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4D1E" w14:textId="10D842BD" w:rsidR="005C2FE5" w:rsidRPr="00AF572C" w:rsidRDefault="00AF572C" w:rsidP="008C44E7">
      <w:pPr>
        <w:spacing w:after="0" w:line="360" w:lineRule="auto"/>
        <w:rPr>
          <w:rFonts w:ascii="Times New Roman" w:hAnsi="Times New Roman" w:cs="Times New Roman"/>
          <w:b/>
          <w:sz w:val="24"/>
          <w:szCs w:val="24"/>
        </w:rPr>
      </w:pPr>
      <w:r w:rsidRPr="00AF572C">
        <w:rPr>
          <w:rFonts w:ascii="Times New Roman" w:hAnsi="Times New Roman" w:cs="Times New Roman"/>
          <w:b/>
          <w:sz w:val="24"/>
          <w:szCs w:val="24"/>
        </w:rPr>
        <w:t xml:space="preserve">CESED </w:t>
      </w:r>
      <w:r w:rsidR="007878E3">
        <w:rPr>
          <w:rFonts w:ascii="Times New Roman" w:hAnsi="Times New Roman" w:cs="Times New Roman"/>
          <w:b/>
          <w:sz w:val="24"/>
          <w:szCs w:val="24"/>
        </w:rPr>
        <w:t>-</w:t>
      </w:r>
      <w:r w:rsidRPr="00AF572C">
        <w:rPr>
          <w:rFonts w:ascii="Times New Roman" w:hAnsi="Times New Roman" w:cs="Times New Roman"/>
          <w:b/>
          <w:sz w:val="24"/>
          <w:szCs w:val="24"/>
        </w:rPr>
        <w:t xml:space="preserve"> CENTRO DE ENSINO SUPERIOR E DESENVOLVIMENTO </w:t>
      </w:r>
    </w:p>
    <w:p w14:paraId="4D27B7AD" w14:textId="55D1B5B6" w:rsidR="005C2FE5" w:rsidRPr="00AF572C" w:rsidRDefault="00AF572C" w:rsidP="008C44E7">
      <w:pPr>
        <w:spacing w:after="0" w:line="360" w:lineRule="auto"/>
        <w:rPr>
          <w:rFonts w:ascii="Times New Roman" w:hAnsi="Times New Roman" w:cs="Times New Roman"/>
          <w:b/>
          <w:sz w:val="24"/>
          <w:szCs w:val="24"/>
        </w:rPr>
      </w:pPr>
      <w:r w:rsidRPr="00AF572C">
        <w:rPr>
          <w:rFonts w:ascii="Times New Roman" w:hAnsi="Times New Roman" w:cs="Times New Roman"/>
          <w:b/>
          <w:sz w:val="24"/>
          <w:szCs w:val="24"/>
        </w:rPr>
        <w:t xml:space="preserve">UNIFACISA – CENTRO UNIVERSITÁRIO </w:t>
      </w:r>
    </w:p>
    <w:p w14:paraId="77B2EE7A" w14:textId="7A3EA959" w:rsidR="00A173A0" w:rsidRDefault="00AF572C" w:rsidP="008C44E7">
      <w:pPr>
        <w:spacing w:after="0" w:line="360" w:lineRule="auto"/>
        <w:rPr>
          <w:rFonts w:ascii="Times New Roman" w:hAnsi="Times New Roman" w:cs="Times New Roman"/>
          <w:b/>
          <w:sz w:val="24"/>
          <w:szCs w:val="24"/>
        </w:rPr>
      </w:pPr>
      <w:r w:rsidRPr="00AF572C">
        <w:rPr>
          <w:rFonts w:ascii="Times New Roman" w:hAnsi="Times New Roman" w:cs="Times New Roman"/>
          <w:b/>
          <w:sz w:val="24"/>
          <w:szCs w:val="24"/>
        </w:rPr>
        <w:t>CURSO DE DIREIT</w:t>
      </w:r>
      <w:r w:rsidR="008C44E7">
        <w:rPr>
          <w:rFonts w:ascii="Times New Roman" w:hAnsi="Times New Roman" w:cs="Times New Roman"/>
          <w:b/>
          <w:sz w:val="24"/>
          <w:szCs w:val="24"/>
        </w:rPr>
        <w:t>O</w:t>
      </w:r>
    </w:p>
    <w:p w14:paraId="50F3A79A" w14:textId="2E71AAEB" w:rsidR="008C44E7" w:rsidRDefault="008C44E7" w:rsidP="008C44E7">
      <w:pPr>
        <w:spacing w:after="0" w:line="360" w:lineRule="auto"/>
        <w:rPr>
          <w:rFonts w:ascii="Times New Roman" w:hAnsi="Times New Roman" w:cs="Times New Roman"/>
          <w:b/>
          <w:sz w:val="24"/>
          <w:szCs w:val="24"/>
        </w:rPr>
      </w:pPr>
    </w:p>
    <w:p w14:paraId="59B6C965" w14:textId="5459013B" w:rsidR="008C44E7" w:rsidRDefault="008C44E7" w:rsidP="008C44E7">
      <w:pPr>
        <w:spacing w:after="0" w:line="360" w:lineRule="auto"/>
        <w:rPr>
          <w:rFonts w:ascii="Times New Roman" w:hAnsi="Times New Roman" w:cs="Times New Roman"/>
          <w:b/>
          <w:sz w:val="24"/>
          <w:szCs w:val="24"/>
        </w:rPr>
      </w:pPr>
    </w:p>
    <w:p w14:paraId="75911098" w14:textId="59368117" w:rsidR="008C44E7" w:rsidRDefault="008C44E7" w:rsidP="008C44E7">
      <w:pPr>
        <w:spacing w:after="0" w:line="360" w:lineRule="auto"/>
        <w:rPr>
          <w:rFonts w:ascii="Times New Roman" w:hAnsi="Times New Roman" w:cs="Times New Roman"/>
          <w:b/>
          <w:sz w:val="24"/>
          <w:szCs w:val="24"/>
        </w:rPr>
      </w:pPr>
    </w:p>
    <w:p w14:paraId="1B034286" w14:textId="671BC91F" w:rsidR="008C44E7" w:rsidRDefault="008C44E7" w:rsidP="008C44E7">
      <w:pPr>
        <w:spacing w:after="0" w:line="360" w:lineRule="auto"/>
        <w:rPr>
          <w:rFonts w:ascii="Times New Roman" w:hAnsi="Times New Roman" w:cs="Times New Roman"/>
          <w:b/>
          <w:sz w:val="24"/>
          <w:szCs w:val="24"/>
        </w:rPr>
      </w:pPr>
    </w:p>
    <w:p w14:paraId="2FFF9E2D" w14:textId="7C63FE1C" w:rsidR="008C44E7" w:rsidRDefault="008C44E7" w:rsidP="008C44E7">
      <w:pPr>
        <w:spacing w:after="0" w:line="360" w:lineRule="auto"/>
        <w:rPr>
          <w:rFonts w:ascii="Times New Roman" w:hAnsi="Times New Roman" w:cs="Times New Roman"/>
          <w:b/>
          <w:sz w:val="24"/>
          <w:szCs w:val="24"/>
        </w:rPr>
      </w:pPr>
    </w:p>
    <w:p w14:paraId="2318693E" w14:textId="77777777" w:rsidR="008C44E7" w:rsidRPr="008C44E7" w:rsidRDefault="008C44E7" w:rsidP="008C44E7">
      <w:pPr>
        <w:spacing w:after="0" w:line="360" w:lineRule="auto"/>
        <w:rPr>
          <w:rFonts w:ascii="Times New Roman" w:hAnsi="Times New Roman" w:cs="Times New Roman"/>
          <w:b/>
          <w:sz w:val="24"/>
          <w:szCs w:val="24"/>
        </w:rPr>
      </w:pPr>
    </w:p>
    <w:p w14:paraId="43238F24" w14:textId="4F464D40" w:rsidR="00466284" w:rsidRDefault="00AF572C" w:rsidP="0046628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HELTON ANTÔNIO DA SILVA PEREIRA</w:t>
      </w:r>
    </w:p>
    <w:p w14:paraId="570E5DF3" w14:textId="3B018534" w:rsidR="00466284" w:rsidRDefault="00466284" w:rsidP="00466284">
      <w:pPr>
        <w:spacing w:after="0" w:line="360" w:lineRule="auto"/>
        <w:jc w:val="center"/>
        <w:rPr>
          <w:rFonts w:ascii="Times New Roman" w:hAnsi="Times New Roman" w:cs="Times New Roman"/>
          <w:b/>
          <w:bCs/>
          <w:sz w:val="24"/>
          <w:szCs w:val="24"/>
        </w:rPr>
      </w:pPr>
    </w:p>
    <w:p w14:paraId="445FE2B3" w14:textId="2B708CC0" w:rsidR="00466284" w:rsidRDefault="00466284" w:rsidP="00466284">
      <w:pPr>
        <w:spacing w:after="0" w:line="360" w:lineRule="auto"/>
        <w:jc w:val="center"/>
        <w:rPr>
          <w:rFonts w:ascii="Times New Roman" w:hAnsi="Times New Roman" w:cs="Times New Roman"/>
          <w:b/>
          <w:bCs/>
          <w:sz w:val="24"/>
          <w:szCs w:val="24"/>
        </w:rPr>
      </w:pPr>
    </w:p>
    <w:p w14:paraId="17D479CB" w14:textId="702F18AE" w:rsidR="00466284" w:rsidRDefault="00466284" w:rsidP="00466284">
      <w:pPr>
        <w:spacing w:after="0" w:line="360" w:lineRule="auto"/>
        <w:jc w:val="center"/>
        <w:rPr>
          <w:rFonts w:ascii="Times New Roman" w:hAnsi="Times New Roman" w:cs="Times New Roman"/>
          <w:b/>
          <w:bCs/>
          <w:sz w:val="24"/>
          <w:szCs w:val="24"/>
        </w:rPr>
      </w:pPr>
    </w:p>
    <w:p w14:paraId="59D2C51E" w14:textId="3FD01D87" w:rsidR="00466284" w:rsidRDefault="00466284" w:rsidP="00466284">
      <w:pPr>
        <w:spacing w:after="0" w:line="360" w:lineRule="auto"/>
        <w:jc w:val="center"/>
        <w:rPr>
          <w:rFonts w:ascii="Times New Roman" w:hAnsi="Times New Roman" w:cs="Times New Roman"/>
          <w:b/>
          <w:bCs/>
          <w:sz w:val="24"/>
          <w:szCs w:val="24"/>
        </w:rPr>
      </w:pPr>
    </w:p>
    <w:p w14:paraId="2E09AB72" w14:textId="4DF095B7" w:rsidR="00466284" w:rsidRDefault="00466284" w:rsidP="00466284">
      <w:pPr>
        <w:spacing w:after="0" w:line="360" w:lineRule="auto"/>
        <w:jc w:val="center"/>
        <w:rPr>
          <w:rFonts w:ascii="Times New Roman" w:hAnsi="Times New Roman" w:cs="Times New Roman"/>
          <w:b/>
          <w:bCs/>
          <w:sz w:val="24"/>
          <w:szCs w:val="24"/>
        </w:rPr>
      </w:pPr>
    </w:p>
    <w:p w14:paraId="21AC67FF" w14:textId="77777777" w:rsidR="00466284" w:rsidRDefault="00466284" w:rsidP="00466284">
      <w:pPr>
        <w:spacing w:after="0" w:line="360" w:lineRule="auto"/>
        <w:jc w:val="center"/>
        <w:rPr>
          <w:rFonts w:ascii="Times New Roman" w:hAnsi="Times New Roman" w:cs="Times New Roman"/>
          <w:b/>
          <w:bCs/>
          <w:sz w:val="24"/>
          <w:szCs w:val="24"/>
        </w:rPr>
      </w:pPr>
    </w:p>
    <w:p w14:paraId="7E52430B" w14:textId="74683157" w:rsidR="00C30AE6" w:rsidRDefault="00C30AE6" w:rsidP="008C44E7">
      <w:pPr>
        <w:spacing w:after="0" w:line="360" w:lineRule="auto"/>
        <w:jc w:val="center"/>
        <w:rPr>
          <w:rFonts w:ascii="Times New Roman" w:hAnsi="Times New Roman" w:cs="Times New Roman"/>
          <w:b/>
          <w:bCs/>
          <w:sz w:val="24"/>
          <w:szCs w:val="24"/>
        </w:rPr>
      </w:pPr>
      <w:bookmarkStart w:id="0" w:name="_Hlk117865598"/>
      <w:r w:rsidRPr="00C30AE6">
        <w:rPr>
          <w:rFonts w:ascii="Times New Roman" w:hAnsi="Times New Roman" w:cs="Times New Roman"/>
          <w:b/>
          <w:bCs/>
          <w:sz w:val="24"/>
          <w:szCs w:val="24"/>
        </w:rPr>
        <w:t xml:space="preserve">INVIOLABILIDADE DOMICILIAR: </w:t>
      </w:r>
      <w:r>
        <w:rPr>
          <w:rFonts w:ascii="Times New Roman" w:hAnsi="Times New Roman" w:cs="Times New Roman"/>
          <w:b/>
          <w:bCs/>
          <w:sz w:val="24"/>
          <w:szCs w:val="24"/>
        </w:rPr>
        <w:t>A JUSTA CAUSA PARA O INGRESSO</w:t>
      </w:r>
      <w:r w:rsidR="00443708">
        <w:rPr>
          <w:rFonts w:ascii="Times New Roman" w:hAnsi="Times New Roman" w:cs="Times New Roman"/>
          <w:b/>
          <w:bCs/>
          <w:sz w:val="24"/>
          <w:szCs w:val="24"/>
        </w:rPr>
        <w:t xml:space="preserve"> POLICIAL</w:t>
      </w:r>
      <w:r>
        <w:rPr>
          <w:rFonts w:ascii="Times New Roman" w:hAnsi="Times New Roman" w:cs="Times New Roman"/>
          <w:b/>
          <w:bCs/>
          <w:sz w:val="24"/>
          <w:szCs w:val="24"/>
        </w:rPr>
        <w:t xml:space="preserve"> </w:t>
      </w:r>
      <w:r w:rsidR="00443708">
        <w:rPr>
          <w:rFonts w:ascii="Times New Roman" w:hAnsi="Times New Roman" w:cs="Times New Roman"/>
          <w:b/>
          <w:bCs/>
          <w:sz w:val="24"/>
          <w:szCs w:val="24"/>
        </w:rPr>
        <w:t>NA RESIDÊNCIA</w:t>
      </w:r>
      <w:r>
        <w:rPr>
          <w:rFonts w:ascii="Times New Roman" w:hAnsi="Times New Roman" w:cs="Times New Roman"/>
          <w:b/>
          <w:bCs/>
          <w:sz w:val="24"/>
          <w:szCs w:val="24"/>
        </w:rPr>
        <w:t xml:space="preserve"> NOS CASOS DE FLAGRANTE DELITO</w:t>
      </w:r>
    </w:p>
    <w:bookmarkEnd w:id="0"/>
    <w:p w14:paraId="24FB32A0" w14:textId="53D1F9D8" w:rsidR="00AF572C" w:rsidRDefault="00AF572C" w:rsidP="008C44E7">
      <w:pPr>
        <w:spacing w:after="0" w:line="360" w:lineRule="auto"/>
        <w:jc w:val="center"/>
        <w:rPr>
          <w:rFonts w:ascii="Times New Roman" w:hAnsi="Times New Roman" w:cs="Times New Roman"/>
          <w:b/>
          <w:bCs/>
          <w:sz w:val="24"/>
          <w:szCs w:val="24"/>
        </w:rPr>
      </w:pPr>
    </w:p>
    <w:p w14:paraId="396AA584" w14:textId="4B5C8ED2" w:rsidR="00AF572C" w:rsidRDefault="00AF572C" w:rsidP="008C44E7">
      <w:pPr>
        <w:spacing w:after="0"/>
        <w:jc w:val="center"/>
        <w:rPr>
          <w:rFonts w:ascii="Times New Roman" w:hAnsi="Times New Roman" w:cs="Times New Roman"/>
          <w:b/>
          <w:bCs/>
          <w:sz w:val="24"/>
          <w:szCs w:val="24"/>
        </w:rPr>
      </w:pPr>
    </w:p>
    <w:p w14:paraId="38DFEE46" w14:textId="01C4C10F" w:rsidR="00AF572C" w:rsidRDefault="00AF572C" w:rsidP="008C44E7">
      <w:pPr>
        <w:spacing w:after="0"/>
        <w:jc w:val="center"/>
        <w:rPr>
          <w:rFonts w:ascii="Times New Roman" w:hAnsi="Times New Roman" w:cs="Times New Roman"/>
          <w:b/>
          <w:bCs/>
          <w:sz w:val="24"/>
          <w:szCs w:val="24"/>
        </w:rPr>
      </w:pPr>
    </w:p>
    <w:p w14:paraId="742F16D1" w14:textId="4D8B3CE0" w:rsidR="00AF572C" w:rsidRDefault="00AF572C" w:rsidP="008C44E7">
      <w:pPr>
        <w:spacing w:after="0"/>
        <w:jc w:val="center"/>
        <w:rPr>
          <w:rFonts w:ascii="Times New Roman" w:hAnsi="Times New Roman" w:cs="Times New Roman"/>
          <w:b/>
          <w:bCs/>
          <w:sz w:val="24"/>
          <w:szCs w:val="24"/>
        </w:rPr>
      </w:pPr>
    </w:p>
    <w:p w14:paraId="71AB2BF9" w14:textId="4EC2DE0D" w:rsidR="00AF572C" w:rsidRDefault="00AF572C" w:rsidP="008C44E7">
      <w:pPr>
        <w:spacing w:after="0"/>
        <w:jc w:val="center"/>
        <w:rPr>
          <w:rFonts w:ascii="Times New Roman" w:hAnsi="Times New Roman" w:cs="Times New Roman"/>
          <w:b/>
          <w:bCs/>
          <w:sz w:val="24"/>
          <w:szCs w:val="24"/>
        </w:rPr>
      </w:pPr>
    </w:p>
    <w:p w14:paraId="24CD7676" w14:textId="79464942" w:rsidR="00AF572C" w:rsidRDefault="00AF572C" w:rsidP="008C44E7">
      <w:pPr>
        <w:spacing w:after="0"/>
        <w:jc w:val="center"/>
        <w:rPr>
          <w:rFonts w:ascii="Times New Roman" w:hAnsi="Times New Roman" w:cs="Times New Roman"/>
          <w:b/>
          <w:bCs/>
          <w:sz w:val="24"/>
          <w:szCs w:val="24"/>
        </w:rPr>
      </w:pPr>
    </w:p>
    <w:p w14:paraId="18755241" w14:textId="67E14308" w:rsidR="00AF572C" w:rsidRDefault="00AF572C" w:rsidP="008C44E7">
      <w:pPr>
        <w:spacing w:after="0"/>
        <w:jc w:val="center"/>
        <w:rPr>
          <w:rFonts w:ascii="Times New Roman" w:hAnsi="Times New Roman" w:cs="Times New Roman"/>
          <w:b/>
          <w:bCs/>
          <w:sz w:val="24"/>
          <w:szCs w:val="24"/>
        </w:rPr>
      </w:pPr>
    </w:p>
    <w:p w14:paraId="47D56552" w14:textId="609CC557" w:rsidR="00AF572C" w:rsidRDefault="00AF572C" w:rsidP="008C44E7">
      <w:pPr>
        <w:spacing w:after="0"/>
        <w:jc w:val="center"/>
        <w:rPr>
          <w:rFonts w:ascii="Times New Roman" w:hAnsi="Times New Roman" w:cs="Times New Roman"/>
          <w:b/>
          <w:bCs/>
          <w:sz w:val="24"/>
          <w:szCs w:val="24"/>
        </w:rPr>
      </w:pPr>
    </w:p>
    <w:p w14:paraId="794B908A" w14:textId="62F4FA96" w:rsidR="00AF572C" w:rsidRDefault="00AF572C" w:rsidP="008C44E7">
      <w:pPr>
        <w:spacing w:after="0"/>
        <w:jc w:val="center"/>
        <w:rPr>
          <w:rFonts w:ascii="Times New Roman" w:hAnsi="Times New Roman" w:cs="Times New Roman"/>
          <w:b/>
          <w:bCs/>
          <w:sz w:val="24"/>
          <w:szCs w:val="24"/>
        </w:rPr>
      </w:pPr>
    </w:p>
    <w:p w14:paraId="6B3E4174" w14:textId="4E61EDBC" w:rsidR="00AF572C" w:rsidRDefault="00AF572C" w:rsidP="008C44E7">
      <w:pPr>
        <w:spacing w:after="0"/>
        <w:jc w:val="center"/>
        <w:rPr>
          <w:rFonts w:ascii="Times New Roman" w:hAnsi="Times New Roman" w:cs="Times New Roman"/>
          <w:b/>
          <w:bCs/>
          <w:sz w:val="24"/>
          <w:szCs w:val="24"/>
        </w:rPr>
      </w:pPr>
    </w:p>
    <w:p w14:paraId="1DEA2309" w14:textId="3A4ECCAA" w:rsidR="00AF572C" w:rsidRDefault="00AF572C" w:rsidP="008C44E7">
      <w:pPr>
        <w:spacing w:after="0"/>
        <w:jc w:val="center"/>
        <w:rPr>
          <w:rFonts w:ascii="Times New Roman" w:hAnsi="Times New Roman" w:cs="Times New Roman"/>
          <w:b/>
          <w:bCs/>
          <w:sz w:val="24"/>
          <w:szCs w:val="24"/>
        </w:rPr>
      </w:pPr>
    </w:p>
    <w:p w14:paraId="7C0E58AA" w14:textId="4D6C79D4" w:rsidR="00AF572C" w:rsidRDefault="00AF572C" w:rsidP="008C44E7">
      <w:pPr>
        <w:spacing w:after="0"/>
        <w:jc w:val="center"/>
        <w:rPr>
          <w:rFonts w:ascii="Times New Roman" w:hAnsi="Times New Roman" w:cs="Times New Roman"/>
          <w:b/>
          <w:bCs/>
          <w:sz w:val="24"/>
          <w:szCs w:val="24"/>
        </w:rPr>
      </w:pPr>
    </w:p>
    <w:p w14:paraId="558A8E75" w14:textId="3F88138B" w:rsidR="00AF572C" w:rsidRDefault="00AF572C" w:rsidP="008C44E7">
      <w:pPr>
        <w:spacing w:after="0"/>
        <w:jc w:val="center"/>
        <w:rPr>
          <w:rFonts w:ascii="Times New Roman" w:hAnsi="Times New Roman" w:cs="Times New Roman"/>
          <w:b/>
          <w:bCs/>
          <w:sz w:val="24"/>
          <w:szCs w:val="24"/>
        </w:rPr>
      </w:pPr>
    </w:p>
    <w:p w14:paraId="62628AB2" w14:textId="796FA846" w:rsidR="00AF572C" w:rsidRDefault="00AF572C" w:rsidP="008C44E7">
      <w:pPr>
        <w:spacing w:after="0"/>
        <w:jc w:val="center"/>
        <w:rPr>
          <w:rFonts w:ascii="Times New Roman" w:hAnsi="Times New Roman" w:cs="Times New Roman"/>
          <w:b/>
          <w:bCs/>
          <w:sz w:val="24"/>
          <w:szCs w:val="24"/>
        </w:rPr>
      </w:pPr>
    </w:p>
    <w:p w14:paraId="4B978EEC" w14:textId="1052D991" w:rsidR="00AF572C" w:rsidRDefault="00AF572C" w:rsidP="008C44E7">
      <w:pPr>
        <w:spacing w:after="0"/>
        <w:jc w:val="center"/>
        <w:rPr>
          <w:rFonts w:ascii="Times New Roman" w:hAnsi="Times New Roman" w:cs="Times New Roman"/>
          <w:b/>
          <w:bCs/>
          <w:sz w:val="24"/>
          <w:szCs w:val="24"/>
        </w:rPr>
      </w:pPr>
    </w:p>
    <w:p w14:paraId="55713D62" w14:textId="2E8C0825" w:rsidR="00AF572C" w:rsidRDefault="00AF572C" w:rsidP="008C44E7">
      <w:pPr>
        <w:spacing w:after="0"/>
        <w:jc w:val="center"/>
        <w:rPr>
          <w:rFonts w:ascii="Times New Roman" w:hAnsi="Times New Roman" w:cs="Times New Roman"/>
          <w:b/>
          <w:bCs/>
          <w:sz w:val="24"/>
          <w:szCs w:val="24"/>
        </w:rPr>
      </w:pPr>
    </w:p>
    <w:p w14:paraId="0ABDAB7B" w14:textId="77777777" w:rsidR="008C44E7" w:rsidRDefault="008C44E7" w:rsidP="008C44E7">
      <w:pPr>
        <w:spacing w:after="0"/>
        <w:jc w:val="center"/>
        <w:rPr>
          <w:rFonts w:ascii="Times New Roman" w:hAnsi="Times New Roman" w:cs="Times New Roman"/>
          <w:b/>
          <w:bCs/>
          <w:sz w:val="24"/>
          <w:szCs w:val="24"/>
        </w:rPr>
      </w:pPr>
    </w:p>
    <w:p w14:paraId="3121D290" w14:textId="77777777" w:rsidR="008C44E7" w:rsidRDefault="008C44E7" w:rsidP="008C44E7">
      <w:pPr>
        <w:spacing w:after="0"/>
        <w:jc w:val="center"/>
        <w:rPr>
          <w:rFonts w:ascii="Times New Roman" w:hAnsi="Times New Roman" w:cs="Times New Roman"/>
          <w:b/>
          <w:bCs/>
          <w:sz w:val="24"/>
          <w:szCs w:val="24"/>
        </w:rPr>
      </w:pPr>
    </w:p>
    <w:p w14:paraId="3B39C7CB" w14:textId="18CDFAF9" w:rsidR="008C44E7" w:rsidRPr="00AF572C" w:rsidRDefault="00AF572C" w:rsidP="008C44E7">
      <w:pPr>
        <w:spacing w:after="0"/>
        <w:jc w:val="center"/>
        <w:rPr>
          <w:rFonts w:ascii="Times New Roman" w:hAnsi="Times New Roman" w:cs="Times New Roman"/>
          <w:b/>
          <w:bCs/>
          <w:sz w:val="24"/>
          <w:szCs w:val="24"/>
        </w:rPr>
      </w:pPr>
      <w:r w:rsidRPr="00AF572C">
        <w:rPr>
          <w:rFonts w:ascii="Times New Roman" w:hAnsi="Times New Roman" w:cs="Times New Roman"/>
          <w:b/>
          <w:bCs/>
          <w:sz w:val="24"/>
          <w:szCs w:val="24"/>
        </w:rPr>
        <w:t>CAMPINA GRANDE-PB</w:t>
      </w:r>
    </w:p>
    <w:p w14:paraId="40782975" w14:textId="69C4C6C5" w:rsidR="00AF572C" w:rsidRDefault="00AF572C" w:rsidP="008C44E7">
      <w:pPr>
        <w:spacing w:after="0"/>
        <w:jc w:val="center"/>
        <w:rPr>
          <w:rFonts w:ascii="Times New Roman" w:hAnsi="Times New Roman" w:cs="Times New Roman"/>
          <w:b/>
          <w:bCs/>
          <w:sz w:val="24"/>
          <w:szCs w:val="24"/>
        </w:rPr>
      </w:pPr>
      <w:r w:rsidRPr="00AF572C">
        <w:rPr>
          <w:rFonts w:ascii="Times New Roman" w:hAnsi="Times New Roman" w:cs="Times New Roman"/>
          <w:b/>
          <w:bCs/>
          <w:sz w:val="24"/>
          <w:szCs w:val="24"/>
        </w:rPr>
        <w:t>202</w:t>
      </w:r>
      <w:r w:rsidR="008B6F80">
        <w:rPr>
          <w:rFonts w:ascii="Times New Roman" w:hAnsi="Times New Roman" w:cs="Times New Roman"/>
          <w:b/>
          <w:bCs/>
          <w:sz w:val="24"/>
          <w:szCs w:val="24"/>
        </w:rPr>
        <w:t>2</w:t>
      </w:r>
    </w:p>
    <w:p w14:paraId="4942FE28" w14:textId="2A1D21E5" w:rsidR="008C44E7" w:rsidRDefault="008C44E7" w:rsidP="00EF7BC7">
      <w:pPr>
        <w:spacing w:after="0"/>
        <w:rPr>
          <w:rFonts w:ascii="Times New Roman" w:hAnsi="Times New Roman" w:cs="Times New Roman"/>
          <w:b/>
          <w:bCs/>
          <w:sz w:val="24"/>
          <w:szCs w:val="24"/>
        </w:rPr>
      </w:pPr>
    </w:p>
    <w:p w14:paraId="3AAA0E1B" w14:textId="77777777" w:rsidR="008C44E7" w:rsidRPr="008B6F80" w:rsidRDefault="008C44E7" w:rsidP="008C44E7">
      <w:pPr>
        <w:spacing w:after="0"/>
        <w:jc w:val="center"/>
        <w:rPr>
          <w:rFonts w:ascii="Times New Roman" w:hAnsi="Times New Roman" w:cs="Times New Roman"/>
          <w:b/>
          <w:bCs/>
          <w:sz w:val="24"/>
          <w:szCs w:val="24"/>
        </w:rPr>
      </w:pPr>
    </w:p>
    <w:p w14:paraId="082D0B37" w14:textId="43140104" w:rsidR="00AF572C" w:rsidRDefault="00AF572C" w:rsidP="008C44E7">
      <w:pPr>
        <w:spacing w:after="0"/>
        <w:jc w:val="center"/>
        <w:rPr>
          <w:rFonts w:ascii="Times New Roman" w:hAnsi="Times New Roman" w:cs="Times New Roman"/>
          <w:sz w:val="24"/>
          <w:szCs w:val="24"/>
        </w:rPr>
      </w:pPr>
    </w:p>
    <w:p w14:paraId="5EF96D20" w14:textId="455059CD" w:rsidR="00A173A0" w:rsidRDefault="00AF572C" w:rsidP="00EF7BC7">
      <w:pPr>
        <w:spacing w:after="0"/>
        <w:jc w:val="center"/>
        <w:rPr>
          <w:rFonts w:ascii="Times New Roman" w:hAnsi="Times New Roman" w:cs="Times New Roman"/>
          <w:sz w:val="24"/>
          <w:szCs w:val="24"/>
        </w:rPr>
      </w:pPr>
      <w:r>
        <w:rPr>
          <w:rFonts w:ascii="Times New Roman" w:hAnsi="Times New Roman" w:cs="Times New Roman"/>
          <w:sz w:val="24"/>
          <w:szCs w:val="24"/>
        </w:rPr>
        <w:t>HELTON ANTÔNIO DA SILVA PEREIRA</w:t>
      </w:r>
    </w:p>
    <w:p w14:paraId="3691DF38" w14:textId="152D47B4" w:rsidR="00EF7BC7" w:rsidRDefault="00EF7BC7" w:rsidP="00EF7BC7">
      <w:pPr>
        <w:spacing w:after="0"/>
        <w:jc w:val="center"/>
        <w:rPr>
          <w:rFonts w:ascii="Times New Roman" w:hAnsi="Times New Roman" w:cs="Times New Roman"/>
          <w:sz w:val="24"/>
          <w:szCs w:val="24"/>
        </w:rPr>
      </w:pPr>
    </w:p>
    <w:p w14:paraId="05248E80" w14:textId="667B6A43" w:rsidR="00EF7BC7" w:rsidRDefault="00EF7BC7" w:rsidP="00EF7BC7">
      <w:pPr>
        <w:spacing w:after="0"/>
        <w:jc w:val="center"/>
        <w:rPr>
          <w:rFonts w:ascii="Times New Roman" w:hAnsi="Times New Roman" w:cs="Times New Roman"/>
          <w:sz w:val="24"/>
          <w:szCs w:val="24"/>
        </w:rPr>
      </w:pPr>
    </w:p>
    <w:p w14:paraId="27A87B29" w14:textId="0589A02D" w:rsidR="00EF7BC7" w:rsidRDefault="00EF7BC7" w:rsidP="00EF7BC7">
      <w:pPr>
        <w:spacing w:after="0"/>
        <w:jc w:val="center"/>
        <w:rPr>
          <w:rFonts w:ascii="Times New Roman" w:hAnsi="Times New Roman" w:cs="Times New Roman"/>
          <w:sz w:val="24"/>
          <w:szCs w:val="24"/>
        </w:rPr>
      </w:pPr>
    </w:p>
    <w:p w14:paraId="0BD28E61" w14:textId="27ACE346" w:rsidR="00EF7BC7" w:rsidRDefault="00EF7BC7" w:rsidP="00EF7BC7">
      <w:pPr>
        <w:spacing w:after="0"/>
        <w:jc w:val="center"/>
        <w:rPr>
          <w:rFonts w:ascii="Times New Roman" w:hAnsi="Times New Roman" w:cs="Times New Roman"/>
          <w:sz w:val="24"/>
          <w:szCs w:val="24"/>
        </w:rPr>
      </w:pPr>
    </w:p>
    <w:p w14:paraId="2E97CB93" w14:textId="10698366" w:rsidR="00EF7BC7" w:rsidRDefault="00EF7BC7" w:rsidP="00EF7BC7">
      <w:pPr>
        <w:spacing w:after="0"/>
        <w:jc w:val="center"/>
        <w:rPr>
          <w:rFonts w:ascii="Times New Roman" w:hAnsi="Times New Roman" w:cs="Times New Roman"/>
          <w:sz w:val="24"/>
          <w:szCs w:val="24"/>
        </w:rPr>
      </w:pPr>
    </w:p>
    <w:p w14:paraId="3AE28DFD" w14:textId="77777777" w:rsidR="00EF7BC7" w:rsidRDefault="00EF7BC7" w:rsidP="00EF7BC7">
      <w:pPr>
        <w:spacing w:after="0"/>
        <w:jc w:val="center"/>
        <w:rPr>
          <w:rFonts w:ascii="Times New Roman" w:hAnsi="Times New Roman" w:cs="Times New Roman"/>
          <w:sz w:val="24"/>
          <w:szCs w:val="24"/>
        </w:rPr>
      </w:pPr>
    </w:p>
    <w:p w14:paraId="42DD6CE4" w14:textId="21DC3C4B" w:rsidR="00AF572C" w:rsidRDefault="00193141" w:rsidP="008C44E7">
      <w:pPr>
        <w:spacing w:after="0" w:line="360" w:lineRule="auto"/>
        <w:jc w:val="center"/>
        <w:rPr>
          <w:rFonts w:ascii="Times New Roman" w:hAnsi="Times New Roman" w:cs="Times New Roman"/>
          <w:sz w:val="24"/>
          <w:szCs w:val="24"/>
        </w:rPr>
      </w:pPr>
      <w:r w:rsidRPr="00193141">
        <w:rPr>
          <w:rFonts w:ascii="Times New Roman" w:hAnsi="Times New Roman" w:cs="Times New Roman"/>
          <w:sz w:val="24"/>
          <w:szCs w:val="24"/>
        </w:rPr>
        <w:t>INVIOLABILIDADE DOMICILIAR: A JUSTA CAUSA PARA O INGRESSO POLICIAL NA RESIDÊNCIA NOS CASOS DE FLAGRANTE DELITO</w:t>
      </w:r>
    </w:p>
    <w:p w14:paraId="1901D0A8" w14:textId="75AE747A" w:rsidR="00A173A0" w:rsidRDefault="00A173A0" w:rsidP="008C44E7">
      <w:pPr>
        <w:spacing w:after="0" w:line="360" w:lineRule="auto"/>
        <w:jc w:val="center"/>
        <w:rPr>
          <w:rFonts w:ascii="Times New Roman" w:hAnsi="Times New Roman" w:cs="Times New Roman"/>
          <w:sz w:val="24"/>
          <w:szCs w:val="24"/>
        </w:rPr>
      </w:pPr>
    </w:p>
    <w:p w14:paraId="40B7560B" w14:textId="546CC939" w:rsidR="00A173A0" w:rsidRDefault="00A173A0" w:rsidP="008C44E7">
      <w:pPr>
        <w:spacing w:after="0" w:line="360" w:lineRule="auto"/>
        <w:jc w:val="center"/>
        <w:rPr>
          <w:rFonts w:ascii="Times New Roman" w:hAnsi="Times New Roman" w:cs="Times New Roman"/>
          <w:sz w:val="24"/>
          <w:szCs w:val="24"/>
        </w:rPr>
      </w:pPr>
    </w:p>
    <w:p w14:paraId="6C7078C1" w14:textId="7997A950" w:rsidR="00A173A0" w:rsidRDefault="00A173A0" w:rsidP="008C44E7">
      <w:pPr>
        <w:spacing w:after="0" w:line="360" w:lineRule="auto"/>
        <w:jc w:val="center"/>
        <w:rPr>
          <w:rFonts w:ascii="Times New Roman" w:hAnsi="Times New Roman" w:cs="Times New Roman"/>
          <w:sz w:val="24"/>
          <w:szCs w:val="24"/>
        </w:rPr>
      </w:pPr>
    </w:p>
    <w:p w14:paraId="4A475B72" w14:textId="77777777" w:rsidR="008C44E7" w:rsidRDefault="008C44E7" w:rsidP="008C44E7">
      <w:pPr>
        <w:spacing w:after="0" w:line="360" w:lineRule="auto"/>
        <w:jc w:val="center"/>
        <w:rPr>
          <w:rFonts w:ascii="Times New Roman" w:hAnsi="Times New Roman" w:cs="Times New Roman"/>
          <w:sz w:val="24"/>
          <w:szCs w:val="24"/>
        </w:rPr>
      </w:pPr>
    </w:p>
    <w:p w14:paraId="654DBFAC" w14:textId="72BF245D" w:rsidR="00A173A0" w:rsidRDefault="00A173A0" w:rsidP="008C44E7">
      <w:pPr>
        <w:spacing w:after="0" w:line="360" w:lineRule="auto"/>
        <w:jc w:val="center"/>
        <w:rPr>
          <w:rFonts w:ascii="Times New Roman" w:hAnsi="Times New Roman" w:cs="Times New Roman"/>
          <w:sz w:val="24"/>
          <w:szCs w:val="24"/>
        </w:rPr>
      </w:pPr>
    </w:p>
    <w:p w14:paraId="29E2FFCB" w14:textId="047BD9E7" w:rsidR="00A173A0" w:rsidRDefault="00A173A0" w:rsidP="008C44E7">
      <w:pPr>
        <w:spacing w:after="0" w:line="360" w:lineRule="auto"/>
        <w:jc w:val="center"/>
        <w:rPr>
          <w:rFonts w:ascii="Times New Roman" w:hAnsi="Times New Roman" w:cs="Times New Roman"/>
          <w:sz w:val="24"/>
          <w:szCs w:val="24"/>
        </w:rPr>
      </w:pPr>
    </w:p>
    <w:p w14:paraId="1E632D84" w14:textId="77777777" w:rsidR="00A173A0" w:rsidRDefault="00A173A0" w:rsidP="008C44E7">
      <w:pPr>
        <w:spacing w:after="0" w:line="360" w:lineRule="auto"/>
        <w:jc w:val="center"/>
        <w:rPr>
          <w:rFonts w:ascii="Times New Roman" w:hAnsi="Times New Roman" w:cs="Times New Roman"/>
          <w:sz w:val="24"/>
          <w:szCs w:val="24"/>
        </w:rPr>
      </w:pPr>
    </w:p>
    <w:p w14:paraId="7E47DA8A" w14:textId="77777777" w:rsidR="008B6F80" w:rsidRPr="008B6F80" w:rsidRDefault="008B6F80" w:rsidP="008C44E7">
      <w:pPr>
        <w:spacing w:after="0" w:line="360" w:lineRule="auto"/>
        <w:ind w:left="4962" w:right="-1"/>
        <w:jc w:val="both"/>
        <w:rPr>
          <w:rFonts w:ascii="Times New Roman" w:hAnsi="Times New Roman" w:cs="Times New Roman"/>
          <w:sz w:val="24"/>
          <w:szCs w:val="24"/>
          <w:lang w:val="pt-PT"/>
        </w:rPr>
      </w:pPr>
      <w:r w:rsidRPr="008B6F80">
        <w:rPr>
          <w:rFonts w:ascii="Times New Roman" w:hAnsi="Times New Roman" w:cs="Times New Roman"/>
          <w:sz w:val="24"/>
          <w:szCs w:val="24"/>
          <w:lang w:val="pt-PT"/>
        </w:rPr>
        <w:t>Trabalho de Conclusão de Curso — Artigo Científico — apresentado como pré-requisito para a obtenção do título de Bacharel em Direito pela UniFacisa — Centro Universitário.</w:t>
      </w:r>
    </w:p>
    <w:p w14:paraId="2597DCF7" w14:textId="38036B6D" w:rsidR="008B6F80" w:rsidRPr="008B6F80" w:rsidRDefault="008B6F80" w:rsidP="008C44E7">
      <w:pPr>
        <w:spacing w:after="0" w:line="360" w:lineRule="auto"/>
        <w:ind w:left="4962" w:right="-1"/>
        <w:jc w:val="both"/>
        <w:rPr>
          <w:rFonts w:ascii="Times New Roman" w:hAnsi="Times New Roman" w:cs="Times New Roman"/>
          <w:sz w:val="24"/>
          <w:szCs w:val="24"/>
          <w:lang w:val="pt-PT"/>
        </w:rPr>
      </w:pPr>
      <w:r w:rsidRPr="008B6F80">
        <w:rPr>
          <w:rFonts w:ascii="Times New Roman" w:hAnsi="Times New Roman" w:cs="Times New Roman"/>
          <w:sz w:val="24"/>
          <w:szCs w:val="24"/>
          <w:lang w:val="pt-PT"/>
        </w:rPr>
        <w:t xml:space="preserve">Área de Concentração: </w:t>
      </w:r>
      <w:r>
        <w:rPr>
          <w:rFonts w:ascii="Times New Roman" w:hAnsi="Times New Roman" w:cs="Times New Roman"/>
          <w:sz w:val="24"/>
          <w:szCs w:val="24"/>
          <w:lang w:val="pt-PT"/>
        </w:rPr>
        <w:t>Direito Penal</w:t>
      </w:r>
      <w:r w:rsidR="00417D71">
        <w:rPr>
          <w:rFonts w:ascii="Times New Roman" w:hAnsi="Times New Roman" w:cs="Times New Roman"/>
          <w:sz w:val="24"/>
          <w:szCs w:val="24"/>
          <w:lang w:val="pt-PT"/>
        </w:rPr>
        <w:t xml:space="preserve"> e </w:t>
      </w:r>
      <w:r>
        <w:rPr>
          <w:rFonts w:ascii="Times New Roman" w:hAnsi="Times New Roman" w:cs="Times New Roman"/>
          <w:sz w:val="24"/>
          <w:szCs w:val="24"/>
          <w:lang w:val="pt-PT"/>
        </w:rPr>
        <w:t>politicas publicas de inserção social.</w:t>
      </w:r>
    </w:p>
    <w:p w14:paraId="4E04BAE2" w14:textId="7C04146E" w:rsidR="008B6F80" w:rsidRPr="008B6F80" w:rsidRDefault="008B6F80" w:rsidP="008C44E7">
      <w:pPr>
        <w:spacing w:after="0" w:line="360" w:lineRule="auto"/>
        <w:ind w:left="4962" w:right="-1"/>
        <w:jc w:val="both"/>
        <w:rPr>
          <w:rFonts w:ascii="Times New Roman" w:hAnsi="Times New Roman" w:cs="Times New Roman"/>
          <w:sz w:val="24"/>
          <w:szCs w:val="24"/>
          <w:lang w:val="pt-PT"/>
        </w:rPr>
      </w:pPr>
      <w:r w:rsidRPr="008B6F80">
        <w:rPr>
          <w:rFonts w:ascii="Times New Roman" w:hAnsi="Times New Roman" w:cs="Times New Roman"/>
          <w:sz w:val="24"/>
          <w:szCs w:val="24"/>
          <w:lang w:val="pt-PT"/>
        </w:rPr>
        <w:t xml:space="preserve">Orientador: Prof.º </w:t>
      </w:r>
      <w:r>
        <w:rPr>
          <w:rFonts w:ascii="Times New Roman" w:hAnsi="Times New Roman" w:cs="Times New Roman"/>
          <w:sz w:val="24"/>
          <w:szCs w:val="24"/>
          <w:lang w:val="pt-PT"/>
        </w:rPr>
        <w:t>Dr. Breno Wanderley C</w:t>
      </w:r>
      <w:r w:rsidR="0031599E">
        <w:rPr>
          <w:rFonts w:ascii="Times New Roman" w:hAnsi="Times New Roman" w:cs="Times New Roman"/>
          <w:sz w:val="24"/>
          <w:szCs w:val="24"/>
          <w:lang w:val="pt-PT"/>
        </w:rPr>
        <w:t>é</w:t>
      </w:r>
      <w:r>
        <w:rPr>
          <w:rFonts w:ascii="Times New Roman" w:hAnsi="Times New Roman" w:cs="Times New Roman"/>
          <w:sz w:val="24"/>
          <w:szCs w:val="24"/>
          <w:lang w:val="pt-PT"/>
        </w:rPr>
        <w:t>sar Segundo</w:t>
      </w:r>
      <w:r w:rsidR="00417D71">
        <w:rPr>
          <w:rFonts w:ascii="Times New Roman" w:hAnsi="Times New Roman" w:cs="Times New Roman"/>
          <w:sz w:val="24"/>
          <w:szCs w:val="24"/>
          <w:lang w:val="pt-PT"/>
        </w:rPr>
        <w:t>.</w:t>
      </w:r>
    </w:p>
    <w:p w14:paraId="02463359" w14:textId="5A2C9B72" w:rsidR="00AF572C" w:rsidRDefault="00AF572C" w:rsidP="008C44E7">
      <w:pPr>
        <w:spacing w:after="0" w:line="360" w:lineRule="auto"/>
        <w:jc w:val="center"/>
        <w:rPr>
          <w:rFonts w:ascii="Times New Roman" w:hAnsi="Times New Roman" w:cs="Times New Roman"/>
          <w:sz w:val="24"/>
          <w:szCs w:val="24"/>
        </w:rPr>
      </w:pPr>
    </w:p>
    <w:p w14:paraId="7C545481" w14:textId="28EBF954" w:rsidR="00AF572C" w:rsidRDefault="00AF572C" w:rsidP="008C44E7">
      <w:pPr>
        <w:spacing w:after="0" w:line="360" w:lineRule="auto"/>
        <w:jc w:val="center"/>
        <w:rPr>
          <w:rFonts w:ascii="Times New Roman" w:hAnsi="Times New Roman" w:cs="Times New Roman"/>
          <w:sz w:val="24"/>
          <w:szCs w:val="24"/>
        </w:rPr>
      </w:pPr>
    </w:p>
    <w:p w14:paraId="7FC8C4FB" w14:textId="5439DD99" w:rsidR="008C44E7" w:rsidRDefault="008C44E7" w:rsidP="008C44E7">
      <w:pPr>
        <w:spacing w:after="0" w:line="360" w:lineRule="auto"/>
        <w:jc w:val="center"/>
        <w:rPr>
          <w:rFonts w:ascii="Times New Roman" w:hAnsi="Times New Roman" w:cs="Times New Roman"/>
          <w:sz w:val="24"/>
          <w:szCs w:val="24"/>
        </w:rPr>
      </w:pPr>
    </w:p>
    <w:p w14:paraId="4AF71FB5" w14:textId="05883687" w:rsidR="008C44E7" w:rsidRDefault="008C44E7" w:rsidP="008C44E7">
      <w:pPr>
        <w:spacing w:after="0" w:line="360" w:lineRule="auto"/>
        <w:jc w:val="center"/>
        <w:rPr>
          <w:rFonts w:ascii="Times New Roman" w:hAnsi="Times New Roman" w:cs="Times New Roman"/>
          <w:sz w:val="24"/>
          <w:szCs w:val="24"/>
        </w:rPr>
      </w:pPr>
    </w:p>
    <w:p w14:paraId="55A08F5D" w14:textId="0BA8D714" w:rsidR="008C44E7" w:rsidRDefault="008C44E7" w:rsidP="008C44E7">
      <w:pPr>
        <w:spacing w:after="0" w:line="360" w:lineRule="auto"/>
        <w:jc w:val="center"/>
        <w:rPr>
          <w:rFonts w:ascii="Times New Roman" w:hAnsi="Times New Roman" w:cs="Times New Roman"/>
          <w:sz w:val="24"/>
          <w:szCs w:val="24"/>
        </w:rPr>
      </w:pPr>
    </w:p>
    <w:p w14:paraId="08722764" w14:textId="1E5DD916" w:rsidR="00AF572C" w:rsidRDefault="00AF572C" w:rsidP="008C44E7">
      <w:pPr>
        <w:spacing w:after="0" w:line="360" w:lineRule="auto"/>
        <w:jc w:val="center"/>
        <w:rPr>
          <w:rFonts w:ascii="Times New Roman" w:hAnsi="Times New Roman" w:cs="Times New Roman"/>
          <w:sz w:val="24"/>
          <w:szCs w:val="24"/>
        </w:rPr>
      </w:pPr>
    </w:p>
    <w:p w14:paraId="115DDC7B" w14:textId="58E00774" w:rsidR="00AF572C" w:rsidRDefault="00AF572C" w:rsidP="008C44E7">
      <w:pPr>
        <w:spacing w:after="0" w:line="360" w:lineRule="auto"/>
        <w:jc w:val="center"/>
        <w:rPr>
          <w:rFonts w:ascii="Times New Roman" w:hAnsi="Times New Roman" w:cs="Times New Roman"/>
          <w:sz w:val="24"/>
          <w:szCs w:val="24"/>
        </w:rPr>
      </w:pPr>
    </w:p>
    <w:p w14:paraId="15F75F6F" w14:textId="77777777" w:rsidR="008B6F80" w:rsidRPr="008B6F80" w:rsidRDefault="008B6F80" w:rsidP="008C44E7">
      <w:pPr>
        <w:spacing w:after="0" w:line="360" w:lineRule="auto"/>
        <w:jc w:val="center"/>
        <w:rPr>
          <w:rFonts w:ascii="Times New Roman" w:hAnsi="Times New Roman" w:cs="Times New Roman"/>
          <w:sz w:val="24"/>
          <w:szCs w:val="24"/>
        </w:rPr>
      </w:pPr>
      <w:r w:rsidRPr="008B6F80">
        <w:rPr>
          <w:rFonts w:ascii="Times New Roman" w:hAnsi="Times New Roman" w:cs="Times New Roman"/>
          <w:sz w:val="24"/>
          <w:szCs w:val="24"/>
        </w:rPr>
        <w:t>CAMPINA GRANDE</w:t>
      </w:r>
    </w:p>
    <w:p w14:paraId="4E14E251" w14:textId="1CF374BA" w:rsidR="008B6F80" w:rsidRPr="008B6F80" w:rsidRDefault="008B6F80" w:rsidP="008C44E7">
      <w:pPr>
        <w:spacing w:after="0" w:line="360" w:lineRule="auto"/>
        <w:jc w:val="center"/>
        <w:rPr>
          <w:rFonts w:ascii="Times New Roman" w:hAnsi="Times New Roman" w:cs="Times New Roman"/>
          <w:sz w:val="24"/>
          <w:szCs w:val="24"/>
        </w:rPr>
      </w:pPr>
      <w:r w:rsidRPr="008B6F80">
        <w:rPr>
          <w:rFonts w:ascii="Times New Roman" w:hAnsi="Times New Roman" w:cs="Times New Roman"/>
          <w:sz w:val="24"/>
          <w:szCs w:val="24"/>
        </w:rPr>
        <w:t>202</w:t>
      </w:r>
      <w:r w:rsidR="00193141">
        <w:rPr>
          <w:rFonts w:ascii="Times New Roman" w:hAnsi="Times New Roman" w:cs="Times New Roman"/>
          <w:sz w:val="24"/>
          <w:szCs w:val="24"/>
        </w:rPr>
        <w:t>2</w:t>
      </w:r>
    </w:p>
    <w:p w14:paraId="3F714833" w14:textId="77EBAADC" w:rsidR="008B6F80" w:rsidRDefault="008B6F80" w:rsidP="008C44E7">
      <w:pPr>
        <w:spacing w:after="0" w:line="360" w:lineRule="auto"/>
        <w:jc w:val="center"/>
        <w:rPr>
          <w:rFonts w:ascii="Times New Roman" w:hAnsi="Times New Roman" w:cs="Times New Roman"/>
          <w:b/>
          <w:bCs/>
          <w:sz w:val="24"/>
          <w:szCs w:val="24"/>
        </w:rPr>
      </w:pPr>
    </w:p>
    <w:p w14:paraId="2706AE10" w14:textId="71391334" w:rsidR="008B6F80" w:rsidRDefault="008B6F80" w:rsidP="008C44E7">
      <w:pPr>
        <w:spacing w:after="0"/>
        <w:jc w:val="center"/>
        <w:rPr>
          <w:rFonts w:ascii="Times New Roman" w:hAnsi="Times New Roman" w:cs="Times New Roman"/>
          <w:b/>
          <w:bCs/>
          <w:sz w:val="24"/>
          <w:szCs w:val="24"/>
        </w:rPr>
      </w:pPr>
    </w:p>
    <w:p w14:paraId="35A2AD73" w14:textId="3CE4EADF" w:rsidR="00C614A4" w:rsidRDefault="00C614A4" w:rsidP="008C44E7">
      <w:pPr>
        <w:spacing w:after="0"/>
        <w:jc w:val="center"/>
        <w:rPr>
          <w:rFonts w:ascii="Times New Roman" w:hAnsi="Times New Roman" w:cs="Times New Roman"/>
          <w:b/>
          <w:bCs/>
          <w:sz w:val="24"/>
          <w:szCs w:val="24"/>
        </w:rPr>
      </w:pPr>
    </w:p>
    <w:p w14:paraId="35133B8A" w14:textId="3DDFDE65" w:rsidR="00C614A4" w:rsidRDefault="00C614A4" w:rsidP="008C44E7">
      <w:pPr>
        <w:spacing w:after="0"/>
        <w:jc w:val="center"/>
        <w:rPr>
          <w:rFonts w:ascii="Times New Roman" w:hAnsi="Times New Roman" w:cs="Times New Roman"/>
          <w:b/>
          <w:bCs/>
          <w:sz w:val="24"/>
          <w:szCs w:val="24"/>
        </w:rPr>
      </w:pPr>
    </w:p>
    <w:p w14:paraId="5063AA8C" w14:textId="1A929F3E" w:rsidR="00C614A4" w:rsidRDefault="00C614A4" w:rsidP="008C44E7">
      <w:pPr>
        <w:spacing w:after="0"/>
        <w:jc w:val="center"/>
        <w:rPr>
          <w:rFonts w:ascii="Times New Roman" w:hAnsi="Times New Roman" w:cs="Times New Roman"/>
          <w:b/>
          <w:bCs/>
          <w:sz w:val="24"/>
          <w:szCs w:val="24"/>
        </w:rPr>
      </w:pPr>
    </w:p>
    <w:p w14:paraId="05F3D3F6" w14:textId="76172DF3" w:rsidR="00C614A4" w:rsidRDefault="00C614A4" w:rsidP="008C44E7">
      <w:pPr>
        <w:spacing w:after="0"/>
        <w:jc w:val="center"/>
        <w:rPr>
          <w:rFonts w:ascii="Times New Roman" w:hAnsi="Times New Roman" w:cs="Times New Roman"/>
          <w:b/>
          <w:bCs/>
          <w:sz w:val="24"/>
          <w:szCs w:val="24"/>
        </w:rPr>
      </w:pPr>
    </w:p>
    <w:p w14:paraId="724ABC35" w14:textId="3823440D" w:rsidR="00C614A4" w:rsidRDefault="00C614A4" w:rsidP="008C44E7">
      <w:pPr>
        <w:spacing w:after="0"/>
        <w:jc w:val="center"/>
        <w:rPr>
          <w:rFonts w:ascii="Times New Roman" w:hAnsi="Times New Roman" w:cs="Times New Roman"/>
          <w:b/>
          <w:bCs/>
          <w:sz w:val="24"/>
          <w:szCs w:val="24"/>
        </w:rPr>
      </w:pPr>
    </w:p>
    <w:p w14:paraId="3BF677DF" w14:textId="796174FC" w:rsidR="00C614A4" w:rsidRDefault="00C614A4" w:rsidP="008C44E7">
      <w:pPr>
        <w:spacing w:after="0"/>
        <w:jc w:val="center"/>
        <w:rPr>
          <w:rFonts w:ascii="Times New Roman" w:hAnsi="Times New Roman" w:cs="Times New Roman"/>
          <w:b/>
          <w:bCs/>
          <w:sz w:val="24"/>
          <w:szCs w:val="24"/>
        </w:rPr>
      </w:pPr>
    </w:p>
    <w:p w14:paraId="2AD1D29F" w14:textId="4E89E6F7" w:rsidR="00C614A4" w:rsidRDefault="00C614A4" w:rsidP="008C44E7">
      <w:pPr>
        <w:spacing w:after="0"/>
        <w:jc w:val="center"/>
        <w:rPr>
          <w:rFonts w:ascii="Times New Roman" w:hAnsi="Times New Roman" w:cs="Times New Roman"/>
          <w:b/>
          <w:bCs/>
          <w:sz w:val="24"/>
          <w:szCs w:val="24"/>
        </w:rPr>
      </w:pPr>
    </w:p>
    <w:p w14:paraId="1B6E7D54" w14:textId="78CAD30F" w:rsidR="00C614A4" w:rsidRDefault="00C614A4" w:rsidP="008C44E7">
      <w:pPr>
        <w:spacing w:after="0"/>
        <w:jc w:val="center"/>
        <w:rPr>
          <w:rFonts w:ascii="Times New Roman" w:hAnsi="Times New Roman" w:cs="Times New Roman"/>
          <w:b/>
          <w:bCs/>
          <w:sz w:val="24"/>
          <w:szCs w:val="24"/>
        </w:rPr>
      </w:pPr>
    </w:p>
    <w:p w14:paraId="180FD499" w14:textId="325BA5A9" w:rsidR="00C614A4" w:rsidRDefault="00C614A4" w:rsidP="008C44E7">
      <w:pPr>
        <w:spacing w:after="0"/>
        <w:jc w:val="center"/>
        <w:rPr>
          <w:rFonts w:ascii="Times New Roman" w:hAnsi="Times New Roman" w:cs="Times New Roman"/>
          <w:b/>
          <w:bCs/>
          <w:sz w:val="24"/>
          <w:szCs w:val="24"/>
        </w:rPr>
      </w:pPr>
    </w:p>
    <w:p w14:paraId="00EF0117" w14:textId="6C0987C6" w:rsidR="00C614A4" w:rsidRDefault="00C614A4" w:rsidP="008C44E7">
      <w:pPr>
        <w:spacing w:after="0"/>
        <w:jc w:val="center"/>
        <w:rPr>
          <w:rFonts w:ascii="Times New Roman" w:hAnsi="Times New Roman" w:cs="Times New Roman"/>
          <w:b/>
          <w:bCs/>
          <w:sz w:val="24"/>
          <w:szCs w:val="24"/>
        </w:rPr>
      </w:pPr>
    </w:p>
    <w:p w14:paraId="44AAAE84" w14:textId="62F5DF6F" w:rsidR="00C614A4" w:rsidRDefault="00C614A4" w:rsidP="008C44E7">
      <w:pPr>
        <w:spacing w:after="0"/>
        <w:jc w:val="center"/>
        <w:rPr>
          <w:rFonts w:ascii="Times New Roman" w:hAnsi="Times New Roman" w:cs="Times New Roman"/>
          <w:b/>
          <w:bCs/>
          <w:sz w:val="24"/>
          <w:szCs w:val="24"/>
        </w:rPr>
      </w:pPr>
    </w:p>
    <w:p w14:paraId="0D898B3B" w14:textId="70AF0B1B" w:rsidR="00C614A4" w:rsidRDefault="00C614A4" w:rsidP="008C44E7">
      <w:pPr>
        <w:spacing w:after="0"/>
        <w:jc w:val="center"/>
        <w:rPr>
          <w:rFonts w:ascii="Times New Roman" w:hAnsi="Times New Roman" w:cs="Times New Roman"/>
          <w:b/>
          <w:bCs/>
          <w:sz w:val="24"/>
          <w:szCs w:val="24"/>
        </w:rPr>
      </w:pPr>
    </w:p>
    <w:p w14:paraId="0649FF40" w14:textId="5FD1F837" w:rsidR="00C614A4" w:rsidRDefault="00C614A4" w:rsidP="008C44E7">
      <w:pPr>
        <w:spacing w:after="0"/>
        <w:jc w:val="center"/>
        <w:rPr>
          <w:rFonts w:ascii="Times New Roman" w:hAnsi="Times New Roman" w:cs="Times New Roman"/>
          <w:b/>
          <w:bCs/>
          <w:sz w:val="24"/>
          <w:szCs w:val="24"/>
        </w:rPr>
      </w:pPr>
    </w:p>
    <w:p w14:paraId="152C3824" w14:textId="5C726E9B" w:rsidR="00C614A4" w:rsidRDefault="00C614A4" w:rsidP="008C44E7">
      <w:pPr>
        <w:spacing w:after="0"/>
        <w:jc w:val="center"/>
        <w:rPr>
          <w:rFonts w:ascii="Times New Roman" w:hAnsi="Times New Roman" w:cs="Times New Roman"/>
          <w:b/>
          <w:bCs/>
          <w:sz w:val="24"/>
          <w:szCs w:val="24"/>
        </w:rPr>
      </w:pPr>
    </w:p>
    <w:p w14:paraId="2D0A0C9F" w14:textId="75930135" w:rsidR="00C614A4" w:rsidRDefault="00C614A4" w:rsidP="008C44E7">
      <w:pPr>
        <w:spacing w:after="0"/>
        <w:jc w:val="center"/>
        <w:rPr>
          <w:rFonts w:ascii="Times New Roman" w:hAnsi="Times New Roman" w:cs="Times New Roman"/>
          <w:b/>
          <w:bCs/>
          <w:sz w:val="24"/>
          <w:szCs w:val="24"/>
        </w:rPr>
      </w:pPr>
    </w:p>
    <w:p w14:paraId="23A2391B" w14:textId="21757530" w:rsidR="00C614A4" w:rsidRDefault="00C614A4" w:rsidP="008C44E7">
      <w:pPr>
        <w:spacing w:after="0"/>
        <w:jc w:val="center"/>
        <w:rPr>
          <w:rFonts w:ascii="Times New Roman" w:hAnsi="Times New Roman" w:cs="Times New Roman"/>
          <w:b/>
          <w:bCs/>
          <w:sz w:val="24"/>
          <w:szCs w:val="24"/>
        </w:rPr>
      </w:pPr>
    </w:p>
    <w:p w14:paraId="321D64A4" w14:textId="2CAAB5E1" w:rsidR="00C614A4" w:rsidRDefault="00C614A4" w:rsidP="008C44E7">
      <w:pPr>
        <w:spacing w:after="0"/>
        <w:jc w:val="center"/>
        <w:rPr>
          <w:rFonts w:ascii="Times New Roman" w:hAnsi="Times New Roman" w:cs="Times New Roman"/>
          <w:b/>
          <w:bCs/>
          <w:sz w:val="24"/>
          <w:szCs w:val="24"/>
        </w:rPr>
      </w:pPr>
    </w:p>
    <w:p w14:paraId="2C104B76" w14:textId="082BB5BA" w:rsidR="00C614A4" w:rsidRDefault="00C614A4" w:rsidP="008C44E7">
      <w:pPr>
        <w:spacing w:after="0"/>
        <w:jc w:val="center"/>
        <w:rPr>
          <w:rFonts w:ascii="Times New Roman" w:hAnsi="Times New Roman" w:cs="Times New Roman"/>
          <w:b/>
          <w:bCs/>
          <w:sz w:val="24"/>
          <w:szCs w:val="24"/>
        </w:rPr>
      </w:pPr>
    </w:p>
    <w:p w14:paraId="0FE75B78" w14:textId="39ACB53B" w:rsidR="00C614A4" w:rsidRDefault="00C614A4" w:rsidP="008C44E7">
      <w:pPr>
        <w:spacing w:after="0"/>
        <w:jc w:val="center"/>
        <w:rPr>
          <w:rFonts w:ascii="Times New Roman" w:hAnsi="Times New Roman" w:cs="Times New Roman"/>
          <w:b/>
          <w:bCs/>
          <w:sz w:val="24"/>
          <w:szCs w:val="24"/>
        </w:rPr>
      </w:pPr>
    </w:p>
    <w:p w14:paraId="31B15979" w14:textId="7BC243E8" w:rsidR="00C614A4" w:rsidRDefault="00C614A4" w:rsidP="008C44E7">
      <w:pPr>
        <w:spacing w:after="0"/>
        <w:jc w:val="center"/>
        <w:rPr>
          <w:rFonts w:ascii="Times New Roman" w:hAnsi="Times New Roman" w:cs="Times New Roman"/>
          <w:b/>
          <w:bCs/>
          <w:sz w:val="24"/>
          <w:szCs w:val="24"/>
        </w:rPr>
      </w:pPr>
    </w:p>
    <w:p w14:paraId="66B40A06" w14:textId="23F17401" w:rsidR="00C614A4" w:rsidRDefault="00C614A4" w:rsidP="008C44E7">
      <w:pPr>
        <w:spacing w:after="0"/>
        <w:jc w:val="center"/>
        <w:rPr>
          <w:rFonts w:ascii="Times New Roman" w:hAnsi="Times New Roman" w:cs="Times New Roman"/>
          <w:b/>
          <w:bCs/>
          <w:sz w:val="24"/>
          <w:szCs w:val="24"/>
        </w:rPr>
      </w:pPr>
    </w:p>
    <w:p w14:paraId="00FC0C74" w14:textId="6076798F" w:rsidR="00C614A4" w:rsidRDefault="00C614A4" w:rsidP="008C44E7">
      <w:pPr>
        <w:spacing w:after="0"/>
        <w:jc w:val="center"/>
        <w:rPr>
          <w:rFonts w:ascii="Times New Roman" w:hAnsi="Times New Roman" w:cs="Times New Roman"/>
          <w:b/>
          <w:bCs/>
          <w:sz w:val="24"/>
          <w:szCs w:val="24"/>
        </w:rPr>
      </w:pPr>
    </w:p>
    <w:p w14:paraId="3C223E5D" w14:textId="08BF4BCE" w:rsidR="00C614A4" w:rsidRDefault="00C614A4" w:rsidP="008C44E7">
      <w:pPr>
        <w:spacing w:after="0"/>
        <w:jc w:val="center"/>
        <w:rPr>
          <w:rFonts w:ascii="Times New Roman" w:hAnsi="Times New Roman" w:cs="Times New Roman"/>
          <w:b/>
          <w:bCs/>
          <w:sz w:val="24"/>
          <w:szCs w:val="24"/>
        </w:rPr>
      </w:pPr>
    </w:p>
    <w:p w14:paraId="2DCBE565" w14:textId="022C1914" w:rsidR="00C614A4" w:rsidRDefault="00C614A4" w:rsidP="008C44E7">
      <w:pPr>
        <w:spacing w:after="0"/>
        <w:jc w:val="center"/>
        <w:rPr>
          <w:rFonts w:ascii="Times New Roman" w:hAnsi="Times New Roman" w:cs="Times New Roman"/>
          <w:b/>
          <w:bCs/>
          <w:sz w:val="24"/>
          <w:szCs w:val="24"/>
        </w:rPr>
      </w:pPr>
    </w:p>
    <w:p w14:paraId="70CACF62" w14:textId="2F82C882" w:rsidR="00C614A4" w:rsidRDefault="00C614A4" w:rsidP="008C44E7">
      <w:pPr>
        <w:spacing w:after="0"/>
        <w:jc w:val="center"/>
        <w:rPr>
          <w:rFonts w:ascii="Times New Roman" w:hAnsi="Times New Roman" w:cs="Times New Roman"/>
          <w:b/>
          <w:bCs/>
          <w:sz w:val="24"/>
          <w:szCs w:val="24"/>
        </w:rPr>
      </w:pPr>
    </w:p>
    <w:p w14:paraId="4752EEFB" w14:textId="53A6DF29" w:rsidR="00C614A4" w:rsidRDefault="00C614A4" w:rsidP="008C44E7">
      <w:pPr>
        <w:spacing w:after="0"/>
        <w:jc w:val="center"/>
        <w:rPr>
          <w:rFonts w:ascii="Times New Roman" w:hAnsi="Times New Roman" w:cs="Times New Roman"/>
          <w:b/>
          <w:bCs/>
          <w:sz w:val="24"/>
          <w:szCs w:val="24"/>
        </w:rPr>
      </w:pPr>
    </w:p>
    <w:p w14:paraId="43CC08C7" w14:textId="05798ED1" w:rsidR="00C614A4" w:rsidRDefault="00C614A4" w:rsidP="008C44E7">
      <w:pPr>
        <w:spacing w:after="0"/>
        <w:jc w:val="center"/>
        <w:rPr>
          <w:rFonts w:ascii="Times New Roman" w:hAnsi="Times New Roman" w:cs="Times New Roman"/>
          <w:b/>
          <w:bCs/>
          <w:sz w:val="24"/>
          <w:szCs w:val="24"/>
        </w:rPr>
      </w:pPr>
    </w:p>
    <w:p w14:paraId="23689735" w14:textId="7E7D9754" w:rsidR="00C614A4" w:rsidRDefault="00C614A4" w:rsidP="008C44E7">
      <w:pPr>
        <w:spacing w:after="0"/>
        <w:jc w:val="center"/>
        <w:rPr>
          <w:rFonts w:ascii="Times New Roman" w:hAnsi="Times New Roman" w:cs="Times New Roman"/>
          <w:b/>
          <w:bCs/>
          <w:sz w:val="24"/>
          <w:szCs w:val="24"/>
        </w:rPr>
      </w:pPr>
    </w:p>
    <w:p w14:paraId="332371DE" w14:textId="37C703C9" w:rsidR="00C614A4" w:rsidRDefault="00C614A4" w:rsidP="008C44E7">
      <w:pPr>
        <w:spacing w:after="0"/>
        <w:jc w:val="center"/>
        <w:rPr>
          <w:rFonts w:ascii="Times New Roman" w:hAnsi="Times New Roman" w:cs="Times New Roman"/>
          <w:b/>
          <w:bCs/>
          <w:sz w:val="24"/>
          <w:szCs w:val="24"/>
        </w:rPr>
      </w:pPr>
    </w:p>
    <w:p w14:paraId="68E90478" w14:textId="4E5D5040" w:rsidR="008C44E7" w:rsidRDefault="008C44E7" w:rsidP="008C44E7">
      <w:pPr>
        <w:spacing w:after="0"/>
        <w:jc w:val="center"/>
        <w:rPr>
          <w:rFonts w:ascii="Times New Roman" w:hAnsi="Times New Roman" w:cs="Times New Roman"/>
          <w:b/>
          <w:bCs/>
          <w:sz w:val="24"/>
          <w:szCs w:val="24"/>
        </w:rPr>
      </w:pPr>
    </w:p>
    <w:p w14:paraId="6CDC8D3A" w14:textId="6422CC13" w:rsidR="008C44E7" w:rsidRDefault="008C44E7" w:rsidP="008C44E7">
      <w:pPr>
        <w:spacing w:after="0"/>
        <w:jc w:val="center"/>
        <w:rPr>
          <w:rFonts w:ascii="Times New Roman" w:hAnsi="Times New Roman" w:cs="Times New Roman"/>
          <w:b/>
          <w:bCs/>
          <w:sz w:val="24"/>
          <w:szCs w:val="24"/>
        </w:rPr>
      </w:pPr>
    </w:p>
    <w:p w14:paraId="25FBE539" w14:textId="4B9579E6" w:rsidR="008C44E7" w:rsidRDefault="008C44E7" w:rsidP="008C44E7">
      <w:pPr>
        <w:spacing w:after="0"/>
        <w:jc w:val="center"/>
        <w:rPr>
          <w:rFonts w:ascii="Times New Roman" w:hAnsi="Times New Roman" w:cs="Times New Roman"/>
          <w:b/>
          <w:bCs/>
          <w:sz w:val="24"/>
          <w:szCs w:val="24"/>
        </w:rPr>
      </w:pPr>
    </w:p>
    <w:p w14:paraId="40723D41" w14:textId="79A4B223" w:rsidR="008C44E7" w:rsidRDefault="008C44E7" w:rsidP="008C44E7">
      <w:pPr>
        <w:spacing w:after="0"/>
        <w:jc w:val="center"/>
        <w:rPr>
          <w:rFonts w:ascii="Times New Roman" w:hAnsi="Times New Roman" w:cs="Times New Roman"/>
          <w:b/>
          <w:bCs/>
          <w:sz w:val="24"/>
          <w:szCs w:val="24"/>
        </w:rPr>
      </w:pPr>
    </w:p>
    <w:p w14:paraId="3E52EC84" w14:textId="0E484AEA" w:rsidR="008C44E7" w:rsidRDefault="008C44E7" w:rsidP="008C44E7">
      <w:pPr>
        <w:spacing w:after="0"/>
        <w:jc w:val="center"/>
        <w:rPr>
          <w:rFonts w:ascii="Times New Roman" w:hAnsi="Times New Roman" w:cs="Times New Roman"/>
          <w:b/>
          <w:bCs/>
          <w:sz w:val="24"/>
          <w:szCs w:val="24"/>
        </w:rPr>
      </w:pPr>
    </w:p>
    <w:p w14:paraId="066EA703" w14:textId="5E09D3D0" w:rsidR="008C44E7" w:rsidRDefault="008C44E7" w:rsidP="008C44E7">
      <w:pPr>
        <w:spacing w:after="0"/>
        <w:jc w:val="center"/>
        <w:rPr>
          <w:rFonts w:ascii="Times New Roman" w:hAnsi="Times New Roman" w:cs="Times New Roman"/>
          <w:b/>
          <w:bCs/>
          <w:sz w:val="24"/>
          <w:szCs w:val="24"/>
        </w:rPr>
      </w:pPr>
    </w:p>
    <w:p w14:paraId="3A0FB578" w14:textId="07B18D72" w:rsidR="008C44E7" w:rsidRDefault="008C44E7" w:rsidP="008C44E7">
      <w:pPr>
        <w:spacing w:after="0"/>
        <w:jc w:val="center"/>
        <w:rPr>
          <w:rFonts w:ascii="Times New Roman" w:hAnsi="Times New Roman" w:cs="Times New Roman"/>
          <w:b/>
          <w:bCs/>
          <w:sz w:val="24"/>
          <w:szCs w:val="24"/>
        </w:rPr>
      </w:pPr>
    </w:p>
    <w:p w14:paraId="418C0184" w14:textId="3322FA26" w:rsidR="008C44E7" w:rsidRDefault="008C44E7" w:rsidP="008C44E7">
      <w:pPr>
        <w:spacing w:after="0"/>
        <w:jc w:val="center"/>
        <w:rPr>
          <w:rFonts w:ascii="Times New Roman" w:hAnsi="Times New Roman" w:cs="Times New Roman"/>
          <w:b/>
          <w:bCs/>
          <w:sz w:val="24"/>
          <w:szCs w:val="24"/>
        </w:rPr>
      </w:pPr>
    </w:p>
    <w:p w14:paraId="5FE34B6F" w14:textId="2DD1D40A" w:rsidR="008C44E7" w:rsidRDefault="008C44E7" w:rsidP="008C44E7">
      <w:pPr>
        <w:spacing w:after="0"/>
        <w:jc w:val="center"/>
        <w:rPr>
          <w:rFonts w:ascii="Times New Roman" w:hAnsi="Times New Roman" w:cs="Times New Roman"/>
          <w:b/>
          <w:bCs/>
          <w:sz w:val="24"/>
          <w:szCs w:val="24"/>
        </w:rPr>
      </w:pPr>
    </w:p>
    <w:p w14:paraId="65C060FE" w14:textId="2055D68E" w:rsidR="008C44E7" w:rsidRDefault="008C44E7" w:rsidP="008C44E7">
      <w:pPr>
        <w:spacing w:after="0"/>
        <w:jc w:val="center"/>
        <w:rPr>
          <w:rFonts w:ascii="Times New Roman" w:hAnsi="Times New Roman" w:cs="Times New Roman"/>
          <w:b/>
          <w:bCs/>
          <w:sz w:val="24"/>
          <w:szCs w:val="24"/>
        </w:rPr>
      </w:pPr>
    </w:p>
    <w:p w14:paraId="1814B6BE" w14:textId="6DB3507E" w:rsidR="008C44E7" w:rsidRDefault="008C44E7" w:rsidP="008C44E7">
      <w:pPr>
        <w:spacing w:after="0"/>
        <w:jc w:val="center"/>
        <w:rPr>
          <w:rFonts w:ascii="Times New Roman" w:hAnsi="Times New Roman" w:cs="Times New Roman"/>
          <w:b/>
          <w:bCs/>
          <w:sz w:val="24"/>
          <w:szCs w:val="24"/>
        </w:rPr>
      </w:pPr>
    </w:p>
    <w:p w14:paraId="1323D7D4" w14:textId="611BA2C6" w:rsidR="008C44E7" w:rsidRDefault="008C44E7" w:rsidP="008C44E7">
      <w:pPr>
        <w:spacing w:after="0"/>
        <w:jc w:val="center"/>
        <w:rPr>
          <w:rFonts w:ascii="Times New Roman" w:hAnsi="Times New Roman" w:cs="Times New Roman"/>
          <w:b/>
          <w:bCs/>
          <w:sz w:val="24"/>
          <w:szCs w:val="24"/>
        </w:rPr>
      </w:pPr>
    </w:p>
    <w:p w14:paraId="7C40800F" w14:textId="517DC280" w:rsidR="008C44E7" w:rsidRDefault="008C44E7" w:rsidP="008C44E7">
      <w:pPr>
        <w:spacing w:after="0"/>
        <w:jc w:val="center"/>
        <w:rPr>
          <w:rFonts w:ascii="Times New Roman" w:hAnsi="Times New Roman" w:cs="Times New Roman"/>
          <w:b/>
          <w:bCs/>
          <w:sz w:val="24"/>
          <w:szCs w:val="24"/>
        </w:rPr>
      </w:pPr>
    </w:p>
    <w:p w14:paraId="609B7680" w14:textId="471DE9B6" w:rsidR="008C44E7" w:rsidRDefault="008C44E7" w:rsidP="008C44E7">
      <w:pPr>
        <w:spacing w:after="0"/>
        <w:jc w:val="center"/>
        <w:rPr>
          <w:rFonts w:ascii="Times New Roman" w:hAnsi="Times New Roman" w:cs="Times New Roman"/>
          <w:b/>
          <w:bCs/>
          <w:sz w:val="24"/>
          <w:szCs w:val="24"/>
        </w:rPr>
      </w:pPr>
    </w:p>
    <w:p w14:paraId="619BC375" w14:textId="2FA63F43" w:rsidR="008C44E7" w:rsidRDefault="008C44E7" w:rsidP="008C44E7">
      <w:pPr>
        <w:spacing w:after="0"/>
        <w:jc w:val="center"/>
        <w:rPr>
          <w:rFonts w:ascii="Times New Roman" w:hAnsi="Times New Roman" w:cs="Times New Roman"/>
          <w:b/>
          <w:bCs/>
          <w:sz w:val="24"/>
          <w:szCs w:val="24"/>
        </w:rPr>
      </w:pPr>
    </w:p>
    <w:p w14:paraId="17D5CC6D" w14:textId="00103856" w:rsidR="008C44E7" w:rsidRDefault="008C44E7" w:rsidP="008C44E7">
      <w:pPr>
        <w:spacing w:after="0"/>
        <w:jc w:val="center"/>
        <w:rPr>
          <w:rFonts w:ascii="Times New Roman" w:hAnsi="Times New Roman" w:cs="Times New Roman"/>
          <w:b/>
          <w:bCs/>
          <w:sz w:val="24"/>
          <w:szCs w:val="24"/>
        </w:rPr>
      </w:pPr>
    </w:p>
    <w:p w14:paraId="094DDA57" w14:textId="0ABDFDB2" w:rsidR="008C44E7" w:rsidRDefault="008C44E7" w:rsidP="008C44E7">
      <w:pPr>
        <w:spacing w:after="0"/>
        <w:jc w:val="center"/>
        <w:rPr>
          <w:rFonts w:ascii="Times New Roman" w:hAnsi="Times New Roman" w:cs="Times New Roman"/>
          <w:b/>
          <w:bCs/>
          <w:sz w:val="24"/>
          <w:szCs w:val="24"/>
        </w:rPr>
      </w:pPr>
    </w:p>
    <w:p w14:paraId="35BA5EBD" w14:textId="49D14E79" w:rsidR="008C44E7" w:rsidRDefault="008C44E7" w:rsidP="008C44E7">
      <w:pPr>
        <w:spacing w:after="0"/>
        <w:jc w:val="center"/>
        <w:rPr>
          <w:rFonts w:ascii="Times New Roman" w:hAnsi="Times New Roman" w:cs="Times New Roman"/>
          <w:b/>
          <w:bCs/>
          <w:sz w:val="24"/>
          <w:szCs w:val="24"/>
        </w:rPr>
      </w:pPr>
    </w:p>
    <w:p w14:paraId="7DBC491A" w14:textId="3B4D5FC9" w:rsidR="008C44E7" w:rsidRDefault="008C44E7" w:rsidP="008C44E7">
      <w:pPr>
        <w:spacing w:after="0"/>
        <w:jc w:val="center"/>
        <w:rPr>
          <w:rFonts w:ascii="Times New Roman" w:hAnsi="Times New Roman" w:cs="Times New Roman"/>
          <w:b/>
          <w:bCs/>
          <w:sz w:val="24"/>
          <w:szCs w:val="24"/>
        </w:rPr>
      </w:pPr>
    </w:p>
    <w:p w14:paraId="226066E1" w14:textId="67579CCE" w:rsidR="008C44E7" w:rsidRDefault="008C44E7" w:rsidP="008C44E7">
      <w:pPr>
        <w:spacing w:after="0"/>
        <w:jc w:val="center"/>
        <w:rPr>
          <w:rFonts w:ascii="Times New Roman" w:hAnsi="Times New Roman" w:cs="Times New Roman"/>
          <w:b/>
          <w:bCs/>
          <w:sz w:val="24"/>
          <w:szCs w:val="24"/>
        </w:rPr>
      </w:pPr>
    </w:p>
    <w:p w14:paraId="27276739" w14:textId="2DAFCE20" w:rsidR="008C44E7" w:rsidRDefault="008C44E7" w:rsidP="008C44E7">
      <w:pPr>
        <w:spacing w:after="0"/>
        <w:jc w:val="center"/>
        <w:rPr>
          <w:rFonts w:ascii="Times New Roman" w:hAnsi="Times New Roman" w:cs="Times New Roman"/>
          <w:b/>
          <w:bCs/>
          <w:sz w:val="24"/>
          <w:szCs w:val="24"/>
        </w:rPr>
      </w:pPr>
    </w:p>
    <w:p w14:paraId="4C8361FD" w14:textId="77777777" w:rsidR="008C44E7" w:rsidRDefault="008C44E7" w:rsidP="008C44E7">
      <w:pPr>
        <w:spacing w:after="0"/>
        <w:jc w:val="center"/>
        <w:rPr>
          <w:rFonts w:ascii="Times New Roman" w:hAnsi="Times New Roman" w:cs="Times New Roman"/>
          <w:b/>
          <w:bCs/>
          <w:sz w:val="24"/>
          <w:szCs w:val="24"/>
        </w:rPr>
      </w:pPr>
    </w:p>
    <w:p w14:paraId="747561FE" w14:textId="563D3E7D" w:rsidR="00C614A4" w:rsidRDefault="00C614A4" w:rsidP="008C44E7">
      <w:pPr>
        <w:spacing w:after="0"/>
        <w:jc w:val="center"/>
        <w:rPr>
          <w:rFonts w:ascii="Times New Roman" w:hAnsi="Times New Roman" w:cs="Times New Roman"/>
          <w:b/>
          <w:bCs/>
          <w:sz w:val="24"/>
          <w:szCs w:val="24"/>
        </w:rPr>
      </w:pPr>
    </w:p>
    <w:p w14:paraId="0ADB8777" w14:textId="5384F592" w:rsidR="00C614A4" w:rsidRPr="00193141" w:rsidRDefault="00C614A4" w:rsidP="008C44E7">
      <w:pPr>
        <w:spacing w:after="0"/>
        <w:ind w:left="4820"/>
        <w:jc w:val="both"/>
        <w:rPr>
          <w:rFonts w:ascii="Times New Roman" w:hAnsi="Times New Roman" w:cs="Times New Roman"/>
          <w:b/>
          <w:bCs/>
          <w:sz w:val="24"/>
          <w:szCs w:val="24"/>
        </w:rPr>
      </w:pPr>
      <w:r w:rsidRPr="00C614A4">
        <w:rPr>
          <w:rFonts w:ascii="Times New Roman" w:hAnsi="Times New Roman" w:cs="Times New Roman"/>
          <w:sz w:val="24"/>
          <w:szCs w:val="24"/>
          <w:lang w:val="pt-PT"/>
        </w:rPr>
        <w:t>Trabalho de Conclusão de Curso — Artigo Científico —</w:t>
      </w:r>
      <w:r w:rsidR="00193141">
        <w:rPr>
          <w:rFonts w:ascii="Times New Roman" w:hAnsi="Times New Roman" w:cs="Times New Roman"/>
          <w:sz w:val="24"/>
          <w:szCs w:val="24"/>
          <w:lang w:val="pt-PT"/>
        </w:rPr>
        <w:t xml:space="preserve"> </w:t>
      </w:r>
      <w:bookmarkStart w:id="1" w:name="_Hlk117865941"/>
      <w:r w:rsidR="00193141">
        <w:rPr>
          <w:rFonts w:ascii="Times New Roman" w:hAnsi="Times New Roman" w:cs="Times New Roman"/>
          <w:sz w:val="24"/>
          <w:szCs w:val="24"/>
        </w:rPr>
        <w:t>Inviolabilidade Domiciliar: A justa causa para o ingresso policial em residência nos casos de flagrante delito</w:t>
      </w:r>
      <w:r w:rsidR="00193141">
        <w:rPr>
          <w:rFonts w:ascii="Times New Roman" w:hAnsi="Times New Roman" w:cs="Times New Roman"/>
          <w:b/>
          <w:bCs/>
          <w:sz w:val="24"/>
          <w:szCs w:val="24"/>
          <w:lang w:val="pt-PT"/>
        </w:rPr>
        <w:t xml:space="preserve"> </w:t>
      </w:r>
      <w:bookmarkEnd w:id="1"/>
      <w:r w:rsidRPr="00C614A4">
        <w:rPr>
          <w:rFonts w:ascii="Times New Roman" w:hAnsi="Times New Roman" w:cs="Times New Roman"/>
          <w:sz w:val="24"/>
          <w:szCs w:val="24"/>
          <w:lang w:val="pt-PT"/>
        </w:rPr>
        <w:t xml:space="preserve">apresentado por </w:t>
      </w:r>
      <w:r w:rsidR="00193141">
        <w:rPr>
          <w:rFonts w:ascii="Times New Roman" w:hAnsi="Times New Roman" w:cs="Times New Roman"/>
          <w:sz w:val="24"/>
          <w:szCs w:val="24"/>
          <w:lang w:val="pt-PT"/>
        </w:rPr>
        <w:t>Helton Antônio da Silva Pereira</w:t>
      </w:r>
      <w:r w:rsidRPr="00C614A4">
        <w:rPr>
          <w:rFonts w:ascii="Times New Roman" w:hAnsi="Times New Roman" w:cs="Times New Roman"/>
          <w:sz w:val="24"/>
          <w:szCs w:val="24"/>
          <w:lang w:val="pt-PT"/>
        </w:rPr>
        <w:t xml:space="preserve"> como parte dos requisitos para obtenção do título de Bacharel em Direito, outorgado pela UniFacisa — Centro Universitário.</w:t>
      </w:r>
    </w:p>
    <w:p w14:paraId="7E05C6A6" w14:textId="77777777" w:rsidR="00C614A4" w:rsidRPr="00C614A4" w:rsidRDefault="00C614A4" w:rsidP="008C44E7">
      <w:pPr>
        <w:spacing w:after="0"/>
        <w:ind w:left="4820"/>
        <w:jc w:val="both"/>
        <w:rPr>
          <w:rFonts w:ascii="Times New Roman" w:hAnsi="Times New Roman" w:cs="Times New Roman"/>
          <w:sz w:val="24"/>
          <w:szCs w:val="24"/>
          <w:lang w:val="pt-PT"/>
        </w:rPr>
      </w:pPr>
    </w:p>
    <w:p w14:paraId="22E89967" w14:textId="77777777"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sz w:val="24"/>
          <w:szCs w:val="24"/>
          <w:lang w:val="pt-PT"/>
        </w:rPr>
        <w:t>APROVADO EM</w:t>
      </w:r>
      <w:r w:rsidRPr="00C614A4">
        <w:rPr>
          <w:rFonts w:ascii="Times New Roman" w:hAnsi="Times New Roman" w:cs="Times New Roman"/>
          <w:b/>
          <w:bCs/>
          <w:sz w:val="24"/>
          <w:szCs w:val="24"/>
          <w:u w:val="single"/>
          <w:lang w:val="pt-PT"/>
        </w:rPr>
        <w:tab/>
      </w:r>
      <w:r w:rsidRPr="00C614A4">
        <w:rPr>
          <w:rFonts w:ascii="Times New Roman" w:hAnsi="Times New Roman" w:cs="Times New Roman"/>
          <w:b/>
          <w:bCs/>
          <w:sz w:val="24"/>
          <w:szCs w:val="24"/>
          <w:lang w:val="pt-PT"/>
        </w:rPr>
        <w:t>/</w:t>
      </w:r>
      <w:r w:rsidRPr="00C614A4">
        <w:rPr>
          <w:rFonts w:ascii="Times New Roman" w:hAnsi="Times New Roman" w:cs="Times New Roman"/>
          <w:b/>
          <w:bCs/>
          <w:sz w:val="24"/>
          <w:szCs w:val="24"/>
          <w:u w:val="single"/>
          <w:lang w:val="pt-PT"/>
        </w:rPr>
        <w:tab/>
      </w:r>
      <w:r w:rsidRPr="00C614A4">
        <w:rPr>
          <w:rFonts w:ascii="Times New Roman" w:hAnsi="Times New Roman" w:cs="Times New Roman"/>
          <w:b/>
          <w:bCs/>
          <w:sz w:val="24"/>
          <w:szCs w:val="24"/>
          <w:lang w:val="pt-PT"/>
        </w:rPr>
        <w:t>/</w:t>
      </w:r>
      <w:r w:rsidRPr="00C614A4">
        <w:rPr>
          <w:rFonts w:ascii="Times New Roman" w:hAnsi="Times New Roman" w:cs="Times New Roman"/>
          <w:b/>
          <w:bCs/>
          <w:sz w:val="24"/>
          <w:szCs w:val="24"/>
          <w:u w:val="single"/>
          <w:lang w:val="pt-PT"/>
        </w:rPr>
        <w:t xml:space="preserve"> </w:t>
      </w:r>
      <w:r w:rsidRPr="00C614A4">
        <w:rPr>
          <w:rFonts w:ascii="Times New Roman" w:hAnsi="Times New Roman" w:cs="Times New Roman"/>
          <w:b/>
          <w:bCs/>
          <w:sz w:val="24"/>
          <w:szCs w:val="24"/>
          <w:u w:val="single"/>
          <w:lang w:val="pt-PT"/>
        </w:rPr>
        <w:tab/>
      </w:r>
    </w:p>
    <w:p w14:paraId="5051CE99" w14:textId="77777777" w:rsidR="00C614A4" w:rsidRPr="00C614A4" w:rsidRDefault="00C614A4" w:rsidP="008C44E7">
      <w:pPr>
        <w:spacing w:after="0"/>
        <w:ind w:left="4820"/>
        <w:jc w:val="both"/>
        <w:rPr>
          <w:rFonts w:ascii="Times New Roman" w:hAnsi="Times New Roman" w:cs="Times New Roman"/>
          <w:b/>
          <w:bCs/>
          <w:sz w:val="24"/>
          <w:szCs w:val="24"/>
          <w:lang w:val="pt-PT"/>
        </w:rPr>
      </w:pPr>
    </w:p>
    <w:p w14:paraId="6D6F96AD" w14:textId="77777777"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sz w:val="24"/>
          <w:szCs w:val="24"/>
          <w:lang w:val="pt-PT"/>
        </w:rPr>
        <w:t>BANCA EXAMINADORA:</w:t>
      </w:r>
    </w:p>
    <w:p w14:paraId="7482A882" w14:textId="77777777" w:rsidR="00C614A4" w:rsidRPr="00C614A4" w:rsidRDefault="00C614A4" w:rsidP="008C44E7">
      <w:pPr>
        <w:spacing w:after="0"/>
        <w:ind w:left="4820"/>
        <w:jc w:val="both"/>
        <w:rPr>
          <w:rFonts w:ascii="Times New Roman" w:hAnsi="Times New Roman" w:cs="Times New Roman"/>
          <w:b/>
          <w:bCs/>
          <w:sz w:val="24"/>
          <w:szCs w:val="24"/>
          <w:lang w:val="pt-PT"/>
        </w:rPr>
      </w:pPr>
    </w:p>
    <w:p w14:paraId="53877C89" w14:textId="7CC039DC"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sz w:val="24"/>
          <w:szCs w:val="24"/>
          <w:lang w:val="pt-PT"/>
        </w:rPr>
        <w:t xml:space="preserve">Prof.º </w:t>
      </w:r>
      <w:r w:rsidR="00E82031">
        <w:rPr>
          <w:rFonts w:ascii="Times New Roman" w:hAnsi="Times New Roman" w:cs="Times New Roman"/>
          <w:b/>
          <w:bCs/>
          <w:sz w:val="24"/>
          <w:szCs w:val="24"/>
          <w:lang w:val="pt-PT"/>
        </w:rPr>
        <w:t>Dr. Breno Wanderley César Segundo</w:t>
      </w:r>
    </w:p>
    <w:p w14:paraId="0FC1709C" w14:textId="4777170A" w:rsidR="00C614A4" w:rsidRDefault="0097783E" w:rsidP="008C44E7">
      <w:pPr>
        <w:spacing w:after="0"/>
        <w:ind w:left="4820"/>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00C614A4" w:rsidRPr="00C614A4">
        <w:rPr>
          <w:rFonts w:ascii="Times New Roman" w:hAnsi="Times New Roman" w:cs="Times New Roman"/>
          <w:b/>
          <w:bCs/>
          <w:sz w:val="24"/>
          <w:szCs w:val="24"/>
          <w:lang w:val="pt-PT"/>
        </w:rPr>
        <w:t>Orientador</w:t>
      </w:r>
    </w:p>
    <w:p w14:paraId="3EBBB11A" w14:textId="77777777" w:rsidR="0097783E" w:rsidRPr="00C614A4" w:rsidRDefault="0097783E" w:rsidP="008C44E7">
      <w:pPr>
        <w:spacing w:after="0"/>
        <w:ind w:left="4820"/>
        <w:jc w:val="both"/>
        <w:rPr>
          <w:rFonts w:ascii="Times New Roman" w:hAnsi="Times New Roman" w:cs="Times New Roman"/>
          <w:b/>
          <w:bCs/>
          <w:sz w:val="24"/>
          <w:szCs w:val="24"/>
          <w:lang w:val="pt-PT"/>
        </w:rPr>
      </w:pPr>
    </w:p>
    <w:p w14:paraId="110453FD" w14:textId="496AD472" w:rsidR="00C614A4" w:rsidRPr="00C614A4" w:rsidRDefault="00C614A4" w:rsidP="008C44E7">
      <w:pPr>
        <w:spacing w:after="0"/>
        <w:jc w:val="both"/>
        <w:rPr>
          <w:rFonts w:ascii="Times New Roman" w:hAnsi="Times New Roman" w:cs="Times New Roman"/>
          <w:b/>
          <w:bCs/>
          <w:sz w:val="24"/>
          <w:szCs w:val="24"/>
          <w:lang w:val="pt-PT"/>
        </w:rPr>
      </w:pPr>
      <w:r w:rsidRPr="00C614A4">
        <w:rPr>
          <w:rFonts w:ascii="Times New Roman" w:hAnsi="Times New Roman" w:cs="Times New Roman"/>
          <w:b/>
          <w:bCs/>
          <w:noProof/>
          <w:sz w:val="24"/>
          <w:szCs w:val="24"/>
          <w:lang w:val="pt-PT"/>
        </w:rPr>
        <mc:AlternateContent>
          <mc:Choice Requires="wps">
            <w:drawing>
              <wp:anchor distT="0" distB="0" distL="0" distR="0" simplePos="0" relativeHeight="251659264" behindDoc="1" locked="0" layoutInCell="1" allowOverlap="1" wp14:anchorId="3924C136" wp14:editId="005B4B77">
                <wp:simplePos x="0" y="0"/>
                <wp:positionH relativeFrom="page">
                  <wp:posOffset>3992245</wp:posOffset>
                </wp:positionH>
                <wp:positionV relativeFrom="paragraph">
                  <wp:posOffset>198120</wp:posOffset>
                </wp:positionV>
                <wp:extent cx="2794635" cy="1270"/>
                <wp:effectExtent l="0" t="0" r="0" b="0"/>
                <wp:wrapTopAndBottom/>
                <wp:docPr id="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287 6287"/>
                            <a:gd name="T1" fmla="*/ T0 w 4401"/>
                            <a:gd name="T2" fmla="+- 0 10688 6287"/>
                            <a:gd name="T3" fmla="*/ T2 w 4401"/>
                          </a:gdLst>
                          <a:ahLst/>
                          <a:cxnLst>
                            <a:cxn ang="0">
                              <a:pos x="T1" y="0"/>
                            </a:cxn>
                            <a:cxn ang="0">
                              <a:pos x="T3" y="0"/>
                            </a:cxn>
                          </a:cxnLst>
                          <a:rect l="0" t="0" r="r" b="b"/>
                          <a:pathLst>
                            <a:path w="4401">
                              <a:moveTo>
                                <a:pt x="0" y="0"/>
                              </a:moveTo>
                              <a:lnTo>
                                <a:pt x="440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ECF1" id="Forma Livre: Forma 2" o:spid="_x0000_s1026" style="position:absolute;margin-left:314.35pt;margin-top:15.6pt;width:22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" path="m,l4401,e" filled="f" strokeweight=".26669mm">
                <v:path arrowok="t" o:connecttype="custom" o:connectlocs="0,0;2794635,0" o:connectangles="0,0"/>
                <w10:wrap type="topAndBottom" anchorx="page"/>
              </v:shape>
            </w:pict>
          </mc:Fallback>
        </mc:AlternateContent>
      </w:r>
    </w:p>
    <w:p w14:paraId="6BEF72C2" w14:textId="2BFAAF87"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sz w:val="24"/>
          <w:szCs w:val="24"/>
          <w:lang w:val="pt-PT"/>
        </w:rPr>
        <w:t>Prof.º da UniFacisa,</w:t>
      </w:r>
    </w:p>
    <w:p w14:paraId="5C12629A" w14:textId="1605C633"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noProof/>
          <w:sz w:val="24"/>
          <w:szCs w:val="24"/>
          <w:lang w:val="pt-PT"/>
        </w:rPr>
        <mc:AlternateContent>
          <mc:Choice Requires="wps">
            <w:drawing>
              <wp:anchor distT="0" distB="0" distL="0" distR="0" simplePos="0" relativeHeight="251660288" behindDoc="1" locked="0" layoutInCell="1" allowOverlap="1" wp14:anchorId="521518A5" wp14:editId="7469B305">
                <wp:simplePos x="0" y="0"/>
                <wp:positionH relativeFrom="page">
                  <wp:posOffset>4003040</wp:posOffset>
                </wp:positionH>
                <wp:positionV relativeFrom="paragraph">
                  <wp:posOffset>197485</wp:posOffset>
                </wp:positionV>
                <wp:extent cx="2794635" cy="1270"/>
                <wp:effectExtent l="0" t="0" r="0" b="0"/>
                <wp:wrapTopAndBottom/>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304 6304"/>
                            <a:gd name="T1" fmla="*/ T0 w 4401"/>
                            <a:gd name="T2" fmla="+- 0 10704 6304"/>
                            <a:gd name="T3" fmla="*/ T2 w 4401"/>
                          </a:gdLst>
                          <a:ahLst/>
                          <a:cxnLst>
                            <a:cxn ang="0">
                              <a:pos x="T1" y="0"/>
                            </a:cxn>
                            <a:cxn ang="0">
                              <a:pos x="T3" y="0"/>
                            </a:cxn>
                          </a:cxnLst>
                          <a:rect l="0" t="0" r="r" b="b"/>
                          <a:pathLst>
                            <a:path w="4401">
                              <a:moveTo>
                                <a:pt x="0" y="0"/>
                              </a:moveTo>
                              <a:lnTo>
                                <a:pt x="4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563A" id="Forma Livre: Forma 1" o:spid="_x0000_s1026" style="position:absolute;margin-left:315.2pt;margin-top:15.55pt;width:220.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" path="m,l4400,e" filled="f" strokeweight=".26669mm">
                <v:path arrowok="t" o:connecttype="custom" o:connectlocs="0,0;2794000,0" o:connectangles="0,0"/>
                <w10:wrap type="topAndBottom" anchorx="page"/>
              </v:shape>
            </w:pict>
          </mc:Fallback>
        </mc:AlternateContent>
      </w:r>
    </w:p>
    <w:p w14:paraId="485D9DF7" w14:textId="3FB65887" w:rsidR="00C614A4" w:rsidRPr="00C614A4" w:rsidRDefault="00C614A4" w:rsidP="008C44E7">
      <w:pPr>
        <w:spacing w:after="0"/>
        <w:ind w:left="4820"/>
        <w:jc w:val="both"/>
        <w:rPr>
          <w:rFonts w:ascii="Times New Roman" w:hAnsi="Times New Roman" w:cs="Times New Roman"/>
          <w:b/>
          <w:bCs/>
          <w:sz w:val="24"/>
          <w:szCs w:val="24"/>
          <w:lang w:val="pt-PT"/>
        </w:rPr>
      </w:pPr>
      <w:r w:rsidRPr="00C614A4">
        <w:rPr>
          <w:rFonts w:ascii="Times New Roman" w:hAnsi="Times New Roman" w:cs="Times New Roman"/>
          <w:b/>
          <w:bCs/>
          <w:sz w:val="24"/>
          <w:szCs w:val="24"/>
          <w:lang w:val="pt-PT"/>
        </w:rPr>
        <w:t>Prof.º da UniFacisa,</w:t>
      </w:r>
    </w:p>
    <w:p w14:paraId="4A81D569" w14:textId="346CD621" w:rsidR="00C614A4" w:rsidRPr="00C614A4" w:rsidRDefault="00C614A4" w:rsidP="008C44E7">
      <w:pPr>
        <w:spacing w:after="0"/>
        <w:ind w:left="4820"/>
        <w:jc w:val="both"/>
        <w:rPr>
          <w:rFonts w:ascii="Times New Roman" w:hAnsi="Times New Roman" w:cs="Times New Roman"/>
          <w:sz w:val="24"/>
          <w:szCs w:val="24"/>
          <w:lang w:val="pt-PT"/>
        </w:rPr>
      </w:pPr>
      <w:r w:rsidRPr="00C614A4">
        <w:rPr>
          <w:rFonts w:ascii="Times New Roman" w:hAnsi="Times New Roman" w:cs="Times New Roman"/>
          <w:sz w:val="24"/>
          <w:szCs w:val="24"/>
          <w:lang w:val="pt-PT"/>
        </w:rPr>
        <w:t>.</w:t>
      </w:r>
    </w:p>
    <w:p w14:paraId="06932CF0" w14:textId="572F9966" w:rsidR="00C614A4" w:rsidRDefault="00C614A4" w:rsidP="008C44E7">
      <w:pPr>
        <w:spacing w:after="0"/>
        <w:jc w:val="center"/>
        <w:rPr>
          <w:rFonts w:ascii="Times New Roman" w:hAnsi="Times New Roman" w:cs="Times New Roman"/>
          <w:b/>
          <w:bCs/>
          <w:sz w:val="24"/>
          <w:szCs w:val="24"/>
        </w:rPr>
      </w:pPr>
    </w:p>
    <w:p w14:paraId="581CD052" w14:textId="0CFF7BDC" w:rsidR="00C614A4" w:rsidRDefault="00C614A4" w:rsidP="008C44E7">
      <w:pPr>
        <w:spacing w:after="0"/>
        <w:jc w:val="center"/>
        <w:rPr>
          <w:rFonts w:ascii="Times New Roman" w:hAnsi="Times New Roman" w:cs="Times New Roman"/>
          <w:b/>
          <w:bCs/>
          <w:sz w:val="24"/>
          <w:szCs w:val="24"/>
        </w:rPr>
      </w:pPr>
    </w:p>
    <w:p w14:paraId="403F69C2" w14:textId="5BC91237" w:rsidR="00193141" w:rsidRDefault="00193141" w:rsidP="008C44E7">
      <w:pPr>
        <w:spacing w:after="0"/>
        <w:jc w:val="center"/>
        <w:rPr>
          <w:rFonts w:ascii="Times New Roman" w:hAnsi="Times New Roman" w:cs="Times New Roman"/>
          <w:b/>
          <w:bCs/>
          <w:sz w:val="24"/>
          <w:szCs w:val="24"/>
        </w:rPr>
      </w:pPr>
    </w:p>
    <w:p w14:paraId="4BCCA08C" w14:textId="0437E92A" w:rsidR="00193141" w:rsidRDefault="00193141" w:rsidP="008C44E7">
      <w:pPr>
        <w:spacing w:after="0"/>
        <w:jc w:val="center"/>
        <w:rPr>
          <w:rFonts w:ascii="Times New Roman" w:hAnsi="Times New Roman" w:cs="Times New Roman"/>
          <w:b/>
          <w:bCs/>
          <w:sz w:val="24"/>
          <w:szCs w:val="24"/>
        </w:rPr>
      </w:pPr>
    </w:p>
    <w:p w14:paraId="6FF89C9D" w14:textId="2F9D2142" w:rsidR="00193141" w:rsidRDefault="00193141" w:rsidP="008C44E7">
      <w:pPr>
        <w:spacing w:after="0"/>
        <w:jc w:val="center"/>
        <w:rPr>
          <w:rFonts w:ascii="Times New Roman" w:hAnsi="Times New Roman" w:cs="Times New Roman"/>
          <w:b/>
          <w:bCs/>
          <w:sz w:val="24"/>
          <w:szCs w:val="24"/>
        </w:rPr>
      </w:pPr>
    </w:p>
    <w:p w14:paraId="3A119BF2" w14:textId="50986AE1" w:rsidR="00193141" w:rsidRDefault="00193141" w:rsidP="008C44E7">
      <w:pPr>
        <w:spacing w:after="0"/>
        <w:jc w:val="center"/>
        <w:rPr>
          <w:rFonts w:ascii="Times New Roman" w:hAnsi="Times New Roman" w:cs="Times New Roman"/>
          <w:b/>
          <w:bCs/>
          <w:sz w:val="24"/>
          <w:szCs w:val="24"/>
        </w:rPr>
      </w:pPr>
    </w:p>
    <w:p w14:paraId="02491D06" w14:textId="49EB1624" w:rsidR="00193141" w:rsidRDefault="00193141" w:rsidP="008C44E7">
      <w:pPr>
        <w:spacing w:after="0"/>
        <w:jc w:val="center"/>
        <w:rPr>
          <w:rFonts w:ascii="Times New Roman" w:hAnsi="Times New Roman" w:cs="Times New Roman"/>
          <w:b/>
          <w:bCs/>
          <w:sz w:val="24"/>
          <w:szCs w:val="24"/>
        </w:rPr>
      </w:pPr>
    </w:p>
    <w:p w14:paraId="5ABD4E4D" w14:textId="2B71CE0B" w:rsidR="00193141" w:rsidRDefault="00193141" w:rsidP="008C44E7">
      <w:pPr>
        <w:spacing w:after="0"/>
        <w:jc w:val="center"/>
        <w:rPr>
          <w:rFonts w:ascii="Times New Roman" w:hAnsi="Times New Roman" w:cs="Times New Roman"/>
          <w:b/>
          <w:bCs/>
          <w:sz w:val="24"/>
          <w:szCs w:val="24"/>
        </w:rPr>
      </w:pPr>
    </w:p>
    <w:p w14:paraId="47FA4F51" w14:textId="63D49A35" w:rsidR="00193141" w:rsidRDefault="00193141" w:rsidP="008C44E7">
      <w:pPr>
        <w:spacing w:after="0"/>
        <w:jc w:val="center"/>
        <w:rPr>
          <w:rFonts w:ascii="Times New Roman" w:hAnsi="Times New Roman" w:cs="Times New Roman"/>
          <w:b/>
          <w:bCs/>
          <w:sz w:val="24"/>
          <w:szCs w:val="24"/>
        </w:rPr>
      </w:pPr>
    </w:p>
    <w:p w14:paraId="5A009803" w14:textId="77777777" w:rsidR="00E82031" w:rsidRDefault="00E82031" w:rsidP="008C44E7">
      <w:pPr>
        <w:spacing w:after="0"/>
        <w:jc w:val="center"/>
        <w:rPr>
          <w:rFonts w:ascii="Times New Roman" w:hAnsi="Times New Roman" w:cs="Times New Roman"/>
          <w:b/>
          <w:bCs/>
          <w:sz w:val="24"/>
          <w:szCs w:val="24"/>
        </w:rPr>
      </w:pPr>
    </w:p>
    <w:p w14:paraId="697CF368" w14:textId="7992D723" w:rsidR="00193141" w:rsidRDefault="00193141" w:rsidP="008C44E7">
      <w:pPr>
        <w:spacing w:after="0"/>
        <w:jc w:val="center"/>
        <w:rPr>
          <w:rFonts w:ascii="Times New Roman" w:hAnsi="Times New Roman" w:cs="Times New Roman"/>
          <w:b/>
          <w:bCs/>
          <w:sz w:val="24"/>
          <w:szCs w:val="24"/>
        </w:rPr>
      </w:pPr>
    </w:p>
    <w:p w14:paraId="11544B4F" w14:textId="2F5E5DCF" w:rsidR="00193141" w:rsidRDefault="00193141" w:rsidP="008C44E7">
      <w:pPr>
        <w:spacing w:after="0"/>
        <w:jc w:val="center"/>
        <w:rPr>
          <w:rFonts w:ascii="Times New Roman" w:hAnsi="Times New Roman" w:cs="Times New Roman"/>
          <w:b/>
          <w:bCs/>
          <w:sz w:val="24"/>
          <w:szCs w:val="24"/>
        </w:rPr>
      </w:pPr>
    </w:p>
    <w:p w14:paraId="5241A03F" w14:textId="3AAD66C1" w:rsidR="008C44E7" w:rsidRDefault="008C44E7" w:rsidP="008C44E7">
      <w:pPr>
        <w:spacing w:after="0"/>
        <w:jc w:val="center"/>
        <w:rPr>
          <w:rFonts w:ascii="Times New Roman" w:hAnsi="Times New Roman" w:cs="Times New Roman"/>
          <w:b/>
          <w:bCs/>
          <w:sz w:val="24"/>
          <w:szCs w:val="24"/>
        </w:rPr>
      </w:pPr>
    </w:p>
    <w:p w14:paraId="294BDA19" w14:textId="5DFABEB5" w:rsidR="008C44E7" w:rsidRDefault="008C44E7" w:rsidP="008C44E7">
      <w:pPr>
        <w:spacing w:after="0"/>
        <w:jc w:val="center"/>
        <w:rPr>
          <w:rFonts w:ascii="Times New Roman" w:hAnsi="Times New Roman" w:cs="Times New Roman"/>
          <w:b/>
          <w:bCs/>
          <w:sz w:val="24"/>
          <w:szCs w:val="24"/>
        </w:rPr>
      </w:pPr>
    </w:p>
    <w:p w14:paraId="7773067C" w14:textId="12CCAFFF" w:rsidR="008C44E7" w:rsidRDefault="008C44E7" w:rsidP="008C44E7">
      <w:pPr>
        <w:spacing w:after="0"/>
        <w:jc w:val="center"/>
        <w:rPr>
          <w:rFonts w:ascii="Times New Roman" w:hAnsi="Times New Roman" w:cs="Times New Roman"/>
          <w:b/>
          <w:bCs/>
          <w:sz w:val="24"/>
          <w:szCs w:val="24"/>
        </w:rPr>
      </w:pPr>
    </w:p>
    <w:p w14:paraId="5188814F" w14:textId="7CD58BF6" w:rsidR="008C44E7" w:rsidRDefault="008C44E7" w:rsidP="008C44E7">
      <w:pPr>
        <w:spacing w:after="0"/>
        <w:jc w:val="center"/>
        <w:rPr>
          <w:rFonts w:ascii="Times New Roman" w:hAnsi="Times New Roman" w:cs="Times New Roman"/>
          <w:b/>
          <w:bCs/>
          <w:sz w:val="24"/>
          <w:szCs w:val="24"/>
        </w:rPr>
      </w:pPr>
    </w:p>
    <w:p w14:paraId="27675B86" w14:textId="7412786F" w:rsidR="008C44E7" w:rsidRDefault="008C44E7" w:rsidP="008C44E7">
      <w:pPr>
        <w:spacing w:after="0"/>
        <w:jc w:val="center"/>
        <w:rPr>
          <w:rFonts w:ascii="Times New Roman" w:hAnsi="Times New Roman" w:cs="Times New Roman"/>
          <w:b/>
          <w:bCs/>
          <w:sz w:val="24"/>
          <w:szCs w:val="24"/>
        </w:rPr>
      </w:pPr>
    </w:p>
    <w:p w14:paraId="03A339C8" w14:textId="27EC6016" w:rsidR="009E272F" w:rsidRDefault="009E272F" w:rsidP="008C44E7">
      <w:pPr>
        <w:spacing w:after="0"/>
        <w:jc w:val="center"/>
        <w:rPr>
          <w:rFonts w:ascii="Times New Roman" w:hAnsi="Times New Roman" w:cs="Times New Roman"/>
          <w:b/>
          <w:bCs/>
          <w:sz w:val="24"/>
          <w:szCs w:val="24"/>
        </w:rPr>
      </w:pPr>
    </w:p>
    <w:p w14:paraId="322EE8D6" w14:textId="4CA72019" w:rsidR="009E272F" w:rsidRDefault="009E272F" w:rsidP="008C44E7">
      <w:pPr>
        <w:spacing w:after="0"/>
        <w:jc w:val="center"/>
        <w:rPr>
          <w:rFonts w:ascii="Times New Roman" w:hAnsi="Times New Roman" w:cs="Times New Roman"/>
          <w:b/>
          <w:bCs/>
          <w:sz w:val="24"/>
          <w:szCs w:val="24"/>
        </w:rPr>
      </w:pPr>
    </w:p>
    <w:p w14:paraId="42874E6D" w14:textId="77777777" w:rsidR="009E272F" w:rsidRDefault="009E272F" w:rsidP="008C44E7">
      <w:pPr>
        <w:spacing w:after="0"/>
        <w:jc w:val="center"/>
        <w:rPr>
          <w:rFonts w:ascii="Times New Roman" w:hAnsi="Times New Roman" w:cs="Times New Roman"/>
          <w:b/>
          <w:bCs/>
          <w:sz w:val="24"/>
          <w:szCs w:val="24"/>
        </w:rPr>
      </w:pPr>
    </w:p>
    <w:p w14:paraId="786B1AE8" w14:textId="3FF42181" w:rsidR="008C44E7" w:rsidRDefault="008C44E7" w:rsidP="008C44E7">
      <w:pPr>
        <w:spacing w:after="0"/>
        <w:jc w:val="center"/>
        <w:rPr>
          <w:rFonts w:ascii="Times New Roman" w:hAnsi="Times New Roman" w:cs="Times New Roman"/>
          <w:b/>
          <w:bCs/>
          <w:sz w:val="24"/>
          <w:szCs w:val="24"/>
        </w:rPr>
      </w:pPr>
    </w:p>
    <w:p w14:paraId="0089D4DD" w14:textId="472EBE11" w:rsidR="00E82031" w:rsidRDefault="00D12D81" w:rsidP="009E272F">
      <w:pPr>
        <w:spacing w:after="0"/>
        <w:ind w:right="850"/>
        <w:jc w:val="both"/>
        <w:rPr>
          <w:rFonts w:ascii="Times New Roman" w:hAnsi="Times New Roman" w:cs="Times New Roman"/>
          <w:sz w:val="24"/>
          <w:szCs w:val="24"/>
        </w:rPr>
      </w:pPr>
      <w:r>
        <w:rPr>
          <w:rFonts w:ascii="Times New Roman" w:hAnsi="Times New Roman" w:cs="Times New Roman"/>
          <w:sz w:val="24"/>
          <w:szCs w:val="24"/>
        </w:rPr>
        <w:t>INVIOLABILIDADE DOMICILIAR</w:t>
      </w:r>
      <w:r w:rsidR="00193141" w:rsidRPr="00193141">
        <w:rPr>
          <w:rFonts w:ascii="Times New Roman" w:hAnsi="Times New Roman" w:cs="Times New Roman"/>
          <w:sz w:val="24"/>
          <w:szCs w:val="24"/>
        </w:rPr>
        <w:t xml:space="preserve">: </w:t>
      </w:r>
      <w:r w:rsidR="00E82031">
        <w:rPr>
          <w:rFonts w:ascii="Times New Roman" w:hAnsi="Times New Roman" w:cs="Times New Roman"/>
          <w:sz w:val="24"/>
          <w:szCs w:val="24"/>
        </w:rPr>
        <w:t>A JUSTA CAUSA PARA O INGRESSO POLICIAL EM RESIDÊNCIA NOS CASOS DE FLAGRANTE DELITO</w:t>
      </w:r>
    </w:p>
    <w:p w14:paraId="421CEFDE" w14:textId="0B603B71" w:rsidR="00193141" w:rsidRDefault="00193141" w:rsidP="009E272F">
      <w:pPr>
        <w:spacing w:after="0"/>
        <w:ind w:right="708"/>
        <w:jc w:val="both"/>
        <w:rPr>
          <w:rFonts w:ascii="Times New Roman" w:hAnsi="Times New Roman" w:cs="Times New Roman"/>
          <w:sz w:val="24"/>
          <w:szCs w:val="24"/>
        </w:rPr>
      </w:pPr>
    </w:p>
    <w:p w14:paraId="05D506BE" w14:textId="58704C56" w:rsidR="009E272F" w:rsidRDefault="009E272F" w:rsidP="009E272F">
      <w:pPr>
        <w:spacing w:after="0"/>
        <w:ind w:right="708"/>
        <w:jc w:val="both"/>
        <w:rPr>
          <w:rFonts w:ascii="Times New Roman" w:hAnsi="Times New Roman" w:cs="Times New Roman"/>
          <w:sz w:val="24"/>
          <w:szCs w:val="24"/>
        </w:rPr>
      </w:pPr>
    </w:p>
    <w:p w14:paraId="672D6A9D" w14:textId="77777777" w:rsidR="009E272F" w:rsidRDefault="009E272F" w:rsidP="009E272F">
      <w:pPr>
        <w:spacing w:after="0"/>
        <w:ind w:right="708"/>
        <w:jc w:val="both"/>
        <w:rPr>
          <w:rFonts w:ascii="Times New Roman" w:hAnsi="Times New Roman" w:cs="Times New Roman"/>
          <w:sz w:val="24"/>
          <w:szCs w:val="24"/>
        </w:rPr>
      </w:pPr>
    </w:p>
    <w:p w14:paraId="6776E87E" w14:textId="62DE85F5" w:rsidR="00193141" w:rsidRDefault="00193141" w:rsidP="00F5322F">
      <w:pPr>
        <w:spacing w:after="0"/>
        <w:jc w:val="right"/>
        <w:rPr>
          <w:rFonts w:ascii="Times New Roman" w:hAnsi="Times New Roman" w:cs="Times New Roman"/>
          <w:sz w:val="24"/>
          <w:szCs w:val="24"/>
        </w:rPr>
      </w:pPr>
      <w:r>
        <w:rPr>
          <w:rFonts w:ascii="Times New Roman" w:hAnsi="Times New Roman" w:cs="Times New Roman"/>
          <w:sz w:val="24"/>
          <w:szCs w:val="24"/>
        </w:rPr>
        <w:t>Helton Antônio da Silva Pereira</w:t>
      </w:r>
      <w:r w:rsidR="00D94C2F">
        <w:rPr>
          <w:rStyle w:val="Refdenotaderodap"/>
          <w:rFonts w:ascii="Times New Roman" w:hAnsi="Times New Roman" w:cs="Times New Roman"/>
          <w:sz w:val="24"/>
          <w:szCs w:val="24"/>
        </w:rPr>
        <w:footnoteReference w:id="1"/>
      </w:r>
    </w:p>
    <w:p w14:paraId="7F3BC9C6" w14:textId="77777777" w:rsidR="009E272F" w:rsidRDefault="009E272F" w:rsidP="00F5322F">
      <w:pPr>
        <w:spacing w:after="0"/>
        <w:jc w:val="right"/>
        <w:rPr>
          <w:rFonts w:ascii="Times New Roman" w:hAnsi="Times New Roman" w:cs="Times New Roman"/>
          <w:sz w:val="24"/>
          <w:szCs w:val="24"/>
        </w:rPr>
      </w:pPr>
    </w:p>
    <w:p w14:paraId="54702D85" w14:textId="545FEE0A" w:rsidR="00193141" w:rsidRDefault="00193141" w:rsidP="00F5322F">
      <w:pPr>
        <w:spacing w:after="0"/>
        <w:jc w:val="right"/>
        <w:rPr>
          <w:rFonts w:ascii="Times New Roman" w:hAnsi="Times New Roman" w:cs="Times New Roman"/>
          <w:sz w:val="24"/>
          <w:szCs w:val="24"/>
        </w:rPr>
      </w:pPr>
      <w:r>
        <w:rPr>
          <w:rFonts w:ascii="Times New Roman" w:hAnsi="Times New Roman" w:cs="Times New Roman"/>
          <w:sz w:val="24"/>
          <w:szCs w:val="24"/>
        </w:rPr>
        <w:t>Breno Wanderley C</w:t>
      </w:r>
      <w:r w:rsidR="00A66048">
        <w:rPr>
          <w:rFonts w:ascii="Times New Roman" w:hAnsi="Times New Roman" w:cs="Times New Roman"/>
          <w:sz w:val="24"/>
          <w:szCs w:val="24"/>
        </w:rPr>
        <w:t>é</w:t>
      </w:r>
      <w:r>
        <w:rPr>
          <w:rFonts w:ascii="Times New Roman" w:hAnsi="Times New Roman" w:cs="Times New Roman"/>
          <w:sz w:val="24"/>
          <w:szCs w:val="24"/>
        </w:rPr>
        <w:t>sar Segundo</w:t>
      </w:r>
      <w:r w:rsidR="003A56EE">
        <w:rPr>
          <w:rStyle w:val="Refdenotaderodap"/>
          <w:rFonts w:ascii="Times New Roman" w:hAnsi="Times New Roman" w:cs="Times New Roman"/>
          <w:sz w:val="24"/>
          <w:szCs w:val="24"/>
        </w:rPr>
        <w:footnoteReference w:id="2"/>
      </w:r>
    </w:p>
    <w:p w14:paraId="07EF3B14" w14:textId="4185FD73" w:rsidR="00193141" w:rsidRDefault="00193141" w:rsidP="00F5322F">
      <w:pPr>
        <w:spacing w:after="0"/>
        <w:jc w:val="right"/>
        <w:rPr>
          <w:rFonts w:ascii="Times New Roman" w:hAnsi="Times New Roman" w:cs="Times New Roman"/>
          <w:sz w:val="24"/>
          <w:szCs w:val="24"/>
        </w:rPr>
      </w:pPr>
    </w:p>
    <w:p w14:paraId="4C58F7CC" w14:textId="77777777" w:rsidR="0097783E" w:rsidRDefault="0097783E" w:rsidP="00F5322F">
      <w:pPr>
        <w:spacing w:after="0"/>
        <w:jc w:val="right"/>
        <w:rPr>
          <w:rFonts w:ascii="Times New Roman" w:hAnsi="Times New Roman" w:cs="Times New Roman"/>
          <w:sz w:val="24"/>
          <w:szCs w:val="24"/>
        </w:rPr>
      </w:pPr>
    </w:p>
    <w:p w14:paraId="21151A10" w14:textId="0818D5A1" w:rsidR="00193141" w:rsidRPr="00D94C2F" w:rsidRDefault="00193141" w:rsidP="00603572">
      <w:pPr>
        <w:spacing w:after="0"/>
        <w:ind w:right="-1"/>
        <w:jc w:val="center"/>
        <w:rPr>
          <w:rFonts w:ascii="Times New Roman" w:hAnsi="Times New Roman" w:cs="Times New Roman"/>
          <w:b/>
          <w:bCs/>
          <w:sz w:val="24"/>
          <w:szCs w:val="24"/>
        </w:rPr>
      </w:pPr>
      <w:r w:rsidRPr="00D94C2F">
        <w:rPr>
          <w:rFonts w:ascii="Times New Roman" w:hAnsi="Times New Roman" w:cs="Times New Roman"/>
          <w:b/>
          <w:bCs/>
          <w:sz w:val="24"/>
          <w:szCs w:val="24"/>
        </w:rPr>
        <w:t>Resumo</w:t>
      </w:r>
    </w:p>
    <w:p w14:paraId="3BC83304" w14:textId="0A59FCC5" w:rsidR="00193141" w:rsidRDefault="00193141" w:rsidP="00603572">
      <w:pPr>
        <w:spacing w:after="0"/>
        <w:ind w:right="-1"/>
        <w:jc w:val="center"/>
        <w:rPr>
          <w:rFonts w:ascii="Times New Roman" w:hAnsi="Times New Roman" w:cs="Times New Roman"/>
          <w:sz w:val="24"/>
          <w:szCs w:val="24"/>
        </w:rPr>
      </w:pPr>
    </w:p>
    <w:p w14:paraId="3942BCA7" w14:textId="5C4E7468" w:rsidR="00193141" w:rsidRPr="00353174" w:rsidRDefault="00D315DB" w:rsidP="00466284">
      <w:pPr>
        <w:tabs>
          <w:tab w:val="left" w:pos="8363"/>
        </w:tabs>
        <w:spacing w:after="0" w:line="276" w:lineRule="auto"/>
        <w:ind w:right="-1"/>
        <w:jc w:val="both"/>
        <w:rPr>
          <w:rFonts w:ascii="Times New Roman" w:hAnsi="Times New Roman" w:cs="Times New Roman"/>
          <w:color w:val="000000" w:themeColor="text1"/>
          <w:sz w:val="24"/>
          <w:szCs w:val="24"/>
        </w:rPr>
      </w:pPr>
      <w:r w:rsidRPr="00353174">
        <w:rPr>
          <w:rFonts w:ascii="Times New Roman" w:hAnsi="Times New Roman" w:cs="Times New Roman"/>
          <w:color w:val="000000" w:themeColor="text1"/>
          <w:sz w:val="24"/>
          <w:szCs w:val="24"/>
        </w:rPr>
        <w:t>O presente trabalho pretende analisar a garantia</w:t>
      </w:r>
      <w:r w:rsidR="00FC0F86" w:rsidRPr="00353174">
        <w:rPr>
          <w:rFonts w:ascii="Times New Roman" w:hAnsi="Times New Roman" w:cs="Times New Roman"/>
          <w:color w:val="000000" w:themeColor="text1"/>
          <w:sz w:val="24"/>
          <w:szCs w:val="24"/>
        </w:rPr>
        <w:t xml:space="preserve"> constitucional da inviolabilidade domiciliar, a qual considera a casa do indivíduo seu asilo inviolável, </w:t>
      </w:r>
      <w:r w:rsidRPr="00353174">
        <w:rPr>
          <w:rFonts w:ascii="Times New Roman" w:hAnsi="Times New Roman" w:cs="Times New Roman"/>
          <w:color w:val="000000" w:themeColor="text1"/>
          <w:sz w:val="24"/>
          <w:szCs w:val="24"/>
        </w:rPr>
        <w:t xml:space="preserve">e </w:t>
      </w:r>
      <w:r w:rsidR="00FC0F86" w:rsidRPr="00353174">
        <w:rPr>
          <w:rFonts w:ascii="Times New Roman" w:hAnsi="Times New Roman" w:cs="Times New Roman"/>
          <w:color w:val="000000" w:themeColor="text1"/>
          <w:sz w:val="24"/>
          <w:szCs w:val="24"/>
        </w:rPr>
        <w:t xml:space="preserve">insere-se no texto da Constituição Federal de 1988 como um dos direitos fundamentais de maior importância. </w:t>
      </w:r>
      <w:r w:rsidR="00922E97" w:rsidRPr="00353174">
        <w:rPr>
          <w:rFonts w:ascii="Times New Roman" w:hAnsi="Times New Roman" w:cs="Times New Roman"/>
          <w:color w:val="000000" w:themeColor="text1"/>
          <w:sz w:val="24"/>
          <w:szCs w:val="24"/>
        </w:rPr>
        <w:t>Ocorre que, ao</w:t>
      </w:r>
      <w:r w:rsidRPr="00353174">
        <w:rPr>
          <w:rFonts w:ascii="Times New Roman" w:hAnsi="Times New Roman" w:cs="Times New Roman"/>
          <w:color w:val="000000" w:themeColor="text1"/>
          <w:sz w:val="24"/>
          <w:szCs w:val="24"/>
        </w:rPr>
        <w:t xml:space="preserve"> mesmo tempo em que consagrou essa garantia, o constituinte</w:t>
      </w:r>
      <w:r w:rsidR="00FC0F86" w:rsidRPr="00353174">
        <w:rPr>
          <w:rFonts w:ascii="Times New Roman" w:hAnsi="Times New Roman" w:cs="Times New Roman"/>
          <w:color w:val="000000" w:themeColor="text1"/>
          <w:sz w:val="24"/>
          <w:szCs w:val="24"/>
        </w:rPr>
        <w:t xml:space="preserve"> também colocou certos limites </w:t>
      </w:r>
      <w:r w:rsidRPr="00353174">
        <w:rPr>
          <w:rFonts w:ascii="Times New Roman" w:hAnsi="Times New Roman" w:cs="Times New Roman"/>
          <w:color w:val="000000" w:themeColor="text1"/>
          <w:sz w:val="24"/>
          <w:szCs w:val="24"/>
        </w:rPr>
        <w:t>a ela</w:t>
      </w:r>
      <w:r w:rsidR="001F5CAE">
        <w:rPr>
          <w:rFonts w:ascii="Times New Roman" w:hAnsi="Times New Roman" w:cs="Times New Roman"/>
          <w:color w:val="000000" w:themeColor="text1"/>
          <w:sz w:val="24"/>
          <w:szCs w:val="24"/>
        </w:rPr>
        <w:t>,</w:t>
      </w:r>
      <w:r w:rsidR="00FC0F86" w:rsidRPr="00353174">
        <w:rPr>
          <w:rFonts w:ascii="Times New Roman" w:hAnsi="Times New Roman" w:cs="Times New Roman"/>
          <w:color w:val="000000" w:themeColor="text1"/>
          <w:sz w:val="24"/>
          <w:szCs w:val="24"/>
        </w:rPr>
        <w:t xml:space="preserve"> prevendo determinados casos onde o domicílio da pessoa, a </w:t>
      </w:r>
      <w:r w:rsidR="00ED4A85" w:rsidRPr="00353174">
        <w:rPr>
          <w:rFonts w:ascii="Times New Roman" w:hAnsi="Times New Roman" w:cs="Times New Roman"/>
          <w:color w:val="000000" w:themeColor="text1"/>
          <w:sz w:val="24"/>
          <w:szCs w:val="24"/>
        </w:rPr>
        <w:t>princípio</w:t>
      </w:r>
      <w:r w:rsidR="00FC0F86" w:rsidRPr="00353174">
        <w:rPr>
          <w:rFonts w:ascii="Times New Roman" w:hAnsi="Times New Roman" w:cs="Times New Roman"/>
          <w:color w:val="000000" w:themeColor="text1"/>
          <w:sz w:val="24"/>
          <w:szCs w:val="24"/>
        </w:rPr>
        <w:t xml:space="preserve"> inviolável, poderia ser </w:t>
      </w:r>
      <w:r w:rsidR="001222AB" w:rsidRPr="00353174">
        <w:rPr>
          <w:rFonts w:ascii="Times New Roman" w:hAnsi="Times New Roman" w:cs="Times New Roman"/>
          <w:color w:val="000000" w:themeColor="text1"/>
          <w:sz w:val="24"/>
          <w:szCs w:val="24"/>
        </w:rPr>
        <w:t>invadido, desde</w:t>
      </w:r>
      <w:r w:rsidR="00FC0F86" w:rsidRPr="00353174">
        <w:rPr>
          <w:rFonts w:ascii="Times New Roman" w:hAnsi="Times New Roman" w:cs="Times New Roman"/>
          <w:color w:val="000000" w:themeColor="text1"/>
          <w:sz w:val="24"/>
          <w:szCs w:val="24"/>
        </w:rPr>
        <w:t xml:space="preserve"> que obedecidos </w:t>
      </w:r>
      <w:r w:rsidR="009129B2" w:rsidRPr="00353174">
        <w:rPr>
          <w:rFonts w:ascii="Times New Roman" w:hAnsi="Times New Roman" w:cs="Times New Roman"/>
          <w:color w:val="000000" w:themeColor="text1"/>
          <w:sz w:val="24"/>
          <w:szCs w:val="24"/>
        </w:rPr>
        <w:t xml:space="preserve">determinados </w:t>
      </w:r>
      <w:r w:rsidR="001222AB" w:rsidRPr="00353174">
        <w:rPr>
          <w:rFonts w:ascii="Times New Roman" w:hAnsi="Times New Roman" w:cs="Times New Roman"/>
          <w:color w:val="000000" w:themeColor="text1"/>
          <w:sz w:val="24"/>
          <w:szCs w:val="24"/>
        </w:rPr>
        <w:t>normas</w:t>
      </w:r>
      <w:r w:rsidR="00FC0F86" w:rsidRPr="00353174">
        <w:rPr>
          <w:rFonts w:ascii="Times New Roman" w:hAnsi="Times New Roman" w:cs="Times New Roman"/>
          <w:color w:val="000000" w:themeColor="text1"/>
          <w:sz w:val="24"/>
          <w:szCs w:val="24"/>
        </w:rPr>
        <w:t xml:space="preserve"> </w:t>
      </w:r>
      <w:r w:rsidR="00827846" w:rsidRPr="00353174">
        <w:rPr>
          <w:rFonts w:ascii="Times New Roman" w:hAnsi="Times New Roman" w:cs="Times New Roman"/>
          <w:color w:val="000000" w:themeColor="text1"/>
          <w:sz w:val="24"/>
          <w:szCs w:val="24"/>
        </w:rPr>
        <w:t xml:space="preserve">previstas </w:t>
      </w:r>
      <w:r w:rsidR="001222AB" w:rsidRPr="00353174">
        <w:rPr>
          <w:rFonts w:ascii="Times New Roman" w:hAnsi="Times New Roman" w:cs="Times New Roman"/>
          <w:color w:val="000000" w:themeColor="text1"/>
          <w:sz w:val="24"/>
          <w:szCs w:val="24"/>
        </w:rPr>
        <w:t>na Magna Carta em seu artigo 5°, XI. Porém, a hipótese de</w:t>
      </w:r>
      <w:r w:rsidR="00827846" w:rsidRPr="00353174">
        <w:rPr>
          <w:rFonts w:ascii="Times New Roman" w:hAnsi="Times New Roman" w:cs="Times New Roman"/>
          <w:color w:val="000000" w:themeColor="text1"/>
          <w:sz w:val="24"/>
          <w:szCs w:val="24"/>
        </w:rPr>
        <w:t xml:space="preserve"> flagrante </w:t>
      </w:r>
      <w:r w:rsidR="00466284" w:rsidRPr="00353174">
        <w:rPr>
          <w:rFonts w:ascii="Times New Roman" w:hAnsi="Times New Roman" w:cs="Times New Roman"/>
          <w:color w:val="000000" w:themeColor="text1"/>
          <w:sz w:val="24"/>
          <w:szCs w:val="24"/>
        </w:rPr>
        <w:t>delito</w:t>
      </w:r>
      <w:r w:rsidR="001222AB" w:rsidRPr="00353174">
        <w:rPr>
          <w:rFonts w:ascii="Times New Roman" w:hAnsi="Times New Roman" w:cs="Times New Roman"/>
          <w:color w:val="000000" w:themeColor="text1"/>
          <w:sz w:val="24"/>
          <w:szCs w:val="24"/>
        </w:rPr>
        <w:t xml:space="preserve"> na residência é uma das mais controvérsias, pois a jurisprudência exige que haja fundadas razões como justa causa para o ingresso forçado na residência, </w:t>
      </w:r>
      <w:r w:rsidR="001F5CAE">
        <w:rPr>
          <w:rFonts w:ascii="Times New Roman" w:hAnsi="Times New Roman" w:cs="Times New Roman"/>
          <w:color w:val="000000" w:themeColor="text1"/>
          <w:sz w:val="24"/>
          <w:szCs w:val="24"/>
        </w:rPr>
        <w:t xml:space="preserve">sendo nesse caso dispensado </w:t>
      </w:r>
      <w:r w:rsidR="001222AB" w:rsidRPr="00353174">
        <w:rPr>
          <w:rFonts w:ascii="Times New Roman" w:hAnsi="Times New Roman" w:cs="Times New Roman"/>
          <w:color w:val="000000" w:themeColor="text1"/>
          <w:sz w:val="24"/>
          <w:szCs w:val="24"/>
        </w:rPr>
        <w:t>ordem judicial</w:t>
      </w:r>
      <w:r w:rsidR="001F5CAE">
        <w:rPr>
          <w:rFonts w:ascii="Times New Roman" w:hAnsi="Times New Roman" w:cs="Times New Roman"/>
          <w:color w:val="000000" w:themeColor="text1"/>
          <w:sz w:val="24"/>
          <w:szCs w:val="24"/>
        </w:rPr>
        <w:t xml:space="preserve"> para a medida</w:t>
      </w:r>
      <w:r w:rsidR="00922E97" w:rsidRPr="00353174">
        <w:rPr>
          <w:rFonts w:ascii="Times New Roman" w:hAnsi="Times New Roman" w:cs="Times New Roman"/>
          <w:color w:val="000000" w:themeColor="text1"/>
          <w:sz w:val="24"/>
          <w:szCs w:val="24"/>
        </w:rPr>
        <w:t xml:space="preserve">. Nesse caso, tendo em vista a </w:t>
      </w:r>
      <w:r w:rsidR="00353174" w:rsidRPr="00353174">
        <w:rPr>
          <w:rFonts w:ascii="Times New Roman" w:hAnsi="Times New Roman" w:cs="Times New Roman"/>
          <w:color w:val="000000" w:themeColor="text1"/>
          <w:sz w:val="24"/>
          <w:szCs w:val="24"/>
        </w:rPr>
        <w:t xml:space="preserve">vagueza </w:t>
      </w:r>
      <w:r w:rsidR="00922E97" w:rsidRPr="00353174">
        <w:rPr>
          <w:rFonts w:ascii="Times New Roman" w:hAnsi="Times New Roman" w:cs="Times New Roman"/>
          <w:color w:val="000000" w:themeColor="text1"/>
          <w:sz w:val="24"/>
          <w:szCs w:val="24"/>
        </w:rPr>
        <w:t xml:space="preserve">conceitual da expressão fundadas razões, que pode </w:t>
      </w:r>
      <w:r w:rsidR="00353174" w:rsidRPr="00353174">
        <w:rPr>
          <w:rFonts w:ascii="Times New Roman" w:hAnsi="Times New Roman" w:cs="Times New Roman"/>
          <w:color w:val="000000" w:themeColor="text1"/>
          <w:sz w:val="24"/>
          <w:szCs w:val="24"/>
        </w:rPr>
        <w:t xml:space="preserve">ser utilizada para </w:t>
      </w:r>
      <w:r w:rsidR="00922E97" w:rsidRPr="00353174">
        <w:rPr>
          <w:rFonts w:ascii="Times New Roman" w:hAnsi="Times New Roman" w:cs="Times New Roman"/>
          <w:color w:val="000000" w:themeColor="text1"/>
          <w:sz w:val="24"/>
          <w:szCs w:val="24"/>
        </w:rPr>
        <w:t xml:space="preserve">justificar diligencias invasivas com base em uma infinidade de elementos, essa pesquisa pretende expor os entendimentos doutrinários e jurisprudenciais acerca do tema. </w:t>
      </w:r>
    </w:p>
    <w:p w14:paraId="2FAA2ACD" w14:textId="21E8F7E3" w:rsidR="00E41A46" w:rsidRDefault="00E41A46" w:rsidP="00603572">
      <w:pPr>
        <w:tabs>
          <w:tab w:val="left" w:pos="8363"/>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PALAVRAS-CHAVE: Inviolabilidade domiciliar. Flagrante delito. Garantia constitucional. Fundadas razões.</w:t>
      </w:r>
    </w:p>
    <w:p w14:paraId="017A7C50" w14:textId="52FFA90E" w:rsidR="00E41A46" w:rsidRDefault="00E41A46" w:rsidP="00603572">
      <w:pPr>
        <w:tabs>
          <w:tab w:val="left" w:pos="8363"/>
        </w:tabs>
        <w:spacing w:after="0"/>
        <w:ind w:right="-1"/>
        <w:jc w:val="both"/>
        <w:rPr>
          <w:rFonts w:ascii="Times New Roman" w:hAnsi="Times New Roman" w:cs="Times New Roman"/>
          <w:sz w:val="24"/>
          <w:szCs w:val="24"/>
        </w:rPr>
      </w:pPr>
    </w:p>
    <w:p w14:paraId="35056D6E" w14:textId="672C376C" w:rsidR="00E41A46" w:rsidRDefault="00E41A46" w:rsidP="00603572">
      <w:pPr>
        <w:tabs>
          <w:tab w:val="left" w:pos="8363"/>
        </w:tabs>
        <w:spacing w:after="0"/>
        <w:ind w:right="-1"/>
        <w:jc w:val="center"/>
        <w:rPr>
          <w:rFonts w:ascii="Times New Roman" w:hAnsi="Times New Roman" w:cs="Times New Roman"/>
          <w:b/>
          <w:bCs/>
          <w:sz w:val="24"/>
          <w:szCs w:val="24"/>
        </w:rPr>
      </w:pPr>
      <w:r w:rsidRPr="00D94C2F">
        <w:rPr>
          <w:rFonts w:ascii="Times New Roman" w:hAnsi="Times New Roman" w:cs="Times New Roman"/>
          <w:b/>
          <w:bCs/>
          <w:sz w:val="24"/>
          <w:szCs w:val="24"/>
        </w:rPr>
        <w:t>ABSTRACT</w:t>
      </w:r>
    </w:p>
    <w:p w14:paraId="265712D6" w14:textId="7AE0502B" w:rsidR="00EF7BC7" w:rsidRPr="00353174" w:rsidRDefault="00EF7BC7" w:rsidP="00603572">
      <w:pPr>
        <w:tabs>
          <w:tab w:val="left" w:pos="8363"/>
        </w:tabs>
        <w:spacing w:after="0"/>
        <w:ind w:right="-1"/>
        <w:jc w:val="center"/>
        <w:rPr>
          <w:rFonts w:ascii="Times New Roman" w:hAnsi="Times New Roman" w:cs="Times New Roman"/>
          <w:sz w:val="24"/>
          <w:szCs w:val="24"/>
        </w:rPr>
      </w:pPr>
    </w:p>
    <w:p w14:paraId="0A707E88" w14:textId="073BD381" w:rsidR="00353174" w:rsidRPr="00353174" w:rsidRDefault="00353174" w:rsidP="00353174">
      <w:pPr>
        <w:tabs>
          <w:tab w:val="left" w:pos="8363"/>
        </w:tabs>
        <w:spacing w:after="0"/>
        <w:ind w:right="-1"/>
        <w:jc w:val="both"/>
        <w:rPr>
          <w:rFonts w:ascii="Times New Roman" w:hAnsi="Times New Roman" w:cs="Times New Roman"/>
          <w:sz w:val="24"/>
          <w:szCs w:val="24"/>
        </w:rPr>
      </w:pPr>
      <w:r w:rsidRPr="00353174">
        <w:rPr>
          <w:rFonts w:ascii="Times New Roman" w:hAnsi="Times New Roman" w:cs="Times New Roman"/>
          <w:sz w:val="24"/>
          <w:szCs w:val="24"/>
        </w:rPr>
        <w:t xml:space="preserve">The present work intends to analyze the constitutional guarantee of home inviolability, which considers the individual's home his inviolable asylum, and is inserted in the text of the Federal Constitution of 1988 as one of the most important fundamental rights. It happens that, at the same time that it consecrated this guarantee, the constituent also placed certain limits on it, providing for certain cases where the person's domicile, in principle inviolable, could be invaded, provided that certain rules provided for in the Magna Carta in its article 5 are obeyed. °, XI. However, the hypothesis of flagrante delicto in the residence is one of the most controversial, since the jurisprudence requires that there are well-founded reasons as just cause for forced entry into the residence, which in the case of flagrante delicto exempts the court order. In this case, in view of the conceptual vagueness of the expression well-founded reasons, </w:t>
      </w:r>
      <w:r w:rsidRPr="00353174">
        <w:rPr>
          <w:rFonts w:ascii="Times New Roman" w:hAnsi="Times New Roman" w:cs="Times New Roman"/>
          <w:sz w:val="24"/>
          <w:szCs w:val="24"/>
        </w:rPr>
        <w:lastRenderedPageBreak/>
        <w:t>which can be used to justify invasive diligence based on an infinity of elements, this research intends to expose the doctrinal and jurisprudential understandings on the subject.</w:t>
      </w:r>
    </w:p>
    <w:p w14:paraId="00082AAE" w14:textId="2A582EDE" w:rsidR="00E41A46" w:rsidRDefault="00E41A46" w:rsidP="00603572">
      <w:pPr>
        <w:tabs>
          <w:tab w:val="left" w:pos="8363"/>
        </w:tabs>
        <w:spacing w:after="0"/>
        <w:ind w:right="-1"/>
        <w:jc w:val="center"/>
        <w:rPr>
          <w:rFonts w:ascii="Times New Roman" w:hAnsi="Times New Roman" w:cs="Times New Roman"/>
          <w:sz w:val="24"/>
          <w:szCs w:val="24"/>
        </w:rPr>
      </w:pPr>
    </w:p>
    <w:p w14:paraId="547B9CA9" w14:textId="68B03C92" w:rsidR="00E41A46" w:rsidRDefault="00E41A46" w:rsidP="00603572">
      <w:pPr>
        <w:tabs>
          <w:tab w:val="left" w:pos="8363"/>
        </w:tabs>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KEYWORDS: </w:t>
      </w:r>
      <w:r w:rsidRPr="00E41A46">
        <w:rPr>
          <w:rFonts w:ascii="Times New Roman" w:hAnsi="Times New Roman" w:cs="Times New Roman"/>
          <w:sz w:val="24"/>
          <w:szCs w:val="24"/>
        </w:rPr>
        <w:t>Household inviolability. Flagrant crime. Constitutional guarantee. Well-founded reasons.</w:t>
      </w:r>
    </w:p>
    <w:p w14:paraId="4C10999C" w14:textId="70498BBD" w:rsidR="00423FC6" w:rsidRDefault="00423FC6" w:rsidP="00603572">
      <w:pPr>
        <w:tabs>
          <w:tab w:val="left" w:pos="8363"/>
        </w:tabs>
        <w:spacing w:after="0"/>
        <w:ind w:right="-1"/>
        <w:jc w:val="both"/>
        <w:rPr>
          <w:rFonts w:ascii="Times New Roman" w:hAnsi="Times New Roman" w:cs="Times New Roman"/>
          <w:sz w:val="24"/>
          <w:szCs w:val="24"/>
        </w:rPr>
      </w:pPr>
    </w:p>
    <w:p w14:paraId="5082C1D4" w14:textId="40416B9C" w:rsidR="00423FC6" w:rsidRDefault="00423FC6" w:rsidP="00603572">
      <w:pPr>
        <w:tabs>
          <w:tab w:val="left" w:pos="8363"/>
        </w:tabs>
        <w:spacing w:after="0"/>
        <w:ind w:right="-1"/>
        <w:jc w:val="both"/>
        <w:rPr>
          <w:rFonts w:ascii="Times New Roman" w:hAnsi="Times New Roman" w:cs="Times New Roman"/>
          <w:sz w:val="24"/>
          <w:szCs w:val="24"/>
        </w:rPr>
      </w:pPr>
    </w:p>
    <w:p w14:paraId="57CCBDA3" w14:textId="77777777" w:rsidR="00423FC6" w:rsidRPr="00423FC6" w:rsidRDefault="00423FC6" w:rsidP="00603572">
      <w:pPr>
        <w:tabs>
          <w:tab w:val="left" w:pos="8363"/>
        </w:tabs>
        <w:spacing w:after="0" w:line="360" w:lineRule="auto"/>
        <w:ind w:right="-1"/>
        <w:jc w:val="both"/>
        <w:rPr>
          <w:rFonts w:ascii="Times New Roman" w:hAnsi="Times New Roman" w:cs="Times New Roman"/>
          <w:b/>
          <w:bCs/>
          <w:sz w:val="24"/>
          <w:szCs w:val="24"/>
        </w:rPr>
      </w:pPr>
      <w:r w:rsidRPr="00423FC6">
        <w:rPr>
          <w:rFonts w:ascii="Times New Roman" w:hAnsi="Times New Roman" w:cs="Times New Roman"/>
          <w:b/>
          <w:bCs/>
          <w:sz w:val="24"/>
          <w:szCs w:val="24"/>
        </w:rPr>
        <w:t>1   INTRODUÇÃO</w:t>
      </w:r>
    </w:p>
    <w:p w14:paraId="6493EDE1"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1A19BE83" w14:textId="66CEFBF8"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O domicílio da pessoa é dotado de evidente atenção jurídico-constitucional em diversos diplomas ao redor do mundo, sendo objeto de proteção contra investidas ilegais e arbitrarias por parte de particulares, e principalmente, por parte do Estado, ente soberano dotado de uma infinidade de prerrogativas que o autorizam a relativizar direitos </w:t>
      </w:r>
      <w:r w:rsidR="001F5CAE">
        <w:rPr>
          <w:rFonts w:ascii="Times New Roman" w:hAnsi="Times New Roman" w:cs="Times New Roman"/>
          <w:sz w:val="24"/>
          <w:szCs w:val="24"/>
        </w:rPr>
        <w:t>fundamentais das pessoas</w:t>
      </w:r>
      <w:r w:rsidRPr="00423FC6">
        <w:rPr>
          <w:rFonts w:ascii="Times New Roman" w:hAnsi="Times New Roman" w:cs="Times New Roman"/>
          <w:sz w:val="24"/>
          <w:szCs w:val="24"/>
        </w:rPr>
        <w:t>, notadamente quando no exercício de sua atividade policial.</w:t>
      </w:r>
    </w:p>
    <w:p w14:paraId="68AE5F09"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 proteção da inviolabilidade do domicílio da pessoa encontra inserido no rol de direitos fundamentais do homem, tendo uma íntima conexão com a proteção da intimidade e da vida privada da pessoa e da sua família. Dessa maneira, a casa é considerada como asilo inviolável da pessoa, sendo seu espaço físico exclusivo e delimitado, destinado ao exercício de sua intimidade, do sossego e do desenvolvimento pessoal, fora do alcance e da intromissão indevida de terceiros.</w:t>
      </w:r>
    </w:p>
    <w:p w14:paraId="5B38866D" w14:textId="2C1AB41D" w:rsidR="00423FC6" w:rsidRPr="009129B2" w:rsidRDefault="00423FC6" w:rsidP="00603572">
      <w:pPr>
        <w:tabs>
          <w:tab w:val="left" w:pos="8363"/>
        </w:tabs>
        <w:spacing w:after="0" w:line="360" w:lineRule="auto"/>
        <w:ind w:right="-1" w:firstLine="709"/>
        <w:jc w:val="both"/>
        <w:rPr>
          <w:rFonts w:ascii="Times New Roman" w:hAnsi="Times New Roman" w:cs="Times New Roman"/>
          <w:color w:val="000000" w:themeColor="text1"/>
        </w:rPr>
      </w:pPr>
      <w:bookmarkStart w:id="2" w:name="_Hlk118710293"/>
      <w:r w:rsidRPr="00423FC6">
        <w:rPr>
          <w:rFonts w:ascii="Times New Roman" w:hAnsi="Times New Roman" w:cs="Times New Roman"/>
          <w:sz w:val="24"/>
          <w:szCs w:val="24"/>
        </w:rPr>
        <w:t xml:space="preserve">Nesse sentido, o direito à inviolabilidade do domicílio tem como núcleo essencial a garantia de outro direito fundamental tutelado constitucionalmente, o qual é a intimidade e a vida </w:t>
      </w:r>
      <w:r w:rsidR="009129B2">
        <w:rPr>
          <w:rFonts w:ascii="Times New Roman" w:hAnsi="Times New Roman" w:cs="Times New Roman"/>
          <w:color w:val="000000" w:themeColor="text1"/>
          <w:sz w:val="24"/>
          <w:szCs w:val="24"/>
        </w:rPr>
        <w:t>privada da pessoa.</w:t>
      </w:r>
    </w:p>
    <w:bookmarkEnd w:id="2"/>
    <w:p w14:paraId="2289E5AE"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Portanto, por força da Carta Magna de 1988, em seu artigo 5.º, inciso XI, é assegurado ao indivíduo a proteção constitucional da inviolabilidade sua residência em face de invasões ilegais por parte de terceiros. Esse direito possui evidente destaque no ordenamento constitucional pátrio, norma constitucional de eficácia plena, podendo o indivíduo fazer valer tal direito contra qualquer pessoa que ouse penetrar em sua residência sem seu consentimento explícito ou implícito. </w:t>
      </w:r>
    </w:p>
    <w:p w14:paraId="1F3D152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Ocorre que tal direito não é dotado de caráter absoluto, pois consta no texto da Constituição Federal previsões normativas que autorizam a relativização da inviolabilidade domiciliar em determinadas hipóteses, sendo permitida a intervenção no âmbito residencial, independente do consentimento de seu titular, nessas hipóteses.</w:t>
      </w:r>
    </w:p>
    <w:p w14:paraId="056099C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Atualmente esse tema ganha destaque na jurisprudência pátria no que concerne às questões relativas às buscas domiciliares e prisões efetivadas mediante o ingresso de agentes policiais nas residências de pessoas que são alvos de investigações criminais, medidas </w:t>
      </w:r>
      <w:r w:rsidRPr="00423FC6">
        <w:rPr>
          <w:rFonts w:ascii="Times New Roman" w:hAnsi="Times New Roman" w:cs="Times New Roman"/>
          <w:sz w:val="24"/>
          <w:szCs w:val="24"/>
        </w:rPr>
        <w:lastRenderedPageBreak/>
        <w:t>autorizadas pelo direito nas quais o Constituinte, ao ponderar o direito à inviolabilidade do domicílio com a efetividade da segurança pública e do sistema de justiça, escolheu dar prevalência àquele, desde que respeitadas determinadas balizas normativas.</w:t>
      </w:r>
    </w:p>
    <w:p w14:paraId="0A16B1BA" w14:textId="5D0532F9" w:rsidR="00423FC6" w:rsidRPr="00BE0562" w:rsidRDefault="00423FC6" w:rsidP="00603572">
      <w:pPr>
        <w:tabs>
          <w:tab w:val="left" w:pos="8363"/>
        </w:tabs>
        <w:spacing w:after="0" w:line="360" w:lineRule="auto"/>
        <w:ind w:right="-1" w:firstLine="709"/>
        <w:jc w:val="both"/>
        <w:rPr>
          <w:rFonts w:ascii="Times New Roman" w:hAnsi="Times New Roman" w:cs="Times New Roman"/>
          <w:color w:val="FF0000"/>
        </w:rPr>
      </w:pPr>
      <w:r w:rsidRPr="00423FC6">
        <w:rPr>
          <w:rFonts w:ascii="Times New Roman" w:hAnsi="Times New Roman" w:cs="Times New Roman"/>
          <w:sz w:val="24"/>
          <w:szCs w:val="24"/>
        </w:rPr>
        <w:t xml:space="preserve">Sob esse prisma, que como se trata de uma verdadeira relativização de um direito constitucionalmente tutelado, o constituinte originário colocou essas hipóteses de afastamento dessa garantia no âmbito do postulado de reserva de jurisdição. Nesse caso, </w:t>
      </w:r>
      <w:r w:rsidR="009129B2" w:rsidRPr="00423FC6">
        <w:rPr>
          <w:rFonts w:ascii="Times New Roman" w:hAnsi="Times New Roman" w:cs="Times New Roman"/>
          <w:sz w:val="24"/>
          <w:szCs w:val="24"/>
        </w:rPr>
        <w:t>a prática de atos que importem em quebra momentânea da garantia de inviolabilidade do domicílio será</w:t>
      </w:r>
      <w:r w:rsidRPr="00423FC6">
        <w:rPr>
          <w:rFonts w:ascii="Times New Roman" w:hAnsi="Times New Roman" w:cs="Times New Roman"/>
          <w:sz w:val="24"/>
          <w:szCs w:val="24"/>
        </w:rPr>
        <w:t xml:space="preserve"> </w:t>
      </w:r>
      <w:r w:rsidR="009129B2" w:rsidRPr="00423FC6">
        <w:rPr>
          <w:rFonts w:ascii="Times New Roman" w:hAnsi="Times New Roman" w:cs="Times New Roman"/>
          <w:sz w:val="24"/>
          <w:szCs w:val="24"/>
        </w:rPr>
        <w:t>condicionada</w:t>
      </w:r>
      <w:r w:rsidRPr="00423FC6">
        <w:rPr>
          <w:rFonts w:ascii="Times New Roman" w:hAnsi="Times New Roman" w:cs="Times New Roman"/>
          <w:sz w:val="24"/>
          <w:szCs w:val="24"/>
        </w:rPr>
        <w:t xml:space="preserve"> à prévia autorização </w:t>
      </w:r>
      <w:r w:rsidR="009129B2" w:rsidRPr="00423FC6">
        <w:rPr>
          <w:rFonts w:ascii="Times New Roman" w:hAnsi="Times New Roman" w:cs="Times New Roman"/>
          <w:sz w:val="24"/>
          <w:szCs w:val="24"/>
        </w:rPr>
        <w:t xml:space="preserve">judicial, </w:t>
      </w:r>
      <w:r w:rsidR="001F5CAE">
        <w:rPr>
          <w:rFonts w:ascii="Times New Roman" w:hAnsi="Times New Roman" w:cs="Times New Roman"/>
          <w:sz w:val="24"/>
          <w:szCs w:val="24"/>
        </w:rPr>
        <w:t xml:space="preserve">como condição </w:t>
      </w:r>
      <w:r w:rsidRPr="001F5CAE">
        <w:rPr>
          <w:rFonts w:ascii="Times New Roman" w:hAnsi="Times New Roman" w:cs="Times New Roman"/>
          <w:sz w:val="24"/>
          <w:szCs w:val="24"/>
        </w:rPr>
        <w:t xml:space="preserve">essencial </w:t>
      </w:r>
      <w:r w:rsidRPr="00423FC6">
        <w:rPr>
          <w:rFonts w:ascii="Times New Roman" w:hAnsi="Times New Roman" w:cs="Times New Roman"/>
          <w:sz w:val="24"/>
          <w:szCs w:val="24"/>
        </w:rPr>
        <w:t>de validade da diligência e de eventuais elementos de prova obtidos por meio dela</w:t>
      </w:r>
      <w:bookmarkStart w:id="3" w:name="_Hlk118710358"/>
      <w:r w:rsidR="009129B2">
        <w:rPr>
          <w:rFonts w:ascii="Times New Roman" w:hAnsi="Times New Roman" w:cs="Times New Roman"/>
          <w:sz w:val="24"/>
          <w:szCs w:val="24"/>
        </w:rPr>
        <w:t>.</w:t>
      </w:r>
    </w:p>
    <w:bookmarkEnd w:id="3"/>
    <w:p w14:paraId="23ACF567"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No entanto, a própria Constituição Federal autoriza o excepcional ingresso por agentes policiais de forma forçada em domicílio, a qualquer momento do dia e sem a condicionante da autorização judicial previa, desde que esteja presente uma situação de flagrante delito no interior da residência, conforme previsto no artigo 5.º, XI da Carta Política de 1988. Dessa forma, o permissivo constitucional afastaria a incidência de qualquer ilegalidade na entrada dos agentes no interior do local.</w:t>
      </w:r>
    </w:p>
    <w:p w14:paraId="3D4F392D" w14:textId="637F0773"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Entretanto, as cortes superiores vêm interpretando o alcance dessa excepcionalidade com evidente cautela, com vistas a evitar a prática de abusos por </w:t>
      </w:r>
      <w:r w:rsidR="00603572">
        <w:rPr>
          <w:rFonts w:ascii="Times New Roman" w:hAnsi="Times New Roman" w:cs="Times New Roman"/>
          <w:sz w:val="24"/>
          <w:szCs w:val="24"/>
        </w:rPr>
        <w:t xml:space="preserve">   </w:t>
      </w:r>
      <w:r w:rsidRPr="00423FC6">
        <w:rPr>
          <w:rFonts w:ascii="Times New Roman" w:hAnsi="Times New Roman" w:cs="Times New Roman"/>
          <w:sz w:val="24"/>
          <w:szCs w:val="24"/>
        </w:rPr>
        <w:t>parte de agentes policiais que, sem qualquer fundamento concreto e razoável que justificasse a medida, realizem diligências por meio de ingresso em domicílios sem ordem judicial e o consentimento do morador.</w:t>
      </w:r>
    </w:p>
    <w:p w14:paraId="2351352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 esse motivo, a jurisprudência vem sendo exigente nesse ponto, condicionado a mitigação deste direito fundamental, com a dispensa da prévia autorização judicial, se devidamente comprovado a presença de “fundadas razões” que levassem o agente estatal a crer que haveria no interior da residência a ocorrência de flagrante delito, justificando, dessa forma, a atuação imediata das forças policiais em face do crime em curso no interior da residência.  </w:t>
      </w:r>
    </w:p>
    <w:p w14:paraId="7D70459F"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Nesse sentido, a presente pesquisa busca, como objetivo geral, analisar o direito fundamental à inviolabilidade domiciliar à luz da Constituição brasileira de 1988, apresentando a sua importância como garantia de proteção da privacidade e intimidade do indivíduo em face do Estado, apresentando os conceitos legais, doutrinários e jurisprudenciais do domicílio para fins desta garantia, além de analisar seus limites previstos no artigo 5.º, inciso XI da Constituição.</w:t>
      </w:r>
    </w:p>
    <w:p w14:paraId="572BD0A8"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Como objetivos específicos, o estudo visa analisar e compreender a aplicação inviolabilidade domiciliar na seara penal em relação ao estado de flagrante delito como medida restritiva que, conforme o texto constitucional, autoriza a entrada forçada em domicílio sem a </w:t>
      </w:r>
      <w:r w:rsidRPr="00423FC6">
        <w:rPr>
          <w:rFonts w:ascii="Times New Roman" w:hAnsi="Times New Roman" w:cs="Times New Roman"/>
          <w:sz w:val="24"/>
          <w:szCs w:val="24"/>
        </w:rPr>
        <w:lastRenderedPageBreak/>
        <w:t xml:space="preserve">necessidade de autorização judicial prévia, inclusive durante a noite, demonstrando o entendimento dominante acerca desse tema no Supremo Tribunal Federal. </w:t>
      </w:r>
    </w:p>
    <w:p w14:paraId="46F0AC73" w14:textId="0DB48A3B"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 sentido, será analisado o conceito de “fundadas razões” (justa causa), as quais a jurisprudência tem condicionado para o ingresso de agentes policiais no domicílio nos casos em que haja estado de flagrante delito, </w:t>
      </w:r>
      <w:r w:rsidR="001F5CAE">
        <w:rPr>
          <w:rFonts w:ascii="Times New Roman" w:hAnsi="Times New Roman" w:cs="Times New Roman"/>
          <w:sz w:val="24"/>
          <w:szCs w:val="24"/>
        </w:rPr>
        <w:t>alguns</w:t>
      </w:r>
      <w:r w:rsidRPr="00423FC6">
        <w:rPr>
          <w:rFonts w:ascii="Times New Roman" w:hAnsi="Times New Roman" w:cs="Times New Roman"/>
          <w:sz w:val="24"/>
          <w:szCs w:val="24"/>
        </w:rPr>
        <w:t xml:space="preserve"> entendimentos doutrinários e jurisprudências sobre esse tema.</w:t>
      </w:r>
    </w:p>
    <w:p w14:paraId="49081534" w14:textId="65A8D12A" w:rsidR="005625FC" w:rsidRPr="00423FC6" w:rsidRDefault="00423FC6" w:rsidP="005625FC">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Com relação à metodologia adotada, será realizado um estudo exploratório, por meio do método bibliográfico, uma vez que o objetivo do trabalho é explicitar, e consequentemente tornar mais compreensível, os limites do direito a inviolabilidade domiciliar sob o prisma constitucional, bem como as condições adotadas pela jurisprudência para a validade de ingresso de agentes policiais em domicílio quando evidenciado o flagrante delito</w:t>
      </w:r>
      <w:r w:rsidR="00702E1A">
        <w:rPr>
          <w:rFonts w:ascii="Times New Roman" w:hAnsi="Times New Roman" w:cs="Times New Roman"/>
          <w:sz w:val="24"/>
          <w:szCs w:val="24"/>
        </w:rPr>
        <w:t xml:space="preserve"> em seu interior</w:t>
      </w:r>
      <w:r w:rsidRPr="00423FC6">
        <w:rPr>
          <w:rFonts w:ascii="Times New Roman" w:hAnsi="Times New Roman" w:cs="Times New Roman"/>
          <w:sz w:val="24"/>
          <w:szCs w:val="24"/>
        </w:rPr>
        <w:t xml:space="preserve">. </w:t>
      </w:r>
    </w:p>
    <w:p w14:paraId="22B5C57A" w14:textId="5D6FD063" w:rsidR="00423FC6" w:rsidRPr="00423FC6" w:rsidRDefault="005625FC" w:rsidP="00603572">
      <w:pPr>
        <w:tabs>
          <w:tab w:val="left" w:pos="8363"/>
        </w:tabs>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Será também </w:t>
      </w:r>
      <w:r w:rsidR="002F04CF">
        <w:rPr>
          <w:rFonts w:ascii="Times New Roman" w:hAnsi="Times New Roman" w:cs="Times New Roman"/>
          <w:sz w:val="24"/>
          <w:szCs w:val="24"/>
        </w:rPr>
        <w:t>utilizado</w:t>
      </w:r>
      <w:r w:rsidR="001F5CAE">
        <w:rPr>
          <w:rFonts w:ascii="Times New Roman" w:hAnsi="Times New Roman" w:cs="Times New Roman"/>
          <w:sz w:val="24"/>
          <w:szCs w:val="24"/>
        </w:rPr>
        <w:t xml:space="preserve"> no trabalho</w:t>
      </w:r>
      <w:r w:rsidR="00423FC6" w:rsidRPr="00423FC6">
        <w:rPr>
          <w:rFonts w:ascii="Times New Roman" w:hAnsi="Times New Roman" w:cs="Times New Roman"/>
          <w:sz w:val="24"/>
          <w:szCs w:val="24"/>
        </w:rPr>
        <w:t xml:space="preserve"> elementos de revisão </w:t>
      </w:r>
      <w:r w:rsidR="00120159">
        <w:rPr>
          <w:rFonts w:ascii="Times New Roman" w:hAnsi="Times New Roman" w:cs="Times New Roman"/>
          <w:sz w:val="24"/>
          <w:szCs w:val="24"/>
        </w:rPr>
        <w:t>bibliográfica,</w:t>
      </w:r>
      <w:r w:rsidR="00423FC6" w:rsidRPr="00423FC6">
        <w:rPr>
          <w:rFonts w:ascii="Times New Roman" w:hAnsi="Times New Roman" w:cs="Times New Roman"/>
          <w:sz w:val="24"/>
          <w:szCs w:val="24"/>
        </w:rPr>
        <w:t xml:space="preserve"> por meio de pesquisas qualitativas, nas quais serão colhidas informações de doutrinas, artigos, periódicos e trabalhos acadêmicos, além de jurisprudências nacionais e estrangeiras que </w:t>
      </w:r>
      <w:r w:rsidR="00120159">
        <w:rPr>
          <w:rFonts w:ascii="Times New Roman" w:hAnsi="Times New Roman" w:cs="Times New Roman"/>
          <w:sz w:val="24"/>
          <w:szCs w:val="24"/>
        </w:rPr>
        <w:t>abordem</w:t>
      </w:r>
      <w:r w:rsidR="00423FC6" w:rsidRPr="00423FC6">
        <w:rPr>
          <w:rFonts w:ascii="Times New Roman" w:hAnsi="Times New Roman" w:cs="Times New Roman"/>
          <w:sz w:val="24"/>
          <w:szCs w:val="24"/>
        </w:rPr>
        <w:t xml:space="preserve"> o tema.</w:t>
      </w:r>
    </w:p>
    <w:p w14:paraId="3265A05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7FC57E06"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5680AA82" w14:textId="77777777" w:rsidR="00423FC6" w:rsidRPr="00423FC6" w:rsidRDefault="00423FC6" w:rsidP="00603572">
      <w:pPr>
        <w:tabs>
          <w:tab w:val="left" w:pos="8363"/>
        </w:tabs>
        <w:spacing w:after="0" w:line="360" w:lineRule="auto"/>
        <w:ind w:right="-1"/>
        <w:jc w:val="both"/>
        <w:rPr>
          <w:rFonts w:ascii="Times New Roman" w:hAnsi="Times New Roman" w:cs="Times New Roman"/>
          <w:b/>
          <w:bCs/>
          <w:sz w:val="24"/>
          <w:szCs w:val="24"/>
        </w:rPr>
      </w:pPr>
      <w:bookmarkStart w:id="4" w:name="_Hlk115702392"/>
      <w:r w:rsidRPr="00423FC6">
        <w:rPr>
          <w:rFonts w:ascii="Times New Roman" w:hAnsi="Times New Roman" w:cs="Times New Roman"/>
          <w:b/>
          <w:bCs/>
          <w:sz w:val="24"/>
          <w:szCs w:val="24"/>
        </w:rPr>
        <w:t>2 A INVIOLABILIDADE DOMICILIAR COMO DIREITO FUNDAMENTAL</w:t>
      </w:r>
    </w:p>
    <w:p w14:paraId="211A20A9"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0263A84C" w14:textId="77777777" w:rsidR="00423FC6" w:rsidRPr="00423FC6" w:rsidRDefault="00423FC6" w:rsidP="00603572">
      <w:pPr>
        <w:tabs>
          <w:tab w:val="left" w:pos="8363"/>
        </w:tabs>
        <w:spacing w:after="0" w:line="360" w:lineRule="auto"/>
        <w:ind w:right="-1"/>
        <w:jc w:val="both"/>
        <w:rPr>
          <w:rFonts w:ascii="Times New Roman" w:hAnsi="Times New Roman" w:cs="Times New Roman"/>
          <w:sz w:val="24"/>
          <w:szCs w:val="24"/>
        </w:rPr>
      </w:pPr>
      <w:r w:rsidRPr="00423FC6">
        <w:rPr>
          <w:rFonts w:ascii="Times New Roman" w:hAnsi="Times New Roman" w:cs="Times New Roman"/>
          <w:sz w:val="24"/>
          <w:szCs w:val="24"/>
        </w:rPr>
        <w:t xml:space="preserve">2.1 Considerações iniciais sobre a inviolabilidade domiciliar </w:t>
      </w:r>
    </w:p>
    <w:p w14:paraId="443C283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52E010E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 proteção legal do domicílio da pessoa remonta suas origens na antiga república Romana, em que se considerava que “entrar nesta casa com qualquer intenção malévola era um sacrilégio”. No entanto, foi no direito consuetudinário inglês com a chamada doutrina do castelo “</w:t>
      </w:r>
      <w:r w:rsidRPr="00423FC6">
        <w:rPr>
          <w:rFonts w:ascii="Times New Roman" w:hAnsi="Times New Roman" w:cs="Times New Roman"/>
          <w:i/>
          <w:iCs/>
          <w:sz w:val="24"/>
          <w:szCs w:val="24"/>
        </w:rPr>
        <w:t>Castle Doctrine”</w:t>
      </w:r>
      <w:r w:rsidRPr="00423FC6">
        <w:rPr>
          <w:rFonts w:ascii="Times New Roman" w:hAnsi="Times New Roman" w:cs="Times New Roman"/>
          <w:sz w:val="24"/>
          <w:szCs w:val="24"/>
        </w:rPr>
        <w:t>, em que foi reconhecido que as pessoas possuem a proteção legal de resguardar as suas residências em face de invasões ilegais, inclusive através do uso da força.</w:t>
      </w:r>
    </w:p>
    <w:p w14:paraId="78F4C0CF" w14:textId="24EAC745"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Dentre os ensinamentos de Edward Coke, um dos juristas mais proeminentes da Inglaterra, notabilizado pela defesa da supremacia da lei comum diante das prerrogativas da Coroa inglesa,</w:t>
      </w:r>
      <w:r w:rsidRPr="00423FC6">
        <w:rPr>
          <w:rFonts w:ascii="Times New Roman" w:hAnsi="Times New Roman" w:cs="Times New Roman"/>
          <w:i/>
          <w:iCs/>
          <w:sz w:val="24"/>
          <w:szCs w:val="24"/>
        </w:rPr>
        <w:t xml:space="preserve"> </w:t>
      </w:r>
      <w:r w:rsidRPr="00423FC6">
        <w:rPr>
          <w:rFonts w:ascii="Times New Roman" w:hAnsi="Times New Roman" w:cs="Times New Roman"/>
          <w:sz w:val="24"/>
          <w:szCs w:val="24"/>
        </w:rPr>
        <w:t xml:space="preserve">ficou marcado um trecho de sua decisão no Caso </w:t>
      </w:r>
      <w:r w:rsidRPr="00423FC6">
        <w:rPr>
          <w:rFonts w:ascii="Times New Roman" w:hAnsi="Times New Roman" w:cs="Times New Roman"/>
          <w:i/>
          <w:iCs/>
          <w:sz w:val="24"/>
          <w:szCs w:val="24"/>
        </w:rPr>
        <w:t>Semayne</w:t>
      </w:r>
      <w:r w:rsidR="00702E1A">
        <w:rPr>
          <w:rStyle w:val="Refdenotaderodap"/>
          <w:rFonts w:ascii="Times New Roman" w:hAnsi="Times New Roman" w:cs="Times New Roman"/>
          <w:i/>
          <w:iCs/>
          <w:sz w:val="24"/>
          <w:szCs w:val="24"/>
        </w:rPr>
        <w:footnoteReference w:id="3"/>
      </w:r>
      <w:r w:rsidRPr="00423FC6">
        <w:rPr>
          <w:rFonts w:ascii="Times New Roman" w:hAnsi="Times New Roman" w:cs="Times New Roman"/>
          <w:sz w:val="24"/>
          <w:szCs w:val="24"/>
        </w:rPr>
        <w:t>de 1604, na qual Coke declarou que “a casa de cada um é para ele seu castelo e fortaleza, tanto para defesa contra injúrias e violências, quanto para seu repouso”.</w:t>
      </w:r>
      <w:r w:rsidRPr="00423FC6">
        <w:rPr>
          <w:rFonts w:ascii="Times New Roman" w:hAnsi="Times New Roman" w:cs="Times New Roman"/>
          <w:i/>
          <w:iCs/>
          <w:sz w:val="24"/>
          <w:szCs w:val="24"/>
        </w:rPr>
        <w:t xml:space="preserve"> </w:t>
      </w:r>
      <w:r w:rsidRPr="00423FC6">
        <w:rPr>
          <w:rFonts w:ascii="Times New Roman" w:hAnsi="Times New Roman" w:cs="Times New Roman"/>
          <w:sz w:val="24"/>
          <w:szCs w:val="24"/>
        </w:rPr>
        <w:t>Também cabe mencionar o trecho do célere discurso de William Pitt 1º, o Conde de Chatham, no parlamento britânico</w:t>
      </w:r>
      <w:r w:rsidR="00702E1A">
        <w:rPr>
          <w:rStyle w:val="Refdenotaderodap"/>
          <w:rFonts w:ascii="Times New Roman" w:hAnsi="Times New Roman" w:cs="Times New Roman"/>
          <w:sz w:val="24"/>
          <w:szCs w:val="24"/>
        </w:rPr>
        <w:footnoteReference w:id="4"/>
      </w:r>
      <w:r w:rsidRPr="00423FC6">
        <w:rPr>
          <w:rFonts w:ascii="Times New Roman" w:hAnsi="Times New Roman" w:cs="Times New Roman"/>
          <w:sz w:val="24"/>
          <w:szCs w:val="24"/>
        </w:rPr>
        <w:t>:</w:t>
      </w:r>
    </w:p>
    <w:p w14:paraId="6095B810" w14:textId="77777777" w:rsidR="00423FC6" w:rsidRPr="00423FC6" w:rsidRDefault="00423FC6" w:rsidP="00603572">
      <w:pPr>
        <w:tabs>
          <w:tab w:val="left" w:pos="8363"/>
        </w:tabs>
        <w:spacing w:after="0" w:line="360" w:lineRule="auto"/>
        <w:ind w:left="2268" w:right="-1"/>
        <w:jc w:val="both"/>
        <w:rPr>
          <w:rFonts w:ascii="Times New Roman" w:hAnsi="Times New Roman" w:cs="Times New Roman"/>
        </w:rPr>
      </w:pPr>
      <w:r w:rsidRPr="00423FC6">
        <w:rPr>
          <w:rFonts w:ascii="Times New Roman" w:hAnsi="Times New Roman" w:cs="Times New Roman"/>
          <w:sz w:val="24"/>
          <w:szCs w:val="24"/>
        </w:rPr>
        <w:lastRenderedPageBreak/>
        <w:t xml:space="preserve"> </w:t>
      </w:r>
      <w:r w:rsidRPr="00423FC6">
        <w:rPr>
          <w:rFonts w:ascii="Times New Roman" w:hAnsi="Times New Roman" w:cs="Times New Roman"/>
        </w:rPr>
        <w:t>"O homem mais pobre pode em sua cabana desafiar todas as forças da Coroa. Pode ser frágil, seu telhado pode tremer, o vento pode soprar por ele, a tempestade pode entrar, a chuva pode entrar, mas o Rei da Inglaterra não pode entrar!”.</w:t>
      </w:r>
    </w:p>
    <w:p w14:paraId="6AC3292F" w14:textId="2E2E1642"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Dessa maneira, essa proteção contra devassas arbitrarias e ilegais não só abrange violações cometidas por particulares, mas também, e principalmente, pelo Estado, ente soberano e dotado do monopólio da força, a qual, sob a justificativa da promoção da paz social e do bem comum, </w:t>
      </w:r>
      <w:r w:rsidR="00A3253B">
        <w:rPr>
          <w:rFonts w:ascii="Times New Roman" w:hAnsi="Times New Roman" w:cs="Times New Roman"/>
          <w:sz w:val="24"/>
          <w:szCs w:val="24"/>
        </w:rPr>
        <w:t xml:space="preserve">possui o poder de restringir </w:t>
      </w:r>
      <w:r w:rsidR="00933175">
        <w:rPr>
          <w:rFonts w:ascii="Times New Roman" w:hAnsi="Times New Roman" w:cs="Times New Roman"/>
          <w:sz w:val="24"/>
          <w:szCs w:val="24"/>
        </w:rPr>
        <w:t>as</w:t>
      </w:r>
      <w:r w:rsidR="00D25F7F">
        <w:rPr>
          <w:rFonts w:ascii="Times New Roman" w:hAnsi="Times New Roman" w:cs="Times New Roman"/>
          <w:sz w:val="24"/>
          <w:szCs w:val="24"/>
        </w:rPr>
        <w:t xml:space="preserve"> liberdades individuais</w:t>
      </w:r>
      <w:r w:rsidR="00933175">
        <w:rPr>
          <w:rFonts w:ascii="Times New Roman" w:hAnsi="Times New Roman" w:cs="Times New Roman"/>
          <w:sz w:val="24"/>
          <w:szCs w:val="24"/>
        </w:rPr>
        <w:t xml:space="preserve"> dos seus </w:t>
      </w:r>
      <w:r w:rsidR="00A54F8A">
        <w:rPr>
          <w:rFonts w:ascii="Times New Roman" w:hAnsi="Times New Roman" w:cs="Times New Roman"/>
          <w:sz w:val="24"/>
          <w:szCs w:val="24"/>
        </w:rPr>
        <w:t xml:space="preserve">súditos </w:t>
      </w:r>
      <w:r w:rsidR="00A54F8A" w:rsidRPr="00423FC6">
        <w:rPr>
          <w:rFonts w:ascii="Times New Roman" w:hAnsi="Times New Roman" w:cs="Times New Roman"/>
          <w:sz w:val="24"/>
          <w:szCs w:val="24"/>
        </w:rPr>
        <w:t>(</w:t>
      </w:r>
      <w:r w:rsidRPr="00423FC6">
        <w:rPr>
          <w:rFonts w:ascii="Times New Roman" w:hAnsi="Times New Roman" w:cs="Times New Roman"/>
          <w:sz w:val="24"/>
          <w:szCs w:val="24"/>
        </w:rPr>
        <w:t xml:space="preserve">HOBBES, </w:t>
      </w:r>
      <w:r w:rsidR="00A54F8A">
        <w:rPr>
          <w:rFonts w:ascii="Times New Roman" w:hAnsi="Times New Roman" w:cs="Times New Roman"/>
          <w:sz w:val="24"/>
          <w:szCs w:val="24"/>
        </w:rPr>
        <w:t>p.</w:t>
      </w:r>
      <w:r w:rsidRPr="00423FC6">
        <w:rPr>
          <w:rFonts w:ascii="Times New Roman" w:hAnsi="Times New Roman" w:cs="Times New Roman"/>
          <w:sz w:val="24"/>
          <w:szCs w:val="24"/>
        </w:rPr>
        <w:t>1</w:t>
      </w:r>
      <w:r w:rsidR="00933175">
        <w:rPr>
          <w:rFonts w:ascii="Times New Roman" w:hAnsi="Times New Roman" w:cs="Times New Roman"/>
          <w:sz w:val="24"/>
          <w:szCs w:val="24"/>
        </w:rPr>
        <w:t>82</w:t>
      </w:r>
      <w:r w:rsidRPr="00423FC6">
        <w:rPr>
          <w:rFonts w:ascii="Times New Roman" w:hAnsi="Times New Roman" w:cs="Times New Roman"/>
          <w:sz w:val="24"/>
          <w:szCs w:val="24"/>
        </w:rPr>
        <w:t xml:space="preserve">). Nesse caso, a Coroa, representada pela figura do Rei, não teria o direito de adentrar arbitrariamente na residência </w:t>
      </w:r>
      <w:r w:rsidR="00A3253B">
        <w:rPr>
          <w:rFonts w:ascii="Times New Roman" w:hAnsi="Times New Roman" w:cs="Times New Roman"/>
          <w:sz w:val="24"/>
          <w:szCs w:val="24"/>
        </w:rPr>
        <w:t>dos indivíduos</w:t>
      </w:r>
      <w:r w:rsidRPr="00423FC6">
        <w:rPr>
          <w:rFonts w:ascii="Times New Roman" w:hAnsi="Times New Roman" w:cs="Times New Roman"/>
          <w:sz w:val="24"/>
          <w:szCs w:val="24"/>
        </w:rPr>
        <w:t>.</w:t>
      </w:r>
    </w:p>
    <w:p w14:paraId="5C0FD51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Com o surgimento do constitucionalismo, que tinha como finalidade de estabelecer mecanismos de limitação do poder do Estado, até então ilimitado, absolutista e personificado na figura de um monarca dotado de amplos poderes, foi sendo consagrado ao longo dos anos uma verdadeira positivação constitucional dos direitos fundamentais dos indivíduos. Dessa maneira, foi expressamente reconhecido em vários documentos, nomas que consagravam os direitos que os cidadãos possuíam em face do poder estatal.</w:t>
      </w:r>
    </w:p>
    <w:p w14:paraId="666E3468" w14:textId="590D5C08"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Destaca-se a Declaração de Direitos dos Estados Unidos, constituída pelas dez primeiras emendas que foram inseridas na Constituição, as quais previram um rol de direitos e garantias individuais dos cidadãos. Nelas, foram previstas uma série de garantias específicas de liberdades e direitos, bem como normas que colocavam limites ao Estado em sua atuação em âmbito criminal. Dentre estas, cabe destacar a sua </w:t>
      </w:r>
      <w:r w:rsidR="00EF7BC7" w:rsidRPr="00423FC6">
        <w:rPr>
          <w:rFonts w:ascii="Times New Roman" w:hAnsi="Times New Roman" w:cs="Times New Roman"/>
          <w:sz w:val="24"/>
          <w:szCs w:val="24"/>
        </w:rPr>
        <w:t>4. °</w:t>
      </w:r>
      <w:r w:rsidRPr="00423FC6">
        <w:rPr>
          <w:rFonts w:ascii="Times New Roman" w:hAnsi="Times New Roman" w:cs="Times New Roman"/>
          <w:sz w:val="24"/>
          <w:szCs w:val="24"/>
        </w:rPr>
        <w:t xml:space="preserve"> emenda que possui o seguinte texto:</w:t>
      </w:r>
    </w:p>
    <w:p w14:paraId="2CDD7950" w14:textId="77777777" w:rsidR="00423FC6" w:rsidRPr="00616938" w:rsidRDefault="00423FC6" w:rsidP="00603572">
      <w:pPr>
        <w:tabs>
          <w:tab w:val="left" w:pos="8363"/>
        </w:tabs>
        <w:spacing w:after="0" w:line="360" w:lineRule="auto"/>
        <w:ind w:left="1701" w:right="-1"/>
        <w:jc w:val="both"/>
        <w:rPr>
          <w:rFonts w:ascii="Times New Roman" w:hAnsi="Times New Roman" w:cs="Times New Roman"/>
        </w:rPr>
      </w:pPr>
      <w:r w:rsidRPr="00616938">
        <w:rPr>
          <w:rFonts w:ascii="Times New Roman" w:hAnsi="Times New Roman" w:cs="Times New Roman"/>
        </w:rPr>
        <w:t>O direito do povo de estar seguro em suas pessoas, casas, papéis e bens, contra buscas e apreensões injustificadas, não será violado, e nenhum mandado será emitido, mas por causa provável, apoiada por juramento ou afirmação, e particularmente descrevendo o local a ser revistado e as pessoas ou coisas a serem apreendidas.</w:t>
      </w:r>
    </w:p>
    <w:p w14:paraId="4783AB62" w14:textId="4F04CA3B" w:rsidR="00423FC6" w:rsidRPr="00423FC6" w:rsidRDefault="00423FC6" w:rsidP="00AC5D95">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O fundamento primordial desta emenda, conforme destacado pela Suprema Corte americana no julgamento do caso </w:t>
      </w:r>
      <w:r w:rsidRPr="00423FC6">
        <w:rPr>
          <w:rFonts w:ascii="Times New Roman" w:hAnsi="Times New Roman" w:cs="Times New Roman"/>
          <w:i/>
          <w:iCs/>
          <w:sz w:val="24"/>
          <w:szCs w:val="24"/>
        </w:rPr>
        <w:t>Katz v. United States</w:t>
      </w:r>
      <w:r w:rsidRPr="00423FC6">
        <w:rPr>
          <w:rFonts w:ascii="Times New Roman" w:hAnsi="Times New Roman" w:cs="Times New Roman"/>
          <w:i/>
          <w:iCs/>
          <w:sz w:val="24"/>
          <w:szCs w:val="24"/>
          <w:vertAlign w:val="superscript"/>
        </w:rPr>
        <w:footnoteReference w:id="5"/>
      </w:r>
      <w:r w:rsidRPr="00423FC6">
        <w:rPr>
          <w:rFonts w:ascii="Times New Roman" w:hAnsi="Times New Roman" w:cs="Times New Roman"/>
          <w:i/>
          <w:iCs/>
          <w:sz w:val="24"/>
          <w:szCs w:val="24"/>
        </w:rPr>
        <w:t>,</w:t>
      </w:r>
      <w:r w:rsidRPr="00423FC6">
        <w:rPr>
          <w:rFonts w:ascii="Times New Roman" w:hAnsi="Times New Roman" w:cs="Times New Roman"/>
          <w:sz w:val="24"/>
          <w:szCs w:val="24"/>
        </w:rPr>
        <w:t xml:space="preserve"> é a proteção constitucional de uma área ou espaço físico no qual as pessoas possuem uma expectativa razoável de respeito à sua privacidade e intimidade pessoal. </w:t>
      </w:r>
      <w:r w:rsidR="00AC5D95">
        <w:rPr>
          <w:rFonts w:ascii="Times New Roman" w:hAnsi="Times New Roman" w:cs="Times New Roman"/>
          <w:sz w:val="24"/>
          <w:szCs w:val="24"/>
        </w:rPr>
        <w:t xml:space="preserve">Dessa maneira, essa garantia resguarda ao individuo a sua liberdade e autodeterminação com fim de assegurar-lhe o exercício de sua liberdade mais </w:t>
      </w:r>
      <w:r w:rsidR="00AC5D95">
        <w:rPr>
          <w:rFonts w:ascii="Times New Roman" w:hAnsi="Times New Roman" w:cs="Times New Roman"/>
          <w:sz w:val="24"/>
          <w:szCs w:val="24"/>
        </w:rPr>
        <w:lastRenderedPageBreak/>
        <w:t>intima, garantindo-lhe</w:t>
      </w:r>
      <w:r w:rsidR="00146F41">
        <w:rPr>
          <w:rFonts w:ascii="Times New Roman" w:hAnsi="Times New Roman" w:cs="Times New Roman"/>
          <w:sz w:val="24"/>
          <w:szCs w:val="24"/>
        </w:rPr>
        <w:t xml:space="preserve">, dessa forma, </w:t>
      </w:r>
      <w:r w:rsidR="00AC5D95">
        <w:rPr>
          <w:rFonts w:ascii="Times New Roman" w:hAnsi="Times New Roman" w:cs="Times New Roman"/>
          <w:sz w:val="24"/>
          <w:szCs w:val="24"/>
        </w:rPr>
        <w:t>o livre desenvolvimento de sua personalidade</w:t>
      </w:r>
      <w:r w:rsidR="00990766">
        <w:rPr>
          <w:rFonts w:ascii="Times New Roman" w:hAnsi="Times New Roman" w:cs="Times New Roman"/>
          <w:sz w:val="24"/>
          <w:szCs w:val="24"/>
        </w:rPr>
        <w:t>, sendo este o principal bem jurídico que essa garantia visa proteger</w:t>
      </w:r>
      <w:r w:rsidR="00146F41">
        <w:rPr>
          <w:rFonts w:ascii="Times New Roman" w:hAnsi="Times New Roman" w:cs="Times New Roman"/>
          <w:sz w:val="24"/>
          <w:szCs w:val="24"/>
        </w:rPr>
        <w:t>. (SANCHEZ, 2011, p.179).</w:t>
      </w:r>
    </w:p>
    <w:p w14:paraId="2152A6B8" w14:textId="5CBBA51C"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Posteriormente, o direito a inviolabilidade domiciliar se mostrou presente na maioria dos textos constitucionais ao redor do mundo, </w:t>
      </w:r>
      <w:r w:rsidR="00433D23">
        <w:rPr>
          <w:rFonts w:ascii="Times New Roman" w:hAnsi="Times New Roman" w:cs="Times New Roman"/>
          <w:sz w:val="24"/>
          <w:szCs w:val="24"/>
        </w:rPr>
        <w:t xml:space="preserve">como também foi </w:t>
      </w:r>
      <w:r w:rsidRPr="00423FC6">
        <w:rPr>
          <w:rFonts w:ascii="Times New Roman" w:hAnsi="Times New Roman" w:cs="Times New Roman"/>
          <w:sz w:val="24"/>
          <w:szCs w:val="24"/>
        </w:rPr>
        <w:t>alçado à categoria de direito humano fundamental, estando assegurado em diversos documentos de direito internacional de direitos humanos.</w:t>
      </w:r>
    </w:p>
    <w:p w14:paraId="7AD2ABB2"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Nesse sentido, esta garantia encontra previsão no art. 12 da Declaração Universal dos Direitos Humanos de 1947; no art. 17 do Pacto Internacional de Direitos Civis e Políticos de 1966; no art. 11 da Convenção Interamericana de Direitos Humanos (Pacto de San José da Costa Rica) e no art. 8.1 da Convenção Europeia de Direitos do Homem.</w:t>
      </w:r>
    </w:p>
    <w:p w14:paraId="7F11B71C"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Sob essas observações, fica demonstrado que o direito a inviolabilidade domiciliar se traduz, em sua essência, com um direito de defesa da esfera privada do indivíduo em face de eventuais abusos e autoritarismos realizados pelo poder estatal. Nesse caso, há a necessidade de que em um Estado democrático de direito os poderes públicos estejam submissos a normas constitucionais que lhe imponha deveres de abstenção, de modo que zele por um respeito mínimo aos direitos individuais dos cidadãos, notadamente pela privacidade dos indivíduos. </w:t>
      </w:r>
    </w:p>
    <w:p w14:paraId="65AA994B" w14:textId="4770E76E"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Nesse sentido, esclarecendo a respeito dos direitos de defesa, é pertinente o ensinamento de Gilmar Mendes</w:t>
      </w:r>
      <w:r w:rsidR="00A5765F">
        <w:rPr>
          <w:rFonts w:ascii="Times New Roman" w:hAnsi="Times New Roman" w:cs="Times New Roman"/>
          <w:sz w:val="24"/>
          <w:szCs w:val="24"/>
        </w:rPr>
        <w:t xml:space="preserve"> e Paulo </w:t>
      </w:r>
      <w:r w:rsidR="00CC46FD">
        <w:rPr>
          <w:rFonts w:ascii="Times New Roman" w:hAnsi="Times New Roman" w:cs="Times New Roman"/>
          <w:sz w:val="24"/>
          <w:szCs w:val="24"/>
        </w:rPr>
        <w:t xml:space="preserve">Gustavo </w:t>
      </w:r>
      <w:r w:rsidR="00A5765F">
        <w:rPr>
          <w:rFonts w:ascii="Times New Roman" w:hAnsi="Times New Roman" w:cs="Times New Roman"/>
          <w:sz w:val="24"/>
          <w:szCs w:val="24"/>
        </w:rPr>
        <w:t>Gonet Branco</w:t>
      </w:r>
      <w:r w:rsidRPr="00423FC6">
        <w:rPr>
          <w:rFonts w:ascii="Times New Roman" w:hAnsi="Times New Roman" w:cs="Times New Roman"/>
          <w:sz w:val="24"/>
          <w:szCs w:val="24"/>
        </w:rPr>
        <w:t>:</w:t>
      </w:r>
    </w:p>
    <w:p w14:paraId="5CC7B048" w14:textId="75D3706E" w:rsidR="00423FC6" w:rsidRPr="00423FC6" w:rsidRDefault="00423FC6" w:rsidP="00AF6D91">
      <w:pPr>
        <w:tabs>
          <w:tab w:val="left" w:pos="8363"/>
        </w:tabs>
        <w:spacing w:after="0" w:line="360" w:lineRule="auto"/>
        <w:ind w:left="2268" w:right="-1"/>
        <w:jc w:val="both"/>
        <w:rPr>
          <w:rFonts w:ascii="Times New Roman" w:hAnsi="Times New Roman" w:cs="Times New Roman"/>
          <w:sz w:val="24"/>
          <w:szCs w:val="24"/>
        </w:rPr>
      </w:pPr>
      <w:r w:rsidRPr="00423FC6">
        <w:rPr>
          <w:rFonts w:ascii="Times New Roman" w:hAnsi="Times New Roman" w:cs="Times New Roman"/>
          <w:sz w:val="24"/>
          <w:szCs w:val="24"/>
        </w:rPr>
        <w:t>“Os direitos de defesa vedam interferências estatais no âmbito de liberdade dos indivíduos e, sob esse aspecto, constituem normas de competência negativa para os Poderes Públicos. O Estado está jungido a não estorvar o exercício da liberdade do indivíduo, quer material, quer juridicamente”. (</w:t>
      </w:r>
      <w:r w:rsidR="00A5765F" w:rsidRPr="00423FC6">
        <w:rPr>
          <w:rFonts w:ascii="Times New Roman" w:hAnsi="Times New Roman" w:cs="Times New Roman"/>
          <w:sz w:val="24"/>
          <w:szCs w:val="24"/>
        </w:rPr>
        <w:t>MENDES</w:t>
      </w:r>
      <w:r w:rsidR="00A5765F">
        <w:rPr>
          <w:rFonts w:ascii="Times New Roman" w:hAnsi="Times New Roman" w:cs="Times New Roman"/>
          <w:sz w:val="24"/>
          <w:szCs w:val="24"/>
        </w:rPr>
        <w:t>; BRANCO</w:t>
      </w:r>
      <w:r w:rsidRPr="00423FC6">
        <w:rPr>
          <w:rFonts w:ascii="Times New Roman" w:hAnsi="Times New Roman" w:cs="Times New Roman"/>
          <w:sz w:val="24"/>
          <w:szCs w:val="24"/>
        </w:rPr>
        <w:t xml:space="preserve"> 2022, p.71)</w:t>
      </w:r>
      <w:r w:rsidR="00CA1D5D">
        <w:rPr>
          <w:rFonts w:ascii="Times New Roman" w:hAnsi="Times New Roman" w:cs="Times New Roman"/>
          <w:sz w:val="24"/>
          <w:szCs w:val="24"/>
        </w:rPr>
        <w:t>.</w:t>
      </w:r>
    </w:p>
    <w:p w14:paraId="73C2926B"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Isto porque é reconhecido a evidente vulnerabilidade do indivíduo em face do poder estatal, notadamente no exercício de seu poder punitivo. Nesse passo, a ausência de limites do exercício por parte do poder público de competências que naturalmente são invasivas nas liberdades individuais, converteria o sistema, que se deseja ser democrático, em autoritário.</w:t>
      </w:r>
    </w:p>
    <w:p w14:paraId="0A781207" w14:textId="5ED0044C"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O resultado da ausência de limites seria o enfraquecimento do indivíduo frente ao estado, e a consequente extinção do estado democrático de direito. Realmente, o uso desenfreado e autoritário de métodos de investigação</w:t>
      </w:r>
      <w:r w:rsidR="00433D23">
        <w:rPr>
          <w:rFonts w:ascii="Times New Roman" w:hAnsi="Times New Roman" w:cs="Times New Roman"/>
          <w:sz w:val="24"/>
          <w:szCs w:val="24"/>
        </w:rPr>
        <w:t xml:space="preserve"> criminal</w:t>
      </w:r>
      <w:r w:rsidRPr="00423FC6">
        <w:rPr>
          <w:rFonts w:ascii="Times New Roman" w:hAnsi="Times New Roman" w:cs="Times New Roman"/>
          <w:sz w:val="24"/>
          <w:szCs w:val="24"/>
        </w:rPr>
        <w:t xml:space="preserve"> que importem em subjugação ilegal do indivíduo, que não tem outra escolha se não permitir deixar sua liberdade e privacidade ser agredida, interessa apenas aos estados policialescos, existentes apenas em períodos de exceção e de instabilidade democrática. </w:t>
      </w:r>
    </w:p>
    <w:p w14:paraId="3B585376"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4686A331" w14:textId="77777777" w:rsidR="00423FC6" w:rsidRPr="00423FC6" w:rsidRDefault="00423FC6" w:rsidP="00603572">
      <w:pPr>
        <w:tabs>
          <w:tab w:val="left" w:pos="8363"/>
        </w:tabs>
        <w:spacing w:after="0" w:line="360" w:lineRule="auto"/>
        <w:ind w:right="-1"/>
        <w:jc w:val="both"/>
        <w:rPr>
          <w:rFonts w:ascii="Times New Roman" w:hAnsi="Times New Roman" w:cs="Times New Roman"/>
          <w:sz w:val="24"/>
          <w:szCs w:val="24"/>
        </w:rPr>
      </w:pPr>
      <w:r w:rsidRPr="00423FC6">
        <w:rPr>
          <w:rFonts w:ascii="Times New Roman" w:hAnsi="Times New Roman" w:cs="Times New Roman"/>
          <w:sz w:val="24"/>
          <w:szCs w:val="24"/>
        </w:rPr>
        <w:lastRenderedPageBreak/>
        <w:t>2.1            A inviolabilidade domiciliar no ordenamento jurídico brasileiro</w:t>
      </w:r>
    </w:p>
    <w:p w14:paraId="362F7A06"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56690F3F"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No espectro constitucional brasileiro, o direito fundamental à inviolabilidade domiciliar remonta desde a Carta Imperial de 1824, que em seu artigo 179 VII já asseverava que “todo o Cidadão tem em sua casa um asilo inviolável. De noite não se poderá entrar nela, senão por seu consentimento, ou para o defender de incêndio, ou inundação; e de dia só será franqueada a sua entrada nos casos, e pela maneira, que a Lei determinar”.</w:t>
      </w:r>
    </w:p>
    <w:p w14:paraId="177AC047" w14:textId="00210BF2" w:rsidR="00423FC6" w:rsidRPr="00423FC6" w:rsidRDefault="00433D23" w:rsidP="00603572">
      <w:pPr>
        <w:tabs>
          <w:tab w:val="left" w:pos="8363"/>
        </w:tabs>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Pr="00423FC6">
        <w:rPr>
          <w:rFonts w:ascii="Times New Roman" w:hAnsi="Times New Roman" w:cs="Times New Roman"/>
          <w:sz w:val="24"/>
          <w:szCs w:val="24"/>
        </w:rPr>
        <w:t>em</w:t>
      </w:r>
      <w:r w:rsidR="00423FC6" w:rsidRPr="00423FC6">
        <w:rPr>
          <w:rFonts w:ascii="Times New Roman" w:hAnsi="Times New Roman" w:cs="Times New Roman"/>
          <w:sz w:val="24"/>
          <w:szCs w:val="24"/>
        </w:rPr>
        <w:t xml:space="preserve"> todas as constituições brasileiras que se seguiram ao longo dos anos haviam em seus textos previsões explicitas </w:t>
      </w:r>
      <w:r>
        <w:rPr>
          <w:rFonts w:ascii="Times New Roman" w:hAnsi="Times New Roman" w:cs="Times New Roman"/>
          <w:sz w:val="24"/>
          <w:szCs w:val="24"/>
        </w:rPr>
        <w:t xml:space="preserve">da garantia constitucional à </w:t>
      </w:r>
      <w:r w:rsidRPr="00423FC6">
        <w:rPr>
          <w:rFonts w:ascii="Times New Roman" w:hAnsi="Times New Roman" w:cs="Times New Roman"/>
          <w:sz w:val="24"/>
          <w:szCs w:val="24"/>
        </w:rPr>
        <w:t>inviolabilidade</w:t>
      </w:r>
      <w:r w:rsidR="00423FC6" w:rsidRPr="00423FC6">
        <w:rPr>
          <w:rFonts w:ascii="Times New Roman" w:hAnsi="Times New Roman" w:cs="Times New Roman"/>
          <w:sz w:val="24"/>
          <w:szCs w:val="24"/>
        </w:rPr>
        <w:t xml:space="preserve"> domiciliar, </w:t>
      </w:r>
      <w:r w:rsidR="00DD0EAF">
        <w:rPr>
          <w:rFonts w:ascii="Times New Roman" w:hAnsi="Times New Roman" w:cs="Times New Roman"/>
          <w:sz w:val="24"/>
          <w:szCs w:val="24"/>
        </w:rPr>
        <w:t>sendo previstas</w:t>
      </w:r>
      <w:r w:rsidR="00423FC6" w:rsidRPr="00423FC6">
        <w:rPr>
          <w:rFonts w:ascii="Times New Roman" w:hAnsi="Times New Roman" w:cs="Times New Roman"/>
          <w:sz w:val="24"/>
          <w:szCs w:val="24"/>
        </w:rPr>
        <w:t xml:space="preserve"> no artigo 72, §11 da Constituição de 1891; artigo 113, 16) da Constituição de 1934; artigo 122, 6°) da Constituição de 1937; artigo 141 § 15 da Constituição de 1946; artigo 150 § 10 da Constituição de 1967 e o artigo 153 da Emenda Constitucional n°1 de 1969.</w:t>
      </w:r>
    </w:p>
    <w:p w14:paraId="5B2F15D8"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Atualmente, na Constituição Federal vigente de 1988, o direito fundamental à inviolabilidade domiciliar encontra-se positivado expressamente no artigo 5.º, inciso IX, o qual possui o seguinte texto:</w:t>
      </w:r>
    </w:p>
    <w:p w14:paraId="3865E632" w14:textId="77777777" w:rsidR="00423FC6" w:rsidRPr="00423FC6" w:rsidRDefault="00423FC6" w:rsidP="00AF6D91">
      <w:pPr>
        <w:tabs>
          <w:tab w:val="left" w:pos="8363"/>
        </w:tabs>
        <w:spacing w:after="0" w:line="360" w:lineRule="auto"/>
        <w:ind w:left="2268" w:right="-1"/>
        <w:jc w:val="both"/>
        <w:rPr>
          <w:rFonts w:ascii="Times New Roman" w:hAnsi="Times New Roman" w:cs="Times New Roman"/>
        </w:rPr>
      </w:pPr>
      <w:r w:rsidRPr="00423FC6">
        <w:rPr>
          <w:rFonts w:ascii="Times New Roman" w:hAnsi="Times New Roman" w:cs="Times New Roman"/>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383CE721" w14:textId="77777777" w:rsidR="00423FC6" w:rsidRPr="00423FC6" w:rsidRDefault="00423FC6" w:rsidP="00AF6D91">
      <w:pPr>
        <w:tabs>
          <w:tab w:val="left" w:pos="8363"/>
        </w:tabs>
        <w:spacing w:after="0" w:line="360" w:lineRule="auto"/>
        <w:ind w:left="2268" w:right="-1"/>
        <w:jc w:val="both"/>
        <w:rPr>
          <w:rFonts w:ascii="Times New Roman" w:hAnsi="Times New Roman" w:cs="Times New Roman"/>
        </w:rPr>
      </w:pPr>
      <w:r w:rsidRPr="00423FC6">
        <w:rPr>
          <w:rFonts w:ascii="Times New Roman" w:hAnsi="Times New Roman" w:cs="Times New Roman"/>
        </w:rPr>
        <w:t>XI - a casa é asilo inviolável do indivíduo, ninguém nela podendo penetrar sem consentimento do morador, salvo em caso de flagrante delito ou desastre, ou para prestar socorro, ou, durante o dia, por determinação judicial.</w:t>
      </w:r>
    </w:p>
    <w:p w14:paraId="137BA419" w14:textId="77777777" w:rsidR="00423FC6" w:rsidRPr="00423FC6" w:rsidRDefault="00423FC6" w:rsidP="00AF6D91">
      <w:pPr>
        <w:tabs>
          <w:tab w:val="left" w:pos="8363"/>
        </w:tabs>
        <w:spacing w:after="0" w:line="360" w:lineRule="auto"/>
        <w:ind w:left="2268" w:right="-1" w:firstLine="709"/>
        <w:jc w:val="both"/>
        <w:rPr>
          <w:rFonts w:ascii="Times New Roman" w:hAnsi="Times New Roman" w:cs="Times New Roman"/>
          <w:sz w:val="24"/>
          <w:szCs w:val="24"/>
        </w:rPr>
      </w:pPr>
    </w:p>
    <w:p w14:paraId="5EA7EDFB" w14:textId="0E8DA153" w:rsidR="00433D23" w:rsidRDefault="00423FC6" w:rsidP="00433D23">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Considera-se, portanto, esse direito como corolário da proteção da intimidade e vida privada (CF, artigo 5.º, X). Portanto, essa proteção escampada no texto constitucional se traduz como mais um dos desdobramentos da proteção da dignidade da pessoa humana, não sendo a referida proteção relacionada à posse ou propriedade do local, mas sim com a intimidade e a privacidade que o local resguarda em benefício do indivíduo.</w:t>
      </w:r>
    </w:p>
    <w:p w14:paraId="03E6ACA8" w14:textId="52B75796" w:rsidR="00ED5F1F" w:rsidRDefault="00423FC6" w:rsidP="00433D23">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Dessa forma, a casa é considerada como local ou espaço físico em que, por excelência, são naturalmente realizados e resguardados os aspectos mais íntimos e particulares d</w:t>
      </w:r>
      <w:r w:rsidR="00B402B0">
        <w:rPr>
          <w:rFonts w:ascii="Times New Roman" w:hAnsi="Times New Roman" w:cs="Times New Roman"/>
          <w:sz w:val="24"/>
          <w:szCs w:val="24"/>
        </w:rPr>
        <w:t>a vida dos</w:t>
      </w:r>
      <w:r w:rsidRPr="00423FC6">
        <w:rPr>
          <w:rFonts w:ascii="Times New Roman" w:hAnsi="Times New Roman" w:cs="Times New Roman"/>
          <w:sz w:val="24"/>
          <w:szCs w:val="24"/>
        </w:rPr>
        <w:t xml:space="preserve"> indivíduos, os quais se deseja</w:t>
      </w:r>
      <w:r w:rsidR="00B402B0">
        <w:rPr>
          <w:rFonts w:ascii="Times New Roman" w:hAnsi="Times New Roman" w:cs="Times New Roman"/>
          <w:sz w:val="24"/>
          <w:szCs w:val="24"/>
        </w:rPr>
        <w:t>, por sua natureza,</w:t>
      </w:r>
      <w:r w:rsidRPr="00423FC6">
        <w:rPr>
          <w:rFonts w:ascii="Times New Roman" w:hAnsi="Times New Roman" w:cs="Times New Roman"/>
          <w:sz w:val="24"/>
          <w:szCs w:val="24"/>
        </w:rPr>
        <w:t xml:space="preserve"> não serem divulgados ao conhecimento de terceiros.</w:t>
      </w:r>
      <w:r w:rsidR="00B402B0">
        <w:rPr>
          <w:rFonts w:ascii="Times New Roman" w:hAnsi="Times New Roman" w:cs="Times New Roman"/>
          <w:sz w:val="24"/>
          <w:szCs w:val="24"/>
        </w:rPr>
        <w:t xml:space="preserve">  </w:t>
      </w:r>
      <w:r w:rsidR="00B402B0" w:rsidRPr="00A811EC">
        <w:rPr>
          <w:rFonts w:ascii="Times New Roman" w:hAnsi="Times New Roman" w:cs="Times New Roman"/>
          <w:sz w:val="24"/>
          <w:szCs w:val="24"/>
        </w:rPr>
        <w:t>Nesse sentido, o direito à inviolabilidade do domicílio tem como núcleo essencial a garantia de outro direito fundamental tutelado constitucionalmente, o qual é a intimidade e a vida privada da pessoa</w:t>
      </w:r>
      <w:r w:rsidR="005625FC">
        <w:rPr>
          <w:rFonts w:ascii="Times New Roman" w:hAnsi="Times New Roman" w:cs="Times New Roman"/>
          <w:sz w:val="24"/>
          <w:szCs w:val="24"/>
        </w:rPr>
        <w:t>, como expõe Ingo Wolfgang Sarlet</w:t>
      </w:r>
      <w:r w:rsidR="00B402B0">
        <w:rPr>
          <w:rFonts w:ascii="Times New Roman" w:hAnsi="Times New Roman" w:cs="Times New Roman"/>
          <w:sz w:val="24"/>
          <w:szCs w:val="24"/>
        </w:rPr>
        <w:t>:</w:t>
      </w:r>
    </w:p>
    <w:p w14:paraId="535A34A9" w14:textId="4B9C82BD" w:rsidR="00423FC6" w:rsidRPr="00DD0EAF" w:rsidRDefault="00DD0EAF" w:rsidP="00AF6D91">
      <w:pPr>
        <w:tabs>
          <w:tab w:val="left" w:pos="8363"/>
        </w:tabs>
        <w:spacing w:before="100" w:beforeAutospacing="1" w:after="100" w:afterAutospacing="1" w:line="360" w:lineRule="auto"/>
        <w:ind w:left="2268" w:right="-1"/>
        <w:jc w:val="both"/>
        <w:rPr>
          <w:rFonts w:ascii="Times New Roman" w:hAnsi="Times New Roman" w:cs="Times New Roman"/>
        </w:rPr>
      </w:pPr>
      <w:r>
        <w:rPr>
          <w:rFonts w:ascii="Times New Roman" w:hAnsi="Times New Roman" w:cs="Times New Roman"/>
        </w:rPr>
        <w:lastRenderedPageBreak/>
        <w:t>“</w:t>
      </w:r>
      <w:r w:rsidR="00B402B0" w:rsidRPr="00B402B0">
        <w:rPr>
          <w:rFonts w:ascii="Times New Roman" w:hAnsi="Times New Roman" w:cs="Times New Roman"/>
        </w:rPr>
        <w:t>A inviolabilidade do domicílio constitui direito fundamental atribuído às pessoas em consideração à sua dignidade e com o intuito de lhes assegurar um espaço elementar para o livre desenvolvimento de sua personalidade, além de garantir o seu direito de serem deixadas em paz, de tal sorte que a proteção não diz respeito ao direito de posse ou propriedade, mas com a esfera espacial na qual se desenrola e desenvolve a vida privada</w:t>
      </w:r>
      <w:r>
        <w:rPr>
          <w:rFonts w:ascii="Times New Roman" w:hAnsi="Times New Roman" w:cs="Times New Roman"/>
        </w:rPr>
        <w:t>”</w:t>
      </w:r>
      <w:r w:rsidR="00B402B0" w:rsidRPr="00B402B0">
        <w:rPr>
          <w:rFonts w:ascii="Times New Roman" w:hAnsi="Times New Roman" w:cs="Times New Roman"/>
        </w:rPr>
        <w:t xml:space="preserve"> (SARLET, 2013, p. 547).</w:t>
      </w:r>
    </w:p>
    <w:p w14:paraId="46A31B0D" w14:textId="31B36749" w:rsidR="00423FC6" w:rsidRPr="00423FC6" w:rsidRDefault="00ED5F1F" w:rsidP="00603572">
      <w:pPr>
        <w:tabs>
          <w:tab w:val="left" w:pos="8363"/>
        </w:tabs>
        <w:spacing w:before="100" w:beforeAutospacing="1"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Nesse prisma</w:t>
      </w:r>
      <w:r w:rsidR="00353B02">
        <w:rPr>
          <w:rFonts w:ascii="Times New Roman" w:hAnsi="Times New Roman" w:cs="Times New Roman"/>
          <w:sz w:val="24"/>
          <w:szCs w:val="24"/>
        </w:rPr>
        <w:t xml:space="preserve">, </w:t>
      </w:r>
      <w:r w:rsidR="00423FC6" w:rsidRPr="00423FC6">
        <w:rPr>
          <w:rFonts w:ascii="Times New Roman" w:hAnsi="Times New Roman" w:cs="Times New Roman"/>
          <w:sz w:val="24"/>
          <w:szCs w:val="24"/>
        </w:rPr>
        <w:t>os direitos</w:t>
      </w:r>
      <w:r w:rsidR="00353B02">
        <w:rPr>
          <w:rFonts w:ascii="Times New Roman" w:hAnsi="Times New Roman" w:cs="Times New Roman"/>
          <w:sz w:val="24"/>
          <w:szCs w:val="24"/>
        </w:rPr>
        <w:t xml:space="preserve"> fundamentais</w:t>
      </w:r>
      <w:r w:rsidR="00423FC6" w:rsidRPr="00423FC6">
        <w:rPr>
          <w:rFonts w:ascii="Times New Roman" w:hAnsi="Times New Roman" w:cs="Times New Roman"/>
          <w:sz w:val="24"/>
          <w:szCs w:val="24"/>
        </w:rPr>
        <w:t xml:space="preserve"> à intimidade e à vida privada </w:t>
      </w:r>
      <w:r w:rsidR="00353B02">
        <w:rPr>
          <w:rFonts w:ascii="Times New Roman" w:hAnsi="Times New Roman" w:cs="Times New Roman"/>
          <w:sz w:val="24"/>
          <w:szCs w:val="24"/>
        </w:rPr>
        <w:t xml:space="preserve">da pessoa tutelam os aspectos íntimos </w:t>
      </w:r>
      <w:r w:rsidR="00B402B0">
        <w:rPr>
          <w:rFonts w:ascii="Times New Roman" w:hAnsi="Times New Roman" w:cs="Times New Roman"/>
          <w:sz w:val="24"/>
          <w:szCs w:val="24"/>
        </w:rPr>
        <w:t>da vida humana</w:t>
      </w:r>
      <w:r w:rsidR="00353B02">
        <w:rPr>
          <w:rFonts w:ascii="Times New Roman" w:hAnsi="Times New Roman" w:cs="Times New Roman"/>
          <w:sz w:val="24"/>
          <w:szCs w:val="24"/>
        </w:rPr>
        <w:t>, como</w:t>
      </w:r>
      <w:r w:rsidR="00423FC6" w:rsidRPr="00423FC6">
        <w:rPr>
          <w:rFonts w:ascii="Times New Roman" w:hAnsi="Times New Roman" w:cs="Times New Roman"/>
          <w:sz w:val="24"/>
          <w:szCs w:val="24"/>
        </w:rPr>
        <w:t xml:space="preserve"> bens, </w:t>
      </w:r>
      <w:r w:rsidR="00B402B0" w:rsidRPr="00423FC6">
        <w:rPr>
          <w:rFonts w:ascii="Times New Roman" w:hAnsi="Times New Roman" w:cs="Times New Roman"/>
          <w:sz w:val="24"/>
          <w:szCs w:val="24"/>
        </w:rPr>
        <w:t xml:space="preserve">documentos </w:t>
      </w:r>
      <w:r w:rsidR="00B402B0">
        <w:rPr>
          <w:rFonts w:ascii="Times New Roman" w:hAnsi="Times New Roman" w:cs="Times New Roman"/>
          <w:sz w:val="24"/>
          <w:szCs w:val="24"/>
        </w:rPr>
        <w:t>e</w:t>
      </w:r>
      <w:r w:rsidR="00353B02">
        <w:rPr>
          <w:rFonts w:ascii="Times New Roman" w:hAnsi="Times New Roman" w:cs="Times New Roman"/>
          <w:sz w:val="24"/>
          <w:szCs w:val="24"/>
        </w:rPr>
        <w:t xml:space="preserve"> outros objetos de cunho exclusivamente pessoal que são</w:t>
      </w:r>
      <w:r w:rsidR="00B402B0">
        <w:rPr>
          <w:rFonts w:ascii="Times New Roman" w:hAnsi="Times New Roman" w:cs="Times New Roman"/>
          <w:sz w:val="24"/>
          <w:szCs w:val="24"/>
        </w:rPr>
        <w:t xml:space="preserve"> naturalmente</w:t>
      </w:r>
      <w:r w:rsidR="00353B02">
        <w:rPr>
          <w:rFonts w:ascii="Times New Roman" w:hAnsi="Times New Roman" w:cs="Times New Roman"/>
          <w:sz w:val="24"/>
          <w:szCs w:val="24"/>
        </w:rPr>
        <w:t xml:space="preserve"> guarnecidos </w:t>
      </w:r>
      <w:r w:rsidR="00423FC6" w:rsidRPr="00423FC6">
        <w:rPr>
          <w:rFonts w:ascii="Times New Roman" w:hAnsi="Times New Roman" w:cs="Times New Roman"/>
          <w:sz w:val="24"/>
          <w:szCs w:val="24"/>
        </w:rPr>
        <w:t xml:space="preserve">dentro </w:t>
      </w:r>
      <w:r w:rsidR="00353B02">
        <w:rPr>
          <w:rFonts w:ascii="Times New Roman" w:hAnsi="Times New Roman" w:cs="Times New Roman"/>
          <w:sz w:val="24"/>
          <w:szCs w:val="24"/>
        </w:rPr>
        <w:t>do domicilio,</w:t>
      </w:r>
      <w:r w:rsidR="00423FC6" w:rsidRPr="00423FC6">
        <w:rPr>
          <w:rFonts w:ascii="Times New Roman" w:hAnsi="Times New Roman" w:cs="Times New Roman"/>
          <w:sz w:val="24"/>
          <w:szCs w:val="24"/>
        </w:rPr>
        <w:t xml:space="preserve"> garant</w:t>
      </w:r>
      <w:r w:rsidR="00353B02">
        <w:rPr>
          <w:rFonts w:ascii="Times New Roman" w:hAnsi="Times New Roman" w:cs="Times New Roman"/>
          <w:sz w:val="24"/>
          <w:szCs w:val="24"/>
        </w:rPr>
        <w:t>indo</w:t>
      </w:r>
      <w:r w:rsidR="00423FC6" w:rsidRPr="00423FC6">
        <w:rPr>
          <w:rFonts w:ascii="Times New Roman" w:hAnsi="Times New Roman" w:cs="Times New Roman"/>
          <w:sz w:val="24"/>
          <w:szCs w:val="24"/>
        </w:rPr>
        <w:t xml:space="preserve"> uma salvaguarda ao </w:t>
      </w:r>
      <w:r w:rsidR="00B402B0" w:rsidRPr="00423FC6">
        <w:rPr>
          <w:rFonts w:ascii="Times New Roman" w:hAnsi="Times New Roman" w:cs="Times New Roman"/>
          <w:sz w:val="24"/>
          <w:szCs w:val="24"/>
        </w:rPr>
        <w:t xml:space="preserve">espaço </w:t>
      </w:r>
      <w:r w:rsidR="00B402B0">
        <w:rPr>
          <w:rFonts w:ascii="Times New Roman" w:hAnsi="Times New Roman" w:cs="Times New Roman"/>
          <w:sz w:val="24"/>
          <w:szCs w:val="24"/>
        </w:rPr>
        <w:t xml:space="preserve">físico </w:t>
      </w:r>
      <w:r w:rsidR="00423FC6" w:rsidRPr="00423FC6">
        <w:rPr>
          <w:rFonts w:ascii="Times New Roman" w:hAnsi="Times New Roman" w:cs="Times New Roman"/>
          <w:sz w:val="24"/>
          <w:szCs w:val="24"/>
        </w:rPr>
        <w:t xml:space="preserve">íntimo intransponível por intromissões </w:t>
      </w:r>
      <w:r w:rsidR="005625FC">
        <w:rPr>
          <w:rFonts w:ascii="Times New Roman" w:hAnsi="Times New Roman" w:cs="Times New Roman"/>
          <w:sz w:val="24"/>
          <w:szCs w:val="24"/>
        </w:rPr>
        <w:t>ilícitas de terceiros</w:t>
      </w:r>
      <w:r w:rsidR="00AF0E17">
        <w:rPr>
          <w:rFonts w:ascii="Times New Roman" w:hAnsi="Times New Roman" w:cs="Times New Roman"/>
          <w:sz w:val="24"/>
          <w:szCs w:val="24"/>
        </w:rPr>
        <w:t xml:space="preserve"> (MORAIS, </w:t>
      </w:r>
      <w:r w:rsidR="00AF0E17" w:rsidRPr="00AF0E17">
        <w:rPr>
          <w:rFonts w:ascii="Times New Roman" w:hAnsi="Times New Roman" w:cs="Times New Roman"/>
          <w:sz w:val="24"/>
          <w:szCs w:val="24"/>
        </w:rPr>
        <w:t>2021, p.147</w:t>
      </w:r>
      <w:r w:rsidR="00AF0E17">
        <w:rPr>
          <w:rFonts w:ascii="Times New Roman" w:hAnsi="Times New Roman" w:cs="Times New Roman"/>
          <w:sz w:val="24"/>
          <w:szCs w:val="24"/>
        </w:rPr>
        <w:t>).</w:t>
      </w:r>
    </w:p>
    <w:p w14:paraId="2D80F4D7" w14:textId="63C6E8BA" w:rsidR="00AF0E17"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A inviolabilidade domiciliar é, portanto, a regra, só se admitindo ingerências ou entradas de terceiros no domicílio, sem o consentimento de seu titular, nos casos previstos expressamente pela Constituição Federal, </w:t>
      </w:r>
      <w:r w:rsidR="00433D23">
        <w:rPr>
          <w:rFonts w:ascii="Times New Roman" w:hAnsi="Times New Roman" w:cs="Times New Roman"/>
          <w:sz w:val="24"/>
          <w:szCs w:val="24"/>
        </w:rPr>
        <w:t>ou seja, no caso de</w:t>
      </w:r>
      <w:r w:rsidRPr="00423FC6">
        <w:rPr>
          <w:rFonts w:ascii="Times New Roman" w:hAnsi="Times New Roman" w:cs="Times New Roman"/>
          <w:sz w:val="24"/>
          <w:szCs w:val="24"/>
        </w:rPr>
        <w:t xml:space="preserve"> flagrante delito, desastres, prestação de socorro ou, durante o dia, mediante prévia </w:t>
      </w:r>
      <w:r w:rsidR="004A4580">
        <w:rPr>
          <w:rFonts w:ascii="Times New Roman" w:hAnsi="Times New Roman" w:cs="Times New Roman"/>
          <w:sz w:val="24"/>
          <w:szCs w:val="24"/>
        </w:rPr>
        <w:t>autorização</w:t>
      </w:r>
      <w:r w:rsidRPr="00423FC6">
        <w:rPr>
          <w:rFonts w:ascii="Times New Roman" w:hAnsi="Times New Roman" w:cs="Times New Roman"/>
          <w:sz w:val="24"/>
          <w:szCs w:val="24"/>
        </w:rPr>
        <w:t xml:space="preserve"> judicial sob pena de grave agressão à privacidade e intimidade, corolários do princípio da dignidade da pessoa humana</w:t>
      </w:r>
      <w:r w:rsidR="004A4580">
        <w:rPr>
          <w:rFonts w:ascii="Times New Roman" w:hAnsi="Times New Roman" w:cs="Times New Roman"/>
          <w:sz w:val="24"/>
          <w:szCs w:val="24"/>
        </w:rPr>
        <w:t xml:space="preserve"> previsto no artigo 1°, inciso III da Constituição Federal de 1988.</w:t>
      </w:r>
    </w:p>
    <w:p w14:paraId="0C114225" w14:textId="7F2937D5" w:rsidR="004A4580" w:rsidRPr="00A811EC"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Fora das hipóteses de prestação de socorro e situação de desastres e </w:t>
      </w:r>
      <w:r w:rsidR="00433D23">
        <w:rPr>
          <w:rFonts w:ascii="Times New Roman" w:hAnsi="Times New Roman" w:cs="Times New Roman"/>
          <w:sz w:val="24"/>
          <w:szCs w:val="24"/>
        </w:rPr>
        <w:t xml:space="preserve">de </w:t>
      </w:r>
      <w:r w:rsidRPr="00423FC6">
        <w:rPr>
          <w:rFonts w:ascii="Times New Roman" w:hAnsi="Times New Roman" w:cs="Times New Roman"/>
          <w:sz w:val="24"/>
          <w:szCs w:val="24"/>
        </w:rPr>
        <w:t xml:space="preserve">flagrante delito, a Constituição Federal submeteu a intervenção no direito a inviolabilidade </w:t>
      </w:r>
      <w:r w:rsidR="00433D23">
        <w:rPr>
          <w:rFonts w:ascii="Times New Roman" w:hAnsi="Times New Roman" w:cs="Times New Roman"/>
          <w:sz w:val="24"/>
          <w:szCs w:val="24"/>
        </w:rPr>
        <w:t xml:space="preserve">à chamada reserva </w:t>
      </w:r>
      <w:r w:rsidRPr="00423FC6">
        <w:rPr>
          <w:rFonts w:ascii="Times New Roman" w:hAnsi="Times New Roman" w:cs="Times New Roman"/>
          <w:sz w:val="24"/>
          <w:szCs w:val="24"/>
        </w:rPr>
        <w:t xml:space="preserve">absoluta de jurisdição, condicionando eventual relativização a tal direito, seja para efetuar prisões ou buscas domiciliares, à existência de prévia ordem emanada do Poder Judiciário, </w:t>
      </w:r>
      <w:r w:rsidR="004A4580">
        <w:rPr>
          <w:rFonts w:ascii="Times New Roman" w:hAnsi="Times New Roman" w:cs="Times New Roman"/>
          <w:sz w:val="24"/>
          <w:szCs w:val="24"/>
        </w:rPr>
        <w:t xml:space="preserve">com a exclusão de quaisquer outras autoridades, </w:t>
      </w:r>
      <w:r w:rsidRPr="00423FC6">
        <w:rPr>
          <w:rFonts w:ascii="Times New Roman" w:hAnsi="Times New Roman" w:cs="Times New Roman"/>
          <w:sz w:val="24"/>
          <w:szCs w:val="24"/>
        </w:rPr>
        <w:t>e desde que a intervenção no domicílio seja realizada durante o dia</w:t>
      </w:r>
      <w:r w:rsidR="00433D23">
        <w:rPr>
          <w:rFonts w:ascii="Times New Roman" w:hAnsi="Times New Roman" w:cs="Times New Roman"/>
          <w:sz w:val="24"/>
          <w:szCs w:val="24"/>
        </w:rPr>
        <w:t>,</w:t>
      </w:r>
      <w:r w:rsidR="004A4580" w:rsidRPr="004A4580">
        <w:rPr>
          <w:rFonts w:ascii="Times New Roman" w:hAnsi="Times New Roman" w:cs="Times New Roman"/>
          <w:sz w:val="24"/>
          <w:szCs w:val="24"/>
        </w:rPr>
        <w:t xml:space="preserve"> </w:t>
      </w:r>
      <w:r w:rsidR="004A4580" w:rsidRPr="00A811EC">
        <w:rPr>
          <w:rFonts w:ascii="Times New Roman" w:hAnsi="Times New Roman" w:cs="Times New Roman"/>
          <w:sz w:val="24"/>
          <w:szCs w:val="24"/>
        </w:rPr>
        <w:t>conforme destaca o Ministro Celso de Melo:</w:t>
      </w:r>
    </w:p>
    <w:p w14:paraId="147216AC" w14:textId="5B1F652F" w:rsidR="00B402B0" w:rsidRDefault="004A4580" w:rsidP="00AF6D91">
      <w:pPr>
        <w:tabs>
          <w:tab w:val="left" w:pos="8363"/>
        </w:tabs>
        <w:spacing w:after="0" w:line="360" w:lineRule="auto"/>
        <w:ind w:left="2268" w:right="-1"/>
        <w:jc w:val="both"/>
        <w:rPr>
          <w:rFonts w:ascii="Times New Roman" w:hAnsi="Times New Roman" w:cs="Times New Roman"/>
        </w:rPr>
      </w:pPr>
      <w:r w:rsidRPr="004A4580">
        <w:rPr>
          <w:rFonts w:ascii="Times New Roman" w:hAnsi="Times New Roman" w:cs="Times New Roman"/>
        </w:rPr>
        <w:t xml:space="preserve"> “Nem a Polícia Judiciária, nem o Ministério Público, nem a administração tributária, nem a Comissão Parlamentar de Inquérito ou seus representantes, agindo por autoridade própria, podem invadir domicílio alheio visando apreender, durante o período diurno, e sem ordem judicial, quaisquer objetos que possam interessar ao Poder Público. Esse comportamento estatal representará inaceitável afronta a um direito essencial assegurado a qualquer pessoa, no âmbito de seu espaço privado, pela Constituição da República” (Pleno – MS nº 23.452-1/RJ – Rel. Min. Celso de Mello).</w:t>
      </w:r>
    </w:p>
    <w:p w14:paraId="5E79AFB0" w14:textId="77777777" w:rsidR="00ED5F1F" w:rsidRPr="00616938" w:rsidRDefault="00ED5F1F" w:rsidP="00603572">
      <w:pPr>
        <w:tabs>
          <w:tab w:val="left" w:pos="8363"/>
        </w:tabs>
        <w:spacing w:after="0" w:line="360" w:lineRule="auto"/>
        <w:ind w:left="1701" w:right="-1"/>
        <w:jc w:val="both"/>
        <w:rPr>
          <w:rFonts w:ascii="Times New Roman" w:hAnsi="Times New Roman" w:cs="Times New Roman"/>
        </w:rPr>
      </w:pPr>
    </w:p>
    <w:p w14:paraId="0217364D"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Esse controle judicial prévio à medida restritiva da inviolabilidade domiciliar tem como objetivo compatibilizar a proteção da intimidade e privacidade com os interesses da segurança pública na repressão e na investigação de delitos. Como a medida importa em relativização de </w:t>
      </w:r>
      <w:r w:rsidRPr="00423FC6">
        <w:rPr>
          <w:rFonts w:ascii="Times New Roman" w:hAnsi="Times New Roman" w:cs="Times New Roman"/>
          <w:sz w:val="24"/>
          <w:szCs w:val="24"/>
        </w:rPr>
        <w:lastRenderedPageBreak/>
        <w:t>direito fundamental, é necessária a intervenção judicial, por meio do juiz, como terceiro imparcial que verifique a presença rigorosa dos requisitos condicionantes à interferência no domicílio, evitando, dessa forma, abusos e arbitrariedades por parte das autoridades policiais.</w:t>
      </w:r>
    </w:p>
    <w:p w14:paraId="4F8ACB57" w14:textId="678D7E9D"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Com efeito, intervenções só poderão ser efetivadas se forem determinadas previamente por ordem judicial escrita e devidamente fundamentada, nos termos do artigo 93, inciso IX da Constituição Federal, e desde que a medida seja delimitada estritamente a intervenção a ser realizada no domicílio de forma que ocasione o mínimo de constrangimento possível na pessoa</w:t>
      </w:r>
      <w:r w:rsidR="004A4580">
        <w:rPr>
          <w:rFonts w:ascii="Times New Roman" w:hAnsi="Times New Roman" w:cs="Times New Roman"/>
          <w:sz w:val="24"/>
          <w:szCs w:val="24"/>
        </w:rPr>
        <w:t xml:space="preserve"> titular do direito</w:t>
      </w:r>
      <w:r w:rsidRPr="00423FC6">
        <w:rPr>
          <w:rFonts w:ascii="Times New Roman" w:hAnsi="Times New Roman" w:cs="Times New Roman"/>
          <w:sz w:val="24"/>
          <w:szCs w:val="24"/>
        </w:rPr>
        <w:t>.</w:t>
      </w:r>
    </w:p>
    <w:p w14:paraId="1AA79842"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Isso porque a simples existência de decisão judicial autorizando o ingresso domiciliar não legitima buscas abusivas no interior na residência. Dessa forma, a decisão deve definir precisamente o que se busca, os motivos e fins da diligência, e o local onde se realizará o ato, caso contrário a decisão se transformaria em verdadeira carta-branca que conferiria poderes absolutos aos agentes policiais de apreender quaisquer objetos, tendo ou não relação com o objeto da investigação, em manifesta violação à privacidade, em qualquer casa ou local.</w:t>
      </w:r>
    </w:p>
    <w:p w14:paraId="67E4E79C" w14:textId="77DC7C87" w:rsidR="00CC46FD"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Reforçando a necessidade de o mandado judicial ser preciso, afim de evitar possíveis abusos por parte do magistrado, leciona Nestor Távora e Rosmar Alencar</w:t>
      </w:r>
      <w:r w:rsidR="00CC46FD">
        <w:rPr>
          <w:rFonts w:ascii="Times New Roman" w:hAnsi="Times New Roman" w:cs="Times New Roman"/>
          <w:sz w:val="24"/>
          <w:szCs w:val="24"/>
        </w:rPr>
        <w:t>:</w:t>
      </w:r>
    </w:p>
    <w:p w14:paraId="66F962CD" w14:textId="754BF3FC" w:rsidR="00616938" w:rsidRPr="00423FC6" w:rsidRDefault="00DD0EAF" w:rsidP="00AF6D91">
      <w:pPr>
        <w:tabs>
          <w:tab w:val="left" w:pos="8363"/>
        </w:tabs>
        <w:spacing w:after="0" w:line="360" w:lineRule="auto"/>
        <w:ind w:left="2268" w:right="-1"/>
        <w:jc w:val="both"/>
        <w:rPr>
          <w:rFonts w:ascii="Times New Roman" w:hAnsi="Times New Roman" w:cs="Times New Roman"/>
        </w:rPr>
      </w:pPr>
      <w:r>
        <w:rPr>
          <w:rFonts w:ascii="Times New Roman" w:hAnsi="Times New Roman" w:cs="Times New Roman"/>
        </w:rPr>
        <w:t>“</w:t>
      </w:r>
      <w:r w:rsidR="00423FC6" w:rsidRPr="00423FC6">
        <w:rPr>
          <w:rFonts w:ascii="Times New Roman" w:hAnsi="Times New Roman" w:cs="Times New Roman"/>
        </w:rPr>
        <w:t>O mandado não pode ser um cheque em branco. O trabalho do magistrado de estabelecer os limites da diligência não pode ser delegado à autoridade policial. Esta está vinculada aos limites estabelecidos pelo juiz, não só quanto aos objetos ou pessoas procuradas, como também aos locais susceptíveis de invasão. Tudo deve estar especificado no mandado, até para facilitar a diligência. Eventuais lacunas no mandado podem existir, desde que sejam facilmente supríveis, e não saiam do controle judicial, como num mandado que não consta o nome do dono da residência, usada como ponto de prostituição</w:t>
      </w:r>
      <w:r>
        <w:rPr>
          <w:rFonts w:ascii="Times New Roman" w:hAnsi="Times New Roman" w:cs="Times New Roman"/>
        </w:rPr>
        <w:t>”</w:t>
      </w:r>
      <w:r w:rsidR="00CC46FD" w:rsidRPr="00CC46FD">
        <w:rPr>
          <w:rFonts w:ascii="Times New Roman" w:hAnsi="Times New Roman" w:cs="Times New Roman"/>
          <w:sz w:val="24"/>
          <w:szCs w:val="24"/>
        </w:rPr>
        <w:t xml:space="preserve"> </w:t>
      </w:r>
      <w:r w:rsidR="00CC46FD" w:rsidRPr="00CC46FD">
        <w:rPr>
          <w:rFonts w:ascii="Times New Roman" w:hAnsi="Times New Roman" w:cs="Times New Roman"/>
        </w:rPr>
        <w:t>(TÁVORA; ALENCAR, 2017, p.745)</w:t>
      </w:r>
      <w:r w:rsidR="00CC46FD">
        <w:rPr>
          <w:rFonts w:ascii="Times New Roman" w:hAnsi="Times New Roman" w:cs="Times New Roman"/>
        </w:rPr>
        <w:t>.</w:t>
      </w:r>
    </w:p>
    <w:p w14:paraId="0C38D8B0" w14:textId="02DDF5BC"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Portanto, diligências que importem em relativização do direito à inviolabilidade domiciliar devem ser autorizadas por ordem judicial que obedeça aos ditames do artigo 5.º, inciso IX da Constituição Federal, bem como do artigo 243 do Código de Processo Penal, sob pena de nulidade do ato e ilicitude da prisão realizada ou dos elementos de provas encontrados na residência violada, pois, </w:t>
      </w:r>
      <w:r w:rsidR="00012A12">
        <w:rPr>
          <w:rFonts w:ascii="Times New Roman" w:hAnsi="Times New Roman" w:cs="Times New Roman"/>
          <w:sz w:val="24"/>
          <w:szCs w:val="24"/>
        </w:rPr>
        <w:t>como as</w:t>
      </w:r>
      <w:r w:rsidRPr="00423FC6">
        <w:rPr>
          <w:rFonts w:ascii="Times New Roman" w:hAnsi="Times New Roman" w:cs="Times New Roman"/>
          <w:sz w:val="24"/>
          <w:szCs w:val="24"/>
        </w:rPr>
        <w:t xml:space="preserve"> busca</w:t>
      </w:r>
      <w:r w:rsidR="00012A12">
        <w:rPr>
          <w:rFonts w:ascii="Times New Roman" w:hAnsi="Times New Roman" w:cs="Times New Roman"/>
          <w:sz w:val="24"/>
          <w:szCs w:val="24"/>
        </w:rPr>
        <w:t>s domiciliares</w:t>
      </w:r>
      <w:r w:rsidRPr="00423FC6">
        <w:rPr>
          <w:rFonts w:ascii="Times New Roman" w:hAnsi="Times New Roman" w:cs="Times New Roman"/>
          <w:sz w:val="24"/>
          <w:szCs w:val="24"/>
        </w:rPr>
        <w:t xml:space="preserve"> </w:t>
      </w:r>
      <w:r w:rsidR="00012A12">
        <w:rPr>
          <w:rFonts w:ascii="Times New Roman" w:hAnsi="Times New Roman" w:cs="Times New Roman"/>
          <w:sz w:val="24"/>
          <w:szCs w:val="24"/>
        </w:rPr>
        <w:t xml:space="preserve">são </w:t>
      </w:r>
      <w:r w:rsidRPr="00423FC6">
        <w:rPr>
          <w:rFonts w:ascii="Times New Roman" w:hAnsi="Times New Roman" w:cs="Times New Roman"/>
          <w:sz w:val="24"/>
          <w:szCs w:val="24"/>
        </w:rPr>
        <w:t xml:space="preserve">uma </w:t>
      </w:r>
      <w:r w:rsidR="00012A12">
        <w:rPr>
          <w:rFonts w:ascii="Times New Roman" w:hAnsi="Times New Roman" w:cs="Times New Roman"/>
          <w:sz w:val="24"/>
          <w:szCs w:val="24"/>
        </w:rPr>
        <w:t xml:space="preserve">autêntica </w:t>
      </w:r>
      <w:r w:rsidRPr="00423FC6">
        <w:rPr>
          <w:rFonts w:ascii="Times New Roman" w:hAnsi="Times New Roman" w:cs="Times New Roman"/>
          <w:sz w:val="24"/>
          <w:szCs w:val="24"/>
        </w:rPr>
        <w:t>violência estatal legitimada</w:t>
      </w:r>
      <w:r w:rsidR="00172F6E">
        <w:rPr>
          <w:rFonts w:ascii="Times New Roman" w:hAnsi="Times New Roman" w:cs="Times New Roman"/>
          <w:sz w:val="24"/>
          <w:szCs w:val="24"/>
        </w:rPr>
        <w:t xml:space="preserve"> pelo direito</w:t>
      </w:r>
      <w:r w:rsidRPr="00423FC6">
        <w:rPr>
          <w:rFonts w:ascii="Times New Roman" w:hAnsi="Times New Roman" w:cs="Times New Roman"/>
          <w:sz w:val="24"/>
          <w:szCs w:val="24"/>
        </w:rPr>
        <w:t xml:space="preserve">, </w:t>
      </w:r>
      <w:r w:rsidR="00172F6E">
        <w:rPr>
          <w:rFonts w:ascii="Times New Roman" w:hAnsi="Times New Roman" w:cs="Times New Roman"/>
          <w:sz w:val="24"/>
          <w:szCs w:val="24"/>
        </w:rPr>
        <w:t xml:space="preserve">sendo, portanto, </w:t>
      </w:r>
      <w:r w:rsidR="00012A12">
        <w:rPr>
          <w:rFonts w:ascii="Times New Roman" w:hAnsi="Times New Roman" w:cs="Times New Roman"/>
          <w:sz w:val="24"/>
          <w:szCs w:val="24"/>
        </w:rPr>
        <w:t xml:space="preserve">necessária </w:t>
      </w:r>
      <w:r w:rsidRPr="00423FC6">
        <w:rPr>
          <w:rFonts w:ascii="Times New Roman" w:hAnsi="Times New Roman" w:cs="Times New Roman"/>
          <w:sz w:val="24"/>
          <w:szCs w:val="24"/>
        </w:rPr>
        <w:t>estrita observância das regras legais estabelecidas</w:t>
      </w:r>
      <w:r w:rsidR="00012A12">
        <w:rPr>
          <w:rFonts w:ascii="Times New Roman" w:hAnsi="Times New Roman" w:cs="Times New Roman"/>
          <w:sz w:val="24"/>
          <w:szCs w:val="24"/>
        </w:rPr>
        <w:t xml:space="preserve"> ( LOPES JR</w:t>
      </w:r>
      <w:r w:rsidR="00ED5F1F">
        <w:rPr>
          <w:rFonts w:ascii="Times New Roman" w:hAnsi="Times New Roman" w:cs="Times New Roman"/>
          <w:sz w:val="24"/>
          <w:szCs w:val="24"/>
        </w:rPr>
        <w:t xml:space="preserve">, </w:t>
      </w:r>
      <w:r w:rsidR="00012A12" w:rsidRPr="00012A12">
        <w:rPr>
          <w:rFonts w:ascii="Times New Roman" w:hAnsi="Times New Roman" w:cs="Times New Roman"/>
          <w:sz w:val="24"/>
          <w:szCs w:val="24"/>
        </w:rPr>
        <w:t>2020, p.566)</w:t>
      </w:r>
      <w:r w:rsidR="00ED5F1F">
        <w:rPr>
          <w:rFonts w:ascii="Times New Roman" w:hAnsi="Times New Roman" w:cs="Times New Roman"/>
          <w:sz w:val="24"/>
          <w:szCs w:val="24"/>
        </w:rPr>
        <w:t>.</w:t>
      </w:r>
    </w:p>
    <w:p w14:paraId="7BDD8FD5"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7DE3CB8C" w14:textId="77777777" w:rsidR="00423FC6" w:rsidRPr="00423FC6" w:rsidRDefault="00423FC6" w:rsidP="00603572">
      <w:pPr>
        <w:tabs>
          <w:tab w:val="left" w:pos="8363"/>
        </w:tabs>
        <w:spacing w:after="0" w:line="360" w:lineRule="auto"/>
        <w:ind w:right="-1"/>
        <w:jc w:val="both"/>
        <w:rPr>
          <w:rFonts w:ascii="Times New Roman" w:hAnsi="Times New Roman" w:cs="Times New Roman"/>
          <w:sz w:val="24"/>
          <w:szCs w:val="24"/>
        </w:rPr>
      </w:pPr>
      <w:r w:rsidRPr="00423FC6">
        <w:rPr>
          <w:rFonts w:ascii="Times New Roman" w:hAnsi="Times New Roman" w:cs="Times New Roman"/>
          <w:sz w:val="24"/>
          <w:szCs w:val="24"/>
        </w:rPr>
        <w:t>2.3.           O conceito de domicílio para fins da inviolabilidade domiciliar</w:t>
      </w:r>
    </w:p>
    <w:p w14:paraId="2704ACB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7963209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lastRenderedPageBreak/>
        <w:t>Na análise da amplitude do direito fundamental à inviolabilidade domiciliar é importante definir o conceito de “casa”, expressão adotada pelo constituinte originário no artigo 5.º, XI, da Constituição Federal.</w:t>
      </w:r>
    </w:p>
    <w:p w14:paraId="6AE5B2C4" w14:textId="51A36305"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Inicialmente, é preciso mencionar que o conceito de domicílio adotado pelo Código Civil em seu artigo 70 é definido como o lugar onde a pessoa natural estabelece a sua residência com ânimo definitivo. Para</w:t>
      </w:r>
      <w:r w:rsidR="00E1722F">
        <w:rPr>
          <w:rFonts w:ascii="Times New Roman" w:hAnsi="Times New Roman" w:cs="Times New Roman"/>
          <w:sz w:val="24"/>
          <w:szCs w:val="24"/>
        </w:rPr>
        <w:t xml:space="preserve"> Maria Helena</w:t>
      </w:r>
      <w:r w:rsidRPr="00423FC6">
        <w:rPr>
          <w:rFonts w:ascii="Times New Roman" w:hAnsi="Times New Roman" w:cs="Times New Roman"/>
          <w:sz w:val="24"/>
          <w:szCs w:val="24"/>
        </w:rPr>
        <w:t xml:space="preserve"> Diniz (2021, p. 86) o domicílio é definido como “a sede jurídica da pessoa, onde ela se presume presente para efeitos de direito e onde exerce ou prática, habitualmente, seus atos e negócios jurídicos”. </w:t>
      </w:r>
    </w:p>
    <w:p w14:paraId="090803B7" w14:textId="0D780D50"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Dessa forma, o conceito civilista de domicílio não abrangeria locais onde o indivíduo ocuparia para fins pessoais em caráter temporário, excluindo o conceito de domicílio encontrado no código civil os quartos de hotéis, pensões, casas de praias, etc. Nessas situações onde não há o ânimo de permanência em caráter definitiva, exist</w:t>
      </w:r>
      <w:r w:rsidR="00012A12">
        <w:rPr>
          <w:rFonts w:ascii="Times New Roman" w:hAnsi="Times New Roman" w:cs="Times New Roman"/>
          <w:sz w:val="24"/>
          <w:szCs w:val="24"/>
        </w:rPr>
        <w:t>iria</w:t>
      </w:r>
      <w:r w:rsidRPr="00423FC6">
        <w:rPr>
          <w:rFonts w:ascii="Times New Roman" w:hAnsi="Times New Roman" w:cs="Times New Roman"/>
          <w:sz w:val="24"/>
          <w:szCs w:val="24"/>
        </w:rPr>
        <w:t xml:space="preserve"> apenas a residência do titular no local.</w:t>
      </w:r>
    </w:p>
    <w:p w14:paraId="1383365C"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Ocorre que a inviolabilidade do domicílio se traduz como norma garantidora de direito fundamental, devendo, portanto, ser interpretado amplamente, abrangendo não só o domicílio em seu sentido estritamente definido no Código Civil como o local onde há o ânimo de residir definitivamente, mas também quaisquer espaços de habitação, individual ou coletiva, que não sejam abertos ao público, independentemente de que seus titulares possuam ânimo temporário ou definitivo de residir no local.</w:t>
      </w:r>
    </w:p>
    <w:p w14:paraId="4AD8D0A8" w14:textId="77777777" w:rsidR="005625FC"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Essa interpretação que representa maior amplitude do conceito de domicílio certamente daria mais efetividade ao seu núcleo essencial do direito fundamental à inviolabilidade domiciliar de conferir proteção à intimidade e vida privada do indivíduo, o que condiz com princípio da máxima efetividade das normas constitucionais. </w:t>
      </w:r>
    </w:p>
    <w:p w14:paraId="23125629" w14:textId="7EFB2CE1" w:rsidR="005625FC" w:rsidRDefault="00172F6E" w:rsidP="00603572">
      <w:pPr>
        <w:tabs>
          <w:tab w:val="left" w:pos="8363"/>
        </w:tabs>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Nesse sentido</w:t>
      </w:r>
      <w:r w:rsidR="005625FC">
        <w:rPr>
          <w:rFonts w:ascii="Times New Roman" w:hAnsi="Times New Roman" w:cs="Times New Roman"/>
          <w:sz w:val="24"/>
          <w:szCs w:val="24"/>
        </w:rPr>
        <w:t xml:space="preserve"> é o ensinamento de Marcelo Novelino:</w:t>
      </w:r>
    </w:p>
    <w:p w14:paraId="2BC927B6" w14:textId="7AC9997D" w:rsidR="00423FC6" w:rsidRPr="00423FC6" w:rsidRDefault="00172F6E" w:rsidP="00AF6D91">
      <w:pPr>
        <w:tabs>
          <w:tab w:val="left" w:pos="8363"/>
        </w:tabs>
        <w:spacing w:after="0" w:line="360" w:lineRule="auto"/>
        <w:ind w:left="2268" w:right="-1"/>
        <w:jc w:val="both"/>
        <w:rPr>
          <w:rFonts w:ascii="Times New Roman" w:hAnsi="Times New Roman" w:cs="Times New Roman"/>
          <w:sz w:val="24"/>
          <w:szCs w:val="24"/>
        </w:rPr>
      </w:pPr>
      <w:r>
        <w:rPr>
          <w:rFonts w:ascii="Times New Roman" w:hAnsi="Times New Roman" w:cs="Times New Roman"/>
          <w:sz w:val="24"/>
          <w:szCs w:val="24"/>
        </w:rPr>
        <w:t>“</w:t>
      </w:r>
      <w:r w:rsidR="00423FC6" w:rsidRPr="00423FC6">
        <w:rPr>
          <w:rFonts w:ascii="Times New Roman" w:hAnsi="Times New Roman" w:cs="Times New Roman"/>
          <w:sz w:val="24"/>
          <w:szCs w:val="24"/>
        </w:rPr>
        <w:t xml:space="preserve">o conceito jurídico de casa costuma ser interpretado para abranger não apenas a moradia, mas qualquer </w:t>
      </w:r>
      <w:r w:rsidR="00B402B0">
        <w:rPr>
          <w:rFonts w:ascii="Times New Roman" w:hAnsi="Times New Roman" w:cs="Times New Roman"/>
          <w:sz w:val="24"/>
          <w:szCs w:val="24"/>
        </w:rPr>
        <w:t>compartimento físico</w:t>
      </w:r>
      <w:r w:rsidR="00423FC6" w:rsidRPr="00423FC6">
        <w:rPr>
          <w:rFonts w:ascii="Times New Roman" w:hAnsi="Times New Roman" w:cs="Times New Roman"/>
          <w:sz w:val="24"/>
          <w:szCs w:val="24"/>
        </w:rPr>
        <w:t xml:space="preserve"> habitado e, em determinadas hipóteses, locais nos quais são exercidas atividades de índole profissional </w:t>
      </w:r>
      <w:r w:rsidR="00B402B0">
        <w:rPr>
          <w:rFonts w:ascii="Times New Roman" w:hAnsi="Times New Roman" w:cs="Times New Roman"/>
          <w:sz w:val="24"/>
          <w:szCs w:val="24"/>
        </w:rPr>
        <w:t xml:space="preserve">em que haja a </w:t>
      </w:r>
      <w:r w:rsidR="00423FC6" w:rsidRPr="00423FC6">
        <w:rPr>
          <w:rFonts w:ascii="Times New Roman" w:hAnsi="Times New Roman" w:cs="Times New Roman"/>
          <w:sz w:val="24"/>
          <w:szCs w:val="24"/>
        </w:rPr>
        <w:t xml:space="preserve">exclusão </w:t>
      </w:r>
      <w:r w:rsidR="00B402B0">
        <w:rPr>
          <w:rFonts w:ascii="Times New Roman" w:hAnsi="Times New Roman" w:cs="Times New Roman"/>
          <w:sz w:val="24"/>
          <w:szCs w:val="24"/>
        </w:rPr>
        <w:t xml:space="preserve">do acesso de </w:t>
      </w:r>
      <w:r w:rsidR="00B402B0" w:rsidRPr="00423FC6">
        <w:rPr>
          <w:rFonts w:ascii="Times New Roman" w:hAnsi="Times New Roman" w:cs="Times New Roman"/>
          <w:sz w:val="24"/>
          <w:szCs w:val="24"/>
        </w:rPr>
        <w:t>terceiros, como</w:t>
      </w:r>
      <w:r w:rsidR="00423FC6" w:rsidRPr="00423FC6">
        <w:rPr>
          <w:rFonts w:ascii="Times New Roman" w:hAnsi="Times New Roman" w:cs="Times New Roman"/>
          <w:sz w:val="24"/>
          <w:szCs w:val="24"/>
        </w:rPr>
        <w:t xml:space="preserve"> escritórios, consultórios, estabelecimentos industriais e </w:t>
      </w:r>
      <w:r w:rsidR="00E1722F" w:rsidRPr="00423FC6">
        <w:rPr>
          <w:rFonts w:ascii="Times New Roman" w:hAnsi="Times New Roman" w:cs="Times New Roman"/>
          <w:sz w:val="24"/>
          <w:szCs w:val="24"/>
        </w:rPr>
        <w:t xml:space="preserve">comerciais </w:t>
      </w:r>
      <w:r>
        <w:rPr>
          <w:rFonts w:ascii="Times New Roman" w:hAnsi="Times New Roman" w:cs="Times New Roman"/>
          <w:sz w:val="24"/>
          <w:szCs w:val="24"/>
        </w:rPr>
        <w:t>“</w:t>
      </w:r>
      <w:r w:rsidR="00E1722F" w:rsidRPr="00423FC6">
        <w:rPr>
          <w:rFonts w:ascii="Times New Roman" w:hAnsi="Times New Roman" w:cs="Times New Roman"/>
          <w:sz w:val="24"/>
          <w:szCs w:val="24"/>
        </w:rPr>
        <w:t>(</w:t>
      </w:r>
      <w:r w:rsidR="00423FC6" w:rsidRPr="00423FC6">
        <w:rPr>
          <w:rFonts w:ascii="Times New Roman" w:hAnsi="Times New Roman" w:cs="Times New Roman"/>
          <w:sz w:val="24"/>
          <w:szCs w:val="24"/>
        </w:rPr>
        <w:t>NOVELINO, 2014, p. 473).</w:t>
      </w:r>
    </w:p>
    <w:p w14:paraId="5F05451C" w14:textId="03424F08"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Nesse ínterim, citando o julgamento no MS-MC 23.595, do Supremo Tribunal Federal, Gilmar Mendes</w:t>
      </w:r>
      <w:r w:rsidR="00B402B0">
        <w:rPr>
          <w:rFonts w:ascii="Times New Roman" w:hAnsi="Times New Roman" w:cs="Times New Roman"/>
          <w:sz w:val="24"/>
          <w:szCs w:val="24"/>
        </w:rPr>
        <w:t xml:space="preserve"> e Paulo Gonet Branco</w:t>
      </w:r>
      <w:r w:rsidRPr="00423FC6">
        <w:rPr>
          <w:rFonts w:ascii="Times New Roman" w:hAnsi="Times New Roman" w:cs="Times New Roman"/>
          <w:sz w:val="24"/>
          <w:szCs w:val="24"/>
        </w:rPr>
        <w:t xml:space="preserve"> (</w:t>
      </w:r>
      <w:r w:rsidR="00B402B0">
        <w:rPr>
          <w:rFonts w:ascii="Times New Roman" w:hAnsi="Times New Roman" w:cs="Times New Roman"/>
          <w:sz w:val="24"/>
          <w:szCs w:val="24"/>
        </w:rPr>
        <w:t>2021,</w:t>
      </w:r>
      <w:r w:rsidR="00B402B0" w:rsidRPr="00423FC6">
        <w:rPr>
          <w:rFonts w:ascii="Times New Roman" w:hAnsi="Times New Roman" w:cs="Times New Roman"/>
          <w:sz w:val="24"/>
          <w:szCs w:val="24"/>
        </w:rPr>
        <w:t xml:space="preserve"> p.</w:t>
      </w:r>
      <w:r w:rsidRPr="00423FC6">
        <w:rPr>
          <w:rFonts w:ascii="Times New Roman" w:hAnsi="Times New Roman" w:cs="Times New Roman"/>
          <w:sz w:val="24"/>
          <w:szCs w:val="24"/>
        </w:rPr>
        <w:t xml:space="preserve"> 480) expõe</w:t>
      </w:r>
      <w:r w:rsidR="00B402B0">
        <w:rPr>
          <w:rFonts w:ascii="Times New Roman" w:hAnsi="Times New Roman" w:cs="Times New Roman"/>
          <w:sz w:val="24"/>
          <w:szCs w:val="24"/>
        </w:rPr>
        <w:t>m</w:t>
      </w:r>
      <w:r w:rsidRPr="00423FC6">
        <w:rPr>
          <w:rFonts w:ascii="Times New Roman" w:hAnsi="Times New Roman" w:cs="Times New Roman"/>
          <w:sz w:val="24"/>
          <w:szCs w:val="24"/>
        </w:rPr>
        <w:t xml:space="preserve"> que a proteção constitucional a inviolabilidade abrange “(a) qualquer compartimento habitado, (b) qualquer aposento ocupado </w:t>
      </w:r>
      <w:r w:rsidRPr="00423FC6">
        <w:rPr>
          <w:rFonts w:ascii="Times New Roman" w:hAnsi="Times New Roman" w:cs="Times New Roman"/>
          <w:sz w:val="24"/>
          <w:szCs w:val="24"/>
        </w:rPr>
        <w:lastRenderedPageBreak/>
        <w:t xml:space="preserve">de habitação coletiva e (c) qualquer compartimento privado onde alguém exerce profissão ou atividade”. </w:t>
      </w:r>
    </w:p>
    <w:p w14:paraId="683934C3" w14:textId="73134325"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Saliente-se que o Código Penal, ao </w:t>
      </w:r>
      <w:r w:rsidR="00B402B0">
        <w:rPr>
          <w:rFonts w:ascii="Times New Roman" w:hAnsi="Times New Roman" w:cs="Times New Roman"/>
          <w:sz w:val="24"/>
          <w:szCs w:val="24"/>
        </w:rPr>
        <w:t>conceituar o</w:t>
      </w:r>
      <w:r w:rsidRPr="00423FC6">
        <w:rPr>
          <w:rFonts w:ascii="Times New Roman" w:hAnsi="Times New Roman" w:cs="Times New Roman"/>
          <w:sz w:val="24"/>
          <w:szCs w:val="24"/>
        </w:rPr>
        <w:t xml:space="preserve"> domicílio para fins de incidência do </w:t>
      </w:r>
      <w:r w:rsidR="00B402B0">
        <w:rPr>
          <w:rFonts w:ascii="Times New Roman" w:hAnsi="Times New Roman" w:cs="Times New Roman"/>
          <w:sz w:val="24"/>
          <w:szCs w:val="24"/>
        </w:rPr>
        <w:t>delito</w:t>
      </w:r>
      <w:r w:rsidRPr="00423FC6">
        <w:rPr>
          <w:rFonts w:ascii="Times New Roman" w:hAnsi="Times New Roman" w:cs="Times New Roman"/>
          <w:sz w:val="24"/>
          <w:szCs w:val="24"/>
        </w:rPr>
        <w:t xml:space="preserve"> de invasão de domicílio, não segue a sistemática</w:t>
      </w:r>
      <w:r w:rsidR="00B402B0">
        <w:rPr>
          <w:rFonts w:ascii="Times New Roman" w:hAnsi="Times New Roman" w:cs="Times New Roman"/>
          <w:sz w:val="24"/>
          <w:szCs w:val="24"/>
        </w:rPr>
        <w:t xml:space="preserve"> encontrada no</w:t>
      </w:r>
      <w:r w:rsidRPr="00423FC6">
        <w:rPr>
          <w:rFonts w:ascii="Times New Roman" w:hAnsi="Times New Roman" w:cs="Times New Roman"/>
          <w:sz w:val="24"/>
          <w:szCs w:val="24"/>
        </w:rPr>
        <w:t xml:space="preserve"> Código Civil, sendo alargado o conceito de domicílio para fins penais. </w:t>
      </w:r>
      <w:r w:rsidR="00ED4A85">
        <w:rPr>
          <w:rFonts w:ascii="Times New Roman" w:hAnsi="Times New Roman" w:cs="Times New Roman"/>
          <w:sz w:val="24"/>
          <w:szCs w:val="24"/>
        </w:rPr>
        <w:t xml:space="preserve">Portanto, </w:t>
      </w:r>
      <w:r w:rsidR="00172F6E">
        <w:rPr>
          <w:rFonts w:ascii="Times New Roman" w:hAnsi="Times New Roman" w:cs="Times New Roman"/>
          <w:sz w:val="24"/>
          <w:szCs w:val="24"/>
        </w:rPr>
        <w:t>“</w:t>
      </w:r>
      <w:r w:rsidRPr="00423FC6">
        <w:rPr>
          <w:rFonts w:ascii="Times New Roman" w:hAnsi="Times New Roman" w:cs="Times New Roman"/>
          <w:sz w:val="24"/>
          <w:szCs w:val="24"/>
        </w:rPr>
        <w:t>o conceito de domicílio encontrado no § 4º do art. 150 do Código Penal compreende: (a) qualquer compartimento habitado (moleca, barraca, etc.), (b) aposento ocupado de habitação coletiva (quartos de pensão, hotel, motel, etc.), (c) compartimento não aberto ao público, onde alguém exerce profissão ou atividade (consultório, escritório, oficina, ateliê, etc.)</w:t>
      </w:r>
      <w:r w:rsidR="00172F6E">
        <w:rPr>
          <w:rFonts w:ascii="Times New Roman" w:hAnsi="Times New Roman" w:cs="Times New Roman"/>
          <w:sz w:val="24"/>
          <w:szCs w:val="24"/>
        </w:rPr>
        <w:t>”</w:t>
      </w:r>
      <w:r w:rsidRPr="00423FC6">
        <w:rPr>
          <w:rFonts w:ascii="Times New Roman" w:hAnsi="Times New Roman" w:cs="Times New Roman"/>
          <w:sz w:val="24"/>
          <w:szCs w:val="24"/>
        </w:rPr>
        <w:t xml:space="preserve"> (</w:t>
      </w:r>
      <w:r w:rsidR="00A5765F">
        <w:rPr>
          <w:rFonts w:ascii="Times New Roman" w:hAnsi="Times New Roman" w:cs="Times New Roman"/>
          <w:sz w:val="24"/>
          <w:szCs w:val="24"/>
        </w:rPr>
        <w:t xml:space="preserve">MIRABETE, </w:t>
      </w:r>
      <w:r w:rsidRPr="00423FC6">
        <w:rPr>
          <w:rFonts w:ascii="Times New Roman" w:hAnsi="Times New Roman" w:cs="Times New Roman"/>
          <w:sz w:val="24"/>
          <w:szCs w:val="24"/>
        </w:rPr>
        <w:t xml:space="preserve">2021, p.212). </w:t>
      </w:r>
      <w:r w:rsidRPr="00423FC6">
        <w:rPr>
          <w:rFonts w:ascii="Times New Roman" w:hAnsi="Times New Roman" w:cs="Times New Roman"/>
          <w:sz w:val="24"/>
          <w:szCs w:val="24"/>
        </w:rPr>
        <w:tab/>
      </w:r>
    </w:p>
    <w:p w14:paraId="75AA04C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Portanto, o conceito de “casa” pode ser interpretado como o de qualquer espaço físico, aberto ou fechado, imóvel ou móvel, de uso permanente ou ocupada transitoriamente, onde a pessoa o habita ou exerce suas atividades neste local, independentemente, inclusive, da condição de proprietário do local, bastando a mera posse provisória de habitar no local.  </w:t>
      </w:r>
    </w:p>
    <w:p w14:paraId="1685AA93" w14:textId="12AB9CFA" w:rsidR="00423FC6" w:rsidRPr="00423FC6" w:rsidRDefault="00172F6E" w:rsidP="00603572">
      <w:pPr>
        <w:tabs>
          <w:tab w:val="left" w:pos="8363"/>
        </w:tabs>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Portanto</w:t>
      </w:r>
      <w:r w:rsidR="00423FC6" w:rsidRPr="00423FC6">
        <w:rPr>
          <w:rFonts w:ascii="Times New Roman" w:hAnsi="Times New Roman" w:cs="Times New Roman"/>
          <w:sz w:val="24"/>
          <w:szCs w:val="24"/>
        </w:rPr>
        <w:t xml:space="preserve"> </w:t>
      </w:r>
      <w:r>
        <w:rPr>
          <w:rFonts w:ascii="Times New Roman" w:hAnsi="Times New Roman" w:cs="Times New Roman"/>
          <w:sz w:val="24"/>
          <w:szCs w:val="24"/>
        </w:rPr>
        <w:t>mesmo que a</w:t>
      </w:r>
      <w:r w:rsidR="00423FC6" w:rsidRPr="00423FC6">
        <w:rPr>
          <w:rFonts w:ascii="Times New Roman" w:hAnsi="Times New Roman" w:cs="Times New Roman"/>
          <w:sz w:val="24"/>
          <w:szCs w:val="24"/>
        </w:rPr>
        <w:t xml:space="preserve"> </w:t>
      </w:r>
      <w:r>
        <w:rPr>
          <w:rFonts w:ascii="Times New Roman" w:hAnsi="Times New Roman" w:cs="Times New Roman"/>
          <w:sz w:val="24"/>
          <w:szCs w:val="24"/>
        </w:rPr>
        <w:t>o constituinte</w:t>
      </w:r>
      <w:r w:rsidR="00423FC6" w:rsidRPr="00423FC6">
        <w:rPr>
          <w:rFonts w:ascii="Times New Roman" w:hAnsi="Times New Roman" w:cs="Times New Roman"/>
          <w:sz w:val="24"/>
          <w:szCs w:val="24"/>
        </w:rPr>
        <w:t xml:space="preserve"> não tenha</w:t>
      </w:r>
      <w:r>
        <w:rPr>
          <w:rFonts w:ascii="Times New Roman" w:hAnsi="Times New Roman" w:cs="Times New Roman"/>
          <w:sz w:val="24"/>
          <w:szCs w:val="24"/>
        </w:rPr>
        <w:t xml:space="preserve"> escolhido</w:t>
      </w:r>
      <w:r w:rsidR="00423FC6" w:rsidRPr="00423FC6">
        <w:rPr>
          <w:rFonts w:ascii="Times New Roman" w:hAnsi="Times New Roman" w:cs="Times New Roman"/>
          <w:sz w:val="24"/>
          <w:szCs w:val="24"/>
        </w:rPr>
        <w:t xml:space="preserve"> utiliza</w:t>
      </w:r>
      <w:r>
        <w:rPr>
          <w:rFonts w:ascii="Times New Roman" w:hAnsi="Times New Roman" w:cs="Times New Roman"/>
          <w:sz w:val="24"/>
          <w:szCs w:val="24"/>
        </w:rPr>
        <w:t>r</w:t>
      </w:r>
      <w:r w:rsidR="00423FC6" w:rsidRPr="00423FC6">
        <w:rPr>
          <w:rFonts w:ascii="Times New Roman" w:hAnsi="Times New Roman" w:cs="Times New Roman"/>
          <w:sz w:val="24"/>
          <w:szCs w:val="24"/>
        </w:rPr>
        <w:t xml:space="preserve"> expressão domicílio, substituindo-a por “casa”</w:t>
      </w:r>
      <w:r w:rsidR="00B402B0">
        <w:rPr>
          <w:rFonts w:ascii="Times New Roman" w:hAnsi="Times New Roman" w:cs="Times New Roman"/>
          <w:sz w:val="24"/>
          <w:szCs w:val="24"/>
        </w:rPr>
        <w:t xml:space="preserve"> no artigo 5°, XI</w:t>
      </w:r>
      <w:r w:rsidR="00012A12">
        <w:rPr>
          <w:rFonts w:ascii="Times New Roman" w:hAnsi="Times New Roman" w:cs="Times New Roman"/>
          <w:sz w:val="24"/>
          <w:szCs w:val="24"/>
        </w:rPr>
        <w:t>,</w:t>
      </w:r>
      <w:r w:rsidR="00423FC6" w:rsidRPr="00423FC6">
        <w:rPr>
          <w:rFonts w:ascii="Times New Roman" w:hAnsi="Times New Roman" w:cs="Times New Roman"/>
          <w:sz w:val="24"/>
          <w:szCs w:val="24"/>
        </w:rPr>
        <w:t xml:space="preserve"> </w:t>
      </w:r>
      <w:r w:rsidR="00012A12">
        <w:rPr>
          <w:rFonts w:ascii="Times New Roman" w:hAnsi="Times New Roman" w:cs="Times New Roman"/>
          <w:sz w:val="24"/>
          <w:szCs w:val="24"/>
        </w:rPr>
        <w:t>as expressões devem ser interpretadas</w:t>
      </w:r>
      <w:r w:rsidR="00423FC6" w:rsidRPr="00423FC6">
        <w:rPr>
          <w:rFonts w:ascii="Times New Roman" w:hAnsi="Times New Roman" w:cs="Times New Roman"/>
          <w:sz w:val="24"/>
          <w:szCs w:val="24"/>
        </w:rPr>
        <w:t xml:space="preserve"> como equivalentes, pois a proteção do domicílio,</w:t>
      </w:r>
      <w:r>
        <w:rPr>
          <w:rFonts w:ascii="Times New Roman" w:hAnsi="Times New Roman" w:cs="Times New Roman"/>
          <w:sz w:val="24"/>
          <w:szCs w:val="24"/>
        </w:rPr>
        <w:t xml:space="preserve"> por se tratar de direito fundamental, deve ser interpretado amplamente o seu sentido</w:t>
      </w:r>
      <w:r w:rsidR="00F15962">
        <w:rPr>
          <w:rFonts w:ascii="Times New Roman" w:hAnsi="Times New Roman" w:cs="Times New Roman"/>
          <w:sz w:val="24"/>
          <w:szCs w:val="24"/>
        </w:rPr>
        <w:t xml:space="preserve">. Não só o titular do direito de propriedade do local será protegido contra invasões ilegais em sua </w:t>
      </w:r>
      <w:r w:rsidR="004C67A2">
        <w:rPr>
          <w:rFonts w:ascii="Times New Roman" w:hAnsi="Times New Roman" w:cs="Times New Roman"/>
          <w:sz w:val="24"/>
          <w:szCs w:val="24"/>
        </w:rPr>
        <w:t>residência</w:t>
      </w:r>
      <w:r w:rsidR="004C67A2" w:rsidRPr="00423FC6">
        <w:rPr>
          <w:rFonts w:ascii="Times New Roman" w:hAnsi="Times New Roman" w:cs="Times New Roman"/>
          <w:sz w:val="24"/>
          <w:szCs w:val="24"/>
        </w:rPr>
        <w:t>,</w:t>
      </w:r>
      <w:r w:rsidR="00F15962">
        <w:rPr>
          <w:rFonts w:ascii="Times New Roman" w:hAnsi="Times New Roman" w:cs="Times New Roman"/>
          <w:sz w:val="24"/>
          <w:szCs w:val="24"/>
        </w:rPr>
        <w:t xml:space="preserve"> mas também aquele que possui apenas a</w:t>
      </w:r>
      <w:r w:rsidR="00423FC6" w:rsidRPr="00423FC6">
        <w:rPr>
          <w:rFonts w:ascii="Times New Roman" w:hAnsi="Times New Roman" w:cs="Times New Roman"/>
          <w:sz w:val="24"/>
          <w:szCs w:val="24"/>
        </w:rPr>
        <w:t xml:space="preserve"> posse para </w:t>
      </w:r>
      <w:r w:rsidR="00F15962">
        <w:rPr>
          <w:rFonts w:ascii="Times New Roman" w:hAnsi="Times New Roman" w:cs="Times New Roman"/>
          <w:sz w:val="24"/>
          <w:szCs w:val="24"/>
        </w:rPr>
        <w:t>fins de</w:t>
      </w:r>
      <w:r w:rsidR="00423FC6" w:rsidRPr="00423FC6">
        <w:rPr>
          <w:rFonts w:ascii="Times New Roman" w:hAnsi="Times New Roman" w:cs="Times New Roman"/>
          <w:sz w:val="24"/>
          <w:szCs w:val="24"/>
        </w:rPr>
        <w:t xml:space="preserve"> residência e, a depender das circunstâncias, até mesmo não de forma exclusiva para fins </w:t>
      </w:r>
      <w:r w:rsidR="00F15962" w:rsidRPr="00423FC6">
        <w:rPr>
          <w:rFonts w:ascii="Times New Roman" w:hAnsi="Times New Roman" w:cs="Times New Roman"/>
          <w:sz w:val="24"/>
          <w:szCs w:val="24"/>
        </w:rPr>
        <w:t>resid</w:t>
      </w:r>
      <w:r w:rsidR="00F15962">
        <w:rPr>
          <w:rFonts w:ascii="Times New Roman" w:hAnsi="Times New Roman" w:cs="Times New Roman"/>
          <w:sz w:val="24"/>
          <w:szCs w:val="24"/>
        </w:rPr>
        <w:t>e</w:t>
      </w:r>
      <w:r w:rsidR="00F15962" w:rsidRPr="00423FC6">
        <w:rPr>
          <w:rFonts w:ascii="Times New Roman" w:hAnsi="Times New Roman" w:cs="Times New Roman"/>
          <w:sz w:val="24"/>
          <w:szCs w:val="24"/>
        </w:rPr>
        <w:t>nciais</w:t>
      </w:r>
      <w:r w:rsidR="00012A12">
        <w:rPr>
          <w:rFonts w:ascii="Times New Roman" w:hAnsi="Times New Roman" w:cs="Times New Roman"/>
          <w:sz w:val="24"/>
          <w:szCs w:val="24"/>
        </w:rPr>
        <w:t xml:space="preserve"> (SARLET, 2013,p.547)</w:t>
      </w:r>
      <w:r w:rsidR="00423FC6" w:rsidRPr="00423FC6">
        <w:rPr>
          <w:rFonts w:ascii="Times New Roman" w:hAnsi="Times New Roman" w:cs="Times New Roman"/>
          <w:sz w:val="24"/>
          <w:szCs w:val="24"/>
        </w:rPr>
        <w:t>.</w:t>
      </w:r>
    </w:p>
    <w:p w14:paraId="20ED7516"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50B1A2DC" w14:textId="00CB8E10" w:rsidR="00423FC6" w:rsidRPr="00423FC6" w:rsidRDefault="00423FC6" w:rsidP="00603572">
      <w:pPr>
        <w:tabs>
          <w:tab w:val="left" w:pos="8363"/>
        </w:tabs>
        <w:spacing w:after="0" w:line="360" w:lineRule="auto"/>
        <w:ind w:right="-1"/>
        <w:jc w:val="both"/>
        <w:rPr>
          <w:rFonts w:ascii="Times New Roman" w:hAnsi="Times New Roman" w:cs="Times New Roman"/>
          <w:sz w:val="24"/>
          <w:szCs w:val="24"/>
        </w:rPr>
      </w:pPr>
      <w:r w:rsidRPr="00423FC6">
        <w:rPr>
          <w:rFonts w:ascii="Times New Roman" w:hAnsi="Times New Roman" w:cs="Times New Roman"/>
          <w:sz w:val="24"/>
          <w:szCs w:val="24"/>
        </w:rPr>
        <w:t xml:space="preserve">2.4     </w:t>
      </w:r>
      <w:r w:rsidR="00E1722F">
        <w:rPr>
          <w:rFonts w:ascii="Times New Roman" w:hAnsi="Times New Roman" w:cs="Times New Roman"/>
          <w:sz w:val="24"/>
          <w:szCs w:val="24"/>
        </w:rPr>
        <w:t>O c</w:t>
      </w:r>
      <w:r w:rsidR="00A5765F">
        <w:rPr>
          <w:rFonts w:ascii="Times New Roman" w:hAnsi="Times New Roman" w:cs="Times New Roman"/>
          <w:sz w:val="24"/>
          <w:szCs w:val="24"/>
        </w:rPr>
        <w:t>onceito de dia para a entrada no domicilio com autorização judicial</w:t>
      </w:r>
    </w:p>
    <w:p w14:paraId="49C1B1E8"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p>
    <w:p w14:paraId="26D2DEE9" w14:textId="5344E02F"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 Constituição Federal, no artigo 5.º, XI, condiciona à validade da entrada em domicílio, por meio de mandado judicial, a que sua realização seja efetuada durante o período diurno, com vistas a que as diligências não causarem embaraços e constrangimento durante o descanso noturno da pessoa. No entanto, o dispositivo constitucional não inseriu nenhum critério que defina o conceito de “dia”, de forma que estabeleça um conceito objetivo do período em que seria valido as diligências</w:t>
      </w:r>
      <w:r w:rsidR="006918C1">
        <w:rPr>
          <w:rFonts w:ascii="Times New Roman" w:hAnsi="Times New Roman" w:cs="Times New Roman"/>
          <w:sz w:val="24"/>
          <w:szCs w:val="24"/>
        </w:rPr>
        <w:t xml:space="preserve"> invasivas nos domicílios.</w:t>
      </w:r>
    </w:p>
    <w:p w14:paraId="02BE4B05" w14:textId="2C46B9E0"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Primeiramente, não havia um consenso precisamente definido na doutrina sobre o significado da palavra “dia”. No entendimento de Aury Lopes Jr (2021, p.570), </w:t>
      </w:r>
      <w:r w:rsidR="00172F6E">
        <w:rPr>
          <w:rFonts w:ascii="Times New Roman" w:hAnsi="Times New Roman" w:cs="Times New Roman"/>
          <w:sz w:val="24"/>
          <w:szCs w:val="24"/>
        </w:rPr>
        <w:t>“</w:t>
      </w:r>
      <w:r w:rsidRPr="00423FC6">
        <w:rPr>
          <w:rFonts w:ascii="Times New Roman" w:hAnsi="Times New Roman" w:cs="Times New Roman"/>
          <w:sz w:val="24"/>
          <w:szCs w:val="24"/>
        </w:rPr>
        <w:t>para o cumprimento de mandados judicias de busca e apreensão deveria ser aplicado analogicamente do artigo 212 do Código de Processo Civil, que considera o período da noite o horário compreendido entre 20h e 06h, logo, o período diurno seria entre 06h e 20h</w:t>
      </w:r>
      <w:r w:rsidR="00172F6E">
        <w:rPr>
          <w:rFonts w:ascii="Times New Roman" w:hAnsi="Times New Roman" w:cs="Times New Roman"/>
          <w:sz w:val="24"/>
          <w:szCs w:val="24"/>
        </w:rPr>
        <w:t>”</w:t>
      </w:r>
      <w:r w:rsidRPr="00423FC6">
        <w:rPr>
          <w:rFonts w:ascii="Times New Roman" w:hAnsi="Times New Roman" w:cs="Times New Roman"/>
          <w:sz w:val="24"/>
          <w:szCs w:val="24"/>
        </w:rPr>
        <w:t>.</w:t>
      </w:r>
    </w:p>
    <w:p w14:paraId="59509F09"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lastRenderedPageBreak/>
        <w:t>Outros adotam o chamado critério físico-astronômico, adotado pelo Ministro Celso de Mello, no qual o dia seria o período entre o amanhecer e o anoitecer ou, o intervalo entre a aurora e o crepúsculo, independente do horário, levando-se em conta apenas se há ou não luminosidade solar.  Outro critério é</w:t>
      </w:r>
      <w:r w:rsidRPr="00423FC6">
        <w:rPr>
          <w:rFonts w:ascii="Times New Roman" w:hAnsi="Times New Roman" w:cs="Times New Roman"/>
          <w:b/>
          <w:bCs/>
          <w:sz w:val="24"/>
          <w:szCs w:val="24"/>
        </w:rPr>
        <w:t xml:space="preserve"> </w:t>
      </w:r>
      <w:r w:rsidRPr="00423FC6">
        <w:rPr>
          <w:rFonts w:ascii="Times New Roman" w:hAnsi="Times New Roman" w:cs="Times New Roman"/>
          <w:sz w:val="24"/>
          <w:szCs w:val="24"/>
        </w:rPr>
        <w:t>o</w:t>
      </w:r>
      <w:r w:rsidRPr="00423FC6">
        <w:rPr>
          <w:rFonts w:ascii="Times New Roman" w:hAnsi="Times New Roman" w:cs="Times New Roman"/>
          <w:b/>
          <w:bCs/>
          <w:sz w:val="24"/>
          <w:szCs w:val="24"/>
        </w:rPr>
        <w:t xml:space="preserve"> </w:t>
      </w:r>
      <w:r w:rsidRPr="00423FC6">
        <w:rPr>
          <w:rFonts w:ascii="Times New Roman" w:hAnsi="Times New Roman" w:cs="Times New Roman"/>
          <w:sz w:val="24"/>
          <w:szCs w:val="24"/>
        </w:rPr>
        <w:t xml:space="preserve">cronológico, no qual o período diurno é considerado o lapso de tempo compreendido entre as 6h (seis horas) e as 18h (dezoito horas). </w:t>
      </w:r>
    </w:p>
    <w:p w14:paraId="04F1FA29" w14:textId="7301CCDF"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Uma terceira corrente, conforme o entendimento de Alexandre de Morais (2022, p.75), entende pela aplicação conjunta de ambos os critérios, cronológicos e físico-astronômico. Conforme essa corrente, essa solução permitiria o ingresso domiciliar mesmo após as 18:00 horas, desde que o sol ainda não tenha nascido</w:t>
      </w:r>
      <w:r w:rsidR="001507F2">
        <w:rPr>
          <w:rFonts w:ascii="Times New Roman" w:hAnsi="Times New Roman" w:cs="Times New Roman"/>
          <w:sz w:val="24"/>
          <w:szCs w:val="24"/>
        </w:rPr>
        <w:t xml:space="preserve"> e, portanto, não haja luminosidade no local onde será realizada a diligência</w:t>
      </w:r>
      <w:r w:rsidRPr="00423FC6">
        <w:rPr>
          <w:rFonts w:ascii="Times New Roman" w:hAnsi="Times New Roman" w:cs="Times New Roman"/>
          <w:sz w:val="24"/>
          <w:szCs w:val="24"/>
        </w:rPr>
        <w:t>.</w:t>
      </w:r>
    </w:p>
    <w:p w14:paraId="5216B1DD" w14:textId="6F2A3E55"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Ocorre que não havia um conceito legal de dia, até o advento da nova lei de abuso de autoridade (lei 13.869/19), que tipificou como crime uma série condutas de agentes públicos no exercício de suas funções ou a pretexto de exercê-las. Dentre alas, é previsto no artigo 22, §1º, III, com pena de detenção de 1 a 4 anos, a conduta do agente público que cumprir mandado de busca e apreensão domiciliar após as 21h (vinte e uma horas) ou antes, das 5h (cinco horas).</w:t>
      </w:r>
    </w:p>
    <w:p w14:paraId="4BB24340" w14:textId="6D7DF8E0"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Portanto, aparentemente o legislador infraconstitucional regulamentou o artigo 5.º, inciso XI, da Carta da república. Ocorre que parte da doutrina contesta a validade deste dispositivo, por estender o conceito de dia até as 21h. Com essa posição, segue o ensinamento de Renato Brasileiro:</w:t>
      </w:r>
    </w:p>
    <w:bookmarkEnd w:id="4"/>
    <w:p w14:paraId="10CAD188" w14:textId="2A3A99E4" w:rsidR="00423FC6" w:rsidRPr="00423FC6" w:rsidRDefault="00423FC6" w:rsidP="00AF6D91">
      <w:pPr>
        <w:tabs>
          <w:tab w:val="left" w:pos="8363"/>
        </w:tabs>
        <w:spacing w:after="0" w:line="360" w:lineRule="auto"/>
        <w:ind w:left="2268" w:right="-1"/>
        <w:jc w:val="both"/>
        <w:rPr>
          <w:rFonts w:ascii="Times New Roman" w:hAnsi="Times New Roman" w:cs="Times New Roman"/>
        </w:rPr>
      </w:pPr>
      <w:r w:rsidRPr="00423FC6">
        <w:rPr>
          <w:rFonts w:ascii="Times New Roman" w:hAnsi="Times New Roman" w:cs="Times New Roman"/>
          <w:sz w:val="24"/>
          <w:szCs w:val="24"/>
        </w:rPr>
        <w:t xml:space="preserve"> </w:t>
      </w:r>
      <w:r w:rsidR="00172F6E">
        <w:rPr>
          <w:rFonts w:ascii="Times New Roman" w:hAnsi="Times New Roman" w:cs="Times New Roman"/>
          <w:sz w:val="24"/>
          <w:szCs w:val="24"/>
        </w:rPr>
        <w:t>“</w:t>
      </w:r>
      <w:r w:rsidRPr="00423FC6">
        <w:rPr>
          <w:rFonts w:ascii="Times New Roman" w:hAnsi="Times New Roman" w:cs="Times New Roman"/>
        </w:rPr>
        <w:t>Com a devida vênia aos adeptos desta primeira corrente, não conseguimos compreender como uma norma pode determinar certa conduta, in casu, o cumprimento de mandado de busca domiciliar entre as 5h e 21h, e parte da doutrina, ao mesmo tempo, considerar que eventual prova assim obtida há de ser reputada ilícita, sob pena de completa antinomia jurídica. Ora, não se pode conceber em ordem normativa, mas sim em um amontoado caprichoso de normas arbitrariamente reunidas. Portanto, ou se considera o art. 22, § 1º, III, da Lei n. 13.869/19 inconstitucional como um todo, retrocedendo, então, aos tempos em que não havia conceito legal de dia (e de noite), ou o consideramos constitucional, com ou sem a necessidade de interpretação conforme a Constituição, daí por que eventual prova obtida nesse horário como resultado de busca domiciliar judicialmente autorizada jamais poderá ser reputada ilícita</w:t>
      </w:r>
      <w:r w:rsidR="00172F6E">
        <w:rPr>
          <w:rFonts w:ascii="Times New Roman" w:hAnsi="Times New Roman" w:cs="Times New Roman"/>
        </w:rPr>
        <w:t>”</w:t>
      </w:r>
      <w:r w:rsidR="00ED4A85">
        <w:rPr>
          <w:rFonts w:ascii="Times New Roman" w:hAnsi="Times New Roman" w:cs="Times New Roman"/>
        </w:rPr>
        <w:t xml:space="preserve"> (BRASILEIRO, </w:t>
      </w:r>
      <w:r w:rsidR="00A5765F">
        <w:rPr>
          <w:rFonts w:ascii="Times New Roman" w:hAnsi="Times New Roman" w:cs="Times New Roman"/>
        </w:rPr>
        <w:t>2020, P.</w:t>
      </w:r>
      <w:r w:rsidR="00ED4A85">
        <w:rPr>
          <w:rFonts w:ascii="Times New Roman" w:hAnsi="Times New Roman" w:cs="Times New Roman"/>
        </w:rPr>
        <w:t>796).</w:t>
      </w:r>
    </w:p>
    <w:p w14:paraId="4FD51BBB" w14:textId="77777777" w:rsidR="00423FC6" w:rsidRPr="00423FC6" w:rsidRDefault="00423FC6" w:rsidP="00AF6D91">
      <w:pPr>
        <w:tabs>
          <w:tab w:val="left" w:pos="8363"/>
        </w:tabs>
        <w:spacing w:after="0" w:line="360" w:lineRule="auto"/>
        <w:ind w:left="2268" w:right="-1" w:firstLine="709"/>
        <w:jc w:val="both"/>
        <w:rPr>
          <w:rFonts w:ascii="Times New Roman" w:hAnsi="Times New Roman" w:cs="Times New Roman"/>
          <w:sz w:val="24"/>
          <w:szCs w:val="24"/>
        </w:rPr>
      </w:pPr>
    </w:p>
    <w:p w14:paraId="3D95C028" w14:textId="0AA175A0" w:rsidR="00423FC6" w:rsidRPr="00423FC6" w:rsidRDefault="00423FC6" w:rsidP="00603572">
      <w:pPr>
        <w:tabs>
          <w:tab w:val="left" w:pos="8363"/>
        </w:tabs>
        <w:spacing w:after="0" w:line="360" w:lineRule="auto"/>
        <w:ind w:right="-1"/>
        <w:jc w:val="both"/>
        <w:rPr>
          <w:rFonts w:ascii="Times New Roman" w:hAnsi="Times New Roman" w:cs="Times New Roman"/>
          <w:b/>
          <w:bCs/>
          <w:sz w:val="24"/>
          <w:szCs w:val="24"/>
        </w:rPr>
      </w:pPr>
      <w:r w:rsidRPr="00423FC6">
        <w:rPr>
          <w:rFonts w:ascii="Times New Roman" w:hAnsi="Times New Roman" w:cs="Times New Roman"/>
          <w:b/>
          <w:bCs/>
          <w:sz w:val="24"/>
          <w:szCs w:val="24"/>
        </w:rPr>
        <w:t xml:space="preserve">3.      A RELATIVIZAÇÃO DA INVIOLABILIDADE DOMICILIAR NA </w:t>
      </w:r>
      <w:r w:rsidR="00817AE4">
        <w:rPr>
          <w:rFonts w:ascii="Times New Roman" w:hAnsi="Times New Roman" w:cs="Times New Roman"/>
          <w:b/>
          <w:bCs/>
          <w:sz w:val="24"/>
          <w:szCs w:val="24"/>
        </w:rPr>
        <w:t>HIPÓTESE</w:t>
      </w:r>
      <w:r w:rsidRPr="00423FC6">
        <w:rPr>
          <w:rFonts w:ascii="Times New Roman" w:hAnsi="Times New Roman" w:cs="Times New Roman"/>
          <w:b/>
          <w:bCs/>
          <w:sz w:val="24"/>
          <w:szCs w:val="24"/>
        </w:rPr>
        <w:t xml:space="preserve"> DE FLAGRANTE DELITO</w:t>
      </w:r>
    </w:p>
    <w:p w14:paraId="34F99599"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b/>
          <w:bCs/>
          <w:sz w:val="24"/>
          <w:szCs w:val="24"/>
        </w:rPr>
      </w:pPr>
    </w:p>
    <w:p w14:paraId="65ECEAF7"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Como visto, da análise do artigo 5.º, XI da Constituição, é de se considerar que a inviolabilidade domiciliar é a regra no ordenamento constitucional pátrio, só se admitindo intervenções restritivas a tal garantia nos casos estritamente indicados no próprio dispositivo citado. Ocorre que, excluindo os casos de desastre e para prestar socorro, que não se aplicam ao âmbito penal, na hipótese de flagrante delito há um afastamento da reserva constitucional de jurisdição para a relativização de tal direito.</w:t>
      </w:r>
    </w:p>
    <w:p w14:paraId="4CFF0482" w14:textId="165AE0B5"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 início, que expressão flagrante deriva da palavra em latim </w:t>
      </w:r>
      <w:r w:rsidRPr="00423FC6">
        <w:rPr>
          <w:rFonts w:ascii="Times New Roman" w:hAnsi="Times New Roman" w:cs="Times New Roman"/>
          <w:i/>
          <w:iCs/>
          <w:sz w:val="24"/>
          <w:szCs w:val="24"/>
        </w:rPr>
        <w:t>flagrare</w:t>
      </w:r>
      <w:r w:rsidRPr="00423FC6">
        <w:rPr>
          <w:rFonts w:ascii="Times New Roman" w:hAnsi="Times New Roman" w:cs="Times New Roman"/>
          <w:sz w:val="24"/>
          <w:szCs w:val="24"/>
        </w:rPr>
        <w:t xml:space="preserve"> (queimar), ou seja, o que é evidente, notório, visível, manifesto. Flagrante seria uma infração que está queimando, ou seja, que está sendo </w:t>
      </w:r>
      <w:r w:rsidR="00C87BEB">
        <w:rPr>
          <w:rFonts w:ascii="Times New Roman" w:hAnsi="Times New Roman" w:cs="Times New Roman"/>
          <w:sz w:val="24"/>
          <w:szCs w:val="24"/>
        </w:rPr>
        <w:t xml:space="preserve">praticada ou acabou de ser, </w:t>
      </w:r>
      <w:r w:rsidRPr="00423FC6">
        <w:rPr>
          <w:rFonts w:ascii="Times New Roman" w:hAnsi="Times New Roman" w:cs="Times New Roman"/>
          <w:sz w:val="24"/>
          <w:szCs w:val="24"/>
        </w:rPr>
        <w:t xml:space="preserve">autorizando-se a prisão do agente mesmo sem autorização judicial em virtude </w:t>
      </w:r>
      <w:r w:rsidR="00C87BEB">
        <w:rPr>
          <w:rFonts w:ascii="Times New Roman" w:hAnsi="Times New Roman" w:cs="Times New Roman"/>
          <w:sz w:val="24"/>
          <w:szCs w:val="24"/>
        </w:rPr>
        <w:t>que a</w:t>
      </w:r>
      <w:r w:rsidRPr="00423FC6">
        <w:rPr>
          <w:rFonts w:ascii="Times New Roman" w:hAnsi="Times New Roman" w:cs="Times New Roman"/>
          <w:sz w:val="24"/>
          <w:szCs w:val="24"/>
        </w:rPr>
        <w:t xml:space="preserve"> certeza visual do crime </w:t>
      </w:r>
      <w:r w:rsidR="00C87BEB">
        <w:rPr>
          <w:rFonts w:ascii="Times New Roman" w:hAnsi="Times New Roman" w:cs="Times New Roman"/>
          <w:sz w:val="24"/>
          <w:szCs w:val="24"/>
        </w:rPr>
        <w:t xml:space="preserve">gera o dever dos agentes agirem desde já e efetuarem a prisão do </w:t>
      </w:r>
      <w:r w:rsidR="00AF6D91">
        <w:rPr>
          <w:rFonts w:ascii="Times New Roman" w:hAnsi="Times New Roman" w:cs="Times New Roman"/>
          <w:sz w:val="24"/>
          <w:szCs w:val="24"/>
        </w:rPr>
        <w:t>suspeito</w:t>
      </w:r>
      <w:r w:rsidR="00AF6D91" w:rsidRPr="00423FC6">
        <w:rPr>
          <w:rFonts w:ascii="Times New Roman" w:hAnsi="Times New Roman" w:cs="Times New Roman"/>
          <w:sz w:val="24"/>
          <w:szCs w:val="24"/>
        </w:rPr>
        <w:t xml:space="preserve"> (</w:t>
      </w:r>
      <w:r w:rsidRPr="00423FC6">
        <w:rPr>
          <w:rFonts w:ascii="Times New Roman" w:hAnsi="Times New Roman" w:cs="Times New Roman"/>
          <w:sz w:val="24"/>
          <w:szCs w:val="24"/>
        </w:rPr>
        <w:t>BRASILEIRO, 2020, p.1.207).</w:t>
      </w:r>
    </w:p>
    <w:p w14:paraId="6E5CD5F3"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Evidenciado o estado de flagrante delito, com a constatação da ocorrência de crime no interior do domicílio, estaria autorizado o ingresso no local e a realização, não só, da prisão em flagrante do sujeito, mas a eventual busca e apreensão de qualquer objeto que seja de interesse para um posterior processo ou investigação criminal, mesmo sem a expedição de prévia autorização judicial e mesmo durante o período noturno.</w:t>
      </w:r>
    </w:p>
    <w:p w14:paraId="7A88CC9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 sentido, considera-se em flagrante delito, nos termos do artigo 302, incisos I e II do Código de Processo Penal, o sujeito surpreendido no momento em que está cometendo a infração penal ou que acaba de cometê-la. Nessas duas hipóteses existe o chamado flagrante próprio, ou flagrante real, onde há um lapso curto de tempo entre a prática delitiva e a prisão do sujeito. </w:t>
      </w:r>
    </w:p>
    <w:p w14:paraId="6D1E1D90"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Além dessas hipóteses, os incisos III e IV do mesmo dispositivo preveem também que a situação de flagrante delito se verifica também quando o sujeito é perseguido, logo após, pela autoridade, pelo ofendido ou por qualquer pessoa, em situação que faça presumir ser autor da infração ou é</w:t>
      </w:r>
      <w:r w:rsidRPr="00423FC6">
        <w:rPr>
          <w:rFonts w:ascii="Times New Roman" w:hAnsi="Times New Roman" w:cs="Times New Roman"/>
          <w:i/>
          <w:iCs/>
          <w:sz w:val="24"/>
          <w:szCs w:val="24"/>
        </w:rPr>
        <w:t xml:space="preserve"> </w:t>
      </w:r>
      <w:r w:rsidRPr="00423FC6">
        <w:rPr>
          <w:rFonts w:ascii="Times New Roman" w:hAnsi="Times New Roman" w:cs="Times New Roman"/>
          <w:sz w:val="24"/>
          <w:szCs w:val="24"/>
        </w:rPr>
        <w:t>encontrado, logo depois, com instrumentos, armas, objetos ou papéis que façam presumir ser ele autor da infração. Nesses casos, existe o chamado flagrante impróprio, onde a situação fática na qual o sujeito é encontrado no momento da prisão gera presunção de sua autoria do crime, ainda que não tenha sido visto cometendo o delito.</w:t>
      </w:r>
    </w:p>
    <w:p w14:paraId="376113A0" w14:textId="40B75C7B" w:rsidR="00423FC6" w:rsidRPr="00423FC6" w:rsidRDefault="00C87BEB" w:rsidP="00603572">
      <w:pPr>
        <w:tabs>
          <w:tab w:val="left" w:pos="8363"/>
        </w:tabs>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Nesses casos, para a ocorrência de delito passível de prisão em flagrante é </w:t>
      </w:r>
      <w:r w:rsidR="001A74C4">
        <w:rPr>
          <w:rFonts w:ascii="Times New Roman" w:hAnsi="Times New Roman" w:cs="Times New Roman"/>
          <w:sz w:val="24"/>
          <w:szCs w:val="24"/>
        </w:rPr>
        <w:t>necessários dois requisitos cumulativos</w:t>
      </w:r>
      <w:r w:rsidR="00423FC6" w:rsidRPr="00423FC6">
        <w:rPr>
          <w:rFonts w:ascii="Times New Roman" w:hAnsi="Times New Roman" w:cs="Times New Roman"/>
          <w:sz w:val="24"/>
          <w:szCs w:val="24"/>
        </w:rPr>
        <w:t>: a atualidade e visibilidade</w:t>
      </w:r>
      <w:r>
        <w:rPr>
          <w:rFonts w:ascii="Times New Roman" w:hAnsi="Times New Roman" w:cs="Times New Roman"/>
          <w:sz w:val="24"/>
          <w:szCs w:val="24"/>
        </w:rPr>
        <w:t xml:space="preserve"> da infração penal</w:t>
      </w:r>
      <w:r w:rsidR="00423FC6" w:rsidRPr="00423FC6">
        <w:rPr>
          <w:rFonts w:ascii="Times New Roman" w:hAnsi="Times New Roman" w:cs="Times New Roman"/>
          <w:sz w:val="24"/>
          <w:szCs w:val="24"/>
        </w:rPr>
        <w:t xml:space="preserve">. A atualidade é expressa pela própria situação de flagrante, ou seja, algo que está acontecendo naquele momento ou acabou de acontecer. A visibilidade é a ocorrência externa ao ato. É a situação de </w:t>
      </w:r>
      <w:r w:rsidR="00423FC6" w:rsidRPr="00423FC6">
        <w:rPr>
          <w:rFonts w:ascii="Times New Roman" w:hAnsi="Times New Roman" w:cs="Times New Roman"/>
          <w:sz w:val="24"/>
          <w:szCs w:val="24"/>
        </w:rPr>
        <w:lastRenderedPageBreak/>
        <w:t xml:space="preserve">alguém atestar </w:t>
      </w:r>
      <w:r w:rsidR="001A74C4">
        <w:rPr>
          <w:rFonts w:ascii="Times New Roman" w:hAnsi="Times New Roman" w:cs="Times New Roman"/>
          <w:sz w:val="24"/>
          <w:szCs w:val="24"/>
        </w:rPr>
        <w:t xml:space="preserve">visualmente </w:t>
      </w:r>
      <w:r w:rsidR="00423FC6" w:rsidRPr="00423FC6">
        <w:rPr>
          <w:rFonts w:ascii="Times New Roman" w:hAnsi="Times New Roman" w:cs="Times New Roman"/>
          <w:sz w:val="24"/>
          <w:szCs w:val="24"/>
        </w:rPr>
        <w:t>a ocorrência do fato ligando-o ao sujeito que o pratica. Portanto, somadas a atualidade e a visibilidade, tem-se o flagrante delito (RANGEL 2021, p 725).</w:t>
      </w:r>
    </w:p>
    <w:p w14:paraId="223AB3C6" w14:textId="19E4BD0B"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Nos crimes permanentes, nos quais o momento da consumação do delito se estende por longo período, cujos tipos penais possuem em seus textos verbos como “guardar”, “ter em depósito” ou “ocultar” alguma coisa. Conforme leciona Rogério Greco (2017, p. 75),</w:t>
      </w:r>
      <w:r w:rsidR="00A3253B">
        <w:rPr>
          <w:rFonts w:ascii="Times New Roman" w:hAnsi="Times New Roman" w:cs="Times New Roman"/>
          <w:sz w:val="24"/>
          <w:szCs w:val="24"/>
        </w:rPr>
        <w:t xml:space="preserve"> o</w:t>
      </w:r>
      <w:r w:rsidRPr="00423FC6">
        <w:rPr>
          <w:rFonts w:ascii="Times New Roman" w:hAnsi="Times New Roman" w:cs="Times New Roman"/>
          <w:sz w:val="24"/>
          <w:szCs w:val="24"/>
        </w:rPr>
        <w:t xml:space="preserve"> crime permanente é aquele cuja consumação se prolonga </w:t>
      </w:r>
      <w:r w:rsidR="00A3253B">
        <w:rPr>
          <w:rFonts w:ascii="Times New Roman" w:hAnsi="Times New Roman" w:cs="Times New Roman"/>
          <w:sz w:val="24"/>
          <w:szCs w:val="24"/>
        </w:rPr>
        <w:t xml:space="preserve">indefinidamente </w:t>
      </w:r>
      <w:r w:rsidRPr="00423FC6">
        <w:rPr>
          <w:rFonts w:ascii="Times New Roman" w:hAnsi="Times New Roman" w:cs="Times New Roman"/>
          <w:sz w:val="24"/>
          <w:szCs w:val="24"/>
        </w:rPr>
        <w:t>no tempo.</w:t>
      </w:r>
      <w:r w:rsidRPr="00423FC6">
        <w:rPr>
          <w:rFonts w:ascii="Times New Roman" w:hAnsi="Times New Roman" w:cs="Times New Roman"/>
          <w:b/>
          <w:bCs/>
          <w:sz w:val="24"/>
          <w:szCs w:val="24"/>
        </w:rPr>
        <w:t xml:space="preserve"> </w:t>
      </w:r>
      <w:r w:rsidRPr="00423FC6">
        <w:rPr>
          <w:rFonts w:ascii="Times New Roman" w:hAnsi="Times New Roman" w:cs="Times New Roman"/>
          <w:sz w:val="24"/>
          <w:szCs w:val="24"/>
        </w:rPr>
        <w:t xml:space="preserve">Portanto, o que caracteriza a permanência de uma conduta criminosa não é a durabilidade dos efeitos, </w:t>
      </w:r>
      <w:r w:rsidR="00A3253B">
        <w:rPr>
          <w:rFonts w:ascii="Times New Roman" w:hAnsi="Times New Roman" w:cs="Times New Roman"/>
          <w:sz w:val="24"/>
          <w:szCs w:val="24"/>
        </w:rPr>
        <w:t>mas sim a</w:t>
      </w:r>
      <w:r w:rsidRPr="00423FC6">
        <w:rPr>
          <w:rFonts w:ascii="Times New Roman" w:hAnsi="Times New Roman" w:cs="Times New Roman"/>
          <w:sz w:val="24"/>
          <w:szCs w:val="24"/>
        </w:rPr>
        <w:t xml:space="preserve"> </w:t>
      </w:r>
      <w:r w:rsidR="00AF0E17">
        <w:rPr>
          <w:rFonts w:ascii="Times New Roman" w:hAnsi="Times New Roman" w:cs="Times New Roman"/>
          <w:sz w:val="24"/>
          <w:szCs w:val="24"/>
        </w:rPr>
        <w:t>prolongação</w:t>
      </w:r>
      <w:r w:rsidRPr="00423FC6">
        <w:rPr>
          <w:rFonts w:ascii="Times New Roman" w:hAnsi="Times New Roman" w:cs="Times New Roman"/>
          <w:sz w:val="24"/>
          <w:szCs w:val="24"/>
        </w:rPr>
        <w:t xml:space="preserve"> da fase de consumação proveniente </w:t>
      </w:r>
      <w:r w:rsidR="001A74C4">
        <w:rPr>
          <w:rFonts w:ascii="Times New Roman" w:hAnsi="Times New Roman" w:cs="Times New Roman"/>
          <w:sz w:val="24"/>
          <w:szCs w:val="24"/>
        </w:rPr>
        <w:t xml:space="preserve">de uma </w:t>
      </w:r>
      <w:r w:rsidRPr="00423FC6">
        <w:rPr>
          <w:rFonts w:ascii="Times New Roman" w:hAnsi="Times New Roman" w:cs="Times New Roman"/>
          <w:sz w:val="24"/>
          <w:szCs w:val="24"/>
        </w:rPr>
        <w:t xml:space="preserve">mesma </w:t>
      </w:r>
      <w:r w:rsidR="001A74C4">
        <w:rPr>
          <w:rFonts w:ascii="Times New Roman" w:hAnsi="Times New Roman" w:cs="Times New Roman"/>
          <w:sz w:val="24"/>
          <w:szCs w:val="24"/>
        </w:rPr>
        <w:t>conduta</w:t>
      </w:r>
      <w:r w:rsidRPr="00423FC6">
        <w:rPr>
          <w:rFonts w:ascii="Times New Roman" w:hAnsi="Times New Roman" w:cs="Times New Roman"/>
          <w:sz w:val="24"/>
          <w:szCs w:val="24"/>
        </w:rPr>
        <w:t xml:space="preserve"> do agente (BITENCOURT 2021, p 304). </w:t>
      </w:r>
    </w:p>
    <w:p w14:paraId="410F73D1"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Encontrado alguém em situação que se amolde em algumas das hipóteses de flagrante delito previstas no artigo 302 do Código de Processo Penal, estaria autorizado o ingresso de policiais, para a realização da prisão do sujeito, ainda que os agentes estatais não estejam munidos de mandado judicial autorizando a medida. Nesse âmbito, em nome da segurança pública, o próprio artigo 5.º, inciso XI da Constituição excepciona a inviolabilidade domiciliar, desde que verificado flagrante delito no interior do domicílio.</w:t>
      </w:r>
    </w:p>
    <w:p w14:paraId="08DAFE4F" w14:textId="54D2139B"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Portanto, em virtude da constatação evidente da prática delitiva, com a identificação imediata do </w:t>
      </w:r>
      <w:r w:rsidR="00661B2C">
        <w:rPr>
          <w:rFonts w:ascii="Times New Roman" w:hAnsi="Times New Roman" w:cs="Times New Roman"/>
          <w:sz w:val="24"/>
          <w:szCs w:val="24"/>
        </w:rPr>
        <w:t xml:space="preserve">provável </w:t>
      </w:r>
      <w:r w:rsidRPr="00423FC6">
        <w:rPr>
          <w:rFonts w:ascii="Times New Roman" w:hAnsi="Times New Roman" w:cs="Times New Roman"/>
          <w:sz w:val="24"/>
          <w:szCs w:val="24"/>
        </w:rPr>
        <w:t xml:space="preserve">autor, é autorizado aos agentes estatais, bem como a qualquer pessoa do povo, agirem imediatamente a fim de fazer cessar a infração penal por meio da prisão do autor do fato.  Nesse caso, a urgência em </w:t>
      </w:r>
      <w:r w:rsidR="000D78DA">
        <w:rPr>
          <w:rFonts w:ascii="Times New Roman" w:hAnsi="Times New Roman" w:cs="Times New Roman"/>
          <w:sz w:val="24"/>
          <w:szCs w:val="24"/>
        </w:rPr>
        <w:t xml:space="preserve">reprimir o delito </w:t>
      </w:r>
      <w:r w:rsidRPr="00423FC6">
        <w:rPr>
          <w:rFonts w:ascii="Times New Roman" w:hAnsi="Times New Roman" w:cs="Times New Roman"/>
          <w:sz w:val="24"/>
          <w:szCs w:val="24"/>
        </w:rPr>
        <w:t>em andamento</w:t>
      </w:r>
      <w:r w:rsidR="000D78DA">
        <w:rPr>
          <w:rFonts w:ascii="Times New Roman" w:hAnsi="Times New Roman" w:cs="Times New Roman"/>
          <w:sz w:val="24"/>
          <w:szCs w:val="24"/>
        </w:rPr>
        <w:t xml:space="preserve"> </w:t>
      </w:r>
      <w:r w:rsidRPr="00423FC6">
        <w:rPr>
          <w:rFonts w:ascii="Times New Roman" w:hAnsi="Times New Roman" w:cs="Times New Roman"/>
          <w:sz w:val="24"/>
          <w:szCs w:val="24"/>
        </w:rPr>
        <w:t xml:space="preserve">autoriza que se </w:t>
      </w:r>
      <w:r w:rsidR="000D78DA">
        <w:rPr>
          <w:rFonts w:ascii="Times New Roman" w:hAnsi="Times New Roman" w:cs="Times New Roman"/>
          <w:sz w:val="24"/>
          <w:szCs w:val="24"/>
        </w:rPr>
        <w:t xml:space="preserve">excepcione a exigência de que as autoridades </w:t>
      </w:r>
      <w:r w:rsidR="00ED4A85">
        <w:rPr>
          <w:rFonts w:ascii="Times New Roman" w:hAnsi="Times New Roman" w:cs="Times New Roman"/>
          <w:sz w:val="24"/>
          <w:szCs w:val="24"/>
        </w:rPr>
        <w:t>policiais obtenham</w:t>
      </w:r>
      <w:r w:rsidR="000D78DA">
        <w:rPr>
          <w:rFonts w:ascii="Times New Roman" w:hAnsi="Times New Roman" w:cs="Times New Roman"/>
          <w:sz w:val="24"/>
          <w:szCs w:val="24"/>
        </w:rPr>
        <w:t xml:space="preserve"> um mandado judicial</w:t>
      </w:r>
      <w:r w:rsidR="009759AF">
        <w:rPr>
          <w:rFonts w:ascii="Times New Roman" w:hAnsi="Times New Roman" w:cs="Times New Roman"/>
          <w:sz w:val="24"/>
          <w:szCs w:val="24"/>
        </w:rPr>
        <w:t>.</w:t>
      </w:r>
    </w:p>
    <w:p w14:paraId="545AC6F5" w14:textId="50DDFFE0"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Diante disso, surgem questões controvérsias levadas à constante análise do judiciário brasileiro. Havia no entendimento predominante dos tribunais, por uma interpretação literal do artigo 5.º XI da Carta Política</w:t>
      </w:r>
      <w:r w:rsidR="00661B2C">
        <w:rPr>
          <w:rFonts w:ascii="Times New Roman" w:hAnsi="Times New Roman" w:cs="Times New Roman"/>
          <w:sz w:val="24"/>
          <w:szCs w:val="24"/>
        </w:rPr>
        <w:t xml:space="preserve"> de 1988</w:t>
      </w:r>
      <w:r w:rsidRPr="00423FC6">
        <w:rPr>
          <w:rFonts w:ascii="Times New Roman" w:hAnsi="Times New Roman" w:cs="Times New Roman"/>
          <w:sz w:val="24"/>
          <w:szCs w:val="24"/>
        </w:rPr>
        <w:t>, de que a verificação de flagrante delito no interior da residência legitimaria o ingresso realizado por policiais, ausente a autorização judicial, e mesmo sem o consentimento do morador.</w:t>
      </w:r>
    </w:p>
    <w:p w14:paraId="398F8FED" w14:textId="2762C8F6"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Por óbvio, existem situações concretas vivenciadas na atuação policial que exigem por parte dos órgãos de polícia atuações mais céleres, sob pena de frustração da efetividade da atuação policial no combate as práticas delitivas. Há situações em que não há como impor ao agente policial que espere a expedição de uma ordem judicial antes de ingressar no local, tendo em vista que a morosidade do poder judiciário não acompanharia a dinamicidade vivenciada diariamente na práxis policial.  </w:t>
      </w:r>
    </w:p>
    <w:p w14:paraId="539158A7" w14:textId="5890E9E5" w:rsidR="00423FC6" w:rsidRPr="003A56EE" w:rsidRDefault="00423FC6" w:rsidP="00603572">
      <w:pPr>
        <w:tabs>
          <w:tab w:val="left" w:pos="8363"/>
        </w:tabs>
        <w:spacing w:after="0" w:line="360" w:lineRule="auto"/>
        <w:ind w:right="-1" w:firstLine="709"/>
        <w:jc w:val="both"/>
        <w:rPr>
          <w:rFonts w:ascii="Times New Roman" w:hAnsi="Times New Roman" w:cs="Times New Roman"/>
          <w:color w:val="000000" w:themeColor="text1"/>
          <w:sz w:val="24"/>
          <w:szCs w:val="24"/>
        </w:rPr>
      </w:pPr>
      <w:r w:rsidRPr="003A56EE">
        <w:rPr>
          <w:rFonts w:ascii="Times New Roman" w:hAnsi="Times New Roman" w:cs="Times New Roman"/>
          <w:color w:val="000000" w:themeColor="text1"/>
          <w:sz w:val="24"/>
          <w:szCs w:val="24"/>
        </w:rPr>
        <w:t xml:space="preserve">Como visto anteriormente, a regra geral impõe a necessidade de expedição de mandado judicial como forma de controle anterior a medida, atestando a presença dos requisitos que autorizem a entrada das autoridades policiais no local.  Assim, recebido o requerimento, o </w:t>
      </w:r>
      <w:r w:rsidRPr="003A56EE">
        <w:rPr>
          <w:rFonts w:ascii="Times New Roman" w:hAnsi="Times New Roman" w:cs="Times New Roman"/>
          <w:color w:val="000000" w:themeColor="text1"/>
          <w:sz w:val="24"/>
          <w:szCs w:val="24"/>
        </w:rPr>
        <w:lastRenderedPageBreak/>
        <w:t>magistrado analisa a existência de justa causa para a medida, além dos requisitos constantes no artigo 24</w:t>
      </w:r>
      <w:r w:rsidR="003A56EE">
        <w:rPr>
          <w:rFonts w:ascii="Times New Roman" w:hAnsi="Times New Roman" w:cs="Times New Roman"/>
          <w:color w:val="000000" w:themeColor="text1"/>
          <w:sz w:val="24"/>
          <w:szCs w:val="24"/>
        </w:rPr>
        <w:t>0</w:t>
      </w:r>
      <w:r w:rsidR="003A56EE">
        <w:rPr>
          <w:rStyle w:val="Refdenotaderodap"/>
          <w:rFonts w:ascii="Times New Roman" w:hAnsi="Times New Roman" w:cs="Times New Roman"/>
          <w:color w:val="000000" w:themeColor="text1"/>
          <w:sz w:val="24"/>
          <w:szCs w:val="24"/>
        </w:rPr>
        <w:footnoteReference w:id="6"/>
      </w:r>
      <w:r w:rsidRPr="003A56EE">
        <w:rPr>
          <w:rFonts w:ascii="Times New Roman" w:hAnsi="Times New Roman" w:cs="Times New Roman"/>
          <w:color w:val="000000" w:themeColor="text1"/>
          <w:sz w:val="24"/>
          <w:szCs w:val="24"/>
        </w:rPr>
        <w:t xml:space="preserve"> do Código de Processo Penal, e expede a ordem, mitigando momentaneamente o direito fundamental à intimidade e inviolabilidade domiciliar.</w:t>
      </w:r>
    </w:p>
    <w:p w14:paraId="0A02EB8B" w14:textId="34A72E05" w:rsidR="00423FC6" w:rsidRPr="00AD592A" w:rsidRDefault="00423FC6" w:rsidP="00603572">
      <w:pPr>
        <w:tabs>
          <w:tab w:val="left" w:pos="8363"/>
        </w:tabs>
        <w:spacing w:after="0" w:line="360" w:lineRule="auto"/>
        <w:ind w:right="-1" w:firstLine="709"/>
        <w:jc w:val="both"/>
        <w:rPr>
          <w:rFonts w:ascii="Times New Roman" w:hAnsi="Times New Roman" w:cs="Times New Roman"/>
          <w:color w:val="000000" w:themeColor="text1"/>
          <w:sz w:val="24"/>
          <w:szCs w:val="24"/>
        </w:rPr>
      </w:pPr>
      <w:r w:rsidRPr="00AD592A">
        <w:rPr>
          <w:rFonts w:ascii="Times New Roman" w:hAnsi="Times New Roman" w:cs="Times New Roman"/>
          <w:color w:val="000000" w:themeColor="text1"/>
          <w:sz w:val="24"/>
          <w:szCs w:val="24"/>
        </w:rPr>
        <w:t>No caso de ocorrência de flagrante delito no interior do domicílio, gera para os agentes públicos o dever de desde logo atuar</w:t>
      </w:r>
      <w:r w:rsidR="009359D2" w:rsidRPr="00AD592A">
        <w:rPr>
          <w:rFonts w:ascii="Times New Roman" w:hAnsi="Times New Roman" w:cs="Times New Roman"/>
          <w:color w:val="000000" w:themeColor="text1"/>
          <w:sz w:val="24"/>
          <w:szCs w:val="24"/>
        </w:rPr>
        <w:t xml:space="preserve">, a qualquer hora do dia e da noite, </w:t>
      </w:r>
      <w:r w:rsidRPr="00AD592A">
        <w:rPr>
          <w:rFonts w:ascii="Times New Roman" w:hAnsi="Times New Roman" w:cs="Times New Roman"/>
          <w:color w:val="000000" w:themeColor="text1"/>
          <w:sz w:val="24"/>
          <w:szCs w:val="24"/>
        </w:rPr>
        <w:t>com o fim de reprimir a prática delitiva através da prisão do suspeito,</w:t>
      </w:r>
      <w:r w:rsidR="009359D2" w:rsidRPr="00AD592A">
        <w:rPr>
          <w:rFonts w:ascii="Times New Roman" w:hAnsi="Times New Roman" w:cs="Times New Roman"/>
          <w:color w:val="000000" w:themeColor="text1"/>
          <w:sz w:val="24"/>
          <w:szCs w:val="24"/>
        </w:rPr>
        <w:t xml:space="preserve"> e resguardar a integridade de eventual vítima,</w:t>
      </w:r>
      <w:r w:rsidRPr="00AD592A">
        <w:rPr>
          <w:rFonts w:ascii="Times New Roman" w:hAnsi="Times New Roman" w:cs="Times New Roman"/>
          <w:color w:val="000000" w:themeColor="text1"/>
          <w:sz w:val="24"/>
          <w:szCs w:val="24"/>
        </w:rPr>
        <w:t xml:space="preserve"> além da realização da apreensão de quaisquer objetos relacionados ao crime que sirvam como elementos de prova em eventual processo criminal</w:t>
      </w:r>
      <w:r w:rsidR="009359D2" w:rsidRPr="00AD592A">
        <w:rPr>
          <w:rFonts w:ascii="Times New Roman" w:hAnsi="Times New Roman" w:cs="Times New Roman"/>
          <w:color w:val="000000" w:themeColor="text1"/>
          <w:sz w:val="24"/>
          <w:szCs w:val="24"/>
        </w:rPr>
        <w:t xml:space="preserve"> (NUCCI, 202</w:t>
      </w:r>
      <w:r w:rsidR="00AD592A">
        <w:rPr>
          <w:rFonts w:ascii="Times New Roman" w:hAnsi="Times New Roman" w:cs="Times New Roman"/>
          <w:color w:val="000000" w:themeColor="text1"/>
          <w:sz w:val="24"/>
          <w:szCs w:val="24"/>
        </w:rPr>
        <w:t>1</w:t>
      </w:r>
      <w:r w:rsidR="009359D2" w:rsidRPr="00AD592A">
        <w:rPr>
          <w:rFonts w:ascii="Times New Roman" w:hAnsi="Times New Roman" w:cs="Times New Roman"/>
          <w:color w:val="000000" w:themeColor="text1"/>
          <w:sz w:val="24"/>
          <w:szCs w:val="24"/>
        </w:rPr>
        <w:t>, p. 586).</w:t>
      </w:r>
    </w:p>
    <w:p w14:paraId="2D12E40D"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Contudo, a ausência de intervenção judicial prévia que valide a medida, não justificaria necessariamente o afastamento de um possível controle realizado </w:t>
      </w:r>
      <w:r w:rsidRPr="00423FC6">
        <w:rPr>
          <w:rFonts w:ascii="Times New Roman" w:hAnsi="Times New Roman" w:cs="Times New Roman"/>
          <w:i/>
          <w:iCs/>
          <w:sz w:val="24"/>
          <w:szCs w:val="24"/>
        </w:rPr>
        <w:t xml:space="preserve">à posteriori </w:t>
      </w:r>
      <w:r w:rsidRPr="00423FC6">
        <w:rPr>
          <w:rFonts w:ascii="Times New Roman" w:hAnsi="Times New Roman" w:cs="Times New Roman"/>
          <w:sz w:val="24"/>
          <w:szCs w:val="24"/>
        </w:rPr>
        <w:t>pelo poder judiciário no tocante as justificativas que levaram os órgãos de polícia a intervir na residência do suspeito sem mandado. Desse modo, a atuação das autoridades policiais deveria ser pautada por critérios objetivos e racionais e com base em fatos concretos que evidenciassem a intervenção imediata e emergencial na residência.</w:t>
      </w:r>
    </w:p>
    <w:p w14:paraId="48C3952C" w14:textId="4A2972D6" w:rsidR="00423FC6" w:rsidRPr="00B056F7" w:rsidRDefault="00423FC6" w:rsidP="00603572">
      <w:pPr>
        <w:tabs>
          <w:tab w:val="left" w:pos="8363"/>
        </w:tabs>
        <w:spacing w:after="0" w:line="360" w:lineRule="auto"/>
        <w:ind w:right="-1" w:firstLine="709"/>
        <w:jc w:val="both"/>
        <w:rPr>
          <w:rFonts w:ascii="Times New Roman" w:hAnsi="Times New Roman" w:cs="Times New Roman"/>
          <w:color w:val="000000" w:themeColor="text1"/>
          <w:sz w:val="24"/>
          <w:szCs w:val="24"/>
        </w:rPr>
      </w:pPr>
      <w:r w:rsidRPr="00B056F7">
        <w:rPr>
          <w:rFonts w:ascii="Times New Roman" w:hAnsi="Times New Roman" w:cs="Times New Roman"/>
          <w:color w:val="000000" w:themeColor="text1"/>
          <w:sz w:val="24"/>
          <w:szCs w:val="24"/>
        </w:rPr>
        <w:t xml:space="preserve">A interpretação de que autorização judicial para o ingresso forçado em domicílio poderia ser dispensada em caso de flagrante delito, se considerada a literalidade do texto constitucional, poderia, no entanto, fragilizar, ou mesmo aniquilar, a cláusula constitucional de proteção domiciliar. Isso porque estaria justificado ingressos arbitrários e desprovidos de qualquer fundamentação concreta em qualquer residência se constatado posteriormente ao ingresso forçado a ocorrência de um crime no interior da residência. Seria dado aos órgãos policiais um poder que lhes permitisse </w:t>
      </w:r>
      <w:r w:rsidR="00622D33" w:rsidRPr="00B056F7">
        <w:rPr>
          <w:rFonts w:ascii="Times New Roman" w:hAnsi="Times New Roman" w:cs="Times New Roman"/>
          <w:color w:val="000000" w:themeColor="text1"/>
          <w:sz w:val="24"/>
          <w:szCs w:val="24"/>
        </w:rPr>
        <w:t>ingressar forçosamente</w:t>
      </w:r>
      <w:r w:rsidRPr="00B056F7">
        <w:rPr>
          <w:rFonts w:ascii="Times New Roman" w:hAnsi="Times New Roman" w:cs="Times New Roman"/>
          <w:color w:val="000000" w:themeColor="text1"/>
          <w:sz w:val="24"/>
          <w:szCs w:val="24"/>
        </w:rPr>
        <w:t xml:space="preserve"> nas casas, dos mais ricos, aos mais abastados economicamente, mesmo que com base em critérios obscuros e eivados de subjetivismo, desde que verificado o delito em seu </w:t>
      </w:r>
      <w:r w:rsidR="00B056F7" w:rsidRPr="00B056F7">
        <w:rPr>
          <w:rFonts w:ascii="Times New Roman" w:hAnsi="Times New Roman" w:cs="Times New Roman"/>
          <w:color w:val="000000" w:themeColor="text1"/>
          <w:sz w:val="24"/>
          <w:szCs w:val="24"/>
        </w:rPr>
        <w:t>interior. (SARLET, 2013.p,558).</w:t>
      </w:r>
    </w:p>
    <w:p w14:paraId="123E99A5" w14:textId="54C6289D"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Mas certamente as pessoas que vivem em periferias, e em situação de</w:t>
      </w:r>
      <w:r w:rsidR="003A56EE">
        <w:rPr>
          <w:rFonts w:ascii="Times New Roman" w:hAnsi="Times New Roman" w:cs="Times New Roman"/>
          <w:sz w:val="24"/>
          <w:szCs w:val="24"/>
        </w:rPr>
        <w:t xml:space="preserve"> grave</w:t>
      </w:r>
      <w:r w:rsidRPr="00423FC6">
        <w:rPr>
          <w:rFonts w:ascii="Times New Roman" w:hAnsi="Times New Roman" w:cs="Times New Roman"/>
          <w:sz w:val="24"/>
          <w:szCs w:val="24"/>
        </w:rPr>
        <w:t xml:space="preserve"> vulnerabilidade social, seriam os mais suscetíveis de serem vítimas violações ilegais em suas casas, pois é notório que as comunidades carentes são geralmente dominadas pelo crime organizado, sendo comum que em operações policias nesses locais sejam realizadas buscas </w:t>
      </w:r>
      <w:r w:rsidRPr="00423FC6">
        <w:rPr>
          <w:rFonts w:ascii="Times New Roman" w:hAnsi="Times New Roman" w:cs="Times New Roman"/>
          <w:sz w:val="24"/>
          <w:szCs w:val="24"/>
        </w:rPr>
        <w:lastRenderedPageBreak/>
        <w:t>indiscriminadas e generalizadas, e às vezes baseadas apenas em meras conjecturas, em lares em busca de drogas e armas.</w:t>
      </w:r>
      <w:bookmarkStart w:id="5" w:name="_Hlk116307347"/>
      <w:r w:rsidRPr="00423FC6">
        <w:rPr>
          <w:rFonts w:ascii="Times New Roman" w:hAnsi="Times New Roman" w:cs="Times New Roman"/>
          <w:sz w:val="24"/>
          <w:szCs w:val="24"/>
        </w:rPr>
        <w:tab/>
      </w:r>
    </w:p>
    <w:bookmarkEnd w:id="5"/>
    <w:p w14:paraId="06990E8F" w14:textId="6E129634"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Portanto, a entrada forçada de policiais, sem controle jurisdicional prévio, e sem justificativa plausível e concreta que evidenci</w:t>
      </w:r>
      <w:r w:rsidR="00622D33">
        <w:rPr>
          <w:rFonts w:ascii="Times New Roman" w:hAnsi="Times New Roman" w:cs="Times New Roman"/>
          <w:sz w:val="24"/>
          <w:szCs w:val="24"/>
        </w:rPr>
        <w:t>e</w:t>
      </w:r>
      <w:r w:rsidRPr="00423FC6">
        <w:rPr>
          <w:rFonts w:ascii="Times New Roman" w:hAnsi="Times New Roman" w:cs="Times New Roman"/>
          <w:sz w:val="24"/>
          <w:szCs w:val="24"/>
        </w:rPr>
        <w:t xml:space="preserve"> que, antes de entrar na residência, haveria uma situação de flagrante delito, se traduziria em evidente esvaziamento da garantia da inviolabilidade domiciliar prevista no inciso XI do artigo 5º da Carta da República, além da caracterização de crime de abuso de autoridade por parte dos agentes.</w:t>
      </w:r>
    </w:p>
    <w:p w14:paraId="38D03F98"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Não seria, portanto, condizente com o espírito da Constituição, tolerar que policiais, sem justa causa, simplesmente arrombem casas, revistem todos os cômodos da casa, devassem objetos pessoais, em evidente agressão à privacidade da pessoa, e essa prática fosse legitimada caso encontrado algum delito no interior da casa, sem qualquer controle externo contra excessos e abusos praticados pelos agentes, geralmente em face da população mais marginalizada da sociedade.</w:t>
      </w:r>
    </w:p>
    <w:p w14:paraId="2824742D"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Sob essa perspectiva, e visando conferir maior rigidez à proteção constitucional da inviolabilidade domiciliar, o plenário do Supremo Tribunal Federal, no julgamento do </w:t>
      </w:r>
      <w:bookmarkStart w:id="6" w:name="_Hlk116567726"/>
      <w:r w:rsidRPr="00423FC6">
        <w:rPr>
          <w:rFonts w:ascii="Times New Roman" w:hAnsi="Times New Roman" w:cs="Times New Roman"/>
          <w:sz w:val="24"/>
          <w:szCs w:val="24"/>
        </w:rPr>
        <w:t xml:space="preserve">Recurso Extraordinário 603.616 </w:t>
      </w:r>
      <w:bookmarkStart w:id="7" w:name="_Hlk116738412"/>
      <w:bookmarkEnd w:id="6"/>
      <w:r w:rsidRPr="00423FC6">
        <w:rPr>
          <w:rFonts w:ascii="Times New Roman" w:hAnsi="Times New Roman" w:cs="Times New Roman"/>
          <w:sz w:val="24"/>
          <w:szCs w:val="24"/>
        </w:rPr>
        <w:t xml:space="preserve">(Tema 280 </w:t>
      </w:r>
      <w:bookmarkEnd w:id="7"/>
      <w:r w:rsidRPr="00423FC6">
        <w:rPr>
          <w:rFonts w:ascii="Times New Roman" w:hAnsi="Times New Roman" w:cs="Times New Roman"/>
          <w:sz w:val="24"/>
          <w:szCs w:val="24"/>
        </w:rPr>
        <w:t>da Repercussão Geral)</w:t>
      </w:r>
      <w:r w:rsidRPr="00423FC6">
        <w:rPr>
          <w:rFonts w:ascii="Times New Roman" w:hAnsi="Times New Roman" w:cs="Times New Roman"/>
          <w:sz w:val="24"/>
          <w:szCs w:val="24"/>
          <w:vertAlign w:val="superscript"/>
        </w:rPr>
        <w:footnoteReference w:id="7"/>
      </w:r>
      <w:r w:rsidRPr="00423FC6">
        <w:rPr>
          <w:rFonts w:ascii="Times New Roman" w:hAnsi="Times New Roman" w:cs="Times New Roman"/>
          <w:sz w:val="24"/>
          <w:szCs w:val="24"/>
        </w:rPr>
        <w:t xml:space="preserve">, reconheceu que o ingresso forçado de policiais em domicílio, sem prévia determinação legal, poderá ser efetuado a qualquer momento do dia, desde que amparada em fundadas razões, devidamente justificadas a </w:t>
      </w:r>
      <w:r w:rsidRPr="00423FC6">
        <w:rPr>
          <w:rFonts w:ascii="Times New Roman" w:hAnsi="Times New Roman" w:cs="Times New Roman"/>
          <w:i/>
          <w:iCs/>
          <w:sz w:val="24"/>
          <w:szCs w:val="24"/>
        </w:rPr>
        <w:t>posteriori</w:t>
      </w:r>
      <w:r w:rsidRPr="00423FC6">
        <w:rPr>
          <w:rFonts w:ascii="Times New Roman" w:hAnsi="Times New Roman" w:cs="Times New Roman"/>
          <w:sz w:val="24"/>
          <w:szCs w:val="24"/>
        </w:rPr>
        <w:t>, que indiquem que dentro da casa ocorre situação de flagrante delito.</w:t>
      </w:r>
    </w:p>
    <w:p w14:paraId="1989A08A"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lastRenderedPageBreak/>
        <w:t>A ausência de fundadas razões que justifiquem o ingresso, ainda que verificado a situação de flagrante no interior da casa, tornaria ilegal a medida, além de submeter os agentes à responsabilização pela prática de crime de abuso de autoridade e infração funcional. Além disso, também contaminaria de ilicitude todos os elementos de prova colhidos no interior da residência, assim como dos que dele se derivarem, que deverão ser desentranhados dos autos do processo:</w:t>
      </w:r>
    </w:p>
    <w:p w14:paraId="4FE09ED4"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Em síntese, o caso que deu origem ao recurso extraordinário, adveio de uma investigação sobre tráfico de entorpecentes. Nela, um motorista de caminhão foi flagrado, em uma rodovia federal, transportando substâncias ilícitas entorpecentes no veículo. O suspeito confessou aos agentes a autoria do delito e posteriormente informou aos agentes policiais o endereço da pessoa que lhe teria entregado a droga e onde estariam guardadas outras substâncias entorpecentes.</w:t>
      </w:r>
    </w:p>
    <w:p w14:paraId="773A1CE7"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Na residência da pessoa indicada, por volta das 19:00 horas, ou seja, em período noturno, foram encontrados cerca de oito quilos de cocaína. Instaurado o processo com fundamento no crime de tráfico ilícito de entorpecentes previsto no artigo 33 da Lei 11,343/06, defesa do réu postulou que todas as provas obtidas mediante o ingresso no domicílio do acusado, realizado sem ordem judicial, fossem declaradas ilícitas por afrontarem a garantia constitucional da inviolabilidade domiciliar.</w:t>
      </w:r>
    </w:p>
    <w:p w14:paraId="0B73CDB8"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Rejeitada nas instâncias ordinárias a argumentação da defesa, foi interposto o recurso extraordinário, o qual o Supremo Tribunal Federal reconheceu repercussão geral, mas negou provimento sob a justificativa de que nos crimes permanentes, como ocorre no crime de tráfico de drogas, onde a consumação do delito se protrai constantemente no tempo, o estado de flagrante também se mantém, sendo, portanto, lícito o ingresso no interior do domicílio, sem consentimento do morador e sem o mandado judicial.</w:t>
      </w:r>
    </w:p>
    <w:p w14:paraId="74A7D2CC" w14:textId="77777777" w:rsidR="00423FC6" w:rsidRPr="00423FC6" w:rsidRDefault="00423FC6" w:rsidP="00603572">
      <w:pPr>
        <w:tabs>
          <w:tab w:val="left" w:pos="8363"/>
        </w:tabs>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Nesse sentido, prevaleceu a tese levantada pelo relator, o Ministro Gilmar Mendes, no sentido de reconhecer ser plenamente possível a flexibilização da inviolabilidade do domicílio, nos termos do artigo 5.º, XI, da Constituição Federal, desde que evidenciado situação de flagrante delito, amparada em fundadas razões, devidamente justificadas a posteriori, que indiquem que dentro da casa ocorre situação de flagrante delito. O Ministro Marco Aurélio Mello, vencido no julgamento, entretanto, proferiu seu voto no sentido de que a indicação do partícipe de que na casa do recorrente estaria as demais drogas não seria justa causa apta a evidenciar o fragrante e permitir a diligência sem mandado judicial</w:t>
      </w:r>
      <w:bookmarkStart w:id="8" w:name="_Hlk116484984"/>
      <w:r w:rsidRPr="00423FC6">
        <w:rPr>
          <w:rFonts w:ascii="Times New Roman" w:hAnsi="Times New Roman" w:cs="Times New Roman"/>
          <w:sz w:val="24"/>
          <w:szCs w:val="24"/>
        </w:rPr>
        <w:t>.</w:t>
      </w:r>
    </w:p>
    <w:bookmarkEnd w:id="8"/>
    <w:p w14:paraId="654EDCD6" w14:textId="77777777" w:rsidR="00423FC6" w:rsidRPr="00423FC6" w:rsidRDefault="00423FC6" w:rsidP="00603572">
      <w:pPr>
        <w:tabs>
          <w:tab w:val="left" w:pos="8363"/>
        </w:tabs>
        <w:spacing w:after="0" w:line="360" w:lineRule="auto"/>
        <w:ind w:right="140" w:firstLine="709"/>
        <w:jc w:val="both"/>
        <w:rPr>
          <w:rFonts w:ascii="Times New Roman" w:hAnsi="Times New Roman" w:cs="Times New Roman"/>
          <w:sz w:val="24"/>
          <w:szCs w:val="24"/>
        </w:rPr>
      </w:pPr>
    </w:p>
    <w:p w14:paraId="38F4B4F4" w14:textId="6DFD6A25" w:rsidR="00423FC6" w:rsidRDefault="00423FC6" w:rsidP="00603572">
      <w:pPr>
        <w:tabs>
          <w:tab w:val="left" w:pos="8363"/>
        </w:tabs>
        <w:spacing w:after="0" w:line="360" w:lineRule="auto"/>
        <w:ind w:right="140"/>
        <w:jc w:val="both"/>
        <w:rPr>
          <w:rFonts w:ascii="Times New Roman" w:hAnsi="Times New Roman" w:cs="Times New Roman"/>
          <w:b/>
          <w:bCs/>
          <w:sz w:val="24"/>
          <w:szCs w:val="24"/>
        </w:rPr>
      </w:pPr>
      <w:r w:rsidRPr="00423FC6">
        <w:rPr>
          <w:rFonts w:ascii="Times New Roman" w:hAnsi="Times New Roman" w:cs="Times New Roman"/>
          <w:b/>
          <w:bCs/>
          <w:sz w:val="24"/>
          <w:szCs w:val="24"/>
        </w:rPr>
        <w:t>4      A   JUSTA CAUSA PARA O INGRESSO FORÇADO NO DOMICÍLIO</w:t>
      </w:r>
    </w:p>
    <w:p w14:paraId="2DDDECAD" w14:textId="77777777" w:rsidR="00423FC6" w:rsidRPr="00423FC6" w:rsidRDefault="00423FC6" w:rsidP="00603572">
      <w:pPr>
        <w:spacing w:after="0" w:line="360" w:lineRule="auto"/>
        <w:ind w:right="-1" w:firstLine="709"/>
        <w:jc w:val="both"/>
        <w:rPr>
          <w:rFonts w:ascii="Times New Roman" w:hAnsi="Times New Roman" w:cs="Times New Roman"/>
          <w:b/>
          <w:bCs/>
          <w:sz w:val="24"/>
          <w:szCs w:val="24"/>
        </w:rPr>
      </w:pPr>
    </w:p>
    <w:p w14:paraId="0D093CAA" w14:textId="4209BDEC" w:rsid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As controvérsias que giram em torno do tema estão longe de serem sanadas, pois o Supremo Tribunal Federal não definiu de maneira objetiva quais razões seriam consideradas fundadas para</w:t>
      </w:r>
      <w:r w:rsidR="00893C44">
        <w:rPr>
          <w:rFonts w:ascii="Times New Roman" w:hAnsi="Times New Roman" w:cs="Times New Roman"/>
          <w:sz w:val="24"/>
          <w:szCs w:val="24"/>
        </w:rPr>
        <w:t xml:space="preserve"> serem consideradas como justa causa para</w:t>
      </w:r>
      <w:r w:rsidRPr="00423FC6">
        <w:rPr>
          <w:rFonts w:ascii="Times New Roman" w:hAnsi="Times New Roman" w:cs="Times New Roman"/>
          <w:sz w:val="24"/>
          <w:szCs w:val="24"/>
        </w:rPr>
        <w:t xml:space="preserve"> o ingresso dos policiais em domicílio. Isso porque “fundadas </w:t>
      </w:r>
      <w:r w:rsidR="00474E68" w:rsidRPr="00423FC6">
        <w:rPr>
          <w:rFonts w:ascii="Times New Roman" w:hAnsi="Times New Roman" w:cs="Times New Roman"/>
          <w:sz w:val="24"/>
          <w:szCs w:val="24"/>
        </w:rPr>
        <w:t>razões</w:t>
      </w:r>
      <w:r w:rsidR="00474E68">
        <w:rPr>
          <w:rFonts w:ascii="Times New Roman" w:hAnsi="Times New Roman" w:cs="Times New Roman"/>
          <w:sz w:val="24"/>
          <w:szCs w:val="24"/>
        </w:rPr>
        <w:t>”</w:t>
      </w:r>
      <w:r w:rsidR="003A56EE">
        <w:rPr>
          <w:rFonts w:ascii="Times New Roman" w:hAnsi="Times New Roman" w:cs="Times New Roman"/>
          <w:sz w:val="24"/>
          <w:szCs w:val="24"/>
        </w:rPr>
        <w:t xml:space="preserve"> </w:t>
      </w:r>
      <w:r w:rsidR="00474E68">
        <w:rPr>
          <w:rFonts w:ascii="Times New Roman" w:hAnsi="Times New Roman" w:cs="Times New Roman"/>
          <w:sz w:val="24"/>
          <w:szCs w:val="24"/>
        </w:rPr>
        <w:t>é</w:t>
      </w:r>
      <w:r w:rsidR="00893C44">
        <w:rPr>
          <w:rFonts w:ascii="Times New Roman" w:hAnsi="Times New Roman" w:cs="Times New Roman"/>
          <w:sz w:val="24"/>
          <w:szCs w:val="24"/>
        </w:rPr>
        <w:t xml:space="preserve"> um conceito extremamente</w:t>
      </w:r>
      <w:r w:rsidRPr="00423FC6">
        <w:rPr>
          <w:rFonts w:ascii="Times New Roman" w:hAnsi="Times New Roman" w:cs="Times New Roman"/>
          <w:sz w:val="24"/>
          <w:szCs w:val="24"/>
        </w:rPr>
        <w:t xml:space="preserve"> abert</w:t>
      </w:r>
      <w:r w:rsidR="00893C44">
        <w:rPr>
          <w:rFonts w:ascii="Times New Roman" w:hAnsi="Times New Roman" w:cs="Times New Roman"/>
          <w:sz w:val="24"/>
          <w:szCs w:val="24"/>
        </w:rPr>
        <w:t>o</w:t>
      </w:r>
      <w:r w:rsidRPr="00423FC6">
        <w:rPr>
          <w:rFonts w:ascii="Times New Roman" w:hAnsi="Times New Roman" w:cs="Times New Roman"/>
          <w:sz w:val="24"/>
          <w:szCs w:val="24"/>
        </w:rPr>
        <w:t xml:space="preserve"> </w:t>
      </w:r>
      <w:r w:rsidR="00893C44">
        <w:rPr>
          <w:rFonts w:ascii="Times New Roman" w:hAnsi="Times New Roman" w:cs="Times New Roman"/>
          <w:sz w:val="24"/>
          <w:szCs w:val="24"/>
        </w:rPr>
        <w:t xml:space="preserve">e </w:t>
      </w:r>
      <w:r w:rsidRPr="00423FC6">
        <w:rPr>
          <w:rFonts w:ascii="Times New Roman" w:hAnsi="Times New Roman" w:cs="Times New Roman"/>
          <w:sz w:val="24"/>
          <w:szCs w:val="24"/>
        </w:rPr>
        <w:t>imprecis</w:t>
      </w:r>
      <w:r w:rsidR="00893C44">
        <w:rPr>
          <w:rFonts w:ascii="Times New Roman" w:hAnsi="Times New Roman" w:cs="Times New Roman"/>
          <w:sz w:val="24"/>
          <w:szCs w:val="24"/>
        </w:rPr>
        <w:t>o</w:t>
      </w:r>
      <w:r w:rsidRPr="00423FC6">
        <w:rPr>
          <w:rFonts w:ascii="Times New Roman" w:hAnsi="Times New Roman" w:cs="Times New Roman"/>
          <w:sz w:val="24"/>
          <w:szCs w:val="24"/>
        </w:rPr>
        <w:t xml:space="preserve">, </w:t>
      </w:r>
      <w:r w:rsidR="00893C44">
        <w:rPr>
          <w:rFonts w:ascii="Times New Roman" w:hAnsi="Times New Roman" w:cs="Times New Roman"/>
          <w:sz w:val="24"/>
          <w:szCs w:val="24"/>
        </w:rPr>
        <w:t xml:space="preserve">sendo que, dessa forma, uma </w:t>
      </w:r>
      <w:r w:rsidRPr="00423FC6">
        <w:rPr>
          <w:rFonts w:ascii="Times New Roman" w:hAnsi="Times New Roman" w:cs="Times New Roman"/>
          <w:sz w:val="24"/>
          <w:szCs w:val="24"/>
        </w:rPr>
        <w:t>ampla quantidade de elementos poderia ser utilizada como sendo fundadas razões para o ingresso forçado na residência.</w:t>
      </w:r>
    </w:p>
    <w:p w14:paraId="43821282" w14:textId="044CCEBF" w:rsidR="00ED4A85" w:rsidRPr="00CC1485" w:rsidRDefault="00ED4A85" w:rsidP="00603572">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No próprio direito norte-americano</w:t>
      </w:r>
      <w:r w:rsidR="00CC1485">
        <w:rPr>
          <w:rFonts w:ascii="Times New Roman" w:hAnsi="Times New Roman" w:cs="Times New Roman"/>
          <w:sz w:val="24"/>
          <w:szCs w:val="24"/>
        </w:rPr>
        <w:t xml:space="preserve">, a existência das chamadas </w:t>
      </w:r>
      <w:r w:rsidR="00CC1485" w:rsidRPr="00CC1485">
        <w:rPr>
          <w:rFonts w:ascii="Times New Roman" w:hAnsi="Times New Roman" w:cs="Times New Roman"/>
          <w:i/>
          <w:iCs/>
          <w:sz w:val="24"/>
          <w:szCs w:val="24"/>
        </w:rPr>
        <w:t>exigent circumstance</w:t>
      </w:r>
      <w:r w:rsidR="00CC1485">
        <w:rPr>
          <w:rFonts w:ascii="Times New Roman" w:hAnsi="Times New Roman" w:cs="Times New Roman"/>
          <w:i/>
          <w:iCs/>
          <w:sz w:val="24"/>
          <w:szCs w:val="24"/>
        </w:rPr>
        <w:t>s</w:t>
      </w:r>
      <w:r w:rsidR="008D59B7">
        <w:rPr>
          <w:rStyle w:val="Refdenotaderodap"/>
          <w:rFonts w:ascii="Times New Roman" w:hAnsi="Times New Roman" w:cs="Times New Roman"/>
          <w:i/>
          <w:iCs/>
          <w:sz w:val="24"/>
          <w:szCs w:val="24"/>
        </w:rPr>
        <w:footnoteReference w:id="8"/>
      </w:r>
      <w:r w:rsidR="00CC1485">
        <w:rPr>
          <w:rFonts w:ascii="Times New Roman" w:hAnsi="Times New Roman" w:cs="Times New Roman"/>
          <w:i/>
          <w:iCs/>
          <w:sz w:val="24"/>
          <w:szCs w:val="24"/>
        </w:rPr>
        <w:t xml:space="preserve"> </w:t>
      </w:r>
      <w:r w:rsidR="00CC1485">
        <w:rPr>
          <w:rFonts w:ascii="Times New Roman" w:hAnsi="Times New Roman" w:cs="Times New Roman"/>
          <w:sz w:val="24"/>
          <w:szCs w:val="24"/>
        </w:rPr>
        <w:t>(circunstância</w:t>
      </w:r>
      <w:r w:rsidR="00FC5257">
        <w:rPr>
          <w:rFonts w:ascii="Times New Roman" w:hAnsi="Times New Roman" w:cs="Times New Roman"/>
          <w:sz w:val="24"/>
          <w:szCs w:val="24"/>
        </w:rPr>
        <w:t>s</w:t>
      </w:r>
      <w:r w:rsidR="00CC1485">
        <w:rPr>
          <w:rFonts w:ascii="Times New Roman" w:hAnsi="Times New Roman" w:cs="Times New Roman"/>
          <w:sz w:val="24"/>
          <w:szCs w:val="24"/>
        </w:rPr>
        <w:t xml:space="preserve"> exigente</w:t>
      </w:r>
      <w:r w:rsidR="00FC5257">
        <w:rPr>
          <w:rFonts w:ascii="Times New Roman" w:hAnsi="Times New Roman" w:cs="Times New Roman"/>
          <w:sz w:val="24"/>
          <w:szCs w:val="24"/>
        </w:rPr>
        <w:t>s</w:t>
      </w:r>
      <w:r w:rsidR="00CC1485">
        <w:rPr>
          <w:rFonts w:ascii="Times New Roman" w:hAnsi="Times New Roman" w:cs="Times New Roman"/>
          <w:sz w:val="24"/>
          <w:szCs w:val="24"/>
        </w:rPr>
        <w:t>), situações na qual o</w:t>
      </w:r>
      <w:r w:rsidR="00FC5257">
        <w:rPr>
          <w:rFonts w:ascii="Times New Roman" w:hAnsi="Times New Roman" w:cs="Times New Roman"/>
          <w:sz w:val="24"/>
          <w:szCs w:val="24"/>
        </w:rPr>
        <w:t>s agentes</w:t>
      </w:r>
      <w:r w:rsidR="00CC1485">
        <w:rPr>
          <w:rFonts w:ascii="Times New Roman" w:hAnsi="Times New Roman" w:cs="Times New Roman"/>
          <w:sz w:val="24"/>
          <w:szCs w:val="24"/>
        </w:rPr>
        <w:t xml:space="preserve"> policia</w:t>
      </w:r>
      <w:r w:rsidR="00FC5257">
        <w:rPr>
          <w:rFonts w:ascii="Times New Roman" w:hAnsi="Times New Roman" w:cs="Times New Roman"/>
          <w:sz w:val="24"/>
          <w:szCs w:val="24"/>
        </w:rPr>
        <w:t xml:space="preserve">is </w:t>
      </w:r>
      <w:r w:rsidR="00CC1485">
        <w:rPr>
          <w:rFonts w:ascii="Times New Roman" w:hAnsi="Times New Roman" w:cs="Times New Roman"/>
          <w:sz w:val="24"/>
          <w:szCs w:val="24"/>
        </w:rPr>
        <w:t>deve</w:t>
      </w:r>
      <w:r w:rsidR="00FC5257">
        <w:rPr>
          <w:rFonts w:ascii="Times New Roman" w:hAnsi="Times New Roman" w:cs="Times New Roman"/>
          <w:sz w:val="24"/>
          <w:szCs w:val="24"/>
        </w:rPr>
        <w:t>m</w:t>
      </w:r>
      <w:r w:rsidR="00CC1485">
        <w:rPr>
          <w:rFonts w:ascii="Times New Roman" w:hAnsi="Times New Roman" w:cs="Times New Roman"/>
          <w:sz w:val="24"/>
          <w:szCs w:val="24"/>
        </w:rPr>
        <w:t xml:space="preserve"> </w:t>
      </w:r>
      <w:r w:rsidR="00FC5257">
        <w:rPr>
          <w:rFonts w:ascii="Times New Roman" w:hAnsi="Times New Roman" w:cs="Times New Roman"/>
          <w:sz w:val="24"/>
          <w:szCs w:val="24"/>
        </w:rPr>
        <w:t>atuar</w:t>
      </w:r>
      <w:r w:rsidR="00CC1485">
        <w:rPr>
          <w:rFonts w:ascii="Times New Roman" w:hAnsi="Times New Roman" w:cs="Times New Roman"/>
          <w:sz w:val="24"/>
          <w:szCs w:val="24"/>
        </w:rPr>
        <w:t xml:space="preserve"> de forma rápida e imediata, excepcionado a necessidade de mandado judicial conforme a quarta emenda, para realizar buscas domiciliares, são geralmente definidas conforme analisado cada caso concreto. </w:t>
      </w:r>
      <w:r w:rsidR="00893C44">
        <w:rPr>
          <w:rFonts w:ascii="Times New Roman" w:hAnsi="Times New Roman" w:cs="Times New Roman"/>
          <w:sz w:val="24"/>
          <w:szCs w:val="24"/>
        </w:rPr>
        <w:t>Várias</w:t>
      </w:r>
      <w:r w:rsidR="00CC1485">
        <w:rPr>
          <w:rFonts w:ascii="Times New Roman" w:hAnsi="Times New Roman" w:cs="Times New Roman"/>
          <w:sz w:val="24"/>
          <w:szCs w:val="24"/>
        </w:rPr>
        <w:t xml:space="preserve"> situações </w:t>
      </w:r>
      <w:r w:rsidR="00FC5257">
        <w:rPr>
          <w:rFonts w:ascii="Times New Roman" w:hAnsi="Times New Roman" w:cs="Times New Roman"/>
          <w:sz w:val="24"/>
          <w:szCs w:val="24"/>
        </w:rPr>
        <w:t xml:space="preserve">são aceitas nos </w:t>
      </w:r>
      <w:r w:rsidR="00893C44">
        <w:rPr>
          <w:rFonts w:ascii="Times New Roman" w:hAnsi="Times New Roman" w:cs="Times New Roman"/>
          <w:sz w:val="24"/>
          <w:szCs w:val="24"/>
        </w:rPr>
        <w:t>t</w:t>
      </w:r>
      <w:r w:rsidR="00FC5257">
        <w:rPr>
          <w:rFonts w:ascii="Times New Roman" w:hAnsi="Times New Roman" w:cs="Times New Roman"/>
          <w:sz w:val="24"/>
          <w:szCs w:val="24"/>
        </w:rPr>
        <w:t xml:space="preserve">ribunais norte-americanos </w:t>
      </w:r>
      <w:r w:rsidR="00893C44">
        <w:rPr>
          <w:rFonts w:ascii="Times New Roman" w:hAnsi="Times New Roman" w:cs="Times New Roman"/>
          <w:sz w:val="24"/>
          <w:szCs w:val="24"/>
        </w:rPr>
        <w:t xml:space="preserve">como justificativa </w:t>
      </w:r>
      <w:r w:rsidR="00FC5257">
        <w:rPr>
          <w:rFonts w:ascii="Times New Roman" w:hAnsi="Times New Roman" w:cs="Times New Roman"/>
          <w:sz w:val="24"/>
          <w:szCs w:val="24"/>
        </w:rPr>
        <w:t>para</w:t>
      </w:r>
      <w:r w:rsidR="00CC1485">
        <w:rPr>
          <w:rFonts w:ascii="Times New Roman" w:hAnsi="Times New Roman" w:cs="Times New Roman"/>
          <w:sz w:val="24"/>
          <w:szCs w:val="24"/>
        </w:rPr>
        <w:t xml:space="preserve"> a </w:t>
      </w:r>
      <w:r w:rsidR="00FC5257">
        <w:rPr>
          <w:rFonts w:ascii="Times New Roman" w:hAnsi="Times New Roman" w:cs="Times New Roman"/>
          <w:sz w:val="24"/>
          <w:szCs w:val="24"/>
        </w:rPr>
        <w:t xml:space="preserve">realização </w:t>
      </w:r>
      <w:r w:rsidR="00CC1485">
        <w:rPr>
          <w:rFonts w:ascii="Times New Roman" w:hAnsi="Times New Roman" w:cs="Times New Roman"/>
          <w:sz w:val="24"/>
          <w:szCs w:val="24"/>
        </w:rPr>
        <w:t>busca sem mandado</w:t>
      </w:r>
      <w:r w:rsidR="00FC5257">
        <w:rPr>
          <w:rFonts w:ascii="Times New Roman" w:hAnsi="Times New Roman" w:cs="Times New Roman"/>
          <w:sz w:val="24"/>
          <w:szCs w:val="24"/>
        </w:rPr>
        <w:t xml:space="preserve"> judicial</w:t>
      </w:r>
      <w:r w:rsidR="00CC1485">
        <w:rPr>
          <w:rFonts w:ascii="Times New Roman" w:hAnsi="Times New Roman" w:cs="Times New Roman"/>
          <w:sz w:val="24"/>
          <w:szCs w:val="24"/>
        </w:rPr>
        <w:t xml:space="preserve">, como risco de destruição de provas, </w:t>
      </w:r>
      <w:r w:rsidR="00FC5257">
        <w:rPr>
          <w:rFonts w:ascii="Times New Roman" w:hAnsi="Times New Roman" w:cs="Times New Roman"/>
          <w:sz w:val="24"/>
          <w:szCs w:val="24"/>
        </w:rPr>
        <w:t xml:space="preserve">risco de fuga de suspeito, prevenção de perigo a vida, integridade física ou propriedade, gravidade do delito, etc. </w:t>
      </w:r>
    </w:p>
    <w:p w14:paraId="36690E5D"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O Relator do Recurso Extraordinário 603.616, o Ministro Gilmar Mendes, citou em seu voto exemplos de elementos que, se evidenciados antes do ingresso na casa, poderiam legitimar a diligência:</w:t>
      </w:r>
    </w:p>
    <w:p w14:paraId="7758DFFF" w14:textId="40E35FC6" w:rsidR="00423FC6" w:rsidRPr="004664F0" w:rsidRDefault="00417D71" w:rsidP="00603572">
      <w:pPr>
        <w:spacing w:after="0" w:line="360" w:lineRule="auto"/>
        <w:ind w:left="2268" w:right="-1"/>
        <w:jc w:val="both"/>
        <w:rPr>
          <w:rFonts w:ascii="Times New Roman" w:hAnsi="Times New Roman" w:cs="Times New Roman"/>
        </w:rPr>
      </w:pPr>
      <w:r w:rsidRPr="004664F0">
        <w:rPr>
          <w:rFonts w:ascii="Times New Roman" w:hAnsi="Times New Roman" w:cs="Times New Roman"/>
        </w:rPr>
        <w:t>“O</w:t>
      </w:r>
      <w:r w:rsidR="00423FC6" w:rsidRPr="004664F0">
        <w:rPr>
          <w:rFonts w:ascii="Times New Roman" w:hAnsi="Times New Roman" w:cs="Times New Roman"/>
        </w:rPr>
        <w:t xml:space="preserve"> policial pode invocar o próprio testemunho para justificar a medida. Claro que o ingresso forçado baseado em fatos presenciados pelo próprio policial que realiza a busca coloca o agente público em uma posição de grande poder e, por isso mesmo, deve merecer especial escrutínio. No entanto, ao ouvir gritos de socorro e ruídos característicos de uma briga vindos de dentro de uma residência, o policial tem fundadas razões para crer que algum crime está em andamento no ambiente doméstico. Não se deve exigir que busque confirmação adicional para agir</w:t>
      </w:r>
      <w:r w:rsidR="00622D33" w:rsidRPr="004664F0">
        <w:rPr>
          <w:rFonts w:ascii="Times New Roman" w:hAnsi="Times New Roman" w:cs="Times New Roman"/>
        </w:rPr>
        <w:t>”</w:t>
      </w:r>
      <w:r w:rsidR="00423FC6" w:rsidRPr="004664F0">
        <w:rPr>
          <w:rFonts w:ascii="Times New Roman" w:hAnsi="Times New Roman" w:cs="Times New Roman"/>
        </w:rPr>
        <w:t>.</w:t>
      </w:r>
    </w:p>
    <w:p w14:paraId="27962E27" w14:textId="4CCE1224"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Também foi exposto no julgamento que elementos desprovidos de força probatória, ou seja, que não seriam admitidos como prova em juízo, ou obtidos por meios ilícitos não seriam considerados como justa causa. A despeito des</w:t>
      </w:r>
      <w:r w:rsidR="00417D71">
        <w:rPr>
          <w:rFonts w:ascii="Times New Roman" w:hAnsi="Times New Roman" w:cs="Times New Roman"/>
          <w:sz w:val="24"/>
          <w:szCs w:val="24"/>
        </w:rPr>
        <w:t xml:space="preserve">ses exemplos citados </w:t>
      </w:r>
      <w:r w:rsidRPr="00423FC6">
        <w:rPr>
          <w:rFonts w:ascii="Times New Roman" w:hAnsi="Times New Roman" w:cs="Times New Roman"/>
          <w:sz w:val="24"/>
          <w:szCs w:val="24"/>
        </w:rPr>
        <w:t>no julgado, o conceito de “fundadas razões” continua vago e impreciso, o que acaba deixando a cargo da doutrina e jurisprudência uma maior delimitação e esclarecimento de seu conceito.</w:t>
      </w:r>
    </w:p>
    <w:p w14:paraId="47755307" w14:textId="0C7771A0"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Sustenta </w:t>
      </w:r>
      <w:r w:rsidR="00474E68">
        <w:rPr>
          <w:rFonts w:ascii="Times New Roman" w:hAnsi="Times New Roman" w:cs="Times New Roman"/>
          <w:sz w:val="24"/>
          <w:szCs w:val="24"/>
        </w:rPr>
        <w:t xml:space="preserve">Aury </w:t>
      </w:r>
      <w:r w:rsidRPr="00423FC6">
        <w:rPr>
          <w:rFonts w:ascii="Times New Roman" w:hAnsi="Times New Roman" w:cs="Times New Roman"/>
          <w:sz w:val="24"/>
          <w:szCs w:val="24"/>
        </w:rPr>
        <w:t xml:space="preserve">Lopes Jr (2021, p.562), que a justa causa que autoriza o ingresso da autoridade policial pressupõe que haja uma prévia visibilidade do flagrante delito. Ou seja, na </w:t>
      </w:r>
      <w:r w:rsidRPr="00423FC6">
        <w:rPr>
          <w:rFonts w:ascii="Times New Roman" w:hAnsi="Times New Roman" w:cs="Times New Roman"/>
          <w:sz w:val="24"/>
          <w:szCs w:val="24"/>
        </w:rPr>
        <w:lastRenderedPageBreak/>
        <w:t xml:space="preserve">perspectiva exterior da casa, os agentes policiais constatam, pelo contexto fático observado, que no interior da casa está ocorrendo algum delito. Portanto, mera intuição policial, denúncias infundadas, ou meras conjecturas jamais autorizariam a entrada domiciliar, ainda que encontrada no interior da casa armas, drogas ou outros objetos ilegais. </w:t>
      </w:r>
    </w:p>
    <w:p w14:paraId="7AFF0A9B" w14:textId="71D2D041" w:rsid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No mesmo sentido, destaca </w:t>
      </w:r>
      <w:r w:rsidR="00474E68">
        <w:rPr>
          <w:rFonts w:ascii="Times New Roman" w:hAnsi="Times New Roman" w:cs="Times New Roman"/>
          <w:sz w:val="24"/>
          <w:szCs w:val="24"/>
        </w:rPr>
        <w:t xml:space="preserve">Alexandre </w:t>
      </w:r>
      <w:r w:rsidRPr="00423FC6">
        <w:rPr>
          <w:rFonts w:ascii="Times New Roman" w:hAnsi="Times New Roman" w:cs="Times New Roman"/>
          <w:sz w:val="24"/>
          <w:szCs w:val="24"/>
        </w:rPr>
        <w:t>Morais da Rosa “o crime acontece no espaço e tempo. Se no tempo em que houve a entrada na casa não havia crime visualizado, por dedução lógica, foi irregular. E se foi irregular, o que se apreendeu, também o é (Art. 5°, LVI, CRB/88 e Art. 157, CPP). Dito de outro modo: se antes de se entrar na casa (asilo inviolável) o flagrante estava posto (manifesto), desnecessária a discussão da legalidade do crime permanente, enquanto a entrada sem flagrante torna a materialidade maculada”</w:t>
      </w:r>
      <w:r w:rsidRPr="00423FC6">
        <w:rPr>
          <w:rFonts w:ascii="Times New Roman" w:hAnsi="Times New Roman" w:cs="Times New Roman"/>
          <w:sz w:val="24"/>
          <w:szCs w:val="24"/>
          <w:vertAlign w:val="superscript"/>
        </w:rPr>
        <w:footnoteReference w:id="9"/>
      </w:r>
      <w:r w:rsidRPr="00423FC6">
        <w:rPr>
          <w:rFonts w:ascii="Times New Roman" w:hAnsi="Times New Roman" w:cs="Times New Roman"/>
          <w:sz w:val="24"/>
          <w:szCs w:val="24"/>
        </w:rPr>
        <w:t xml:space="preserve">. </w:t>
      </w:r>
    </w:p>
    <w:p w14:paraId="2546DF0F"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 problemática surge em situações onde não há como verificar, antes de entrar na residência, a que no interior desta está ocorrendo uma prática delitiva que autorizaria, em tese, a prisão em flagrante do titular do direito a inviolabilidade domiciliar. Essa dificuldade se torna mais evidente nos crimes permanentes, pois quem oculta, guarda ou armazena objetos ilícitos, logicamente o faz com o cuidado de não os deixar, facilmente, à vista de terceiros.</w:t>
      </w:r>
    </w:p>
    <w:p w14:paraId="2AE81AF1" w14:textId="2E105670"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Nesses casos há, logicamente, uma evidente dificuldade dos agentes policiais em detectar, antes de ingressar no local, a ocorrência de algum crime no interior. Obviamente essa questão, analisada do ponto de vista das autoridades policiais, interfere diretamente na segurança pública, já que as provas obtidas em desacordo o precedente citado seria declarado ilícitas, e consequentemente </w:t>
      </w:r>
      <w:r w:rsidR="009759AF">
        <w:rPr>
          <w:rFonts w:ascii="Times New Roman" w:hAnsi="Times New Roman" w:cs="Times New Roman"/>
          <w:sz w:val="24"/>
          <w:szCs w:val="24"/>
        </w:rPr>
        <w:t>não admitidas em um eventual processo criminal,</w:t>
      </w:r>
      <w:r w:rsidRPr="00423FC6">
        <w:rPr>
          <w:rFonts w:ascii="Times New Roman" w:hAnsi="Times New Roman" w:cs="Times New Roman"/>
          <w:sz w:val="24"/>
          <w:szCs w:val="24"/>
        </w:rPr>
        <w:t xml:space="preserve"> prejudicando</w:t>
      </w:r>
      <w:r w:rsidR="009759AF">
        <w:rPr>
          <w:rFonts w:ascii="Times New Roman" w:hAnsi="Times New Roman" w:cs="Times New Roman"/>
          <w:sz w:val="24"/>
          <w:szCs w:val="24"/>
        </w:rPr>
        <w:t>, assim,</w:t>
      </w:r>
      <w:r w:rsidRPr="00423FC6">
        <w:rPr>
          <w:rFonts w:ascii="Times New Roman" w:hAnsi="Times New Roman" w:cs="Times New Roman"/>
          <w:sz w:val="24"/>
          <w:szCs w:val="24"/>
        </w:rPr>
        <w:t xml:space="preserve"> a responsabilização penal de criminosos. </w:t>
      </w:r>
    </w:p>
    <w:p w14:paraId="255E56E2" w14:textId="581D6F81"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No entanto, essa dificuldade jamais pode, sem qualquer justificativa plausível, autorizar invasões abusivas e arbitrarias em residências alheias, ainda que verificado em momento posterior a ocorrência de flagrante delito no interior da residência. Não se pode tolerar que o despreparo e o desconhecimento das autoridades encarregadas de promover a segurança pública justifiquem violações ilegais e sistemáticas em um direito fundamental, como o é a inviolabilidade domiciliar, mesmo que sob a justificativa de combate à criminalidade. </w:t>
      </w:r>
    </w:p>
    <w:p w14:paraId="2F37F2F2" w14:textId="0BF4C539" w:rsidR="00423FC6" w:rsidRPr="00423FC6" w:rsidRDefault="009759AF" w:rsidP="00603572">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Certamente é difícil estabelecer uma definição precisa de fundadas razões, vários elementos poderiam, a depender do caso concreto, ser invocados como justificativa para ser considerados</w:t>
      </w:r>
      <w:r w:rsidR="000A26D4">
        <w:rPr>
          <w:rFonts w:ascii="Times New Roman" w:hAnsi="Times New Roman" w:cs="Times New Roman"/>
          <w:sz w:val="24"/>
          <w:szCs w:val="24"/>
        </w:rPr>
        <w:t xml:space="preserve"> fundadas </w:t>
      </w:r>
      <w:r w:rsidR="004323EC">
        <w:rPr>
          <w:rFonts w:ascii="Times New Roman" w:hAnsi="Times New Roman" w:cs="Times New Roman"/>
          <w:sz w:val="24"/>
          <w:szCs w:val="24"/>
        </w:rPr>
        <w:t>razões.</w:t>
      </w:r>
      <w:r w:rsidR="00423FC6" w:rsidRPr="00423FC6">
        <w:rPr>
          <w:rFonts w:ascii="Times New Roman" w:hAnsi="Times New Roman" w:cs="Times New Roman"/>
          <w:sz w:val="24"/>
          <w:szCs w:val="24"/>
        </w:rPr>
        <w:t xml:space="preserve"> Ocorre que critérios exclusivamente subjetivos por parte dos agentes policiais como supostas denúncias anônimas, comportamento considerado “suspeito” </w:t>
      </w:r>
      <w:r w:rsidR="00423FC6" w:rsidRPr="00423FC6">
        <w:rPr>
          <w:rFonts w:ascii="Times New Roman" w:hAnsi="Times New Roman" w:cs="Times New Roman"/>
          <w:sz w:val="24"/>
          <w:szCs w:val="24"/>
        </w:rPr>
        <w:lastRenderedPageBreak/>
        <w:t>pelos policiais, bom como existência de anotações policiais, não fornecem um fundamento seguro, capaz de justificar a fragilização da garantia da inviolabilidade domiciliar.</w:t>
      </w:r>
    </w:p>
    <w:p w14:paraId="106FF566" w14:textId="6B3530B7" w:rsid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Diversos julgados vêm revelando uma evidente cautela dada pelos tribunais no tocante a interpretação das autoridades policiais no tocante à existência das fundadas razões que justifique a quebra da inviolabilidade do domicílio, demonstrando adotar uma jurisprudência evidentemente garantista nesse ponto.  Em julgado realizado Superior Tribunal de Justiça declarou ilícitas provas obtidas por meio de violação de domicílio que teve como único fundamento denúncia anônim</w:t>
      </w:r>
      <w:r w:rsidR="004664F0">
        <w:rPr>
          <w:rFonts w:ascii="Times New Roman" w:hAnsi="Times New Roman" w:cs="Times New Roman"/>
          <w:sz w:val="24"/>
          <w:szCs w:val="24"/>
        </w:rPr>
        <w:t>a:</w:t>
      </w:r>
    </w:p>
    <w:p w14:paraId="6FCF5058" w14:textId="39927D03" w:rsidR="004664F0" w:rsidRPr="004664F0" w:rsidRDefault="004664F0" w:rsidP="00AF6D91">
      <w:pPr>
        <w:spacing w:after="0" w:line="360" w:lineRule="auto"/>
        <w:ind w:left="2268" w:right="-1"/>
        <w:jc w:val="both"/>
        <w:rPr>
          <w:rFonts w:ascii="Times New Roman" w:hAnsi="Times New Roman" w:cs="Times New Roman"/>
          <w:sz w:val="20"/>
          <w:szCs w:val="20"/>
        </w:rPr>
      </w:pPr>
      <w:r w:rsidRPr="004664F0">
        <w:rPr>
          <w:rFonts w:ascii="Times New Roman" w:hAnsi="Times New Roman" w:cs="Times New Roman"/>
          <w:sz w:val="20"/>
          <w:szCs w:val="20"/>
        </w:rPr>
        <w:t xml:space="preserve">RECURSO ESPECIAL. TRÁFICO DE DROGAS. BUSCA DOMICILIAR DESPROVIDA DE MANDADO JUDICIAL. ESTADO DE FLAGRÂNCIA. INEXISTÊNCIA DE INDÍCIOS DA PRÁTICA DELITIVA. DENÚNCIA ANÔNIMA. AUSÊNCIA DE INVESTIGAÇÕES PRÉVIAS E DE FUNDADAS RAZÕES. ILEGALIDADE. NULIDADE DA PROVA OBTIDA E DAQUELAS DELA DERIVADAS. ABSOLVIÇÃO DO AGENTE. RECURSO PROVIDO. 1. Nos crimes permanentes, tal como o tráfico de drogas, o estado de flagrância protrai-se no tempo, o que, todavia, não é suficiente, por si só, para justificar busca domiciliar desprovida de mandado judicial, exigindo-se a demonstração de indícios mínimos de que, naquele momento, dentro da residência, ocorra situação de flagrante delito. 2. </w:t>
      </w:r>
      <w:r w:rsidRPr="004664F0">
        <w:rPr>
          <w:rFonts w:ascii="Times New Roman" w:hAnsi="Times New Roman" w:cs="Times New Roman"/>
          <w:b/>
          <w:bCs/>
          <w:sz w:val="20"/>
          <w:szCs w:val="20"/>
        </w:rPr>
        <w:t>A denúncia anônima, desacompanhada de outros elementos indicativos da ocorrência de crime, não legitima o ingresso de policiais no domicílio indicado, inexistindo, nessas situações, justa causa para a medida</w:t>
      </w:r>
      <w:r w:rsidRPr="004664F0">
        <w:rPr>
          <w:rFonts w:ascii="Times New Roman" w:hAnsi="Times New Roman" w:cs="Times New Roman"/>
          <w:sz w:val="20"/>
          <w:szCs w:val="20"/>
        </w:rPr>
        <w:t>. 3. A prova obtida com violação à norma constitucional é imprestável a legitimar os atos dela derivados. 4. Recurso especial provido para reconhecer a ilicitude das provas obtidas por meio de violação de domicílio e dela derivadas, por conseguinte, absolver o recorrente, com fulcro no art. 386, II, do CPP (</w:t>
      </w:r>
      <w:bookmarkStart w:id="10" w:name="_Hlk118834476"/>
      <w:r w:rsidRPr="004664F0">
        <w:rPr>
          <w:rFonts w:ascii="Times New Roman" w:hAnsi="Times New Roman" w:cs="Times New Roman"/>
          <w:sz w:val="20"/>
          <w:szCs w:val="20"/>
        </w:rPr>
        <w:t xml:space="preserve">RECURSO ESPECIAL Nº 1.871.856 </w:t>
      </w:r>
      <w:bookmarkEnd w:id="10"/>
      <w:r w:rsidRPr="004664F0">
        <w:rPr>
          <w:rFonts w:ascii="Times New Roman" w:hAnsi="Times New Roman" w:cs="Times New Roman"/>
          <w:sz w:val="20"/>
          <w:szCs w:val="20"/>
        </w:rPr>
        <w:t xml:space="preserve">– SE, </w:t>
      </w:r>
      <w:r>
        <w:rPr>
          <w:rFonts w:ascii="Times New Roman" w:hAnsi="Times New Roman" w:cs="Times New Roman"/>
          <w:sz w:val="20"/>
          <w:szCs w:val="20"/>
        </w:rPr>
        <w:t>R</w:t>
      </w:r>
      <w:r w:rsidRPr="004664F0">
        <w:rPr>
          <w:rFonts w:ascii="Times New Roman" w:hAnsi="Times New Roman" w:cs="Times New Roman"/>
          <w:sz w:val="20"/>
          <w:szCs w:val="20"/>
        </w:rPr>
        <w:t>el. Min. Nefi Cordeiro 23/06/2020).</w:t>
      </w:r>
    </w:p>
    <w:p w14:paraId="32260879" w14:textId="0F5E65FD"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Em outro caso julgado pela 6.ª Turma do STJ (HC 611.918</w:t>
      </w:r>
      <w:r w:rsidR="00245AE2">
        <w:rPr>
          <w:rFonts w:ascii="Times New Roman" w:hAnsi="Times New Roman" w:cs="Times New Roman"/>
          <w:sz w:val="24"/>
          <w:szCs w:val="24"/>
        </w:rPr>
        <w:t>, Rel. Min. Delfi Cordeiro</w:t>
      </w:r>
      <w:r w:rsidRPr="00423FC6">
        <w:rPr>
          <w:rFonts w:ascii="Times New Roman" w:hAnsi="Times New Roman" w:cs="Times New Roman"/>
          <w:sz w:val="24"/>
          <w:szCs w:val="24"/>
        </w:rPr>
        <w:t>), foram declaras nulas as provas obtidas pela invasão de domicílio, por entenderem os ministros que o fato de o paciente ter sido flagrado vendendo drogas em local conhecido como ponto de venda de drogas, não justifica a presunção de que há entorpecentes armazenados em sua residência capaz justificar a violação do domicílio sem mandado judicial</w:t>
      </w:r>
      <w:r w:rsidRPr="00423FC6">
        <w:rPr>
          <w:rFonts w:ascii="Times New Roman" w:hAnsi="Times New Roman" w:cs="Times New Roman"/>
          <w:sz w:val="24"/>
          <w:szCs w:val="24"/>
          <w:vertAlign w:val="superscript"/>
        </w:rPr>
        <w:footnoteReference w:id="10"/>
      </w:r>
      <w:r w:rsidRPr="00423FC6">
        <w:rPr>
          <w:rFonts w:ascii="Times New Roman" w:hAnsi="Times New Roman" w:cs="Times New Roman"/>
          <w:sz w:val="24"/>
          <w:szCs w:val="24"/>
        </w:rPr>
        <w:t>. Como destacou o relator, Ministro Delfi Cordeiro, apesar de ter sido encontrado com o paciente um pino de cocaína, não foram realizadas investigações prévias, nem foram indicados elementos concretos que indicassem a ocorrência do crime de tráfico de drogas dentro da residência.</w:t>
      </w:r>
    </w:p>
    <w:p w14:paraId="4DF7ED8E" w14:textId="05759989" w:rsidR="004664F0" w:rsidRPr="00423FC6" w:rsidRDefault="00423FC6" w:rsidP="004664F0">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 mesma 6.º Turma do STJ</w:t>
      </w:r>
      <w:r w:rsidR="00245AE2">
        <w:rPr>
          <w:rFonts w:ascii="Times New Roman" w:hAnsi="Times New Roman" w:cs="Times New Roman"/>
          <w:sz w:val="24"/>
          <w:szCs w:val="24"/>
        </w:rPr>
        <w:t xml:space="preserve"> </w:t>
      </w:r>
      <w:r w:rsidR="00245AE2" w:rsidRPr="00245AE2">
        <w:rPr>
          <w:rFonts w:ascii="Times New Roman" w:hAnsi="Times New Roman" w:cs="Times New Roman"/>
          <w:sz w:val="24"/>
          <w:szCs w:val="24"/>
        </w:rPr>
        <w:t>(HC 720.178</w:t>
      </w:r>
      <w:r w:rsidR="00245AE2">
        <w:rPr>
          <w:rFonts w:ascii="Times New Roman" w:hAnsi="Times New Roman" w:cs="Times New Roman"/>
          <w:sz w:val="24"/>
          <w:szCs w:val="24"/>
        </w:rPr>
        <w:t xml:space="preserve"> Rel. Min. Laurita Vaz</w:t>
      </w:r>
      <w:r w:rsidR="00245AE2" w:rsidRPr="00245AE2">
        <w:rPr>
          <w:rFonts w:ascii="Times New Roman" w:hAnsi="Times New Roman" w:cs="Times New Roman"/>
          <w:sz w:val="24"/>
          <w:szCs w:val="24"/>
        </w:rPr>
        <w:t>)</w:t>
      </w:r>
      <w:r w:rsidRPr="00423FC6">
        <w:rPr>
          <w:rFonts w:ascii="Times New Roman" w:hAnsi="Times New Roman" w:cs="Times New Roman"/>
          <w:sz w:val="24"/>
          <w:szCs w:val="24"/>
        </w:rPr>
        <w:t xml:space="preserve"> também compreende que o fato de o suspeito fugir para dentro da residência ao avistar a viatura da polícia militar, </w:t>
      </w:r>
      <w:r w:rsidRPr="00423FC6">
        <w:rPr>
          <w:rFonts w:ascii="Times New Roman" w:hAnsi="Times New Roman" w:cs="Times New Roman"/>
          <w:sz w:val="24"/>
          <w:szCs w:val="24"/>
        </w:rPr>
        <w:lastRenderedPageBreak/>
        <w:t>ou a existência de denúncia anônima acerca de possível ocorrência de crime no interior da casa, desprovido de outros elementos que indiquem a presença de flagrante delito, não constituem fundadas razões a autorizar o ingresso dos policiais no domicílio</w:t>
      </w:r>
      <w:r w:rsidR="00245AE2">
        <w:rPr>
          <w:rFonts w:ascii="Times New Roman" w:hAnsi="Times New Roman" w:cs="Times New Roman"/>
          <w:sz w:val="24"/>
          <w:szCs w:val="24"/>
        </w:rPr>
        <w:t>.</w:t>
      </w:r>
    </w:p>
    <w:p w14:paraId="767668B0" w14:textId="48581231"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É importante que as autoridades, antes de ingressar na residência, realizem investigações preliminares que confirmem a existência de indícios mínimos de crime. Não se pode tolerar que se fundamente uma diligência tão invasiva a um direito fundamental com base, unicamente, em informações vagas, subjetivas e imprecisas. A veracidade da informação obtida mediante denúncia anônima acerca de suposta existência de crime no interior da residência deve ser averiguada por diligências prévias como, por exemplo, realização de campana policial fora da residência</w:t>
      </w:r>
      <w:r w:rsidR="009A0F34">
        <w:rPr>
          <w:rFonts w:ascii="Times New Roman" w:hAnsi="Times New Roman" w:cs="Times New Roman"/>
          <w:sz w:val="24"/>
          <w:szCs w:val="24"/>
        </w:rPr>
        <w:t xml:space="preserve">, para que os agentes constatem, de maneira mais objetiva, a presença de fundadas razões. </w:t>
      </w:r>
    </w:p>
    <w:p w14:paraId="379B2CF0" w14:textId="5888B0F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 sentido, foram consideradas licitas pela 6.º Turma do Superior Tribunal de </w:t>
      </w:r>
      <w:r w:rsidR="00172F6E" w:rsidRPr="00423FC6">
        <w:rPr>
          <w:rFonts w:ascii="Times New Roman" w:hAnsi="Times New Roman" w:cs="Times New Roman"/>
          <w:sz w:val="24"/>
          <w:szCs w:val="24"/>
        </w:rPr>
        <w:t>Justiça</w:t>
      </w:r>
      <w:r w:rsidR="00172F6E">
        <w:rPr>
          <w:rFonts w:ascii="Times New Roman" w:hAnsi="Times New Roman" w:cs="Times New Roman"/>
          <w:sz w:val="24"/>
          <w:szCs w:val="24"/>
        </w:rPr>
        <w:t xml:space="preserve"> (Habeas Corpus</w:t>
      </w:r>
      <w:r w:rsidR="00172F6E" w:rsidRPr="00172F6E">
        <w:rPr>
          <w:rFonts w:ascii="Times New Roman" w:hAnsi="Times New Roman" w:cs="Times New Roman"/>
          <w:sz w:val="24"/>
          <w:szCs w:val="24"/>
        </w:rPr>
        <w:t xml:space="preserve"> </w:t>
      </w:r>
      <w:r w:rsidR="00172F6E">
        <w:rPr>
          <w:rFonts w:ascii="Times New Roman" w:hAnsi="Times New Roman" w:cs="Times New Roman"/>
          <w:sz w:val="24"/>
          <w:szCs w:val="24"/>
        </w:rPr>
        <w:t>n</w:t>
      </w:r>
      <w:r w:rsidR="00172F6E" w:rsidRPr="00172F6E">
        <w:rPr>
          <w:rFonts w:ascii="Times New Roman" w:hAnsi="Times New Roman" w:cs="Times New Roman"/>
          <w:sz w:val="24"/>
          <w:szCs w:val="24"/>
        </w:rPr>
        <w:t xml:space="preserve">º 659527 </w:t>
      </w:r>
      <w:r w:rsidR="00172F6E">
        <w:rPr>
          <w:rFonts w:ascii="Times New Roman" w:hAnsi="Times New Roman" w:cs="Times New Roman"/>
          <w:sz w:val="24"/>
          <w:szCs w:val="24"/>
        </w:rPr>
        <w:t>–</w:t>
      </w:r>
      <w:r w:rsidR="00172F6E" w:rsidRPr="00172F6E">
        <w:rPr>
          <w:rFonts w:ascii="Times New Roman" w:hAnsi="Times New Roman" w:cs="Times New Roman"/>
          <w:sz w:val="24"/>
          <w:szCs w:val="24"/>
        </w:rPr>
        <w:t xml:space="preserve"> SP</w:t>
      </w:r>
      <w:r w:rsidR="00172F6E">
        <w:rPr>
          <w:rFonts w:ascii="Times New Roman" w:hAnsi="Times New Roman" w:cs="Times New Roman"/>
          <w:sz w:val="24"/>
          <w:szCs w:val="24"/>
        </w:rPr>
        <w:t>)</w:t>
      </w:r>
      <w:r w:rsidR="00172F6E" w:rsidRPr="00172F6E">
        <w:rPr>
          <w:rFonts w:ascii="Times New Roman" w:hAnsi="Times New Roman" w:cs="Times New Roman"/>
          <w:sz w:val="24"/>
          <w:szCs w:val="24"/>
        </w:rPr>
        <w:t xml:space="preserve"> </w:t>
      </w:r>
      <w:r w:rsidRPr="00423FC6">
        <w:rPr>
          <w:rFonts w:ascii="Times New Roman" w:hAnsi="Times New Roman" w:cs="Times New Roman"/>
          <w:sz w:val="24"/>
          <w:szCs w:val="24"/>
        </w:rPr>
        <w:t>as provas obtidas mediante ingresso de policiais, pois, no entendimento do relator, “previamente à prisão em flagrante, foram realizadas diligências investigativas para apurar a veracidade da informação recebida no sentido de que havia entorpecentes no quarto de hotel em que estava hospedado o réu. Vale dizer, a atuação policial foi precedida de mínima investigação acerca de tal informação de que, naquele quarto, realmente acontecia a traficância de drogas, tudo a demonstrar estar presente o elemento “fundadas razões”, a autorizar o ingresso no referido local”.</w:t>
      </w:r>
    </w:p>
    <w:p w14:paraId="5717B68C" w14:textId="3DE186F3"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Essa controvérsia sobre a presença, ou não, de fundadas razões para o ingresso em domicílio sem mandado judicial</w:t>
      </w:r>
      <w:r w:rsidR="001E5558">
        <w:rPr>
          <w:rFonts w:ascii="Times New Roman" w:hAnsi="Times New Roman" w:cs="Times New Roman"/>
          <w:sz w:val="24"/>
          <w:szCs w:val="24"/>
        </w:rPr>
        <w:t xml:space="preserve"> no caso de fuga do réu para dentro da residência</w:t>
      </w:r>
      <w:r w:rsidRPr="00423FC6">
        <w:rPr>
          <w:rFonts w:ascii="Times New Roman" w:hAnsi="Times New Roman" w:cs="Times New Roman"/>
          <w:sz w:val="24"/>
          <w:szCs w:val="24"/>
        </w:rPr>
        <w:t>, resultou em uma multiplicidade de julgamentos sobre o mesmo tema no Superior Tribunal de Justiça. Nesse sentido, visando formar um precedente qualificado que oriente futuros julgamentos de casos semelhantes, a Terceira Seção do Superior Tribunal de Justiça irá definir, sob o rito dos recursos repetitivos</w:t>
      </w:r>
      <w:r w:rsidR="001E5558">
        <w:rPr>
          <w:rFonts w:ascii="Times New Roman" w:hAnsi="Times New Roman" w:cs="Times New Roman"/>
          <w:sz w:val="24"/>
          <w:szCs w:val="24"/>
        </w:rPr>
        <w:t xml:space="preserve"> (Tema 1163), que tem como paradigma</w:t>
      </w:r>
      <w:r w:rsidR="001E5558" w:rsidRPr="001E5558">
        <w:rPr>
          <w:rFonts w:ascii="Helvetica" w:hAnsi="Helvetica"/>
          <w:color w:val="333333"/>
          <w:shd w:val="clear" w:color="auto" w:fill="FFFFFF"/>
        </w:rPr>
        <w:t xml:space="preserve"> </w:t>
      </w:r>
      <w:r w:rsidR="001E5558">
        <w:rPr>
          <w:rFonts w:ascii="Helvetica" w:hAnsi="Helvetica"/>
          <w:color w:val="333333"/>
          <w:shd w:val="clear" w:color="auto" w:fill="FFFFFF"/>
        </w:rPr>
        <w:t xml:space="preserve">o </w:t>
      </w:r>
      <w:r w:rsidR="001E5558" w:rsidRPr="001E5558">
        <w:rPr>
          <w:rFonts w:ascii="Times New Roman" w:hAnsi="Times New Roman" w:cs="Times New Roman"/>
          <w:sz w:val="24"/>
          <w:szCs w:val="24"/>
        </w:rPr>
        <w:t>Recurso Especial n° 1.990.972/MG</w:t>
      </w:r>
      <w:r w:rsidR="00172F6E">
        <w:rPr>
          <w:rFonts w:ascii="Times New Roman" w:hAnsi="Times New Roman" w:cs="Times New Roman"/>
          <w:sz w:val="24"/>
          <w:szCs w:val="24"/>
        </w:rPr>
        <w:t xml:space="preserve"> relatado pelo Ministro </w:t>
      </w:r>
      <w:r w:rsidR="00172F6E" w:rsidRPr="00172F6E">
        <w:rPr>
          <w:rFonts w:ascii="Times New Roman" w:hAnsi="Times New Roman" w:cs="Times New Roman"/>
          <w:sz w:val="24"/>
          <w:szCs w:val="24"/>
        </w:rPr>
        <w:t xml:space="preserve">Rogerio Schietti </w:t>
      </w:r>
      <w:r w:rsidR="00B056F7" w:rsidRPr="00172F6E">
        <w:rPr>
          <w:rFonts w:ascii="Times New Roman" w:hAnsi="Times New Roman" w:cs="Times New Roman"/>
          <w:sz w:val="24"/>
          <w:szCs w:val="24"/>
        </w:rPr>
        <w:t>Cruz</w:t>
      </w:r>
      <w:r w:rsidR="00B056F7">
        <w:rPr>
          <w:rFonts w:ascii="Times New Roman" w:hAnsi="Times New Roman" w:cs="Times New Roman"/>
          <w:sz w:val="24"/>
          <w:szCs w:val="24"/>
        </w:rPr>
        <w:t xml:space="preserve">, </w:t>
      </w:r>
      <w:r w:rsidR="00B056F7" w:rsidRPr="00423FC6">
        <w:rPr>
          <w:rFonts w:ascii="Times New Roman" w:hAnsi="Times New Roman" w:cs="Times New Roman"/>
          <w:sz w:val="24"/>
          <w:szCs w:val="24"/>
        </w:rPr>
        <w:t>os</w:t>
      </w:r>
      <w:r w:rsidRPr="00423FC6">
        <w:rPr>
          <w:rFonts w:ascii="Times New Roman" w:hAnsi="Times New Roman" w:cs="Times New Roman"/>
          <w:sz w:val="24"/>
          <w:szCs w:val="24"/>
        </w:rPr>
        <w:t xml:space="preserve"> critérios para a configuração de justa causa capaz de legitimar ingresso de policiais em domicílio sem prévia autorização judicial.</w:t>
      </w:r>
    </w:p>
    <w:p w14:paraId="43C2FE03" w14:textId="54B8CED4"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Com a evidente dificuldade de se verificar, no caso concreto, a</w:t>
      </w:r>
      <w:r w:rsidR="00474E68">
        <w:rPr>
          <w:rFonts w:ascii="Times New Roman" w:hAnsi="Times New Roman" w:cs="Times New Roman"/>
          <w:sz w:val="24"/>
          <w:szCs w:val="24"/>
        </w:rPr>
        <w:t xml:space="preserve"> presença de</w:t>
      </w:r>
      <w:r w:rsidRPr="00423FC6">
        <w:rPr>
          <w:rFonts w:ascii="Times New Roman" w:hAnsi="Times New Roman" w:cs="Times New Roman"/>
          <w:sz w:val="24"/>
          <w:szCs w:val="24"/>
        </w:rPr>
        <w:t xml:space="preserve"> fundadas razões, então, analisa-se</w:t>
      </w:r>
      <w:r w:rsidR="00474E68">
        <w:rPr>
          <w:rFonts w:ascii="Times New Roman" w:hAnsi="Times New Roman" w:cs="Times New Roman"/>
          <w:sz w:val="24"/>
          <w:szCs w:val="24"/>
        </w:rPr>
        <w:t>, como alternativa,</w:t>
      </w:r>
      <w:r w:rsidRPr="00423FC6">
        <w:rPr>
          <w:rFonts w:ascii="Times New Roman" w:hAnsi="Times New Roman" w:cs="Times New Roman"/>
          <w:sz w:val="24"/>
          <w:szCs w:val="24"/>
        </w:rPr>
        <w:t xml:space="preserve"> a possibilidade de o</w:t>
      </w:r>
      <w:r w:rsidR="00474E68">
        <w:rPr>
          <w:rFonts w:ascii="Times New Roman" w:hAnsi="Times New Roman" w:cs="Times New Roman"/>
          <w:sz w:val="24"/>
          <w:szCs w:val="24"/>
        </w:rPr>
        <w:t xml:space="preserve"> </w:t>
      </w:r>
      <w:r w:rsidR="005C4AD8">
        <w:rPr>
          <w:rFonts w:ascii="Times New Roman" w:hAnsi="Times New Roman" w:cs="Times New Roman"/>
          <w:sz w:val="24"/>
          <w:szCs w:val="24"/>
        </w:rPr>
        <w:t>próprio</w:t>
      </w:r>
      <w:r w:rsidRPr="00423FC6">
        <w:rPr>
          <w:rFonts w:ascii="Times New Roman" w:hAnsi="Times New Roman" w:cs="Times New Roman"/>
          <w:sz w:val="24"/>
          <w:szCs w:val="24"/>
        </w:rPr>
        <w:t xml:space="preserve"> morador franquear a entrada dos agentes policiais a fim de estes realizarem buscas de objetos ilícitos no local. Inicialmente, é preciso que o consentimento seja dado pelo titular do direito fundamental, isto é, não se admitindo que terceiros autorizem a entrada. </w:t>
      </w:r>
    </w:p>
    <w:p w14:paraId="2A979B2C" w14:textId="77777777" w:rsidR="00423FC6" w:rsidRPr="003A56EE" w:rsidRDefault="00423FC6" w:rsidP="00603572">
      <w:pPr>
        <w:spacing w:after="0" w:line="360" w:lineRule="auto"/>
        <w:ind w:right="-1" w:firstLine="709"/>
        <w:jc w:val="both"/>
        <w:rPr>
          <w:rFonts w:ascii="Times New Roman" w:hAnsi="Times New Roman" w:cs="Times New Roman"/>
          <w:color w:val="000000" w:themeColor="text1"/>
          <w:sz w:val="24"/>
          <w:szCs w:val="24"/>
        </w:rPr>
      </w:pPr>
      <w:r w:rsidRPr="003A56EE">
        <w:rPr>
          <w:rFonts w:ascii="Times New Roman" w:hAnsi="Times New Roman" w:cs="Times New Roman"/>
          <w:color w:val="000000" w:themeColor="text1"/>
          <w:sz w:val="24"/>
          <w:szCs w:val="24"/>
        </w:rPr>
        <w:t xml:space="preserve">Além disso, o consentimento deve ser dado livremente e tendo o morador plena consciência da natureza do ato, de forma que compreenda as consequências que a autorização </w:t>
      </w:r>
      <w:r w:rsidRPr="003A56EE">
        <w:rPr>
          <w:rFonts w:ascii="Times New Roman" w:hAnsi="Times New Roman" w:cs="Times New Roman"/>
          <w:color w:val="000000" w:themeColor="text1"/>
          <w:sz w:val="24"/>
          <w:szCs w:val="24"/>
        </w:rPr>
        <w:lastRenderedPageBreak/>
        <w:t>para o ingresso dos policiais irá gerar, tendo em vista o direito de não produzir provas contra si mesmo (</w:t>
      </w:r>
      <w:r w:rsidRPr="003A56EE">
        <w:rPr>
          <w:rFonts w:ascii="Times New Roman" w:hAnsi="Times New Roman" w:cs="Times New Roman"/>
          <w:i/>
          <w:iCs/>
          <w:color w:val="000000" w:themeColor="text1"/>
          <w:sz w:val="24"/>
          <w:szCs w:val="24"/>
        </w:rPr>
        <w:t>nemo tenetur se detegere</w:t>
      </w:r>
      <w:r w:rsidRPr="003A56EE">
        <w:rPr>
          <w:rFonts w:ascii="Times New Roman" w:hAnsi="Times New Roman" w:cs="Times New Roman"/>
          <w:color w:val="000000" w:themeColor="text1"/>
          <w:sz w:val="24"/>
          <w:szCs w:val="24"/>
        </w:rPr>
        <w:t>). Não obstante, a constatação de que o consentimento foi dado com plena liberdade do morador, e não obtido mediante violência, ameaça, ou qualquer forma de constrangimento ilegal deve ser comprovado pelo próprio Estado.</w:t>
      </w:r>
    </w:p>
    <w:p w14:paraId="1528B7E9" w14:textId="5B4C081A"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Correta nesse sentido a posição de</w:t>
      </w:r>
      <w:r w:rsidR="0057412C">
        <w:rPr>
          <w:rFonts w:ascii="Times New Roman" w:hAnsi="Times New Roman" w:cs="Times New Roman"/>
          <w:sz w:val="24"/>
          <w:szCs w:val="24"/>
        </w:rPr>
        <w:t xml:space="preserve"> Aury</w:t>
      </w:r>
      <w:r w:rsidRPr="00423FC6">
        <w:rPr>
          <w:rFonts w:ascii="Times New Roman" w:hAnsi="Times New Roman" w:cs="Times New Roman"/>
          <w:sz w:val="24"/>
          <w:szCs w:val="24"/>
        </w:rPr>
        <w:t xml:space="preserve"> Lopes Jr (2021, p.561), quando afirma que em situações onde o morador se encontra em situação de flagrante delito, com sua liberdade privada pelos agentes policiais, há uma evidente intimidação ambiental ou situacional a que está submetido o agente.</w:t>
      </w:r>
      <w:r w:rsidR="0057412C">
        <w:rPr>
          <w:rFonts w:ascii="Times New Roman" w:hAnsi="Times New Roman" w:cs="Times New Roman"/>
          <w:sz w:val="24"/>
          <w:szCs w:val="24"/>
        </w:rPr>
        <w:t xml:space="preserve"> De fato, o poder de reação do suspeito consideravelmente diminui ao estar diante de policiais armados que acabaram de lhe dar voz de prisão.</w:t>
      </w:r>
    </w:p>
    <w:p w14:paraId="56241FB7"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Não se está pretendendo colocar uma desconfiança geral nas declarações prestadas pelos policiais, que como agentes públicos devem ter suas declarações como presumidamente verdadeiras. Contudo, não se pode ignorar os frequentes abusos que ocorrem nesses casos, nem deixar que as autoridades policiais atuem a margem da Constituição e das leis. Dessa maneira, seria necessário algum registro fidedigno que comprove que o consentimento dado para o ingresso da autoridade policial tenha sido valido, de modo que evite a ocorrência de responsabilização dos policiais e a ilicitude das provas.</w:t>
      </w:r>
    </w:p>
    <w:p w14:paraId="42E1808E"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Realmente, o controle da legalidade da diligência, em relação à existência de consentimento válido do morador para autorizar o ingresso dos policiais, não pode ficar dependente, isoladamente, da versão apresentada pelos policiais. Deve haver alguma documentação, quer por meio de áudio, vídeo, ou por testemunhas que demonstre, de forma inequívoca, que o consentimento dado pelo morador foi livre de qualquer violência ou constrangimento por parte dos policiais.</w:t>
      </w:r>
    </w:p>
    <w:p w14:paraId="600D8F97"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 sentido, no julgamento do </w:t>
      </w:r>
      <w:bookmarkStart w:id="12" w:name="_Hlk118833513"/>
      <w:r w:rsidRPr="00423FC6">
        <w:rPr>
          <w:rFonts w:ascii="Times New Roman" w:hAnsi="Times New Roman" w:cs="Times New Roman"/>
          <w:sz w:val="24"/>
          <w:szCs w:val="24"/>
        </w:rPr>
        <w:t>Habeas Corpus n°. 598.051/SP</w:t>
      </w:r>
      <w:bookmarkEnd w:id="12"/>
      <w:r w:rsidRPr="00423FC6">
        <w:rPr>
          <w:rFonts w:ascii="Times New Roman" w:hAnsi="Times New Roman" w:cs="Times New Roman"/>
          <w:sz w:val="24"/>
          <w:szCs w:val="24"/>
        </w:rPr>
        <w:t xml:space="preserve"> (Rel. Ministro Rogerio Schietti), foi concluído que “a prova da legalidade e da voluntariedade do consentimento para o ingresso na residência do suspeito incumbe, em caso de dúvida, ao Estado, e deve ser feita com declaração assinada pela pessoa que autorizou o ingresso domiciliar, indicando-se, sempre que possível, testemunhas do ato. Em todo caso, a operação deve ser registrada em áudio-vídeo e preservada tal prova enquanto durar o processo”.</w:t>
      </w:r>
    </w:p>
    <w:p w14:paraId="034A830E" w14:textId="1B3F0E32"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Portanto, havendo dúvidas razoáveis entre a versão apresentada pelos agentes policiais, de que houve, de fato, consentimento valido e livre do morador em autorizar a entrada dos agentes, deveria ser considerado ilegal a entrada, com a consequente invalidade dos elementos de prova encontrados na residência. Com esse entendimento, a 6.º Turma do Superior Tribunal de Justiça (</w:t>
      </w:r>
      <w:r w:rsidR="005C4AD8">
        <w:rPr>
          <w:rFonts w:ascii="Times New Roman" w:hAnsi="Times New Roman" w:cs="Times New Roman"/>
          <w:sz w:val="24"/>
          <w:szCs w:val="24"/>
        </w:rPr>
        <w:t xml:space="preserve">HC </w:t>
      </w:r>
      <w:r w:rsidRPr="00423FC6">
        <w:rPr>
          <w:rFonts w:ascii="Times New Roman" w:hAnsi="Times New Roman" w:cs="Times New Roman"/>
          <w:sz w:val="24"/>
          <w:szCs w:val="24"/>
        </w:rPr>
        <w:t>n.º 674139</w:t>
      </w:r>
      <w:r w:rsidR="005C4AD8">
        <w:rPr>
          <w:rFonts w:ascii="Times New Roman" w:hAnsi="Times New Roman" w:cs="Times New Roman"/>
          <w:sz w:val="24"/>
          <w:szCs w:val="24"/>
        </w:rPr>
        <w:t>-</w:t>
      </w:r>
      <w:r w:rsidRPr="00423FC6">
        <w:rPr>
          <w:rFonts w:ascii="Times New Roman" w:hAnsi="Times New Roman" w:cs="Times New Roman"/>
          <w:sz w:val="24"/>
          <w:szCs w:val="24"/>
        </w:rPr>
        <w:t xml:space="preserve">SP) reconheceu a ilegalidade das provas obtidas, pois não houve </w:t>
      </w:r>
      <w:r w:rsidRPr="00423FC6">
        <w:rPr>
          <w:rFonts w:ascii="Times New Roman" w:hAnsi="Times New Roman" w:cs="Times New Roman"/>
          <w:sz w:val="24"/>
          <w:szCs w:val="24"/>
        </w:rPr>
        <w:lastRenderedPageBreak/>
        <w:t>comprovação inequívoca, por meio de elementos outros além das declarações dos agentes, de que o consentimento dado pelo morador foi livremente prestado.</w:t>
      </w:r>
    </w:p>
    <w:p w14:paraId="5C92527A" w14:textId="3C5E303C"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Nesse diapasão, certamente os órgãos policiais deverão se aperfeiçoarem em diligências que possam afetar o direito fundamental à inviolabilidade domiciliar, não apenas com o fito de evitar graves violações a tal direito, mas também evitar que provas mal colhidas, pois eivadas de ilicitude, provoquem impunidades. De fato, provas ilícitas deverão ser descartadas e inutilizadas, não sendo admitidas no processo, e consequentemente isso gera uma evidente vantagem para os criminosos. Isso reforça a importância de ser respeitadas as regras do jogo, desde a fase investigatória até a sentença </w:t>
      </w:r>
      <w:r w:rsidR="00120159">
        <w:rPr>
          <w:rFonts w:ascii="Times New Roman" w:hAnsi="Times New Roman" w:cs="Times New Roman"/>
          <w:sz w:val="24"/>
          <w:szCs w:val="24"/>
        </w:rPr>
        <w:t xml:space="preserve">final </w:t>
      </w:r>
      <w:r w:rsidRPr="00423FC6">
        <w:rPr>
          <w:rFonts w:ascii="Times New Roman" w:hAnsi="Times New Roman" w:cs="Times New Roman"/>
          <w:sz w:val="24"/>
          <w:szCs w:val="24"/>
        </w:rPr>
        <w:t xml:space="preserve">condenatória.  </w:t>
      </w:r>
    </w:p>
    <w:p w14:paraId="7472FA78"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   </w:t>
      </w:r>
    </w:p>
    <w:p w14:paraId="79FFD0DD" w14:textId="77777777" w:rsidR="00423FC6" w:rsidRPr="00423FC6" w:rsidRDefault="00423FC6" w:rsidP="00603572">
      <w:pPr>
        <w:spacing w:after="0" w:line="360" w:lineRule="auto"/>
        <w:ind w:right="-1"/>
        <w:jc w:val="both"/>
        <w:rPr>
          <w:rFonts w:ascii="Times New Roman" w:hAnsi="Times New Roman" w:cs="Times New Roman"/>
          <w:b/>
          <w:bCs/>
          <w:sz w:val="24"/>
          <w:szCs w:val="24"/>
        </w:rPr>
      </w:pPr>
      <w:r w:rsidRPr="00423FC6">
        <w:rPr>
          <w:rFonts w:ascii="Times New Roman" w:hAnsi="Times New Roman" w:cs="Times New Roman"/>
          <w:b/>
          <w:bCs/>
          <w:sz w:val="24"/>
          <w:szCs w:val="24"/>
        </w:rPr>
        <w:t>5   CONSIDERAÇÕES FINAIS</w:t>
      </w:r>
    </w:p>
    <w:p w14:paraId="65FCB77A"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ab/>
      </w:r>
    </w:p>
    <w:p w14:paraId="2B17B3A4"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Demonstrada ao longo deste trabalho a importância e relevância da garantia constitucional da inviolabilidade domiciliar, bem como os contornos jurídico-normativos para a sua relativização quando necessário para fins de investigação criminal, resta claro a necessidade do Estado, representado pelo Poder Judiciário, Ministério Público e os órgãos responsáveis pela segurança pública, em zelar pelo máximo respeito e proteção deste direito, que, como foi exposto, é fundamental e intrínseco a um estado democrático de direito.</w:t>
      </w:r>
    </w:p>
    <w:p w14:paraId="475358C5"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Isso porque entrada forçada de agentes policiais na residência do investigado é, de fato, uma das situações onde há maior conflito entre o interesse público do Estado, no exercício de seu poder punitivo, e os direitos individuais das pessoas. Portanto, é imperioso que se estabeleça e respeite limites razoáveis à relativização desde direito, de modo a se evitar a potencialização de abusos de autoritarismos por parte da polícia.   </w:t>
      </w:r>
    </w:p>
    <w:p w14:paraId="63814E43"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Diante disso, é que foi realizado pelo Supremo Tribunal Federal uma louvável evolução jurisprudencial após o julgamento do Recurso Extraordinário 603.616/RO (tema 280 da repercussão geral), ao fixar parâmetros mais rígidos no tocante as entradas domiciliares forçadas nos casos de flagrante delito, nos quais é dispensada a autorização judicial. </w:t>
      </w:r>
    </w:p>
    <w:p w14:paraId="72A4523A" w14:textId="77777777"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Dessa forma, a decisão de realizar a mitigação de um direito fundamental de tal relevância, como o é a inviolabilidade domiciliar, não pode ser jogada ao livre arbítrio das autoridades policiais sem qualquer tipo de controle de sua validade. Nesse prisma, não basta a demonstração posterior da ocorrência de crime no interior da residência para a validação do ato, antes de ingressar na casa o agente deve obedecer a critérios racionais que justifiquem o ato.</w:t>
      </w:r>
    </w:p>
    <w:p w14:paraId="24F37EDF" w14:textId="1E8FE52C"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Em virtude disso é que, o precedente estabelecido no Supremo Tribunal Federal, exige-se a presença de fundadas razões, através da constatação, por meio de investigações prévias, </w:t>
      </w:r>
      <w:r w:rsidRPr="00423FC6">
        <w:rPr>
          <w:rFonts w:ascii="Times New Roman" w:hAnsi="Times New Roman" w:cs="Times New Roman"/>
          <w:sz w:val="24"/>
          <w:szCs w:val="24"/>
        </w:rPr>
        <w:lastRenderedPageBreak/>
        <w:t>que o contexto fático verificado indicava que ocorrera algum crime na residência. Além disso, é imperioso que haja algum controle posterior a ser realizado pelo magistrado que verifique a legalidade e a razoabilidade da diligência.</w:t>
      </w:r>
    </w:p>
    <w:p w14:paraId="4DB30769" w14:textId="22DC9893" w:rsidR="008C44E7"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 xml:space="preserve">Embora o pretório excelso não tenha definido precisamente o alcance e o significado das fundadas razões, a doutrina processual penal e diversos julgados do Superior Tribunal de Justiça indicam </w:t>
      </w:r>
      <w:r w:rsidR="009A0F34">
        <w:rPr>
          <w:rFonts w:ascii="Times New Roman" w:hAnsi="Times New Roman" w:cs="Times New Roman"/>
          <w:sz w:val="24"/>
          <w:szCs w:val="24"/>
        </w:rPr>
        <w:t>como um mínimo critério objetivo</w:t>
      </w:r>
      <w:r w:rsidRPr="00423FC6">
        <w:rPr>
          <w:rFonts w:ascii="Times New Roman" w:hAnsi="Times New Roman" w:cs="Times New Roman"/>
          <w:sz w:val="24"/>
          <w:szCs w:val="24"/>
        </w:rPr>
        <w:t xml:space="preserve"> a</w:t>
      </w:r>
      <w:r w:rsidR="009A0F34">
        <w:rPr>
          <w:rFonts w:ascii="Times New Roman" w:hAnsi="Times New Roman" w:cs="Times New Roman"/>
          <w:sz w:val="24"/>
          <w:szCs w:val="24"/>
        </w:rPr>
        <w:t xml:space="preserve"> existência de</w:t>
      </w:r>
      <w:r w:rsidRPr="00423FC6">
        <w:rPr>
          <w:rFonts w:ascii="Times New Roman" w:hAnsi="Times New Roman" w:cs="Times New Roman"/>
          <w:sz w:val="24"/>
          <w:szCs w:val="24"/>
        </w:rPr>
        <w:t xml:space="preserve"> prévia visibilidade da ocorrência de um crime no interior da residência. Ou seja,</w:t>
      </w:r>
      <w:r w:rsidR="009A0F34">
        <w:rPr>
          <w:rFonts w:ascii="Times New Roman" w:hAnsi="Times New Roman" w:cs="Times New Roman"/>
          <w:sz w:val="24"/>
          <w:szCs w:val="24"/>
        </w:rPr>
        <w:t xml:space="preserve"> o caso concreto deve indicar ter sido possível constatar razoáveis indícios de crime em</w:t>
      </w:r>
      <w:r w:rsidRPr="00423FC6">
        <w:rPr>
          <w:rFonts w:ascii="Times New Roman" w:hAnsi="Times New Roman" w:cs="Times New Roman"/>
          <w:sz w:val="24"/>
          <w:szCs w:val="24"/>
        </w:rPr>
        <w:t xml:space="preserve"> flagrante antes de ingressar na casa</w:t>
      </w:r>
      <w:r w:rsidR="009A0F34">
        <w:rPr>
          <w:rFonts w:ascii="Times New Roman" w:hAnsi="Times New Roman" w:cs="Times New Roman"/>
          <w:sz w:val="24"/>
          <w:szCs w:val="24"/>
        </w:rPr>
        <w:t>.</w:t>
      </w:r>
    </w:p>
    <w:p w14:paraId="1F73BF76" w14:textId="62C7F846"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Esse critério adotado, embora possa, de certa forma, dificultar a obtenção de provas nos crimes permanentes, principalmente o tráfico ilícito de entorpecentes, se mostra o mais adequado a um sistema processual penal tido como “garantista”, isto é, que não se sobreponha ilegalmente às liberdades individuais.</w:t>
      </w:r>
      <w:r w:rsidR="00146F41">
        <w:rPr>
          <w:rFonts w:ascii="Times New Roman" w:hAnsi="Times New Roman" w:cs="Times New Roman"/>
          <w:sz w:val="24"/>
          <w:szCs w:val="24"/>
        </w:rPr>
        <w:t xml:space="preserve"> Além disso, eventual consentimento dado pelo morador para o ingresso dos agentes no local deve ser comprovado por meios adequados que atestem que </w:t>
      </w:r>
      <w:r w:rsidR="00675CC2">
        <w:rPr>
          <w:rFonts w:ascii="Times New Roman" w:hAnsi="Times New Roman" w:cs="Times New Roman"/>
          <w:sz w:val="24"/>
          <w:szCs w:val="24"/>
        </w:rPr>
        <w:t>a permissão foi livre de qualquer tipo de constrangimento ilegal.</w:t>
      </w:r>
    </w:p>
    <w:p w14:paraId="3684C797" w14:textId="1EA300FF"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Dessa forma, embora uma interpretação garantista da cláusula constitucional da inviolabilidade domiciliar não ofereça, a princípio, proteção suficiente em face da criminalidade, pois a divergência de interpretação acerca da existência de fundadas razões pode</w:t>
      </w:r>
      <w:r w:rsidR="009A0F34">
        <w:rPr>
          <w:rFonts w:ascii="Times New Roman" w:hAnsi="Times New Roman" w:cs="Times New Roman"/>
          <w:sz w:val="24"/>
          <w:szCs w:val="24"/>
        </w:rPr>
        <w:t>, ocasionalmente, g</w:t>
      </w:r>
      <w:r w:rsidRPr="00423FC6">
        <w:rPr>
          <w:rFonts w:ascii="Times New Roman" w:hAnsi="Times New Roman" w:cs="Times New Roman"/>
          <w:sz w:val="24"/>
          <w:szCs w:val="24"/>
        </w:rPr>
        <w:t>erar invalidades de provas obtidas nessas hipóteses, não se pode fechar os olhos para possíveis arbitrariedades. A fragilidade do indivíduo em face do estado impõe que os agentes respeitem integralmente as regras do jogo.</w:t>
      </w:r>
    </w:p>
    <w:p w14:paraId="1EE9CEC3" w14:textId="06CB0E48" w:rsidR="00423FC6" w:rsidRPr="00423FC6" w:rsidRDefault="00423FC6" w:rsidP="00603572">
      <w:pPr>
        <w:spacing w:after="0" w:line="360" w:lineRule="auto"/>
        <w:ind w:right="-1" w:firstLine="709"/>
        <w:jc w:val="both"/>
        <w:rPr>
          <w:rFonts w:ascii="Times New Roman" w:hAnsi="Times New Roman" w:cs="Times New Roman"/>
          <w:sz w:val="24"/>
          <w:szCs w:val="24"/>
        </w:rPr>
      </w:pPr>
      <w:r w:rsidRPr="00423FC6">
        <w:rPr>
          <w:rFonts w:ascii="Times New Roman" w:hAnsi="Times New Roman" w:cs="Times New Roman"/>
          <w:sz w:val="24"/>
          <w:szCs w:val="24"/>
        </w:rPr>
        <w:t>Pelo exposto</w:t>
      </w:r>
      <w:r w:rsidR="00ED265A">
        <w:rPr>
          <w:rFonts w:ascii="Times New Roman" w:hAnsi="Times New Roman" w:cs="Times New Roman"/>
          <w:sz w:val="24"/>
          <w:szCs w:val="24"/>
        </w:rPr>
        <w:t xml:space="preserve"> ao longo deste trabalho</w:t>
      </w:r>
      <w:r w:rsidRPr="00423FC6">
        <w:rPr>
          <w:rFonts w:ascii="Times New Roman" w:hAnsi="Times New Roman" w:cs="Times New Roman"/>
          <w:sz w:val="24"/>
          <w:szCs w:val="24"/>
        </w:rPr>
        <w:t>, conclui-se pela necessidade de se reforçar o núcleo essencial da garantia da inviolabilidade domiciliar, devendo as autoridades policiais agirem dentro de suas prerrogativas de forma que não interfira, arbitrariamente, na privacidade e intimidade da pessoa, resguardados pelo espaço físico do domicílio considerado asilo inviolável. Preserva-se, nesse ínterim, um dos fundamentos essenciais à existência de um Estado Democrático de Direito, a proteção máxima da dignidade da pessoa humana.</w:t>
      </w:r>
    </w:p>
    <w:p w14:paraId="0AADDFB1" w14:textId="77777777" w:rsidR="00423FC6" w:rsidRPr="00423FC6" w:rsidRDefault="00423FC6" w:rsidP="00603572">
      <w:pPr>
        <w:spacing w:after="0" w:line="360" w:lineRule="auto"/>
        <w:ind w:right="140" w:firstLine="709"/>
        <w:jc w:val="both"/>
        <w:rPr>
          <w:rFonts w:ascii="Times New Roman" w:hAnsi="Times New Roman" w:cs="Times New Roman"/>
          <w:sz w:val="24"/>
          <w:szCs w:val="24"/>
        </w:rPr>
      </w:pPr>
    </w:p>
    <w:p w14:paraId="4B6B3C67" w14:textId="5AC66EF1" w:rsidR="00423FC6" w:rsidRDefault="00423FC6" w:rsidP="00603572">
      <w:pPr>
        <w:spacing w:after="0" w:line="360" w:lineRule="auto"/>
        <w:ind w:right="140"/>
        <w:jc w:val="both"/>
        <w:rPr>
          <w:rFonts w:ascii="Times New Roman" w:hAnsi="Times New Roman" w:cs="Times New Roman"/>
          <w:b/>
          <w:bCs/>
          <w:sz w:val="24"/>
          <w:szCs w:val="24"/>
        </w:rPr>
      </w:pPr>
      <w:r w:rsidRPr="00423FC6">
        <w:rPr>
          <w:rFonts w:ascii="Times New Roman" w:hAnsi="Times New Roman" w:cs="Times New Roman"/>
          <w:b/>
          <w:bCs/>
          <w:sz w:val="24"/>
          <w:szCs w:val="24"/>
        </w:rPr>
        <w:t xml:space="preserve">6   REFERÊNCIAS BIBLIOGRÁFICAS </w:t>
      </w:r>
    </w:p>
    <w:p w14:paraId="099AEAFF" w14:textId="77777777" w:rsidR="00C72024" w:rsidRDefault="00C72024" w:rsidP="00603572">
      <w:pPr>
        <w:spacing w:after="0" w:line="360" w:lineRule="auto"/>
        <w:ind w:right="140"/>
        <w:jc w:val="both"/>
        <w:rPr>
          <w:rFonts w:ascii="Times New Roman" w:hAnsi="Times New Roman" w:cs="Times New Roman"/>
          <w:b/>
          <w:bCs/>
          <w:sz w:val="24"/>
          <w:szCs w:val="24"/>
        </w:rPr>
      </w:pPr>
    </w:p>
    <w:p w14:paraId="6BDF92DC" w14:textId="3A13DC19" w:rsidR="00AD48C1" w:rsidRPr="00C72024" w:rsidRDefault="00AD48C1" w:rsidP="00603572">
      <w:pPr>
        <w:spacing w:after="0" w:line="360" w:lineRule="auto"/>
        <w:ind w:right="140"/>
        <w:jc w:val="both"/>
        <w:rPr>
          <w:rFonts w:ascii="Times New Roman" w:hAnsi="Times New Roman" w:cs="Times New Roman"/>
          <w:sz w:val="24"/>
          <w:szCs w:val="24"/>
        </w:rPr>
      </w:pPr>
      <w:r w:rsidRPr="00C72024">
        <w:rPr>
          <w:rFonts w:ascii="Times New Roman" w:hAnsi="Times New Roman" w:cs="Times New Roman"/>
          <w:sz w:val="24"/>
          <w:szCs w:val="24"/>
        </w:rPr>
        <w:t>BRASIL. Constituição da República Federativa do Brasil de 1988. Brasília, DF: Presidência da República. Disponível em: https://www.planalto.gov.br/ccivil_03/Constituicao/Constituicao.htm. Acesso em 01/09/2022.</w:t>
      </w:r>
    </w:p>
    <w:p w14:paraId="5C3F3E20" w14:textId="26DB1785" w:rsidR="00AD48C1" w:rsidRPr="00C72024" w:rsidRDefault="00AD48C1" w:rsidP="00603572">
      <w:pPr>
        <w:spacing w:after="0" w:line="360" w:lineRule="auto"/>
        <w:ind w:right="140"/>
        <w:jc w:val="both"/>
        <w:rPr>
          <w:rFonts w:ascii="Times New Roman" w:hAnsi="Times New Roman" w:cs="Times New Roman"/>
          <w:sz w:val="24"/>
          <w:szCs w:val="24"/>
        </w:rPr>
      </w:pPr>
      <w:r w:rsidRPr="00C72024">
        <w:rPr>
          <w:rFonts w:ascii="Times New Roman" w:hAnsi="Times New Roman" w:cs="Times New Roman"/>
          <w:sz w:val="24"/>
          <w:szCs w:val="24"/>
        </w:rPr>
        <w:lastRenderedPageBreak/>
        <w:t>BRASIL. Decreto-Lei n. 3.689, de 3 de outubro de 1941. Código de Processo Penal. Disponível em: http://www.planalto.gov.br/ccivil_03/decreto-lei/del3689.htm. Acesso em 01/09/2022.</w:t>
      </w:r>
    </w:p>
    <w:p w14:paraId="577378EC" w14:textId="0409DF10" w:rsidR="001A503B" w:rsidRPr="00C72024" w:rsidRDefault="00842E1A" w:rsidP="00855BDC">
      <w:pPr>
        <w:spacing w:before="24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w:t>
      </w:r>
      <w:r w:rsidR="001A503B" w:rsidRPr="00C72024">
        <w:rPr>
          <w:rFonts w:ascii="Times New Roman" w:hAnsi="Times New Roman" w:cs="Times New Roman"/>
          <w:sz w:val="24"/>
          <w:szCs w:val="24"/>
        </w:rPr>
        <w:t>. Supremo Tribunal Federal. Mandado de Segurança n° 23.452-1/RJ. Relator. Ministro Celso de Melo. Julgado em: 16/09/1999 – Informativo STF n.º 162.</w:t>
      </w:r>
    </w:p>
    <w:p w14:paraId="5E33EF12" w14:textId="51B750AB" w:rsidR="00AD48C1" w:rsidRPr="00C72024" w:rsidRDefault="00062AF8" w:rsidP="00855BDC">
      <w:pPr>
        <w:spacing w:before="24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 Supremo Tribunal Federal. R</w:t>
      </w:r>
      <w:r w:rsidR="00245AE2" w:rsidRPr="00C72024">
        <w:rPr>
          <w:rFonts w:ascii="Times New Roman" w:hAnsi="Times New Roman" w:cs="Times New Roman"/>
          <w:sz w:val="24"/>
          <w:szCs w:val="24"/>
        </w:rPr>
        <w:t xml:space="preserve">ecurso </w:t>
      </w:r>
      <w:r w:rsidR="003719BA" w:rsidRPr="00C72024">
        <w:rPr>
          <w:rFonts w:ascii="Times New Roman" w:hAnsi="Times New Roman" w:cs="Times New Roman"/>
          <w:sz w:val="24"/>
          <w:szCs w:val="24"/>
        </w:rPr>
        <w:t>Extraordinário</w:t>
      </w:r>
      <w:r w:rsidR="00245AE2" w:rsidRPr="00C72024">
        <w:rPr>
          <w:rFonts w:ascii="Times New Roman" w:hAnsi="Times New Roman" w:cs="Times New Roman"/>
          <w:sz w:val="24"/>
          <w:szCs w:val="24"/>
        </w:rPr>
        <w:t xml:space="preserve"> n°</w:t>
      </w:r>
      <w:r w:rsidRPr="00C72024">
        <w:rPr>
          <w:rFonts w:ascii="Times New Roman" w:hAnsi="Times New Roman" w:cs="Times New Roman"/>
          <w:sz w:val="24"/>
          <w:szCs w:val="24"/>
        </w:rPr>
        <w:t xml:space="preserve"> 603616. Rel</w:t>
      </w:r>
      <w:r w:rsidR="00245AE2" w:rsidRPr="00C72024">
        <w:rPr>
          <w:rFonts w:ascii="Times New Roman" w:hAnsi="Times New Roman" w:cs="Times New Roman"/>
          <w:sz w:val="24"/>
          <w:szCs w:val="24"/>
        </w:rPr>
        <w:t>ator</w:t>
      </w:r>
      <w:r w:rsidRPr="00C72024">
        <w:rPr>
          <w:rFonts w:ascii="Times New Roman" w:hAnsi="Times New Roman" w:cs="Times New Roman"/>
          <w:sz w:val="24"/>
          <w:szCs w:val="24"/>
        </w:rPr>
        <w:t xml:space="preserve">. Ministro Gilmar Mendes, Tribunal Pleno. </w:t>
      </w:r>
      <w:r w:rsidR="00855BDC" w:rsidRPr="00C72024">
        <w:rPr>
          <w:rFonts w:ascii="Times New Roman" w:hAnsi="Times New Roman" w:cs="Times New Roman"/>
          <w:sz w:val="24"/>
          <w:szCs w:val="24"/>
        </w:rPr>
        <w:t>Julgado em</w:t>
      </w:r>
      <w:r w:rsidRPr="00C72024">
        <w:rPr>
          <w:rFonts w:ascii="Times New Roman" w:hAnsi="Times New Roman" w:cs="Times New Roman"/>
          <w:sz w:val="24"/>
          <w:szCs w:val="24"/>
        </w:rPr>
        <w:t>: 05/11/2015.</w:t>
      </w:r>
      <w:r w:rsidR="00AD592A" w:rsidRPr="00C72024">
        <w:rPr>
          <w:rFonts w:ascii="Times New Roman" w:hAnsi="Times New Roman" w:cs="Times New Roman"/>
          <w:sz w:val="24"/>
          <w:szCs w:val="24"/>
        </w:rPr>
        <w:t xml:space="preserve"> </w:t>
      </w:r>
      <w:r w:rsidR="00855BDC" w:rsidRPr="00C72024">
        <w:rPr>
          <w:rFonts w:ascii="Times New Roman" w:hAnsi="Times New Roman" w:cs="Times New Roman"/>
          <w:sz w:val="24"/>
          <w:szCs w:val="24"/>
        </w:rPr>
        <w:t>DJe: 10/05/2016.</w:t>
      </w:r>
    </w:p>
    <w:p w14:paraId="5D7A27CA" w14:textId="781FBBDC" w:rsidR="00245AE2" w:rsidRPr="00C72024" w:rsidRDefault="00842E1A"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w:t>
      </w:r>
      <w:r w:rsidR="00245AE2" w:rsidRPr="00C72024">
        <w:rPr>
          <w:rFonts w:ascii="Times New Roman" w:hAnsi="Times New Roman" w:cs="Times New Roman"/>
          <w:sz w:val="24"/>
          <w:szCs w:val="24"/>
        </w:rPr>
        <w:t xml:space="preserve">. Superior Tribunal de Justiça. Habeas Corpus n° 720178 – SP. Relatora. Ministra Laurita Vaz. </w:t>
      </w:r>
      <w:r w:rsidR="003719BA" w:rsidRPr="00C72024">
        <w:rPr>
          <w:rFonts w:ascii="Times New Roman" w:hAnsi="Times New Roman" w:cs="Times New Roman"/>
          <w:sz w:val="24"/>
          <w:szCs w:val="24"/>
        </w:rPr>
        <w:t>Julgado em</w:t>
      </w:r>
      <w:r w:rsidRPr="00C72024">
        <w:rPr>
          <w:rFonts w:ascii="Times New Roman" w:hAnsi="Times New Roman" w:cs="Times New Roman"/>
          <w:sz w:val="24"/>
          <w:szCs w:val="24"/>
        </w:rPr>
        <w:t xml:space="preserve">: </w:t>
      </w:r>
      <w:r w:rsidR="003719BA" w:rsidRPr="00C72024">
        <w:rPr>
          <w:rFonts w:ascii="Times New Roman" w:hAnsi="Times New Roman" w:cs="Times New Roman"/>
          <w:sz w:val="24"/>
          <w:szCs w:val="24"/>
        </w:rPr>
        <w:t>08/03/2022. DJe: 11/03/2022</w:t>
      </w:r>
      <w:r w:rsidR="004664F0" w:rsidRPr="00C72024">
        <w:rPr>
          <w:rFonts w:ascii="Times New Roman" w:hAnsi="Times New Roman" w:cs="Times New Roman"/>
          <w:sz w:val="24"/>
          <w:szCs w:val="24"/>
        </w:rPr>
        <w:t>.</w:t>
      </w:r>
    </w:p>
    <w:p w14:paraId="403F2D2C" w14:textId="61243B1A" w:rsidR="00842E1A" w:rsidRPr="00C72024" w:rsidRDefault="00842E1A"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 Superior Tribunal de Justiça. Recurso Especial n° 1.871.856 -SE. Relator. Ministro Nefi Cordeiro. Julgado em: 23/06/2020. DJe: 30/06/2020</w:t>
      </w:r>
    </w:p>
    <w:p w14:paraId="7C175037" w14:textId="1BEA219E" w:rsidR="00245AE2" w:rsidRPr="00C72024" w:rsidRDefault="00842E1A"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w:t>
      </w:r>
      <w:r w:rsidR="00245AE2" w:rsidRPr="00C72024">
        <w:rPr>
          <w:rFonts w:ascii="Times New Roman" w:hAnsi="Times New Roman" w:cs="Times New Roman"/>
          <w:sz w:val="24"/>
          <w:szCs w:val="24"/>
        </w:rPr>
        <w:t xml:space="preserve">. Superior Tribunal de Justiça. Habeas Corpus n° </w:t>
      </w:r>
      <w:r w:rsidR="003719BA" w:rsidRPr="00C72024">
        <w:rPr>
          <w:rFonts w:ascii="Times New Roman" w:hAnsi="Times New Roman" w:cs="Times New Roman"/>
          <w:sz w:val="24"/>
          <w:szCs w:val="24"/>
        </w:rPr>
        <w:t>611.918 – SP. Relator. Ministro Nefi Cordeiro. Julgado em 07/12/2020. DJe: 11/12/2020</w:t>
      </w:r>
      <w:r w:rsidR="004664F0" w:rsidRPr="00C72024">
        <w:rPr>
          <w:rFonts w:ascii="Times New Roman" w:hAnsi="Times New Roman" w:cs="Times New Roman"/>
          <w:sz w:val="24"/>
          <w:szCs w:val="24"/>
        </w:rPr>
        <w:t>.</w:t>
      </w:r>
    </w:p>
    <w:p w14:paraId="46079335" w14:textId="31C69F69" w:rsidR="004664F0" w:rsidRPr="00C72024" w:rsidRDefault="00842E1A" w:rsidP="00855BDC">
      <w:pPr>
        <w:spacing w:before="240" w:line="276" w:lineRule="auto"/>
        <w:ind w:right="-1"/>
        <w:jc w:val="both"/>
        <w:rPr>
          <w:rFonts w:ascii="Times New Roman" w:hAnsi="Times New Roman" w:cs="Times New Roman"/>
          <w:color w:val="FF0000"/>
          <w:sz w:val="24"/>
          <w:szCs w:val="24"/>
        </w:rPr>
      </w:pPr>
      <w:r w:rsidRPr="00C72024">
        <w:rPr>
          <w:rFonts w:ascii="Times New Roman" w:hAnsi="Times New Roman" w:cs="Times New Roman"/>
          <w:sz w:val="24"/>
          <w:szCs w:val="24"/>
        </w:rPr>
        <w:t>BRASIL</w:t>
      </w:r>
      <w:r w:rsidR="004664F0" w:rsidRPr="00C72024">
        <w:rPr>
          <w:rFonts w:ascii="Times New Roman" w:hAnsi="Times New Roman" w:cs="Times New Roman"/>
          <w:sz w:val="24"/>
          <w:szCs w:val="24"/>
        </w:rPr>
        <w:t>. Superior Tribunal de Justiça.</w:t>
      </w:r>
      <w:r w:rsidR="00F83E7C" w:rsidRPr="00C72024">
        <w:rPr>
          <w:rFonts w:ascii="Times New Roman" w:hAnsi="Times New Roman" w:cs="Times New Roman"/>
          <w:sz w:val="24"/>
          <w:szCs w:val="24"/>
        </w:rPr>
        <w:t xml:space="preserve"> Habeas Corpus nº 674139 – SP. Relator. Ministro Rogério Schietti Cruz.</w:t>
      </w:r>
      <w:r w:rsidR="00F83E7C" w:rsidRPr="00C72024">
        <w:t xml:space="preserve"> </w:t>
      </w:r>
      <w:r w:rsidR="00F83E7C" w:rsidRPr="00C72024">
        <w:rPr>
          <w:rFonts w:ascii="Times New Roman" w:hAnsi="Times New Roman" w:cs="Times New Roman"/>
          <w:sz w:val="24"/>
          <w:szCs w:val="24"/>
        </w:rPr>
        <w:t>Julgado em: 15/02/2022.</w:t>
      </w:r>
      <w:r w:rsidR="00F83E7C" w:rsidRPr="00C72024">
        <w:t xml:space="preserve"> </w:t>
      </w:r>
      <w:bookmarkStart w:id="13" w:name="_Hlk118832586"/>
      <w:r w:rsidR="00855BDC" w:rsidRPr="00C72024">
        <w:rPr>
          <w:rFonts w:ascii="Times New Roman" w:hAnsi="Times New Roman" w:cs="Times New Roman"/>
          <w:color w:val="000000" w:themeColor="text1"/>
          <w:sz w:val="24"/>
          <w:szCs w:val="24"/>
        </w:rPr>
        <w:t>DJe 24/02/2022</w:t>
      </w:r>
    </w:p>
    <w:p w14:paraId="34174933" w14:textId="6C306B9E" w:rsidR="001A503B" w:rsidRPr="00C72024" w:rsidRDefault="00842E1A" w:rsidP="001A503B">
      <w:pPr>
        <w:spacing w:before="24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BRASIL.</w:t>
      </w:r>
      <w:r w:rsidR="001A503B" w:rsidRPr="00C72024">
        <w:rPr>
          <w:rFonts w:ascii="Times New Roman" w:hAnsi="Times New Roman" w:cs="Times New Roman"/>
          <w:sz w:val="24"/>
          <w:szCs w:val="24"/>
        </w:rPr>
        <w:t xml:space="preserve"> Superior Tribunal de Justiça. Habeas Corpus n° 598.051-SP. Relator Ministro Rogério Schietti Cruz. Julgado em: 02/03/2021</w:t>
      </w:r>
      <w:r w:rsidR="00855BDC" w:rsidRPr="00C72024">
        <w:rPr>
          <w:rFonts w:ascii="Times New Roman" w:hAnsi="Times New Roman" w:cs="Times New Roman"/>
          <w:sz w:val="24"/>
          <w:szCs w:val="24"/>
        </w:rPr>
        <w:t>. DJe 15/03/2021</w:t>
      </w:r>
    </w:p>
    <w:bookmarkEnd w:id="13"/>
    <w:p w14:paraId="5E0AC732" w14:textId="60833D57" w:rsidR="00F83E7C" w:rsidRDefault="00842E1A" w:rsidP="00855BDC">
      <w:pPr>
        <w:spacing w:before="240" w:line="276" w:lineRule="auto"/>
        <w:ind w:right="-1"/>
        <w:jc w:val="both"/>
        <w:rPr>
          <w:rFonts w:ascii="Times New Roman" w:hAnsi="Times New Roman" w:cs="Times New Roman"/>
          <w:color w:val="000000" w:themeColor="text1"/>
          <w:sz w:val="24"/>
          <w:szCs w:val="24"/>
        </w:rPr>
      </w:pPr>
      <w:r w:rsidRPr="00C72024">
        <w:rPr>
          <w:rFonts w:ascii="Times New Roman" w:hAnsi="Times New Roman" w:cs="Times New Roman"/>
          <w:color w:val="000000" w:themeColor="text1"/>
          <w:sz w:val="24"/>
          <w:szCs w:val="24"/>
        </w:rPr>
        <w:t>BRASIL.</w:t>
      </w:r>
      <w:r w:rsidR="00F83E7C" w:rsidRPr="00C72024">
        <w:rPr>
          <w:rFonts w:ascii="Times New Roman" w:hAnsi="Times New Roman" w:cs="Times New Roman"/>
          <w:color w:val="000000" w:themeColor="text1"/>
          <w:sz w:val="24"/>
          <w:szCs w:val="24"/>
        </w:rPr>
        <w:t xml:space="preserve"> Superior Tribunal de Justiça. </w:t>
      </w:r>
      <w:r w:rsidR="00172F6E" w:rsidRPr="00C72024">
        <w:rPr>
          <w:rFonts w:ascii="Times New Roman" w:hAnsi="Times New Roman" w:cs="Times New Roman"/>
          <w:color w:val="000000" w:themeColor="text1"/>
          <w:sz w:val="24"/>
          <w:szCs w:val="24"/>
        </w:rPr>
        <w:t xml:space="preserve">Habeas Corpus nº 659527 – SP. Relator. Ministro Rogério Schietti Cruz. Julgado em: 19/10/2021. </w:t>
      </w:r>
      <w:r w:rsidR="00855BDC" w:rsidRPr="00C72024">
        <w:rPr>
          <w:rFonts w:ascii="Times New Roman" w:hAnsi="Times New Roman" w:cs="Times New Roman"/>
          <w:color w:val="000000" w:themeColor="text1"/>
          <w:sz w:val="24"/>
          <w:szCs w:val="24"/>
        </w:rPr>
        <w:t>D</w:t>
      </w:r>
      <w:r w:rsidR="00C72024" w:rsidRPr="00C72024">
        <w:rPr>
          <w:rFonts w:ascii="Times New Roman" w:hAnsi="Times New Roman" w:cs="Times New Roman"/>
          <w:color w:val="000000" w:themeColor="text1"/>
          <w:sz w:val="24"/>
          <w:szCs w:val="24"/>
        </w:rPr>
        <w:t>J</w:t>
      </w:r>
      <w:r w:rsidR="00855BDC" w:rsidRPr="00C72024">
        <w:rPr>
          <w:rFonts w:ascii="Times New Roman" w:hAnsi="Times New Roman" w:cs="Times New Roman"/>
          <w:color w:val="000000" w:themeColor="text1"/>
          <w:sz w:val="24"/>
          <w:szCs w:val="24"/>
        </w:rPr>
        <w:t>e 25/10/2021</w:t>
      </w:r>
    </w:p>
    <w:p w14:paraId="25D51F8E" w14:textId="44F336A3" w:rsidR="00652F75" w:rsidRDefault="00652F75" w:rsidP="00855BDC">
      <w:pPr>
        <w:spacing w:before="240"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BARON</w:t>
      </w:r>
      <w:r w:rsidRPr="00652F75">
        <w:rPr>
          <w:rFonts w:ascii="Times New Roman" w:hAnsi="Times New Roman" w:cs="Times New Roman"/>
          <w:color w:val="000000" w:themeColor="text1"/>
          <w:sz w:val="24"/>
          <w:szCs w:val="24"/>
        </w:rPr>
        <w:t xml:space="preserve"> Brougham and Vaux, Henry Brougham. Historical Sketches of Statesmen who Flourished in the Time of George III: </w:t>
      </w:r>
      <w:r w:rsidR="005A116A">
        <w:rPr>
          <w:rFonts w:ascii="Times New Roman" w:hAnsi="Times New Roman" w:cs="Times New Roman"/>
          <w:color w:val="000000" w:themeColor="text1"/>
          <w:sz w:val="24"/>
          <w:szCs w:val="24"/>
        </w:rPr>
        <w:t xml:space="preserve">United Kingdom. </w:t>
      </w:r>
      <w:r w:rsidRPr="00652F75">
        <w:rPr>
          <w:rFonts w:ascii="Times New Roman" w:hAnsi="Times New Roman" w:cs="Times New Roman"/>
          <w:color w:val="000000" w:themeColor="text1"/>
          <w:sz w:val="24"/>
          <w:szCs w:val="24"/>
        </w:rPr>
        <w:t>C. Knight, 1845.</w:t>
      </w:r>
      <w:r>
        <w:rPr>
          <w:rFonts w:ascii="Times New Roman" w:hAnsi="Times New Roman" w:cs="Times New Roman"/>
          <w:color w:val="000000" w:themeColor="text1"/>
          <w:sz w:val="24"/>
          <w:szCs w:val="24"/>
        </w:rPr>
        <w:t xml:space="preserve"> Disponível em: </w:t>
      </w:r>
      <w:r w:rsidRPr="00652F75">
        <w:rPr>
          <w:rFonts w:ascii="Times New Roman" w:hAnsi="Times New Roman" w:cs="Times New Roman"/>
          <w:color w:val="000000" w:themeColor="text1"/>
          <w:sz w:val="24"/>
          <w:szCs w:val="24"/>
        </w:rPr>
        <w:t>https://www.google.com.br/books/edition/Historical_Sketches_of_Statesmen_who_Flo/F3Y2AAAAMAAJ?hl=pt-BR&amp;gbpv=0</w:t>
      </w:r>
      <w:r>
        <w:rPr>
          <w:rFonts w:ascii="Times New Roman" w:hAnsi="Times New Roman" w:cs="Times New Roman"/>
          <w:color w:val="000000" w:themeColor="text1"/>
          <w:sz w:val="24"/>
          <w:szCs w:val="24"/>
        </w:rPr>
        <w:t>. Acesso em 24/10/22</w:t>
      </w:r>
    </w:p>
    <w:p w14:paraId="3C539E05" w14:textId="7370C69E" w:rsidR="00842E1A" w:rsidRPr="00C72024" w:rsidRDefault="00842E1A" w:rsidP="00855BDC">
      <w:pPr>
        <w:spacing w:before="240" w:line="276" w:lineRule="auto"/>
        <w:ind w:right="-1"/>
        <w:jc w:val="both"/>
        <w:rPr>
          <w:rFonts w:ascii="Times New Roman" w:hAnsi="Times New Roman" w:cs="Times New Roman"/>
          <w:color w:val="000000" w:themeColor="text1"/>
          <w:sz w:val="24"/>
          <w:szCs w:val="24"/>
        </w:rPr>
      </w:pPr>
      <w:r w:rsidRPr="00C72024">
        <w:rPr>
          <w:rFonts w:ascii="Times New Roman" w:hAnsi="Times New Roman" w:cs="Times New Roman"/>
          <w:color w:val="000000" w:themeColor="text1"/>
          <w:sz w:val="24"/>
          <w:szCs w:val="24"/>
        </w:rPr>
        <w:t>BITENCOURT, Cezar Roberto. Tratado de direito penal: parte geral. 26. ed.  São Paulo: Saraiva, 2022.</w:t>
      </w:r>
    </w:p>
    <w:p w14:paraId="5AE0F9F5" w14:textId="3D91886F" w:rsidR="00622D33"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DINIZ, Maria Helena. Curso de Direito Civil Brasileiro. 37. ed. São Paulo: ed. Saraiva,2020.</w:t>
      </w:r>
    </w:p>
    <w:p w14:paraId="132BDC4D" w14:textId="69AD49A8" w:rsidR="00933175" w:rsidRPr="00C72024" w:rsidRDefault="00933175"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HOBBES, T. Leviatã, ou, Matéria, forma e poder de um estado eclesiástico e civil. </w:t>
      </w:r>
      <w:r w:rsidR="002F6A5B" w:rsidRPr="00C72024">
        <w:rPr>
          <w:rFonts w:ascii="Times New Roman" w:hAnsi="Times New Roman" w:cs="Times New Roman"/>
          <w:sz w:val="24"/>
          <w:szCs w:val="24"/>
        </w:rPr>
        <w:t xml:space="preserve">1° ed. </w:t>
      </w:r>
      <w:r w:rsidR="00A54F8A" w:rsidRPr="00C72024">
        <w:rPr>
          <w:rFonts w:ascii="Times New Roman" w:hAnsi="Times New Roman" w:cs="Times New Roman"/>
          <w:sz w:val="24"/>
          <w:szCs w:val="24"/>
        </w:rPr>
        <w:t xml:space="preserve">São Paulo: </w:t>
      </w:r>
      <w:r w:rsidR="002F6A5B" w:rsidRPr="00C72024">
        <w:rPr>
          <w:rFonts w:ascii="Times New Roman" w:hAnsi="Times New Roman" w:cs="Times New Roman"/>
          <w:sz w:val="24"/>
          <w:szCs w:val="24"/>
        </w:rPr>
        <w:t>Edipro, 2015.</w:t>
      </w:r>
    </w:p>
    <w:p w14:paraId="4CFF1EAB" w14:textId="5157958B" w:rsidR="00423FC6" w:rsidRPr="00C72024" w:rsidRDefault="00423FC6"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LOPES JÚNIOR, Aury. Direito Processual Penal. 17.º. ed. São Paulo: </w:t>
      </w:r>
      <w:r w:rsidR="003205F5" w:rsidRPr="00C72024">
        <w:rPr>
          <w:rFonts w:ascii="Times New Roman" w:hAnsi="Times New Roman" w:cs="Times New Roman"/>
          <w:sz w:val="24"/>
          <w:szCs w:val="24"/>
        </w:rPr>
        <w:t xml:space="preserve">ed. </w:t>
      </w:r>
      <w:r w:rsidRPr="00C72024">
        <w:rPr>
          <w:rFonts w:ascii="Times New Roman" w:hAnsi="Times New Roman" w:cs="Times New Roman"/>
          <w:sz w:val="24"/>
          <w:szCs w:val="24"/>
        </w:rPr>
        <w:t>Saraiva. 2020.</w:t>
      </w:r>
    </w:p>
    <w:p w14:paraId="08D8E15E" w14:textId="66C138F7" w:rsidR="004C67A2"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LIMA, Renato Brasileiro de. Manual de Processo penal. Niterói: ed. Juspodivm, 2020.</w:t>
      </w:r>
    </w:p>
    <w:p w14:paraId="53C95E2D" w14:textId="0CE960AE" w:rsidR="008D59B7" w:rsidRDefault="004C67A2" w:rsidP="00603572">
      <w:pPr>
        <w:spacing w:before="240" w:after="0" w:line="276" w:lineRule="auto"/>
        <w:ind w:right="-1"/>
        <w:jc w:val="both"/>
        <w:rPr>
          <w:rFonts w:ascii="Times New Roman" w:hAnsi="Times New Roman" w:cs="Times New Roman"/>
          <w:sz w:val="24"/>
          <w:szCs w:val="24"/>
        </w:rPr>
      </w:pPr>
      <w:bookmarkStart w:id="14" w:name="_Hlk118992576"/>
      <w:r w:rsidRPr="00C72024">
        <w:rPr>
          <w:rFonts w:ascii="Times New Roman" w:hAnsi="Times New Roman" w:cs="Times New Roman"/>
          <w:sz w:val="24"/>
          <w:szCs w:val="24"/>
        </w:rPr>
        <w:t xml:space="preserve">U.S </w:t>
      </w:r>
      <w:r w:rsidR="002F04CF" w:rsidRPr="00C72024">
        <w:rPr>
          <w:rFonts w:ascii="Times New Roman" w:hAnsi="Times New Roman" w:cs="Times New Roman"/>
          <w:sz w:val="24"/>
          <w:szCs w:val="24"/>
        </w:rPr>
        <w:t>Supreme Court</w:t>
      </w:r>
      <w:r w:rsidRPr="00C72024">
        <w:rPr>
          <w:rFonts w:ascii="Times New Roman" w:hAnsi="Times New Roman" w:cs="Times New Roman"/>
          <w:sz w:val="24"/>
          <w:szCs w:val="24"/>
        </w:rPr>
        <w:t xml:space="preserve">. </w:t>
      </w:r>
      <w:r w:rsidR="00AC5D95" w:rsidRPr="00C72024">
        <w:rPr>
          <w:rFonts w:ascii="Times New Roman" w:hAnsi="Times New Roman" w:cs="Times New Roman"/>
          <w:sz w:val="24"/>
          <w:szCs w:val="24"/>
        </w:rPr>
        <w:t xml:space="preserve">Katz v. United States. </w:t>
      </w:r>
      <w:r w:rsidRPr="00C72024">
        <w:rPr>
          <w:rFonts w:ascii="Times New Roman" w:hAnsi="Times New Roman" w:cs="Times New Roman"/>
          <w:sz w:val="24"/>
          <w:szCs w:val="24"/>
        </w:rPr>
        <w:t>389 U.S. 347 (1967)</w:t>
      </w:r>
      <w:r w:rsidR="00675CC2" w:rsidRPr="00C72024">
        <w:rPr>
          <w:rFonts w:ascii="Times New Roman" w:hAnsi="Times New Roman" w:cs="Times New Roman"/>
          <w:sz w:val="24"/>
          <w:szCs w:val="24"/>
        </w:rPr>
        <w:t xml:space="preserve">. Disponível em: https://supreme.justia.com/cases/federal/us/389/347/. Acesso em 11/10/2022. </w:t>
      </w:r>
    </w:p>
    <w:p w14:paraId="702E98BF" w14:textId="476FA65E" w:rsidR="008D59B7" w:rsidRPr="00C72024" w:rsidRDefault="008D59B7" w:rsidP="00603572">
      <w:pPr>
        <w:spacing w:before="240" w:after="0" w:line="276" w:lineRule="auto"/>
        <w:ind w:right="-1"/>
        <w:jc w:val="both"/>
        <w:rPr>
          <w:rFonts w:ascii="Times New Roman" w:hAnsi="Times New Roman" w:cs="Times New Roman"/>
          <w:sz w:val="24"/>
          <w:szCs w:val="24"/>
        </w:rPr>
      </w:pPr>
      <w:bookmarkStart w:id="15" w:name="_Hlk118992651"/>
      <w:bookmarkEnd w:id="14"/>
      <w:r w:rsidRPr="008D59B7">
        <w:rPr>
          <w:rFonts w:ascii="Times New Roman" w:hAnsi="Times New Roman" w:cs="Times New Roman"/>
          <w:sz w:val="24"/>
          <w:szCs w:val="24"/>
        </w:rPr>
        <w:lastRenderedPageBreak/>
        <w:t>U.S Supreme Court. Welsh v. Wisconsin, 466 US 740 (1984)</w:t>
      </w:r>
      <w:r>
        <w:rPr>
          <w:rFonts w:ascii="Times New Roman" w:hAnsi="Times New Roman" w:cs="Times New Roman"/>
          <w:sz w:val="24"/>
          <w:szCs w:val="24"/>
        </w:rPr>
        <w:t xml:space="preserve">. Disponivel em: </w:t>
      </w:r>
      <w:r w:rsidRPr="008D59B7">
        <w:rPr>
          <w:rFonts w:ascii="Times New Roman" w:hAnsi="Times New Roman" w:cs="Times New Roman"/>
          <w:sz w:val="24"/>
          <w:szCs w:val="24"/>
        </w:rPr>
        <w:t>https://supreme.justia.com/cases/federal/us/466/740/</w:t>
      </w:r>
      <w:r>
        <w:rPr>
          <w:rFonts w:ascii="Times New Roman" w:hAnsi="Times New Roman" w:cs="Times New Roman"/>
          <w:sz w:val="24"/>
          <w:szCs w:val="24"/>
        </w:rPr>
        <w:t>. Acesso em 26/10/2022.</w:t>
      </w:r>
    </w:p>
    <w:bookmarkEnd w:id="15"/>
    <w:p w14:paraId="33A4E524" w14:textId="77777777"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MORAES, Alexandre de. Direito constitucional. 38. ed. – Barueri [SP]: ed. Atlas, 2022</w:t>
      </w:r>
    </w:p>
    <w:p w14:paraId="57F75757" w14:textId="7C3C4903"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MENDES, Gilmar Ferreira; BRANCO, Paulo Gustavo Gonet. Curso de direito constitucional. 16.º. ed. São Paulo: Saraiva, 202</w:t>
      </w:r>
      <w:r w:rsidR="00DD0EAF" w:rsidRPr="00C72024">
        <w:rPr>
          <w:rFonts w:ascii="Times New Roman" w:hAnsi="Times New Roman" w:cs="Times New Roman"/>
          <w:sz w:val="24"/>
          <w:szCs w:val="24"/>
        </w:rPr>
        <w:t>1</w:t>
      </w:r>
      <w:r w:rsidRPr="00C72024">
        <w:rPr>
          <w:rFonts w:ascii="Times New Roman" w:hAnsi="Times New Roman" w:cs="Times New Roman"/>
          <w:sz w:val="24"/>
          <w:szCs w:val="24"/>
        </w:rPr>
        <w:t>.</w:t>
      </w:r>
    </w:p>
    <w:p w14:paraId="21FD90C9" w14:textId="1E1C5EF9"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MIRABETE, Júlio Fabbrini; </w:t>
      </w:r>
      <w:r w:rsidR="00120159" w:rsidRPr="00C72024">
        <w:rPr>
          <w:rFonts w:ascii="Times New Roman" w:hAnsi="Times New Roman" w:cs="Times New Roman"/>
          <w:sz w:val="24"/>
          <w:szCs w:val="24"/>
        </w:rPr>
        <w:t>RENATO</w:t>
      </w:r>
      <w:r w:rsidRPr="00C72024">
        <w:rPr>
          <w:rFonts w:ascii="Times New Roman" w:hAnsi="Times New Roman" w:cs="Times New Roman"/>
          <w:sz w:val="24"/>
          <w:szCs w:val="24"/>
        </w:rPr>
        <w:t xml:space="preserve"> N. Manual de Direito Penal — Parte Especial. 35.ed. São Paulo: Atlas, 2020.</w:t>
      </w:r>
    </w:p>
    <w:p w14:paraId="675EAE27" w14:textId="18FE9DC6"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NOVELINO, Marcelo. Curso de Direito Constitucional. 14. ed. </w:t>
      </w:r>
      <w:r w:rsidR="00AD592A" w:rsidRPr="00C72024">
        <w:rPr>
          <w:rFonts w:ascii="Times New Roman" w:hAnsi="Times New Roman" w:cs="Times New Roman"/>
          <w:sz w:val="24"/>
          <w:szCs w:val="24"/>
        </w:rPr>
        <w:t>Salvador:</w:t>
      </w:r>
      <w:r w:rsidRPr="00C72024">
        <w:rPr>
          <w:rFonts w:ascii="Times New Roman" w:hAnsi="Times New Roman" w:cs="Times New Roman"/>
          <w:sz w:val="24"/>
          <w:szCs w:val="24"/>
        </w:rPr>
        <w:t xml:space="preserve"> Juspodivm,</w:t>
      </w:r>
      <w:r w:rsidR="00AD592A" w:rsidRPr="00C72024">
        <w:rPr>
          <w:rFonts w:ascii="Times New Roman" w:hAnsi="Times New Roman" w:cs="Times New Roman"/>
          <w:sz w:val="24"/>
          <w:szCs w:val="24"/>
        </w:rPr>
        <w:t xml:space="preserve"> </w:t>
      </w:r>
      <w:r w:rsidRPr="00C72024">
        <w:rPr>
          <w:rFonts w:ascii="Times New Roman" w:hAnsi="Times New Roman" w:cs="Times New Roman"/>
          <w:sz w:val="24"/>
          <w:szCs w:val="24"/>
        </w:rPr>
        <w:t>2019.</w:t>
      </w:r>
    </w:p>
    <w:p w14:paraId="087063F1" w14:textId="2319D37E" w:rsidR="00AD592A" w:rsidRPr="00C72024" w:rsidRDefault="00AD592A"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NUCCI, Guilherme de Souza. Curso de Direito Processual Penal.18. ed. Rio de Janeiro: Forense, 2021.</w:t>
      </w:r>
    </w:p>
    <w:p w14:paraId="30D35115" w14:textId="0A6981B6" w:rsidR="00146F41" w:rsidRPr="00C72024" w:rsidRDefault="00146F41"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NAVAS </w:t>
      </w:r>
      <w:r w:rsidR="00A10453">
        <w:rPr>
          <w:rFonts w:ascii="Times New Roman" w:hAnsi="Times New Roman" w:cs="Times New Roman"/>
          <w:sz w:val="24"/>
          <w:szCs w:val="24"/>
        </w:rPr>
        <w:t>Sánchez</w:t>
      </w:r>
      <w:r w:rsidRPr="00C72024">
        <w:rPr>
          <w:rFonts w:ascii="Times New Roman" w:hAnsi="Times New Roman" w:cs="Times New Roman"/>
          <w:sz w:val="24"/>
          <w:szCs w:val="24"/>
        </w:rPr>
        <w:t>, M. del M. Inviolabilidad o intimidad domiciliaria? a propósito de la jurisprudencia constitucional sobre el derecho fundamentala la inviolabilidad del domicilio. </w:t>
      </w:r>
      <w:r w:rsidR="00675CC2" w:rsidRPr="00C72024">
        <w:rPr>
          <w:rFonts w:ascii="Times New Roman" w:hAnsi="Times New Roman" w:cs="Times New Roman"/>
          <w:sz w:val="24"/>
          <w:szCs w:val="24"/>
        </w:rPr>
        <w:t xml:space="preserve">(2011) </w:t>
      </w:r>
      <w:r w:rsidRPr="00C72024">
        <w:rPr>
          <w:rFonts w:ascii="Times New Roman" w:hAnsi="Times New Roman" w:cs="Times New Roman"/>
          <w:sz w:val="24"/>
          <w:szCs w:val="24"/>
        </w:rPr>
        <w:t>Revista De Derecho Político, (81). Disponível em:  https://doi.org/10.5944/rdp.81.2011.9152. Acesso em: 25/10/2022.</w:t>
      </w:r>
    </w:p>
    <w:p w14:paraId="72485278" w14:textId="6D717241" w:rsidR="00423FC6" w:rsidRPr="00C72024" w:rsidRDefault="00423FC6"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ROSA, Alexandre Morais da</w:t>
      </w:r>
      <w:r w:rsidR="00A57AFC" w:rsidRPr="00C72024">
        <w:rPr>
          <w:rFonts w:ascii="Times New Roman" w:hAnsi="Times New Roman" w:cs="Times New Roman"/>
          <w:sz w:val="24"/>
          <w:szCs w:val="24"/>
        </w:rPr>
        <w:t>.</w:t>
      </w:r>
      <w:r w:rsidR="00A57AFC" w:rsidRPr="00C72024">
        <w:rPr>
          <w:rFonts w:ascii="Arial" w:eastAsia="Times New Roman" w:hAnsi="Arial" w:cs="Arial"/>
          <w:i/>
          <w:iCs/>
          <w:color w:val="719A6B"/>
          <w:sz w:val="46"/>
          <w:szCs w:val="46"/>
          <w:lang w:eastAsia="pt-BR"/>
        </w:rPr>
        <w:t xml:space="preserve"> </w:t>
      </w:r>
      <w:r w:rsidR="00A57AFC" w:rsidRPr="00C72024">
        <w:rPr>
          <w:rFonts w:ascii="Times New Roman" w:hAnsi="Times New Roman" w:cs="Times New Roman"/>
          <w:sz w:val="24"/>
          <w:szCs w:val="24"/>
        </w:rPr>
        <w:t>Mantra do crime permanente entoado para legitimar ilegalidades nos flagrantes. Disponível na Coluna “limite penal”, disponível em: https://www.conjur.com.br/2014-ago-01/limite-penal-mantra-crime-permanente-entoado-legitimar-ilegalidades-. Acesso em 26/10/2022.</w:t>
      </w:r>
    </w:p>
    <w:p w14:paraId="3A43E63E" w14:textId="1F079FA1" w:rsidR="00423FC6" w:rsidRPr="00C72024" w:rsidRDefault="00423FC6"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RANGEL, Paulo. Direito processual penal. </w:t>
      </w:r>
      <w:r w:rsidR="00A57AFC" w:rsidRPr="00C72024">
        <w:rPr>
          <w:rFonts w:ascii="Times New Roman" w:hAnsi="Times New Roman" w:cs="Times New Roman"/>
          <w:sz w:val="24"/>
          <w:szCs w:val="24"/>
        </w:rPr>
        <w:t>29</w:t>
      </w:r>
      <w:r w:rsidRPr="00C72024">
        <w:rPr>
          <w:rFonts w:ascii="Times New Roman" w:hAnsi="Times New Roman" w:cs="Times New Roman"/>
          <w:sz w:val="24"/>
          <w:szCs w:val="24"/>
        </w:rPr>
        <w:t xml:space="preserve">. ed. Rio de Janeiro: </w:t>
      </w:r>
      <w:r w:rsidR="00A57AFC" w:rsidRPr="00C72024">
        <w:rPr>
          <w:rFonts w:ascii="Times New Roman" w:hAnsi="Times New Roman" w:cs="Times New Roman"/>
          <w:sz w:val="24"/>
          <w:szCs w:val="24"/>
        </w:rPr>
        <w:t>Atlas</w:t>
      </w:r>
      <w:r w:rsidRPr="00C72024">
        <w:rPr>
          <w:rFonts w:ascii="Times New Roman" w:hAnsi="Times New Roman" w:cs="Times New Roman"/>
          <w:sz w:val="24"/>
          <w:szCs w:val="24"/>
        </w:rPr>
        <w:t>, 2022.</w:t>
      </w:r>
    </w:p>
    <w:p w14:paraId="703702B2" w14:textId="1126BF81" w:rsidR="009D577A" w:rsidRPr="00C72024" w:rsidRDefault="009D577A"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RICCÓ, Ane Azevedo. A legalidade da prisão em flagrante delito no âmbito do domicílio do acusado.</w:t>
      </w:r>
      <w:r w:rsidR="003D5BA1" w:rsidRPr="00C72024">
        <w:rPr>
          <w:rFonts w:ascii="Times New Roman" w:hAnsi="Times New Roman" w:cs="Times New Roman"/>
          <w:sz w:val="24"/>
          <w:szCs w:val="24"/>
        </w:rPr>
        <w:t xml:space="preserve"> Salvador, 2019, Faculdade baiana de Direito. Disponível em:</w:t>
      </w:r>
      <w:r w:rsidR="003D5BA1" w:rsidRPr="00C72024">
        <w:t xml:space="preserve"> </w:t>
      </w:r>
      <w:r w:rsidR="003D5BA1" w:rsidRPr="00C72024">
        <w:rPr>
          <w:rFonts w:ascii="Times New Roman" w:hAnsi="Times New Roman" w:cs="Times New Roman"/>
          <w:sz w:val="24"/>
          <w:szCs w:val="24"/>
        </w:rPr>
        <w:t>https://monografias.faculdadebaianadedireito.com.br/tcc/a-legalidade-da-prisao-em-flagrante-delito-no-ambito-do-domicilio-do-acusado/. Acesso em: 29/10/2</w:t>
      </w:r>
      <w:r w:rsidR="003205F5" w:rsidRPr="00C72024">
        <w:rPr>
          <w:rFonts w:ascii="Times New Roman" w:hAnsi="Times New Roman" w:cs="Times New Roman"/>
          <w:sz w:val="24"/>
          <w:szCs w:val="24"/>
        </w:rPr>
        <w:t>02</w:t>
      </w:r>
      <w:r w:rsidR="003D5BA1" w:rsidRPr="00C72024">
        <w:rPr>
          <w:rFonts w:ascii="Times New Roman" w:hAnsi="Times New Roman" w:cs="Times New Roman"/>
          <w:sz w:val="24"/>
          <w:szCs w:val="24"/>
        </w:rPr>
        <w:t>2</w:t>
      </w:r>
      <w:r w:rsidR="00FA1ADD" w:rsidRPr="00C72024">
        <w:rPr>
          <w:rFonts w:ascii="Times New Roman" w:hAnsi="Times New Roman" w:cs="Times New Roman"/>
          <w:sz w:val="24"/>
          <w:szCs w:val="24"/>
        </w:rPr>
        <w:t>.</w:t>
      </w:r>
    </w:p>
    <w:p w14:paraId="168D62A6" w14:textId="72A322DA"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SARLET, Ingo Wolfgang; NETO, Jayme Weingartner Neto. A inviolabilidade do domicílio e seus limites: o caso de flagrante delito. Revista de Direitos Fundamentais e Democracia, Curitiba Disponível em: https://repositorio.pucrs.br/dspace/handle/10923/11323. Acesso em: 28/10/2022.</w:t>
      </w:r>
    </w:p>
    <w:p w14:paraId="05AAAB85" w14:textId="5677E213" w:rsidR="00FA1ADD" w:rsidRPr="00C72024" w:rsidRDefault="00FA1ADD" w:rsidP="00603572">
      <w:pPr>
        <w:spacing w:before="240" w:after="0" w:line="276" w:lineRule="auto"/>
        <w:ind w:right="-1"/>
        <w:jc w:val="both"/>
        <w:rPr>
          <w:rFonts w:ascii="Times New Roman" w:hAnsi="Times New Roman" w:cs="Times New Roman"/>
          <w:sz w:val="24"/>
          <w:szCs w:val="24"/>
        </w:rPr>
      </w:pPr>
      <w:r w:rsidRPr="00C72024">
        <w:rPr>
          <w:rFonts w:ascii="Times New Roman" w:hAnsi="Times New Roman" w:cs="Times New Roman"/>
          <w:sz w:val="24"/>
          <w:szCs w:val="24"/>
        </w:rPr>
        <w:t xml:space="preserve">TÁVORA, Nestor; ALENCAR, Rosmar Rodrigues. Curso de Direito Processual Penal. Salvador: </w:t>
      </w:r>
      <w:r w:rsidR="00AD592A" w:rsidRPr="00C72024">
        <w:rPr>
          <w:rFonts w:ascii="Times New Roman" w:hAnsi="Times New Roman" w:cs="Times New Roman"/>
          <w:sz w:val="24"/>
          <w:szCs w:val="24"/>
        </w:rPr>
        <w:t xml:space="preserve">14. ed. </w:t>
      </w:r>
      <w:r w:rsidRPr="00C72024">
        <w:rPr>
          <w:rFonts w:ascii="Times New Roman" w:hAnsi="Times New Roman" w:cs="Times New Roman"/>
          <w:sz w:val="24"/>
          <w:szCs w:val="24"/>
        </w:rPr>
        <w:t>Juspodivm, 2019.</w:t>
      </w:r>
    </w:p>
    <w:p w14:paraId="59E49AD5" w14:textId="77777777" w:rsidR="00423FC6" w:rsidRPr="00C72024" w:rsidRDefault="00423FC6" w:rsidP="00603572">
      <w:pPr>
        <w:spacing w:before="240" w:line="360" w:lineRule="auto"/>
        <w:ind w:right="-1"/>
        <w:jc w:val="both"/>
        <w:rPr>
          <w:rFonts w:ascii="Times New Roman" w:hAnsi="Times New Roman" w:cs="Times New Roman"/>
          <w:sz w:val="24"/>
          <w:szCs w:val="24"/>
        </w:rPr>
      </w:pPr>
    </w:p>
    <w:p w14:paraId="3214D411" w14:textId="77777777" w:rsidR="00423FC6" w:rsidRPr="00C72024" w:rsidRDefault="00423FC6" w:rsidP="008C44E7">
      <w:pPr>
        <w:spacing w:line="360" w:lineRule="auto"/>
        <w:ind w:right="708" w:firstLine="709"/>
        <w:jc w:val="both"/>
        <w:rPr>
          <w:rFonts w:ascii="Times New Roman" w:hAnsi="Times New Roman" w:cs="Times New Roman"/>
          <w:sz w:val="24"/>
          <w:szCs w:val="24"/>
        </w:rPr>
      </w:pPr>
    </w:p>
    <w:p w14:paraId="64185F39" w14:textId="77777777" w:rsidR="00423FC6" w:rsidRPr="00423FC6" w:rsidRDefault="00423FC6" w:rsidP="008C44E7">
      <w:pPr>
        <w:spacing w:line="360" w:lineRule="auto"/>
        <w:ind w:right="708" w:firstLine="709"/>
        <w:jc w:val="both"/>
        <w:rPr>
          <w:rFonts w:ascii="Times New Roman" w:hAnsi="Times New Roman" w:cs="Times New Roman"/>
          <w:sz w:val="24"/>
          <w:szCs w:val="24"/>
        </w:rPr>
      </w:pPr>
    </w:p>
    <w:p w14:paraId="1609FFC0" w14:textId="77777777" w:rsidR="00423FC6" w:rsidRPr="00423FC6" w:rsidRDefault="00423FC6" w:rsidP="008C44E7">
      <w:pPr>
        <w:ind w:right="708"/>
        <w:jc w:val="both"/>
        <w:rPr>
          <w:rFonts w:ascii="Times New Roman" w:hAnsi="Times New Roman" w:cs="Times New Roman"/>
          <w:sz w:val="24"/>
          <w:szCs w:val="24"/>
        </w:rPr>
      </w:pPr>
    </w:p>
    <w:p w14:paraId="18A52DC3" w14:textId="77777777" w:rsidR="00423FC6" w:rsidRPr="00423FC6" w:rsidRDefault="00423FC6" w:rsidP="008C44E7">
      <w:pPr>
        <w:ind w:right="708"/>
        <w:jc w:val="both"/>
        <w:rPr>
          <w:rFonts w:ascii="Times New Roman" w:hAnsi="Times New Roman" w:cs="Times New Roman"/>
          <w:sz w:val="24"/>
          <w:szCs w:val="24"/>
        </w:rPr>
      </w:pPr>
    </w:p>
    <w:p w14:paraId="13D9507C" w14:textId="77777777" w:rsidR="00423FC6" w:rsidRPr="00423FC6" w:rsidRDefault="00423FC6" w:rsidP="008C44E7">
      <w:pPr>
        <w:ind w:right="708"/>
        <w:jc w:val="both"/>
        <w:rPr>
          <w:rFonts w:ascii="Times New Roman" w:hAnsi="Times New Roman" w:cs="Times New Roman"/>
          <w:sz w:val="24"/>
          <w:szCs w:val="24"/>
        </w:rPr>
      </w:pPr>
    </w:p>
    <w:p w14:paraId="12F152D5" w14:textId="77777777" w:rsidR="00423FC6" w:rsidRPr="00423FC6" w:rsidRDefault="00423FC6" w:rsidP="00423FC6">
      <w:pPr>
        <w:ind w:right="708"/>
        <w:jc w:val="both"/>
        <w:rPr>
          <w:rFonts w:ascii="Times New Roman" w:hAnsi="Times New Roman" w:cs="Times New Roman"/>
          <w:sz w:val="24"/>
          <w:szCs w:val="24"/>
        </w:rPr>
      </w:pPr>
    </w:p>
    <w:p w14:paraId="4F03682E" w14:textId="77777777" w:rsidR="00423FC6" w:rsidRPr="00423FC6" w:rsidRDefault="00423FC6" w:rsidP="00423FC6">
      <w:pPr>
        <w:ind w:right="708"/>
        <w:jc w:val="both"/>
        <w:rPr>
          <w:rFonts w:ascii="Times New Roman" w:hAnsi="Times New Roman" w:cs="Times New Roman"/>
          <w:b/>
          <w:bCs/>
          <w:sz w:val="24"/>
          <w:szCs w:val="24"/>
        </w:rPr>
      </w:pPr>
    </w:p>
    <w:p w14:paraId="50C08C65" w14:textId="77777777" w:rsidR="00423FC6" w:rsidRPr="00423FC6" w:rsidRDefault="00423FC6" w:rsidP="00423FC6">
      <w:pPr>
        <w:ind w:right="708"/>
        <w:jc w:val="both"/>
        <w:rPr>
          <w:rFonts w:ascii="Times New Roman" w:hAnsi="Times New Roman" w:cs="Times New Roman"/>
          <w:sz w:val="24"/>
          <w:szCs w:val="24"/>
        </w:rPr>
      </w:pPr>
    </w:p>
    <w:p w14:paraId="05D6D6D0" w14:textId="77777777" w:rsidR="00423FC6" w:rsidRPr="00423FC6" w:rsidRDefault="00423FC6" w:rsidP="00423FC6">
      <w:pPr>
        <w:ind w:right="708"/>
        <w:jc w:val="both"/>
        <w:rPr>
          <w:rFonts w:ascii="Times New Roman" w:hAnsi="Times New Roman" w:cs="Times New Roman"/>
          <w:b/>
          <w:bCs/>
          <w:sz w:val="24"/>
          <w:szCs w:val="24"/>
        </w:rPr>
      </w:pPr>
    </w:p>
    <w:p w14:paraId="1DFB8E0E" w14:textId="77777777" w:rsidR="00423FC6" w:rsidRPr="00423FC6" w:rsidRDefault="00423FC6" w:rsidP="00423FC6">
      <w:pPr>
        <w:ind w:right="708"/>
        <w:jc w:val="both"/>
        <w:rPr>
          <w:rFonts w:ascii="Times New Roman" w:hAnsi="Times New Roman" w:cs="Times New Roman"/>
          <w:sz w:val="24"/>
          <w:szCs w:val="24"/>
        </w:rPr>
      </w:pPr>
    </w:p>
    <w:p w14:paraId="5685742B" w14:textId="77777777" w:rsidR="00423FC6" w:rsidRPr="00423FC6" w:rsidRDefault="00423FC6" w:rsidP="00423FC6">
      <w:pPr>
        <w:ind w:right="708"/>
        <w:jc w:val="both"/>
        <w:rPr>
          <w:rFonts w:ascii="Times New Roman" w:hAnsi="Times New Roman" w:cs="Times New Roman"/>
          <w:sz w:val="24"/>
          <w:szCs w:val="24"/>
        </w:rPr>
      </w:pPr>
    </w:p>
    <w:p w14:paraId="28CA11A5" w14:textId="77777777" w:rsidR="00423FC6" w:rsidRDefault="00423FC6" w:rsidP="00E41A46">
      <w:pPr>
        <w:ind w:right="708"/>
        <w:jc w:val="both"/>
        <w:rPr>
          <w:rFonts w:ascii="Times New Roman" w:hAnsi="Times New Roman" w:cs="Times New Roman"/>
          <w:sz w:val="24"/>
          <w:szCs w:val="24"/>
        </w:rPr>
      </w:pPr>
    </w:p>
    <w:p w14:paraId="496943E8" w14:textId="77777777" w:rsidR="00423FC6" w:rsidRPr="00193141" w:rsidRDefault="00423FC6" w:rsidP="00E41A46">
      <w:pPr>
        <w:ind w:right="708"/>
        <w:jc w:val="both"/>
        <w:rPr>
          <w:rFonts w:ascii="Times New Roman" w:hAnsi="Times New Roman" w:cs="Times New Roman"/>
          <w:sz w:val="24"/>
          <w:szCs w:val="24"/>
        </w:rPr>
      </w:pPr>
    </w:p>
    <w:sectPr w:rsidR="00423FC6" w:rsidRPr="00193141" w:rsidSect="00906C18">
      <w:pgSz w:w="11906" w:h="16838" w:code="9"/>
      <w:pgMar w:top="1418"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FF5C" w14:textId="77777777" w:rsidR="00662908" w:rsidRDefault="00662908" w:rsidP="008B6F80">
      <w:pPr>
        <w:spacing w:after="0" w:line="240" w:lineRule="auto"/>
      </w:pPr>
      <w:r>
        <w:separator/>
      </w:r>
    </w:p>
  </w:endnote>
  <w:endnote w:type="continuationSeparator" w:id="0">
    <w:p w14:paraId="70A199C9" w14:textId="77777777" w:rsidR="00662908" w:rsidRDefault="00662908" w:rsidP="008B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31D6" w14:textId="77777777" w:rsidR="00662908" w:rsidRDefault="00662908" w:rsidP="008B6F80">
      <w:pPr>
        <w:spacing w:after="0" w:line="240" w:lineRule="auto"/>
      </w:pPr>
      <w:r>
        <w:separator/>
      </w:r>
    </w:p>
  </w:footnote>
  <w:footnote w:type="continuationSeparator" w:id="0">
    <w:p w14:paraId="0CC8A8DA" w14:textId="77777777" w:rsidR="00662908" w:rsidRDefault="00662908" w:rsidP="008B6F80">
      <w:pPr>
        <w:spacing w:after="0" w:line="240" w:lineRule="auto"/>
      </w:pPr>
      <w:r>
        <w:continuationSeparator/>
      </w:r>
    </w:p>
  </w:footnote>
  <w:footnote w:id="1">
    <w:p w14:paraId="0DC5EDAF" w14:textId="2120E3A0" w:rsidR="00D94C2F" w:rsidRPr="003A56EE" w:rsidRDefault="00D94C2F" w:rsidP="003A56EE">
      <w:pPr>
        <w:pStyle w:val="Textodenotaderodap"/>
        <w:jc w:val="both"/>
        <w:rPr>
          <w:rFonts w:ascii="Times New Roman" w:hAnsi="Times New Roman" w:cs="Times New Roman"/>
        </w:rPr>
      </w:pPr>
      <w:r>
        <w:rPr>
          <w:rStyle w:val="Refdenotaderodap"/>
        </w:rPr>
        <w:footnoteRef/>
      </w:r>
      <w:r>
        <w:t xml:space="preserve"> </w:t>
      </w:r>
      <w:r w:rsidRPr="003A56EE">
        <w:rPr>
          <w:rFonts w:ascii="Times New Roman" w:hAnsi="Times New Roman" w:cs="Times New Roman"/>
        </w:rPr>
        <w:t xml:space="preserve">Graduando do Curso Superior de Bacharelado em Direito da Faculdade de Ciências Sociais e Aplicadas – UNIFACISA. Email: </w:t>
      </w:r>
      <w:r w:rsidRPr="003A56EE">
        <w:rPr>
          <w:rFonts w:ascii="Times New Roman" w:hAnsi="Times New Roman" w:cs="Times New Roman"/>
          <w:u w:val="single"/>
        </w:rPr>
        <w:t>helton</w:t>
      </w:r>
      <w:r w:rsidR="0035585B" w:rsidRPr="003A56EE">
        <w:rPr>
          <w:rFonts w:ascii="Times New Roman" w:hAnsi="Times New Roman" w:cs="Times New Roman"/>
          <w:u w:val="single"/>
        </w:rPr>
        <w:t>.pereira</w:t>
      </w:r>
      <w:r w:rsidRPr="003A56EE">
        <w:rPr>
          <w:rFonts w:ascii="Times New Roman" w:hAnsi="Times New Roman" w:cs="Times New Roman"/>
          <w:u w:val="single"/>
        </w:rPr>
        <w:t>@</w:t>
      </w:r>
      <w:r w:rsidR="0035585B" w:rsidRPr="003A56EE">
        <w:rPr>
          <w:rFonts w:ascii="Times New Roman" w:hAnsi="Times New Roman" w:cs="Times New Roman"/>
          <w:u w:val="single"/>
        </w:rPr>
        <w:t>maisunifacisa</w:t>
      </w:r>
      <w:r w:rsidRPr="003A56EE">
        <w:rPr>
          <w:rFonts w:ascii="Times New Roman" w:hAnsi="Times New Roman" w:cs="Times New Roman"/>
          <w:u w:val="single"/>
        </w:rPr>
        <w:t>l.com.br.</w:t>
      </w:r>
      <w:r w:rsidRPr="003A56EE">
        <w:rPr>
          <w:rFonts w:ascii="Times New Roman" w:hAnsi="Times New Roman" w:cs="Times New Roman"/>
        </w:rPr>
        <w:t xml:space="preserve"> </w:t>
      </w:r>
    </w:p>
  </w:footnote>
  <w:footnote w:id="2">
    <w:p w14:paraId="22C6AF90" w14:textId="4F565856" w:rsidR="003A56EE" w:rsidRPr="003A56EE" w:rsidRDefault="003A56EE" w:rsidP="003A56EE">
      <w:pPr>
        <w:pStyle w:val="Textodenotaderodap"/>
        <w:jc w:val="both"/>
        <w:rPr>
          <w:rFonts w:ascii="Times New Roman" w:hAnsi="Times New Roman" w:cs="Times New Roman"/>
        </w:rPr>
      </w:pPr>
      <w:r w:rsidRPr="003A56EE">
        <w:rPr>
          <w:rStyle w:val="Refdenotaderodap"/>
          <w:rFonts w:ascii="Times New Roman" w:hAnsi="Times New Roman" w:cs="Times New Roman"/>
        </w:rPr>
        <w:footnoteRef/>
      </w:r>
      <w:r w:rsidRPr="003A56EE">
        <w:rPr>
          <w:rFonts w:ascii="Times New Roman" w:hAnsi="Times New Roman" w:cs="Times New Roman"/>
        </w:rPr>
        <w:t xml:space="preserve"> Doutor em Sociologia pela Universidade Federal da Paraíba. Mestre em Educação pela Universidade Internacional de Lisboa. Graduado em Direito pela Universidade Federal da Paraíba. Professor da graduação do Centro Universitário UNIFACISA. Advogado.</w:t>
      </w:r>
      <w:r w:rsidRPr="003A56EE">
        <w:t> </w:t>
      </w:r>
      <w:r>
        <w:rPr>
          <w:rFonts w:ascii="Times New Roman" w:hAnsi="Times New Roman" w:cs="Times New Roman"/>
        </w:rPr>
        <w:t xml:space="preserve">Email. </w:t>
      </w:r>
      <w:r w:rsidRPr="009E272F">
        <w:rPr>
          <w:rFonts w:ascii="Times New Roman" w:hAnsi="Times New Roman" w:cs="Times New Roman"/>
          <w:u w:val="single"/>
        </w:rPr>
        <w:t>brenowanderleyadvg@gmail.com.br</w:t>
      </w:r>
      <w:r w:rsidR="009E272F">
        <w:rPr>
          <w:rFonts w:ascii="Times New Roman" w:hAnsi="Times New Roman" w:cs="Times New Roman"/>
        </w:rPr>
        <w:t>.</w:t>
      </w:r>
    </w:p>
  </w:footnote>
  <w:footnote w:id="3">
    <w:p w14:paraId="05988C8C" w14:textId="155728EB" w:rsidR="00702E1A" w:rsidRPr="00702E1A" w:rsidRDefault="00702E1A">
      <w:pPr>
        <w:pStyle w:val="Textodenotaderodap"/>
        <w:rPr>
          <w:rFonts w:ascii="Times New Roman" w:hAnsi="Times New Roman" w:cs="Times New Roman"/>
        </w:rPr>
      </w:pPr>
      <w:r>
        <w:rPr>
          <w:rStyle w:val="Refdenotaderodap"/>
        </w:rPr>
        <w:footnoteRef/>
      </w:r>
      <w:r>
        <w:t xml:space="preserve"> </w:t>
      </w:r>
      <w:r w:rsidR="00652F75" w:rsidRPr="00652F75">
        <w:rPr>
          <w:rFonts w:ascii="Times New Roman" w:hAnsi="Times New Roman" w:cs="Times New Roman"/>
        </w:rPr>
        <w:t xml:space="preserve">Disponível em: </w:t>
      </w:r>
      <w:r w:rsidRPr="00652F75">
        <w:rPr>
          <w:rFonts w:ascii="Times New Roman" w:hAnsi="Times New Roman" w:cs="Times New Roman"/>
        </w:rPr>
        <w:t>https://oll.libertyfund.org/quote/sir-edward-coke-declares-that-your-house-is-your-castle-and-fortress-1604. Acesso em 25/10/2022</w:t>
      </w:r>
      <w:r>
        <w:rPr>
          <w:rFonts w:ascii="Times New Roman" w:hAnsi="Times New Roman" w:cs="Times New Roman"/>
        </w:rPr>
        <w:t>.</w:t>
      </w:r>
    </w:p>
  </w:footnote>
  <w:footnote w:id="4">
    <w:p w14:paraId="5DEB7B3B" w14:textId="245F210C" w:rsidR="00702E1A" w:rsidRDefault="00702E1A" w:rsidP="00EE4ED7">
      <w:pPr>
        <w:pStyle w:val="Textodenotaderodap"/>
        <w:jc w:val="both"/>
      </w:pPr>
      <w:r>
        <w:rPr>
          <w:rStyle w:val="Refdenotaderodap"/>
        </w:rPr>
        <w:footnoteRef/>
      </w:r>
      <w:r>
        <w:t xml:space="preserve"> </w:t>
      </w:r>
      <w:r w:rsidRPr="00702E1A">
        <w:t>"</w:t>
      </w:r>
      <w:r w:rsidRPr="00702E1A">
        <w:rPr>
          <w:rFonts w:ascii="Times New Roman" w:hAnsi="Times New Roman" w:cs="Times New Roman"/>
        </w:rPr>
        <w:t>The poorest man may in his cottage bid defiance to all the forces of the Crown. It may be frail, its roof may shake, the wind may blow through it, the storm may enter, the rain may enter, but the King of England cannot enter!" (William Pitt, Earl of Chatham. Speech, March 1763, in Lord Brougham Historical Sketches of Statesmen in the Time of George III First Series [1845] vol. 1)</w:t>
      </w:r>
      <w:r w:rsidR="00EE4ED7">
        <w:rPr>
          <w:rFonts w:ascii="Times New Roman" w:hAnsi="Times New Roman" w:cs="Times New Roman"/>
        </w:rPr>
        <w:t>.</w:t>
      </w:r>
    </w:p>
  </w:footnote>
  <w:footnote w:id="5">
    <w:p w14:paraId="4A7332F3" w14:textId="77777777" w:rsidR="00182A5C" w:rsidRPr="00182A5C" w:rsidRDefault="00423FC6" w:rsidP="00182A5C">
      <w:pPr>
        <w:pStyle w:val="Textodenotaderodap"/>
        <w:jc w:val="both"/>
        <w:rPr>
          <w:rFonts w:ascii="Times New Roman" w:hAnsi="Times New Roman" w:cs="Times New Roman"/>
        </w:rPr>
      </w:pPr>
      <w:r>
        <w:rPr>
          <w:rStyle w:val="Refdenotaderodap"/>
        </w:rPr>
        <w:footnoteRef/>
      </w:r>
      <w:r>
        <w:t xml:space="preserve"> </w:t>
      </w:r>
      <w:r w:rsidR="00182A5C" w:rsidRPr="00182A5C">
        <w:rPr>
          <w:rFonts w:ascii="Times New Roman" w:hAnsi="Times New Roman" w:cs="Times New Roman"/>
        </w:rPr>
        <w:t xml:space="preserve">U.S Supreme Court. Katz v. United States. 389 U.S. 347 (1967). Disponível em: https://supreme.justia.com/cases/federal/us/389/347/. Acesso em 11/10/2022. </w:t>
      </w:r>
    </w:p>
    <w:p w14:paraId="6EF95F54" w14:textId="4076795B" w:rsidR="00423FC6" w:rsidRDefault="00423FC6" w:rsidP="00423FC6">
      <w:pPr>
        <w:pStyle w:val="Textodenotaderodap"/>
      </w:pPr>
    </w:p>
  </w:footnote>
  <w:footnote w:id="6">
    <w:p w14:paraId="1B26F99D" w14:textId="77777777" w:rsidR="003A56EE" w:rsidRPr="003A56EE" w:rsidRDefault="003A56EE" w:rsidP="003A56EE">
      <w:pPr>
        <w:pStyle w:val="Textodenotaderodap"/>
        <w:jc w:val="both"/>
        <w:rPr>
          <w:rFonts w:ascii="Times New Roman" w:hAnsi="Times New Roman" w:cs="Times New Roman"/>
        </w:rPr>
      </w:pPr>
      <w:r>
        <w:rPr>
          <w:rStyle w:val="Refdenotaderodap"/>
        </w:rPr>
        <w:footnoteRef/>
      </w:r>
      <w:r>
        <w:t xml:space="preserve"> </w:t>
      </w:r>
      <w:r w:rsidRPr="003A56EE">
        <w:rPr>
          <w:rFonts w:ascii="Times New Roman" w:hAnsi="Times New Roman" w:cs="Times New Roman"/>
        </w:rPr>
        <w:t>Art. 240. A busca será domiciliar ou pessoal.</w:t>
      </w:r>
    </w:p>
    <w:p w14:paraId="4142C7DD"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 1º. Proceder-se-á à busca domiciliar, quando fundadas razões a autorizarem, para:</w:t>
      </w:r>
    </w:p>
    <w:p w14:paraId="39FA3C3B"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a) prender criminosos;</w:t>
      </w:r>
    </w:p>
    <w:p w14:paraId="4FE58032"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b) apreender coisas achadas ou obtidas por meios criminosos;</w:t>
      </w:r>
    </w:p>
    <w:p w14:paraId="3273D30F"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c) apreender instrumentos de falsificação ou de contrafação e objetos falsificados ou contrafeitos;</w:t>
      </w:r>
    </w:p>
    <w:p w14:paraId="2074B893"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d) apreender armas e munições, instrumentos utilizados na prática de crime ou destinados a fim delituoso;</w:t>
      </w:r>
    </w:p>
    <w:p w14:paraId="38D995E0"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e) descobrir objetos necessários à prova de infração ou à defesa do réu;</w:t>
      </w:r>
    </w:p>
    <w:p w14:paraId="0E578E3E"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f) apreender cartas, abertas ou não, destinadas ao acusado ou em seu poder, quando haja suspeita de que o conhecimento do seu conteúdo possa ser útil à elucidação do fato;</w:t>
      </w:r>
    </w:p>
    <w:p w14:paraId="4FF88829"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g) apreender pessoas vítimas de crimes;</w:t>
      </w:r>
    </w:p>
    <w:p w14:paraId="0C8C6A1C" w14:textId="77777777" w:rsidR="003A56EE" w:rsidRPr="003A56EE" w:rsidRDefault="003A56EE" w:rsidP="003A56EE">
      <w:pPr>
        <w:pStyle w:val="Textodenotaderodap"/>
        <w:jc w:val="both"/>
        <w:rPr>
          <w:rFonts w:ascii="Times New Roman" w:hAnsi="Times New Roman" w:cs="Times New Roman"/>
        </w:rPr>
      </w:pPr>
      <w:r w:rsidRPr="003A56EE">
        <w:rPr>
          <w:rFonts w:ascii="Times New Roman" w:hAnsi="Times New Roman" w:cs="Times New Roman"/>
        </w:rPr>
        <w:t>h) colher qualquer elemento de convicção.</w:t>
      </w:r>
    </w:p>
    <w:p w14:paraId="4A69E89B" w14:textId="01CF6627" w:rsidR="003A56EE" w:rsidRPr="003A56EE" w:rsidRDefault="003A56EE" w:rsidP="003A56EE">
      <w:pPr>
        <w:pStyle w:val="Textodenotaderodap"/>
        <w:jc w:val="both"/>
        <w:rPr>
          <w:rFonts w:ascii="Times New Roman" w:hAnsi="Times New Roman" w:cs="Times New Roman"/>
        </w:rPr>
      </w:pPr>
    </w:p>
  </w:footnote>
  <w:footnote w:id="7">
    <w:p w14:paraId="6704559B" w14:textId="77777777" w:rsidR="00DD7629" w:rsidRPr="00DD7629" w:rsidRDefault="00DD7629" w:rsidP="00DD7629">
      <w:pPr>
        <w:pStyle w:val="Textodenotaderodap"/>
        <w:jc w:val="both"/>
        <w:rPr>
          <w:rFonts w:ascii="Times New Roman" w:hAnsi="Times New Roman" w:cs="Times New Roman"/>
        </w:rPr>
      </w:pPr>
      <w:r w:rsidRPr="00DD7629">
        <w:rPr>
          <w:rFonts w:ascii="Times New Roman" w:hAnsi="Times New Roman" w:cs="Times New Roman"/>
          <w:vertAlign w:val="superscript"/>
        </w:rPr>
        <w:footnoteRef/>
      </w:r>
      <w:r w:rsidRPr="00DD7629">
        <w:rPr>
          <w:rFonts w:ascii="Times New Roman" w:hAnsi="Times New Roman" w:cs="Times New Roman"/>
        </w:rPr>
        <w:t xml:space="preserve"> Recurso extraordinário representativo da controvérsia. Repercussão geral. 2. Inviolabilidade de domicílio — art. 5º, XI, da CF. Busca e apreensão domiciliar sem mandado judicial em caso de crime permanente. Possibilidade. A Constituição dispensa o mandado judicial para ingresso forçado em residência em caso de flagrante delito. No crime permanente, a situação de flagrância se protrai no tempo. 3. Período noturno. A cláusula que limita o ingresso ao período do dia é aplicável apenas aos casos em que a busca é determinada por ordem judicial. Nos demais casos – flagrante delito, desastre ou para prestar socorro – a Constituição não faz exigência quanto ao período do dia. 4. Controle judicial a posteriori. Necessidade de preservação da inviolabilidade domiciliar. Interpretação da Constituição. Proteção contra ingerências arbitrárias no domicílio. Muito embora o flagrante delito legitime o ingresso forçado em casa sem determinação judicial, a medida deve ser controlada judicialmente. A inexistência de controle judicial, ainda que posterior à execução da medida, esvaziaria o núcleo fundamental da garantia contra a inviolabilidade da casa (art. 5, XI, da CF) e deixaria de proteger contra ingerências arbitrárias no domicílio (Pacto de São José da Costa Rica, artigo 11, 2, e Pacto Internacional sobre Direitos Civis e Políticos, artigo 17, 1). O controle judicial a posteriori decorre tanto da interpretação da Constituição, quanto da aplicação da proteção consagrada em tratados internacionais sobre direitos humanos incorporados ao ordenamento jurídico. Normas internacionais de caráter judicial que se incorporam à cláusula do devido processo legal. 5. </w:t>
      </w:r>
      <w:r w:rsidRPr="00DD7629">
        <w:rPr>
          <w:rFonts w:ascii="Times New Roman" w:hAnsi="Times New Roman" w:cs="Times New Roman"/>
          <w:b/>
          <w:bCs/>
        </w:rPr>
        <w:t>Justa causa. A entrada forçada em domicílio, sem uma justificativa prévia conforme o direito, é arbitrária. Não será a constatação de situação de flagrância, posterior ao ingresso, que justificará a medida. Os agentes estatais devem demonstrar que havia elementos mínimos a caracterizar fundadas razões (justa causa) para a medida</w:t>
      </w:r>
      <w:r w:rsidRPr="00DD7629">
        <w:rPr>
          <w:rFonts w:ascii="Times New Roman" w:hAnsi="Times New Roman" w:cs="Times New Roman"/>
        </w:rPr>
        <w:t>. 6. Fixada a interpretação de que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 7. Caso concreto. Existência de fundadas razões para suspeitar de flagrante de tráfico de drogas. Negativa de provimento ao recurso. (RE 603.616/RO Ministro Gilmar Mendes)</w:t>
      </w:r>
    </w:p>
    <w:p w14:paraId="746E338C" w14:textId="77777777" w:rsidR="00423FC6" w:rsidRPr="00DD7629" w:rsidRDefault="00423FC6" w:rsidP="00DD7629">
      <w:pPr>
        <w:pStyle w:val="Textodenotaderodap"/>
        <w:tabs>
          <w:tab w:val="left" w:pos="7938"/>
        </w:tabs>
        <w:ind w:right="567"/>
        <w:jc w:val="both"/>
        <w:rPr>
          <w:rFonts w:ascii="Times New Roman" w:hAnsi="Times New Roman" w:cs="Times New Roman"/>
        </w:rPr>
      </w:pPr>
    </w:p>
  </w:footnote>
  <w:footnote w:id="8">
    <w:p w14:paraId="7BED7860" w14:textId="77777777" w:rsidR="00182A5C" w:rsidRPr="00182A5C" w:rsidRDefault="008D59B7" w:rsidP="00182A5C">
      <w:pPr>
        <w:pStyle w:val="Textodenotaderodap"/>
        <w:jc w:val="both"/>
        <w:rPr>
          <w:rFonts w:ascii="Times New Roman" w:hAnsi="Times New Roman" w:cs="Times New Roman"/>
        </w:rPr>
      </w:pPr>
      <w:r w:rsidRPr="008D59B7">
        <w:rPr>
          <w:rStyle w:val="Refdenotaderodap"/>
          <w:rFonts w:ascii="Times New Roman" w:hAnsi="Times New Roman" w:cs="Times New Roman"/>
        </w:rPr>
        <w:footnoteRef/>
      </w:r>
      <w:r w:rsidRPr="008D59B7">
        <w:rPr>
          <w:rFonts w:ascii="Times New Roman" w:hAnsi="Times New Roman" w:cs="Times New Roman"/>
        </w:rPr>
        <w:t xml:space="preserve"> </w:t>
      </w:r>
      <w:r w:rsidR="00182A5C" w:rsidRPr="00182A5C">
        <w:rPr>
          <w:rFonts w:ascii="Times New Roman" w:hAnsi="Times New Roman" w:cs="Times New Roman"/>
        </w:rPr>
        <w:t>U.S Supreme Court. Welsh v. Wisconsin, 466 US 740 (1984). Disponivel em: https://supreme.justia.com/cases/federal/us/466/740/. Acesso em 26/10/2022.</w:t>
      </w:r>
    </w:p>
    <w:p w14:paraId="590BA785" w14:textId="602FE9D8" w:rsidR="008D59B7" w:rsidRPr="008D59B7" w:rsidRDefault="008D59B7" w:rsidP="008D59B7">
      <w:pPr>
        <w:pStyle w:val="Textodenotaderodap"/>
        <w:rPr>
          <w:rFonts w:ascii="Times New Roman" w:hAnsi="Times New Roman" w:cs="Times New Roman"/>
          <w:b/>
          <w:bCs/>
        </w:rPr>
      </w:pPr>
    </w:p>
    <w:p w14:paraId="11A41635" w14:textId="2F2685E4" w:rsidR="008D59B7" w:rsidRPr="008D59B7" w:rsidRDefault="008D59B7">
      <w:pPr>
        <w:pStyle w:val="Textodenotaderodap"/>
        <w:rPr>
          <w:rFonts w:ascii="Times New Roman" w:hAnsi="Times New Roman" w:cs="Times New Roman"/>
        </w:rPr>
      </w:pPr>
    </w:p>
  </w:footnote>
  <w:footnote w:id="9">
    <w:p w14:paraId="55D08662" w14:textId="02DC5168" w:rsidR="00423FC6" w:rsidRDefault="00423FC6" w:rsidP="00DD7629">
      <w:pPr>
        <w:pStyle w:val="Textodenotaderodap"/>
        <w:tabs>
          <w:tab w:val="left" w:pos="7938"/>
        </w:tabs>
        <w:ind w:right="-1"/>
        <w:jc w:val="both"/>
        <w:rPr>
          <w:rFonts w:ascii="Times New Roman" w:hAnsi="Times New Roman" w:cs="Times New Roman"/>
        </w:rPr>
      </w:pPr>
      <w:r>
        <w:rPr>
          <w:rStyle w:val="Refdenotaderodap"/>
        </w:rPr>
        <w:footnoteRef/>
      </w:r>
      <w:r>
        <w:t xml:space="preserve"> </w:t>
      </w:r>
      <w:r w:rsidRPr="00EB26EE">
        <w:rPr>
          <w:rFonts w:ascii="Times New Roman" w:hAnsi="Times New Roman" w:cs="Times New Roman"/>
        </w:rPr>
        <w:t xml:space="preserve">MORAIS DA ROSA, Alexandre.” O mantra do crime permanente entoado para legitimar ilegalidades nos fragrantes”. Publicado na coluna “Limite Penal”, disponível em </w:t>
      </w:r>
      <w:hyperlink r:id="rId1" w:history="1">
        <w:r w:rsidR="003A56EE" w:rsidRPr="004B73F1">
          <w:rPr>
            <w:rStyle w:val="Hyperlink"/>
            <w:rFonts w:ascii="Times New Roman" w:hAnsi="Times New Roman" w:cs="Times New Roman"/>
          </w:rPr>
          <w:t>https://www.conjur.com.br/2014-ago-01/limite-penal-mantra-crime-permanente-entoado-legitimar-ilegalidades-flagrantes</w:t>
        </w:r>
      </w:hyperlink>
      <w:r w:rsidR="003A56EE">
        <w:rPr>
          <w:rFonts w:ascii="Times New Roman" w:hAnsi="Times New Roman" w:cs="Times New Roman"/>
        </w:rPr>
        <w:t xml:space="preserve">. </w:t>
      </w:r>
      <w:r w:rsidR="003A56EE" w:rsidRPr="003A56EE">
        <w:rPr>
          <w:rFonts w:ascii="Times New Roman" w:hAnsi="Times New Roman" w:cs="Times New Roman"/>
        </w:rPr>
        <w:t>Acesso</w:t>
      </w:r>
      <w:r w:rsidR="003A56EE">
        <w:rPr>
          <w:rFonts w:ascii="Times New Roman" w:hAnsi="Times New Roman" w:cs="Times New Roman"/>
        </w:rPr>
        <w:t xml:space="preserve"> </w:t>
      </w:r>
      <w:r w:rsidR="003A56EE" w:rsidRPr="003A56EE">
        <w:rPr>
          <w:rFonts w:ascii="Times New Roman" w:hAnsi="Times New Roman" w:cs="Times New Roman"/>
        </w:rPr>
        <w:t>em</w:t>
      </w:r>
      <w:r w:rsidR="003A56EE">
        <w:rPr>
          <w:rFonts w:ascii="Times New Roman" w:hAnsi="Times New Roman" w:cs="Times New Roman"/>
        </w:rPr>
        <w:t>:</w:t>
      </w:r>
      <w:r w:rsidR="003A56EE" w:rsidRPr="003A56EE">
        <w:rPr>
          <w:rFonts w:ascii="Times New Roman" w:hAnsi="Times New Roman" w:cs="Times New Roman"/>
        </w:rPr>
        <w:t xml:space="preserve"> 25/10/2022</w:t>
      </w:r>
      <w:r w:rsidRPr="00EB26EE">
        <w:rPr>
          <w:rFonts w:ascii="Times New Roman" w:hAnsi="Times New Roman" w:cs="Times New Roman"/>
        </w:rPr>
        <w:t>.</w:t>
      </w:r>
    </w:p>
    <w:p w14:paraId="5C9EEB31" w14:textId="77777777" w:rsidR="003A56EE" w:rsidRPr="00CA2597" w:rsidRDefault="003A56EE" w:rsidP="00DD7629">
      <w:pPr>
        <w:pStyle w:val="Textodenotaderodap"/>
        <w:tabs>
          <w:tab w:val="left" w:pos="7938"/>
        </w:tabs>
        <w:ind w:right="-1"/>
        <w:jc w:val="both"/>
        <w:rPr>
          <w:rFonts w:ascii="Times New Roman" w:hAnsi="Times New Roman" w:cs="Times New Roman"/>
        </w:rPr>
      </w:pPr>
    </w:p>
    <w:bookmarkStart w:id="9" w:name="_Hlk118830758"/>
    <w:bookmarkEnd w:id="9"/>
  </w:footnote>
  <w:footnote w:id="10">
    <w:p w14:paraId="05D0BF46" w14:textId="77777777" w:rsidR="00423FC6" w:rsidRPr="005332CE" w:rsidRDefault="00423FC6" w:rsidP="00423FC6">
      <w:pPr>
        <w:pStyle w:val="Textodenotaderodap"/>
      </w:pPr>
      <w:bookmarkStart w:id="11" w:name="_Hlk118830758"/>
      <w:bookmarkEnd w:id="1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0DC1"/>
    <w:multiLevelType w:val="multilevel"/>
    <w:tmpl w:val="C85C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89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2C"/>
    <w:rsid w:val="00012A12"/>
    <w:rsid w:val="00062AF8"/>
    <w:rsid w:val="000A26D4"/>
    <w:rsid w:val="000D78DA"/>
    <w:rsid w:val="00120159"/>
    <w:rsid w:val="001222AB"/>
    <w:rsid w:val="00137467"/>
    <w:rsid w:val="00146F41"/>
    <w:rsid w:val="001507F2"/>
    <w:rsid w:val="00172F6E"/>
    <w:rsid w:val="00182A5C"/>
    <w:rsid w:val="00193141"/>
    <w:rsid w:val="001A503B"/>
    <w:rsid w:val="001A74C4"/>
    <w:rsid w:val="001E02C1"/>
    <w:rsid w:val="001E5558"/>
    <w:rsid w:val="001F5CAE"/>
    <w:rsid w:val="00245AE2"/>
    <w:rsid w:val="00256C0D"/>
    <w:rsid w:val="00296911"/>
    <w:rsid w:val="002B269A"/>
    <w:rsid w:val="002F04CF"/>
    <w:rsid w:val="002F58E4"/>
    <w:rsid w:val="002F6A5B"/>
    <w:rsid w:val="003115AC"/>
    <w:rsid w:val="0031599E"/>
    <w:rsid w:val="003205F5"/>
    <w:rsid w:val="00320F5C"/>
    <w:rsid w:val="00326F3E"/>
    <w:rsid w:val="0033310A"/>
    <w:rsid w:val="00353174"/>
    <w:rsid w:val="00353B02"/>
    <w:rsid w:val="0035585B"/>
    <w:rsid w:val="003719BA"/>
    <w:rsid w:val="003A56EE"/>
    <w:rsid w:val="003B5FD5"/>
    <w:rsid w:val="003D06C0"/>
    <w:rsid w:val="003D5BA1"/>
    <w:rsid w:val="00417D71"/>
    <w:rsid w:val="00423FC6"/>
    <w:rsid w:val="00430307"/>
    <w:rsid w:val="004323EC"/>
    <w:rsid w:val="00433D23"/>
    <w:rsid w:val="00443708"/>
    <w:rsid w:val="00451AFD"/>
    <w:rsid w:val="00454237"/>
    <w:rsid w:val="00466284"/>
    <w:rsid w:val="004664F0"/>
    <w:rsid w:val="00474E68"/>
    <w:rsid w:val="004A4580"/>
    <w:rsid w:val="004C67A2"/>
    <w:rsid w:val="00520433"/>
    <w:rsid w:val="00560C13"/>
    <w:rsid w:val="00560D32"/>
    <w:rsid w:val="005625FC"/>
    <w:rsid w:val="0057412C"/>
    <w:rsid w:val="00584399"/>
    <w:rsid w:val="005A116A"/>
    <w:rsid w:val="005C2FE5"/>
    <w:rsid w:val="005C4AD8"/>
    <w:rsid w:val="00603572"/>
    <w:rsid w:val="00616938"/>
    <w:rsid w:val="00622D33"/>
    <w:rsid w:val="00652F75"/>
    <w:rsid w:val="00661B2C"/>
    <w:rsid w:val="00662908"/>
    <w:rsid w:val="00675CC2"/>
    <w:rsid w:val="006918C1"/>
    <w:rsid w:val="00702E1A"/>
    <w:rsid w:val="007412BD"/>
    <w:rsid w:val="00753A0E"/>
    <w:rsid w:val="00771DDA"/>
    <w:rsid w:val="00771EDE"/>
    <w:rsid w:val="007878E3"/>
    <w:rsid w:val="007D568C"/>
    <w:rsid w:val="00817AE4"/>
    <w:rsid w:val="0082331A"/>
    <w:rsid w:val="00827846"/>
    <w:rsid w:val="0083103C"/>
    <w:rsid w:val="00842E1A"/>
    <w:rsid w:val="00855BDC"/>
    <w:rsid w:val="00856E94"/>
    <w:rsid w:val="00893C44"/>
    <w:rsid w:val="008B6F80"/>
    <w:rsid w:val="008C44E7"/>
    <w:rsid w:val="008D59B7"/>
    <w:rsid w:val="00906C18"/>
    <w:rsid w:val="009129B2"/>
    <w:rsid w:val="00915628"/>
    <w:rsid w:val="0091651F"/>
    <w:rsid w:val="00922E97"/>
    <w:rsid w:val="00933175"/>
    <w:rsid w:val="009359D2"/>
    <w:rsid w:val="00974782"/>
    <w:rsid w:val="009759AF"/>
    <w:rsid w:val="0097783E"/>
    <w:rsid w:val="00990766"/>
    <w:rsid w:val="009A0F34"/>
    <w:rsid w:val="009D577A"/>
    <w:rsid w:val="009E272F"/>
    <w:rsid w:val="00A01D3E"/>
    <w:rsid w:val="00A10453"/>
    <w:rsid w:val="00A173A0"/>
    <w:rsid w:val="00A202D4"/>
    <w:rsid w:val="00A3253B"/>
    <w:rsid w:val="00A54F8A"/>
    <w:rsid w:val="00A5765F"/>
    <w:rsid w:val="00A57AFC"/>
    <w:rsid w:val="00A66048"/>
    <w:rsid w:val="00A84839"/>
    <w:rsid w:val="00AB000F"/>
    <w:rsid w:val="00AC5D95"/>
    <w:rsid w:val="00AD48C1"/>
    <w:rsid w:val="00AD592A"/>
    <w:rsid w:val="00AE3645"/>
    <w:rsid w:val="00AF0E17"/>
    <w:rsid w:val="00AF572C"/>
    <w:rsid w:val="00AF6D91"/>
    <w:rsid w:val="00B056F7"/>
    <w:rsid w:val="00B06BA5"/>
    <w:rsid w:val="00B111D2"/>
    <w:rsid w:val="00B402B0"/>
    <w:rsid w:val="00B8307A"/>
    <w:rsid w:val="00BC2718"/>
    <w:rsid w:val="00BE0562"/>
    <w:rsid w:val="00C10ACD"/>
    <w:rsid w:val="00C30AE6"/>
    <w:rsid w:val="00C614A4"/>
    <w:rsid w:val="00C72024"/>
    <w:rsid w:val="00C878E2"/>
    <w:rsid w:val="00C87BEB"/>
    <w:rsid w:val="00CA1D5D"/>
    <w:rsid w:val="00CB3317"/>
    <w:rsid w:val="00CC1409"/>
    <w:rsid w:val="00CC1485"/>
    <w:rsid w:val="00CC46FD"/>
    <w:rsid w:val="00D12D81"/>
    <w:rsid w:val="00D23EAE"/>
    <w:rsid w:val="00D25F7F"/>
    <w:rsid w:val="00D315DB"/>
    <w:rsid w:val="00D71115"/>
    <w:rsid w:val="00D94C2F"/>
    <w:rsid w:val="00DA2F75"/>
    <w:rsid w:val="00DD0EAF"/>
    <w:rsid w:val="00DD7629"/>
    <w:rsid w:val="00E039AC"/>
    <w:rsid w:val="00E121F4"/>
    <w:rsid w:val="00E1722F"/>
    <w:rsid w:val="00E24732"/>
    <w:rsid w:val="00E41A46"/>
    <w:rsid w:val="00E632E5"/>
    <w:rsid w:val="00E82031"/>
    <w:rsid w:val="00EB169A"/>
    <w:rsid w:val="00ED265A"/>
    <w:rsid w:val="00ED4A85"/>
    <w:rsid w:val="00ED5F1F"/>
    <w:rsid w:val="00EE4ED7"/>
    <w:rsid w:val="00EF7BC7"/>
    <w:rsid w:val="00F0608C"/>
    <w:rsid w:val="00F15962"/>
    <w:rsid w:val="00F4409E"/>
    <w:rsid w:val="00F5322F"/>
    <w:rsid w:val="00F82BC0"/>
    <w:rsid w:val="00F83E7C"/>
    <w:rsid w:val="00FA1ADD"/>
    <w:rsid w:val="00FC0F86"/>
    <w:rsid w:val="00FC5257"/>
    <w:rsid w:val="00FF33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505"/>
  <w15:chartTrackingRefBased/>
  <w15:docId w15:val="{CEAA5400-F8B5-437F-B598-59B72C4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23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A5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A57A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6F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F80"/>
  </w:style>
  <w:style w:type="paragraph" w:styleId="Rodap">
    <w:name w:val="footer"/>
    <w:basedOn w:val="Normal"/>
    <w:link w:val="RodapChar"/>
    <w:uiPriority w:val="99"/>
    <w:unhideWhenUsed/>
    <w:rsid w:val="008B6F80"/>
    <w:pPr>
      <w:tabs>
        <w:tab w:val="center" w:pos="4252"/>
        <w:tab w:val="right" w:pos="8504"/>
      </w:tabs>
      <w:spacing w:after="0" w:line="240" w:lineRule="auto"/>
    </w:pPr>
  </w:style>
  <w:style w:type="character" w:customStyle="1" w:styleId="RodapChar">
    <w:name w:val="Rodapé Char"/>
    <w:basedOn w:val="Fontepargpadro"/>
    <w:link w:val="Rodap"/>
    <w:uiPriority w:val="99"/>
    <w:rsid w:val="008B6F80"/>
  </w:style>
  <w:style w:type="paragraph" w:styleId="Textodenotaderodap">
    <w:name w:val="footnote text"/>
    <w:basedOn w:val="Normal"/>
    <w:link w:val="TextodenotaderodapChar"/>
    <w:uiPriority w:val="99"/>
    <w:semiHidden/>
    <w:unhideWhenUsed/>
    <w:rsid w:val="00D94C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4C2F"/>
    <w:rPr>
      <w:sz w:val="20"/>
      <w:szCs w:val="20"/>
    </w:rPr>
  </w:style>
  <w:style w:type="character" w:styleId="Refdenotaderodap">
    <w:name w:val="footnote reference"/>
    <w:basedOn w:val="Fontepargpadro"/>
    <w:uiPriority w:val="99"/>
    <w:semiHidden/>
    <w:unhideWhenUsed/>
    <w:rsid w:val="00D94C2F"/>
    <w:rPr>
      <w:vertAlign w:val="superscript"/>
    </w:rPr>
  </w:style>
  <w:style w:type="character" w:styleId="Hyperlink">
    <w:name w:val="Hyperlink"/>
    <w:basedOn w:val="Fontepargpadro"/>
    <w:uiPriority w:val="99"/>
    <w:unhideWhenUsed/>
    <w:rsid w:val="00D94C2F"/>
    <w:rPr>
      <w:color w:val="0563C1" w:themeColor="hyperlink"/>
      <w:u w:val="single"/>
    </w:rPr>
  </w:style>
  <w:style w:type="character" w:styleId="MenoPendente">
    <w:name w:val="Unresolved Mention"/>
    <w:basedOn w:val="Fontepargpadro"/>
    <w:uiPriority w:val="99"/>
    <w:semiHidden/>
    <w:unhideWhenUsed/>
    <w:rsid w:val="00D94C2F"/>
    <w:rPr>
      <w:color w:val="605E5C"/>
      <w:shd w:val="clear" w:color="auto" w:fill="E1DFDD"/>
    </w:rPr>
  </w:style>
  <w:style w:type="character" w:customStyle="1" w:styleId="Ttulo1Char">
    <w:name w:val="Título 1 Char"/>
    <w:basedOn w:val="Fontepargpadro"/>
    <w:link w:val="Ttulo1"/>
    <w:uiPriority w:val="9"/>
    <w:rsid w:val="00423FC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23FC6"/>
    <w:rPr>
      <w:rFonts w:ascii="Times New Roman" w:hAnsi="Times New Roman" w:cs="Times New Roman"/>
      <w:sz w:val="24"/>
      <w:szCs w:val="24"/>
    </w:rPr>
  </w:style>
  <w:style w:type="character" w:styleId="HiperlinkVisitado">
    <w:name w:val="FollowedHyperlink"/>
    <w:basedOn w:val="Fontepargpadro"/>
    <w:uiPriority w:val="99"/>
    <w:semiHidden/>
    <w:unhideWhenUsed/>
    <w:rsid w:val="00423FC6"/>
    <w:rPr>
      <w:color w:val="954F72" w:themeColor="followedHyperlink"/>
      <w:u w:val="single"/>
    </w:rPr>
  </w:style>
  <w:style w:type="character" w:customStyle="1" w:styleId="Ttulo4Char">
    <w:name w:val="Título 4 Char"/>
    <w:basedOn w:val="Fontepargpadro"/>
    <w:link w:val="Ttulo4"/>
    <w:uiPriority w:val="9"/>
    <w:semiHidden/>
    <w:rsid w:val="00A57AFC"/>
    <w:rPr>
      <w:rFonts w:asciiTheme="majorHAnsi" w:eastAsiaTheme="majorEastAsia" w:hAnsiTheme="majorHAnsi" w:cstheme="majorBidi"/>
      <w:i/>
      <w:iCs/>
      <w:color w:val="2F5496" w:themeColor="accent1" w:themeShade="BF"/>
    </w:rPr>
  </w:style>
  <w:style w:type="character" w:customStyle="1" w:styleId="Ttulo2Char">
    <w:name w:val="Título 2 Char"/>
    <w:basedOn w:val="Fontepargpadro"/>
    <w:link w:val="Ttulo2"/>
    <w:uiPriority w:val="9"/>
    <w:semiHidden/>
    <w:rsid w:val="001A503B"/>
    <w:rPr>
      <w:rFonts w:asciiTheme="majorHAnsi" w:eastAsiaTheme="majorEastAsia" w:hAnsiTheme="majorHAnsi" w:cstheme="majorBidi"/>
      <w:color w:val="2F5496" w:themeColor="accent1" w:themeShade="BF"/>
      <w:sz w:val="26"/>
      <w:szCs w:val="26"/>
    </w:rPr>
  </w:style>
  <w:style w:type="paragraph" w:styleId="Pr-formataoHTML">
    <w:name w:val="HTML Preformatted"/>
    <w:basedOn w:val="Normal"/>
    <w:link w:val="Pr-formataoHTMLChar"/>
    <w:uiPriority w:val="99"/>
    <w:semiHidden/>
    <w:unhideWhenUsed/>
    <w:rsid w:val="001A503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03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0985">
      <w:bodyDiv w:val="1"/>
      <w:marLeft w:val="0"/>
      <w:marRight w:val="0"/>
      <w:marTop w:val="0"/>
      <w:marBottom w:val="0"/>
      <w:divBdr>
        <w:top w:val="none" w:sz="0" w:space="0" w:color="auto"/>
        <w:left w:val="none" w:sz="0" w:space="0" w:color="auto"/>
        <w:bottom w:val="none" w:sz="0" w:space="0" w:color="auto"/>
        <w:right w:val="none" w:sz="0" w:space="0" w:color="auto"/>
      </w:divBdr>
    </w:div>
    <w:div w:id="234358046">
      <w:bodyDiv w:val="1"/>
      <w:marLeft w:val="0"/>
      <w:marRight w:val="0"/>
      <w:marTop w:val="0"/>
      <w:marBottom w:val="0"/>
      <w:divBdr>
        <w:top w:val="none" w:sz="0" w:space="0" w:color="auto"/>
        <w:left w:val="none" w:sz="0" w:space="0" w:color="auto"/>
        <w:bottom w:val="none" w:sz="0" w:space="0" w:color="auto"/>
        <w:right w:val="none" w:sz="0" w:space="0" w:color="auto"/>
      </w:divBdr>
    </w:div>
    <w:div w:id="355691893">
      <w:bodyDiv w:val="1"/>
      <w:marLeft w:val="0"/>
      <w:marRight w:val="0"/>
      <w:marTop w:val="0"/>
      <w:marBottom w:val="0"/>
      <w:divBdr>
        <w:top w:val="none" w:sz="0" w:space="0" w:color="auto"/>
        <w:left w:val="none" w:sz="0" w:space="0" w:color="auto"/>
        <w:bottom w:val="none" w:sz="0" w:space="0" w:color="auto"/>
        <w:right w:val="none" w:sz="0" w:space="0" w:color="auto"/>
      </w:divBdr>
    </w:div>
    <w:div w:id="377169757">
      <w:bodyDiv w:val="1"/>
      <w:marLeft w:val="0"/>
      <w:marRight w:val="0"/>
      <w:marTop w:val="0"/>
      <w:marBottom w:val="0"/>
      <w:divBdr>
        <w:top w:val="none" w:sz="0" w:space="0" w:color="auto"/>
        <w:left w:val="none" w:sz="0" w:space="0" w:color="auto"/>
        <w:bottom w:val="none" w:sz="0" w:space="0" w:color="auto"/>
        <w:right w:val="none" w:sz="0" w:space="0" w:color="auto"/>
      </w:divBdr>
    </w:div>
    <w:div w:id="459155381">
      <w:bodyDiv w:val="1"/>
      <w:marLeft w:val="0"/>
      <w:marRight w:val="0"/>
      <w:marTop w:val="0"/>
      <w:marBottom w:val="0"/>
      <w:divBdr>
        <w:top w:val="none" w:sz="0" w:space="0" w:color="auto"/>
        <w:left w:val="none" w:sz="0" w:space="0" w:color="auto"/>
        <w:bottom w:val="none" w:sz="0" w:space="0" w:color="auto"/>
        <w:right w:val="none" w:sz="0" w:space="0" w:color="auto"/>
      </w:divBdr>
      <w:divsChild>
        <w:div w:id="2066680329">
          <w:marLeft w:val="0"/>
          <w:marRight w:val="0"/>
          <w:marTop w:val="100"/>
          <w:marBottom w:val="100"/>
          <w:divBdr>
            <w:top w:val="none" w:sz="0" w:space="0" w:color="auto"/>
            <w:left w:val="none" w:sz="0" w:space="0" w:color="auto"/>
            <w:bottom w:val="none" w:sz="0" w:space="0" w:color="auto"/>
            <w:right w:val="none" w:sz="0" w:space="0" w:color="auto"/>
          </w:divBdr>
          <w:divsChild>
            <w:div w:id="1199590275">
              <w:marLeft w:val="0"/>
              <w:marRight w:val="0"/>
              <w:marTop w:val="0"/>
              <w:marBottom w:val="0"/>
              <w:divBdr>
                <w:top w:val="none" w:sz="0" w:space="0" w:color="auto"/>
                <w:left w:val="none" w:sz="0" w:space="0" w:color="auto"/>
                <w:bottom w:val="none" w:sz="0" w:space="0" w:color="auto"/>
                <w:right w:val="none" w:sz="0" w:space="0" w:color="auto"/>
              </w:divBdr>
              <w:divsChild>
                <w:div w:id="1346011057">
                  <w:marLeft w:val="0"/>
                  <w:marRight w:val="0"/>
                  <w:marTop w:val="0"/>
                  <w:marBottom w:val="0"/>
                  <w:divBdr>
                    <w:top w:val="none" w:sz="0" w:space="0" w:color="auto"/>
                    <w:left w:val="none" w:sz="0" w:space="0" w:color="auto"/>
                    <w:bottom w:val="none" w:sz="0" w:space="0" w:color="auto"/>
                    <w:right w:val="none" w:sz="0" w:space="0" w:color="auto"/>
                  </w:divBdr>
                  <w:divsChild>
                    <w:div w:id="19101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7306">
      <w:bodyDiv w:val="1"/>
      <w:marLeft w:val="0"/>
      <w:marRight w:val="0"/>
      <w:marTop w:val="0"/>
      <w:marBottom w:val="0"/>
      <w:divBdr>
        <w:top w:val="none" w:sz="0" w:space="0" w:color="auto"/>
        <w:left w:val="none" w:sz="0" w:space="0" w:color="auto"/>
        <w:bottom w:val="none" w:sz="0" w:space="0" w:color="auto"/>
        <w:right w:val="none" w:sz="0" w:space="0" w:color="auto"/>
      </w:divBdr>
    </w:div>
    <w:div w:id="1002078168">
      <w:bodyDiv w:val="1"/>
      <w:marLeft w:val="0"/>
      <w:marRight w:val="0"/>
      <w:marTop w:val="0"/>
      <w:marBottom w:val="0"/>
      <w:divBdr>
        <w:top w:val="none" w:sz="0" w:space="0" w:color="auto"/>
        <w:left w:val="none" w:sz="0" w:space="0" w:color="auto"/>
        <w:bottom w:val="none" w:sz="0" w:space="0" w:color="auto"/>
        <w:right w:val="none" w:sz="0" w:space="0" w:color="auto"/>
      </w:divBdr>
    </w:div>
    <w:div w:id="1123693183">
      <w:bodyDiv w:val="1"/>
      <w:marLeft w:val="0"/>
      <w:marRight w:val="0"/>
      <w:marTop w:val="0"/>
      <w:marBottom w:val="0"/>
      <w:divBdr>
        <w:top w:val="none" w:sz="0" w:space="0" w:color="auto"/>
        <w:left w:val="none" w:sz="0" w:space="0" w:color="auto"/>
        <w:bottom w:val="none" w:sz="0" w:space="0" w:color="auto"/>
        <w:right w:val="none" w:sz="0" w:space="0" w:color="auto"/>
      </w:divBdr>
    </w:div>
    <w:div w:id="1205407227">
      <w:bodyDiv w:val="1"/>
      <w:marLeft w:val="0"/>
      <w:marRight w:val="0"/>
      <w:marTop w:val="0"/>
      <w:marBottom w:val="0"/>
      <w:divBdr>
        <w:top w:val="none" w:sz="0" w:space="0" w:color="auto"/>
        <w:left w:val="none" w:sz="0" w:space="0" w:color="auto"/>
        <w:bottom w:val="none" w:sz="0" w:space="0" w:color="auto"/>
        <w:right w:val="none" w:sz="0" w:space="0" w:color="auto"/>
      </w:divBdr>
    </w:div>
    <w:div w:id="1388455444">
      <w:bodyDiv w:val="1"/>
      <w:marLeft w:val="0"/>
      <w:marRight w:val="0"/>
      <w:marTop w:val="0"/>
      <w:marBottom w:val="0"/>
      <w:divBdr>
        <w:top w:val="none" w:sz="0" w:space="0" w:color="auto"/>
        <w:left w:val="none" w:sz="0" w:space="0" w:color="auto"/>
        <w:bottom w:val="none" w:sz="0" w:space="0" w:color="auto"/>
        <w:right w:val="none" w:sz="0" w:space="0" w:color="auto"/>
      </w:divBdr>
    </w:div>
    <w:div w:id="1610509234">
      <w:bodyDiv w:val="1"/>
      <w:marLeft w:val="0"/>
      <w:marRight w:val="0"/>
      <w:marTop w:val="0"/>
      <w:marBottom w:val="0"/>
      <w:divBdr>
        <w:top w:val="none" w:sz="0" w:space="0" w:color="auto"/>
        <w:left w:val="none" w:sz="0" w:space="0" w:color="auto"/>
        <w:bottom w:val="none" w:sz="0" w:space="0" w:color="auto"/>
        <w:right w:val="none" w:sz="0" w:space="0" w:color="auto"/>
      </w:divBdr>
    </w:div>
    <w:div w:id="1725062876">
      <w:bodyDiv w:val="1"/>
      <w:marLeft w:val="0"/>
      <w:marRight w:val="0"/>
      <w:marTop w:val="0"/>
      <w:marBottom w:val="0"/>
      <w:divBdr>
        <w:top w:val="none" w:sz="0" w:space="0" w:color="auto"/>
        <w:left w:val="none" w:sz="0" w:space="0" w:color="auto"/>
        <w:bottom w:val="none" w:sz="0" w:space="0" w:color="auto"/>
        <w:right w:val="none" w:sz="0" w:space="0" w:color="auto"/>
      </w:divBdr>
    </w:div>
    <w:div w:id="1908683269">
      <w:bodyDiv w:val="1"/>
      <w:marLeft w:val="0"/>
      <w:marRight w:val="0"/>
      <w:marTop w:val="0"/>
      <w:marBottom w:val="0"/>
      <w:divBdr>
        <w:top w:val="none" w:sz="0" w:space="0" w:color="auto"/>
        <w:left w:val="none" w:sz="0" w:space="0" w:color="auto"/>
        <w:bottom w:val="none" w:sz="0" w:space="0" w:color="auto"/>
        <w:right w:val="none" w:sz="0" w:space="0" w:color="auto"/>
      </w:divBdr>
    </w:div>
    <w:div w:id="20071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jur.com.br/2014-ago-01/limite-penal-mantra-crime-permanente-entoado-legitimar-ilegalidades-flagrant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8391-EADB-4A4E-B2E6-DC4BC303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10542</Words>
  <Characters>56930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Antonio</dc:creator>
  <cp:keywords/>
  <dc:description/>
  <cp:lastModifiedBy>Helton Antonio</cp:lastModifiedBy>
  <cp:revision>61</cp:revision>
  <dcterms:created xsi:type="dcterms:W3CDTF">2022-10-27T19:35:00Z</dcterms:created>
  <dcterms:modified xsi:type="dcterms:W3CDTF">2022-11-11T00:13:00Z</dcterms:modified>
</cp:coreProperties>
</file>