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82" w14:textId="77777777" w:rsidR="00600321" w:rsidRDefault="00637D8D">
      <w:pPr>
        <w:tabs>
          <w:tab w:val="left" w:pos="708"/>
        </w:tabs>
        <w:spacing w:after="0" w:line="360" w:lineRule="auto"/>
        <w:jc w:val="center"/>
        <w:rPr>
          <w:rFonts w:ascii="Times New Roman" w:eastAsia="Times New Roman" w:hAnsi="Times New Roman" w:cs="Times New Roman"/>
          <w:sz w:val="24"/>
          <w:szCs w:val="24"/>
          <w:highlight w:val="green"/>
        </w:rPr>
      </w:pPr>
      <w:bookmarkStart w:id="0" w:name="_GoBack"/>
      <w:bookmarkEnd w:id="0"/>
      <w:r>
        <w:rPr>
          <w:rFonts w:ascii="Times New Roman" w:eastAsia="Times New Roman" w:hAnsi="Times New Roman" w:cs="Times New Roman"/>
          <w:sz w:val="24"/>
          <w:szCs w:val="24"/>
        </w:rPr>
        <w:t>A INSERÇÃO DO ANIMAL NÃO HUMANO NO NÚCLEO FAMILIAR DIANTE DOS PRINCÍPIOS DA SENCIÊNCIA E DA AFETIVIDADE</w:t>
      </w:r>
    </w:p>
    <w:p w14:paraId="00000083" w14:textId="77777777" w:rsidR="00600321" w:rsidRDefault="00600321">
      <w:pPr>
        <w:pBdr>
          <w:top w:val="nil"/>
          <w:left w:val="nil"/>
          <w:bottom w:val="nil"/>
          <w:right w:val="nil"/>
          <w:between w:val="nil"/>
        </w:pBdr>
        <w:tabs>
          <w:tab w:val="left" w:pos="708"/>
        </w:tabs>
        <w:spacing w:before="200" w:line="360" w:lineRule="auto"/>
        <w:jc w:val="center"/>
        <w:rPr>
          <w:rFonts w:ascii="Times New Roman" w:eastAsia="Times New Roman" w:hAnsi="Times New Roman" w:cs="Times New Roman"/>
          <w:sz w:val="24"/>
          <w:szCs w:val="24"/>
          <w:highlight w:val="green"/>
        </w:rPr>
      </w:pPr>
    </w:p>
    <w:p w14:paraId="00000084" w14:textId="77777777" w:rsidR="00600321" w:rsidRDefault="00637D8D">
      <w:pPr>
        <w:pBdr>
          <w:top w:val="nil"/>
          <w:left w:val="nil"/>
          <w:bottom w:val="nil"/>
          <w:right w:val="nil"/>
          <w:between w:val="nil"/>
        </w:pBdr>
        <w:tabs>
          <w:tab w:val="left" w:pos="708"/>
        </w:tabs>
        <w:spacing w:before="200" w:line="360" w:lineRule="auto"/>
        <w:jc w:val="right"/>
        <w:rPr>
          <w:rFonts w:ascii="Times New Roman" w:eastAsia="Times New Roman" w:hAnsi="Times New Roman" w:cs="Times New Roman"/>
          <w:sz w:val="24"/>
          <w:szCs w:val="24"/>
          <w:highlight w:val="green"/>
          <w:vertAlign w:val="superscript"/>
        </w:rPr>
      </w:pPr>
      <w:r>
        <w:rPr>
          <w:rFonts w:ascii="Times New Roman" w:eastAsia="Times New Roman" w:hAnsi="Times New Roman" w:cs="Times New Roman"/>
          <w:sz w:val="24"/>
          <w:szCs w:val="24"/>
        </w:rPr>
        <w:t>Letícia Amorim de Lacerda</w:t>
      </w:r>
      <w:r>
        <w:rPr>
          <w:rFonts w:ascii="Times New Roman" w:eastAsia="Times New Roman" w:hAnsi="Times New Roman" w:cs="Times New Roman"/>
          <w:sz w:val="24"/>
          <w:szCs w:val="24"/>
          <w:vertAlign w:val="superscript"/>
        </w:rPr>
        <w:t>1</w:t>
      </w:r>
    </w:p>
    <w:p w14:paraId="00000085" w14:textId="77777777" w:rsidR="00600321" w:rsidRDefault="00637D8D">
      <w:pPr>
        <w:pBdr>
          <w:top w:val="nil"/>
          <w:left w:val="nil"/>
          <w:bottom w:val="nil"/>
          <w:right w:val="nil"/>
          <w:between w:val="nil"/>
        </w:pBdr>
        <w:tabs>
          <w:tab w:val="left" w:pos="708"/>
        </w:tabs>
        <w:spacing w:before="200" w:line="360" w:lineRule="auto"/>
        <w:jc w:val="right"/>
        <w:rPr>
          <w:rFonts w:ascii="Times New Roman" w:eastAsia="Times New Roman" w:hAnsi="Times New Roman" w:cs="Times New Roman"/>
          <w:sz w:val="24"/>
          <w:szCs w:val="24"/>
          <w:highlight w:val="green"/>
          <w:vertAlign w:val="superscript"/>
        </w:rPr>
      </w:pPr>
      <w:r>
        <w:rPr>
          <w:rFonts w:ascii="Times New Roman" w:eastAsia="Times New Roman" w:hAnsi="Times New Roman" w:cs="Times New Roman"/>
          <w:sz w:val="24"/>
          <w:szCs w:val="24"/>
        </w:rPr>
        <w:t>Antônio Pedro de Melo Netto</w:t>
      </w:r>
      <w:r>
        <w:rPr>
          <w:rFonts w:ascii="Times New Roman" w:eastAsia="Times New Roman" w:hAnsi="Times New Roman" w:cs="Times New Roman"/>
          <w:sz w:val="24"/>
          <w:szCs w:val="24"/>
          <w:vertAlign w:val="superscript"/>
        </w:rPr>
        <w:t>2</w:t>
      </w:r>
    </w:p>
    <w:p w14:paraId="00000086" w14:textId="77777777" w:rsidR="00600321" w:rsidRDefault="00600321">
      <w:pPr>
        <w:pBdr>
          <w:top w:val="nil"/>
          <w:left w:val="nil"/>
          <w:bottom w:val="nil"/>
          <w:right w:val="nil"/>
          <w:between w:val="nil"/>
        </w:pBdr>
        <w:tabs>
          <w:tab w:val="left" w:pos="708"/>
        </w:tabs>
        <w:spacing w:before="200" w:line="360" w:lineRule="auto"/>
        <w:jc w:val="right"/>
        <w:rPr>
          <w:rFonts w:ascii="Times New Roman" w:eastAsia="Times New Roman" w:hAnsi="Times New Roman" w:cs="Times New Roman"/>
          <w:sz w:val="24"/>
          <w:szCs w:val="24"/>
        </w:rPr>
      </w:pPr>
    </w:p>
    <w:p w14:paraId="00000087" w14:textId="77777777" w:rsidR="00600321" w:rsidRDefault="00637D8D">
      <w:pPr>
        <w:pBdr>
          <w:top w:val="nil"/>
          <w:left w:val="nil"/>
          <w:bottom w:val="nil"/>
          <w:right w:val="nil"/>
          <w:between w:val="nil"/>
        </w:pBdr>
        <w:tabs>
          <w:tab w:val="left" w:pos="708"/>
        </w:tabs>
        <w:spacing w:before="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0000088" w14:textId="77777777" w:rsidR="00600321" w:rsidRDefault="00637D8D">
      <w:pPr>
        <w:pBdr>
          <w:top w:val="nil"/>
          <w:left w:val="nil"/>
          <w:bottom w:val="nil"/>
          <w:right w:val="nil"/>
          <w:between w:val="nil"/>
        </w:pBdr>
        <w:tabs>
          <w:tab w:val="left" w:pos="708"/>
        </w:tabs>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tratamento dos animais no ocidente consistiu historicamente na submissão destes aos interesses humanos. O antropocentrismo e 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marcaram as relações do homem com a natureza, sempre separando o ser humano das demais espécies, numa hierarquia que </w:t>
      </w:r>
      <w:r>
        <w:rPr>
          <w:rFonts w:ascii="Times New Roman" w:eastAsia="Times New Roman" w:hAnsi="Times New Roman" w:cs="Times New Roman"/>
          <w:sz w:val="24"/>
          <w:szCs w:val="24"/>
        </w:rPr>
        <w:t xml:space="preserve">se reflete nas ciências jurídicas com a dicotomia pessoa/coisa, especialmente no Direito Civil. Entretanto, com a Constituição Federal de 1988, com o princípio da vedação à crueldade, dá-se início ao estudo do Direito Animal diante do reconhecimento da </w:t>
      </w:r>
      <w:proofErr w:type="spellStart"/>
      <w:r>
        <w:rPr>
          <w:rFonts w:ascii="Times New Roman" w:eastAsia="Times New Roman" w:hAnsi="Times New Roman" w:cs="Times New Roman"/>
          <w:sz w:val="24"/>
          <w:szCs w:val="24"/>
        </w:rPr>
        <w:t>sen</w:t>
      </w:r>
      <w:r>
        <w:rPr>
          <w:rFonts w:ascii="Times New Roman" w:eastAsia="Times New Roman" w:hAnsi="Times New Roman" w:cs="Times New Roman"/>
          <w:sz w:val="24"/>
          <w:szCs w:val="24"/>
        </w:rPr>
        <w:t>ciência</w:t>
      </w:r>
      <w:proofErr w:type="spellEnd"/>
      <w:r>
        <w:rPr>
          <w:rFonts w:ascii="Times New Roman" w:eastAsia="Times New Roman" w:hAnsi="Times New Roman" w:cs="Times New Roman"/>
          <w:sz w:val="24"/>
          <w:szCs w:val="24"/>
        </w:rPr>
        <w:t xml:space="preserve"> de tais seres. Outra alteração oriunda da Lei Maior foi a introdução do princípio da afetividade no Direito de Família, ao reconhecer e proteger novas modalidades de arranjos familiares sem o rigor exigido pelo Código Civil de 1916. Assim, o presen</w:t>
      </w:r>
      <w:r>
        <w:rPr>
          <w:rFonts w:ascii="Times New Roman" w:eastAsia="Times New Roman" w:hAnsi="Times New Roman" w:cs="Times New Roman"/>
          <w:sz w:val="24"/>
          <w:szCs w:val="24"/>
        </w:rPr>
        <w:t xml:space="preserve">te trabalho tem por objetivo estudar a inserção do animal não humano no núcleo familiar, compondo as chamadas famílias </w:t>
      </w:r>
      <w:proofErr w:type="spellStart"/>
      <w:r>
        <w:rPr>
          <w:rFonts w:ascii="Times New Roman" w:eastAsia="Times New Roman" w:hAnsi="Times New Roman" w:cs="Times New Roman"/>
          <w:sz w:val="24"/>
          <w:szCs w:val="24"/>
        </w:rPr>
        <w:t>multiespécies</w:t>
      </w:r>
      <w:proofErr w:type="spellEnd"/>
      <w:r>
        <w:rPr>
          <w:rFonts w:ascii="Times New Roman" w:eastAsia="Times New Roman" w:hAnsi="Times New Roman" w:cs="Times New Roman"/>
          <w:sz w:val="24"/>
          <w:szCs w:val="24"/>
        </w:rPr>
        <w:t>. Ainda, o trabalho possui como justificativa a crescente tendência de apresentação de demandas envolvendo animais no contex</w:t>
      </w:r>
      <w:r>
        <w:rPr>
          <w:rFonts w:ascii="Times New Roman" w:eastAsia="Times New Roman" w:hAnsi="Times New Roman" w:cs="Times New Roman"/>
          <w:sz w:val="24"/>
          <w:szCs w:val="24"/>
        </w:rPr>
        <w:t xml:space="preserve">to do Direito de Família ao Poder Judiciário. Por meio do método exploratório, trata-se de artigo com revisão bibliográfica, que busca analisar o histórico do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como a base para a atribuição da natureza jurídica de coisas aos animais não humanos, a</w:t>
      </w:r>
      <w:r>
        <w:rPr>
          <w:rFonts w:ascii="Times New Roman" w:eastAsia="Times New Roman" w:hAnsi="Times New Roman" w:cs="Times New Roman"/>
          <w:sz w:val="24"/>
          <w:szCs w:val="24"/>
        </w:rPr>
        <w:t xml:space="preserve">lém de pesquisa documental, através do estudo de propostas legislativas e decisões judiciais recentes sobre o tema. Conforme exposto no trabalho, 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xml:space="preserve"> são seres </w:t>
      </w:r>
      <w:proofErr w:type="spellStart"/>
      <w:r>
        <w:rPr>
          <w:rFonts w:ascii="Times New Roman" w:eastAsia="Times New Roman" w:hAnsi="Times New Roman" w:cs="Times New Roman"/>
          <w:sz w:val="24"/>
          <w:szCs w:val="24"/>
        </w:rPr>
        <w:t>sencientes</w:t>
      </w:r>
      <w:proofErr w:type="spellEnd"/>
      <w:r>
        <w:rPr>
          <w:rFonts w:ascii="Times New Roman" w:eastAsia="Times New Roman" w:hAnsi="Times New Roman" w:cs="Times New Roman"/>
          <w:sz w:val="24"/>
          <w:szCs w:val="24"/>
        </w:rPr>
        <w:t xml:space="preserve"> e possuem valor afetivo para os membros das famílias que estes integram.</w:t>
      </w:r>
    </w:p>
    <w:p w14:paraId="00000089" w14:textId="77777777" w:rsidR="00600321" w:rsidRDefault="00637D8D">
      <w:pPr>
        <w:pBdr>
          <w:top w:val="nil"/>
          <w:left w:val="nil"/>
          <w:bottom w:val="nil"/>
          <w:right w:val="nil"/>
          <w:between w:val="nil"/>
        </w:pBdr>
        <w:tabs>
          <w:tab w:val="left" w:pos="708"/>
        </w:tabs>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Palavras</w:t>
      </w:r>
      <w:r>
        <w:rPr>
          <w:rFonts w:ascii="Times New Roman" w:eastAsia="Times New Roman" w:hAnsi="Times New Roman" w:cs="Times New Roman"/>
          <w:sz w:val="24"/>
          <w:szCs w:val="24"/>
        </w:rPr>
        <w:t xml:space="preserve">-Chave: Animais; Direito Animal;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família </w:t>
      </w:r>
      <w:proofErr w:type="spellStart"/>
      <w:r>
        <w:rPr>
          <w:rFonts w:ascii="Times New Roman" w:eastAsia="Times New Roman" w:hAnsi="Times New Roman" w:cs="Times New Roman"/>
          <w:sz w:val="24"/>
          <w:szCs w:val="24"/>
        </w:rPr>
        <w:t>multiespécie</w:t>
      </w:r>
      <w:proofErr w:type="spellEnd"/>
      <w:r>
        <w:rPr>
          <w:rFonts w:ascii="Times New Roman" w:eastAsia="Times New Roman" w:hAnsi="Times New Roman" w:cs="Times New Roman"/>
          <w:sz w:val="24"/>
          <w:szCs w:val="24"/>
        </w:rPr>
        <w:t>; afetividade.</w:t>
      </w:r>
    </w:p>
    <w:p w14:paraId="0000008A" w14:textId="77777777" w:rsidR="00600321" w:rsidRDefault="00637D8D">
      <w:pPr>
        <w:tabs>
          <w:tab w:val="left" w:pos="708"/>
        </w:tabs>
        <w:spacing w:before="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8B" w14:textId="77777777" w:rsidR="00600321" w:rsidRDefault="00637D8D">
      <w:pPr>
        <w:tabs>
          <w:tab w:val="left" w:pos="708"/>
        </w:tabs>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animals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West </w:t>
      </w:r>
      <w:proofErr w:type="spellStart"/>
      <w:r>
        <w:rPr>
          <w:rFonts w:ascii="Times New Roman" w:eastAsia="Times New Roman" w:hAnsi="Times New Roman" w:cs="Times New Roman"/>
          <w:sz w:val="24"/>
          <w:szCs w:val="24"/>
        </w:rPr>
        <w:t>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historically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consisted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submission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Anthropocentrism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speciesism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always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separating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species</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hierarchy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reflected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lastRenderedPageBreak/>
        <w:t>sciences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dichotomy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especially</w:t>
      </w:r>
      <w:proofErr w:type="spellEnd"/>
      <w:r>
        <w:rPr>
          <w:rFonts w:ascii="Times New Roman" w:eastAsia="Times New Roman" w:hAnsi="Times New Roman" w:cs="Times New Roman"/>
          <w:sz w:val="24"/>
          <w:szCs w:val="24"/>
        </w:rPr>
        <w:t xml:space="preserve"> in Civil Law.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Federal </w:t>
      </w:r>
      <w:proofErr w:type="spellStart"/>
      <w:r>
        <w:rPr>
          <w:rFonts w:ascii="Times New Roman" w:eastAsia="Times New Roman" w:hAnsi="Times New Roman" w:cs="Times New Roman"/>
          <w:sz w:val="24"/>
          <w:szCs w:val="24"/>
        </w:rPr>
        <w:t>Constitution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1988,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prohibition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cruelty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Animal Law </w:t>
      </w:r>
      <w:proofErr w:type="spellStart"/>
      <w:r>
        <w:rPr>
          <w:rFonts w:ascii="Times New Roman" w:eastAsia="Times New Roman" w:hAnsi="Times New Roman" w:cs="Times New Roman"/>
          <w:sz w:val="24"/>
          <w:szCs w:val="24"/>
        </w:rPr>
        <w:t>begins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recognition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animal </w:t>
      </w:r>
      <w:proofErr w:type="spellStart"/>
      <w:r>
        <w:rPr>
          <w:rFonts w:ascii="Times New Roman" w:eastAsia="Times New Roman" w:hAnsi="Times New Roman" w:cs="Times New Roman"/>
          <w:sz w:val="24"/>
          <w:szCs w:val="24"/>
        </w:rPr>
        <w:t>sen</w:t>
      </w:r>
      <w:r>
        <w:rPr>
          <w:rFonts w:ascii="Times New Roman" w:eastAsia="Times New Roman" w:hAnsi="Times New Roman" w:cs="Times New Roman"/>
          <w:sz w:val="24"/>
          <w:szCs w:val="24"/>
        </w:rPr>
        <w:t>tience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arising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Constitution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introduction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affectivity</w:t>
      </w:r>
      <w:proofErr w:type="spellEnd"/>
      <w:r>
        <w:rPr>
          <w:rFonts w:ascii="Times New Roman" w:eastAsia="Times New Roman" w:hAnsi="Times New Roman" w:cs="Times New Roman"/>
          <w:sz w:val="24"/>
          <w:szCs w:val="24"/>
        </w:rPr>
        <w:t xml:space="preserve"> in Family Law,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recognizing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protecting</w:t>
      </w:r>
      <w:proofErr w:type="spellEnd"/>
      <w:r>
        <w:rPr>
          <w:rFonts w:ascii="Times New Roman" w:eastAsia="Times New Roman" w:hAnsi="Times New Roman" w:cs="Times New Roman"/>
          <w:sz w:val="24"/>
          <w:szCs w:val="24"/>
        </w:rPr>
        <w:t xml:space="preserve"> new </w:t>
      </w:r>
      <w:proofErr w:type="spellStart"/>
      <w:r>
        <w:rPr>
          <w:rFonts w:ascii="Times New Roman" w:eastAsia="Times New Roman" w:hAnsi="Times New Roman" w:cs="Times New Roman"/>
          <w:sz w:val="24"/>
          <w:szCs w:val="24"/>
        </w:rPr>
        <w:t>modalities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arrangements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rigor </w:t>
      </w:r>
      <w:proofErr w:type="spellStart"/>
      <w:r>
        <w:rPr>
          <w:rFonts w:ascii="Times New Roman" w:eastAsia="Times New Roman" w:hAnsi="Times New Roman" w:cs="Times New Roman"/>
          <w:sz w:val="24"/>
          <w:szCs w:val="24"/>
        </w:rPr>
        <w:t>required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Civil </w:t>
      </w:r>
      <w:proofErr w:type="spellStart"/>
      <w:r>
        <w:rPr>
          <w:rFonts w:ascii="Times New Roman" w:eastAsia="Times New Roman" w:hAnsi="Times New Roman" w:cs="Times New Roman"/>
          <w:sz w:val="24"/>
          <w:szCs w:val="24"/>
        </w:rPr>
        <w:t>Code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1916. </w:t>
      </w:r>
      <w:proofErr w:type="spellStart"/>
      <w:r>
        <w:rPr>
          <w:rFonts w:ascii="Times New Roman" w:eastAsia="Times New Roman" w:hAnsi="Times New Roman" w:cs="Times New Roman"/>
          <w:sz w:val="24"/>
          <w:szCs w:val="24"/>
        </w:rPr>
        <w:t>Thus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w:t>
      </w:r>
      <w:r>
        <w:rPr>
          <w:rFonts w:ascii="Times New Roman" w:eastAsia="Times New Roman" w:hAnsi="Times New Roman" w:cs="Times New Roman"/>
          <w:sz w:val="24"/>
          <w:szCs w:val="24"/>
        </w:rPr>
        <w:t>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insertion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non-</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animal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nucleus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composing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so-called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multispecies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justified</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growing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tendency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animals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Family Law</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exploratory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bibliographic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speciesism</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basis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attributing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non-</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animals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addition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documentary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z w:val="24"/>
          <w:szCs w:val="24"/>
        </w:rPr>
        <w: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legislative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decisions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exposed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pets are </w:t>
      </w:r>
      <w:proofErr w:type="spellStart"/>
      <w:r>
        <w:rPr>
          <w:rFonts w:ascii="Times New Roman" w:eastAsia="Times New Roman" w:hAnsi="Times New Roman" w:cs="Times New Roman"/>
          <w:sz w:val="24"/>
          <w:szCs w:val="24"/>
        </w:rPr>
        <w:t>sentient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w:t>
      </w:r>
    </w:p>
    <w:p w14:paraId="0000008C" w14:textId="77777777" w:rsidR="00600321" w:rsidRDefault="00637D8D">
      <w:pPr>
        <w:pBdr>
          <w:top w:val="nil"/>
          <w:left w:val="nil"/>
          <w:bottom w:val="nil"/>
          <w:right w:val="nil"/>
          <w:between w:val="nil"/>
        </w:pBdr>
        <w:tabs>
          <w:tab w:val="left" w:pos="708"/>
        </w:tabs>
        <w:spacing w:before="2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Animals</w:t>
      </w:r>
      <w:proofErr w:type="spellEnd"/>
      <w:r>
        <w:rPr>
          <w:rFonts w:ascii="Times New Roman" w:eastAsia="Times New Roman" w:hAnsi="Times New Roman" w:cs="Times New Roman"/>
          <w:sz w:val="24"/>
          <w:szCs w:val="24"/>
        </w:rPr>
        <w:t xml:space="preserve">; Animal Law; </w:t>
      </w:r>
      <w:proofErr w:type="spellStart"/>
      <w:r>
        <w:rPr>
          <w:rFonts w:ascii="Times New Roman" w:eastAsia="Times New Roman" w:hAnsi="Times New Roman" w:cs="Times New Roman"/>
          <w:sz w:val="24"/>
          <w:szCs w:val="24"/>
        </w:rPr>
        <w:t>sentience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multispecies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family</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affection</w:t>
      </w:r>
      <w:proofErr w:type="spellEnd"/>
      <w:r>
        <w:rPr>
          <w:rFonts w:ascii="Times New Roman" w:eastAsia="Times New Roman" w:hAnsi="Times New Roman" w:cs="Times New Roman"/>
          <w:sz w:val="24"/>
          <w:szCs w:val="24"/>
        </w:rPr>
        <w:t>.</w:t>
      </w:r>
    </w:p>
    <w:p w14:paraId="0000008D" w14:textId="77777777" w:rsidR="00600321" w:rsidRDefault="00637D8D">
      <w:pPr>
        <w:pBdr>
          <w:top w:val="nil"/>
          <w:left w:val="nil"/>
          <w:bottom w:val="nil"/>
          <w:right w:val="nil"/>
          <w:between w:val="nil"/>
        </w:pBdr>
        <w:tabs>
          <w:tab w:val="left" w:pos="708"/>
        </w:tabs>
        <w:spacing w:before="200" w:line="360" w:lineRule="auto"/>
        <w:jc w:val="both"/>
        <w:rPr>
          <w:rFonts w:ascii="Times New Roman" w:eastAsia="Times New Roman" w:hAnsi="Times New Roman" w:cs="Times New Roman"/>
          <w:highlight w:val="green"/>
        </w:rPr>
      </w:pPr>
      <w:r>
        <w:rPr>
          <w:rFonts w:ascii="Times New Roman" w:eastAsia="Times New Roman" w:hAnsi="Times New Roman" w:cs="Times New Roman"/>
          <w:b/>
          <w:sz w:val="24"/>
          <w:szCs w:val="24"/>
        </w:rPr>
        <w:t>1 INTRODUÇÃO</w:t>
      </w:r>
    </w:p>
    <w:p w14:paraId="0000008E" w14:textId="77777777" w:rsidR="00600321" w:rsidRDefault="00637D8D">
      <w:pPr>
        <w:pBdr>
          <w:top w:val="nil"/>
          <w:left w:val="nil"/>
          <w:bottom w:val="nil"/>
          <w:right w:val="nil"/>
          <w:between w:val="nil"/>
        </w:pBd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 Direito é, intrinsecamente, uma ciência antropocêntrica. Durante o decorrer da história, a evolução das disciplinas jurídicas teve como objetivo a tutela dos interesses do homem. Os bens dignos de serem protegidos foram delimit</w:t>
      </w:r>
      <w:r>
        <w:rPr>
          <w:rFonts w:ascii="Times New Roman" w:eastAsia="Times New Roman" w:hAnsi="Times New Roman" w:cs="Times New Roman"/>
          <w:sz w:val="24"/>
          <w:szCs w:val="24"/>
        </w:rPr>
        <w:t>ados para mais bem concretizar a defesa das pessoas humanas, e, nesse ínterim, não foram contempladas as necessidades das outras espécies.</w:t>
      </w:r>
    </w:p>
    <w:p w14:paraId="0000008F" w14:textId="77777777" w:rsidR="00600321" w:rsidRDefault="00637D8D">
      <w:pPr>
        <w:pBdr>
          <w:top w:val="nil"/>
          <w:left w:val="nil"/>
          <w:bottom w:val="nil"/>
          <w:right w:val="nil"/>
          <w:between w:val="nil"/>
        </w:pBd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Tal histórico se reflete nas peculiaridades do hodierno direito brasileiro. Enquanto estabelecida a dignidade da pes</w:t>
      </w:r>
      <w:r>
        <w:rPr>
          <w:rFonts w:ascii="Times New Roman" w:eastAsia="Times New Roman" w:hAnsi="Times New Roman" w:cs="Times New Roman"/>
          <w:sz w:val="24"/>
          <w:szCs w:val="24"/>
        </w:rPr>
        <w:t>soa humana como pilar indispensável ao ordenamento jurídico, os animais de espécies distintas não foram contemplados como sujeitos de direitos. A tutela destes, por muito tempo, permaneceu estagnada, mantidos sob a natureza jurídica de “coisa”, com pouca o</w:t>
      </w:r>
      <w:r>
        <w:rPr>
          <w:rFonts w:ascii="Times New Roman" w:eastAsia="Times New Roman" w:hAnsi="Times New Roman" w:cs="Times New Roman"/>
          <w:sz w:val="24"/>
          <w:szCs w:val="24"/>
        </w:rPr>
        <w:t>u nenhuma proteção legislativa, apesar de estes seres terem, por milênios, acompanhado o desenvolvimento da humanidade.</w:t>
      </w:r>
    </w:p>
    <w:p w14:paraId="00000090" w14:textId="77777777" w:rsidR="00600321" w:rsidRDefault="00637D8D">
      <w:pPr>
        <w:pBdr>
          <w:top w:val="nil"/>
          <w:left w:val="nil"/>
          <w:bottom w:val="nil"/>
          <w:right w:val="nil"/>
          <w:between w:val="nil"/>
        </w:pBd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 entanto, cada vez mais, o homem reconhece o valor inerente da vida e dignidade dos animais, de forma que estes integram inúmeros la</w:t>
      </w:r>
      <w:r>
        <w:rPr>
          <w:rFonts w:ascii="Times New Roman" w:eastAsia="Times New Roman" w:hAnsi="Times New Roman" w:cs="Times New Roman"/>
          <w:sz w:val="24"/>
          <w:szCs w:val="24"/>
        </w:rPr>
        <w:t xml:space="preserve">res brasileiros como extensão das próprias entidades familiares, levando à discussão sobre as chamadas “famílias </w:t>
      </w:r>
      <w:proofErr w:type="spellStart"/>
      <w:r>
        <w:rPr>
          <w:rFonts w:ascii="Times New Roman" w:eastAsia="Times New Roman" w:hAnsi="Times New Roman" w:cs="Times New Roman"/>
          <w:sz w:val="24"/>
          <w:szCs w:val="24"/>
        </w:rPr>
        <w:t>multiespécie</w:t>
      </w:r>
      <w:proofErr w:type="spellEnd"/>
      <w:r>
        <w:rPr>
          <w:rFonts w:ascii="Times New Roman" w:eastAsia="Times New Roman" w:hAnsi="Times New Roman" w:cs="Times New Roman"/>
          <w:sz w:val="24"/>
          <w:szCs w:val="24"/>
        </w:rPr>
        <w:t>”.</w:t>
      </w:r>
    </w:p>
    <w:p w14:paraId="00000091" w14:textId="77777777" w:rsidR="00600321" w:rsidRDefault="00637D8D">
      <w:pPr>
        <w:pBdr>
          <w:top w:val="nil"/>
          <w:left w:val="nil"/>
          <w:bottom w:val="nil"/>
          <w:right w:val="nil"/>
          <w:between w:val="nil"/>
        </w:pBd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Tradicionalmente, o Direito de Família tinha como fundamentos preceitos como a instituição indissolúvel do casamento e o </w:t>
      </w:r>
      <w:r>
        <w:rPr>
          <w:rFonts w:ascii="Times New Roman" w:eastAsia="Times New Roman" w:hAnsi="Times New Roman" w:cs="Times New Roman"/>
          <w:i/>
          <w:sz w:val="24"/>
          <w:szCs w:val="24"/>
        </w:rPr>
        <w:t xml:space="preserve">Pater </w:t>
      </w:r>
      <w:proofErr w:type="spellStart"/>
      <w:r>
        <w:rPr>
          <w:rFonts w:ascii="Times New Roman" w:eastAsia="Times New Roman" w:hAnsi="Times New Roman" w:cs="Times New Roman"/>
          <w:i/>
          <w:sz w:val="24"/>
          <w:szCs w:val="24"/>
        </w:rPr>
        <w:t>Familias</w:t>
      </w:r>
      <w:proofErr w:type="spellEnd"/>
      <w:r>
        <w:rPr>
          <w:rFonts w:ascii="Times New Roman" w:eastAsia="Times New Roman" w:hAnsi="Times New Roman" w:cs="Times New Roman"/>
          <w:sz w:val="24"/>
          <w:szCs w:val="24"/>
        </w:rPr>
        <w:t xml:space="preserve">, atribuindo uma ótica </w:t>
      </w:r>
      <w:proofErr w:type="spellStart"/>
      <w:r>
        <w:rPr>
          <w:rFonts w:ascii="Times New Roman" w:eastAsia="Times New Roman" w:hAnsi="Times New Roman" w:cs="Times New Roman"/>
          <w:sz w:val="24"/>
          <w:szCs w:val="24"/>
        </w:rPr>
        <w:t>patrimonializada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e hierarquizada às relações familiares. O texto do Código Civil de 1916 continha diversos mecanismos que fortaleciam essa perspectiva; classificando filhos como legítimos ou ilegítimos, estabelecendo di</w:t>
      </w:r>
      <w:r>
        <w:rPr>
          <w:rFonts w:ascii="Times New Roman" w:eastAsia="Times New Roman" w:hAnsi="Times New Roman" w:cs="Times New Roman"/>
          <w:sz w:val="24"/>
          <w:szCs w:val="24"/>
        </w:rPr>
        <w:t>reitos e deveres distintos para homens e mulheres, além de não reconhecer como família qualquer arranjo distinto daquele formado pelo casamento heterossexual.</w:t>
      </w:r>
    </w:p>
    <w:p w14:paraId="00000092" w14:textId="77777777" w:rsidR="00600321" w:rsidRDefault="00637D8D">
      <w:pPr>
        <w:pBdr>
          <w:top w:val="nil"/>
          <w:left w:val="nil"/>
          <w:bottom w:val="nil"/>
          <w:right w:val="nil"/>
          <w:between w:val="nil"/>
        </w:pBd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outro lado, a partir da Constituição Federal de 1988, observa-se uma série de mudanças na he</w:t>
      </w:r>
      <w:r>
        <w:rPr>
          <w:rFonts w:ascii="Times New Roman" w:eastAsia="Times New Roman" w:hAnsi="Times New Roman" w:cs="Times New Roman"/>
          <w:sz w:val="24"/>
          <w:szCs w:val="24"/>
        </w:rPr>
        <w:t xml:space="preserve">rmenêutica do Direito de Família, com o acréscimo de novos princípios a serem seguidos na aplicação das leis. Assim, são acolhidas novas modalidades de família, tendo como principal fundamento a afetividade de seus membros. Laços de </w:t>
      </w:r>
      <w:proofErr w:type="spellStart"/>
      <w:r>
        <w:rPr>
          <w:rFonts w:ascii="Times New Roman" w:eastAsia="Times New Roman" w:hAnsi="Times New Roman" w:cs="Times New Roman"/>
          <w:sz w:val="24"/>
          <w:szCs w:val="24"/>
        </w:rPr>
        <w:t>parentalidade</w:t>
      </w:r>
      <w:proofErr w:type="spellEnd"/>
      <w:r>
        <w:rPr>
          <w:rFonts w:ascii="Times New Roman" w:eastAsia="Times New Roman" w:hAnsi="Times New Roman" w:cs="Times New Roman"/>
          <w:sz w:val="24"/>
          <w:szCs w:val="24"/>
        </w:rPr>
        <w:t xml:space="preserve"> denominad</w:t>
      </w:r>
      <w:r>
        <w:rPr>
          <w:rFonts w:ascii="Times New Roman" w:eastAsia="Times New Roman" w:hAnsi="Times New Roman" w:cs="Times New Roman"/>
          <w:sz w:val="24"/>
          <w:szCs w:val="24"/>
        </w:rPr>
        <w:t xml:space="preserve">os </w:t>
      </w:r>
      <w:proofErr w:type="spellStart"/>
      <w:r>
        <w:rPr>
          <w:rFonts w:ascii="Times New Roman" w:eastAsia="Times New Roman" w:hAnsi="Times New Roman" w:cs="Times New Roman"/>
          <w:sz w:val="24"/>
          <w:szCs w:val="24"/>
        </w:rPr>
        <w:t>socioafetivos</w:t>
      </w:r>
      <w:proofErr w:type="spellEnd"/>
      <w:r>
        <w:rPr>
          <w:rFonts w:ascii="Times New Roman" w:eastAsia="Times New Roman" w:hAnsi="Times New Roman" w:cs="Times New Roman"/>
          <w:sz w:val="24"/>
          <w:szCs w:val="24"/>
        </w:rPr>
        <w:t xml:space="preserve"> passaram a ser admitidos, sem a necessidade de consanguinidade para caracterizar a filiação no Direito.</w:t>
      </w:r>
    </w:p>
    <w:p w14:paraId="00000093" w14:textId="77777777" w:rsidR="00600321" w:rsidRDefault="00637D8D">
      <w:pPr>
        <w:pBdr>
          <w:top w:val="nil"/>
          <w:left w:val="nil"/>
          <w:bottom w:val="nil"/>
          <w:right w:val="nil"/>
          <w:between w:val="nil"/>
        </w:pBd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Carta Magna foi um marco, ainda, nos direitos dos animais, ao atribuir a estes a condição de seres </w:t>
      </w:r>
      <w:proofErr w:type="spellStart"/>
      <w:r>
        <w:rPr>
          <w:rFonts w:ascii="Times New Roman" w:eastAsia="Times New Roman" w:hAnsi="Times New Roman" w:cs="Times New Roman"/>
          <w:sz w:val="24"/>
          <w:szCs w:val="24"/>
        </w:rPr>
        <w:t>sencientes</w:t>
      </w:r>
      <w:proofErr w:type="spellEnd"/>
      <w:r>
        <w:rPr>
          <w:rFonts w:ascii="Times New Roman" w:eastAsia="Times New Roman" w:hAnsi="Times New Roman" w:cs="Times New Roman"/>
          <w:sz w:val="24"/>
          <w:szCs w:val="24"/>
        </w:rPr>
        <w:t>, ou seja, capazes de s</w:t>
      </w:r>
      <w:r>
        <w:rPr>
          <w:rFonts w:ascii="Times New Roman" w:eastAsia="Times New Roman" w:hAnsi="Times New Roman" w:cs="Times New Roman"/>
          <w:sz w:val="24"/>
          <w:szCs w:val="24"/>
        </w:rPr>
        <w:t>entir e processar desconfortos físicos e psíquicos, em acordo com a vedação das práticas cruéis conforme o artigo 225, inciso VII.</w:t>
      </w:r>
    </w:p>
    <w:p w14:paraId="00000094" w14:textId="77777777" w:rsidR="00600321" w:rsidRDefault="00637D8D">
      <w:pPr>
        <w:pBdr>
          <w:top w:val="nil"/>
          <w:left w:val="nil"/>
          <w:bottom w:val="nil"/>
          <w:right w:val="nil"/>
          <w:between w:val="nil"/>
        </w:pBd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animal não humano não mais é tido como um mero autômato, como na visão de Descartes, ou como apenas um instrumento para co</w:t>
      </w:r>
      <w:r>
        <w:rPr>
          <w:rFonts w:ascii="Times New Roman" w:eastAsia="Times New Roman" w:hAnsi="Times New Roman" w:cs="Times New Roman"/>
          <w:sz w:val="24"/>
          <w:szCs w:val="24"/>
        </w:rPr>
        <w:t>ncretização de objetivos econômicos. A crueldade contra eles é uma conduta reprovada socialmente, que tem gerado, paulatinamente, mudanças nos campos do legislativo e judiciário.</w:t>
      </w:r>
    </w:p>
    <w:p w14:paraId="00000095" w14:textId="77777777" w:rsidR="00600321" w:rsidRDefault="00637D8D">
      <w:pPr>
        <w:pBdr>
          <w:top w:val="nil"/>
          <w:left w:val="nil"/>
          <w:bottom w:val="nil"/>
          <w:right w:val="nil"/>
          <w:between w:val="nil"/>
        </w:pBd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Com isso, surge o Direito Animal como novo ramo jurídico, trazendo consigo </w:t>
      </w:r>
      <w:r>
        <w:rPr>
          <w:rFonts w:ascii="Times New Roman" w:eastAsia="Times New Roman" w:hAnsi="Times New Roman" w:cs="Times New Roman"/>
          <w:sz w:val="24"/>
          <w:szCs w:val="24"/>
        </w:rPr>
        <w:t xml:space="preserve">a perspectiva de proteção aos animais como criaturas </w:t>
      </w:r>
      <w:proofErr w:type="spellStart"/>
      <w:r>
        <w:rPr>
          <w:rFonts w:ascii="Times New Roman" w:eastAsia="Times New Roman" w:hAnsi="Times New Roman" w:cs="Times New Roman"/>
          <w:sz w:val="24"/>
          <w:szCs w:val="24"/>
        </w:rPr>
        <w:t>sencientes</w:t>
      </w:r>
      <w:proofErr w:type="spellEnd"/>
      <w:r>
        <w:rPr>
          <w:rFonts w:ascii="Times New Roman" w:eastAsia="Times New Roman" w:hAnsi="Times New Roman" w:cs="Times New Roman"/>
          <w:sz w:val="24"/>
          <w:szCs w:val="24"/>
        </w:rPr>
        <w:t>. Tal disciplina tem como foco a defesa dos seres não humanos não por sua importância ecológica, mas sim garantindo tutela ao ser como indivíduo, com base na vedação à crueldade.</w:t>
      </w:r>
    </w:p>
    <w:p w14:paraId="00000096"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Nesse sentido</w:t>
      </w:r>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animal faz com que estes sejam capazes de desenvolver laços afetivos com as pessoas, coabitando com elas como integrantes dos núcleos familiares, sendo este objeto de demandas típicas do Direito de Família, como ações de guarda e de alimento</w:t>
      </w:r>
      <w:r>
        <w:rPr>
          <w:rFonts w:ascii="Times New Roman" w:eastAsia="Times New Roman" w:hAnsi="Times New Roman" w:cs="Times New Roman"/>
          <w:sz w:val="24"/>
          <w:szCs w:val="24"/>
        </w:rPr>
        <w:t>s. Apesar de notório que o dinamismo da sociedade obsta a atuação do direito na efetiva tutela dos litígios exemplificados, não se escusa a inércia diante das transformações sociais e considerações éticas contemporâneas quanto à questão animal.</w:t>
      </w:r>
    </w:p>
    <w:p w14:paraId="00000097"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Notadament</w:t>
      </w:r>
      <w:r>
        <w:rPr>
          <w:rFonts w:ascii="Times New Roman" w:eastAsia="Times New Roman" w:hAnsi="Times New Roman" w:cs="Times New Roman"/>
          <w:sz w:val="24"/>
          <w:szCs w:val="24"/>
        </w:rPr>
        <w:t xml:space="preserve">e, a gradual evolução social levou o animal não humano a assumir uma posição para além da </w:t>
      </w:r>
      <w:r>
        <w:rPr>
          <w:rFonts w:ascii="Times New Roman" w:eastAsia="Times New Roman" w:hAnsi="Times New Roman" w:cs="Times New Roman"/>
          <w:i/>
          <w:sz w:val="24"/>
          <w:szCs w:val="24"/>
        </w:rPr>
        <w:t>res</w:t>
      </w:r>
      <w:r>
        <w:rPr>
          <w:rFonts w:ascii="Times New Roman" w:eastAsia="Times New Roman" w:hAnsi="Times New Roman" w:cs="Times New Roman"/>
          <w:sz w:val="24"/>
          <w:szCs w:val="24"/>
        </w:rPr>
        <w:t xml:space="preserve">, e tal fato exige, portanto, uma resposta do direito. Assim como a família não pode ser limitada com base nas definições do Código Civil de 1916, a dicotomia </w:t>
      </w:r>
      <w:r>
        <w:rPr>
          <w:rFonts w:ascii="Times New Roman" w:eastAsia="Times New Roman" w:hAnsi="Times New Roman" w:cs="Times New Roman"/>
          <w:sz w:val="24"/>
          <w:szCs w:val="24"/>
        </w:rPr>
        <w:lastRenderedPageBreak/>
        <w:t>pess</w:t>
      </w:r>
      <w:r>
        <w:rPr>
          <w:rFonts w:ascii="Times New Roman" w:eastAsia="Times New Roman" w:hAnsi="Times New Roman" w:cs="Times New Roman"/>
          <w:sz w:val="24"/>
          <w:szCs w:val="24"/>
        </w:rPr>
        <w:t xml:space="preserve">oa/coisa que classifica os animais como bens semoventes não possui espaço no ordenamento jurídico brasileiro. </w:t>
      </w:r>
    </w:p>
    <w:p w14:paraId="00000098"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Gradativamente, a atuação legislativa vem abordando esse novo ramo jurídico. Há uma tendência recente e progressiva no sentido da atualização da natureza jurídica dos animais não humanos, bem como de trazer mais garantias e direitos a estes, destacando com</w:t>
      </w:r>
      <w:r>
        <w:rPr>
          <w:rFonts w:ascii="Times New Roman" w:eastAsia="Times New Roman" w:hAnsi="Times New Roman" w:cs="Times New Roman"/>
          <w:sz w:val="24"/>
          <w:szCs w:val="24"/>
        </w:rPr>
        <w:t xml:space="preserve">o exemplo o PL nº 6.054/2019, em trâmite no Congresso Nacional, que designa aos animais natureza jurídica </w:t>
      </w:r>
      <w:r>
        <w:rPr>
          <w:rFonts w:ascii="Times New Roman" w:eastAsia="Times New Roman" w:hAnsi="Times New Roman" w:cs="Times New Roman"/>
          <w:i/>
          <w:sz w:val="24"/>
          <w:szCs w:val="24"/>
        </w:rPr>
        <w:t>sui generis</w:t>
      </w:r>
      <w:r>
        <w:rPr>
          <w:rFonts w:ascii="Times New Roman" w:eastAsia="Times New Roman" w:hAnsi="Times New Roman" w:cs="Times New Roman"/>
          <w:sz w:val="24"/>
          <w:szCs w:val="24"/>
        </w:rPr>
        <w:t>, efetivamente “</w:t>
      </w:r>
      <w:proofErr w:type="spellStart"/>
      <w:r>
        <w:rPr>
          <w:rFonts w:ascii="Times New Roman" w:eastAsia="Times New Roman" w:hAnsi="Times New Roman" w:cs="Times New Roman"/>
          <w:sz w:val="24"/>
          <w:szCs w:val="24"/>
        </w:rPr>
        <w:t>descoisificando-os</w:t>
      </w:r>
      <w:proofErr w:type="spellEnd"/>
      <w:r>
        <w:rPr>
          <w:rFonts w:ascii="Times New Roman" w:eastAsia="Times New Roman" w:hAnsi="Times New Roman" w:cs="Times New Roman"/>
          <w:sz w:val="24"/>
          <w:szCs w:val="24"/>
        </w:rPr>
        <w:t xml:space="preserve">”, assim como lhes prevê tutela jurisdicional em caso de violação de seus direitos </w:t>
      </w:r>
      <w:proofErr w:type="spellStart"/>
      <w:r>
        <w:rPr>
          <w:rFonts w:ascii="Times New Roman" w:eastAsia="Times New Roman" w:hAnsi="Times New Roman" w:cs="Times New Roman"/>
          <w:sz w:val="24"/>
          <w:szCs w:val="24"/>
        </w:rPr>
        <w:t>despersonificados</w:t>
      </w:r>
      <w:proofErr w:type="spellEnd"/>
      <w:r>
        <w:rPr>
          <w:rFonts w:ascii="Times New Roman" w:eastAsia="Times New Roman" w:hAnsi="Times New Roman" w:cs="Times New Roman"/>
          <w:sz w:val="24"/>
          <w:szCs w:val="24"/>
        </w:rPr>
        <w:t>.</w:t>
      </w:r>
    </w:p>
    <w:p w14:paraId="00000099"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Dessa forma, a presente pesquisa contemplará a referida proposta legislativa, bem como o seguinte questionamento: diante do reconhecimento da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e do princípio da afetividade, há diferença na natureza jurídica atribuída aos animais não humanos, atu</w:t>
      </w:r>
      <w:r>
        <w:rPr>
          <w:rFonts w:ascii="Times New Roman" w:eastAsia="Times New Roman" w:hAnsi="Times New Roman" w:cs="Times New Roman"/>
          <w:sz w:val="24"/>
          <w:szCs w:val="24"/>
        </w:rPr>
        <w:t>almente inseridos nos núcleos familiares?</w:t>
      </w:r>
    </w:p>
    <w:p w14:paraId="0000009A"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discussão sobre os animais como sujeitos de direitos integrantes das famílias é de extrema relevância para a ciência do direito, havendo, além de projetos de lei sobre o tema, debate doutrinário e jurisprudencia</w:t>
      </w:r>
      <w:r>
        <w:rPr>
          <w:rFonts w:ascii="Times New Roman" w:eastAsia="Times New Roman" w:hAnsi="Times New Roman" w:cs="Times New Roman"/>
          <w:sz w:val="24"/>
          <w:szCs w:val="24"/>
        </w:rPr>
        <w:t>l.</w:t>
      </w:r>
    </w:p>
    <w:p w14:paraId="0000009B"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Sendo assim, diante da série de problemáticas envolvendo o campo do Direito Animal e a contemporaneidade de seu surgimento, bem como as mudanças no Direito de Família sob a óptica constitucionalista e do princípio da afetividade, é importante aprofunda</w:t>
      </w:r>
      <w:r>
        <w:rPr>
          <w:rFonts w:ascii="Times New Roman" w:eastAsia="Times New Roman" w:hAnsi="Times New Roman" w:cs="Times New Roman"/>
          <w:sz w:val="24"/>
          <w:szCs w:val="24"/>
        </w:rPr>
        <w:t xml:space="preserve">r o conhecimento acerca da tutela jurídica dos animais não humanos, haja vista as alterações sociais que ensejam a proteção destes como seres </w:t>
      </w:r>
      <w:proofErr w:type="spellStart"/>
      <w:r>
        <w:rPr>
          <w:rFonts w:ascii="Times New Roman" w:eastAsia="Times New Roman" w:hAnsi="Times New Roman" w:cs="Times New Roman"/>
          <w:sz w:val="24"/>
          <w:szCs w:val="24"/>
        </w:rPr>
        <w:t>sencientes</w:t>
      </w:r>
      <w:proofErr w:type="spellEnd"/>
      <w:r>
        <w:rPr>
          <w:rFonts w:ascii="Times New Roman" w:eastAsia="Times New Roman" w:hAnsi="Times New Roman" w:cs="Times New Roman"/>
          <w:sz w:val="24"/>
          <w:szCs w:val="24"/>
        </w:rPr>
        <w:t xml:space="preserve"> e a tendência legislativa e jurisprudencial pela garantia de seus direitos.</w:t>
      </w:r>
    </w:p>
    <w:p w14:paraId="0000009C" w14:textId="77777777" w:rsidR="00600321" w:rsidRDefault="00637D8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CONSTRUÇÃO HISTÓRICA DO E</w:t>
      </w:r>
      <w:r>
        <w:rPr>
          <w:rFonts w:ascii="Times New Roman" w:eastAsia="Times New Roman" w:hAnsi="Times New Roman" w:cs="Times New Roman"/>
          <w:b/>
          <w:sz w:val="24"/>
          <w:szCs w:val="24"/>
        </w:rPr>
        <w:t>SPECISMO NO OCIDENTE</w:t>
      </w:r>
    </w:p>
    <w:p w14:paraId="0000009D"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 para estudar o panorama atual da natureza jurídica dos animais no Brasil, é necessário analisar o contexto histórico do desenvolvimento da civilização, o papel que o ser humano atribuiu às demais espécies e como a humanid</w:t>
      </w:r>
      <w:r>
        <w:rPr>
          <w:rFonts w:ascii="Times New Roman" w:eastAsia="Times New Roman" w:hAnsi="Times New Roman" w:cs="Times New Roman"/>
          <w:sz w:val="24"/>
          <w:szCs w:val="24"/>
        </w:rPr>
        <w:t>ade buscou justificar o próprio domínio sobre elas.</w:t>
      </w:r>
    </w:p>
    <w:p w14:paraId="0000009E"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definição de Peter Singer (2010, p. 11), 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é “o preconceito ou a atitude tendenciosa de alguém a favor dos interesses de membros da própria espécie, contra os de outras”. De acordo com o auto</w:t>
      </w:r>
      <w:r>
        <w:rPr>
          <w:rFonts w:ascii="Times New Roman" w:eastAsia="Times New Roman" w:hAnsi="Times New Roman" w:cs="Times New Roman"/>
          <w:sz w:val="24"/>
          <w:szCs w:val="24"/>
        </w:rPr>
        <w:t>r, a posição de subjugação do animal não humano foi estabelecida após séculos de filosofia antropocêntrica.</w:t>
      </w:r>
    </w:p>
    <w:p w14:paraId="0000009F"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mesmo sentido, no emblemático julgamento da Ação Direta de Inconstitucionalidade nº 4.983, o Ministro Luís Roberto Barroso expôs em seu voto: “A </w:t>
      </w:r>
      <w:r>
        <w:rPr>
          <w:rFonts w:ascii="Times New Roman" w:eastAsia="Times New Roman" w:hAnsi="Times New Roman" w:cs="Times New Roman"/>
          <w:sz w:val="24"/>
          <w:szCs w:val="24"/>
        </w:rPr>
        <w:t>história da relação entre homens e animais no ocidente é inegavelmente marcada pela dominação, controle e exploração” (BRASIL, 2016).</w:t>
      </w:r>
    </w:p>
    <w:p w14:paraId="000000A0"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fundamentação do Ministro é precisa ao especificar a sociedade ocidental, uma vez que é nela onde 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pode ser i</w:t>
      </w:r>
      <w:r>
        <w:rPr>
          <w:rFonts w:ascii="Times New Roman" w:eastAsia="Times New Roman" w:hAnsi="Times New Roman" w:cs="Times New Roman"/>
          <w:sz w:val="24"/>
          <w:szCs w:val="24"/>
        </w:rPr>
        <w:t xml:space="preserve">dentificado com clareza, tendo como principais fatores o humanismo da Grécia Antiga e as religiões </w:t>
      </w:r>
      <w:proofErr w:type="spellStart"/>
      <w:r>
        <w:rPr>
          <w:rFonts w:ascii="Times New Roman" w:eastAsia="Times New Roman" w:hAnsi="Times New Roman" w:cs="Times New Roman"/>
          <w:sz w:val="24"/>
          <w:szCs w:val="24"/>
        </w:rPr>
        <w:t>abraâmicas</w:t>
      </w:r>
      <w:proofErr w:type="spellEnd"/>
      <w:r>
        <w:rPr>
          <w:rFonts w:ascii="Times New Roman" w:eastAsia="Times New Roman" w:hAnsi="Times New Roman" w:cs="Times New Roman"/>
          <w:sz w:val="24"/>
          <w:szCs w:val="24"/>
        </w:rPr>
        <w:t>. Nessa esteira:</w:t>
      </w:r>
    </w:p>
    <w:p w14:paraId="000000A1" w14:textId="77777777" w:rsidR="00600321" w:rsidRDefault="00637D8D">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O homem é fruto do comportamento do meio e das ideias em que vive, e sua representação linguística não o retira de um conjunto de </w:t>
      </w:r>
      <w:r>
        <w:rPr>
          <w:rFonts w:ascii="Times New Roman" w:eastAsia="Times New Roman" w:hAnsi="Times New Roman" w:cs="Times New Roman"/>
          <w:sz w:val="20"/>
          <w:szCs w:val="20"/>
        </w:rPr>
        <w:t>realidades relativas, eis que a própria noção de direito e de dignidade não possui correspondência precisa em todas as culturas humanísticas. O Contrato Social ocidental usado de modelo para questionar os paradoxos da humanização do mundo, fixado no antrop</w:t>
      </w:r>
      <w:r>
        <w:rPr>
          <w:rFonts w:ascii="Times New Roman" w:eastAsia="Times New Roman" w:hAnsi="Times New Roman" w:cs="Times New Roman"/>
          <w:sz w:val="20"/>
          <w:szCs w:val="20"/>
        </w:rPr>
        <w:t>ocentrismo eurocêntrico, desconsidera todos os interesses dos povos tradicionais, dos não humanos, e das populações orientais (WOLF, 2019, p. 30).</w:t>
      </w:r>
    </w:p>
    <w:p w14:paraId="000000A2"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necessário, então, traçar o histórico do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desde suas raízes na Antiguidade.</w:t>
      </w:r>
    </w:p>
    <w:p w14:paraId="000000A3"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Houve uma multiplicid</w:t>
      </w:r>
      <w:r>
        <w:rPr>
          <w:rFonts w:ascii="Times New Roman" w:eastAsia="Times New Roman" w:hAnsi="Times New Roman" w:cs="Times New Roman"/>
          <w:sz w:val="24"/>
          <w:szCs w:val="24"/>
        </w:rPr>
        <w:t xml:space="preserve">ade de filósofos que expressaram claros ideais de soberania humana em relação aos demais animais. O humanismo socrático, segundo Silva (2021, p. 53), estabeleceu a ideia de que o homem seria não apenas o ponto de partida, como também de chegada para todas </w:t>
      </w:r>
      <w:r>
        <w:rPr>
          <w:rFonts w:ascii="Times New Roman" w:eastAsia="Times New Roman" w:hAnsi="Times New Roman" w:cs="Times New Roman"/>
          <w:sz w:val="24"/>
          <w:szCs w:val="24"/>
        </w:rPr>
        <w:t>as coisas, diante da possibilidade de raciocínio complexo, conforme expõe:</w:t>
      </w:r>
    </w:p>
    <w:p w14:paraId="000000A4" w14:textId="77777777" w:rsidR="00600321" w:rsidRDefault="00637D8D">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Para os gregos, o aspecto diferenciador entre homens e animais era a possibilidade de o homem desenvolver pensamento lógico, valendo-se de linguagem própria, bem como a capacidade d</w:t>
      </w:r>
      <w:r>
        <w:rPr>
          <w:rFonts w:ascii="Times New Roman" w:eastAsia="Times New Roman" w:hAnsi="Times New Roman" w:cs="Times New Roman"/>
          <w:sz w:val="20"/>
          <w:szCs w:val="20"/>
        </w:rPr>
        <w:t>e raciocinar, sendo, segundo eles, essa razão da posição de superioridade que deveriam ocupar em relação aos animais (SILVA, 2021, p. 51).</w:t>
      </w:r>
    </w:p>
    <w:p w14:paraId="000000A5"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além disso, cabe citar a visão de Aristóteles. Este pensador, apesar de não estabelecer amplas distinções entre </w:t>
      </w:r>
      <w:r>
        <w:rPr>
          <w:rFonts w:ascii="Times New Roman" w:eastAsia="Times New Roman" w:hAnsi="Times New Roman" w:cs="Times New Roman"/>
          <w:sz w:val="24"/>
          <w:szCs w:val="24"/>
        </w:rPr>
        <w:t>os seres vivos, enxergava como natural o domínio do homem (DIAS, 2020, p. 32). O filósofo não negava a sensibilidade destes, excluindo apenas a capacidade de raciocinar e discursar, elemento que justificaria a soberania humana. Assim, todas as formas de vi</w:t>
      </w:r>
      <w:r>
        <w:rPr>
          <w:rFonts w:ascii="Times New Roman" w:eastAsia="Times New Roman" w:hAnsi="Times New Roman" w:cs="Times New Roman"/>
          <w:sz w:val="24"/>
          <w:szCs w:val="24"/>
        </w:rPr>
        <w:t>da que não integrassem a espécie humana existiam em função desta, diante do grau de racionalidade como critério de distinção.</w:t>
      </w:r>
    </w:p>
    <w:p w14:paraId="000000A6"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esse entendimento, a razão e o raciocínio humanos dão origem simultaneamente ao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e ao antropocentrismo. Segundo Titan</w:t>
      </w:r>
      <w:r>
        <w:rPr>
          <w:rFonts w:ascii="Times New Roman" w:eastAsia="Times New Roman" w:hAnsi="Times New Roman" w:cs="Times New Roman"/>
          <w:sz w:val="24"/>
          <w:szCs w:val="24"/>
        </w:rPr>
        <w:t xml:space="preserve"> (2021, p. 26), o segundo conceito estabelece o ser humano como foco, como o centro do universo, “pois todo e qualquer propósito que não seja do ser humano fica em posição de inferioridade”.</w:t>
      </w:r>
    </w:p>
    <w:p w14:paraId="000000A7"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pensamento antropocêntrico perdura para além da filosofia na An</w:t>
      </w:r>
      <w:r>
        <w:rPr>
          <w:rFonts w:ascii="Times New Roman" w:eastAsia="Times New Roman" w:hAnsi="Times New Roman" w:cs="Times New Roman"/>
          <w:sz w:val="24"/>
          <w:szCs w:val="24"/>
        </w:rPr>
        <w:t>tiguidade. No Império Romano foi estabelecida a dicotomia entre pessoa e coisa, de forma que:</w:t>
      </w:r>
    </w:p>
    <w:p w14:paraId="000000A8" w14:textId="77777777" w:rsidR="00600321" w:rsidRDefault="00637D8D">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A origem da dicotomia entre pessoa e coisa é atribuída a Gaio, jurisconsulto romano do século II. De acordo com o seu pensamento, a pessoa era um ente capaz de po</w:t>
      </w:r>
      <w:r>
        <w:rPr>
          <w:rFonts w:ascii="Times New Roman" w:eastAsia="Times New Roman" w:hAnsi="Times New Roman" w:cs="Times New Roman"/>
          <w:sz w:val="20"/>
          <w:szCs w:val="20"/>
        </w:rPr>
        <w:t>rtar direitos subjetivos e coisa (res) era tão somente um ente subordinado aos direitos subjetivos das pessoas (objeto de um direito/integrante do patrimônio). Nesta catalogação, mulheres, escravos e deficientes mentais já foram em certa época considerados</w:t>
      </w:r>
      <w:r>
        <w:rPr>
          <w:rFonts w:ascii="Times New Roman" w:eastAsia="Times New Roman" w:hAnsi="Times New Roman" w:cs="Times New Roman"/>
          <w:sz w:val="20"/>
          <w:szCs w:val="20"/>
        </w:rPr>
        <w:t xml:space="preserve"> coisas, mas os animais sempre se encaixaram como coisas, objetos de direitos subjetivos patrimoniais e suscetíveis de apropriação pelo homem/pessoa, constituindo, por consequência, uma realidade econômica autônoma, situada no âmbito do direito de propried</w:t>
      </w:r>
      <w:r>
        <w:rPr>
          <w:rFonts w:ascii="Times New Roman" w:eastAsia="Times New Roman" w:hAnsi="Times New Roman" w:cs="Times New Roman"/>
          <w:sz w:val="20"/>
          <w:szCs w:val="20"/>
        </w:rPr>
        <w:t>ade (GONÇALVES, 2020, p. 10).</w:t>
      </w:r>
    </w:p>
    <w:p w14:paraId="000000A9"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Gonçalves (2020, p. 11) pontua, ainda, que o animal como coisa possuía proteção apenas quanto às garantias de seu dono. Na posição de bens, ainda que semoventes, eles eram objeto do Direito unicamente sob a condição de proprie</w:t>
      </w:r>
      <w:r>
        <w:rPr>
          <w:rFonts w:ascii="Times New Roman" w:eastAsia="Times New Roman" w:hAnsi="Times New Roman" w:cs="Times New Roman"/>
          <w:sz w:val="24"/>
          <w:szCs w:val="24"/>
        </w:rPr>
        <w:t>dade, jamais sujeitos titulares de direito próprio.</w:t>
      </w:r>
    </w:p>
    <w:p w14:paraId="000000AA"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posição de dominação dos animais no Império Romano é evidenciada também quando da análise dos espetáculos públicos realizados no Coliseu, conforme aponta:</w:t>
      </w:r>
    </w:p>
    <w:p w14:paraId="000000AB" w14:textId="77777777" w:rsidR="00600321" w:rsidRDefault="00637D8D">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Recorde-se que, nesta época, desenvolveu-se mai</w:t>
      </w:r>
      <w:r>
        <w:rPr>
          <w:rFonts w:ascii="Times New Roman" w:eastAsia="Times New Roman" w:hAnsi="Times New Roman" w:cs="Times New Roman"/>
          <w:sz w:val="20"/>
          <w:szCs w:val="20"/>
        </w:rPr>
        <w:t>s fortemente o uso de animais e escravos para o entretenimento, através dos jogos que eram realizados no Coliseu, com a imposição de intenso sofrimento como forma de demonstração de força e subjugação. Nessas antigas práticas encontra-se a origem dos circo</w:t>
      </w:r>
      <w:r>
        <w:rPr>
          <w:rFonts w:ascii="Times New Roman" w:eastAsia="Times New Roman" w:hAnsi="Times New Roman" w:cs="Times New Roman"/>
          <w:sz w:val="20"/>
          <w:szCs w:val="20"/>
        </w:rPr>
        <w:t>s, zoológicos, rodeios e outras atividades que ainda remanescem na sociedade atual e que representam formas de opressão contra os mais fracos (GONÇALVES, 2020, p. 12).</w:t>
      </w:r>
    </w:p>
    <w:p w14:paraId="000000AC"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Singer (2010, p. 279), com a expansão do cristianismo no Império Romano, os comb</w:t>
      </w:r>
      <w:r>
        <w:rPr>
          <w:rFonts w:ascii="Times New Roman" w:eastAsia="Times New Roman" w:hAnsi="Times New Roman" w:cs="Times New Roman"/>
          <w:sz w:val="24"/>
          <w:szCs w:val="24"/>
        </w:rPr>
        <w:t>ates entre gladiadores foram extintos por volta do final do século IV. No entanto, a exploração dos animais selvagens perdurou, uma vez que apenas a vida humana era valorada nesse contexto.</w:t>
      </w:r>
    </w:p>
    <w:p w14:paraId="000000AD"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mencionado, deve ser destacado o papel da religião na sol</w:t>
      </w:r>
      <w:r>
        <w:rPr>
          <w:rFonts w:ascii="Times New Roman" w:eastAsia="Times New Roman" w:hAnsi="Times New Roman" w:cs="Times New Roman"/>
          <w:sz w:val="24"/>
          <w:szCs w:val="24"/>
        </w:rPr>
        <w:t>idificação da soberania humana em detrimento dos demais seres vivos. Nesse sentido:</w:t>
      </w:r>
    </w:p>
    <w:p w14:paraId="000000AE" w14:textId="77777777" w:rsidR="00600321" w:rsidRDefault="00637D8D">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Outras religiões, sobretudo as do Oriente, ensinam que toda a vida é sagrada; e muitas consideram errado matar membros do próprio grupo social, religioso ou étnico. Mas o c</w:t>
      </w:r>
      <w:r>
        <w:rPr>
          <w:rFonts w:ascii="Times New Roman" w:eastAsia="Times New Roman" w:hAnsi="Times New Roman" w:cs="Times New Roman"/>
          <w:sz w:val="20"/>
          <w:szCs w:val="20"/>
        </w:rPr>
        <w:t>ristianismo propagou a ideia de que a vida humana - e tão somente a vida humana - é sagrada (SINGER, 2010, p. 278).</w:t>
      </w:r>
    </w:p>
    <w:p w14:paraId="000000AF"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disso, ao estabelecer o ser humano como a própria imagem e semelhança de Deus, e afirmar que todas as plantas e todos os animais estão sob o domínio deste, as religiões </w:t>
      </w:r>
      <w:proofErr w:type="spellStart"/>
      <w:r>
        <w:rPr>
          <w:rFonts w:ascii="Times New Roman" w:eastAsia="Times New Roman" w:hAnsi="Times New Roman" w:cs="Times New Roman"/>
          <w:sz w:val="24"/>
          <w:szCs w:val="24"/>
        </w:rPr>
        <w:t>abraâmicas</w:t>
      </w:r>
      <w:proofErr w:type="spellEnd"/>
      <w:r>
        <w:rPr>
          <w:rFonts w:ascii="Times New Roman" w:eastAsia="Times New Roman" w:hAnsi="Times New Roman" w:cs="Times New Roman"/>
          <w:sz w:val="24"/>
          <w:szCs w:val="24"/>
        </w:rPr>
        <w:t xml:space="preserve"> solidificaram a supremacia da espécie humana no ocidente pelos século</w:t>
      </w:r>
      <w:r>
        <w:rPr>
          <w:rFonts w:ascii="Times New Roman" w:eastAsia="Times New Roman" w:hAnsi="Times New Roman" w:cs="Times New Roman"/>
          <w:sz w:val="24"/>
          <w:szCs w:val="24"/>
        </w:rPr>
        <w:t>s consecutivos.</w:t>
      </w:r>
    </w:p>
    <w:p w14:paraId="000000B0"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entendimento é, notadamente, reforçado nos textos de Santo Agostinho, que não contemplava a ação de matar um animal como pecado diante do desígnio divino do homem como guardião e dominador de todas as espécies. No mesmo sentido, São Tom</w:t>
      </w:r>
      <w:r>
        <w:rPr>
          <w:rFonts w:ascii="Times New Roman" w:eastAsia="Times New Roman" w:hAnsi="Times New Roman" w:cs="Times New Roman"/>
          <w:sz w:val="24"/>
          <w:szCs w:val="24"/>
        </w:rPr>
        <w:t xml:space="preserve">ás de Aquino </w:t>
      </w:r>
      <w:r>
        <w:rPr>
          <w:rFonts w:ascii="Times New Roman" w:eastAsia="Times New Roman" w:hAnsi="Times New Roman" w:cs="Times New Roman"/>
          <w:sz w:val="24"/>
          <w:szCs w:val="24"/>
        </w:rPr>
        <w:lastRenderedPageBreak/>
        <w:t>concordava com a respectiva hierarquia, combatendo a crueldade contra animais apenas porque esta poderia levar à crueldade contra os humanos (SILVA, 2021, p. 59).</w:t>
      </w:r>
    </w:p>
    <w:p w14:paraId="000000B1"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é possível compreender a construção do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no ocidente diante do</w:t>
      </w:r>
      <w:r>
        <w:rPr>
          <w:rFonts w:ascii="Times New Roman" w:eastAsia="Times New Roman" w:hAnsi="Times New Roman" w:cs="Times New Roman"/>
          <w:sz w:val="24"/>
          <w:szCs w:val="24"/>
        </w:rPr>
        <w:t xml:space="preserve"> papel atribuído aos humanos e não humanos através da filosofia grega e da predominância das religiões </w:t>
      </w:r>
      <w:proofErr w:type="spellStart"/>
      <w:r>
        <w:rPr>
          <w:rFonts w:ascii="Times New Roman" w:eastAsia="Times New Roman" w:hAnsi="Times New Roman" w:cs="Times New Roman"/>
          <w:sz w:val="24"/>
          <w:szCs w:val="24"/>
        </w:rPr>
        <w:t>abraâmicas</w:t>
      </w:r>
      <w:proofErr w:type="spellEnd"/>
      <w:r>
        <w:rPr>
          <w:rFonts w:ascii="Times New Roman" w:eastAsia="Times New Roman" w:hAnsi="Times New Roman" w:cs="Times New Roman"/>
          <w:sz w:val="24"/>
          <w:szCs w:val="24"/>
        </w:rPr>
        <w:t xml:space="preserve"> ao longo dos séculos.</w:t>
      </w:r>
    </w:p>
    <w:p w14:paraId="000000B2"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na modernidade, a hierarquia anteriormente estabelecida passou a ser justificada não por um direito atribuído ao home</w:t>
      </w:r>
      <w:r>
        <w:rPr>
          <w:rFonts w:ascii="Times New Roman" w:eastAsia="Times New Roman" w:hAnsi="Times New Roman" w:cs="Times New Roman"/>
          <w:sz w:val="24"/>
          <w:szCs w:val="24"/>
        </w:rPr>
        <w:t>m por uma divindade semelhante a ele, mas, como na Grécia Antiga, pela capacidade de raciocínio.</w:t>
      </w:r>
    </w:p>
    <w:p w14:paraId="000000B3"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pensamento de René Descartes, ainda um fruto das doutrinas cristãs, defendia uma teoria mecanicista do universo “onde a mente era algo separado do universo f</w:t>
      </w:r>
      <w:r>
        <w:rPr>
          <w:rFonts w:ascii="Times New Roman" w:eastAsia="Times New Roman" w:hAnsi="Times New Roman" w:cs="Times New Roman"/>
          <w:sz w:val="24"/>
          <w:szCs w:val="24"/>
        </w:rPr>
        <w:t>ísico que ligava os seres humanos à consciência de Deus” (SILVA, 2021, p. 58). A posição dos demais animais, no entanto, era muito distinta, de forma que o filósofo francês negou até mesmo a possibilidade que estes sentissem prazer ou sofrimento.</w:t>
      </w:r>
    </w:p>
    <w:p w14:paraId="000000B4"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w:t>
      </w:r>
      <w:r>
        <w:rPr>
          <w:rFonts w:ascii="Times New Roman" w:eastAsia="Times New Roman" w:hAnsi="Times New Roman" w:cs="Times New Roman"/>
          <w:sz w:val="24"/>
          <w:szCs w:val="24"/>
        </w:rPr>
        <w:t xml:space="preserve">aduzem </w:t>
      </w:r>
      <w:proofErr w:type="spellStart"/>
      <w:r>
        <w:rPr>
          <w:rFonts w:ascii="Times New Roman" w:eastAsia="Times New Roman" w:hAnsi="Times New Roman" w:cs="Times New Roman"/>
          <w:sz w:val="24"/>
          <w:szCs w:val="24"/>
        </w:rPr>
        <w:t>Diotto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Disconzi</w:t>
      </w:r>
      <w:proofErr w:type="spellEnd"/>
      <w:r>
        <w:rPr>
          <w:rFonts w:ascii="Times New Roman" w:eastAsia="Times New Roman" w:hAnsi="Times New Roman" w:cs="Times New Roman"/>
          <w:sz w:val="24"/>
          <w:szCs w:val="24"/>
        </w:rPr>
        <w:t xml:space="preserve"> (2021, p. 227), as semelhanças fisiológicas entre humanos e animais não bastavam para aproximá-los, em termos de capacidade de sentimento. Apenas o homem teria consciência de seus comportamentos e ações, sendo os animais meros autô</w:t>
      </w:r>
      <w:r>
        <w:rPr>
          <w:rFonts w:ascii="Times New Roman" w:eastAsia="Times New Roman" w:hAnsi="Times New Roman" w:cs="Times New Roman"/>
          <w:sz w:val="24"/>
          <w:szCs w:val="24"/>
        </w:rPr>
        <w:t>matos, mais próximos das máquinas do que das pessoas propriamente ditas.</w:t>
      </w:r>
    </w:p>
    <w:p w14:paraId="000000B5"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Então, a condição cartesiana de racionalidade do ser humano serviu como fundamento para distingui-lo dos animais, de forma que seria justificado colocar os interesses do homem sobrepo</w:t>
      </w:r>
      <w:r>
        <w:rPr>
          <w:rFonts w:ascii="Times New Roman" w:eastAsia="Times New Roman" w:hAnsi="Times New Roman" w:cs="Times New Roman"/>
          <w:sz w:val="24"/>
          <w:szCs w:val="24"/>
        </w:rPr>
        <w:t>stos aos dos demais. Com essa distinção, “Descartes abriu caminho para a separação entre ser humano e Natureza que até hoje marca a abordagem científica em quase todas as áreas do conhecimento” (SARLET; FENSTERSEIFER, 2017, p. 27).</w:t>
      </w:r>
    </w:p>
    <w:p w14:paraId="000000B6"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superioridade humana p</w:t>
      </w:r>
      <w:r>
        <w:rPr>
          <w:rFonts w:ascii="Times New Roman" w:eastAsia="Times New Roman" w:hAnsi="Times New Roman" w:cs="Times New Roman"/>
          <w:sz w:val="24"/>
          <w:szCs w:val="24"/>
        </w:rPr>
        <w:t>ersiste com o Imperativo Categórico kantiano, não por este filósofo discordar da capacidade sensitiva deles, mas por associar a moralidade como algo inerente apenas aos seres racionais, de forma que a felicidade “constitui por si só o bem supremo de um mun</w:t>
      </w:r>
      <w:r>
        <w:rPr>
          <w:rFonts w:ascii="Times New Roman" w:eastAsia="Times New Roman" w:hAnsi="Times New Roman" w:cs="Times New Roman"/>
          <w:sz w:val="24"/>
          <w:szCs w:val="24"/>
        </w:rPr>
        <w:t>do para o interior do qual temos de nos transferir inteiramente conforme as prescrições da razão pura” (KANT, 2020, p. 579). Segundo este entendimento, o ser pensante é merecedor da felicidade em virtude da própria condição racional.</w:t>
      </w:r>
    </w:p>
    <w:p w14:paraId="000000B7"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Portanto, o processo d</w:t>
      </w:r>
      <w:r>
        <w:rPr>
          <w:rFonts w:ascii="Times New Roman" w:eastAsia="Times New Roman" w:hAnsi="Times New Roman" w:cs="Times New Roman"/>
          <w:sz w:val="24"/>
          <w:szCs w:val="24"/>
        </w:rPr>
        <w:t xml:space="preserve">e construção do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desde a Antiguidade influencia no modo como o homem se relaciona com os demais seres vivos, contribuindo para as ciências de forma antropocêntrica, como segue:</w:t>
      </w:r>
    </w:p>
    <w:p w14:paraId="000000B8" w14:textId="77777777" w:rsidR="00600321" w:rsidRDefault="00637D8D">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Ocorre que foi o foco na figura do homem, pelo viés da racionalidade d</w:t>
      </w:r>
      <w:r>
        <w:rPr>
          <w:rFonts w:ascii="Times New Roman" w:eastAsia="Times New Roman" w:hAnsi="Times New Roman" w:cs="Times New Roman"/>
          <w:sz w:val="20"/>
          <w:szCs w:val="20"/>
        </w:rPr>
        <w:t>a modernidade, que o separou da natureza, guiando a categoria cultural humana à um padrão imperativo de conhecimento sistematizado pelo pensamento lógico, racional e de superioridade às demais espécies existentes no mundo. Do liberalismo colonial à emancip</w:t>
      </w:r>
      <w:r>
        <w:rPr>
          <w:rFonts w:ascii="Times New Roman" w:eastAsia="Times New Roman" w:hAnsi="Times New Roman" w:cs="Times New Roman"/>
          <w:sz w:val="20"/>
          <w:szCs w:val="20"/>
        </w:rPr>
        <w:t>ação das culturas subjugadas, o eixo central dos ordenamentos sociais, políticos e jurídicos sempre foi a pessoa humana (WOLF, 2019, p. 14).</w:t>
      </w:r>
    </w:p>
    <w:p w14:paraId="000000B9"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em virtude dos fatores expostos, os animais no ocidente mantiveram por séculos a natureza jurídica de coisa,</w:t>
      </w:r>
      <w:r>
        <w:rPr>
          <w:rFonts w:ascii="Times New Roman" w:eastAsia="Times New Roman" w:hAnsi="Times New Roman" w:cs="Times New Roman"/>
          <w:sz w:val="24"/>
          <w:szCs w:val="24"/>
        </w:rPr>
        <w:t xml:space="preserve"> fato que se reflete ainda na realidade do direito brasileiro hodierno.</w:t>
      </w:r>
    </w:p>
    <w:p w14:paraId="000000BA"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Apenas com a ascensão do utilitarismo, a sensibilidade como critério de consideração passa a ser reconhecida com maior visibilidade. Em </w:t>
      </w:r>
      <w:proofErr w:type="spellStart"/>
      <w:r>
        <w:rPr>
          <w:rFonts w:ascii="Times New Roman" w:eastAsia="Times New Roman" w:hAnsi="Times New Roman" w:cs="Times New Roman"/>
          <w:i/>
          <w:sz w:val="24"/>
          <w:szCs w:val="24"/>
        </w:rPr>
        <w:t>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Introduction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Principles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Morals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Legislation</w:t>
      </w:r>
      <w:proofErr w:type="spellEnd"/>
      <w:r>
        <w:rPr>
          <w:rFonts w:ascii="Times New Roman" w:eastAsia="Times New Roman" w:hAnsi="Times New Roman" w:cs="Times New Roman"/>
          <w:sz w:val="24"/>
          <w:szCs w:val="24"/>
        </w:rPr>
        <w:t xml:space="preserve">, publicada pela primeira vez em 1798, o jurista Jeremy </w:t>
      </w:r>
      <w:proofErr w:type="spellStart"/>
      <w:r>
        <w:rPr>
          <w:rFonts w:ascii="Times New Roman" w:eastAsia="Times New Roman" w:hAnsi="Times New Roman" w:cs="Times New Roman"/>
          <w:sz w:val="24"/>
          <w:szCs w:val="24"/>
        </w:rPr>
        <w:t>Bentham</w:t>
      </w:r>
      <w:proofErr w:type="spellEnd"/>
      <w:r>
        <w:rPr>
          <w:rFonts w:ascii="Times New Roman" w:eastAsia="Times New Roman" w:hAnsi="Times New Roman" w:cs="Times New Roman"/>
          <w:sz w:val="24"/>
          <w:szCs w:val="24"/>
        </w:rPr>
        <w:t xml:space="preserve"> (2010) disserta sobre a necessidade de serem protegidos os interesses de todos aqueles que podem sentir prazer ou sofrimento, e isso inclui espécies para além da humana.</w:t>
      </w:r>
    </w:p>
    <w:p w14:paraId="000000BB"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w:t>
      </w:r>
      <w:proofErr w:type="spellStart"/>
      <w:r>
        <w:rPr>
          <w:rFonts w:ascii="Times New Roman" w:eastAsia="Times New Roman" w:hAnsi="Times New Roman" w:cs="Times New Roman"/>
          <w:sz w:val="24"/>
          <w:szCs w:val="24"/>
        </w:rPr>
        <w:t>B</w:t>
      </w:r>
      <w:r>
        <w:rPr>
          <w:rFonts w:ascii="Times New Roman" w:eastAsia="Times New Roman" w:hAnsi="Times New Roman" w:cs="Times New Roman"/>
          <w:sz w:val="24"/>
          <w:szCs w:val="24"/>
        </w:rPr>
        <w:t>entham</w:t>
      </w:r>
      <w:proofErr w:type="spellEnd"/>
      <w:r>
        <w:rPr>
          <w:rFonts w:ascii="Times New Roman" w:eastAsia="Times New Roman" w:hAnsi="Times New Roman" w:cs="Times New Roman"/>
          <w:sz w:val="24"/>
          <w:szCs w:val="24"/>
        </w:rPr>
        <w:t xml:space="preserve"> (2010) não se opor por completo à instrumentalização animal defendida pelos autores supracitados, a sensibilidade destes é posta em evidência como fundamento para evitar a crueldade desnecessária praticada pelo homem.</w:t>
      </w:r>
    </w:p>
    <w:p w14:paraId="000000BC"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a modernidade, restou pouco</w:t>
      </w:r>
      <w:r>
        <w:rPr>
          <w:rFonts w:ascii="Times New Roman" w:eastAsia="Times New Roman" w:hAnsi="Times New Roman" w:cs="Times New Roman"/>
          <w:sz w:val="24"/>
          <w:szCs w:val="24"/>
        </w:rPr>
        <w:t>, se algum, espaço para tratar da proteção aos animais. No campo da filosofia ou no direito, restou reforçada sobre estes a posição de objeto sobre o qual recai o direito, em vez de sujeito titular de direitos restou sedimentada. Com poucos pensadores ante</w:t>
      </w:r>
      <w:r>
        <w:rPr>
          <w:rFonts w:ascii="Times New Roman" w:eastAsia="Times New Roman" w:hAnsi="Times New Roman" w:cs="Times New Roman"/>
          <w:sz w:val="24"/>
          <w:szCs w:val="24"/>
        </w:rPr>
        <w:t>riores ao século XIX que ousaram considerar o bem-estar dos seres não humanos como algo digno de ser defendido, os não humanos foram objeto de consideração das ciências jurídicas apenas como propriedade de seus donos, consoante a dicotomia pessoa/coisa ori</w:t>
      </w:r>
      <w:r>
        <w:rPr>
          <w:rFonts w:ascii="Times New Roman" w:eastAsia="Times New Roman" w:hAnsi="Times New Roman" w:cs="Times New Roman"/>
          <w:sz w:val="24"/>
          <w:szCs w:val="24"/>
        </w:rPr>
        <w:t>ginada no Direito Romano.</w:t>
      </w:r>
    </w:p>
    <w:p w14:paraId="000000BD"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o Brasil um país de colonização portuguesa, herdou o sistema jurídico de </w:t>
      </w:r>
      <w:r>
        <w:rPr>
          <w:rFonts w:ascii="Times New Roman" w:eastAsia="Times New Roman" w:hAnsi="Times New Roman" w:cs="Times New Roman"/>
          <w:i/>
          <w:sz w:val="24"/>
          <w:szCs w:val="24"/>
        </w:rPr>
        <w:t xml:space="preserve">civil </w:t>
      </w:r>
      <w:proofErr w:type="spellStart"/>
      <w:r>
        <w:rPr>
          <w:rFonts w:ascii="Times New Roman" w:eastAsia="Times New Roman" w:hAnsi="Times New Roman" w:cs="Times New Roman"/>
          <w:i/>
          <w:sz w:val="24"/>
          <w:szCs w:val="24"/>
        </w:rPr>
        <w:t>law</w:t>
      </w:r>
      <w:proofErr w:type="spellEnd"/>
      <w:r>
        <w:rPr>
          <w:rFonts w:ascii="Times New Roman" w:eastAsia="Times New Roman" w:hAnsi="Times New Roman" w:cs="Times New Roman"/>
          <w:sz w:val="24"/>
          <w:szCs w:val="24"/>
        </w:rPr>
        <w:t>, bem como o tratamento e tutela para com os animais não humanos que este trouxe consigo.</w:t>
      </w:r>
    </w:p>
    <w:p w14:paraId="000000BE" w14:textId="77777777" w:rsidR="00600321" w:rsidRDefault="00637D8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 PROTEÇÃO AOS ANIMAIS NO ORDENAMENTO JURÍDICO BRA</w:t>
      </w:r>
      <w:r>
        <w:rPr>
          <w:rFonts w:ascii="Times New Roman" w:eastAsia="Times New Roman" w:hAnsi="Times New Roman" w:cs="Times New Roman"/>
          <w:b/>
          <w:sz w:val="24"/>
          <w:szCs w:val="24"/>
        </w:rPr>
        <w:t>SILEIRO CONTEMPORÂNEO</w:t>
      </w:r>
    </w:p>
    <w:p w14:paraId="000000BF"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presente </w:t>
      </w:r>
      <w:proofErr w:type="spellStart"/>
      <w:r>
        <w:rPr>
          <w:rFonts w:ascii="Times New Roman" w:eastAsia="Times New Roman" w:hAnsi="Times New Roman" w:cs="Times New Roman"/>
          <w:sz w:val="24"/>
          <w:szCs w:val="24"/>
        </w:rPr>
        <w:t>subtópico</w:t>
      </w:r>
      <w:proofErr w:type="spellEnd"/>
      <w:r>
        <w:rPr>
          <w:rFonts w:ascii="Times New Roman" w:eastAsia="Times New Roman" w:hAnsi="Times New Roman" w:cs="Times New Roman"/>
          <w:sz w:val="24"/>
          <w:szCs w:val="24"/>
        </w:rPr>
        <w:t xml:space="preserve">, será analisada a base </w:t>
      </w:r>
      <w:proofErr w:type="spellStart"/>
      <w:r>
        <w:rPr>
          <w:rFonts w:ascii="Times New Roman" w:eastAsia="Times New Roman" w:hAnsi="Times New Roman" w:cs="Times New Roman"/>
          <w:sz w:val="24"/>
          <w:szCs w:val="24"/>
        </w:rPr>
        <w:t>principiológica</w:t>
      </w:r>
      <w:proofErr w:type="spellEnd"/>
      <w:r>
        <w:rPr>
          <w:rFonts w:ascii="Times New Roman" w:eastAsia="Times New Roman" w:hAnsi="Times New Roman" w:cs="Times New Roman"/>
          <w:sz w:val="24"/>
          <w:szCs w:val="24"/>
        </w:rPr>
        <w:t xml:space="preserve"> trazida pela Constituição Federal para o estabelecimento de uma disciplina autônoma para a expansão do conhecimento </w:t>
      </w:r>
      <w:r>
        <w:rPr>
          <w:rFonts w:ascii="Times New Roman" w:eastAsia="Times New Roman" w:hAnsi="Times New Roman" w:cs="Times New Roman"/>
          <w:sz w:val="24"/>
          <w:szCs w:val="24"/>
        </w:rPr>
        <w:lastRenderedPageBreak/>
        <w:t>acerca dos direitos dos não humanos, denominada pela dout</w:t>
      </w:r>
      <w:r>
        <w:rPr>
          <w:rFonts w:ascii="Times New Roman" w:eastAsia="Times New Roman" w:hAnsi="Times New Roman" w:cs="Times New Roman"/>
          <w:sz w:val="24"/>
          <w:szCs w:val="24"/>
        </w:rPr>
        <w:t>rina especializada como Direito Animal. Além disso, será estudado como a Lei Maior solidificou a proteção aos animais no ordenamento jurídico do Brasil após 1988.</w:t>
      </w:r>
    </w:p>
    <w:p w14:paraId="000000C0" w14:textId="77777777" w:rsidR="00600321" w:rsidRDefault="00637D8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A AUTONOMIA DO DIREITO ANIMAL EM FACE DO DIREITO AMBIENTAL</w:t>
      </w:r>
    </w:p>
    <w:p w14:paraId="000000C1"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de existir legislação a</w:t>
      </w:r>
      <w:r>
        <w:rPr>
          <w:rFonts w:ascii="Times New Roman" w:eastAsia="Times New Roman" w:hAnsi="Times New Roman" w:cs="Times New Roman"/>
          <w:sz w:val="24"/>
          <w:szCs w:val="24"/>
        </w:rPr>
        <w:t>nterior que trouxesse a tutela jurídica dos animais, o marco inicial para o Direito Animal no Brasil foi o art. 225, §1º, VII da Constituição Federal. A redação do dispositivo traz, como atribuição do poder público, “proteger a fauna e a flora, vedadas, na</w:t>
      </w:r>
      <w:r>
        <w:rPr>
          <w:rFonts w:ascii="Times New Roman" w:eastAsia="Times New Roman" w:hAnsi="Times New Roman" w:cs="Times New Roman"/>
          <w:sz w:val="24"/>
          <w:szCs w:val="24"/>
        </w:rPr>
        <w:t xml:space="preserve"> forma da lei, as práticas que coloquem em risco sua função ecológica, provoquem a extinção de espécies ou submetam os animais a crueldade" (BRASIL, 1988).</w:t>
      </w:r>
    </w:p>
    <w:p w14:paraId="000000C2"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fauna representa todo o conjunto de animais que existe em determinada extensão territorial, podend</w:t>
      </w:r>
      <w:r>
        <w:rPr>
          <w:rFonts w:ascii="Times New Roman" w:eastAsia="Times New Roman" w:hAnsi="Times New Roman" w:cs="Times New Roman"/>
          <w:sz w:val="24"/>
          <w:szCs w:val="24"/>
        </w:rPr>
        <w:t>o ser classificada como silvestre ou doméstica, sendo a primeira constituída por quaisquer espécies que vivem naturalmente fora do cativeiro, nos termos da Lei nº 5.197/67 (BRASIL, 1967). A segunda classe é composta por aquelas que, “através dos tempos, po</w:t>
      </w:r>
      <w:r>
        <w:rPr>
          <w:rFonts w:ascii="Times New Roman" w:eastAsia="Times New Roman" w:hAnsi="Times New Roman" w:cs="Times New Roman"/>
          <w:sz w:val="24"/>
          <w:szCs w:val="24"/>
        </w:rPr>
        <w:t xml:space="preserve">r força do manejo ou da convivência tornaram-se próximas do homem, possuindo características comportamentais de estrita dependência do mesmo”, nas palavras de Curt </w:t>
      </w:r>
      <w:proofErr w:type="spellStart"/>
      <w:r>
        <w:rPr>
          <w:rFonts w:ascii="Times New Roman" w:eastAsia="Times New Roman" w:hAnsi="Times New Roman" w:cs="Times New Roman"/>
          <w:sz w:val="24"/>
          <w:szCs w:val="24"/>
        </w:rPr>
        <w:t>Trennepohl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apud </w:t>
      </w:r>
      <w:r>
        <w:rPr>
          <w:rFonts w:ascii="Times New Roman" w:eastAsia="Times New Roman" w:hAnsi="Times New Roman" w:cs="Times New Roman"/>
          <w:sz w:val="24"/>
          <w:szCs w:val="24"/>
        </w:rPr>
        <w:t>GRANZIERA, 2014).</w:t>
      </w:r>
    </w:p>
    <w:p w14:paraId="000000C3"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Destaca-se, então, que toda a fauna, independentemente de</w:t>
      </w:r>
      <w:r>
        <w:rPr>
          <w:rFonts w:ascii="Times New Roman" w:eastAsia="Times New Roman" w:hAnsi="Times New Roman" w:cs="Times New Roman"/>
          <w:sz w:val="24"/>
          <w:szCs w:val="24"/>
        </w:rPr>
        <w:t xml:space="preserve"> sua relação para com o homem, está sob tutela constitucional. No entanto, o sentido que se atribui ao animal é o fator determinante no campo jurídico a ser aplicado. Isso se identifica da seguinte forma:</w:t>
      </w:r>
    </w:p>
    <w:p w14:paraId="000000C4" w14:textId="77777777" w:rsidR="00600321" w:rsidRDefault="00637D8D">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Assim, conforme a explícita dicotomia constituciona</w:t>
      </w:r>
      <w:r>
        <w:rPr>
          <w:rFonts w:ascii="Times New Roman" w:eastAsia="Times New Roman" w:hAnsi="Times New Roman" w:cs="Times New Roman"/>
          <w:sz w:val="20"/>
          <w:szCs w:val="20"/>
        </w:rPr>
        <w:t xml:space="preserve">l, quando o animal não-humano é considerado fauna, relevante pela sua função ecológica, como espécie, é objeto das considerações do Direito Ambiental. Por outro lado, quando o animal não-humano é relevante enquanto indivíduo </w:t>
      </w:r>
      <w:proofErr w:type="spellStart"/>
      <w:r>
        <w:rPr>
          <w:rFonts w:ascii="Times New Roman" w:eastAsia="Times New Roman" w:hAnsi="Times New Roman" w:cs="Times New Roman"/>
          <w:sz w:val="20"/>
          <w:szCs w:val="20"/>
        </w:rPr>
        <w:t>senciente</w:t>
      </w:r>
      <w:proofErr w:type="spellEnd"/>
      <w:r>
        <w:rPr>
          <w:rFonts w:ascii="Times New Roman" w:eastAsia="Times New Roman" w:hAnsi="Times New Roman" w:cs="Times New Roman"/>
          <w:sz w:val="20"/>
          <w:szCs w:val="20"/>
        </w:rPr>
        <w:t>, portador de valor in</w:t>
      </w:r>
      <w:r>
        <w:rPr>
          <w:rFonts w:ascii="Times New Roman" w:eastAsia="Times New Roman" w:hAnsi="Times New Roman" w:cs="Times New Roman"/>
          <w:sz w:val="20"/>
          <w:szCs w:val="20"/>
        </w:rPr>
        <w:t>trínseco e dignidade própria, é objeto das considerações do Direito Animal (ATAIDE JUNIOR, 2018).</w:t>
      </w:r>
    </w:p>
    <w:p w14:paraId="000000C5"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 essa perspectiva, tem-se que o Direito Animal foca na individualidade do ser não humano, visando protegê-lo de práticas cruéis, sem que haja necessariamen</w:t>
      </w:r>
      <w:r>
        <w:rPr>
          <w:rFonts w:ascii="Times New Roman" w:eastAsia="Times New Roman" w:hAnsi="Times New Roman" w:cs="Times New Roman"/>
          <w:sz w:val="24"/>
          <w:szCs w:val="24"/>
        </w:rPr>
        <w:t xml:space="preserve">te ameaça ao ecossistema ou à coletividade da espécie. O cerne animalista, portanto, é 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definida por Pires e Silva (2021) como a “capacidade de sentir e estar consciente de si próprio, que os animais, de forma biológica, possuem”.</w:t>
      </w:r>
    </w:p>
    <w:p w14:paraId="000000C6"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foi tema da Declaração de Cambridge de 2012, proclamada por neurocientistas e outros profissionais após séries de estudos acerca do sistema nervoso de humanos e de animais não humanos, nos quais se constatou que os substratos neurológicos associados à con</w:t>
      </w:r>
      <w:r>
        <w:rPr>
          <w:rFonts w:ascii="Times New Roman" w:eastAsia="Times New Roman" w:hAnsi="Times New Roman" w:cs="Times New Roman"/>
          <w:sz w:val="24"/>
          <w:szCs w:val="24"/>
        </w:rPr>
        <w:t>sciência não estão presentes apenas nos seres humanos (LOW, 2012).</w:t>
      </w:r>
    </w:p>
    <w:p w14:paraId="000000C7"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Nesse sentido, a proibição das práticas que submetem os animais à crueldade é interligada diretamente com o conceito de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Se um ser é capaz de sentir dores, desconfortos, e outros sofrimentos assim como o homem, então é necessário que o direito t</w:t>
      </w:r>
      <w:r>
        <w:rPr>
          <w:rFonts w:ascii="Times New Roman" w:eastAsia="Times New Roman" w:hAnsi="Times New Roman" w:cs="Times New Roman"/>
          <w:sz w:val="24"/>
          <w:szCs w:val="24"/>
        </w:rPr>
        <w:t>ome medidas para preservar a integridade, dignidade e interesses deste. Sendo indiferente a função ecológica do animal não humano ao Direito Animal, o sujeito é protegido em sua condição como indivíduo.</w:t>
      </w:r>
    </w:p>
    <w:p w14:paraId="000000C8"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a visão utilitarista de </w:t>
      </w:r>
      <w:proofErr w:type="spellStart"/>
      <w:r>
        <w:rPr>
          <w:rFonts w:ascii="Times New Roman" w:eastAsia="Times New Roman" w:hAnsi="Times New Roman" w:cs="Times New Roman"/>
          <w:sz w:val="24"/>
          <w:szCs w:val="24"/>
        </w:rPr>
        <w:t>Bentham</w:t>
      </w:r>
      <w:proofErr w:type="spellEnd"/>
      <w:r>
        <w:rPr>
          <w:rFonts w:ascii="Times New Roman" w:eastAsia="Times New Roman" w:hAnsi="Times New Roman" w:cs="Times New Roman"/>
          <w:sz w:val="24"/>
          <w:szCs w:val="24"/>
        </w:rPr>
        <w:t xml:space="preserve"> (2010) é pe</w:t>
      </w:r>
      <w:r>
        <w:rPr>
          <w:rFonts w:ascii="Times New Roman" w:eastAsia="Times New Roman" w:hAnsi="Times New Roman" w:cs="Times New Roman"/>
          <w:sz w:val="24"/>
          <w:szCs w:val="24"/>
        </w:rPr>
        <w:t>rceptivelmente refletida no estudo da proteção animal conferida pela legislação brasileira hodierna. Parafraseando o autor, o importante não é compreender se eles podem pensar ou falar, mas sim se eles podem sofrer. No sentido contrário ao pensamento carte</w:t>
      </w:r>
      <w:r>
        <w:rPr>
          <w:rFonts w:ascii="Times New Roman" w:eastAsia="Times New Roman" w:hAnsi="Times New Roman" w:cs="Times New Roman"/>
          <w:sz w:val="24"/>
          <w:szCs w:val="24"/>
        </w:rPr>
        <w:t xml:space="preserve">siano, a conclusão científica é que a sensibilidade ou 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não é exclusiva à espécie humana.</w:t>
      </w:r>
    </w:p>
    <w:p w14:paraId="000000C9"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acrescentar que a doutrina especializada, pelo menos até o momento, não estabeleceu um consenso quanto à denominação mais apropriada para o estudo ac</w:t>
      </w:r>
      <w:r>
        <w:rPr>
          <w:rFonts w:ascii="Times New Roman" w:eastAsia="Times New Roman" w:hAnsi="Times New Roman" w:cs="Times New Roman"/>
          <w:sz w:val="24"/>
          <w:szCs w:val="24"/>
        </w:rPr>
        <w:t xml:space="preserve">adêmico da matéria que regula os direitos dos animais. </w:t>
      </w:r>
      <w:proofErr w:type="spellStart"/>
      <w:r>
        <w:rPr>
          <w:rFonts w:ascii="Times New Roman" w:eastAsia="Times New Roman" w:hAnsi="Times New Roman" w:cs="Times New Roman"/>
          <w:sz w:val="24"/>
          <w:szCs w:val="24"/>
        </w:rPr>
        <w:t>Ataide</w:t>
      </w:r>
      <w:proofErr w:type="spellEnd"/>
      <w:r>
        <w:rPr>
          <w:rFonts w:ascii="Times New Roman" w:eastAsia="Times New Roman" w:hAnsi="Times New Roman" w:cs="Times New Roman"/>
          <w:sz w:val="24"/>
          <w:szCs w:val="24"/>
        </w:rPr>
        <w:t xml:space="preserve"> Junior (2018) expressa preferência ao termo Direito Animal, em detrimento de “Direito dos Animais” e “Direito Animalista”, em virtude da expressão se adaptar ao padrão das demais disciplinas jur</w:t>
      </w:r>
      <w:r>
        <w:rPr>
          <w:rFonts w:ascii="Times New Roman" w:eastAsia="Times New Roman" w:hAnsi="Times New Roman" w:cs="Times New Roman"/>
          <w:sz w:val="24"/>
          <w:szCs w:val="24"/>
        </w:rPr>
        <w:t>ídicas, usando como exemplo o Direito Ambiental e o Direito Penal.</w:t>
      </w:r>
    </w:p>
    <w:p w14:paraId="000000CA"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observa-se que a autonomia do campo jurídico não impede que este beba das mesmas fontes que outros, ou mesmo que compartilhe de princípios comuns. Os artigos que fundamentam a tutela</w:t>
      </w:r>
      <w:r>
        <w:rPr>
          <w:rFonts w:ascii="Times New Roman" w:eastAsia="Times New Roman" w:hAnsi="Times New Roman" w:cs="Times New Roman"/>
          <w:sz w:val="24"/>
          <w:szCs w:val="24"/>
        </w:rPr>
        <w:t xml:space="preserve"> jurídica dos animais fazem parte, muitas vezes, de leis ambientalistas, como no caso do art. 32 da Lei nº 9.605/98, denominada “Lei de Crimes Ambientais”, que traz o crime de maus-tratos contra animais, quer silvestres ou domesticados (BRASIL, 1998).</w:t>
      </w:r>
    </w:p>
    <w:p w14:paraId="000000CB"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w:t>
      </w:r>
      <w:r>
        <w:rPr>
          <w:rFonts w:ascii="Times New Roman" w:eastAsia="Times New Roman" w:hAnsi="Times New Roman" w:cs="Times New Roman"/>
          <w:sz w:val="24"/>
          <w:szCs w:val="24"/>
        </w:rPr>
        <w:t>ato, apesar de constituírem duas disciplinas separadas, ambas visam a tutela jurídica dos animais não humanos, devendo atentar para as circunstâncias do caso em concreto. Os maus-tratos contra, por exemplo, um gato doméstico, não possuem a mesma relevância</w:t>
      </w:r>
      <w:r>
        <w:rPr>
          <w:rFonts w:ascii="Times New Roman" w:eastAsia="Times New Roman" w:hAnsi="Times New Roman" w:cs="Times New Roman"/>
          <w:sz w:val="24"/>
          <w:szCs w:val="24"/>
        </w:rPr>
        <w:t xml:space="preserve"> ao ecossistema que a caça de uma onça-pintada. No entanto, por ambos serem criaturas </w:t>
      </w:r>
      <w:proofErr w:type="spellStart"/>
      <w:r>
        <w:rPr>
          <w:rFonts w:ascii="Times New Roman" w:eastAsia="Times New Roman" w:hAnsi="Times New Roman" w:cs="Times New Roman"/>
          <w:sz w:val="24"/>
          <w:szCs w:val="24"/>
        </w:rPr>
        <w:t>sencientes</w:t>
      </w:r>
      <w:proofErr w:type="spellEnd"/>
      <w:r>
        <w:rPr>
          <w:rFonts w:ascii="Times New Roman" w:eastAsia="Times New Roman" w:hAnsi="Times New Roman" w:cs="Times New Roman"/>
          <w:sz w:val="24"/>
          <w:szCs w:val="24"/>
        </w:rPr>
        <w:t>, dotadas de afetividades e capacidade de sofrimento, merecem tutela. No mesmo sentido:</w:t>
      </w:r>
    </w:p>
    <w:p w14:paraId="000000CC" w14:textId="77777777" w:rsidR="00600321" w:rsidRDefault="00637D8D">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Note-se que no caso dos animais, a vedação de tratamento cruel implica, ao fim e ao cabo, o reconhecimento de sua condição (pelo menos em determinado sentido) não meramente instrumental, ou seja, não meramente funcionalizada, já que práticas cruéis por si </w:t>
      </w:r>
      <w:r>
        <w:rPr>
          <w:rFonts w:ascii="Times New Roman" w:eastAsia="Times New Roman" w:hAnsi="Times New Roman" w:cs="Times New Roman"/>
          <w:sz w:val="20"/>
          <w:szCs w:val="20"/>
        </w:rPr>
        <w:t>sós nem sempre levam (se não levarem à extinção de espécies ou ao desequilíbrio quanto ao número de animais) a um impacto ambiental (SARLET; MARINONI; MITIDIERO, 2022).</w:t>
      </w:r>
    </w:p>
    <w:p w14:paraId="000000CD"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Assim, o ordenamento jurídico brasileiro reconhece que a proteção à fauna não se dá exc</w:t>
      </w:r>
      <w:r>
        <w:rPr>
          <w:rFonts w:ascii="Times New Roman" w:eastAsia="Times New Roman" w:hAnsi="Times New Roman" w:cs="Times New Roman"/>
          <w:sz w:val="24"/>
          <w:szCs w:val="24"/>
        </w:rPr>
        <w:t>lusivamente pelo direito antropocêntrico de um meio ambiente ecologicamente equilibrado, mas também pela dignidade inerente aos indivíduos que compõem as espécies animais.</w:t>
      </w:r>
    </w:p>
    <w:p w14:paraId="000000CE"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Tem-se, então, na Constituição, a designação da tutela de um novo bem jurídico, qual</w:t>
      </w:r>
      <w:r>
        <w:rPr>
          <w:rFonts w:ascii="Times New Roman" w:eastAsia="Times New Roman" w:hAnsi="Times New Roman" w:cs="Times New Roman"/>
          <w:sz w:val="24"/>
          <w:szCs w:val="24"/>
        </w:rPr>
        <w:t xml:space="preserve"> seja, o bem-estar dos animais diante do reconhecimento da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w:t>
      </w:r>
    </w:p>
    <w:p w14:paraId="000000CF" w14:textId="77777777" w:rsidR="00600321" w:rsidRDefault="00637D8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O PRINCÍPIO DA VEDAÇÃO À CRUELDADE E A NATUREZA JURÍDICA DO ANIMAL NÃO HUMANO</w:t>
      </w:r>
    </w:p>
    <w:p w14:paraId="000000D0"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tratado anteriormente, a verdadeira solidificação dos direitos dos animais se dá a partir da i</w:t>
      </w:r>
      <w:r>
        <w:rPr>
          <w:rFonts w:ascii="Times New Roman" w:eastAsia="Times New Roman" w:hAnsi="Times New Roman" w:cs="Times New Roman"/>
          <w:sz w:val="24"/>
          <w:szCs w:val="24"/>
        </w:rPr>
        <w:t>nclusão do princípio da vedação da crueldade à Constituição Federal. O inciso VII do artigo 225, §1º, ao proteger os animais de práticas cruéis, reconhece não apenas a capacidade que estes têm de sofrer, mas também o direito deles de não serem submetidos a</w:t>
      </w:r>
      <w:r>
        <w:rPr>
          <w:rFonts w:ascii="Times New Roman" w:eastAsia="Times New Roman" w:hAnsi="Times New Roman" w:cs="Times New Roman"/>
          <w:sz w:val="24"/>
          <w:szCs w:val="24"/>
        </w:rPr>
        <w:t xml:space="preserve"> tal sofrimento (BRASIL, 1988).</w:t>
      </w:r>
    </w:p>
    <w:p w14:paraId="000000D1"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o tema, há múltiplas correntes relativas aos direitos dos animais no campo da filosofia, com duas destas possuindo maior destaque na doutrina. Uma delas é o </w:t>
      </w:r>
      <w:proofErr w:type="spellStart"/>
      <w:r>
        <w:rPr>
          <w:rFonts w:ascii="Times New Roman" w:eastAsia="Times New Roman" w:hAnsi="Times New Roman" w:cs="Times New Roman"/>
          <w:sz w:val="24"/>
          <w:szCs w:val="24"/>
        </w:rPr>
        <w:t>bem-estarismo</w:t>
      </w:r>
      <w:proofErr w:type="spellEnd"/>
      <w:r>
        <w:rPr>
          <w:rFonts w:ascii="Times New Roman" w:eastAsia="Times New Roman" w:hAnsi="Times New Roman" w:cs="Times New Roman"/>
          <w:sz w:val="24"/>
          <w:szCs w:val="24"/>
        </w:rPr>
        <w:t>, segundo Peter Singer (2010), que versa sobre 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e a capacidade de sofrer dos animais, defendendo que não deve ser causado a </w:t>
      </w:r>
      <w:proofErr w:type="gramStart"/>
      <w:r>
        <w:rPr>
          <w:rFonts w:ascii="Times New Roman" w:eastAsia="Times New Roman" w:hAnsi="Times New Roman" w:cs="Times New Roman"/>
          <w:sz w:val="24"/>
          <w:szCs w:val="24"/>
        </w:rPr>
        <w:t>estes sofrimento desnecessário</w:t>
      </w:r>
      <w:proofErr w:type="gramEnd"/>
      <w:r>
        <w:rPr>
          <w:rFonts w:ascii="Times New Roman" w:eastAsia="Times New Roman" w:hAnsi="Times New Roman" w:cs="Times New Roman"/>
          <w:sz w:val="24"/>
          <w:szCs w:val="24"/>
        </w:rPr>
        <w:t xml:space="preserve">. Outra vertente notória é o abolicionismo, de Tom </w:t>
      </w:r>
      <w:proofErr w:type="spellStart"/>
      <w:r>
        <w:rPr>
          <w:rFonts w:ascii="Times New Roman" w:eastAsia="Times New Roman" w:hAnsi="Times New Roman" w:cs="Times New Roman"/>
          <w:sz w:val="24"/>
          <w:szCs w:val="24"/>
        </w:rPr>
        <w:t>Regan</w:t>
      </w:r>
      <w:proofErr w:type="spellEnd"/>
      <w:r>
        <w:rPr>
          <w:rFonts w:ascii="Times New Roman" w:eastAsia="Times New Roman" w:hAnsi="Times New Roman" w:cs="Times New Roman"/>
          <w:sz w:val="24"/>
          <w:szCs w:val="24"/>
        </w:rPr>
        <w:t xml:space="preserve"> (1983), </w:t>
      </w:r>
      <w:proofErr w:type="spellStart"/>
      <w:r>
        <w:rPr>
          <w:rFonts w:ascii="Times New Roman" w:eastAsia="Times New Roman" w:hAnsi="Times New Roman" w:cs="Times New Roman"/>
          <w:sz w:val="24"/>
          <w:szCs w:val="24"/>
        </w:rPr>
        <w:t>averso</w:t>
      </w:r>
      <w:proofErr w:type="spellEnd"/>
      <w:r>
        <w:rPr>
          <w:rFonts w:ascii="Times New Roman" w:eastAsia="Times New Roman" w:hAnsi="Times New Roman" w:cs="Times New Roman"/>
          <w:sz w:val="24"/>
          <w:szCs w:val="24"/>
        </w:rPr>
        <w:t xml:space="preserve"> a toda e qualquer forma de instrumentalização animal.</w:t>
      </w:r>
    </w:p>
    <w:p w14:paraId="000000D2"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w:t>
      </w:r>
      <w:r>
        <w:rPr>
          <w:rFonts w:ascii="Times New Roman" w:eastAsia="Times New Roman" w:hAnsi="Times New Roman" w:cs="Times New Roman"/>
          <w:sz w:val="24"/>
          <w:szCs w:val="24"/>
        </w:rPr>
        <w:t>que, apesar de promover o princípio da vedação à crueldade, a Constituição Federal de 1988 não apresentou qualquer óbice à utilização de animais para fins econômicos, não é razoável afirmar que há viés abolicionista na norma.</w:t>
      </w:r>
    </w:p>
    <w:p w14:paraId="000000D3"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da cultura estabelecida</w:t>
      </w:r>
      <w:r>
        <w:rPr>
          <w:rFonts w:ascii="Times New Roman" w:eastAsia="Times New Roman" w:hAnsi="Times New Roman" w:cs="Times New Roman"/>
          <w:sz w:val="24"/>
          <w:szCs w:val="24"/>
        </w:rPr>
        <w:t xml:space="preserve"> ao longo da história ocidental, o ser humano utiliza os animais como instrumentos em diversas instâncias. Estes são integrais na alimentação da maior parte dos brasileiros, além do uso corriqueiro de animais de tração, ou de peles para a confecção de vest</w:t>
      </w:r>
      <w:r>
        <w:rPr>
          <w:rFonts w:ascii="Times New Roman" w:eastAsia="Times New Roman" w:hAnsi="Times New Roman" w:cs="Times New Roman"/>
          <w:sz w:val="24"/>
          <w:szCs w:val="24"/>
        </w:rPr>
        <w:t>imentas.</w:t>
      </w:r>
    </w:p>
    <w:p w14:paraId="000000D4"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nada mais natural do que regulamentar as facetas da vida humana e as atividades econômicas que movimentam a receita, de forma que a Constituição estabelece, nos artigos 23, VIII, e </w:t>
      </w:r>
      <w:proofErr w:type="gramStart"/>
      <w:r>
        <w:rPr>
          <w:rFonts w:ascii="Times New Roman" w:eastAsia="Times New Roman" w:hAnsi="Times New Roman" w:cs="Times New Roman"/>
          <w:sz w:val="24"/>
          <w:szCs w:val="24"/>
        </w:rPr>
        <w:t>24,VI</w:t>
      </w:r>
      <w:proofErr w:type="gramEnd"/>
      <w:r>
        <w:rPr>
          <w:rFonts w:ascii="Times New Roman" w:eastAsia="Times New Roman" w:hAnsi="Times New Roman" w:cs="Times New Roman"/>
          <w:sz w:val="24"/>
          <w:szCs w:val="24"/>
        </w:rPr>
        <w:t>, a competência para fomentar a produção agro</w:t>
      </w:r>
      <w:r>
        <w:rPr>
          <w:rFonts w:ascii="Times New Roman" w:eastAsia="Times New Roman" w:hAnsi="Times New Roman" w:cs="Times New Roman"/>
          <w:sz w:val="24"/>
          <w:szCs w:val="24"/>
        </w:rPr>
        <w:t>pecuária e legislar sobre a caça e a pesca (BRASIL, 1988).</w:t>
      </w:r>
    </w:p>
    <w:p w14:paraId="000000D5"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Portanto, ao determinar uma proibição de tratamento cruel aos animais, o que se visa não é abolir a instrumentalização destes, mas sim garantir que todas as formas de vida </w:t>
      </w:r>
      <w:proofErr w:type="spellStart"/>
      <w:r>
        <w:rPr>
          <w:rFonts w:ascii="Times New Roman" w:eastAsia="Times New Roman" w:hAnsi="Times New Roman" w:cs="Times New Roman"/>
          <w:sz w:val="24"/>
          <w:szCs w:val="24"/>
        </w:rPr>
        <w:t>sencientes</w:t>
      </w:r>
      <w:proofErr w:type="spellEnd"/>
      <w:r>
        <w:rPr>
          <w:rFonts w:ascii="Times New Roman" w:eastAsia="Times New Roman" w:hAnsi="Times New Roman" w:cs="Times New Roman"/>
          <w:sz w:val="24"/>
          <w:szCs w:val="24"/>
        </w:rPr>
        <w:t xml:space="preserve"> tenham uma exi</w:t>
      </w:r>
      <w:r>
        <w:rPr>
          <w:rFonts w:ascii="Times New Roman" w:eastAsia="Times New Roman" w:hAnsi="Times New Roman" w:cs="Times New Roman"/>
          <w:sz w:val="24"/>
          <w:szCs w:val="24"/>
        </w:rPr>
        <w:t xml:space="preserve">stência digna e livre de sofrimento enquanto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durar. Tal entendimento é nitidamente mais compatível com a corrente </w:t>
      </w:r>
      <w:proofErr w:type="spellStart"/>
      <w:r>
        <w:rPr>
          <w:rFonts w:ascii="Times New Roman" w:eastAsia="Times New Roman" w:hAnsi="Times New Roman" w:cs="Times New Roman"/>
          <w:sz w:val="24"/>
          <w:szCs w:val="24"/>
        </w:rPr>
        <w:t>bem-estarista</w:t>
      </w:r>
      <w:proofErr w:type="spellEnd"/>
      <w:r>
        <w:rPr>
          <w:rFonts w:ascii="Times New Roman" w:eastAsia="Times New Roman" w:hAnsi="Times New Roman" w:cs="Times New Roman"/>
          <w:sz w:val="24"/>
          <w:szCs w:val="24"/>
        </w:rPr>
        <w:t xml:space="preserve"> apresentada e com o utilitarismo.</w:t>
      </w:r>
    </w:p>
    <w:p w14:paraId="000000D6" w14:textId="77777777" w:rsidR="00600321" w:rsidRDefault="00637D8D">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Reconhecida uma (particular) dignidade dos animais e mesmo que se encontrem outros fundam</w:t>
      </w:r>
      <w:r>
        <w:rPr>
          <w:rFonts w:ascii="Times New Roman" w:eastAsia="Times New Roman" w:hAnsi="Times New Roman" w:cs="Times New Roman"/>
          <w:sz w:val="20"/>
          <w:szCs w:val="20"/>
        </w:rPr>
        <w:t>entos na literatura especializada, o fato é que com base nisso também para nós não resulta difícil (muito antes pelo contrário) reconhecer que na perspectiva do direito (e aqui com foco no direito constitucional) os animais sejam titulares de direitos fund</w:t>
      </w:r>
      <w:r>
        <w:rPr>
          <w:rFonts w:ascii="Times New Roman" w:eastAsia="Times New Roman" w:hAnsi="Times New Roman" w:cs="Times New Roman"/>
          <w:sz w:val="20"/>
          <w:szCs w:val="20"/>
        </w:rPr>
        <w:t>amentais e não apenas (como seguem sendo) destinatários de deveres de proteção estatais, tal como expressamente estabelecidos pela CF (SARLET; MARINONI; MITIDIERO, 2022).</w:t>
      </w:r>
    </w:p>
    <w:p w14:paraId="000000D7" w14:textId="77777777" w:rsidR="00600321" w:rsidRDefault="00637D8D">
      <w:pPr>
        <w:spacing w:line="360" w:lineRule="auto"/>
        <w:ind w:firstLine="708"/>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Sendo a dignidade da pessoa humana o princípio norteador de todo o ordenamento jurídi</w:t>
      </w:r>
      <w:r>
        <w:rPr>
          <w:rFonts w:ascii="Times New Roman" w:eastAsia="Times New Roman" w:hAnsi="Times New Roman" w:cs="Times New Roman"/>
          <w:sz w:val="24"/>
          <w:szCs w:val="24"/>
        </w:rPr>
        <w:t xml:space="preserve">co brasileiro, a não extensão de tal direito aos animais “simboliza uma atrocidade merecedora de reprimenda” (WOLF, 2019). Isto porque a dignidade de um ser não é atrelada à racionalidade, como teriam afirmado teóricos da modernidade, mas sim à capacidade </w:t>
      </w:r>
      <w:r>
        <w:rPr>
          <w:rFonts w:ascii="Times New Roman" w:eastAsia="Times New Roman" w:hAnsi="Times New Roman" w:cs="Times New Roman"/>
          <w:sz w:val="24"/>
          <w:szCs w:val="24"/>
        </w:rPr>
        <w:t>de sofrer.</w:t>
      </w:r>
    </w:p>
    <w:p w14:paraId="000000D8"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Evidentemente, apesar de serem possuidores de direitos fundamentais, o princípio da dignidade animal por muito se distingue daquela destinada às pessoas. Em virtude das diferenças biológicas naturais de cada espécie, as necessidades dos animais </w:t>
      </w:r>
      <w:r>
        <w:rPr>
          <w:rFonts w:ascii="Times New Roman" w:eastAsia="Times New Roman" w:hAnsi="Times New Roman" w:cs="Times New Roman"/>
          <w:sz w:val="24"/>
          <w:szCs w:val="24"/>
        </w:rPr>
        <w:t>não constituem um mesmo meio, mas sim um conjunto, com interesses em comum ou não.</w:t>
      </w:r>
    </w:p>
    <w:p w14:paraId="000000D9" w14:textId="77777777" w:rsidR="00600321" w:rsidRDefault="00637D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interessa a qualquer um além do ser humano o acesso à educação ou à previdência social. Da mesma forma, animais de espécies distintas possuem interesses que nada se asse</w:t>
      </w:r>
      <w:r>
        <w:rPr>
          <w:rFonts w:ascii="Times New Roman" w:eastAsia="Times New Roman" w:hAnsi="Times New Roman" w:cs="Times New Roman"/>
          <w:sz w:val="24"/>
          <w:szCs w:val="24"/>
        </w:rPr>
        <w:t xml:space="preserve">melham aos dos demais. Todavia, é comum aos seres dotados de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o interesse em não sofrer. Para que haja concretização do princípio da dignidade do animal não humano, deve-se atentar às características e peculiaridades específicas à espécie, sendo </w:t>
      </w:r>
      <w:r>
        <w:rPr>
          <w:rFonts w:ascii="Times New Roman" w:eastAsia="Times New Roman" w:hAnsi="Times New Roman" w:cs="Times New Roman"/>
          <w:sz w:val="24"/>
          <w:szCs w:val="24"/>
        </w:rPr>
        <w:t>respeitadas as condições e necessidades físicas e psicológicas em cada caso concreto.</w:t>
      </w:r>
    </w:p>
    <w:p w14:paraId="000000DA" w14:textId="77777777" w:rsidR="00600321" w:rsidRDefault="00637D8D">
      <w:pPr>
        <w:spacing w:line="360" w:lineRule="auto"/>
        <w:ind w:firstLine="708"/>
        <w:jc w:val="both"/>
        <w:rPr>
          <w:rFonts w:ascii="Times New Roman" w:eastAsia="Times New Roman" w:hAnsi="Times New Roman" w:cs="Times New Roman"/>
          <w:sz w:val="24"/>
          <w:szCs w:val="24"/>
        </w:rPr>
      </w:pPr>
      <w:bookmarkStart w:id="2" w:name="_heading=h.64fgf8m7w1b8" w:colFirst="0" w:colLast="0"/>
      <w:bookmarkEnd w:id="2"/>
      <w:r>
        <w:rPr>
          <w:rFonts w:ascii="Times New Roman" w:eastAsia="Times New Roman" w:hAnsi="Times New Roman" w:cs="Times New Roman"/>
          <w:sz w:val="24"/>
          <w:szCs w:val="24"/>
        </w:rPr>
        <w:t xml:space="preserve">Em que pese a inovação </w:t>
      </w:r>
      <w:proofErr w:type="spellStart"/>
      <w:r>
        <w:rPr>
          <w:rFonts w:ascii="Times New Roman" w:eastAsia="Times New Roman" w:hAnsi="Times New Roman" w:cs="Times New Roman"/>
          <w:sz w:val="24"/>
          <w:szCs w:val="24"/>
        </w:rPr>
        <w:t>principiológica</w:t>
      </w:r>
      <w:proofErr w:type="spellEnd"/>
      <w:r>
        <w:rPr>
          <w:rFonts w:ascii="Times New Roman" w:eastAsia="Times New Roman" w:hAnsi="Times New Roman" w:cs="Times New Roman"/>
          <w:sz w:val="24"/>
          <w:szCs w:val="24"/>
        </w:rPr>
        <w:t xml:space="preserve"> da Constituição para o Direito Animal, o reconhecimento da dignidade animal permanece protraído nos demais campos jurídicos, notada</w:t>
      </w:r>
      <w:r>
        <w:rPr>
          <w:rFonts w:ascii="Times New Roman" w:eastAsia="Times New Roman" w:hAnsi="Times New Roman" w:cs="Times New Roman"/>
          <w:sz w:val="24"/>
          <w:szCs w:val="24"/>
        </w:rPr>
        <w:t>mente, a título de exemplo, no Direito Civil.</w:t>
      </w:r>
    </w:p>
    <w:p w14:paraId="000000DB"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Diante do histórico do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ocidental, o Código Civil de 1916 expressamente estabelecia aos animais a natureza jurídica de coisa, conforme expresso no art. 593 (BRASIL, 1916). Mesmo após o reconhecimento </w:t>
      </w:r>
      <w:r>
        <w:rPr>
          <w:rFonts w:ascii="Times New Roman" w:eastAsia="Times New Roman" w:hAnsi="Times New Roman" w:cs="Times New Roman"/>
          <w:sz w:val="24"/>
          <w:szCs w:val="24"/>
        </w:rPr>
        <w:t xml:space="preserve">da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em plano constitucional, a revogação do antigo diploma civilista pela lei de 2002 não alterou a posição do não humano para o direito.</w:t>
      </w:r>
    </w:p>
    <w:p w14:paraId="000000DC"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Aduz o art. 82 do atual Código Civil “são móveis os bens suscetíveis de movimento próprio, ou de remoção po</w:t>
      </w:r>
      <w:r>
        <w:rPr>
          <w:rFonts w:ascii="Times New Roman" w:eastAsia="Times New Roman" w:hAnsi="Times New Roman" w:cs="Times New Roman"/>
          <w:sz w:val="24"/>
          <w:szCs w:val="24"/>
        </w:rPr>
        <w:t>r força alheia, sem alteração da substância ou da destinação econômico-social” (BRASIL, 2002). Dessa forma, os seres não humanos permanecem na categoria de bens semoventes, como propriedade das pessoas que os têm sob cuidados.</w:t>
      </w:r>
    </w:p>
    <w:p w14:paraId="000000DD"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Este entendimento é reforçad</w:t>
      </w:r>
      <w:r>
        <w:rPr>
          <w:rFonts w:ascii="Times New Roman" w:eastAsia="Times New Roman" w:hAnsi="Times New Roman" w:cs="Times New Roman"/>
          <w:sz w:val="24"/>
          <w:szCs w:val="24"/>
        </w:rPr>
        <w:t>o por parte significativa da doutrina de direito civil, conforme traz o professor Rolf Madaleno (2022), tratando especificamente dos animais de estimação:</w:t>
      </w:r>
    </w:p>
    <w:p w14:paraId="000000DE" w14:textId="77777777" w:rsidR="00600321" w:rsidRDefault="00637D8D">
      <w:pPr>
        <w:tabs>
          <w:tab w:val="left" w:pos="708"/>
        </w:tabs>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Não existe consenso quanto à pretensa humanização dos animais de estimação, aduzindo </w:t>
      </w:r>
      <w:proofErr w:type="spellStart"/>
      <w:r>
        <w:rPr>
          <w:rFonts w:ascii="Times New Roman" w:eastAsia="Times New Roman" w:hAnsi="Times New Roman" w:cs="Times New Roman"/>
          <w:sz w:val="20"/>
          <w:szCs w:val="20"/>
        </w:rPr>
        <w:t>Adisson</w:t>
      </w:r>
      <w:proofErr w:type="spellEnd"/>
      <w:r>
        <w:rPr>
          <w:rFonts w:ascii="Times New Roman" w:eastAsia="Times New Roman" w:hAnsi="Times New Roman" w:cs="Times New Roman"/>
          <w:sz w:val="20"/>
          <w:szCs w:val="20"/>
        </w:rPr>
        <w:t xml:space="preserve"> Leal e Victor Macedo dos Santos que eles se enquadram na noção jurídica de coisa, não havendo como pretender lhes conferir natureza jurídica diversa, para aproximá</w:t>
      </w:r>
      <w:r>
        <w:rPr>
          <w:rFonts w:ascii="Times New Roman" w:eastAsia="Times New Roman" w:hAnsi="Times New Roman" w:cs="Times New Roman"/>
          <w:sz w:val="20"/>
          <w:szCs w:val="20"/>
        </w:rPr>
        <w:t>-los de pessoas, porque não são pessoas, mas são justamente o inverso, são animais irracionais (MADALENO, 2022, p. 534).</w:t>
      </w:r>
    </w:p>
    <w:p w14:paraId="000000DF"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entanto, ainda que ausente a racionalidade, é inequívoca a capacidade sensitiva possuída pelos animais, de maneira que a posição de</w:t>
      </w:r>
      <w:r>
        <w:rPr>
          <w:rFonts w:ascii="Times New Roman" w:eastAsia="Times New Roman" w:hAnsi="Times New Roman" w:cs="Times New Roman"/>
          <w:sz w:val="24"/>
          <w:szCs w:val="24"/>
        </w:rPr>
        <w:t xml:space="preserve"> coisa conflita diretamente com os princípios constitucionais de Direito Animal.</w:t>
      </w:r>
    </w:p>
    <w:p w14:paraId="000000E0"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 há o reconhecimento da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sendo vedada a crueldade, então, mesmo que estes não possuam a natureza jurídica de pessoa, a categoria de bens semoventes é incompatíve</w:t>
      </w:r>
      <w:r>
        <w:rPr>
          <w:rFonts w:ascii="Times New Roman" w:eastAsia="Times New Roman" w:hAnsi="Times New Roman" w:cs="Times New Roman"/>
          <w:sz w:val="24"/>
          <w:szCs w:val="24"/>
        </w:rPr>
        <w:t>l com a dignidade animal.</w:t>
      </w:r>
    </w:p>
    <w:p w14:paraId="000000E1"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prática de maus-tratos a animais constitui crime nos termos do art. 32 da Lei nº 9.605, independentemente de estes possuírem dono ou não. Estão protegidos por este dispositivo os “silvestres, domésticos ou domesticados, nativo</w:t>
      </w:r>
      <w:r>
        <w:rPr>
          <w:rFonts w:ascii="Times New Roman" w:eastAsia="Times New Roman" w:hAnsi="Times New Roman" w:cs="Times New Roman"/>
          <w:sz w:val="24"/>
          <w:szCs w:val="24"/>
        </w:rPr>
        <w:t>s ou exóticos” (BRASIL, 1998). Assim, o bem jurídico tutelado é a integridade física do animal, por si só, e não o direito à propriedade.</w:t>
      </w:r>
    </w:p>
    <w:p w14:paraId="000000E2"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Portanto, diante das transformações sociais e jurídicas em que </w:t>
      </w:r>
      <w:proofErr w:type="gramStart"/>
      <w:r>
        <w:rPr>
          <w:rFonts w:ascii="Times New Roman" w:eastAsia="Times New Roman" w:hAnsi="Times New Roman" w:cs="Times New Roman"/>
          <w:sz w:val="24"/>
          <w:szCs w:val="24"/>
        </w:rPr>
        <w:t>passou-se</w:t>
      </w:r>
      <w:proofErr w:type="gramEnd"/>
      <w:r>
        <w:rPr>
          <w:rFonts w:ascii="Times New Roman" w:eastAsia="Times New Roman" w:hAnsi="Times New Roman" w:cs="Times New Roman"/>
          <w:sz w:val="24"/>
          <w:szCs w:val="24"/>
        </w:rPr>
        <w:t xml:space="preserve"> a reconhecer a dignidade dos seres não human</w:t>
      </w:r>
      <w:r>
        <w:rPr>
          <w:rFonts w:ascii="Times New Roman" w:eastAsia="Times New Roman" w:hAnsi="Times New Roman" w:cs="Times New Roman"/>
          <w:sz w:val="24"/>
          <w:szCs w:val="24"/>
        </w:rPr>
        <w:t>os, elevando a posição destes para além do mero objeto, não deve ser mantida a natureza jurídica de coisa a eles atribuída historicamente.</w:t>
      </w:r>
    </w:p>
    <w:p w14:paraId="000000E3"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Nesse sentido, foi aprovado no Senado Federal o PLC 27/2018, em trâmite no Congresso sob o nº 6.054/2019, antigo Pro</w:t>
      </w:r>
      <w:r>
        <w:rPr>
          <w:rFonts w:ascii="Times New Roman" w:eastAsia="Times New Roman" w:hAnsi="Times New Roman" w:cs="Times New Roman"/>
          <w:sz w:val="24"/>
          <w:szCs w:val="24"/>
        </w:rPr>
        <w:t xml:space="preserve">jeto de Lei nº 6.799/2013, tendo como um dos objetivos o “reconhecimento de que os animais não humanos possuem natureza biológica e emocional e são seres </w:t>
      </w:r>
      <w:proofErr w:type="spellStart"/>
      <w:r>
        <w:rPr>
          <w:rFonts w:ascii="Times New Roman" w:eastAsia="Times New Roman" w:hAnsi="Times New Roman" w:cs="Times New Roman"/>
          <w:sz w:val="24"/>
          <w:szCs w:val="24"/>
        </w:rPr>
        <w:t>sencientes</w:t>
      </w:r>
      <w:proofErr w:type="spellEnd"/>
      <w:r>
        <w:rPr>
          <w:rFonts w:ascii="Times New Roman" w:eastAsia="Times New Roman" w:hAnsi="Times New Roman" w:cs="Times New Roman"/>
          <w:sz w:val="24"/>
          <w:szCs w:val="24"/>
        </w:rPr>
        <w:t>, passíveis de sofrimento” (BRASIL, 2018).</w:t>
      </w:r>
    </w:p>
    <w:p w14:paraId="000000E4"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proposta legislativa citada visa a alteração d</w:t>
      </w:r>
      <w:r>
        <w:rPr>
          <w:rFonts w:ascii="Times New Roman" w:eastAsia="Times New Roman" w:hAnsi="Times New Roman" w:cs="Times New Roman"/>
          <w:sz w:val="24"/>
          <w:szCs w:val="24"/>
        </w:rPr>
        <w:t xml:space="preserve">a Lei nº 9.605/1998, acrescentando o artigo 79-B, atribuindo-lhe a redação “O disposto no art. 82 da Lei nº 10.406, de 10 de janeiro </w:t>
      </w:r>
      <w:r>
        <w:rPr>
          <w:rFonts w:ascii="Times New Roman" w:eastAsia="Times New Roman" w:hAnsi="Times New Roman" w:cs="Times New Roman"/>
          <w:sz w:val="24"/>
          <w:szCs w:val="24"/>
        </w:rPr>
        <w:lastRenderedPageBreak/>
        <w:t xml:space="preserve">de 2002 (Código Civil), não se aplica aos animais não humanos, que ficam sujeitos a direitos </w:t>
      </w:r>
      <w:proofErr w:type="spellStart"/>
      <w:r>
        <w:rPr>
          <w:rFonts w:ascii="Times New Roman" w:eastAsia="Times New Roman" w:hAnsi="Times New Roman" w:cs="Times New Roman"/>
          <w:sz w:val="24"/>
          <w:szCs w:val="24"/>
        </w:rPr>
        <w:t>despersonificados</w:t>
      </w:r>
      <w:proofErr w:type="spellEnd"/>
      <w:r>
        <w:rPr>
          <w:rFonts w:ascii="Times New Roman" w:eastAsia="Times New Roman" w:hAnsi="Times New Roman" w:cs="Times New Roman"/>
          <w:sz w:val="24"/>
          <w:szCs w:val="24"/>
        </w:rPr>
        <w:t>” (BRASIL, 20</w:t>
      </w:r>
      <w:r>
        <w:rPr>
          <w:rFonts w:ascii="Times New Roman" w:eastAsia="Times New Roman" w:hAnsi="Times New Roman" w:cs="Times New Roman"/>
          <w:sz w:val="24"/>
          <w:szCs w:val="24"/>
        </w:rPr>
        <w:t>18).</w:t>
      </w:r>
    </w:p>
    <w:p w14:paraId="000000E5"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Assim, tem-se uma inovação legislativa como maneira de reformar a natureza jurídica dos animais não humanos, retirando a condição de coisa a qual foram estes submetidos historicamente e atribuindo-lhes a titularidade de direitos, sem equipará-los à p</w:t>
      </w:r>
      <w:r>
        <w:rPr>
          <w:rFonts w:ascii="Times New Roman" w:eastAsia="Times New Roman" w:hAnsi="Times New Roman" w:cs="Times New Roman"/>
          <w:sz w:val="24"/>
          <w:szCs w:val="24"/>
        </w:rPr>
        <w:t xml:space="preserve">ersonalidade dos seres humanos, constituindo um tipo de natureza jurídica </w:t>
      </w:r>
      <w:r>
        <w:rPr>
          <w:rFonts w:ascii="Times New Roman" w:eastAsia="Times New Roman" w:hAnsi="Times New Roman" w:cs="Times New Roman"/>
          <w:i/>
          <w:sz w:val="24"/>
          <w:szCs w:val="24"/>
        </w:rPr>
        <w:t>sui generis</w:t>
      </w:r>
      <w:r>
        <w:rPr>
          <w:rFonts w:ascii="Times New Roman" w:eastAsia="Times New Roman" w:hAnsi="Times New Roman" w:cs="Times New Roman"/>
          <w:sz w:val="24"/>
          <w:szCs w:val="24"/>
        </w:rPr>
        <w:t>.</w:t>
      </w:r>
    </w:p>
    <w:p w14:paraId="000000E6"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Evidentemente, em virtude da limitação quanto à racionalidade, os animais não possuem capacidade para pleitear seus direitos em juízo. Apesar disso, é possível afirmar </w:t>
      </w:r>
      <w:r>
        <w:rPr>
          <w:rFonts w:ascii="Times New Roman" w:eastAsia="Times New Roman" w:hAnsi="Times New Roman" w:cs="Times New Roman"/>
          <w:sz w:val="24"/>
          <w:szCs w:val="24"/>
        </w:rPr>
        <w:t>que “o Poder Público e a coletividade receberam a incumbência constitucional de sua proteção” (TITAN, 2021, p. 59). Da mesma forma, considerando serem eles inaptos a expressar suas vontades da mesma forma que as pessoas, os crimes contra a dignidade animal</w:t>
      </w:r>
      <w:r>
        <w:rPr>
          <w:rFonts w:ascii="Times New Roman" w:eastAsia="Times New Roman" w:hAnsi="Times New Roman" w:cs="Times New Roman"/>
          <w:sz w:val="24"/>
          <w:szCs w:val="24"/>
        </w:rPr>
        <w:t xml:space="preserve"> são de ação pública incondicionada a representação, de titularidade exclusiva do Ministério Público.</w:t>
      </w:r>
    </w:p>
    <w:p w14:paraId="000000E7"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 efeito, a atividade jurisdicional também possui seu papel na proteção dos interesses animais, haja vista a amplitude de lacunas normativas a respeito</w:t>
      </w:r>
      <w:r>
        <w:rPr>
          <w:rFonts w:ascii="Times New Roman" w:eastAsia="Times New Roman" w:hAnsi="Times New Roman" w:cs="Times New Roman"/>
          <w:sz w:val="24"/>
          <w:szCs w:val="24"/>
        </w:rPr>
        <w:t xml:space="preserve"> de seus direitos, de forma que, nos termos do art. 4º da Lei de Introdução às Normas do Direito Brasileiro, ou LINDB, o magistrado deve decidir com base na analogia, nos costumes e nos princípios gerais de direito (BRASIL, 1942).</w:t>
      </w:r>
    </w:p>
    <w:p w14:paraId="000000E8"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Portanto, é dever do Est</w:t>
      </w:r>
      <w:r>
        <w:rPr>
          <w:rFonts w:ascii="Times New Roman" w:eastAsia="Times New Roman" w:hAnsi="Times New Roman" w:cs="Times New Roman"/>
          <w:sz w:val="24"/>
          <w:szCs w:val="24"/>
        </w:rPr>
        <w:t>ado, bem como da sociedade, a manutenção do bem-estar e da dignidade animal, o reconhecimento de que os animais não pertencem à categoria de “coisa” a eles historicamente imposta. No mesmo sentido:</w:t>
      </w:r>
    </w:p>
    <w:p w14:paraId="000000E9" w14:textId="77777777" w:rsidR="00600321" w:rsidRDefault="00637D8D">
      <w:pPr>
        <w:spacing w:line="240" w:lineRule="auto"/>
        <w:ind w:left="2267"/>
        <w:jc w:val="both"/>
        <w:rPr>
          <w:rFonts w:ascii="Times New Roman" w:eastAsia="Times New Roman" w:hAnsi="Times New Roman" w:cs="Times New Roman"/>
          <w:sz w:val="24"/>
          <w:szCs w:val="24"/>
        </w:rPr>
      </w:pPr>
      <w:bookmarkStart w:id="3" w:name="_heading=h.o59ozffk9y2a" w:colFirst="0" w:colLast="0"/>
      <w:bookmarkEnd w:id="3"/>
      <w:r>
        <w:rPr>
          <w:rFonts w:ascii="Times New Roman" w:eastAsia="Times New Roman" w:hAnsi="Times New Roman" w:cs="Times New Roman"/>
          <w:sz w:val="20"/>
          <w:szCs w:val="20"/>
        </w:rPr>
        <w:t xml:space="preserve">Como todo princípio é teleológico e visa a estabelecer um </w:t>
      </w:r>
      <w:r>
        <w:rPr>
          <w:rFonts w:ascii="Times New Roman" w:eastAsia="Times New Roman" w:hAnsi="Times New Roman" w:cs="Times New Roman"/>
          <w:sz w:val="20"/>
          <w:szCs w:val="20"/>
        </w:rPr>
        <w:t>estado de coisas que deve ser promovido, sem descrever diretamente, qual o comportamento devido, o princípio da dignidade animal tem, como conteúdo, a promoção do redimensionamento do status jurídico dos animais não-humanos, de coisas para sujeitos, impond</w:t>
      </w:r>
      <w:r>
        <w:rPr>
          <w:rFonts w:ascii="Times New Roman" w:eastAsia="Times New Roman" w:hAnsi="Times New Roman" w:cs="Times New Roman"/>
          <w:sz w:val="20"/>
          <w:szCs w:val="20"/>
        </w:rPr>
        <w:t xml:space="preserve">o ao Poder Público e à coletividade comportamentos que respeitem esse novo status, seja agindo para proteger, seja abstendo-se de maltratar ou praticar, contra eles, atos de crueldade ou que sejam incompatíveis com a sua dignidade peculiar (ATAIDE JUNIOR, </w:t>
      </w:r>
      <w:r>
        <w:rPr>
          <w:rFonts w:ascii="Times New Roman" w:eastAsia="Times New Roman" w:hAnsi="Times New Roman" w:cs="Times New Roman"/>
          <w:sz w:val="20"/>
          <w:szCs w:val="20"/>
        </w:rPr>
        <w:t>2020, p. 17).</w:t>
      </w:r>
    </w:p>
    <w:p w14:paraId="000000EA"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ora, o tratamento conferido aos seres </w:t>
      </w:r>
      <w:proofErr w:type="spellStart"/>
      <w:r>
        <w:rPr>
          <w:rFonts w:ascii="Times New Roman" w:eastAsia="Times New Roman" w:hAnsi="Times New Roman" w:cs="Times New Roman"/>
          <w:sz w:val="24"/>
          <w:szCs w:val="24"/>
        </w:rPr>
        <w:t>sencientes</w:t>
      </w:r>
      <w:proofErr w:type="spellEnd"/>
      <w:r>
        <w:rPr>
          <w:rFonts w:ascii="Times New Roman" w:eastAsia="Times New Roman" w:hAnsi="Times New Roman" w:cs="Times New Roman"/>
          <w:sz w:val="24"/>
          <w:szCs w:val="24"/>
        </w:rPr>
        <w:t xml:space="preserve"> não humanos ainda é o de </w:t>
      </w:r>
      <w:r>
        <w:rPr>
          <w:rFonts w:ascii="Times New Roman" w:eastAsia="Times New Roman" w:hAnsi="Times New Roman" w:cs="Times New Roman"/>
          <w:i/>
          <w:sz w:val="24"/>
          <w:szCs w:val="24"/>
        </w:rPr>
        <w:t>res</w:t>
      </w:r>
      <w:r>
        <w:rPr>
          <w:rFonts w:ascii="Times New Roman" w:eastAsia="Times New Roman" w:hAnsi="Times New Roman" w:cs="Times New Roman"/>
          <w:sz w:val="24"/>
          <w:szCs w:val="24"/>
        </w:rPr>
        <w:t xml:space="preserve">, mantido pelo Código Civil de 2002 a despeito do acréscimo </w:t>
      </w:r>
      <w:proofErr w:type="spellStart"/>
      <w:r>
        <w:rPr>
          <w:rFonts w:ascii="Times New Roman" w:eastAsia="Times New Roman" w:hAnsi="Times New Roman" w:cs="Times New Roman"/>
          <w:sz w:val="24"/>
          <w:szCs w:val="24"/>
        </w:rPr>
        <w:t>principiológico</w:t>
      </w:r>
      <w:proofErr w:type="spellEnd"/>
      <w:r>
        <w:rPr>
          <w:rFonts w:ascii="Times New Roman" w:eastAsia="Times New Roman" w:hAnsi="Times New Roman" w:cs="Times New Roman"/>
          <w:sz w:val="24"/>
          <w:szCs w:val="24"/>
        </w:rPr>
        <w:t xml:space="preserve"> da Constituição. A natureza jurídica de coisa possui apenas a perspectiva de mudança</w:t>
      </w:r>
      <w:r>
        <w:rPr>
          <w:rFonts w:ascii="Times New Roman" w:eastAsia="Times New Roman" w:hAnsi="Times New Roman" w:cs="Times New Roman"/>
          <w:sz w:val="24"/>
          <w:szCs w:val="24"/>
        </w:rPr>
        <w:t xml:space="preserve"> legislativa, ao menos enquanto perdurar o trâmite de aprovação do Projeto de Lei nº 6.054/2019.</w:t>
      </w:r>
    </w:p>
    <w:p w14:paraId="000000EB" w14:textId="77777777" w:rsidR="00600321" w:rsidRDefault="00637D8D">
      <w:pPr>
        <w:tabs>
          <w:tab w:val="left" w:pos="708"/>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O DIREITO DE FAMÍLIA E A INSERÇÃO DO ANIMAL NOS NÚCLEOS FAMILIARES</w:t>
      </w:r>
    </w:p>
    <w:p w14:paraId="000000EC"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As mudanças trazidas pela Constituição Federal de 1988 não se limitam à temática dos direitos dos animais. Com a introdução de novos princípios e um rol não taxativo de modalidades familiares incluindo tipos não antes apreciados, o Direito de Família no Br</w:t>
      </w:r>
      <w:r>
        <w:rPr>
          <w:rFonts w:ascii="Times New Roman" w:eastAsia="Times New Roman" w:hAnsi="Times New Roman" w:cs="Times New Roman"/>
          <w:sz w:val="24"/>
          <w:szCs w:val="24"/>
        </w:rPr>
        <w:t>asil sofreu alterações evidentes, sendo necessário que a hermenêutica nesta área se adapte à óptica constitucional.</w:t>
      </w:r>
    </w:p>
    <w:p w14:paraId="000000ED"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Conforme definição de </w:t>
      </w:r>
      <w:proofErr w:type="spellStart"/>
      <w:r>
        <w:rPr>
          <w:rFonts w:ascii="Times New Roman" w:eastAsia="Times New Roman" w:hAnsi="Times New Roman" w:cs="Times New Roman"/>
          <w:sz w:val="24"/>
          <w:szCs w:val="24"/>
        </w:rPr>
        <w:t>Gagliano</w:t>
      </w:r>
      <w:proofErr w:type="spellEnd"/>
      <w:r>
        <w:rPr>
          <w:rFonts w:ascii="Times New Roman" w:eastAsia="Times New Roman" w:hAnsi="Times New Roman" w:cs="Times New Roman"/>
          <w:sz w:val="24"/>
          <w:szCs w:val="24"/>
        </w:rPr>
        <w:t xml:space="preserve"> e Pamplona Filho (2021), a família é a </w:t>
      </w:r>
      <w:r>
        <w:rPr>
          <w:rFonts w:ascii="Times New Roman" w:eastAsia="Times New Roman" w:hAnsi="Times New Roman" w:cs="Times New Roman"/>
          <w:i/>
          <w:sz w:val="24"/>
          <w:szCs w:val="24"/>
        </w:rPr>
        <w:t xml:space="preserve">célula </w:t>
      </w:r>
      <w:proofErr w:type="spellStart"/>
      <w:r>
        <w:rPr>
          <w:rFonts w:ascii="Times New Roman" w:eastAsia="Times New Roman" w:hAnsi="Times New Roman" w:cs="Times New Roman"/>
          <w:i/>
          <w:sz w:val="24"/>
          <w:szCs w:val="24"/>
        </w:rPr>
        <w:t>máter</w:t>
      </w:r>
      <w:proofErr w:type="spellEnd"/>
      <w:r>
        <w:rPr>
          <w:rFonts w:ascii="Times New Roman" w:eastAsia="Times New Roman" w:hAnsi="Times New Roman" w:cs="Times New Roman"/>
          <w:sz w:val="24"/>
          <w:szCs w:val="24"/>
        </w:rPr>
        <w:t xml:space="preserve"> da sociedade, que ultrapassa fins econômicos e de conviv</w:t>
      </w:r>
      <w:r>
        <w:rPr>
          <w:rFonts w:ascii="Times New Roman" w:eastAsia="Times New Roman" w:hAnsi="Times New Roman" w:cs="Times New Roman"/>
          <w:sz w:val="24"/>
          <w:szCs w:val="24"/>
        </w:rPr>
        <w:t xml:space="preserve">ência, sendo revestida de alta significação psicológica, jurídica e social. A perspectiva jurídica do instituto não mais assume uma posição </w:t>
      </w:r>
      <w:proofErr w:type="spellStart"/>
      <w:r>
        <w:rPr>
          <w:rFonts w:ascii="Times New Roman" w:eastAsia="Times New Roman" w:hAnsi="Times New Roman" w:cs="Times New Roman"/>
          <w:sz w:val="24"/>
          <w:szCs w:val="24"/>
        </w:rPr>
        <w:t>patriarcalista</w:t>
      </w:r>
      <w:proofErr w:type="spellEnd"/>
      <w:r>
        <w:rPr>
          <w:rFonts w:ascii="Times New Roman" w:eastAsia="Times New Roman" w:hAnsi="Times New Roman" w:cs="Times New Roman"/>
          <w:sz w:val="24"/>
          <w:szCs w:val="24"/>
        </w:rPr>
        <w:t xml:space="preserve"> e hierárquica, como </w:t>
      </w:r>
      <w:proofErr w:type="gramStart"/>
      <w:r>
        <w:rPr>
          <w:rFonts w:ascii="Times New Roman" w:eastAsia="Times New Roman" w:hAnsi="Times New Roman" w:cs="Times New Roman"/>
          <w:sz w:val="24"/>
          <w:szCs w:val="24"/>
        </w:rPr>
        <w:t>o era</w:t>
      </w:r>
      <w:proofErr w:type="gramEnd"/>
      <w:r>
        <w:rPr>
          <w:rFonts w:ascii="Times New Roman" w:eastAsia="Times New Roman" w:hAnsi="Times New Roman" w:cs="Times New Roman"/>
          <w:sz w:val="24"/>
          <w:szCs w:val="24"/>
        </w:rPr>
        <w:t xml:space="preserve"> no Código Civil de 1916, uma vez que princípios como a solidariedade e ison</w:t>
      </w:r>
      <w:r>
        <w:rPr>
          <w:rFonts w:ascii="Times New Roman" w:eastAsia="Times New Roman" w:hAnsi="Times New Roman" w:cs="Times New Roman"/>
          <w:sz w:val="24"/>
          <w:szCs w:val="24"/>
        </w:rPr>
        <w:t xml:space="preserve">omia ganham força na aplicação do direito, dando ênfase à chamada família </w:t>
      </w:r>
      <w:proofErr w:type="spellStart"/>
      <w:r>
        <w:rPr>
          <w:rFonts w:ascii="Times New Roman" w:eastAsia="Times New Roman" w:hAnsi="Times New Roman" w:cs="Times New Roman"/>
          <w:sz w:val="24"/>
          <w:szCs w:val="24"/>
        </w:rPr>
        <w:t>eudemonista</w:t>
      </w:r>
      <w:proofErr w:type="spellEnd"/>
      <w:r>
        <w:rPr>
          <w:rFonts w:ascii="Times New Roman" w:eastAsia="Times New Roman" w:hAnsi="Times New Roman" w:cs="Times New Roman"/>
          <w:sz w:val="24"/>
          <w:szCs w:val="24"/>
        </w:rPr>
        <w:t>.</w:t>
      </w:r>
    </w:p>
    <w:p w14:paraId="000000EE"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 acordo com Maria Berenice Dias (apud TARTUCE, 2022, p.63), a família </w:t>
      </w:r>
      <w:proofErr w:type="spellStart"/>
      <w:r>
        <w:rPr>
          <w:rFonts w:ascii="Times New Roman" w:eastAsia="Times New Roman" w:hAnsi="Times New Roman" w:cs="Times New Roman"/>
          <w:sz w:val="24"/>
          <w:szCs w:val="24"/>
        </w:rPr>
        <w:t>eudemonista</w:t>
      </w:r>
      <w:proofErr w:type="spellEnd"/>
      <w:r>
        <w:rPr>
          <w:rFonts w:ascii="Times New Roman" w:eastAsia="Times New Roman" w:hAnsi="Times New Roman" w:cs="Times New Roman"/>
          <w:sz w:val="24"/>
          <w:szCs w:val="24"/>
        </w:rPr>
        <w:t xml:space="preserve"> “busca a felicidade individual vivendo um processo de emancipação dos seus membros”,</w:t>
      </w:r>
      <w:r>
        <w:rPr>
          <w:rFonts w:ascii="Times New Roman" w:eastAsia="Times New Roman" w:hAnsi="Times New Roman" w:cs="Times New Roman"/>
          <w:sz w:val="24"/>
          <w:szCs w:val="24"/>
        </w:rPr>
        <w:t xml:space="preserve"> sendo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unida pelo vínculo afetivo. Assim, é desnecessária a consanguinidade ou a existência de um contrato de casamento, bastando que as pessoas que integram o arranjo familiar possuam afetividade umas com as outras.</w:t>
      </w:r>
    </w:p>
    <w:p w14:paraId="000000EF"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Assim, o rol de modalidades famil</w:t>
      </w:r>
      <w:r>
        <w:rPr>
          <w:rFonts w:ascii="Times New Roman" w:eastAsia="Times New Roman" w:hAnsi="Times New Roman" w:cs="Times New Roman"/>
          <w:sz w:val="24"/>
          <w:szCs w:val="24"/>
        </w:rPr>
        <w:t>iares que compõem o art. 226 da Constituição Federal não possui taxatividade, cabendo a interpretação extensiva deste sob a óptica do novo Direito de Família para a inclusão de arranjos familiares distintos.</w:t>
      </w:r>
    </w:p>
    <w:p w14:paraId="000000F0" w14:textId="77777777" w:rsidR="00600321" w:rsidRDefault="00637D8D">
      <w:pPr>
        <w:tabs>
          <w:tab w:val="left" w:pos="708"/>
        </w:tabs>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Justamente diante desses novos modelos de famíli</w:t>
      </w:r>
      <w:r>
        <w:rPr>
          <w:rFonts w:ascii="Times New Roman" w:eastAsia="Times New Roman" w:hAnsi="Times New Roman" w:cs="Times New Roman"/>
          <w:sz w:val="20"/>
          <w:szCs w:val="20"/>
        </w:rPr>
        <w:t>a é que se tem entendido que a família não pode se enquadrar numa moldura rígida, em um suposto rol taxativo (</w:t>
      </w:r>
      <w:proofErr w:type="spellStart"/>
      <w:r>
        <w:rPr>
          <w:rFonts w:ascii="Times New Roman" w:eastAsia="Times New Roman" w:hAnsi="Times New Roman" w:cs="Times New Roman"/>
          <w:sz w:val="20"/>
          <w:szCs w:val="20"/>
        </w:rPr>
        <w:t>numerus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clausus</w:t>
      </w:r>
      <w:proofErr w:type="spellEnd"/>
      <w:r>
        <w:rPr>
          <w:rFonts w:ascii="Times New Roman" w:eastAsia="Times New Roman" w:hAnsi="Times New Roman" w:cs="Times New Roman"/>
          <w:sz w:val="20"/>
          <w:szCs w:val="20"/>
        </w:rPr>
        <w:t>), como aquele constante do Texto Maior. Em outras palavras, o rol do art. 226 da CF/1988 é meramente exemplificativo (</w:t>
      </w:r>
      <w:proofErr w:type="spellStart"/>
      <w:r>
        <w:rPr>
          <w:rFonts w:ascii="Times New Roman" w:eastAsia="Times New Roman" w:hAnsi="Times New Roman" w:cs="Times New Roman"/>
          <w:sz w:val="20"/>
          <w:szCs w:val="20"/>
        </w:rPr>
        <w:t>numerus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aper</w:t>
      </w:r>
      <w:r>
        <w:rPr>
          <w:rFonts w:ascii="Times New Roman" w:eastAsia="Times New Roman" w:hAnsi="Times New Roman" w:cs="Times New Roman"/>
          <w:sz w:val="20"/>
          <w:szCs w:val="20"/>
        </w:rPr>
        <w:t>tus</w:t>
      </w:r>
      <w:proofErr w:type="spellEnd"/>
      <w:r>
        <w:rPr>
          <w:rFonts w:ascii="Times New Roman" w:eastAsia="Times New Roman" w:hAnsi="Times New Roman" w:cs="Times New Roman"/>
          <w:sz w:val="20"/>
          <w:szCs w:val="20"/>
        </w:rPr>
        <w:t>) (TARTUCE, 2022, p. 63).</w:t>
      </w:r>
    </w:p>
    <w:p w14:paraId="000000F1"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busca pela felicidade individual foi reconhecida pelo STF, no julgamento do Recurso Extraordinário nº 477.554/MG, como postulado constitucional implícito decorrente da própria dignidade humana, a fim de reconhecer a legitimi</w:t>
      </w:r>
      <w:r>
        <w:rPr>
          <w:rFonts w:ascii="Times New Roman" w:eastAsia="Times New Roman" w:hAnsi="Times New Roman" w:cs="Times New Roman"/>
          <w:sz w:val="24"/>
          <w:szCs w:val="24"/>
        </w:rPr>
        <w:t xml:space="preserve">dade da união estável </w:t>
      </w:r>
      <w:proofErr w:type="spellStart"/>
      <w:r>
        <w:rPr>
          <w:rFonts w:ascii="Times New Roman" w:eastAsia="Times New Roman" w:hAnsi="Times New Roman" w:cs="Times New Roman"/>
          <w:sz w:val="24"/>
          <w:szCs w:val="24"/>
        </w:rPr>
        <w:t>homoafetiva</w:t>
      </w:r>
      <w:proofErr w:type="spellEnd"/>
      <w:r>
        <w:rPr>
          <w:rFonts w:ascii="Times New Roman" w:eastAsia="Times New Roman" w:hAnsi="Times New Roman" w:cs="Times New Roman"/>
          <w:sz w:val="24"/>
          <w:szCs w:val="24"/>
        </w:rPr>
        <w:t xml:space="preserve"> (BRASIL, 2011). O </w:t>
      </w:r>
      <w:proofErr w:type="spellStart"/>
      <w:r>
        <w:rPr>
          <w:rFonts w:ascii="Times New Roman" w:eastAsia="Times New Roman" w:hAnsi="Times New Roman" w:cs="Times New Roman"/>
          <w:sz w:val="24"/>
          <w:szCs w:val="24"/>
        </w:rPr>
        <w:t>macroprincípio</w:t>
      </w:r>
      <w:proofErr w:type="spellEnd"/>
      <w:r>
        <w:rPr>
          <w:rFonts w:ascii="Times New Roman" w:eastAsia="Times New Roman" w:hAnsi="Times New Roman" w:cs="Times New Roman"/>
          <w:sz w:val="24"/>
          <w:szCs w:val="24"/>
        </w:rPr>
        <w:t xml:space="preserve"> trazido no art. 1º, III, da Constituição Federal é o mais relevante fundamento para a </w:t>
      </w:r>
      <w:proofErr w:type="spellStart"/>
      <w:r>
        <w:rPr>
          <w:rFonts w:ascii="Times New Roman" w:eastAsia="Times New Roman" w:hAnsi="Times New Roman" w:cs="Times New Roman"/>
          <w:sz w:val="24"/>
          <w:szCs w:val="24"/>
        </w:rPr>
        <w:t>despatrimonialização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desinstitucionalização</w:t>
      </w:r>
      <w:proofErr w:type="spellEnd"/>
      <w:r>
        <w:rPr>
          <w:rFonts w:ascii="Times New Roman" w:eastAsia="Times New Roman" w:hAnsi="Times New Roman" w:cs="Times New Roman"/>
          <w:sz w:val="24"/>
          <w:szCs w:val="24"/>
        </w:rPr>
        <w:t xml:space="preserve"> do Direito de Família, solidificando a proteção da famíli</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eudemonista</w:t>
      </w:r>
      <w:proofErr w:type="spellEnd"/>
      <w:r>
        <w:rPr>
          <w:rFonts w:ascii="Times New Roman" w:eastAsia="Times New Roman" w:hAnsi="Times New Roman" w:cs="Times New Roman"/>
          <w:sz w:val="24"/>
          <w:szCs w:val="24"/>
        </w:rPr>
        <w:t>.</w:t>
      </w:r>
    </w:p>
    <w:p w14:paraId="000000F2"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priorização dos direitos existenciais neste campo jurídico indica que a finalidade da família é garantir o bem-estar de cada um dos seus membros, sendo esta adaptável às necessidades das pessoas que a integram. Por exemplo, se a manutenç</w:t>
      </w:r>
      <w:r>
        <w:rPr>
          <w:rFonts w:ascii="Times New Roman" w:eastAsia="Times New Roman" w:hAnsi="Times New Roman" w:cs="Times New Roman"/>
          <w:sz w:val="24"/>
          <w:szCs w:val="24"/>
        </w:rPr>
        <w:t xml:space="preserve">ão do casamento não </w:t>
      </w:r>
      <w:r>
        <w:rPr>
          <w:rFonts w:ascii="Times New Roman" w:eastAsia="Times New Roman" w:hAnsi="Times New Roman" w:cs="Times New Roman"/>
          <w:sz w:val="24"/>
          <w:szCs w:val="24"/>
        </w:rPr>
        <w:lastRenderedPageBreak/>
        <w:t>coincide com os interesses dos cônjuges, deve ser priorizado o interesse de tais pessoas sobre a indissolubilidade de um vínculo jurídico que os contraentes não mais desejam manter.</w:t>
      </w:r>
    </w:p>
    <w:p w14:paraId="000000F3"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Assim, a base das relações familiares é a afetividad</w:t>
      </w:r>
      <w:r>
        <w:rPr>
          <w:rFonts w:ascii="Times New Roman" w:eastAsia="Times New Roman" w:hAnsi="Times New Roman" w:cs="Times New Roman"/>
          <w:sz w:val="24"/>
          <w:szCs w:val="24"/>
        </w:rPr>
        <w:t>e, conforme destaca:</w:t>
      </w:r>
    </w:p>
    <w:p w14:paraId="000000F4" w14:textId="77777777" w:rsidR="00600321" w:rsidRDefault="00637D8D">
      <w:pPr>
        <w:tabs>
          <w:tab w:val="left" w:pos="708"/>
        </w:tabs>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que se ressalta na análise da família é a percepção de que ela está em movimento constante, amoldando-se de acordo com o contínuo caminhar social. Muito mais do que instituto jurídico, família é realidade em movimento. Exemplo disso </w:t>
      </w:r>
      <w:r>
        <w:rPr>
          <w:rFonts w:ascii="Times New Roman" w:eastAsia="Times New Roman" w:hAnsi="Times New Roman" w:cs="Times New Roman"/>
          <w:sz w:val="20"/>
          <w:szCs w:val="20"/>
        </w:rPr>
        <w:t>se dá com a presença da afetividade nos relacionamentos familiares, que, de anteriormente irrelevante, cada vez mais se evidencia, e com intensidade de tal ordem que não permite mais que seja ignorada pelo Direito (CALDERÓN, 2017, p. 36).</w:t>
      </w:r>
    </w:p>
    <w:p w14:paraId="000000F5"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É nesse context</w:t>
      </w:r>
      <w:r>
        <w:rPr>
          <w:rFonts w:ascii="Times New Roman" w:eastAsia="Times New Roman" w:hAnsi="Times New Roman" w:cs="Times New Roman"/>
          <w:sz w:val="24"/>
          <w:szCs w:val="24"/>
        </w:rPr>
        <w:t xml:space="preserve">o de família </w:t>
      </w:r>
      <w:proofErr w:type="spellStart"/>
      <w:r>
        <w:rPr>
          <w:rFonts w:ascii="Times New Roman" w:eastAsia="Times New Roman" w:hAnsi="Times New Roman" w:cs="Times New Roman"/>
          <w:sz w:val="24"/>
          <w:szCs w:val="24"/>
        </w:rPr>
        <w:t>eudemonista</w:t>
      </w:r>
      <w:proofErr w:type="spellEnd"/>
      <w:r>
        <w:rPr>
          <w:rFonts w:ascii="Times New Roman" w:eastAsia="Times New Roman" w:hAnsi="Times New Roman" w:cs="Times New Roman"/>
          <w:sz w:val="24"/>
          <w:szCs w:val="24"/>
        </w:rPr>
        <w:t xml:space="preserve">, unida por laços de afetividade, sem o rigor da taxatividade nas modalidades familiares, que o animal passa a ocupar uma posição como membro do núcleo familiar. Tais arranjos são denominados famílias </w:t>
      </w:r>
      <w:proofErr w:type="spellStart"/>
      <w:r>
        <w:rPr>
          <w:rFonts w:ascii="Times New Roman" w:eastAsia="Times New Roman" w:hAnsi="Times New Roman" w:cs="Times New Roman"/>
          <w:sz w:val="24"/>
          <w:szCs w:val="24"/>
        </w:rPr>
        <w:t>multiespécie</w:t>
      </w:r>
      <w:proofErr w:type="spellEnd"/>
      <w:r>
        <w:rPr>
          <w:rFonts w:ascii="Times New Roman" w:eastAsia="Times New Roman" w:hAnsi="Times New Roman" w:cs="Times New Roman"/>
          <w:sz w:val="24"/>
          <w:szCs w:val="24"/>
        </w:rPr>
        <w:t>, diante da coabita</w:t>
      </w:r>
      <w:r>
        <w:rPr>
          <w:rFonts w:ascii="Times New Roman" w:eastAsia="Times New Roman" w:hAnsi="Times New Roman" w:cs="Times New Roman"/>
          <w:sz w:val="24"/>
          <w:szCs w:val="24"/>
        </w:rPr>
        <w:t>ção entre seres de espécies distintas, como seres humanos e cães ou gatos.</w:t>
      </w:r>
    </w:p>
    <w:p w14:paraId="000000F6"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Assim, 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animal não se relaciona apenas à capacidade de </w:t>
      </w:r>
      <w:proofErr w:type="spellStart"/>
      <w:r>
        <w:rPr>
          <w:rFonts w:ascii="Times New Roman" w:eastAsia="Times New Roman" w:hAnsi="Times New Roman" w:cs="Times New Roman"/>
          <w:sz w:val="24"/>
          <w:szCs w:val="24"/>
        </w:rPr>
        <w:t>sofrência</w:t>
      </w:r>
      <w:proofErr w:type="spellEnd"/>
      <w:r>
        <w:rPr>
          <w:rFonts w:ascii="Times New Roman" w:eastAsia="Times New Roman" w:hAnsi="Times New Roman" w:cs="Times New Roman"/>
          <w:sz w:val="24"/>
          <w:szCs w:val="24"/>
        </w:rPr>
        <w:t xml:space="preserve"> destes, mas também a sensações positivas, haja vista que é em virtude dela que se torna possível a cons</w:t>
      </w:r>
      <w:r>
        <w:rPr>
          <w:rFonts w:ascii="Times New Roman" w:eastAsia="Times New Roman" w:hAnsi="Times New Roman" w:cs="Times New Roman"/>
          <w:sz w:val="24"/>
          <w:szCs w:val="24"/>
        </w:rPr>
        <w:t>trução de laços afetivos entre humanos e não humanos.</w:t>
      </w:r>
    </w:p>
    <w:p w14:paraId="000000F7" w14:textId="77777777" w:rsidR="00600321" w:rsidRDefault="00637D8D">
      <w:pPr>
        <w:tabs>
          <w:tab w:val="left" w:pos="708"/>
        </w:tabs>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(2020, p. 43) indica que não basta a coabitação para que seja caracterizada uma </w:t>
      </w:r>
      <w:proofErr w:type="spellStart"/>
      <w:r>
        <w:rPr>
          <w:rFonts w:ascii="Times New Roman" w:eastAsia="Times New Roman" w:hAnsi="Times New Roman" w:cs="Times New Roman"/>
          <w:sz w:val="24"/>
          <w:szCs w:val="24"/>
        </w:rPr>
        <w:t>multiespécie</w:t>
      </w:r>
      <w:proofErr w:type="spellEnd"/>
      <w:r>
        <w:rPr>
          <w:rFonts w:ascii="Times New Roman" w:eastAsia="Times New Roman" w:hAnsi="Times New Roman" w:cs="Times New Roman"/>
          <w:sz w:val="24"/>
          <w:szCs w:val="24"/>
        </w:rPr>
        <w:t>. Além da afetividade, o animal precisa participar diretamente da rotina familiar, não sendo mantido isolado em áreas externas ou possuindo a função específic</w:t>
      </w:r>
      <w:r>
        <w:rPr>
          <w:rFonts w:ascii="Times New Roman" w:eastAsia="Times New Roman" w:hAnsi="Times New Roman" w:cs="Times New Roman"/>
          <w:sz w:val="24"/>
          <w:szCs w:val="24"/>
        </w:rPr>
        <w:t>a de manter a segurança do lar. Ainda segundo a autora, outro elemento necessário é a consideração moral que os humanos da família têm pelo não humano, ou seja, a preocupação com seu bem-estar e eventuais problemas sofridos por este.</w:t>
      </w:r>
    </w:p>
    <w:p w14:paraId="000000F8" w14:textId="77777777" w:rsidR="00600321" w:rsidRDefault="00637D8D">
      <w:pPr>
        <w:tabs>
          <w:tab w:val="left" w:pos="708"/>
        </w:tabs>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Presentes tais pressup</w:t>
      </w:r>
      <w:r>
        <w:rPr>
          <w:rFonts w:ascii="Times New Roman" w:eastAsia="Times New Roman" w:hAnsi="Times New Roman" w:cs="Times New Roman"/>
          <w:sz w:val="24"/>
          <w:szCs w:val="24"/>
        </w:rPr>
        <w:t>ostos, os animais deixam de ser apenas instrumentos para concretização dos interesses das pessoas, e passam a efetivamente integrar os núcleos familiares com os quais convivem, em virtude de suas capacidades sensitivas e do afeto que as pessoas possuem por</w:t>
      </w:r>
      <w:r>
        <w:rPr>
          <w:rFonts w:ascii="Times New Roman" w:eastAsia="Times New Roman" w:hAnsi="Times New Roman" w:cs="Times New Roman"/>
          <w:sz w:val="24"/>
          <w:szCs w:val="24"/>
        </w:rPr>
        <w:t xml:space="preserve"> eles.</w:t>
      </w:r>
    </w:p>
    <w:p w14:paraId="000000F9" w14:textId="77777777" w:rsidR="00600321" w:rsidRDefault="00637D8D">
      <w:pPr>
        <w:tabs>
          <w:tab w:val="left" w:pos="708"/>
        </w:tabs>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suma, fato é que o afeto transmutou o que outrora era concebido como família. Muito embora os animais não sejam iguais aos seres humanos em sua essência, com o afeto foram elevados ao status de membro da família, bem como possibilitou a mitigação</w:t>
      </w:r>
      <w:r>
        <w:rPr>
          <w:rFonts w:ascii="Times New Roman" w:eastAsia="Times New Roman" w:hAnsi="Times New Roman" w:cs="Times New Roman"/>
          <w:sz w:val="20"/>
          <w:szCs w:val="20"/>
        </w:rPr>
        <w:t xml:space="preserve"> do conceito de propriedade, o que fez gerar verdadeiro direito à composse para satisfação não só do bem-estar do animal, como também no socorro à preservação da dignidade da pessoa humana (LINHARES, 2019, p. 8).</w:t>
      </w:r>
    </w:p>
    <w:p w14:paraId="000000FA" w14:textId="77777777" w:rsidR="00600321" w:rsidRDefault="00637D8D">
      <w:pPr>
        <w:tabs>
          <w:tab w:val="left" w:pos="708"/>
        </w:tabs>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Esta é a realidade de muitos lares brasile</w:t>
      </w:r>
      <w:r>
        <w:rPr>
          <w:rFonts w:ascii="Times New Roman" w:eastAsia="Times New Roman" w:hAnsi="Times New Roman" w:cs="Times New Roman"/>
          <w:sz w:val="24"/>
          <w:szCs w:val="24"/>
        </w:rPr>
        <w:t>iros, nos quais se dá a denominação de “tutor” aos seres humanos que zelam por seus animais de estimação, designados, alternativamente, como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ambos termos utilizados por Silva (2020).</w:t>
      </w:r>
    </w:p>
    <w:p w14:paraId="000000FB" w14:textId="77777777" w:rsidR="00600321" w:rsidRDefault="00637D8D">
      <w:pPr>
        <w:tabs>
          <w:tab w:val="left" w:pos="708"/>
        </w:tabs>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Cumpre ressaltar que, apesar do uso do termo tutor, não se confun</w:t>
      </w:r>
      <w:r>
        <w:rPr>
          <w:rFonts w:ascii="Times New Roman" w:eastAsia="Times New Roman" w:hAnsi="Times New Roman" w:cs="Times New Roman"/>
          <w:sz w:val="24"/>
          <w:szCs w:val="24"/>
        </w:rPr>
        <w:t xml:space="preserve">de a relação de afeto familiar entre humanos e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xml:space="preserve"> com o instituto da tutela de crianças e adolescentes, prevista no art. 28 do Estatuto da Criança e Adolescente (BRASIL, 1990). A doutrina especializada defende o desuso do termo “dono”, diante da oposição</w:t>
      </w:r>
      <w:r>
        <w:rPr>
          <w:rFonts w:ascii="Times New Roman" w:eastAsia="Times New Roman" w:hAnsi="Times New Roman" w:cs="Times New Roman"/>
          <w:sz w:val="24"/>
          <w:szCs w:val="24"/>
        </w:rPr>
        <w:t xml:space="preserve"> do Direito Animal à </w:t>
      </w:r>
      <w:proofErr w:type="spellStart"/>
      <w:r>
        <w:rPr>
          <w:rFonts w:ascii="Times New Roman" w:eastAsia="Times New Roman" w:hAnsi="Times New Roman" w:cs="Times New Roman"/>
          <w:sz w:val="24"/>
          <w:szCs w:val="24"/>
        </w:rPr>
        <w:t>objetificação</w:t>
      </w:r>
      <w:proofErr w:type="spellEnd"/>
      <w:r>
        <w:rPr>
          <w:rFonts w:ascii="Times New Roman" w:eastAsia="Times New Roman" w:hAnsi="Times New Roman" w:cs="Times New Roman"/>
          <w:sz w:val="24"/>
          <w:szCs w:val="24"/>
        </w:rPr>
        <w:t xml:space="preserve"> do animal como propriedade.</w:t>
      </w:r>
    </w:p>
    <w:p w14:paraId="000000FC"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a dignidade da pessoa humana é um fundamento para garantir a concretização de seus interesses, prescindindo-se a preservação de instituições, a dignidade do animal não-humano deve ser o pri</w:t>
      </w:r>
      <w:r>
        <w:rPr>
          <w:rFonts w:ascii="Times New Roman" w:eastAsia="Times New Roman" w:hAnsi="Times New Roman" w:cs="Times New Roman"/>
          <w:sz w:val="24"/>
          <w:szCs w:val="24"/>
        </w:rPr>
        <w:t xml:space="preserve">ncípio norteador na aplicação do direito nas demandas envolvendo 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xml:space="preserve"> no Direito de Família. O bem-estar animal, defendido por Singer (2010) e refletido na Constituição Federal de 1988, também deve ser objeto de consideração no âmbito familiar.</w:t>
      </w:r>
    </w:p>
    <w:p w14:paraId="000000FD"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âmbi</w:t>
      </w:r>
      <w:r>
        <w:rPr>
          <w:rFonts w:ascii="Times New Roman" w:eastAsia="Times New Roman" w:hAnsi="Times New Roman" w:cs="Times New Roman"/>
          <w:sz w:val="24"/>
          <w:szCs w:val="24"/>
        </w:rPr>
        <w:t>to judiciário,</w:t>
      </w:r>
      <w:r>
        <w:rPr>
          <w:rFonts w:ascii="Times New Roman" w:eastAsia="Times New Roman" w:hAnsi="Times New Roman" w:cs="Times New Roman"/>
          <w:sz w:val="24"/>
          <w:szCs w:val="24"/>
        </w:rPr>
        <w:tab/>
        <w:t xml:space="preserve">nos últimos anos, já têm sido apresentadas demandas acerca da guarda de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xml:space="preserve"> ou mesmo fixação de pensão alimentícia para estes, após o fim de uma união estável ou casamento.</w:t>
      </w:r>
    </w:p>
    <w:p w14:paraId="000000FE"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nítida a lacuna normativa quanto à matéria das famílias </w:t>
      </w:r>
      <w:proofErr w:type="spellStart"/>
      <w:r>
        <w:rPr>
          <w:rFonts w:ascii="Times New Roman" w:eastAsia="Times New Roman" w:hAnsi="Times New Roman" w:cs="Times New Roman"/>
          <w:sz w:val="24"/>
          <w:szCs w:val="24"/>
        </w:rPr>
        <w:t>multiesp</w:t>
      </w:r>
      <w:r>
        <w:rPr>
          <w:rFonts w:ascii="Times New Roman" w:eastAsia="Times New Roman" w:hAnsi="Times New Roman" w:cs="Times New Roman"/>
          <w:sz w:val="24"/>
          <w:szCs w:val="24"/>
        </w:rPr>
        <w:t>écie</w:t>
      </w:r>
      <w:proofErr w:type="spellEnd"/>
      <w:r>
        <w:rPr>
          <w:rFonts w:ascii="Times New Roman" w:eastAsia="Times New Roman" w:hAnsi="Times New Roman" w:cs="Times New Roman"/>
          <w:sz w:val="24"/>
          <w:szCs w:val="24"/>
        </w:rPr>
        <w:t>. Por um lado, o animal não deixou de ser conceituado como coisa para o Direito Civil, nem pode ser equiparado a um ser humano em virtude das diferenças biológicas e dos interesses distintos. Por outro, as pessoas possuem apego emocional para com os an</w:t>
      </w:r>
      <w:r>
        <w:rPr>
          <w:rFonts w:ascii="Times New Roman" w:eastAsia="Times New Roman" w:hAnsi="Times New Roman" w:cs="Times New Roman"/>
          <w:sz w:val="24"/>
          <w:szCs w:val="24"/>
        </w:rPr>
        <w:t>imais de estimação, que ultrapassa a mera noção de propriedade.</w:t>
      </w:r>
    </w:p>
    <w:p w14:paraId="000000FF"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Ainda assim, o art. 5º, XXXV, da Constituição Federal determina: "a lei não excluirá da apreciação do Poder Judiciário lesão ou ameaça a direito” (BRASIL, 1988), sedimentando o princípio do a</w:t>
      </w:r>
      <w:r>
        <w:rPr>
          <w:rFonts w:ascii="Times New Roman" w:eastAsia="Times New Roman" w:hAnsi="Times New Roman" w:cs="Times New Roman"/>
          <w:sz w:val="24"/>
          <w:szCs w:val="24"/>
        </w:rPr>
        <w:t>cesso à justiça, ou da inafastabilidade da jurisdição.</w:t>
      </w:r>
    </w:p>
    <w:p w14:paraId="00000100"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Enquanto parte dos magistrados rejeita qualquer ponderação dos interesses animais como seres </w:t>
      </w:r>
      <w:proofErr w:type="spellStart"/>
      <w:r>
        <w:rPr>
          <w:rFonts w:ascii="Times New Roman" w:eastAsia="Times New Roman" w:hAnsi="Times New Roman" w:cs="Times New Roman"/>
          <w:sz w:val="24"/>
          <w:szCs w:val="24"/>
        </w:rPr>
        <w:t>sencientes</w:t>
      </w:r>
      <w:proofErr w:type="spellEnd"/>
      <w:r>
        <w:rPr>
          <w:rFonts w:ascii="Times New Roman" w:eastAsia="Times New Roman" w:hAnsi="Times New Roman" w:cs="Times New Roman"/>
          <w:sz w:val="24"/>
          <w:szCs w:val="24"/>
        </w:rPr>
        <w:t xml:space="preserve">, reduzindo a matéria à decisão com base em quem adquiriu o </w:t>
      </w:r>
      <w:r>
        <w:rPr>
          <w:rFonts w:ascii="Times New Roman" w:eastAsia="Times New Roman" w:hAnsi="Times New Roman" w:cs="Times New Roman"/>
          <w:i/>
          <w:sz w:val="24"/>
          <w:szCs w:val="24"/>
        </w:rPr>
        <w:t>pet</w:t>
      </w:r>
      <w:r>
        <w:rPr>
          <w:rFonts w:ascii="Times New Roman" w:eastAsia="Times New Roman" w:hAnsi="Times New Roman" w:cs="Times New Roman"/>
          <w:sz w:val="24"/>
          <w:szCs w:val="24"/>
        </w:rPr>
        <w:t>, o Superior Tribunal de Justiça d</w:t>
      </w:r>
      <w:r>
        <w:rPr>
          <w:rFonts w:ascii="Times New Roman" w:eastAsia="Times New Roman" w:hAnsi="Times New Roman" w:cs="Times New Roman"/>
          <w:sz w:val="24"/>
          <w:szCs w:val="24"/>
        </w:rPr>
        <w:t>ecidiu, no julgamento do Recurso Especial nº 1.713.167/SP, da seguinte forma:</w:t>
      </w:r>
    </w:p>
    <w:p w14:paraId="00000101" w14:textId="77777777" w:rsidR="00600321" w:rsidRDefault="00637D8D">
      <w:pPr>
        <w:tabs>
          <w:tab w:val="left" w:pos="708"/>
        </w:tabs>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entanto, os animais de companhia possuem valor subjetivo único e peculiar, aflorando sentimentos bastante íntimos em seus donos, totalmente diversos de qualquer outro tipo de </w:t>
      </w:r>
      <w:r>
        <w:rPr>
          <w:rFonts w:ascii="Times New Roman" w:eastAsia="Times New Roman" w:hAnsi="Times New Roman" w:cs="Times New Roman"/>
          <w:sz w:val="20"/>
          <w:szCs w:val="20"/>
        </w:rPr>
        <w:t xml:space="preserve">propriedade privada. </w:t>
      </w:r>
      <w:proofErr w:type="spellStart"/>
      <w:r>
        <w:rPr>
          <w:rFonts w:ascii="Times New Roman" w:eastAsia="Times New Roman" w:hAnsi="Times New Roman" w:cs="Times New Roman"/>
          <w:sz w:val="20"/>
          <w:szCs w:val="20"/>
        </w:rPr>
        <w:t>Dessarte</w:t>
      </w:r>
      <w:proofErr w:type="spellEnd"/>
      <w:r>
        <w:rPr>
          <w:rFonts w:ascii="Times New Roman" w:eastAsia="Times New Roman" w:hAnsi="Times New Roman" w:cs="Times New Roman"/>
          <w:sz w:val="20"/>
          <w:szCs w:val="20"/>
        </w:rPr>
        <w:t xml:space="preserve">, o regramento jurídico dos bens não se vem mostrando suficiente para resolver, de forma satisfatória, a disputa familiar envolvendo os </w:t>
      </w:r>
      <w:r>
        <w:rPr>
          <w:rFonts w:ascii="Times New Roman" w:eastAsia="Times New Roman" w:hAnsi="Times New Roman" w:cs="Times New Roman"/>
          <w:i/>
          <w:sz w:val="20"/>
          <w:szCs w:val="20"/>
        </w:rPr>
        <w:t>pets</w:t>
      </w:r>
      <w:r>
        <w:rPr>
          <w:rFonts w:ascii="Times New Roman" w:eastAsia="Times New Roman" w:hAnsi="Times New Roman" w:cs="Times New Roman"/>
          <w:sz w:val="20"/>
          <w:szCs w:val="20"/>
        </w:rPr>
        <w:t>, visto que não se trata de simples discussão atinente à posse e à propriedade (BRASIL,</w:t>
      </w:r>
      <w:r>
        <w:rPr>
          <w:rFonts w:ascii="Times New Roman" w:eastAsia="Times New Roman" w:hAnsi="Times New Roman" w:cs="Times New Roman"/>
          <w:sz w:val="20"/>
          <w:szCs w:val="20"/>
        </w:rPr>
        <w:t xml:space="preserve"> 2018).</w:t>
      </w:r>
    </w:p>
    <w:p w14:paraId="00000102"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Sob a luz do acórdão, que teve como relator o Ministro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Felipe Salomão, é nítido que 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e a afetividade são fatores a serem ponderados ao estabelecer o cônjuge que </w:t>
      </w:r>
      <w:r>
        <w:rPr>
          <w:rFonts w:ascii="Times New Roman" w:eastAsia="Times New Roman" w:hAnsi="Times New Roman" w:cs="Times New Roman"/>
          <w:sz w:val="24"/>
          <w:szCs w:val="24"/>
        </w:rPr>
        <w:lastRenderedPageBreak/>
        <w:t xml:space="preserve">deve ficar com a posse do animal. A Corte compreendeu, também, ser recorrente </w:t>
      </w:r>
      <w:r>
        <w:rPr>
          <w:rFonts w:ascii="Times New Roman" w:eastAsia="Times New Roman" w:hAnsi="Times New Roman" w:cs="Times New Roman"/>
          <w:sz w:val="24"/>
          <w:szCs w:val="24"/>
        </w:rPr>
        <w:t xml:space="preserve">a questão dos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xml:space="preserve"> como integrantes na entidade familiar, destacando não ser matéria menor ou fútil (BRASIL, 2018).</w:t>
      </w:r>
    </w:p>
    <w:p w14:paraId="00000103"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Contudo, o STJ observou que, por mais que os animais não sejam meras coisas, simplesmente propriedade dos tutores, os institutos do Direito</w:t>
      </w:r>
      <w:r>
        <w:rPr>
          <w:rFonts w:ascii="Times New Roman" w:eastAsia="Times New Roman" w:hAnsi="Times New Roman" w:cs="Times New Roman"/>
          <w:sz w:val="24"/>
          <w:szCs w:val="24"/>
        </w:rPr>
        <w:t xml:space="preserve"> de Família, como a guarda e visitação, são inerentes ao poder familiar (BRASIL, 2018). Tal preceito não se confunde com os vínculos de afetividade das pessoas para com 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w:t>
      </w:r>
    </w:p>
    <w:p w14:paraId="00000104"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Apesar da ressalva apresentada na decisão do STJ, ainda há insegurança jurídi</w:t>
      </w:r>
      <w:r>
        <w:rPr>
          <w:rFonts w:ascii="Times New Roman" w:eastAsia="Times New Roman" w:hAnsi="Times New Roman" w:cs="Times New Roman"/>
          <w:sz w:val="24"/>
          <w:szCs w:val="24"/>
        </w:rPr>
        <w:t>ca decorrente da lacuna legislativa. Conforme suscitado anteriormente, os juízes devem se utilizar dos meios de integração do direito, segundo a LINDB, a fim de resolver as demandas apresentadas. Nas palavras de Linhares (2019, p. 10), “o Judiciário ao ser</w:t>
      </w:r>
      <w:r>
        <w:rPr>
          <w:rFonts w:ascii="Times New Roman" w:eastAsia="Times New Roman" w:hAnsi="Times New Roman" w:cs="Times New Roman"/>
          <w:sz w:val="24"/>
          <w:szCs w:val="24"/>
        </w:rPr>
        <w:t xml:space="preserve"> instado a se manifestar precisa dar uma solução aos casos, e, aparentemente, a mais adequada atualmente, é aplicar por analogia os institutos do direito de família (guarda, visitação, </w:t>
      </w:r>
      <w:proofErr w:type="gramStart"/>
      <w:r>
        <w:rPr>
          <w:rFonts w:ascii="Times New Roman" w:eastAsia="Times New Roman" w:hAnsi="Times New Roman" w:cs="Times New Roman"/>
          <w:sz w:val="24"/>
          <w:szCs w:val="24"/>
        </w:rPr>
        <w:t>alimentos)”</w:t>
      </w:r>
      <w:proofErr w:type="gramEnd"/>
      <w:r>
        <w:rPr>
          <w:rFonts w:ascii="Times New Roman" w:eastAsia="Times New Roman" w:hAnsi="Times New Roman" w:cs="Times New Roman"/>
          <w:sz w:val="24"/>
          <w:szCs w:val="24"/>
        </w:rPr>
        <w:t>.</w:t>
      </w:r>
    </w:p>
    <w:p w14:paraId="00000105"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Ministro relator cita, também, o Enunciado 11 do Instit</w:t>
      </w:r>
      <w:r>
        <w:rPr>
          <w:rFonts w:ascii="Times New Roman" w:eastAsia="Times New Roman" w:hAnsi="Times New Roman" w:cs="Times New Roman"/>
          <w:sz w:val="24"/>
          <w:szCs w:val="24"/>
        </w:rPr>
        <w:t>uto Brasileiro de Direito de Família, que afirma “na ação destinada a dissolver o casamento ou a união estável, pode o juiz disciplinar a custódia compartilhada do animal de estimação do casal” (BRASIL, 2018).</w:t>
      </w:r>
    </w:p>
    <w:p w14:paraId="00000106"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Dessa forma, não obstante 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xml:space="preserve"> não sejam r</w:t>
      </w:r>
      <w:r>
        <w:rPr>
          <w:rFonts w:ascii="Times New Roman" w:eastAsia="Times New Roman" w:hAnsi="Times New Roman" w:cs="Times New Roman"/>
          <w:sz w:val="24"/>
          <w:szCs w:val="24"/>
        </w:rPr>
        <w:t xml:space="preserve">econhecidos como pessoas, ou mesmo como sujeitos </w:t>
      </w:r>
      <w:proofErr w:type="spellStart"/>
      <w:r>
        <w:rPr>
          <w:rFonts w:ascii="Times New Roman" w:eastAsia="Times New Roman" w:hAnsi="Times New Roman" w:cs="Times New Roman"/>
          <w:sz w:val="24"/>
          <w:szCs w:val="24"/>
        </w:rPr>
        <w:t>despersonificados</w:t>
      </w:r>
      <w:proofErr w:type="spellEnd"/>
      <w:r>
        <w:rPr>
          <w:rFonts w:ascii="Times New Roman" w:eastAsia="Times New Roman" w:hAnsi="Times New Roman" w:cs="Times New Roman"/>
          <w:sz w:val="24"/>
          <w:szCs w:val="24"/>
        </w:rPr>
        <w:t xml:space="preserve"> titulares de direitos, de natureza </w:t>
      </w:r>
      <w:r>
        <w:rPr>
          <w:rFonts w:ascii="Times New Roman" w:eastAsia="Times New Roman" w:hAnsi="Times New Roman" w:cs="Times New Roman"/>
          <w:i/>
          <w:sz w:val="24"/>
          <w:szCs w:val="24"/>
        </w:rPr>
        <w:t>sui generis</w:t>
      </w:r>
      <w:r>
        <w:rPr>
          <w:rFonts w:ascii="Times New Roman" w:eastAsia="Times New Roman" w:hAnsi="Times New Roman" w:cs="Times New Roman"/>
          <w:sz w:val="24"/>
          <w:szCs w:val="24"/>
        </w:rPr>
        <w:t>, conforme o PLC 27/2018 pretende designar, a determinação de custódia do animal de estimação pode ser compartilhada, em analogia à guarda comp</w:t>
      </w:r>
      <w:r>
        <w:rPr>
          <w:rFonts w:ascii="Times New Roman" w:eastAsia="Times New Roman" w:hAnsi="Times New Roman" w:cs="Times New Roman"/>
          <w:sz w:val="24"/>
          <w:szCs w:val="24"/>
        </w:rPr>
        <w:t>artilhada prevista no art. 1.583 do Código Civil (BRASIL, 2002). O mesmo pode ser dito quanto ao direito de visitação, de maneira que:</w:t>
      </w:r>
    </w:p>
    <w:p w14:paraId="00000107" w14:textId="77777777" w:rsidR="00600321" w:rsidRDefault="00637D8D">
      <w:pPr>
        <w:tabs>
          <w:tab w:val="left" w:pos="708"/>
        </w:tabs>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Interessante questão tem surgido nos tribunais acerca da possibilidade de se determinar, na dissolução da sociedade conju</w:t>
      </w:r>
      <w:r>
        <w:rPr>
          <w:rFonts w:ascii="Times New Roman" w:eastAsia="Times New Roman" w:hAnsi="Times New Roman" w:cs="Times New Roman"/>
          <w:sz w:val="20"/>
          <w:szCs w:val="20"/>
        </w:rPr>
        <w:t>gal, regime de visita a animal de estimação. Não obstante os animais sejam, pelo ordenamento jurídico brasileiro, ainda qualificados como coisas, a Jurisprudência vem reconhecendo a fixação de visitação em tais casos, afastando, por outro lado, qualquer re</w:t>
      </w:r>
      <w:r>
        <w:rPr>
          <w:rFonts w:ascii="Times New Roman" w:eastAsia="Times New Roman" w:hAnsi="Times New Roman" w:cs="Times New Roman"/>
          <w:sz w:val="20"/>
          <w:szCs w:val="20"/>
        </w:rPr>
        <w:t>conhecimento dessa determinação como atribuição de guarda (PEREIRA, 2022, p. 336).</w:t>
      </w:r>
    </w:p>
    <w:p w14:paraId="00000108"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Por fim, tem-se que, em vez de negar 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animal e aplicar as normas relativas ao Direito das Coisas, há uma crescente tendência jurisprudencial em reconhecer a ca</w:t>
      </w:r>
      <w:r>
        <w:rPr>
          <w:rFonts w:ascii="Times New Roman" w:eastAsia="Times New Roman" w:hAnsi="Times New Roman" w:cs="Times New Roman"/>
          <w:sz w:val="24"/>
          <w:szCs w:val="24"/>
        </w:rPr>
        <w:t xml:space="preserve">pacidade sensitiva dos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xml:space="preserve"> como fator determinante para a aplicação de medidas que se assemelham a institutos de Direito de Família.</w:t>
      </w:r>
    </w:p>
    <w:p w14:paraId="00000109"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Apesar do atraso legislativo relativo à natureza jurídica dos animais e à matéria da relação homem e animal, o Poder Judi</w:t>
      </w:r>
      <w:r>
        <w:rPr>
          <w:rFonts w:ascii="Times New Roman" w:eastAsia="Times New Roman" w:hAnsi="Times New Roman" w:cs="Times New Roman"/>
          <w:sz w:val="24"/>
          <w:szCs w:val="24"/>
        </w:rPr>
        <w:t xml:space="preserve">ciário começou a reconhecer, nos últimos anos, as </w:t>
      </w:r>
      <w:r>
        <w:rPr>
          <w:rFonts w:ascii="Times New Roman" w:eastAsia="Times New Roman" w:hAnsi="Times New Roman" w:cs="Times New Roman"/>
          <w:sz w:val="24"/>
          <w:szCs w:val="24"/>
        </w:rPr>
        <w:lastRenderedPageBreak/>
        <w:t xml:space="preserve">mudanças sociais que deram origem às famílias </w:t>
      </w:r>
      <w:proofErr w:type="spellStart"/>
      <w:r>
        <w:rPr>
          <w:rFonts w:ascii="Times New Roman" w:eastAsia="Times New Roman" w:hAnsi="Times New Roman" w:cs="Times New Roman"/>
          <w:sz w:val="24"/>
          <w:szCs w:val="24"/>
        </w:rPr>
        <w:t>multiespécie</w:t>
      </w:r>
      <w:proofErr w:type="spellEnd"/>
      <w:r>
        <w:rPr>
          <w:rFonts w:ascii="Times New Roman" w:eastAsia="Times New Roman" w:hAnsi="Times New Roman" w:cs="Times New Roman"/>
          <w:sz w:val="24"/>
          <w:szCs w:val="24"/>
        </w:rPr>
        <w:t xml:space="preserve">, bem como a afetividade que o ser humano possui para com 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w:t>
      </w:r>
    </w:p>
    <w:p w14:paraId="0000010A"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Diante disso, o rompimento do vínculo conjugal ou da união estável numa família </w:t>
      </w:r>
      <w:proofErr w:type="spellStart"/>
      <w:r>
        <w:rPr>
          <w:rFonts w:ascii="Times New Roman" w:eastAsia="Times New Roman" w:hAnsi="Times New Roman" w:cs="Times New Roman"/>
          <w:sz w:val="24"/>
          <w:szCs w:val="24"/>
        </w:rPr>
        <w:t>multiespécie</w:t>
      </w:r>
      <w:proofErr w:type="spellEnd"/>
      <w:r>
        <w:rPr>
          <w:rFonts w:ascii="Times New Roman" w:eastAsia="Times New Roman" w:hAnsi="Times New Roman" w:cs="Times New Roman"/>
          <w:sz w:val="24"/>
          <w:szCs w:val="24"/>
        </w:rPr>
        <w:t>, inexistindo legislação específica sobre o tema, enseja resolução pelos magistrados de forma que sejam observadas as necessidades e interesses dos animais, tanto quanto dos humanos que compõem o lar.</w:t>
      </w:r>
    </w:p>
    <w:p w14:paraId="0000010B" w14:textId="77777777" w:rsidR="00600321" w:rsidRDefault="00637D8D">
      <w:pPr>
        <w:tabs>
          <w:tab w:val="left" w:pos="708"/>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CONSIDERAÇÕES FINAIS</w:t>
      </w:r>
    </w:p>
    <w:p w14:paraId="0000010C"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atual natureza j</w:t>
      </w:r>
      <w:r>
        <w:rPr>
          <w:rFonts w:ascii="Times New Roman" w:eastAsia="Times New Roman" w:hAnsi="Times New Roman" w:cs="Times New Roman"/>
          <w:sz w:val="24"/>
          <w:szCs w:val="24"/>
        </w:rPr>
        <w:t xml:space="preserve">urídica dos seres não humanos reflete o tratamento conferido a estes durante a história do ocidente. O </w:t>
      </w:r>
      <w:proofErr w:type="spellStart"/>
      <w:r>
        <w:rPr>
          <w:rFonts w:ascii="Times New Roman" w:eastAsia="Times New Roman" w:hAnsi="Times New Roman" w:cs="Times New Roman"/>
          <w:sz w:val="24"/>
          <w:szCs w:val="24"/>
        </w:rPr>
        <w:t>especismo</w:t>
      </w:r>
      <w:proofErr w:type="spellEnd"/>
      <w:r>
        <w:rPr>
          <w:rFonts w:ascii="Times New Roman" w:eastAsia="Times New Roman" w:hAnsi="Times New Roman" w:cs="Times New Roman"/>
          <w:sz w:val="24"/>
          <w:szCs w:val="24"/>
        </w:rPr>
        <w:t xml:space="preserve"> construído e solidificado ao longo dos séculos fez com que a dicotomia pessoa/coisa originada no Direito Romano fosse mantida através do art. 8</w:t>
      </w:r>
      <w:r>
        <w:rPr>
          <w:rFonts w:ascii="Times New Roman" w:eastAsia="Times New Roman" w:hAnsi="Times New Roman" w:cs="Times New Roman"/>
          <w:sz w:val="24"/>
          <w:szCs w:val="24"/>
        </w:rPr>
        <w:t>2 do Código Civil de 2002.</w:t>
      </w:r>
    </w:p>
    <w:p w14:paraId="0000010D"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Mesmo com os princípios constitucionais da vedação à crueldade e da dignidade animal, garantidos com o reconhecimento da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animal, os não humanos ainda não são sujeitos titulares de direitos para o Direito Civil brasileiro.</w:t>
      </w:r>
    </w:p>
    <w:p w14:paraId="0000010E"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entanto, com a muda</w:t>
      </w:r>
      <w:r>
        <w:rPr>
          <w:rFonts w:ascii="Times New Roman" w:eastAsia="Times New Roman" w:hAnsi="Times New Roman" w:cs="Times New Roman"/>
          <w:sz w:val="24"/>
          <w:szCs w:val="24"/>
        </w:rPr>
        <w:t xml:space="preserve">nça da dinâmica das relações familiares, a Constituição Federal assegurou também a legitimidade e a proteção aos novos arranjos familiares, conforme a definição de família </w:t>
      </w:r>
      <w:proofErr w:type="spellStart"/>
      <w:r>
        <w:rPr>
          <w:rFonts w:ascii="Times New Roman" w:eastAsia="Times New Roman" w:hAnsi="Times New Roman" w:cs="Times New Roman"/>
          <w:sz w:val="24"/>
          <w:szCs w:val="24"/>
        </w:rPr>
        <w:t>eudemonista</w:t>
      </w:r>
      <w:proofErr w:type="spellEnd"/>
      <w:r>
        <w:rPr>
          <w:rFonts w:ascii="Times New Roman" w:eastAsia="Times New Roman" w:hAnsi="Times New Roman" w:cs="Times New Roman"/>
          <w:sz w:val="24"/>
          <w:szCs w:val="24"/>
        </w:rPr>
        <w:t>, que tem por fundamento a busca da felicidade e a dignidade da pessoa hu</w:t>
      </w:r>
      <w:r>
        <w:rPr>
          <w:rFonts w:ascii="Times New Roman" w:eastAsia="Times New Roman" w:hAnsi="Times New Roman" w:cs="Times New Roman"/>
          <w:sz w:val="24"/>
          <w:szCs w:val="24"/>
        </w:rPr>
        <w:t xml:space="preserve">mana. Com isso, o rol elencado no art. 226, interpretado de maneira extensiva e com base no princípio da afetividade, não exclui a possibilidade de formação das famílias </w:t>
      </w:r>
      <w:proofErr w:type="spellStart"/>
      <w:r>
        <w:rPr>
          <w:rFonts w:ascii="Times New Roman" w:eastAsia="Times New Roman" w:hAnsi="Times New Roman" w:cs="Times New Roman"/>
          <w:sz w:val="24"/>
          <w:szCs w:val="24"/>
        </w:rPr>
        <w:t>multiespécie</w:t>
      </w:r>
      <w:proofErr w:type="spellEnd"/>
      <w:r>
        <w:rPr>
          <w:rFonts w:ascii="Times New Roman" w:eastAsia="Times New Roman" w:hAnsi="Times New Roman" w:cs="Times New Roman"/>
          <w:sz w:val="24"/>
          <w:szCs w:val="24"/>
        </w:rPr>
        <w:t>.</w:t>
      </w:r>
    </w:p>
    <w:p w14:paraId="0000010F" w14:textId="77777777" w:rsidR="00600321" w:rsidRDefault="00637D8D">
      <w:pPr>
        <w:tabs>
          <w:tab w:val="left" w:pos="70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atualmente, integram os núcleos familiares como efetivos membr</w:t>
      </w:r>
      <w:r>
        <w:rPr>
          <w:rFonts w:ascii="Times New Roman" w:eastAsia="Times New Roman" w:hAnsi="Times New Roman" w:cs="Times New Roman"/>
          <w:sz w:val="24"/>
          <w:szCs w:val="24"/>
        </w:rPr>
        <w:t>os, de forma que, ainda que as propostas legislativas para alterar a natureza jurídica dos não humanos ainda estejam em trâmite, as lides não mais podem ser resolvidas com base apenas no Direito das Coisas, e sim no Direito de Família. As pessoas que coabi</w:t>
      </w:r>
      <w:r>
        <w:rPr>
          <w:rFonts w:ascii="Times New Roman" w:eastAsia="Times New Roman" w:hAnsi="Times New Roman" w:cs="Times New Roman"/>
          <w:sz w:val="24"/>
          <w:szCs w:val="24"/>
        </w:rPr>
        <w:t xml:space="preserve">tam com animais em casa, que nutrem sentimentos de afeto e desenvolvem relações familiares, não têm 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xml:space="preserve"> como mera propriedade, sendo ilógica a determinação da posse destes como na divisão de bens.</w:t>
      </w:r>
    </w:p>
    <w:p w14:paraId="00000110" w14:textId="77777777" w:rsidR="00600321" w:rsidRDefault="00637D8D">
      <w:pPr>
        <w:tabs>
          <w:tab w:val="left" w:pos="708"/>
        </w:tabs>
        <w:spacing w:line="360" w:lineRule="auto"/>
        <w:jc w:val="both"/>
        <w:rPr>
          <w:rFonts w:ascii="Times New Roman" w:eastAsia="Times New Roman" w:hAnsi="Times New Roman" w:cs="Times New Roman"/>
          <w:sz w:val="24"/>
          <w:szCs w:val="24"/>
        </w:rPr>
      </w:pPr>
      <w:bookmarkStart w:id="4" w:name="_heading=h.30j0zll" w:colFirst="0" w:colLast="0"/>
      <w:bookmarkEnd w:id="4"/>
      <w:r>
        <w:rPr>
          <w:rFonts w:ascii="Times New Roman" w:eastAsia="Times New Roman" w:hAnsi="Times New Roman" w:cs="Times New Roman"/>
          <w:sz w:val="24"/>
          <w:szCs w:val="24"/>
        </w:rPr>
        <w:tab/>
        <w:t>Assim, o estabelecimento da custódia dos animais de es</w:t>
      </w:r>
      <w:r>
        <w:rPr>
          <w:rFonts w:ascii="Times New Roman" w:eastAsia="Times New Roman" w:hAnsi="Times New Roman" w:cs="Times New Roman"/>
          <w:sz w:val="24"/>
          <w:szCs w:val="24"/>
        </w:rPr>
        <w:t xml:space="preserve">timação em interpretação analógica do instituto familiar da guarda torna-se possível, com embasamento na </w:t>
      </w:r>
      <w:proofErr w:type="spellStart"/>
      <w:r>
        <w:rPr>
          <w:rFonts w:ascii="Times New Roman" w:eastAsia="Times New Roman" w:hAnsi="Times New Roman" w:cs="Times New Roman"/>
          <w:sz w:val="24"/>
          <w:szCs w:val="24"/>
        </w:rPr>
        <w:t>senciência</w:t>
      </w:r>
      <w:proofErr w:type="spellEnd"/>
      <w:r>
        <w:rPr>
          <w:rFonts w:ascii="Times New Roman" w:eastAsia="Times New Roman" w:hAnsi="Times New Roman" w:cs="Times New Roman"/>
          <w:sz w:val="24"/>
          <w:szCs w:val="24"/>
        </w:rPr>
        <w:t xml:space="preserve"> dos </w:t>
      </w:r>
      <w:r>
        <w:rPr>
          <w:rFonts w:ascii="Times New Roman" w:eastAsia="Times New Roman" w:hAnsi="Times New Roman" w:cs="Times New Roman"/>
          <w:i/>
          <w:sz w:val="24"/>
          <w:szCs w:val="24"/>
        </w:rPr>
        <w:t>pets</w:t>
      </w:r>
      <w:r>
        <w:rPr>
          <w:rFonts w:ascii="Times New Roman" w:eastAsia="Times New Roman" w:hAnsi="Times New Roman" w:cs="Times New Roman"/>
          <w:sz w:val="24"/>
          <w:szCs w:val="24"/>
        </w:rPr>
        <w:t xml:space="preserve"> e na afetividade familiar, visando o bem-estar animal e a garantia de satisfação das </w:t>
      </w:r>
      <w:r>
        <w:rPr>
          <w:rFonts w:ascii="Times New Roman" w:eastAsia="Times New Roman" w:hAnsi="Times New Roman" w:cs="Times New Roman"/>
          <w:sz w:val="24"/>
          <w:szCs w:val="24"/>
        </w:rPr>
        <w:lastRenderedPageBreak/>
        <w:t>necessidades emocionais dos humanos que os têm</w:t>
      </w:r>
      <w:r>
        <w:rPr>
          <w:rFonts w:ascii="Times New Roman" w:eastAsia="Times New Roman" w:hAnsi="Times New Roman" w:cs="Times New Roman"/>
          <w:sz w:val="24"/>
          <w:szCs w:val="24"/>
        </w:rPr>
        <w:t xml:space="preserve"> sob cuidados, conforme reconhecido pelos tribunais pátrios e pelo Superior Tribunal de Justiça.</w:t>
      </w:r>
    </w:p>
    <w:p w14:paraId="00000111" w14:textId="77777777" w:rsidR="00600321" w:rsidRDefault="00637D8D">
      <w:pPr>
        <w:tabs>
          <w:tab w:val="left" w:pos="708"/>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00000112"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ATAIDE JUNIOR, V. P. </w:t>
      </w:r>
      <w:r>
        <w:rPr>
          <w:rFonts w:ascii="Times New Roman" w:eastAsia="Times New Roman" w:hAnsi="Times New Roman" w:cs="Times New Roman"/>
          <w:b/>
          <w:sz w:val="24"/>
          <w:szCs w:val="24"/>
        </w:rPr>
        <w:t>Introdução ao direito animal brasileiro.</w:t>
      </w:r>
      <w:r>
        <w:rPr>
          <w:rFonts w:ascii="Times New Roman" w:eastAsia="Times New Roman" w:hAnsi="Times New Roman" w:cs="Times New Roman"/>
          <w:sz w:val="24"/>
          <w:szCs w:val="24"/>
        </w:rPr>
        <w:t xml:space="preserve"> Revista Brasileira de Direito Animal, Salvador, ano 2018, v. 13(03), p. 48-76, 15 out</w:t>
      </w:r>
      <w:r>
        <w:rPr>
          <w:rFonts w:ascii="Times New Roman" w:eastAsia="Times New Roman" w:hAnsi="Times New Roman" w:cs="Times New Roman"/>
          <w:sz w:val="24"/>
          <w:szCs w:val="24"/>
        </w:rPr>
        <w:t>. 2018. DOI e-</w:t>
      </w:r>
      <w:proofErr w:type="spellStart"/>
      <w:r>
        <w:rPr>
          <w:rFonts w:ascii="Times New Roman" w:eastAsia="Times New Roman" w:hAnsi="Times New Roman" w:cs="Times New Roman"/>
          <w:sz w:val="24"/>
          <w:szCs w:val="24"/>
        </w:rPr>
        <w:t>issn</w:t>
      </w:r>
      <w:proofErr w:type="spellEnd"/>
      <w:r>
        <w:rPr>
          <w:rFonts w:ascii="Times New Roman" w:eastAsia="Times New Roman" w:hAnsi="Times New Roman" w:cs="Times New Roman"/>
          <w:sz w:val="24"/>
          <w:szCs w:val="24"/>
        </w:rPr>
        <w:t>: 2317-4552. Disponível em: https://doi.org/10.9771/rbda.v13i3.28768. Acesso em: 05 nov. 2022.</w:t>
      </w:r>
    </w:p>
    <w:p w14:paraId="00000113"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w:t>
      </w:r>
      <w:r>
        <w:rPr>
          <w:rFonts w:ascii="Times New Roman" w:eastAsia="Times New Roman" w:hAnsi="Times New Roman" w:cs="Times New Roman"/>
          <w:b/>
          <w:sz w:val="24"/>
          <w:szCs w:val="24"/>
        </w:rPr>
        <w:t>Princípios do Direito Animal Brasileiro</w:t>
      </w:r>
      <w:r>
        <w:rPr>
          <w:rFonts w:ascii="Times New Roman" w:eastAsia="Times New Roman" w:hAnsi="Times New Roman" w:cs="Times New Roman"/>
          <w:sz w:val="24"/>
          <w:szCs w:val="24"/>
        </w:rPr>
        <w:t>. Revista do Programa de Pós-Graduação em Direito da UFBA, Salvador, ano 2020, v. 30, ed. 01, p. 106-136, 25 mar. 2020. DOI E-</w:t>
      </w:r>
      <w:proofErr w:type="spellStart"/>
      <w:r>
        <w:rPr>
          <w:rFonts w:ascii="Times New Roman" w:eastAsia="Times New Roman" w:hAnsi="Times New Roman" w:cs="Times New Roman"/>
          <w:sz w:val="24"/>
          <w:szCs w:val="24"/>
        </w:rPr>
        <w:t>issn</w:t>
      </w:r>
      <w:proofErr w:type="spellEnd"/>
      <w:r>
        <w:rPr>
          <w:rFonts w:ascii="Times New Roman" w:eastAsia="Times New Roman" w:hAnsi="Times New Roman" w:cs="Times New Roman"/>
          <w:sz w:val="24"/>
          <w:szCs w:val="24"/>
        </w:rPr>
        <w:t xml:space="preserve"> 2358-4777. Disponível em: https://docslib.org/doc/1033475/princ%C3%ADpios-do-direito-animal-brasileiro-vicente-de-paula-ataid</w:t>
      </w:r>
      <w:r>
        <w:rPr>
          <w:rFonts w:ascii="Times New Roman" w:eastAsia="Times New Roman" w:hAnsi="Times New Roman" w:cs="Times New Roman"/>
          <w:sz w:val="24"/>
          <w:szCs w:val="24"/>
        </w:rPr>
        <w:t>e-junior. Acesso em: 15 out. 2022.</w:t>
      </w:r>
    </w:p>
    <w:p w14:paraId="00000114"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BENTHAM, J.</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Introduction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Principles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Morals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Legislation</w:t>
      </w:r>
      <w:proofErr w:type="spellEnd"/>
      <w:r>
        <w:rPr>
          <w:rFonts w:ascii="Times New Roman" w:eastAsia="Times New Roman" w:hAnsi="Times New Roman" w:cs="Times New Roman"/>
          <w:sz w:val="24"/>
          <w:szCs w:val="24"/>
        </w:rPr>
        <w:t>, 1. ed. [</w:t>
      </w:r>
      <w:proofErr w:type="spellStart"/>
      <w:r>
        <w:rPr>
          <w:rFonts w:ascii="Times New Roman" w:eastAsia="Times New Roman" w:hAnsi="Times New Roman" w:cs="Times New Roman"/>
          <w:sz w:val="24"/>
          <w:szCs w:val="24"/>
        </w:rPr>
        <w:t>S.l</w:t>
      </w:r>
      <w:proofErr w:type="spellEnd"/>
      <w:r>
        <w:rPr>
          <w:rFonts w:ascii="Times New Roman" w:eastAsia="Times New Roman" w:hAnsi="Times New Roman" w:cs="Times New Roman"/>
          <w:sz w:val="24"/>
          <w:szCs w:val="24"/>
        </w:rPr>
        <w:t xml:space="preserve">.]: White </w:t>
      </w:r>
      <w:proofErr w:type="spellStart"/>
      <w:r>
        <w:rPr>
          <w:rFonts w:ascii="Times New Roman" w:eastAsia="Times New Roman" w:hAnsi="Times New Roman" w:cs="Times New Roman"/>
          <w:sz w:val="24"/>
          <w:szCs w:val="24"/>
        </w:rPr>
        <w:t>Dog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 2010. E-book. ISBN 197810622X. 159 p.</w:t>
      </w:r>
    </w:p>
    <w:p w14:paraId="00000115"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Constituição Federal de 1988</w:t>
      </w:r>
      <w:r>
        <w:rPr>
          <w:rFonts w:ascii="Times New Roman" w:eastAsia="Times New Roman" w:hAnsi="Times New Roman" w:cs="Times New Roman"/>
          <w:sz w:val="24"/>
          <w:szCs w:val="24"/>
        </w:rPr>
        <w:t>. Brasília: Senado Federal, 1988. Dis</w:t>
      </w:r>
      <w:r>
        <w:rPr>
          <w:rFonts w:ascii="Times New Roman" w:eastAsia="Times New Roman" w:hAnsi="Times New Roman" w:cs="Times New Roman"/>
          <w:sz w:val="24"/>
          <w:szCs w:val="24"/>
        </w:rPr>
        <w:t>ponível em: http://www.planalto.gov.br/ccivil_03/constituicao/constituicao.htm. Acesso em: 30 abr. 2022.</w:t>
      </w:r>
    </w:p>
    <w:p w14:paraId="00000116"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 Decreto-Lei nº 4.657, de 4 de setembro de 1942. Brasília: Senado Federal, 1942. Disponível em: https://www.planalto.gov.br/ccivil_03/Decreto-Lei</w:t>
      </w:r>
      <w:r>
        <w:rPr>
          <w:rFonts w:ascii="Times New Roman" w:eastAsia="Times New Roman" w:hAnsi="Times New Roman" w:cs="Times New Roman"/>
          <w:sz w:val="24"/>
          <w:szCs w:val="24"/>
        </w:rPr>
        <w:t>/Del4657compilado.htm. Acesso em: 15 out. 2022.</w:t>
      </w:r>
    </w:p>
    <w:p w14:paraId="00000117"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Lei n º 3.071, de 1º de janeiro de 1916. </w:t>
      </w:r>
      <w:r>
        <w:rPr>
          <w:rFonts w:ascii="Times New Roman" w:eastAsia="Times New Roman" w:hAnsi="Times New Roman" w:cs="Times New Roman"/>
          <w:b/>
          <w:sz w:val="24"/>
          <w:szCs w:val="24"/>
        </w:rPr>
        <w:t>Código Civil dos Estados Unidos do Brasil</w:t>
      </w:r>
      <w:r>
        <w:rPr>
          <w:rFonts w:ascii="Times New Roman" w:eastAsia="Times New Roman" w:hAnsi="Times New Roman" w:cs="Times New Roman"/>
          <w:sz w:val="24"/>
          <w:szCs w:val="24"/>
        </w:rPr>
        <w:t>. Brasília: DF, 1916. Disponível em: https://www.planalto.gov.br/ccivil_03/Leis/L3071.htm. Acesso em: 08 out. 2022.</w:t>
      </w:r>
    </w:p>
    <w:p w14:paraId="00000118"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Pr>
          <w:rFonts w:ascii="Times New Roman" w:eastAsia="Times New Roman" w:hAnsi="Times New Roman" w:cs="Times New Roman"/>
          <w:sz w:val="24"/>
          <w:szCs w:val="24"/>
        </w:rPr>
        <w:t>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Lei nº 5.197, de 3 de janeiro de 1967. </w:t>
      </w:r>
      <w:r>
        <w:rPr>
          <w:rFonts w:ascii="Times New Roman" w:eastAsia="Times New Roman" w:hAnsi="Times New Roman" w:cs="Times New Roman"/>
          <w:b/>
          <w:sz w:val="24"/>
          <w:szCs w:val="24"/>
        </w:rPr>
        <w:t>Dispõe sobre a proteção à fauna e dá outras providências.</w:t>
      </w:r>
      <w:r>
        <w:rPr>
          <w:rFonts w:ascii="Times New Roman" w:eastAsia="Times New Roman" w:hAnsi="Times New Roman" w:cs="Times New Roman"/>
          <w:sz w:val="24"/>
          <w:szCs w:val="24"/>
        </w:rPr>
        <w:t xml:space="preserve"> Brasília, DF, 1967. Disponível em: https://www.planalto.gov.br/ccivil_03/leis/l5197.htm. Acesso em: 30 abr. 2022.</w:t>
      </w:r>
    </w:p>
    <w:p w14:paraId="00000119"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 Lei nº 8.069, de 13 de julho de 19</w:t>
      </w:r>
      <w:r>
        <w:rPr>
          <w:rFonts w:ascii="Times New Roman" w:eastAsia="Times New Roman" w:hAnsi="Times New Roman" w:cs="Times New Roman"/>
          <w:sz w:val="24"/>
          <w:szCs w:val="24"/>
        </w:rPr>
        <w:t xml:space="preserve">90. </w:t>
      </w:r>
      <w:r>
        <w:rPr>
          <w:rFonts w:ascii="Times New Roman" w:eastAsia="Times New Roman" w:hAnsi="Times New Roman" w:cs="Times New Roman"/>
          <w:b/>
          <w:sz w:val="24"/>
          <w:szCs w:val="24"/>
        </w:rPr>
        <w:t>Dispõe sobre o Estatuto da Criança e do Adolescente e dá outras providências</w:t>
      </w:r>
      <w:r>
        <w:rPr>
          <w:rFonts w:ascii="Times New Roman" w:eastAsia="Times New Roman" w:hAnsi="Times New Roman" w:cs="Times New Roman"/>
          <w:sz w:val="24"/>
          <w:szCs w:val="24"/>
        </w:rPr>
        <w:t>. Brasília, DF, 1990. Disponível em: https://www.planalto.gov.br/ccivil_03/leis/L8069.htm. Acesso em: 15 out. 2022.</w:t>
      </w:r>
    </w:p>
    <w:p w14:paraId="0000011A"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Lei nº 9.605, de 12 de fevereiro de 1998. </w:t>
      </w:r>
      <w:r>
        <w:rPr>
          <w:rFonts w:ascii="Times New Roman" w:eastAsia="Times New Roman" w:hAnsi="Times New Roman" w:cs="Times New Roman"/>
          <w:b/>
          <w:sz w:val="24"/>
          <w:szCs w:val="24"/>
        </w:rPr>
        <w:t>Dispõe sobr</w:t>
      </w:r>
      <w:r>
        <w:rPr>
          <w:rFonts w:ascii="Times New Roman" w:eastAsia="Times New Roman" w:hAnsi="Times New Roman" w:cs="Times New Roman"/>
          <w:b/>
          <w:sz w:val="24"/>
          <w:szCs w:val="24"/>
        </w:rPr>
        <w:t>e as sanções penais e administrativas derivadas de condutas e atividades lesivas ao meio ambiente, e dá outras providências.</w:t>
      </w:r>
      <w:r>
        <w:rPr>
          <w:rFonts w:ascii="Times New Roman" w:eastAsia="Times New Roman" w:hAnsi="Times New Roman" w:cs="Times New Roman"/>
          <w:sz w:val="24"/>
          <w:szCs w:val="24"/>
        </w:rPr>
        <w:t xml:space="preserve"> Brasília, DF, 1967. Disponível em: https://www.planalto.gov.br/ccivil_03/LEIS/L9605.htm. Acesso em: 30 abr. 2022.</w:t>
      </w:r>
    </w:p>
    <w:p w14:paraId="0000011B"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 Lei nº 10.</w:t>
      </w:r>
      <w:r>
        <w:rPr>
          <w:rFonts w:ascii="Times New Roman" w:eastAsia="Times New Roman" w:hAnsi="Times New Roman" w:cs="Times New Roman"/>
          <w:sz w:val="24"/>
          <w:szCs w:val="24"/>
        </w:rPr>
        <w:t xml:space="preserve">406, de 10 de janeiro de 2002. </w:t>
      </w:r>
      <w:r>
        <w:rPr>
          <w:rFonts w:ascii="Times New Roman" w:eastAsia="Times New Roman" w:hAnsi="Times New Roman" w:cs="Times New Roman"/>
          <w:b/>
          <w:sz w:val="24"/>
          <w:szCs w:val="24"/>
        </w:rPr>
        <w:t>Institui o Código Civil</w:t>
      </w:r>
      <w:r>
        <w:rPr>
          <w:rFonts w:ascii="Times New Roman" w:eastAsia="Times New Roman" w:hAnsi="Times New Roman" w:cs="Times New Roman"/>
          <w:sz w:val="24"/>
          <w:szCs w:val="24"/>
        </w:rPr>
        <w:t>. Brasília, DF, 2002. Disponível em: http://www.planalto.gov.br/ccivil_03/leis/2002/l10406compilada.htm. Acesso em: 08 out. 2002.</w:t>
      </w:r>
    </w:p>
    <w:p w14:paraId="0000011C"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Projeto de Lei nº 6.799-C, de 2013. Brasília, DF. </w:t>
      </w:r>
      <w:r>
        <w:rPr>
          <w:rFonts w:ascii="Times New Roman" w:eastAsia="Times New Roman" w:hAnsi="Times New Roman" w:cs="Times New Roman"/>
          <w:b/>
          <w:sz w:val="24"/>
          <w:szCs w:val="24"/>
        </w:rPr>
        <w:t>Acrescenta disp</w:t>
      </w:r>
      <w:r>
        <w:rPr>
          <w:rFonts w:ascii="Times New Roman" w:eastAsia="Times New Roman" w:hAnsi="Times New Roman" w:cs="Times New Roman"/>
          <w:b/>
          <w:sz w:val="24"/>
          <w:szCs w:val="24"/>
        </w:rPr>
        <w:t>ositivo à Lei nº 9.605, de 12 de fevereiro de 1998, para dispor sobre a natureza jurídica dos animais não humanos.</w:t>
      </w:r>
      <w:r>
        <w:rPr>
          <w:rFonts w:ascii="Times New Roman" w:eastAsia="Times New Roman" w:hAnsi="Times New Roman" w:cs="Times New Roman"/>
          <w:sz w:val="24"/>
          <w:szCs w:val="24"/>
        </w:rPr>
        <w:t xml:space="preserve"> Brasília, DF, 2018. Disponível em: https://www.camara.leg.br/proposicoesWeb/prop_mostrarintegra?codteor=1648989. Acesso em: 14 out. 2022.</w:t>
      </w:r>
    </w:p>
    <w:p w14:paraId="0000011D"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w:t>
      </w:r>
      <w:r>
        <w:rPr>
          <w:rFonts w:ascii="Times New Roman" w:eastAsia="Times New Roman" w:hAnsi="Times New Roman" w:cs="Times New Roman"/>
          <w:sz w:val="24"/>
          <w:szCs w:val="24"/>
        </w:rPr>
        <w:t xml:space="preserve">__. Supremo Tribunal Federal. </w:t>
      </w:r>
      <w:r>
        <w:rPr>
          <w:rFonts w:ascii="Times New Roman" w:eastAsia="Times New Roman" w:hAnsi="Times New Roman" w:cs="Times New Roman"/>
          <w:b/>
          <w:sz w:val="24"/>
          <w:szCs w:val="24"/>
        </w:rPr>
        <w:t>Acórdão na Ação Declaratória de Inconstitucionalidade nº 4983/CE</w:t>
      </w:r>
      <w:r>
        <w:rPr>
          <w:rFonts w:ascii="Times New Roman" w:eastAsia="Times New Roman" w:hAnsi="Times New Roman" w:cs="Times New Roman"/>
          <w:sz w:val="24"/>
          <w:szCs w:val="24"/>
        </w:rPr>
        <w:t>. Relator: MELLO, Marco Aurélio. Publicado no DJE nº 220, divulgado em 14/10/2016. Disponível em: https://portal.stf.jus.br/processos/downloadTexto.asp?id=4164232</w:t>
      </w:r>
      <w:r>
        <w:rPr>
          <w:rFonts w:ascii="Times New Roman" w:eastAsia="Times New Roman" w:hAnsi="Times New Roman" w:cs="Times New Roman"/>
          <w:sz w:val="24"/>
          <w:szCs w:val="24"/>
        </w:rPr>
        <w:t>&amp;ext=RTF. Acesso em: 03 set. 2022.</w:t>
      </w:r>
    </w:p>
    <w:p w14:paraId="0000011E"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Supremo Tribunal Federal. </w:t>
      </w:r>
      <w:r>
        <w:rPr>
          <w:rFonts w:ascii="Times New Roman" w:eastAsia="Times New Roman" w:hAnsi="Times New Roman" w:cs="Times New Roman"/>
          <w:b/>
          <w:sz w:val="24"/>
          <w:szCs w:val="24"/>
        </w:rPr>
        <w:t>Ag. Reg. no Recurso Extraordinário nº 477.554/MG</w:t>
      </w:r>
      <w:r>
        <w:rPr>
          <w:rFonts w:ascii="Times New Roman" w:eastAsia="Times New Roman" w:hAnsi="Times New Roman" w:cs="Times New Roman"/>
          <w:sz w:val="24"/>
          <w:szCs w:val="24"/>
        </w:rPr>
        <w:t>. Relator: MELLO, Celso de. Publicado no DJE nº 164, divulgado em 25/08/2011. Disponível em: https://redir.stf.jus.br/paginadorpub/paginador</w:t>
      </w:r>
      <w:r>
        <w:rPr>
          <w:rFonts w:ascii="Times New Roman" w:eastAsia="Times New Roman" w:hAnsi="Times New Roman" w:cs="Times New Roman"/>
          <w:sz w:val="24"/>
          <w:szCs w:val="24"/>
        </w:rPr>
        <w:t>.jsp?docTP=AC&amp;docID=626719. Acesso em: 15 out. 2022.</w:t>
      </w:r>
    </w:p>
    <w:p w14:paraId="0000011F"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Superior </w:t>
      </w:r>
      <w:proofErr w:type="spellStart"/>
      <w:r>
        <w:rPr>
          <w:rFonts w:ascii="Times New Roman" w:eastAsia="Times New Roman" w:hAnsi="Times New Roman" w:cs="Times New Roman"/>
          <w:sz w:val="24"/>
          <w:szCs w:val="24"/>
        </w:rPr>
        <w:t>Tribual</w:t>
      </w:r>
      <w:proofErr w:type="spellEnd"/>
      <w:r>
        <w:rPr>
          <w:rFonts w:ascii="Times New Roman" w:eastAsia="Times New Roman" w:hAnsi="Times New Roman" w:cs="Times New Roman"/>
          <w:sz w:val="24"/>
          <w:szCs w:val="24"/>
        </w:rPr>
        <w:t xml:space="preserve"> de Justiça. A</w:t>
      </w:r>
      <w:r>
        <w:rPr>
          <w:rFonts w:ascii="Times New Roman" w:eastAsia="Times New Roman" w:hAnsi="Times New Roman" w:cs="Times New Roman"/>
          <w:b/>
          <w:sz w:val="24"/>
          <w:szCs w:val="24"/>
        </w:rPr>
        <w:t>córdão no Recurso Especial nº 1.713.167/SP.</w:t>
      </w:r>
      <w:r>
        <w:rPr>
          <w:rFonts w:ascii="Times New Roman" w:eastAsia="Times New Roman" w:hAnsi="Times New Roman" w:cs="Times New Roman"/>
          <w:sz w:val="24"/>
          <w:szCs w:val="24"/>
        </w:rPr>
        <w:t xml:space="preserve"> Relator: SALOMÃO,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Felipe. Publicado no DJE nº 634, divulgado em 09/10/2018. Disponível em: https://scon.stj.jus.br/SC</w:t>
      </w:r>
      <w:r>
        <w:rPr>
          <w:rFonts w:ascii="Times New Roman" w:eastAsia="Times New Roman" w:hAnsi="Times New Roman" w:cs="Times New Roman"/>
          <w:sz w:val="24"/>
          <w:szCs w:val="24"/>
        </w:rPr>
        <w:t>ON/GetInteiroTeorDoAcordao?num_registro=201702398049&amp;dt_publicacao=09/10/2018. Acesso em: 15 out. 2022.</w:t>
      </w:r>
    </w:p>
    <w:p w14:paraId="00000120"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CALDERÓN, R. </w:t>
      </w:r>
      <w:r>
        <w:rPr>
          <w:rFonts w:ascii="Times New Roman" w:eastAsia="Times New Roman" w:hAnsi="Times New Roman" w:cs="Times New Roman"/>
          <w:b/>
          <w:sz w:val="24"/>
          <w:szCs w:val="24"/>
        </w:rPr>
        <w:t>Princípio da Afetividade no Direito de Família</w:t>
      </w:r>
      <w:r>
        <w:rPr>
          <w:rFonts w:ascii="Times New Roman" w:eastAsia="Times New Roman" w:hAnsi="Times New Roman" w:cs="Times New Roman"/>
          <w:sz w:val="24"/>
          <w:szCs w:val="24"/>
        </w:rPr>
        <w:t>, 2. ed. Rio de Janeiro: Grupo GEN, 2017. E-book. ISBN 978-85-309-7714-6. 432 p. Disponível e</w:t>
      </w:r>
      <w:r>
        <w:rPr>
          <w:rFonts w:ascii="Times New Roman" w:eastAsia="Times New Roman" w:hAnsi="Times New Roman" w:cs="Times New Roman"/>
          <w:sz w:val="24"/>
          <w:szCs w:val="24"/>
        </w:rPr>
        <w:t>m: https://integrada.minhabiblioteca.com.br/#/books/9788530977153/. Acesso em: 12 out. 2022.</w:t>
      </w:r>
    </w:p>
    <w:p w14:paraId="00000121"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 E. C. </w:t>
      </w:r>
      <w:r>
        <w:rPr>
          <w:rFonts w:ascii="Times New Roman" w:eastAsia="Times New Roman" w:hAnsi="Times New Roman" w:cs="Times New Roman"/>
          <w:b/>
          <w:sz w:val="24"/>
          <w:szCs w:val="24"/>
        </w:rPr>
        <w:t>A Tutela Jurídica Dos Animais</w:t>
      </w:r>
      <w:r>
        <w:rPr>
          <w:rFonts w:ascii="Times New Roman" w:eastAsia="Times New Roman" w:hAnsi="Times New Roman" w:cs="Times New Roman"/>
          <w:sz w:val="24"/>
          <w:szCs w:val="24"/>
        </w:rPr>
        <w:t>, 3. ed. Belo Horizonte: Clube de Autores, 2020. E-book. 535 p.</w:t>
      </w:r>
    </w:p>
    <w:p w14:paraId="00000122"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DIOTTO, N.; DISCONZI, N. </w:t>
      </w:r>
      <w:r>
        <w:rPr>
          <w:rFonts w:ascii="Times New Roman" w:eastAsia="Times New Roman" w:hAnsi="Times New Roman" w:cs="Times New Roman"/>
          <w:b/>
          <w:sz w:val="24"/>
          <w:szCs w:val="24"/>
        </w:rPr>
        <w:t>O capitalismo e a caça às bruxa</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diálogos entre a exploração dos corpos das mulheres e a </w:t>
      </w:r>
      <w:proofErr w:type="spellStart"/>
      <w:r>
        <w:rPr>
          <w:rFonts w:ascii="Times New Roman" w:eastAsia="Times New Roman" w:hAnsi="Times New Roman" w:cs="Times New Roman"/>
          <w:sz w:val="24"/>
          <w:szCs w:val="24"/>
        </w:rPr>
        <w:t>objetualização</w:t>
      </w:r>
      <w:proofErr w:type="spellEnd"/>
      <w:r>
        <w:rPr>
          <w:rFonts w:ascii="Times New Roman" w:eastAsia="Times New Roman" w:hAnsi="Times New Roman" w:cs="Times New Roman"/>
          <w:sz w:val="24"/>
          <w:szCs w:val="24"/>
        </w:rPr>
        <w:t xml:space="preserve"> dos animais não humanos. </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BRAZ, L. C.; LIMA, R. L. R. (org.). </w:t>
      </w:r>
      <w:proofErr w:type="gramStart"/>
      <w:r>
        <w:rPr>
          <w:rFonts w:ascii="Times New Roman" w:eastAsia="Times New Roman" w:hAnsi="Times New Roman" w:cs="Times New Roman"/>
          <w:b/>
          <w:sz w:val="24"/>
          <w:szCs w:val="24"/>
        </w:rPr>
        <w:t>Direito Animal</w:t>
      </w:r>
      <w:proofErr w:type="gramEnd"/>
      <w:r>
        <w:rPr>
          <w:rFonts w:ascii="Times New Roman" w:eastAsia="Times New Roman" w:hAnsi="Times New Roman" w:cs="Times New Roman"/>
          <w:sz w:val="24"/>
          <w:szCs w:val="24"/>
        </w:rPr>
        <w:t>: Novos rumos para uma nova década. Salvador: Editora Mente Aberta, 2021. cap. 17, p. 221-235. ISBN 978-6</w:t>
      </w:r>
      <w:r>
        <w:rPr>
          <w:rFonts w:ascii="Times New Roman" w:eastAsia="Times New Roman" w:hAnsi="Times New Roman" w:cs="Times New Roman"/>
          <w:sz w:val="24"/>
          <w:szCs w:val="24"/>
        </w:rPr>
        <w:t>5-86483-41-3. E-book.</w:t>
      </w:r>
    </w:p>
    <w:p w14:paraId="00000123"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GAGLIANO, P. S.; PAMPLONA FILHO, R. </w:t>
      </w:r>
      <w:r>
        <w:rPr>
          <w:rFonts w:ascii="Times New Roman" w:eastAsia="Times New Roman" w:hAnsi="Times New Roman" w:cs="Times New Roman"/>
          <w:b/>
          <w:sz w:val="24"/>
          <w:szCs w:val="24"/>
        </w:rPr>
        <w:t>Novo curso de direito civil</w:t>
      </w:r>
      <w:r>
        <w:rPr>
          <w:rFonts w:ascii="Times New Roman" w:eastAsia="Times New Roman" w:hAnsi="Times New Roman" w:cs="Times New Roman"/>
          <w:sz w:val="24"/>
          <w:szCs w:val="24"/>
        </w:rPr>
        <w:t>: Direito de família. 11. ed. São Paulo: Saraiva Educação, 2021.  v. 6. ISBN 978-65-5559-250-4. 776 p.</w:t>
      </w:r>
    </w:p>
    <w:p w14:paraId="00000124"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M. M. </w:t>
      </w:r>
      <w:r>
        <w:rPr>
          <w:rFonts w:ascii="Times New Roman" w:eastAsia="Times New Roman" w:hAnsi="Times New Roman" w:cs="Times New Roman"/>
          <w:b/>
          <w:sz w:val="24"/>
          <w:szCs w:val="24"/>
        </w:rPr>
        <w:t>Dano Animal.</w:t>
      </w:r>
      <w:r>
        <w:rPr>
          <w:rFonts w:ascii="Times New Roman" w:eastAsia="Times New Roman" w:hAnsi="Times New Roman" w:cs="Times New Roman"/>
          <w:sz w:val="24"/>
          <w:szCs w:val="24"/>
        </w:rPr>
        <w:t xml:space="preserve"> Rio de Janeiro: </w:t>
      </w:r>
      <w:proofErr w:type="spellStart"/>
      <w:r>
        <w:rPr>
          <w:rFonts w:ascii="Times New Roman" w:eastAsia="Times New Roman" w:hAnsi="Times New Roman" w:cs="Times New Roman"/>
          <w:sz w:val="24"/>
          <w:szCs w:val="24"/>
        </w:rPr>
        <w:t>Lumen</w:t>
      </w:r>
      <w:proofErr w:type="spellEnd"/>
      <w:r>
        <w:rPr>
          <w:rFonts w:ascii="Times New Roman" w:eastAsia="Times New Roman" w:hAnsi="Times New Roman" w:cs="Times New Roman"/>
          <w:sz w:val="24"/>
          <w:szCs w:val="24"/>
        </w:rPr>
        <w:t xml:space="preserve"> Juris, 2020. ISB</w:t>
      </w:r>
      <w:r>
        <w:rPr>
          <w:rFonts w:ascii="Times New Roman" w:eastAsia="Times New Roman" w:hAnsi="Times New Roman" w:cs="Times New Roman"/>
          <w:sz w:val="24"/>
          <w:szCs w:val="24"/>
        </w:rPr>
        <w:t>N 978-85-519-1795-4. 280 p.</w:t>
      </w:r>
    </w:p>
    <w:p w14:paraId="00000125"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GRANZIERA, M. L. M. </w:t>
      </w:r>
      <w:r>
        <w:rPr>
          <w:rFonts w:ascii="Times New Roman" w:eastAsia="Times New Roman" w:hAnsi="Times New Roman" w:cs="Times New Roman"/>
          <w:b/>
          <w:sz w:val="24"/>
          <w:szCs w:val="24"/>
        </w:rPr>
        <w:t>Direito Ambiental</w:t>
      </w:r>
      <w:r>
        <w:rPr>
          <w:rFonts w:ascii="Times New Roman" w:eastAsia="Times New Roman" w:hAnsi="Times New Roman" w:cs="Times New Roman"/>
          <w:sz w:val="24"/>
          <w:szCs w:val="24"/>
        </w:rPr>
        <w:t>, 3. ed. São Paulo: Atlas, 2014. ISBN 978-85-224-8439-3.</w:t>
      </w:r>
    </w:p>
    <w:p w14:paraId="00000126"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KANT, I. </w:t>
      </w:r>
      <w:r>
        <w:rPr>
          <w:rFonts w:ascii="Times New Roman" w:eastAsia="Times New Roman" w:hAnsi="Times New Roman" w:cs="Times New Roman"/>
          <w:b/>
          <w:sz w:val="24"/>
          <w:szCs w:val="24"/>
        </w:rPr>
        <w:t>Crítica da Razão Pura</w:t>
      </w:r>
      <w:r>
        <w:rPr>
          <w:rFonts w:ascii="Times New Roman" w:eastAsia="Times New Roman" w:hAnsi="Times New Roman" w:cs="Times New Roman"/>
          <w:sz w:val="24"/>
          <w:szCs w:val="24"/>
        </w:rPr>
        <w:t>, 1. ed. [</w:t>
      </w:r>
      <w:proofErr w:type="spellStart"/>
      <w:r>
        <w:rPr>
          <w:rFonts w:ascii="Times New Roman" w:eastAsia="Times New Roman" w:hAnsi="Times New Roman" w:cs="Times New Roman"/>
          <w:sz w:val="24"/>
          <w:szCs w:val="24"/>
        </w:rPr>
        <w:t>S.l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Edipro</w:t>
      </w:r>
      <w:proofErr w:type="spellEnd"/>
      <w:r>
        <w:rPr>
          <w:rFonts w:ascii="Times New Roman" w:eastAsia="Times New Roman" w:hAnsi="Times New Roman" w:cs="Times New Roman"/>
          <w:sz w:val="24"/>
          <w:szCs w:val="24"/>
        </w:rPr>
        <w:t>, 2020. E-book. 757 p.</w:t>
      </w:r>
    </w:p>
    <w:p w14:paraId="00000127"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LINHARES, A. S. </w:t>
      </w:r>
      <w:r>
        <w:rPr>
          <w:rFonts w:ascii="Times New Roman" w:eastAsia="Times New Roman" w:hAnsi="Times New Roman" w:cs="Times New Roman"/>
          <w:b/>
          <w:sz w:val="24"/>
          <w:szCs w:val="24"/>
        </w:rPr>
        <w:t xml:space="preserve">Família </w:t>
      </w:r>
      <w:proofErr w:type="spellStart"/>
      <w:r>
        <w:rPr>
          <w:rFonts w:ascii="Times New Roman" w:eastAsia="Times New Roman" w:hAnsi="Times New Roman" w:cs="Times New Roman"/>
          <w:b/>
          <w:sz w:val="24"/>
          <w:szCs w:val="24"/>
        </w:rPr>
        <w:t>multiespécie</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uma análise da natureza jurídica do direito à visitação. Artigo científico apresentado no Curso de Pós-Graduação Lato Sensu da Escola da Magistratura do Estado do Rio de Janeiro. 2019. Disponível em: https://www.emerj.tjrj.jus.br/paginas/trabalhos_conclus</w:t>
      </w:r>
      <w:r>
        <w:rPr>
          <w:rFonts w:ascii="Times New Roman" w:eastAsia="Times New Roman" w:hAnsi="Times New Roman" w:cs="Times New Roman"/>
          <w:sz w:val="24"/>
          <w:szCs w:val="24"/>
        </w:rPr>
        <w:t>ao/2semestre2019/pdf/AmandaSouzaLinhares.pdf. Acesso em 15 out. 2022.</w:t>
      </w:r>
    </w:p>
    <w:p w14:paraId="00000128"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P. </w:t>
      </w:r>
      <w:r>
        <w:rPr>
          <w:rFonts w:ascii="Times New Roman" w:eastAsia="Times New Roman" w:hAnsi="Times New Roman" w:cs="Times New Roman"/>
          <w:b/>
          <w:sz w:val="24"/>
          <w:szCs w:val="24"/>
        </w:rPr>
        <w:t xml:space="preserve">The Cambridge </w:t>
      </w:r>
      <w:proofErr w:type="spellStart"/>
      <w:r>
        <w:rPr>
          <w:rFonts w:ascii="Times New Roman" w:eastAsia="Times New Roman" w:hAnsi="Times New Roman" w:cs="Times New Roman"/>
          <w:b/>
          <w:sz w:val="24"/>
          <w:szCs w:val="24"/>
        </w:rPr>
        <w:t>Declaration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Consciousness</w:t>
      </w:r>
      <w:proofErr w:type="spellEnd"/>
      <w:r>
        <w:rPr>
          <w:rFonts w:ascii="Times New Roman" w:eastAsia="Times New Roman" w:hAnsi="Times New Roman" w:cs="Times New Roman"/>
          <w:sz w:val="24"/>
          <w:szCs w:val="24"/>
        </w:rPr>
        <w:t>. Cambridge, 7 jul. 2012. Disponível em: https://fcmconference.org/img/CambridgeDeclarationOnConsciousness.pdf. Acesso em: 30 abr. 2022.</w:t>
      </w:r>
    </w:p>
    <w:p w14:paraId="00000129"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MADALENO, R. </w:t>
      </w:r>
      <w:r>
        <w:rPr>
          <w:rFonts w:ascii="Times New Roman" w:eastAsia="Times New Roman" w:hAnsi="Times New Roman" w:cs="Times New Roman"/>
          <w:b/>
          <w:sz w:val="24"/>
          <w:szCs w:val="24"/>
        </w:rPr>
        <w:t>Direito de Família</w:t>
      </w:r>
      <w:r>
        <w:rPr>
          <w:rFonts w:ascii="Times New Roman" w:eastAsia="Times New Roman" w:hAnsi="Times New Roman" w:cs="Times New Roman"/>
          <w:sz w:val="24"/>
          <w:szCs w:val="24"/>
        </w:rPr>
        <w:t>. Rio de Janeiro: Grupo GEN, 2022. E-book. ISBN 978-65-5964-442-1. Disponível em: https://integrada.minhabiblioteca.com.br/#/books/9786559644872/. Acesso em: 15 out. 2022. 1451 p.</w:t>
      </w:r>
    </w:p>
    <w:p w14:paraId="0000012A"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PEREIRA, C. M.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S. </w:t>
      </w:r>
      <w:r>
        <w:rPr>
          <w:rFonts w:ascii="Times New Roman" w:eastAsia="Times New Roman" w:hAnsi="Times New Roman" w:cs="Times New Roman"/>
          <w:b/>
          <w:sz w:val="24"/>
          <w:szCs w:val="24"/>
        </w:rPr>
        <w:t>Instituições de Direito</w:t>
      </w:r>
      <w:r>
        <w:rPr>
          <w:rFonts w:ascii="Times New Roman" w:eastAsia="Times New Roman" w:hAnsi="Times New Roman" w:cs="Times New Roman"/>
          <w:b/>
          <w:sz w:val="24"/>
          <w:szCs w:val="24"/>
        </w:rPr>
        <w:t xml:space="preserve"> Civil</w:t>
      </w:r>
      <w:r>
        <w:rPr>
          <w:rFonts w:ascii="Times New Roman" w:eastAsia="Times New Roman" w:hAnsi="Times New Roman" w:cs="Times New Roman"/>
          <w:sz w:val="24"/>
          <w:szCs w:val="24"/>
        </w:rPr>
        <w:t xml:space="preserve">: Direito de Família. </w:t>
      </w:r>
      <w:proofErr w:type="spellStart"/>
      <w:r>
        <w:rPr>
          <w:rFonts w:ascii="Times New Roman" w:eastAsia="Times New Roman" w:hAnsi="Times New Roman" w:cs="Times New Roman"/>
          <w:sz w:val="24"/>
          <w:szCs w:val="24"/>
        </w:rPr>
        <w:t>v.V</w:t>
      </w:r>
      <w:proofErr w:type="spellEnd"/>
      <w:r>
        <w:rPr>
          <w:rFonts w:ascii="Times New Roman" w:eastAsia="Times New Roman" w:hAnsi="Times New Roman" w:cs="Times New Roman"/>
          <w:sz w:val="24"/>
          <w:szCs w:val="24"/>
        </w:rPr>
        <w:t>. Rio de Janeiro: Grupo GEN, 2022. E-book. ISBN 978-65-5964-339-4. Disponível em: https://integrada.minhabiblioteca.com.br/#/books/9786559643417/. Acesso em: 14 out. 2022. 817 p.</w:t>
      </w:r>
    </w:p>
    <w:p w14:paraId="0000012B" w14:textId="77777777" w:rsidR="00600321" w:rsidRDefault="00637D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SARLET, I. W.; FENSTERSEIFER, T. </w:t>
      </w:r>
      <w:r>
        <w:rPr>
          <w:rFonts w:ascii="Times New Roman" w:eastAsia="Times New Roman" w:hAnsi="Times New Roman" w:cs="Times New Roman"/>
          <w:b/>
          <w:sz w:val="24"/>
          <w:szCs w:val="24"/>
        </w:rPr>
        <w:t>Princípios do</w:t>
      </w:r>
      <w:r>
        <w:rPr>
          <w:rFonts w:ascii="Times New Roman" w:eastAsia="Times New Roman" w:hAnsi="Times New Roman" w:cs="Times New Roman"/>
          <w:b/>
          <w:sz w:val="24"/>
          <w:szCs w:val="24"/>
        </w:rPr>
        <w:t xml:space="preserve"> direito ambiental</w:t>
      </w:r>
      <w:r>
        <w:rPr>
          <w:rFonts w:ascii="Times New Roman" w:eastAsia="Times New Roman" w:hAnsi="Times New Roman" w:cs="Times New Roman"/>
          <w:sz w:val="24"/>
          <w:szCs w:val="24"/>
        </w:rPr>
        <w:t>. São Paulo: Editora Saraiva, 2017. E-book. ISBN 9788547218607. Disponível em: https://integrada.minhabiblioteca.com.br/#/books/9788547218607/. Acesso em: 30 ago. 2022. 137 p.</w:t>
      </w:r>
    </w:p>
    <w:p w14:paraId="0000012C" w14:textId="77777777" w:rsidR="00600321" w:rsidRDefault="00600321">
      <w:pPr>
        <w:spacing w:after="0" w:line="240" w:lineRule="auto"/>
        <w:jc w:val="both"/>
        <w:rPr>
          <w:rFonts w:ascii="Times New Roman" w:eastAsia="Times New Roman" w:hAnsi="Times New Roman" w:cs="Times New Roman"/>
          <w:sz w:val="24"/>
          <w:szCs w:val="24"/>
        </w:rPr>
      </w:pPr>
    </w:p>
    <w:p w14:paraId="0000012D"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MARINONI, L. G.; MITIDIERO, D. </w:t>
      </w:r>
      <w:r>
        <w:rPr>
          <w:rFonts w:ascii="Times New Roman" w:eastAsia="Times New Roman" w:hAnsi="Times New Roman" w:cs="Times New Roman"/>
          <w:b/>
          <w:sz w:val="24"/>
          <w:szCs w:val="24"/>
        </w:rPr>
        <w:t>Curso de direito consti</w:t>
      </w:r>
      <w:r>
        <w:rPr>
          <w:rFonts w:ascii="Times New Roman" w:eastAsia="Times New Roman" w:hAnsi="Times New Roman" w:cs="Times New Roman"/>
          <w:b/>
          <w:sz w:val="24"/>
          <w:szCs w:val="24"/>
        </w:rPr>
        <w:t>tucional.</w:t>
      </w:r>
      <w:r>
        <w:rPr>
          <w:rFonts w:ascii="Times New Roman" w:eastAsia="Times New Roman" w:hAnsi="Times New Roman" w:cs="Times New Roman"/>
          <w:sz w:val="24"/>
          <w:szCs w:val="24"/>
        </w:rPr>
        <w:t xml:space="preserve"> São Paulo: Editora Saraiva, 2022. E-book. ISBN 978-65-5362-182-4. Disponível em: https://integrada.minhabiblioteca.com.br/#/books/9786553620490/. Acesso em: 30 ago. 2022. 934 p.</w:t>
      </w:r>
    </w:p>
    <w:p w14:paraId="0000012E"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J. M. R. P. B. </w:t>
      </w:r>
      <w:r>
        <w:rPr>
          <w:rFonts w:ascii="Times New Roman" w:eastAsia="Times New Roman" w:hAnsi="Times New Roman" w:cs="Times New Roman"/>
          <w:b/>
          <w:sz w:val="24"/>
          <w:szCs w:val="24"/>
        </w:rPr>
        <w:t>Curso de Direito Animal</w:t>
      </w:r>
      <w:r>
        <w:rPr>
          <w:rFonts w:ascii="Times New Roman" w:eastAsia="Times New Roman" w:hAnsi="Times New Roman" w:cs="Times New Roman"/>
          <w:sz w:val="24"/>
          <w:szCs w:val="24"/>
        </w:rPr>
        <w:t>. Natal: ‎ Clube de Aut</w:t>
      </w:r>
      <w:r>
        <w:rPr>
          <w:rFonts w:ascii="Times New Roman" w:eastAsia="Times New Roman" w:hAnsi="Times New Roman" w:cs="Times New Roman"/>
          <w:sz w:val="24"/>
          <w:szCs w:val="24"/>
        </w:rPr>
        <w:t>ores, 2021. ISBN 978-65-5041-069-8. 595 p.</w:t>
      </w:r>
    </w:p>
    <w:p w14:paraId="0000012F"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w:t>
      </w:r>
      <w:r>
        <w:rPr>
          <w:rFonts w:ascii="Times New Roman" w:eastAsia="Times New Roman" w:hAnsi="Times New Roman" w:cs="Times New Roman"/>
          <w:b/>
          <w:sz w:val="24"/>
          <w:szCs w:val="24"/>
        </w:rPr>
        <w:t xml:space="preserve">Família </w:t>
      </w:r>
      <w:proofErr w:type="spellStart"/>
      <w:r>
        <w:rPr>
          <w:rFonts w:ascii="Times New Roman" w:eastAsia="Times New Roman" w:hAnsi="Times New Roman" w:cs="Times New Roman"/>
          <w:b/>
          <w:sz w:val="24"/>
          <w:szCs w:val="24"/>
        </w:rPr>
        <w:t>Multiespécie</w:t>
      </w:r>
      <w:proofErr w:type="spellEnd"/>
      <w:r>
        <w:rPr>
          <w:rFonts w:ascii="Times New Roman" w:eastAsia="Times New Roman" w:hAnsi="Times New Roman" w:cs="Times New Roman"/>
          <w:sz w:val="24"/>
          <w:szCs w:val="24"/>
        </w:rPr>
        <w:t>: reflexos do direito animal no direito de família e sucessões. Natal: Clube de Autores, 2020. ISBN 978-6500070842. 108 p.</w:t>
      </w:r>
    </w:p>
    <w:p w14:paraId="00000130"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TARTUCE, F. </w:t>
      </w:r>
      <w:r>
        <w:rPr>
          <w:rFonts w:ascii="Times New Roman" w:eastAsia="Times New Roman" w:hAnsi="Times New Roman" w:cs="Times New Roman"/>
          <w:b/>
          <w:sz w:val="24"/>
          <w:szCs w:val="24"/>
        </w:rPr>
        <w:t>Direito Civil:</w:t>
      </w:r>
      <w:r>
        <w:rPr>
          <w:rFonts w:ascii="Times New Roman" w:eastAsia="Times New Roman" w:hAnsi="Times New Roman" w:cs="Times New Roman"/>
          <w:sz w:val="24"/>
          <w:szCs w:val="24"/>
        </w:rPr>
        <w:t xml:space="preserve"> Direito de Família - Vol. 5. Rio de </w:t>
      </w:r>
      <w:r>
        <w:rPr>
          <w:rFonts w:ascii="Times New Roman" w:eastAsia="Times New Roman" w:hAnsi="Times New Roman" w:cs="Times New Roman"/>
          <w:sz w:val="24"/>
          <w:szCs w:val="24"/>
        </w:rPr>
        <w:t>Janeiro: Grupo GEN, 2022. E-book. ISBN 978-65-596-4356-1. Disponível em: https://integrada.minhabiblioteca.com.br/#/books/9786559643578/. Acesso em: 15 out. 2022. 881 p.</w:t>
      </w:r>
    </w:p>
    <w:p w14:paraId="00000131" w14:textId="77777777" w:rsidR="00600321" w:rsidRDefault="00637D8D">
      <w:pPr>
        <w:tabs>
          <w:tab w:val="left" w:pos="708"/>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TITAN, R. F. </w:t>
      </w:r>
      <w:r>
        <w:rPr>
          <w:rFonts w:ascii="Times New Roman" w:eastAsia="Times New Roman" w:hAnsi="Times New Roman" w:cs="Times New Roman"/>
          <w:b/>
          <w:sz w:val="24"/>
          <w:szCs w:val="24"/>
        </w:rPr>
        <w:t>Direito Animal:</w:t>
      </w:r>
      <w:r>
        <w:rPr>
          <w:rFonts w:ascii="Times New Roman" w:eastAsia="Times New Roman" w:hAnsi="Times New Roman" w:cs="Times New Roman"/>
          <w:sz w:val="24"/>
          <w:szCs w:val="24"/>
        </w:rPr>
        <w:t xml:space="preserve"> O Direito do Animal Não Humano no Cenário Processual Pena</w:t>
      </w:r>
      <w:r>
        <w:rPr>
          <w:rFonts w:ascii="Times New Roman" w:eastAsia="Times New Roman" w:hAnsi="Times New Roman" w:cs="Times New Roman"/>
          <w:sz w:val="24"/>
          <w:szCs w:val="24"/>
        </w:rPr>
        <w:t xml:space="preserve">l e Ambiental. Rio de Janeiro: </w:t>
      </w:r>
      <w:proofErr w:type="spellStart"/>
      <w:r>
        <w:rPr>
          <w:rFonts w:ascii="Times New Roman" w:eastAsia="Times New Roman" w:hAnsi="Times New Roman" w:cs="Times New Roman"/>
          <w:sz w:val="24"/>
          <w:szCs w:val="24"/>
        </w:rPr>
        <w:t>Lumen</w:t>
      </w:r>
      <w:proofErr w:type="spellEnd"/>
      <w:r>
        <w:rPr>
          <w:rFonts w:ascii="Times New Roman" w:eastAsia="Times New Roman" w:hAnsi="Times New Roman" w:cs="Times New Roman"/>
          <w:sz w:val="24"/>
          <w:szCs w:val="24"/>
        </w:rPr>
        <w:t xml:space="preserve"> Juris, 2021. ISBN 978-65-5510-265-9. 156 p.</w:t>
      </w:r>
    </w:p>
    <w:p w14:paraId="00000132" w14:textId="77777777" w:rsidR="00600321" w:rsidRDefault="00637D8D">
      <w:pPr>
        <w:tabs>
          <w:tab w:val="left" w:pos="708"/>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WOLF, K. E. A. </w:t>
      </w:r>
      <w:r>
        <w:rPr>
          <w:rFonts w:ascii="Times New Roman" w:eastAsia="Times New Roman" w:hAnsi="Times New Roman" w:cs="Times New Roman"/>
          <w:b/>
          <w:sz w:val="24"/>
          <w:szCs w:val="24"/>
        </w:rPr>
        <w:t>Proteção jurídica do animal não humano:</w:t>
      </w:r>
      <w:r>
        <w:rPr>
          <w:rFonts w:ascii="Times New Roman" w:eastAsia="Times New Roman" w:hAnsi="Times New Roman" w:cs="Times New Roman"/>
          <w:sz w:val="24"/>
          <w:szCs w:val="24"/>
        </w:rPr>
        <w:t xml:space="preserve"> Entre Cosmopolitismo e </w:t>
      </w:r>
      <w:proofErr w:type="spellStart"/>
      <w:r>
        <w:rPr>
          <w:rFonts w:ascii="Times New Roman" w:eastAsia="Times New Roman" w:hAnsi="Times New Roman" w:cs="Times New Roman"/>
          <w:sz w:val="24"/>
          <w:szCs w:val="24"/>
        </w:rPr>
        <w:t>Cosmopolíticas</w:t>
      </w:r>
      <w:proofErr w:type="spellEnd"/>
      <w:r>
        <w:rPr>
          <w:rFonts w:ascii="Times New Roman" w:eastAsia="Times New Roman" w:hAnsi="Times New Roman" w:cs="Times New Roman"/>
          <w:sz w:val="24"/>
          <w:szCs w:val="24"/>
        </w:rPr>
        <w:t xml:space="preserve">. Rio de Janeiro: </w:t>
      </w:r>
      <w:proofErr w:type="spellStart"/>
      <w:r>
        <w:rPr>
          <w:rFonts w:ascii="Times New Roman" w:eastAsia="Times New Roman" w:hAnsi="Times New Roman" w:cs="Times New Roman"/>
          <w:sz w:val="24"/>
          <w:szCs w:val="24"/>
        </w:rPr>
        <w:t>Lumen</w:t>
      </w:r>
      <w:proofErr w:type="spellEnd"/>
      <w:r>
        <w:rPr>
          <w:rFonts w:ascii="Times New Roman" w:eastAsia="Times New Roman" w:hAnsi="Times New Roman" w:cs="Times New Roman"/>
          <w:sz w:val="24"/>
          <w:szCs w:val="24"/>
        </w:rPr>
        <w:t xml:space="preserve"> Juris, 2019. ISBN 978-85-519-1387-1. 212 p.</w:t>
      </w:r>
    </w:p>
    <w:sectPr w:rsidR="00600321">
      <w:footerReference w:type="default" r:id="rId7"/>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20EB9" w14:textId="77777777" w:rsidR="00637D8D" w:rsidRDefault="00637D8D">
      <w:pPr>
        <w:spacing w:after="0" w:line="240" w:lineRule="auto"/>
      </w:pPr>
      <w:r>
        <w:separator/>
      </w:r>
    </w:p>
  </w:endnote>
  <w:endnote w:type="continuationSeparator" w:id="0">
    <w:p w14:paraId="3905095E" w14:textId="77777777" w:rsidR="00637D8D" w:rsidRDefault="0063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3" w14:textId="77777777" w:rsidR="00600321" w:rsidRDefault="006003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9FAF1" w14:textId="77777777" w:rsidR="00637D8D" w:rsidRDefault="00637D8D">
      <w:pPr>
        <w:spacing w:after="0" w:line="240" w:lineRule="auto"/>
      </w:pPr>
      <w:r>
        <w:separator/>
      </w:r>
    </w:p>
  </w:footnote>
  <w:footnote w:type="continuationSeparator" w:id="0">
    <w:p w14:paraId="39C2D31D" w14:textId="77777777" w:rsidR="00637D8D" w:rsidRDefault="00637D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21"/>
    <w:rsid w:val="00600321"/>
    <w:rsid w:val="00637D8D"/>
    <w:rsid w:val="006B70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8445"/>
  <w15:docId w15:val="{73955787-92C3-4827-B8FB-9DBC1833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1FD"/>
  </w:style>
  <w:style w:type="paragraph" w:styleId="Ttulo1">
    <w:name w:val="heading 1"/>
    <w:basedOn w:val="Padro"/>
    <w:next w:val="Corpodetexto"/>
    <w:uiPriority w:val="9"/>
    <w:qFormat/>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Padro"/>
    <w:next w:val="Corpodetexto"/>
    <w:uiPriority w:val="9"/>
    <w:semiHidden/>
    <w:unhideWhenUsed/>
    <w:qFormat/>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Padro"/>
    <w:next w:val="Corpodetexto"/>
    <w:uiPriority w:val="9"/>
    <w:semiHidden/>
    <w:unhideWhenUsed/>
    <w:qFormat/>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Padro"/>
    <w:next w:val="Corpodetexto"/>
    <w:uiPriority w:val="10"/>
    <w:qFormat/>
    <w:rsid w:val="00C338F5"/>
    <w:pPr>
      <w:keepNext/>
      <w:spacing w:before="240" w:after="120"/>
    </w:pPr>
    <w:rPr>
      <w:rFonts w:ascii="Arial" w:eastAsia="Microsoft YaHei" w:hAnsi="Arial" w:cs="Mang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Padro">
    <w:name w:val="Padrão"/>
    <w:rsid w:val="00C338F5"/>
    <w:pPr>
      <w:tabs>
        <w:tab w:val="left" w:pos="708"/>
      </w:tabs>
      <w:suppressAutoHyphens/>
    </w:pPr>
    <w:rPr>
      <w:rFonts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YcH0HMlhL73suzfgF4kloJQKw==">AMUW2mV5ejXIa5Novh8R7VCRXPEHnRB8w9gBpjYutQkrNTMaw7htg/4oT4zSobovDDJiBXUrzuQ13nvHek0uu/sCjOBzLOgVq/a9ZaEru0bsXzZofmmuSqFJcgCS8eLeqk2HgybGYqmOhGJsEOv8QU+tAex0zHeXX61RZq8ReF2T/n49V+s2PpI=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8598</Words>
  <Characters>46430</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MARCELO D ANGELO LARA</cp:lastModifiedBy>
  <cp:revision>2</cp:revision>
  <dcterms:created xsi:type="dcterms:W3CDTF">2023-06-22T18:55:00Z</dcterms:created>
  <dcterms:modified xsi:type="dcterms:W3CDTF">2023-06-22T18:55:00Z</dcterms:modified>
</cp:coreProperties>
</file>