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4A66" w:rsidRDefault="00E774A9" w:rsidP="00F90A06">
      <w:pPr>
        <w:spacing w:after="0" w:line="240" w:lineRule="auto"/>
        <w:jc w:val="center"/>
        <w:rPr>
          <w:rFonts w:ascii="Arial" w:hAnsi="Arial" w:cs="Arial"/>
          <w:b/>
          <w:sz w:val="24"/>
          <w:szCs w:val="24"/>
        </w:rPr>
      </w:pPr>
      <w:r w:rsidRPr="00C42830">
        <w:rPr>
          <w:rFonts w:ascii="Arial" w:hAnsi="Arial" w:cs="Arial"/>
          <w:b/>
          <w:sz w:val="24"/>
          <w:szCs w:val="24"/>
        </w:rPr>
        <w:t>Estudo Comparativo do</w:t>
      </w:r>
      <w:r w:rsidR="00624516" w:rsidRPr="00C42830">
        <w:rPr>
          <w:rFonts w:ascii="Arial" w:hAnsi="Arial" w:cs="Arial"/>
          <w:b/>
          <w:sz w:val="24"/>
          <w:szCs w:val="24"/>
        </w:rPr>
        <w:t xml:space="preserve"> Uso de Sulfato Ferroso </w:t>
      </w:r>
      <w:r w:rsidR="008F54A8" w:rsidRPr="00C42830">
        <w:rPr>
          <w:rFonts w:ascii="Arial" w:hAnsi="Arial" w:cs="Arial"/>
          <w:b/>
          <w:sz w:val="24"/>
          <w:szCs w:val="24"/>
        </w:rPr>
        <w:t xml:space="preserve">em </w:t>
      </w:r>
      <w:r w:rsidRPr="00C42830">
        <w:rPr>
          <w:rFonts w:ascii="Arial" w:hAnsi="Arial" w:cs="Arial"/>
          <w:b/>
          <w:sz w:val="24"/>
          <w:szCs w:val="24"/>
        </w:rPr>
        <w:t xml:space="preserve"> Gesta</w:t>
      </w:r>
      <w:r w:rsidR="008F54A8" w:rsidRPr="00C42830">
        <w:rPr>
          <w:rFonts w:ascii="Arial" w:hAnsi="Arial" w:cs="Arial"/>
          <w:b/>
          <w:sz w:val="24"/>
          <w:szCs w:val="24"/>
        </w:rPr>
        <w:t>ntes</w:t>
      </w:r>
    </w:p>
    <w:p w:rsidR="00D47E02" w:rsidRDefault="00D47E02" w:rsidP="00F90A06">
      <w:pPr>
        <w:spacing w:after="0" w:line="240" w:lineRule="auto"/>
        <w:jc w:val="center"/>
        <w:rPr>
          <w:rFonts w:ascii="Arial" w:hAnsi="Arial" w:cs="Arial"/>
          <w:b/>
          <w:sz w:val="24"/>
          <w:szCs w:val="24"/>
        </w:rPr>
      </w:pPr>
    </w:p>
    <w:p w:rsidR="00D47E02" w:rsidRPr="00423017" w:rsidRDefault="00D47E02" w:rsidP="00F90A06">
      <w:pPr>
        <w:spacing w:after="0" w:line="240" w:lineRule="auto"/>
        <w:jc w:val="center"/>
        <w:rPr>
          <w:rFonts w:ascii="Arial" w:hAnsi="Arial" w:cs="Arial"/>
          <w:b/>
          <w:sz w:val="24"/>
          <w:szCs w:val="24"/>
          <w:lang w:val="en-US"/>
        </w:rPr>
      </w:pPr>
      <w:r w:rsidRPr="00423017">
        <w:rPr>
          <w:rStyle w:val="hps"/>
          <w:rFonts w:ascii="Arial" w:hAnsi="Arial" w:cs="Arial"/>
          <w:b/>
          <w:sz w:val="24"/>
          <w:szCs w:val="24"/>
          <w:lang w:val="en-US"/>
        </w:rPr>
        <w:t>Study</w:t>
      </w:r>
      <w:r w:rsidRPr="00423017">
        <w:rPr>
          <w:rFonts w:ascii="Arial" w:hAnsi="Arial" w:cs="Arial"/>
          <w:b/>
          <w:sz w:val="24"/>
          <w:szCs w:val="24"/>
          <w:lang w:val="en-US"/>
        </w:rPr>
        <w:t xml:space="preserve"> </w:t>
      </w:r>
      <w:r w:rsidRPr="00423017">
        <w:rPr>
          <w:rStyle w:val="hps"/>
          <w:rFonts w:ascii="Arial" w:hAnsi="Arial" w:cs="Arial"/>
          <w:b/>
          <w:sz w:val="24"/>
          <w:szCs w:val="24"/>
          <w:lang w:val="en-US"/>
        </w:rPr>
        <w:t>Using</w:t>
      </w:r>
      <w:r w:rsidRPr="00423017">
        <w:rPr>
          <w:rFonts w:ascii="Arial" w:hAnsi="Arial" w:cs="Arial"/>
          <w:b/>
          <w:sz w:val="24"/>
          <w:szCs w:val="24"/>
          <w:lang w:val="en-US"/>
        </w:rPr>
        <w:t xml:space="preserve"> </w:t>
      </w:r>
      <w:r w:rsidRPr="00423017">
        <w:rPr>
          <w:rStyle w:val="hps"/>
          <w:rFonts w:ascii="Arial" w:hAnsi="Arial" w:cs="Arial"/>
          <w:b/>
          <w:sz w:val="24"/>
          <w:szCs w:val="24"/>
          <w:lang w:val="en-US"/>
        </w:rPr>
        <w:t>Comparison</w:t>
      </w:r>
      <w:r w:rsidRPr="00423017">
        <w:rPr>
          <w:rFonts w:ascii="Arial" w:hAnsi="Arial" w:cs="Arial"/>
          <w:b/>
          <w:sz w:val="24"/>
          <w:szCs w:val="24"/>
          <w:lang w:val="en-US"/>
        </w:rPr>
        <w:t xml:space="preserve"> </w:t>
      </w:r>
      <w:r w:rsidRPr="00423017">
        <w:rPr>
          <w:rStyle w:val="hps"/>
          <w:rFonts w:ascii="Arial" w:hAnsi="Arial" w:cs="Arial"/>
          <w:b/>
          <w:sz w:val="24"/>
          <w:szCs w:val="24"/>
          <w:lang w:val="en-US"/>
        </w:rPr>
        <w:t>Ferrous Sulfate</w:t>
      </w:r>
      <w:r w:rsidRPr="00423017">
        <w:rPr>
          <w:rFonts w:ascii="Arial" w:hAnsi="Arial" w:cs="Arial"/>
          <w:b/>
          <w:sz w:val="24"/>
          <w:szCs w:val="24"/>
          <w:lang w:val="en-US"/>
        </w:rPr>
        <w:t xml:space="preserve"> </w:t>
      </w:r>
      <w:r w:rsidRPr="00423017">
        <w:rPr>
          <w:rStyle w:val="hps"/>
          <w:rFonts w:ascii="Arial" w:hAnsi="Arial" w:cs="Arial"/>
          <w:b/>
          <w:sz w:val="24"/>
          <w:szCs w:val="24"/>
          <w:lang w:val="en-US"/>
        </w:rPr>
        <w:t>in Pregnancy</w:t>
      </w:r>
    </w:p>
    <w:p w:rsidR="0074653E" w:rsidRPr="00423017" w:rsidRDefault="0074653E" w:rsidP="00F90A06">
      <w:pPr>
        <w:spacing w:after="0" w:line="240" w:lineRule="auto"/>
        <w:jc w:val="center"/>
        <w:rPr>
          <w:rStyle w:val="hps"/>
          <w:rFonts w:ascii="Arial" w:hAnsi="Arial" w:cs="Arial"/>
          <w:b/>
          <w:sz w:val="24"/>
          <w:szCs w:val="24"/>
          <w:lang w:val="en-US"/>
        </w:rPr>
      </w:pPr>
    </w:p>
    <w:p w:rsidR="0047021E" w:rsidRPr="003A4492" w:rsidRDefault="0047021E" w:rsidP="00F90A06">
      <w:pPr>
        <w:spacing w:after="0" w:line="240" w:lineRule="auto"/>
        <w:jc w:val="center"/>
        <w:rPr>
          <w:rFonts w:ascii="Arial" w:hAnsi="Arial" w:cs="Arial"/>
          <w:sz w:val="24"/>
          <w:szCs w:val="24"/>
        </w:rPr>
      </w:pPr>
      <w:r w:rsidRPr="003A4492">
        <w:rPr>
          <w:rFonts w:ascii="Arial" w:hAnsi="Arial" w:cs="Arial"/>
          <w:sz w:val="24"/>
          <w:szCs w:val="24"/>
        </w:rPr>
        <w:t>Silvana de Figueredo Alencar de Oliveira</w:t>
      </w:r>
      <w:r w:rsidR="00D42A7A" w:rsidRPr="003A4492">
        <w:rPr>
          <w:rStyle w:val="Refdenotaderodap"/>
          <w:rFonts w:ascii="Arial" w:hAnsi="Arial" w:cs="Arial"/>
          <w:sz w:val="24"/>
          <w:szCs w:val="24"/>
        </w:rPr>
        <w:footnoteReference w:id="2"/>
      </w:r>
    </w:p>
    <w:p w:rsidR="007A3614" w:rsidRPr="003A4492" w:rsidRDefault="007A3614" w:rsidP="00F90A06">
      <w:pPr>
        <w:spacing w:after="0" w:line="240" w:lineRule="auto"/>
        <w:jc w:val="center"/>
        <w:rPr>
          <w:rFonts w:ascii="Arial" w:hAnsi="Arial" w:cs="Arial"/>
          <w:sz w:val="24"/>
          <w:szCs w:val="24"/>
        </w:rPr>
      </w:pPr>
      <w:r w:rsidRPr="003A4492">
        <w:rPr>
          <w:rFonts w:ascii="Arial" w:hAnsi="Arial" w:cs="Arial"/>
          <w:sz w:val="24"/>
          <w:szCs w:val="24"/>
        </w:rPr>
        <w:t>Elijane Gomes Oliveira Moura</w:t>
      </w:r>
      <w:r w:rsidR="00D42A7A" w:rsidRPr="003A4492">
        <w:rPr>
          <w:rFonts w:ascii="Arial" w:hAnsi="Arial" w:cs="Arial"/>
          <w:sz w:val="24"/>
          <w:szCs w:val="24"/>
          <w:vertAlign w:val="superscript"/>
        </w:rPr>
        <w:t>2</w:t>
      </w:r>
    </w:p>
    <w:p w:rsidR="0047021E" w:rsidRPr="003A4492" w:rsidRDefault="0047021E" w:rsidP="00F90A06">
      <w:pPr>
        <w:spacing w:after="0" w:line="240" w:lineRule="auto"/>
        <w:jc w:val="center"/>
        <w:rPr>
          <w:rFonts w:ascii="Arial" w:hAnsi="Arial" w:cs="Arial"/>
          <w:sz w:val="24"/>
          <w:szCs w:val="24"/>
        </w:rPr>
      </w:pPr>
      <w:r w:rsidRPr="003A4492">
        <w:rPr>
          <w:rFonts w:ascii="Arial" w:hAnsi="Arial" w:cs="Arial"/>
          <w:sz w:val="24"/>
          <w:szCs w:val="24"/>
        </w:rPr>
        <w:t>Wyllyane Rayana Chaves Carvalho</w:t>
      </w:r>
      <w:r w:rsidR="00D42A7A" w:rsidRPr="003A4492">
        <w:rPr>
          <w:rFonts w:ascii="Arial" w:hAnsi="Arial" w:cs="Arial"/>
          <w:sz w:val="24"/>
          <w:szCs w:val="24"/>
          <w:vertAlign w:val="superscript"/>
        </w:rPr>
        <w:t>3</w:t>
      </w:r>
    </w:p>
    <w:p w:rsidR="0047021E" w:rsidRPr="003A4492" w:rsidRDefault="007A3614" w:rsidP="00F90A06">
      <w:pPr>
        <w:spacing w:after="0" w:line="240" w:lineRule="auto"/>
        <w:jc w:val="center"/>
        <w:rPr>
          <w:rFonts w:ascii="Arial" w:hAnsi="Arial" w:cs="Arial"/>
          <w:sz w:val="24"/>
          <w:szCs w:val="24"/>
        </w:rPr>
      </w:pPr>
      <w:r w:rsidRPr="003A4492">
        <w:rPr>
          <w:rFonts w:ascii="Arial" w:hAnsi="Arial" w:cs="Arial"/>
          <w:sz w:val="24"/>
          <w:szCs w:val="24"/>
        </w:rPr>
        <w:t>Wellyson da Cunha Araújo Firmo</w:t>
      </w:r>
      <w:r w:rsidR="00D42A7A" w:rsidRPr="003A4492">
        <w:rPr>
          <w:rFonts w:ascii="Arial" w:hAnsi="Arial" w:cs="Arial"/>
          <w:sz w:val="24"/>
          <w:szCs w:val="24"/>
          <w:vertAlign w:val="superscript"/>
        </w:rPr>
        <w:t>4</w:t>
      </w:r>
    </w:p>
    <w:p w:rsidR="0047021E" w:rsidRPr="003A4492" w:rsidRDefault="0047021E" w:rsidP="00F90A06">
      <w:pPr>
        <w:spacing w:after="0"/>
        <w:jc w:val="center"/>
        <w:rPr>
          <w:rFonts w:ascii="Arial" w:hAnsi="Arial" w:cs="Arial"/>
          <w:sz w:val="24"/>
          <w:szCs w:val="24"/>
        </w:rPr>
      </w:pPr>
    </w:p>
    <w:p w:rsidR="00DF28A6" w:rsidRPr="003A4492" w:rsidRDefault="00DF28A6" w:rsidP="00F90A06">
      <w:pPr>
        <w:spacing w:after="0"/>
        <w:jc w:val="center"/>
        <w:rPr>
          <w:rFonts w:ascii="Arial" w:hAnsi="Arial" w:cs="Arial"/>
          <w:sz w:val="24"/>
          <w:szCs w:val="24"/>
        </w:rPr>
      </w:pPr>
    </w:p>
    <w:p w:rsidR="00DF28A6" w:rsidRPr="003A4492" w:rsidRDefault="00DF28A6" w:rsidP="00F90A06">
      <w:pPr>
        <w:spacing w:after="0" w:line="240" w:lineRule="auto"/>
        <w:rPr>
          <w:rFonts w:ascii="Arial" w:hAnsi="Arial" w:cs="Arial"/>
          <w:b/>
          <w:sz w:val="24"/>
          <w:szCs w:val="24"/>
        </w:rPr>
      </w:pPr>
      <w:r w:rsidRPr="003A4492">
        <w:rPr>
          <w:rFonts w:ascii="Arial" w:hAnsi="Arial" w:cs="Arial"/>
          <w:b/>
          <w:sz w:val="24"/>
          <w:szCs w:val="24"/>
        </w:rPr>
        <w:t>Resumo</w:t>
      </w:r>
    </w:p>
    <w:p w:rsidR="00DF28A6" w:rsidRPr="003A4492" w:rsidRDefault="00DF28A6" w:rsidP="00F90A06">
      <w:pPr>
        <w:spacing w:after="0" w:line="240" w:lineRule="auto"/>
        <w:jc w:val="both"/>
        <w:rPr>
          <w:rFonts w:ascii="Arial" w:hAnsi="Arial" w:cs="Arial"/>
          <w:sz w:val="24"/>
          <w:szCs w:val="24"/>
        </w:rPr>
      </w:pPr>
      <w:r w:rsidRPr="003A4492">
        <w:rPr>
          <w:rFonts w:ascii="Arial" w:hAnsi="Arial" w:cs="Arial"/>
          <w:sz w:val="24"/>
          <w:szCs w:val="24"/>
        </w:rPr>
        <w:t>O objetivo do presente estudo foi avaliar o uso de sulfato ferroso em gestantes atendidas por um serviço públ</w:t>
      </w:r>
      <w:r w:rsidR="007439BD" w:rsidRPr="003A4492">
        <w:rPr>
          <w:rFonts w:ascii="Arial" w:hAnsi="Arial" w:cs="Arial"/>
          <w:sz w:val="24"/>
          <w:szCs w:val="24"/>
        </w:rPr>
        <w:t>ico e outro privado em Bacabal-</w:t>
      </w:r>
      <w:r w:rsidRPr="003A4492">
        <w:rPr>
          <w:rFonts w:ascii="Arial" w:hAnsi="Arial" w:cs="Arial"/>
          <w:sz w:val="24"/>
          <w:szCs w:val="24"/>
        </w:rPr>
        <w:t>MA.Tratou-se de um estudo descritivo</w:t>
      </w:r>
      <w:r w:rsidR="00AC1E89" w:rsidRPr="003A4492">
        <w:rPr>
          <w:rFonts w:ascii="Arial" w:hAnsi="Arial" w:cs="Arial"/>
          <w:sz w:val="24"/>
          <w:szCs w:val="24"/>
        </w:rPr>
        <w:t xml:space="preserve">, </w:t>
      </w:r>
      <w:r w:rsidR="007439BD" w:rsidRPr="003A4492">
        <w:rPr>
          <w:rFonts w:ascii="Arial" w:hAnsi="Arial" w:cs="Arial"/>
          <w:sz w:val="24"/>
          <w:szCs w:val="24"/>
        </w:rPr>
        <w:t>transversal de</w:t>
      </w:r>
      <w:r w:rsidR="00624516" w:rsidRPr="003A4492">
        <w:rPr>
          <w:rFonts w:ascii="Arial" w:hAnsi="Arial" w:cs="Arial"/>
          <w:sz w:val="24"/>
          <w:szCs w:val="24"/>
        </w:rPr>
        <w:t xml:space="preserve"> caráter</w:t>
      </w:r>
      <w:r w:rsidR="007439BD" w:rsidRPr="003A4492">
        <w:rPr>
          <w:rFonts w:ascii="Arial" w:hAnsi="Arial" w:cs="Arial"/>
          <w:sz w:val="24"/>
          <w:szCs w:val="24"/>
        </w:rPr>
        <w:t xml:space="preserve"> </w:t>
      </w:r>
      <w:r w:rsidR="00AC1E89" w:rsidRPr="003A4492">
        <w:rPr>
          <w:rFonts w:ascii="Arial" w:hAnsi="Arial" w:cs="Arial"/>
          <w:sz w:val="24"/>
          <w:szCs w:val="24"/>
        </w:rPr>
        <w:t>quantitativo</w:t>
      </w:r>
      <w:r w:rsidR="007439BD" w:rsidRPr="003A4492">
        <w:rPr>
          <w:rFonts w:ascii="Arial" w:hAnsi="Arial" w:cs="Arial"/>
          <w:sz w:val="24"/>
          <w:szCs w:val="24"/>
        </w:rPr>
        <w:t xml:space="preserve">, </w:t>
      </w:r>
      <w:r w:rsidRPr="003A4492">
        <w:rPr>
          <w:rFonts w:ascii="Arial" w:hAnsi="Arial" w:cs="Arial"/>
          <w:sz w:val="24"/>
          <w:szCs w:val="24"/>
        </w:rPr>
        <w:t>desenvolvido em uma Unidade Básica de Saúde e uma clínica privada, com</w:t>
      </w:r>
      <w:r w:rsidR="002228E5" w:rsidRPr="003A4492">
        <w:rPr>
          <w:rFonts w:ascii="Arial" w:hAnsi="Arial" w:cs="Arial"/>
          <w:sz w:val="24"/>
          <w:szCs w:val="24"/>
        </w:rPr>
        <w:t xml:space="preserve"> uma amostra de 60 gestantes.</w:t>
      </w:r>
      <w:r w:rsidR="00AC1E89" w:rsidRPr="003A4492">
        <w:rPr>
          <w:rFonts w:ascii="Arial" w:hAnsi="Arial" w:cs="Arial"/>
          <w:sz w:val="24"/>
          <w:szCs w:val="24"/>
        </w:rPr>
        <w:t xml:space="preserve"> </w:t>
      </w:r>
      <w:r w:rsidR="002228E5" w:rsidRPr="003A4492">
        <w:rPr>
          <w:rFonts w:ascii="Arial" w:hAnsi="Arial" w:cs="Arial"/>
          <w:sz w:val="24"/>
          <w:szCs w:val="24"/>
        </w:rPr>
        <w:t>Foram</w:t>
      </w:r>
      <w:r w:rsidRPr="003A4492">
        <w:rPr>
          <w:rFonts w:ascii="Arial" w:hAnsi="Arial" w:cs="Arial"/>
          <w:sz w:val="24"/>
          <w:szCs w:val="24"/>
        </w:rPr>
        <w:t xml:space="preserve"> utilizado</w:t>
      </w:r>
      <w:r w:rsidR="002228E5" w:rsidRPr="003A4492">
        <w:rPr>
          <w:rFonts w:ascii="Arial" w:hAnsi="Arial" w:cs="Arial"/>
          <w:sz w:val="24"/>
          <w:szCs w:val="24"/>
        </w:rPr>
        <w:t>s</w:t>
      </w:r>
      <w:r w:rsidRPr="003A4492">
        <w:rPr>
          <w:rFonts w:ascii="Arial" w:hAnsi="Arial" w:cs="Arial"/>
          <w:sz w:val="24"/>
          <w:szCs w:val="24"/>
        </w:rPr>
        <w:t xml:space="preserve"> </w:t>
      </w:r>
      <w:r w:rsidR="007439BD" w:rsidRPr="003A4492">
        <w:rPr>
          <w:rFonts w:ascii="Arial" w:hAnsi="Arial" w:cs="Arial"/>
          <w:sz w:val="24"/>
          <w:szCs w:val="24"/>
        </w:rPr>
        <w:t>para a</w:t>
      </w:r>
      <w:r w:rsidR="00624516" w:rsidRPr="003A4492">
        <w:rPr>
          <w:rFonts w:ascii="Arial" w:hAnsi="Arial" w:cs="Arial"/>
          <w:sz w:val="24"/>
          <w:szCs w:val="24"/>
        </w:rPr>
        <w:t xml:space="preserve"> </w:t>
      </w:r>
      <w:r w:rsidRPr="003A4492">
        <w:rPr>
          <w:rFonts w:ascii="Arial" w:hAnsi="Arial" w:cs="Arial"/>
          <w:sz w:val="24"/>
          <w:szCs w:val="24"/>
        </w:rPr>
        <w:t>coleta de dados um questionário semi</w:t>
      </w:r>
      <w:r w:rsidR="007439BD" w:rsidRPr="003A4492">
        <w:rPr>
          <w:rFonts w:ascii="Arial" w:hAnsi="Arial" w:cs="Arial"/>
          <w:sz w:val="24"/>
          <w:szCs w:val="24"/>
        </w:rPr>
        <w:t>-estruturado e um r</w:t>
      </w:r>
      <w:r w:rsidRPr="003A4492">
        <w:rPr>
          <w:rFonts w:ascii="Arial" w:hAnsi="Arial" w:cs="Arial"/>
          <w:sz w:val="24"/>
          <w:szCs w:val="24"/>
        </w:rPr>
        <w:t>ecordatório de 24 horas</w:t>
      </w:r>
      <w:r w:rsidR="00AC71CB" w:rsidRPr="003A4492">
        <w:rPr>
          <w:rFonts w:ascii="Arial" w:hAnsi="Arial" w:cs="Arial"/>
          <w:sz w:val="24"/>
          <w:szCs w:val="24"/>
        </w:rPr>
        <w:t>.</w:t>
      </w:r>
      <w:r w:rsidR="002228E5" w:rsidRPr="003A4492">
        <w:rPr>
          <w:rFonts w:ascii="Arial" w:hAnsi="Arial" w:cs="Arial"/>
          <w:sz w:val="24"/>
          <w:szCs w:val="24"/>
        </w:rPr>
        <w:t xml:space="preserve"> </w:t>
      </w:r>
      <w:r w:rsidR="00AC71CB" w:rsidRPr="003A4492">
        <w:rPr>
          <w:rFonts w:ascii="Arial" w:hAnsi="Arial" w:cs="Arial"/>
          <w:sz w:val="24"/>
          <w:szCs w:val="24"/>
        </w:rPr>
        <w:t xml:space="preserve">Após análise dos dados, os resultados apontaram que a idade média das gestantes foi de 23,43 anos no </w:t>
      </w:r>
      <w:r w:rsidR="001B27F1" w:rsidRPr="003A4492">
        <w:rPr>
          <w:rFonts w:ascii="Arial" w:hAnsi="Arial" w:cs="Arial"/>
          <w:sz w:val="24"/>
          <w:szCs w:val="24"/>
        </w:rPr>
        <w:t xml:space="preserve">serviço </w:t>
      </w:r>
      <w:r w:rsidR="00AC71CB" w:rsidRPr="003A4492">
        <w:rPr>
          <w:rFonts w:ascii="Arial" w:hAnsi="Arial" w:cs="Arial"/>
          <w:sz w:val="24"/>
          <w:szCs w:val="24"/>
        </w:rPr>
        <w:t>público e 25,43</w:t>
      </w:r>
      <w:r w:rsidR="002228E5" w:rsidRPr="003A4492">
        <w:rPr>
          <w:rFonts w:ascii="Arial" w:hAnsi="Arial" w:cs="Arial"/>
          <w:sz w:val="24"/>
          <w:szCs w:val="24"/>
        </w:rPr>
        <w:t xml:space="preserve"> no serviço privado e</w:t>
      </w:r>
      <w:r w:rsidR="00AC71CB" w:rsidRPr="003A4492">
        <w:rPr>
          <w:rFonts w:ascii="Arial" w:hAnsi="Arial" w:cs="Arial"/>
          <w:sz w:val="24"/>
          <w:szCs w:val="24"/>
        </w:rPr>
        <w:t xml:space="preserve"> </w:t>
      </w:r>
      <w:r w:rsidR="00AC1E89" w:rsidRPr="003A4492">
        <w:rPr>
          <w:rFonts w:ascii="Arial" w:hAnsi="Arial" w:cs="Arial"/>
          <w:sz w:val="24"/>
          <w:szCs w:val="24"/>
        </w:rPr>
        <w:t xml:space="preserve">que </w:t>
      </w:r>
      <w:r w:rsidR="00AC71CB" w:rsidRPr="003A4492">
        <w:rPr>
          <w:rFonts w:ascii="Arial" w:hAnsi="Arial" w:cs="Arial"/>
          <w:sz w:val="24"/>
          <w:szCs w:val="24"/>
        </w:rPr>
        <w:t>o uso de sulfato ferroso foi maior no serviço público, alcançando 100% das usuárias e no privado 96,67% das gestantes eram suplementadas.</w:t>
      </w:r>
      <w:r w:rsidR="002228E5" w:rsidRPr="003A4492">
        <w:rPr>
          <w:rFonts w:ascii="Arial" w:hAnsi="Arial" w:cs="Arial"/>
          <w:sz w:val="24"/>
          <w:szCs w:val="24"/>
        </w:rPr>
        <w:t xml:space="preserve"> </w:t>
      </w:r>
      <w:r w:rsidR="00AC71CB" w:rsidRPr="003A4492">
        <w:rPr>
          <w:rFonts w:ascii="Arial" w:hAnsi="Arial" w:cs="Arial"/>
          <w:sz w:val="24"/>
          <w:szCs w:val="24"/>
        </w:rPr>
        <w:t xml:space="preserve">Em ambos os serviços </w:t>
      </w:r>
      <w:r w:rsidR="002228E5" w:rsidRPr="003A4492">
        <w:rPr>
          <w:rFonts w:ascii="Arial" w:hAnsi="Arial" w:cs="Arial"/>
          <w:sz w:val="24"/>
          <w:szCs w:val="24"/>
        </w:rPr>
        <w:t xml:space="preserve">verificou-se um </w:t>
      </w:r>
      <w:r w:rsidR="00AC71CB" w:rsidRPr="003A4492">
        <w:rPr>
          <w:rFonts w:ascii="Arial" w:hAnsi="Arial" w:cs="Arial"/>
          <w:sz w:val="24"/>
          <w:szCs w:val="24"/>
        </w:rPr>
        <w:t>alto nível de inadequação de ferro</w:t>
      </w:r>
      <w:r w:rsidR="002228E5" w:rsidRPr="003A4492">
        <w:rPr>
          <w:rFonts w:ascii="Arial" w:hAnsi="Arial" w:cs="Arial"/>
          <w:sz w:val="24"/>
          <w:szCs w:val="24"/>
        </w:rPr>
        <w:t xml:space="preserve"> proveniente da </w:t>
      </w:r>
      <w:r w:rsidR="00AC1E89" w:rsidRPr="003A4492">
        <w:rPr>
          <w:rFonts w:ascii="Arial" w:hAnsi="Arial" w:cs="Arial"/>
          <w:sz w:val="24"/>
          <w:szCs w:val="24"/>
        </w:rPr>
        <w:t xml:space="preserve">dieta </w:t>
      </w:r>
      <w:r w:rsidR="00AC71CB" w:rsidRPr="003A4492">
        <w:rPr>
          <w:rFonts w:ascii="Arial" w:hAnsi="Arial" w:cs="Arial"/>
          <w:sz w:val="24"/>
          <w:szCs w:val="24"/>
        </w:rPr>
        <w:t xml:space="preserve">alimentar, com 99,06% no </w:t>
      </w:r>
      <w:r w:rsidR="001B27F1" w:rsidRPr="003A4492">
        <w:rPr>
          <w:rFonts w:ascii="Arial" w:hAnsi="Arial" w:cs="Arial"/>
          <w:sz w:val="24"/>
          <w:szCs w:val="24"/>
        </w:rPr>
        <w:t xml:space="preserve">serviço </w:t>
      </w:r>
      <w:r w:rsidR="00AC71CB" w:rsidRPr="003A4492">
        <w:rPr>
          <w:rFonts w:ascii="Arial" w:hAnsi="Arial" w:cs="Arial"/>
          <w:sz w:val="24"/>
          <w:szCs w:val="24"/>
        </w:rPr>
        <w:t>público e 99,29% no serviço privado.</w:t>
      </w:r>
      <w:r w:rsidR="002228E5" w:rsidRPr="003A4492">
        <w:rPr>
          <w:rFonts w:ascii="Arial" w:hAnsi="Arial" w:cs="Arial"/>
          <w:sz w:val="24"/>
          <w:szCs w:val="24"/>
        </w:rPr>
        <w:t xml:space="preserve"> Conclui-se que</w:t>
      </w:r>
      <w:r w:rsidR="00AC71CB" w:rsidRPr="003A4492">
        <w:rPr>
          <w:rFonts w:ascii="Arial" w:hAnsi="Arial" w:cs="Arial"/>
          <w:sz w:val="24"/>
          <w:szCs w:val="24"/>
        </w:rPr>
        <w:t xml:space="preserve"> o uso de suplementação de ferro na gravidez torna-se relevante uma vez que pode prevenir carências nutricionais deco</w:t>
      </w:r>
      <w:r w:rsidR="002228E5" w:rsidRPr="003A4492">
        <w:rPr>
          <w:rFonts w:ascii="Arial" w:hAnsi="Arial" w:cs="Arial"/>
          <w:sz w:val="24"/>
          <w:szCs w:val="24"/>
        </w:rPr>
        <w:t>rrentes da deficiência de ferro no período ge</w:t>
      </w:r>
      <w:r w:rsidR="00F911BE" w:rsidRPr="003A4492">
        <w:rPr>
          <w:rFonts w:ascii="Arial" w:hAnsi="Arial" w:cs="Arial"/>
          <w:sz w:val="24"/>
          <w:szCs w:val="24"/>
        </w:rPr>
        <w:t>stacional e também no puerpério</w:t>
      </w:r>
      <w:r w:rsidR="009D1564" w:rsidRPr="003A4492">
        <w:rPr>
          <w:rFonts w:ascii="Arial" w:hAnsi="Arial" w:cs="Arial"/>
          <w:sz w:val="24"/>
          <w:szCs w:val="24"/>
        </w:rPr>
        <w:t>.</w:t>
      </w:r>
    </w:p>
    <w:p w:rsidR="00F911BE" w:rsidRPr="003A4492" w:rsidRDefault="00F911BE" w:rsidP="00F90A06">
      <w:pPr>
        <w:spacing w:after="0" w:line="240" w:lineRule="auto"/>
        <w:jc w:val="both"/>
        <w:rPr>
          <w:rFonts w:ascii="Arial" w:hAnsi="Arial" w:cs="Arial"/>
          <w:sz w:val="24"/>
          <w:szCs w:val="24"/>
        </w:rPr>
      </w:pPr>
    </w:p>
    <w:p w:rsidR="00F911BE" w:rsidRPr="003A4492" w:rsidRDefault="00F911BE" w:rsidP="00F90A06">
      <w:pPr>
        <w:spacing w:after="0" w:line="240" w:lineRule="auto"/>
        <w:jc w:val="both"/>
        <w:rPr>
          <w:rFonts w:ascii="Arial" w:hAnsi="Arial" w:cs="Arial"/>
          <w:sz w:val="24"/>
          <w:szCs w:val="24"/>
          <w:lang w:val="en-US"/>
        </w:rPr>
      </w:pPr>
      <w:r w:rsidRPr="003A4492">
        <w:rPr>
          <w:rFonts w:ascii="Arial" w:hAnsi="Arial" w:cs="Arial"/>
          <w:b/>
          <w:sz w:val="24"/>
          <w:szCs w:val="24"/>
        </w:rPr>
        <w:t>Palavras-chave:</w:t>
      </w:r>
      <w:r w:rsidRPr="003A4492">
        <w:rPr>
          <w:rFonts w:ascii="Arial" w:hAnsi="Arial" w:cs="Arial"/>
          <w:sz w:val="24"/>
          <w:szCs w:val="24"/>
        </w:rPr>
        <w:t xml:space="preserve"> Anemia Ferropriva. Gestantes. </w:t>
      </w:r>
      <w:r w:rsidRPr="003A4492">
        <w:rPr>
          <w:rFonts w:ascii="Arial" w:hAnsi="Arial" w:cs="Arial"/>
          <w:sz w:val="24"/>
          <w:szCs w:val="24"/>
          <w:lang w:val="en-US"/>
        </w:rPr>
        <w:t>S</w:t>
      </w:r>
      <w:r w:rsidR="00C42830">
        <w:rPr>
          <w:rFonts w:ascii="Arial" w:hAnsi="Arial" w:cs="Arial"/>
          <w:sz w:val="24"/>
          <w:szCs w:val="24"/>
          <w:lang w:val="en-US"/>
        </w:rPr>
        <w:t xml:space="preserve">ulfato </w:t>
      </w:r>
      <w:r w:rsidRPr="003A4492">
        <w:rPr>
          <w:rFonts w:ascii="Arial" w:hAnsi="Arial" w:cs="Arial"/>
          <w:sz w:val="24"/>
          <w:szCs w:val="24"/>
          <w:lang w:val="en-US"/>
        </w:rPr>
        <w:t>Ferro</w:t>
      </w:r>
      <w:r w:rsidR="00C42830">
        <w:rPr>
          <w:rFonts w:ascii="Arial" w:hAnsi="Arial" w:cs="Arial"/>
          <w:sz w:val="24"/>
          <w:szCs w:val="24"/>
          <w:lang w:val="en-US"/>
        </w:rPr>
        <w:t>so</w:t>
      </w:r>
      <w:r w:rsidRPr="003A4492">
        <w:rPr>
          <w:rFonts w:ascii="Arial" w:hAnsi="Arial" w:cs="Arial"/>
          <w:sz w:val="24"/>
          <w:szCs w:val="24"/>
          <w:lang w:val="en-US"/>
        </w:rPr>
        <w:t>.</w:t>
      </w:r>
    </w:p>
    <w:p w:rsidR="00F911BE" w:rsidRPr="003A4492" w:rsidRDefault="00F911BE" w:rsidP="00F90A06">
      <w:pPr>
        <w:spacing w:after="0" w:line="240" w:lineRule="auto"/>
        <w:jc w:val="both"/>
        <w:rPr>
          <w:rFonts w:ascii="Arial" w:hAnsi="Arial" w:cs="Arial"/>
          <w:sz w:val="24"/>
          <w:szCs w:val="24"/>
          <w:lang w:val="en-US"/>
        </w:rPr>
      </w:pPr>
    </w:p>
    <w:p w:rsidR="00EC4430" w:rsidRPr="003A4492" w:rsidRDefault="00F668C3" w:rsidP="00F90A06">
      <w:pPr>
        <w:spacing w:after="0"/>
        <w:rPr>
          <w:rStyle w:val="hps"/>
          <w:lang w:val="en-US"/>
        </w:rPr>
      </w:pPr>
      <w:r w:rsidRPr="003A4492">
        <w:rPr>
          <w:rFonts w:ascii="Arial" w:hAnsi="Arial" w:cs="Arial"/>
          <w:b/>
          <w:sz w:val="24"/>
          <w:szCs w:val="24"/>
          <w:lang w:val="en-US"/>
        </w:rPr>
        <w:t>Abstract</w:t>
      </w:r>
      <w:r w:rsidR="00EC4430" w:rsidRPr="003A4492">
        <w:rPr>
          <w:rStyle w:val="hps"/>
          <w:lang w:val="en-US"/>
        </w:rPr>
        <w:t xml:space="preserve"> </w:t>
      </w:r>
    </w:p>
    <w:p w:rsidR="00E4463C" w:rsidRPr="003A4492" w:rsidRDefault="00E4463C" w:rsidP="00F90A06">
      <w:pPr>
        <w:spacing w:after="0" w:line="240" w:lineRule="auto"/>
        <w:jc w:val="both"/>
        <w:rPr>
          <w:rFonts w:ascii="Arial" w:eastAsia="Times New Roman" w:hAnsi="Arial" w:cs="Arial"/>
          <w:sz w:val="24"/>
          <w:szCs w:val="24"/>
          <w:lang w:val="en-US" w:eastAsia="pt-BR"/>
        </w:rPr>
      </w:pPr>
      <w:r w:rsidRPr="003A4492">
        <w:rPr>
          <w:rFonts w:ascii="Arial" w:eastAsia="Times New Roman" w:hAnsi="Arial" w:cs="Arial"/>
          <w:sz w:val="24"/>
          <w:szCs w:val="24"/>
          <w:lang w:val="en-US" w:eastAsia="pt-BR"/>
        </w:rPr>
        <w:t>The aim of this study was to evaluate the use of ferrous sulfate in pregnant women served by a public service and other private in Bacabal-MA. Treated is a descriptive transversal study of quantitative character, developed in a Basic Health Unit and a clinic private, with a sample of 60 pregnant women. Were used for data collection a semi-structured questionnaire and a 24-hour recall. After analyzing the data, the results showed that the mean age of patients was 23.43 years in public service and 25.43 for the private sector and that the use of ferrous sulfate was higher in the public service, reaching 100% of users and private 96.67% of pregnant women were supplemented. In both services there was a high level of inappropriate iron from the diet, with 99.06% in the public service and 99.29% for the private sector. It is concluded that iron supplementation use in pregnancy becomes relevant since it can prevent nutritional deficiencies resulting from iron deficiency during pregnancy and in the postpartum period also.</w:t>
      </w:r>
    </w:p>
    <w:p w:rsidR="00EC4430" w:rsidRPr="003A4492" w:rsidRDefault="00EC4430" w:rsidP="00F90A06">
      <w:pPr>
        <w:spacing w:after="0" w:line="240" w:lineRule="auto"/>
        <w:jc w:val="both"/>
        <w:rPr>
          <w:rFonts w:ascii="Arial" w:eastAsia="Times New Roman" w:hAnsi="Arial" w:cs="Arial"/>
          <w:sz w:val="24"/>
          <w:szCs w:val="24"/>
          <w:lang w:val="en-US" w:eastAsia="pt-BR"/>
        </w:rPr>
      </w:pPr>
    </w:p>
    <w:p w:rsidR="00F668C3" w:rsidRPr="003A4492" w:rsidRDefault="00F668C3" w:rsidP="00F90A06">
      <w:pPr>
        <w:spacing w:after="0" w:line="240" w:lineRule="auto"/>
        <w:jc w:val="both"/>
        <w:rPr>
          <w:rFonts w:ascii="Arial" w:hAnsi="Arial" w:cs="Arial"/>
          <w:sz w:val="24"/>
          <w:szCs w:val="24"/>
        </w:rPr>
      </w:pPr>
      <w:r w:rsidRPr="003A4492">
        <w:rPr>
          <w:rFonts w:ascii="Arial" w:hAnsi="Arial" w:cs="Arial"/>
          <w:b/>
          <w:sz w:val="24"/>
          <w:szCs w:val="24"/>
          <w:lang w:val="en-US"/>
        </w:rPr>
        <w:t>Keywords:</w:t>
      </w:r>
      <w:r w:rsidRPr="003A4492">
        <w:rPr>
          <w:rFonts w:ascii="Arial" w:hAnsi="Arial" w:cs="Arial"/>
          <w:sz w:val="24"/>
          <w:szCs w:val="24"/>
          <w:lang w:val="en-US"/>
        </w:rPr>
        <w:t xml:space="preserve"> Iron deficiency anemia. Pregnant women.</w:t>
      </w:r>
      <w:r w:rsidR="00B84EAA" w:rsidRPr="00423017">
        <w:rPr>
          <w:rStyle w:val="hps"/>
          <w:lang w:val="en-US"/>
        </w:rPr>
        <w:t xml:space="preserve"> </w:t>
      </w:r>
      <w:r w:rsidR="005A124F">
        <w:rPr>
          <w:rStyle w:val="hps"/>
          <w:rFonts w:ascii="Arial" w:hAnsi="Arial" w:cs="Arial"/>
          <w:sz w:val="24"/>
          <w:szCs w:val="24"/>
        </w:rPr>
        <w:t>Ferrous Sulph</w:t>
      </w:r>
      <w:r w:rsidR="00B84EAA" w:rsidRPr="00B84EAA">
        <w:rPr>
          <w:rStyle w:val="hps"/>
          <w:rFonts w:ascii="Arial" w:hAnsi="Arial" w:cs="Arial"/>
          <w:sz w:val="24"/>
          <w:szCs w:val="24"/>
        </w:rPr>
        <w:t>ate</w:t>
      </w:r>
      <w:r w:rsidR="00B84EAA">
        <w:rPr>
          <w:rStyle w:val="hps"/>
          <w:rFonts w:ascii="Arial" w:hAnsi="Arial" w:cs="Arial"/>
          <w:sz w:val="24"/>
          <w:szCs w:val="24"/>
        </w:rPr>
        <w:t>.</w:t>
      </w:r>
    </w:p>
    <w:p w:rsidR="0083324B" w:rsidRPr="003A4492" w:rsidRDefault="0083324B" w:rsidP="00F90A06">
      <w:pPr>
        <w:spacing w:after="0" w:line="240" w:lineRule="auto"/>
        <w:jc w:val="both"/>
        <w:rPr>
          <w:rFonts w:ascii="Arial" w:hAnsi="Arial" w:cs="Arial"/>
          <w:sz w:val="24"/>
          <w:szCs w:val="24"/>
        </w:rPr>
      </w:pPr>
    </w:p>
    <w:p w:rsidR="00F668C3" w:rsidRPr="003A4492" w:rsidRDefault="00F668C3" w:rsidP="00F90A06">
      <w:pPr>
        <w:spacing w:after="0" w:line="240" w:lineRule="auto"/>
        <w:jc w:val="both"/>
        <w:rPr>
          <w:rFonts w:ascii="Arial" w:hAnsi="Arial" w:cs="Arial"/>
          <w:sz w:val="24"/>
          <w:szCs w:val="24"/>
        </w:rPr>
      </w:pPr>
    </w:p>
    <w:p w:rsidR="001D68A6" w:rsidRPr="003A4492" w:rsidRDefault="001D68A6" w:rsidP="00F90A06">
      <w:pPr>
        <w:spacing w:after="0" w:line="240" w:lineRule="auto"/>
        <w:ind w:firstLine="567"/>
        <w:jc w:val="both"/>
        <w:rPr>
          <w:rFonts w:ascii="Arial" w:hAnsi="Arial" w:cs="Arial"/>
          <w:b/>
          <w:sz w:val="24"/>
          <w:szCs w:val="24"/>
        </w:rPr>
      </w:pPr>
      <w:r w:rsidRPr="003A4492">
        <w:rPr>
          <w:rFonts w:ascii="Arial" w:hAnsi="Arial" w:cs="Arial"/>
          <w:b/>
          <w:sz w:val="24"/>
          <w:szCs w:val="24"/>
        </w:rPr>
        <w:t>1 INTRODUÇÃO</w:t>
      </w:r>
    </w:p>
    <w:p w:rsidR="00F90A06" w:rsidRPr="003A4492" w:rsidRDefault="00F90A06" w:rsidP="00F90A06">
      <w:pPr>
        <w:spacing w:after="0" w:line="240" w:lineRule="auto"/>
        <w:ind w:firstLine="567"/>
        <w:jc w:val="both"/>
        <w:rPr>
          <w:rFonts w:ascii="Arial" w:hAnsi="Arial" w:cs="Arial"/>
          <w:b/>
          <w:sz w:val="24"/>
          <w:szCs w:val="24"/>
        </w:rPr>
      </w:pPr>
    </w:p>
    <w:p w:rsidR="00830693" w:rsidRPr="00D659F7" w:rsidRDefault="00D659F7" w:rsidP="00F90A06">
      <w:pPr>
        <w:spacing w:after="0" w:line="240" w:lineRule="auto"/>
        <w:ind w:firstLine="567"/>
        <w:jc w:val="both"/>
        <w:rPr>
          <w:rFonts w:ascii="Arial" w:hAnsi="Arial" w:cs="Arial"/>
          <w:sz w:val="24"/>
          <w:szCs w:val="24"/>
        </w:rPr>
      </w:pPr>
      <w:r w:rsidRPr="00D659F7">
        <w:rPr>
          <w:rFonts w:ascii="Arial" w:hAnsi="Arial" w:cs="Arial"/>
          <w:sz w:val="24"/>
          <w:szCs w:val="24"/>
        </w:rPr>
        <w:t xml:space="preserve">A gestação se caracteriza por ser um período de 40 semanas, que apresenta aspectos metabólicos, fisiológicos e nutricionais diferenciados, </w:t>
      </w:r>
      <w:r w:rsidR="00830693" w:rsidRPr="00D659F7">
        <w:rPr>
          <w:rFonts w:ascii="Arial" w:hAnsi="Arial" w:cs="Arial"/>
          <w:sz w:val="24"/>
          <w:szCs w:val="24"/>
        </w:rPr>
        <w:t xml:space="preserve">podendo com isso ter aumentadas as necessidades nutricionais, tendo como finalidade o crescimento fetal e a manutenção da saúde materna </w:t>
      </w:r>
      <w:r w:rsidR="00014AF6" w:rsidRPr="002E51FE">
        <w:rPr>
          <w:rFonts w:ascii="Arial" w:hAnsi="Arial" w:cs="Arial"/>
          <w:sz w:val="24"/>
          <w:szCs w:val="24"/>
        </w:rPr>
        <w:t>(</w:t>
      </w:r>
      <w:r w:rsidRPr="002E51FE">
        <w:rPr>
          <w:rStyle w:val="nfase"/>
          <w:rFonts w:ascii="Arial" w:hAnsi="Arial" w:cs="Arial"/>
          <w:i w:val="0"/>
          <w:sz w:val="24"/>
          <w:szCs w:val="24"/>
        </w:rPr>
        <w:t>S</w:t>
      </w:r>
      <w:r w:rsidR="002E51FE" w:rsidRPr="002E51FE">
        <w:rPr>
          <w:rStyle w:val="nfase"/>
          <w:rFonts w:ascii="Arial" w:hAnsi="Arial" w:cs="Arial"/>
          <w:i w:val="0"/>
          <w:sz w:val="24"/>
          <w:szCs w:val="24"/>
        </w:rPr>
        <w:t>PONG</w:t>
      </w:r>
      <w:r w:rsidRPr="002E51FE">
        <w:rPr>
          <w:rStyle w:val="nfase"/>
          <w:rFonts w:ascii="Arial" w:hAnsi="Arial" w:cs="Arial"/>
          <w:i w:val="0"/>
          <w:sz w:val="24"/>
          <w:szCs w:val="24"/>
        </w:rPr>
        <w:t>, 2013</w:t>
      </w:r>
      <w:r w:rsidR="00830693" w:rsidRPr="002E51FE">
        <w:rPr>
          <w:rFonts w:ascii="Arial" w:hAnsi="Arial" w:cs="Arial"/>
          <w:i/>
          <w:sz w:val="24"/>
          <w:szCs w:val="24"/>
        </w:rPr>
        <w:t>).</w:t>
      </w:r>
      <w:r w:rsidR="008F0F53">
        <w:rPr>
          <w:rFonts w:ascii="Arial" w:hAnsi="Arial" w:cs="Arial"/>
          <w:sz w:val="24"/>
          <w:szCs w:val="24"/>
        </w:rPr>
        <w:t xml:space="preserve"> </w:t>
      </w:r>
    </w:p>
    <w:p w:rsidR="00830693" w:rsidRPr="002E51FE" w:rsidRDefault="00830693" w:rsidP="00F90A06">
      <w:pPr>
        <w:spacing w:after="0" w:line="240" w:lineRule="auto"/>
        <w:ind w:firstLine="709"/>
        <w:jc w:val="both"/>
        <w:rPr>
          <w:rFonts w:ascii="Arial" w:hAnsi="Arial" w:cs="Arial"/>
          <w:sz w:val="24"/>
          <w:szCs w:val="24"/>
        </w:rPr>
      </w:pPr>
      <w:r w:rsidRPr="003A4492">
        <w:rPr>
          <w:rFonts w:ascii="Arial" w:hAnsi="Arial" w:cs="Arial"/>
          <w:sz w:val="24"/>
          <w:szCs w:val="24"/>
        </w:rPr>
        <w:t xml:space="preserve"> Segundo a Organização Mundial de Saúde </w:t>
      </w:r>
      <w:r w:rsidRPr="002E51FE">
        <w:rPr>
          <w:rFonts w:ascii="Arial" w:hAnsi="Arial" w:cs="Arial"/>
          <w:sz w:val="24"/>
          <w:szCs w:val="24"/>
        </w:rPr>
        <w:t>(OMS, 2013), é grande a importância de reforçar o aporte nutricional gestacional, com a suplementação de vitaminas e minerais necessários para suprir essa demanda aumentada, sendo um dos mais relevantes a suplementação de ferro.</w:t>
      </w:r>
    </w:p>
    <w:p w:rsidR="00830693" w:rsidRPr="002E51FE" w:rsidRDefault="008F0F53" w:rsidP="00F90A06">
      <w:pPr>
        <w:spacing w:after="0" w:line="240" w:lineRule="auto"/>
        <w:ind w:firstLine="709"/>
        <w:jc w:val="both"/>
        <w:rPr>
          <w:rFonts w:ascii="Arial" w:hAnsi="Arial" w:cs="Arial"/>
          <w:sz w:val="24"/>
          <w:szCs w:val="24"/>
        </w:rPr>
      </w:pPr>
      <w:r w:rsidRPr="002E51FE">
        <w:rPr>
          <w:rFonts w:ascii="Arial" w:hAnsi="Arial" w:cs="Arial"/>
          <w:sz w:val="24"/>
          <w:szCs w:val="24"/>
        </w:rPr>
        <w:t>A anemia materna é aquela em que o número de hematócritos é menor que 32% e a concentração de hemoglobina inferior a 11 g/dL. Essa classificação é arbitrada pela OMS, que estima que mais da metade das mulheres gestantes seja anêmica e a considera o problema hematológico mais comum do ciclo gestatório (SANTOS, 201</w:t>
      </w:r>
      <w:r w:rsidR="002622A5" w:rsidRPr="002E51FE">
        <w:rPr>
          <w:rFonts w:ascii="Arial" w:hAnsi="Arial" w:cs="Arial"/>
          <w:sz w:val="24"/>
          <w:szCs w:val="24"/>
        </w:rPr>
        <w:t>2</w:t>
      </w:r>
      <w:r w:rsidRPr="002E51FE">
        <w:rPr>
          <w:rFonts w:ascii="Arial" w:hAnsi="Arial" w:cs="Arial"/>
          <w:sz w:val="24"/>
          <w:szCs w:val="24"/>
        </w:rPr>
        <w:t>). E</w:t>
      </w:r>
      <w:r w:rsidR="00830693" w:rsidRPr="002E51FE">
        <w:rPr>
          <w:rFonts w:ascii="Arial" w:hAnsi="Arial" w:cs="Arial"/>
          <w:sz w:val="24"/>
          <w:szCs w:val="24"/>
        </w:rPr>
        <w:t>ssa patologia atinge cerca de 50% das gestantes no mundo, sendo a doença hematológica mais frequente neste período, tendo como principal causa a deficiência de ferro, sendo mais prevalente em países em desenvolvimento e que apresent</w:t>
      </w:r>
      <w:r w:rsidR="00301113">
        <w:rPr>
          <w:rFonts w:ascii="Arial" w:hAnsi="Arial" w:cs="Arial"/>
          <w:sz w:val="24"/>
          <w:szCs w:val="24"/>
        </w:rPr>
        <w:t>a graves problemas nutricionais(BRASIL, 2005).</w:t>
      </w:r>
    </w:p>
    <w:p w:rsidR="00830693" w:rsidRPr="002E51FE" w:rsidRDefault="00830693" w:rsidP="00F90A06">
      <w:pPr>
        <w:spacing w:after="0" w:line="240" w:lineRule="auto"/>
        <w:ind w:firstLine="709"/>
        <w:jc w:val="both"/>
        <w:rPr>
          <w:rFonts w:ascii="Arial" w:hAnsi="Arial" w:cs="Arial"/>
          <w:sz w:val="24"/>
          <w:szCs w:val="24"/>
        </w:rPr>
      </w:pPr>
      <w:r w:rsidRPr="002E51FE">
        <w:rPr>
          <w:rFonts w:ascii="Arial" w:hAnsi="Arial" w:cs="Arial"/>
          <w:sz w:val="24"/>
          <w:szCs w:val="24"/>
        </w:rPr>
        <w:t>O uso da suplementação de ferro é essencial no período gestacional, para prevenir ou corrigir anemias, além de atuar no desenvolvimento embrionário, na prevenção de carência nutricional, na formação de tecidos essenciais e saúde da gestante (FERREIRA</w:t>
      </w:r>
      <w:r w:rsidR="001A09F0" w:rsidRPr="002E51FE">
        <w:rPr>
          <w:rFonts w:ascii="Arial" w:hAnsi="Arial" w:cs="Arial"/>
          <w:sz w:val="24"/>
          <w:szCs w:val="24"/>
        </w:rPr>
        <w:t xml:space="preserve">, </w:t>
      </w:r>
      <w:r w:rsidRPr="002E51FE">
        <w:rPr>
          <w:rFonts w:ascii="Arial" w:hAnsi="Arial" w:cs="Arial"/>
          <w:sz w:val="24"/>
          <w:szCs w:val="24"/>
        </w:rPr>
        <w:t xml:space="preserve">2010). A partir de 2002 o Ministério da Saúde (MS), juntamente com a Agência Nacional de Vigilância Sanitária (ANVISA), definiram esse micronutriente como um complemento vitamínico-mineral importante no processo gestacional, enfocando que a anemia ferropriva é, atualmente, um problema de </w:t>
      </w:r>
      <w:r w:rsidR="002C0A64" w:rsidRPr="002E51FE">
        <w:rPr>
          <w:rFonts w:ascii="Arial" w:hAnsi="Arial" w:cs="Arial"/>
          <w:sz w:val="24"/>
          <w:szCs w:val="24"/>
        </w:rPr>
        <w:t>S</w:t>
      </w:r>
      <w:r w:rsidRPr="002E51FE">
        <w:rPr>
          <w:rFonts w:ascii="Arial" w:hAnsi="Arial" w:cs="Arial"/>
          <w:sz w:val="24"/>
          <w:szCs w:val="24"/>
        </w:rPr>
        <w:t xml:space="preserve">aúde </w:t>
      </w:r>
      <w:r w:rsidR="002C0A64" w:rsidRPr="002E51FE">
        <w:rPr>
          <w:rFonts w:ascii="Arial" w:hAnsi="Arial" w:cs="Arial"/>
          <w:sz w:val="24"/>
          <w:szCs w:val="24"/>
        </w:rPr>
        <w:t>P</w:t>
      </w:r>
      <w:r w:rsidRPr="002E51FE">
        <w:rPr>
          <w:rFonts w:ascii="Arial" w:hAnsi="Arial" w:cs="Arial"/>
          <w:sz w:val="24"/>
          <w:szCs w:val="24"/>
        </w:rPr>
        <w:t>ública e apresenta intensidade moderada a grave em gestantes (ANVISA, 2002).</w:t>
      </w:r>
    </w:p>
    <w:p w:rsidR="00830693" w:rsidRPr="002E51FE" w:rsidRDefault="00830693" w:rsidP="00F90A06">
      <w:pPr>
        <w:spacing w:after="0" w:line="240" w:lineRule="auto"/>
        <w:ind w:firstLine="709"/>
        <w:jc w:val="both"/>
        <w:rPr>
          <w:rFonts w:ascii="Arial" w:hAnsi="Arial" w:cs="Arial"/>
          <w:sz w:val="24"/>
          <w:szCs w:val="24"/>
        </w:rPr>
      </w:pPr>
      <w:r w:rsidRPr="002E51FE">
        <w:rPr>
          <w:rFonts w:ascii="Arial" w:hAnsi="Arial" w:cs="Arial"/>
          <w:sz w:val="24"/>
          <w:szCs w:val="24"/>
        </w:rPr>
        <w:t>Dados da OMS estimam que países em desenvolvimento, 53% das gestantes têm carência de ferro, enquanto que em países desenvolvidos a prevalência pode atingir 23% da população em estado gestacional. No Brasil, estima-se que a deficiência ferropriva p</w:t>
      </w:r>
      <w:r w:rsidR="0030279F" w:rsidRPr="002E51FE">
        <w:rPr>
          <w:rFonts w:ascii="Arial" w:hAnsi="Arial" w:cs="Arial"/>
          <w:sz w:val="24"/>
          <w:szCs w:val="24"/>
        </w:rPr>
        <w:t>ode chegar a 54,7% (</w:t>
      </w:r>
      <w:r w:rsidR="00CE075A" w:rsidRPr="002E51FE">
        <w:rPr>
          <w:rFonts w:ascii="Arial" w:hAnsi="Arial" w:cs="Arial"/>
          <w:sz w:val="24"/>
          <w:szCs w:val="24"/>
        </w:rPr>
        <w:t xml:space="preserve">OMS, 2005; </w:t>
      </w:r>
      <w:r w:rsidR="0030279F" w:rsidRPr="002E51FE">
        <w:rPr>
          <w:rFonts w:ascii="Arial" w:hAnsi="Arial" w:cs="Arial"/>
          <w:sz w:val="24"/>
          <w:szCs w:val="24"/>
        </w:rPr>
        <w:t>BORTOLINI, 2010</w:t>
      </w:r>
      <w:r w:rsidRPr="002E51FE">
        <w:rPr>
          <w:rFonts w:ascii="Arial" w:hAnsi="Arial" w:cs="Arial"/>
          <w:sz w:val="24"/>
          <w:szCs w:val="24"/>
        </w:rPr>
        <w:t>).</w:t>
      </w:r>
    </w:p>
    <w:p w:rsidR="00D86AFB" w:rsidRPr="002E51FE" w:rsidRDefault="00830693" w:rsidP="00F90A06">
      <w:pPr>
        <w:spacing w:after="0" w:line="240" w:lineRule="auto"/>
        <w:ind w:firstLine="709"/>
        <w:jc w:val="both"/>
        <w:rPr>
          <w:rFonts w:ascii="Arial" w:hAnsi="Arial" w:cs="Arial"/>
          <w:sz w:val="24"/>
          <w:szCs w:val="24"/>
        </w:rPr>
      </w:pPr>
      <w:r w:rsidRPr="002E51FE">
        <w:rPr>
          <w:rFonts w:ascii="Arial" w:hAnsi="Arial" w:cs="Arial"/>
          <w:sz w:val="24"/>
          <w:szCs w:val="24"/>
        </w:rPr>
        <w:t xml:space="preserve">A deficiência de ferro decorre, principalmente, da quantidade insuficiente de ferro na dieta para satisfazer as necessidades nutricionais individuais. Como resultado da deficiência de ferro prolongada ocorre </w:t>
      </w:r>
      <w:r w:rsidR="002C0A64" w:rsidRPr="002E51FE">
        <w:rPr>
          <w:rFonts w:ascii="Arial" w:hAnsi="Arial" w:cs="Arial"/>
          <w:sz w:val="24"/>
          <w:szCs w:val="24"/>
        </w:rPr>
        <w:t>à</w:t>
      </w:r>
      <w:r w:rsidRPr="002E51FE">
        <w:rPr>
          <w:rFonts w:ascii="Arial" w:hAnsi="Arial" w:cs="Arial"/>
          <w:sz w:val="24"/>
          <w:szCs w:val="24"/>
        </w:rPr>
        <w:t xml:space="preserve"> anemia, um dos fatores mais importantes relacionados ao baixo peso ao nascer, à mortalidade materna e ao déficit do desenvolvimento infantil.  A OMS recomenda que gestantes recebam 27mg/dia de ferro no terceiro trimestre (</w:t>
      </w:r>
      <w:r w:rsidR="001374E6" w:rsidRPr="002E51FE">
        <w:rPr>
          <w:rFonts w:ascii="Arial" w:hAnsi="Arial" w:cs="Arial"/>
          <w:sz w:val="24"/>
          <w:szCs w:val="24"/>
        </w:rPr>
        <w:t>OMS, 2013</w:t>
      </w:r>
      <w:r w:rsidR="00F76AC3" w:rsidRPr="002E51FE">
        <w:rPr>
          <w:rFonts w:ascii="Arial" w:hAnsi="Arial" w:cs="Arial"/>
          <w:sz w:val="24"/>
          <w:szCs w:val="24"/>
        </w:rPr>
        <w:t>;</w:t>
      </w:r>
      <w:r w:rsidR="00D04F63">
        <w:rPr>
          <w:rFonts w:ascii="Arial" w:hAnsi="Arial" w:cs="Arial"/>
          <w:sz w:val="24"/>
          <w:szCs w:val="24"/>
        </w:rPr>
        <w:t xml:space="preserve"> </w:t>
      </w:r>
      <w:r w:rsidR="00F76AC3" w:rsidRPr="00423017">
        <w:rPr>
          <w:rFonts w:ascii="Arial" w:eastAsia="Calibri" w:hAnsi="Arial" w:cs="Arial"/>
          <w:color w:val="000000"/>
          <w:sz w:val="24"/>
          <w:szCs w:val="24"/>
        </w:rPr>
        <w:t>LONCHYNA, 2009</w:t>
      </w:r>
      <w:r w:rsidRPr="002E51FE">
        <w:rPr>
          <w:rFonts w:ascii="Arial" w:hAnsi="Arial" w:cs="Arial"/>
          <w:sz w:val="24"/>
          <w:szCs w:val="24"/>
        </w:rPr>
        <w:t xml:space="preserve">), como medida profilática, devido ao crescimento da massa eritrocitária para suprir as necessidades nutricionais do feto. </w:t>
      </w:r>
    </w:p>
    <w:p w:rsidR="00830693" w:rsidRPr="002E51FE" w:rsidRDefault="00830693" w:rsidP="00F90A06">
      <w:pPr>
        <w:spacing w:after="0" w:line="240" w:lineRule="auto"/>
        <w:ind w:firstLine="709"/>
        <w:jc w:val="both"/>
        <w:rPr>
          <w:rFonts w:ascii="Arial" w:hAnsi="Arial" w:cs="Arial"/>
          <w:sz w:val="24"/>
          <w:szCs w:val="24"/>
        </w:rPr>
      </w:pPr>
      <w:r w:rsidRPr="002E51FE">
        <w:rPr>
          <w:rFonts w:ascii="Arial" w:hAnsi="Arial" w:cs="Arial"/>
          <w:sz w:val="24"/>
          <w:szCs w:val="24"/>
        </w:rPr>
        <w:t>Segundo Vitolo (2008</w:t>
      </w:r>
      <w:r w:rsidR="001374E6" w:rsidRPr="002E51FE">
        <w:rPr>
          <w:rFonts w:ascii="Arial" w:hAnsi="Arial" w:cs="Arial"/>
          <w:sz w:val="24"/>
          <w:szCs w:val="24"/>
        </w:rPr>
        <w:t>a</w:t>
      </w:r>
      <w:r w:rsidRPr="002E51FE">
        <w:rPr>
          <w:rFonts w:ascii="Arial" w:hAnsi="Arial" w:cs="Arial"/>
          <w:sz w:val="24"/>
          <w:szCs w:val="24"/>
        </w:rPr>
        <w:t>), a orientação nutricional para gestante é a ingestão de ferro heme, por meio de alimentos como carnes e vísceras, e a de ferro não heme presentes em leguminosas, verduras verde</w:t>
      </w:r>
      <w:r w:rsidR="002C0A64" w:rsidRPr="002E51FE">
        <w:rPr>
          <w:rFonts w:ascii="Arial" w:hAnsi="Arial" w:cs="Arial"/>
          <w:sz w:val="24"/>
          <w:szCs w:val="24"/>
        </w:rPr>
        <w:t>-</w:t>
      </w:r>
      <w:r w:rsidRPr="002E51FE">
        <w:rPr>
          <w:rFonts w:ascii="Arial" w:hAnsi="Arial" w:cs="Arial"/>
          <w:sz w:val="24"/>
          <w:szCs w:val="24"/>
        </w:rPr>
        <w:t>escura</w:t>
      </w:r>
      <w:r w:rsidR="002C0A64" w:rsidRPr="002E51FE">
        <w:rPr>
          <w:rFonts w:ascii="Arial" w:hAnsi="Arial" w:cs="Arial"/>
          <w:sz w:val="24"/>
          <w:szCs w:val="24"/>
        </w:rPr>
        <w:t>s</w:t>
      </w:r>
      <w:r w:rsidRPr="002E51FE">
        <w:rPr>
          <w:rFonts w:ascii="Arial" w:hAnsi="Arial" w:cs="Arial"/>
          <w:sz w:val="24"/>
          <w:szCs w:val="24"/>
        </w:rPr>
        <w:t xml:space="preserve"> e ovo.  Associando a ingestão com alimentos ricos em vitamina C, para facilitar a absorção do nutriente.</w:t>
      </w:r>
    </w:p>
    <w:p w:rsidR="00830693" w:rsidRPr="003A4492" w:rsidRDefault="00830693" w:rsidP="00F90A06">
      <w:pPr>
        <w:spacing w:after="0" w:line="240" w:lineRule="auto"/>
        <w:ind w:firstLine="709"/>
        <w:jc w:val="both"/>
        <w:rPr>
          <w:rFonts w:ascii="Arial" w:hAnsi="Arial" w:cs="Arial"/>
          <w:sz w:val="24"/>
          <w:szCs w:val="24"/>
        </w:rPr>
      </w:pPr>
      <w:r w:rsidRPr="002E51FE">
        <w:rPr>
          <w:rFonts w:ascii="Arial" w:hAnsi="Arial" w:cs="Arial"/>
          <w:sz w:val="24"/>
          <w:szCs w:val="24"/>
        </w:rPr>
        <w:t>Contudo, quando esse aporte nutricional não é suficiente, surge então à necessidade de suplementação por ferro, neste caso, o</w:t>
      </w:r>
      <w:r w:rsidRPr="003A4492">
        <w:rPr>
          <w:rFonts w:ascii="Arial" w:hAnsi="Arial" w:cs="Arial"/>
          <w:sz w:val="24"/>
          <w:szCs w:val="24"/>
        </w:rPr>
        <w:t xml:space="preserve"> sulfato ferroso é o medicamento mais indicado pelo MS as gestantes a partir da 20ª semana e mulheres até o 3º mês pós-</w:t>
      </w:r>
      <w:r w:rsidRPr="00783CA9">
        <w:rPr>
          <w:rFonts w:ascii="Arial" w:hAnsi="Arial" w:cs="Arial"/>
          <w:sz w:val="24"/>
          <w:szCs w:val="24"/>
        </w:rPr>
        <w:t>parto (BRASIL, 20</w:t>
      </w:r>
      <w:r w:rsidR="00D86AFB" w:rsidRPr="00783CA9">
        <w:rPr>
          <w:rFonts w:ascii="Arial" w:hAnsi="Arial" w:cs="Arial"/>
          <w:sz w:val="24"/>
          <w:szCs w:val="24"/>
        </w:rPr>
        <w:t>13</w:t>
      </w:r>
      <w:r w:rsidRPr="00783CA9">
        <w:rPr>
          <w:rFonts w:ascii="Arial" w:hAnsi="Arial" w:cs="Arial"/>
          <w:sz w:val="24"/>
          <w:szCs w:val="24"/>
        </w:rPr>
        <w:t>).</w:t>
      </w:r>
    </w:p>
    <w:p w:rsidR="00830693" w:rsidRPr="003A4492" w:rsidRDefault="00830693" w:rsidP="00F90A06">
      <w:pPr>
        <w:spacing w:after="0" w:line="240" w:lineRule="auto"/>
        <w:ind w:firstLine="709"/>
        <w:jc w:val="both"/>
        <w:rPr>
          <w:rFonts w:ascii="Arial" w:hAnsi="Arial" w:cs="Arial"/>
          <w:sz w:val="24"/>
          <w:szCs w:val="24"/>
        </w:rPr>
      </w:pPr>
      <w:r w:rsidRPr="003A4492">
        <w:rPr>
          <w:rFonts w:ascii="Arial" w:hAnsi="Arial" w:cs="Arial"/>
          <w:sz w:val="24"/>
          <w:szCs w:val="24"/>
        </w:rPr>
        <w:t xml:space="preserve">A carência de ferro é </w:t>
      </w:r>
      <w:r w:rsidR="002C0A64" w:rsidRPr="003A4492">
        <w:rPr>
          <w:rFonts w:ascii="Arial" w:hAnsi="Arial" w:cs="Arial"/>
          <w:sz w:val="24"/>
          <w:szCs w:val="24"/>
        </w:rPr>
        <w:t>de</w:t>
      </w:r>
      <w:r w:rsidRPr="003A4492">
        <w:rPr>
          <w:rFonts w:ascii="Arial" w:hAnsi="Arial" w:cs="Arial"/>
          <w:sz w:val="24"/>
          <w:szCs w:val="24"/>
        </w:rPr>
        <w:t xml:space="preserve"> prevalência mundial, atingindo todos os estratos sociais, sendo mais frequente em mulheres grávidas. Diante disso, o presente trabalho teve como objetivo</w:t>
      </w:r>
      <w:r w:rsidR="009D1564" w:rsidRPr="003A4492">
        <w:rPr>
          <w:rFonts w:ascii="Arial" w:hAnsi="Arial" w:cs="Arial"/>
          <w:sz w:val="24"/>
          <w:szCs w:val="24"/>
        </w:rPr>
        <w:t xml:space="preserve"> avaliar o uso de sulfato fer</w:t>
      </w:r>
      <w:r w:rsidR="00423017">
        <w:rPr>
          <w:rFonts w:ascii="Arial" w:hAnsi="Arial" w:cs="Arial"/>
          <w:sz w:val="24"/>
          <w:szCs w:val="24"/>
        </w:rPr>
        <w:t xml:space="preserve">roso em gestantes atendidas por </w:t>
      </w:r>
      <w:r w:rsidR="009D1564" w:rsidRPr="003A4492">
        <w:rPr>
          <w:rFonts w:ascii="Arial" w:hAnsi="Arial" w:cs="Arial"/>
          <w:sz w:val="24"/>
          <w:szCs w:val="24"/>
        </w:rPr>
        <w:t xml:space="preserve">um serviço público e outro privado </w:t>
      </w:r>
      <w:r w:rsidR="002C0A64" w:rsidRPr="003A4492">
        <w:rPr>
          <w:rFonts w:ascii="Arial" w:hAnsi="Arial" w:cs="Arial"/>
          <w:sz w:val="24"/>
          <w:szCs w:val="24"/>
        </w:rPr>
        <w:t xml:space="preserve">no município de </w:t>
      </w:r>
      <w:r w:rsidR="002E51FE">
        <w:rPr>
          <w:rFonts w:ascii="Arial" w:hAnsi="Arial" w:cs="Arial"/>
          <w:sz w:val="24"/>
          <w:szCs w:val="24"/>
        </w:rPr>
        <w:t>Bacabal-MA.</w:t>
      </w:r>
      <w:r w:rsidR="001B2D0A">
        <w:rPr>
          <w:rFonts w:ascii="Arial" w:hAnsi="Arial" w:cs="Arial"/>
          <w:sz w:val="24"/>
          <w:szCs w:val="24"/>
        </w:rPr>
        <w:t xml:space="preserve"> </w:t>
      </w:r>
    </w:p>
    <w:p w:rsidR="00830693" w:rsidRPr="003A4492" w:rsidRDefault="00830693" w:rsidP="00F90A06">
      <w:pPr>
        <w:spacing w:after="0" w:line="240" w:lineRule="auto"/>
        <w:jc w:val="both"/>
        <w:rPr>
          <w:rFonts w:ascii="Arial" w:hAnsi="Arial" w:cs="Arial"/>
          <w:sz w:val="24"/>
          <w:szCs w:val="24"/>
        </w:rPr>
      </w:pPr>
    </w:p>
    <w:p w:rsidR="00830693" w:rsidRPr="003A4492" w:rsidRDefault="00830693" w:rsidP="00F90A06">
      <w:pPr>
        <w:spacing w:after="0" w:line="240" w:lineRule="auto"/>
        <w:ind w:firstLine="708"/>
        <w:jc w:val="both"/>
        <w:rPr>
          <w:rFonts w:ascii="Arial" w:hAnsi="Arial" w:cs="Arial"/>
          <w:b/>
          <w:sz w:val="24"/>
          <w:szCs w:val="24"/>
        </w:rPr>
      </w:pPr>
      <w:r w:rsidRPr="003A4492">
        <w:rPr>
          <w:rFonts w:ascii="Arial" w:hAnsi="Arial" w:cs="Arial"/>
          <w:b/>
          <w:sz w:val="24"/>
          <w:szCs w:val="24"/>
        </w:rPr>
        <w:t>2 METODOLOGIA</w:t>
      </w:r>
    </w:p>
    <w:p w:rsidR="007B11CA" w:rsidRPr="003A4492" w:rsidRDefault="007B11CA" w:rsidP="00F90A06">
      <w:pPr>
        <w:spacing w:after="0" w:line="240" w:lineRule="auto"/>
        <w:jc w:val="both"/>
        <w:rPr>
          <w:rFonts w:ascii="Arial" w:hAnsi="Arial" w:cs="Arial"/>
          <w:b/>
          <w:sz w:val="24"/>
          <w:szCs w:val="24"/>
        </w:rPr>
      </w:pPr>
    </w:p>
    <w:p w:rsidR="007B11CA" w:rsidRPr="003A4492" w:rsidRDefault="007B11CA" w:rsidP="00F90A06">
      <w:pPr>
        <w:spacing w:after="0" w:line="240" w:lineRule="auto"/>
        <w:ind w:firstLine="709"/>
        <w:jc w:val="both"/>
        <w:rPr>
          <w:rFonts w:ascii="Arial" w:hAnsi="Arial" w:cs="Arial"/>
          <w:sz w:val="24"/>
          <w:szCs w:val="24"/>
        </w:rPr>
      </w:pPr>
      <w:r w:rsidRPr="003A4492">
        <w:rPr>
          <w:rFonts w:ascii="Arial" w:hAnsi="Arial" w:cs="Arial"/>
          <w:sz w:val="24"/>
          <w:szCs w:val="24"/>
        </w:rPr>
        <w:t xml:space="preserve">A presente pesquisa trata-se de um estudo </w:t>
      </w:r>
      <w:r w:rsidR="006521C6" w:rsidRPr="003A4492">
        <w:rPr>
          <w:rFonts w:ascii="Arial" w:hAnsi="Arial" w:cs="Arial"/>
          <w:sz w:val="24"/>
          <w:szCs w:val="24"/>
        </w:rPr>
        <w:t>descritivo,</w:t>
      </w:r>
      <w:r w:rsidR="00BA2669">
        <w:rPr>
          <w:rFonts w:ascii="Arial" w:hAnsi="Arial" w:cs="Arial"/>
          <w:sz w:val="24"/>
          <w:szCs w:val="24"/>
        </w:rPr>
        <w:t xml:space="preserve"> realizado a partir da observação e análise dos dados sem interferências, </w:t>
      </w:r>
      <w:r w:rsidRPr="003A4492">
        <w:rPr>
          <w:rFonts w:ascii="Arial" w:hAnsi="Arial" w:cs="Arial"/>
          <w:sz w:val="24"/>
          <w:szCs w:val="24"/>
        </w:rPr>
        <w:t>transversal</w:t>
      </w:r>
      <w:r w:rsidR="00BA2669">
        <w:rPr>
          <w:rFonts w:ascii="Arial" w:hAnsi="Arial" w:cs="Arial"/>
          <w:sz w:val="24"/>
          <w:szCs w:val="24"/>
        </w:rPr>
        <w:t xml:space="preserve"> com o objetivo de apontar soluções para um problema</w:t>
      </w:r>
      <w:r w:rsidRPr="003A4492">
        <w:rPr>
          <w:rFonts w:ascii="Arial" w:hAnsi="Arial" w:cs="Arial"/>
          <w:sz w:val="24"/>
          <w:szCs w:val="24"/>
        </w:rPr>
        <w:t xml:space="preserve"> e de caráter quantitativo, </w:t>
      </w:r>
      <w:r w:rsidR="00BA2669">
        <w:rPr>
          <w:rFonts w:ascii="Arial" w:hAnsi="Arial" w:cs="Arial"/>
          <w:sz w:val="24"/>
          <w:szCs w:val="24"/>
        </w:rPr>
        <w:t xml:space="preserve">por traduzir numericamente as informações e opiniões para melhor analiza-las, </w:t>
      </w:r>
      <w:r w:rsidRPr="003A4492">
        <w:rPr>
          <w:rFonts w:ascii="Arial" w:hAnsi="Arial" w:cs="Arial"/>
          <w:sz w:val="24"/>
          <w:szCs w:val="24"/>
        </w:rPr>
        <w:t>realizado em um serviço de saúde público e em um serviço de saúde privado no município de Bacabal</w:t>
      </w:r>
      <w:r w:rsidR="006521C6" w:rsidRPr="003A4492">
        <w:rPr>
          <w:rFonts w:ascii="Arial" w:hAnsi="Arial" w:cs="Arial"/>
          <w:sz w:val="24"/>
          <w:szCs w:val="24"/>
        </w:rPr>
        <w:t>-</w:t>
      </w:r>
      <w:r w:rsidRPr="003A4492">
        <w:rPr>
          <w:rFonts w:ascii="Arial" w:hAnsi="Arial" w:cs="Arial"/>
          <w:sz w:val="24"/>
          <w:szCs w:val="24"/>
        </w:rPr>
        <w:t>MA.</w:t>
      </w:r>
      <w:r w:rsidR="00BA2669">
        <w:rPr>
          <w:rFonts w:ascii="Arial" w:hAnsi="Arial" w:cs="Arial"/>
          <w:sz w:val="24"/>
          <w:szCs w:val="24"/>
        </w:rPr>
        <w:t xml:space="preserve"> </w:t>
      </w:r>
      <w:r w:rsidRPr="003A4492">
        <w:rPr>
          <w:rFonts w:ascii="Arial" w:hAnsi="Arial" w:cs="Arial"/>
          <w:sz w:val="24"/>
          <w:szCs w:val="24"/>
        </w:rPr>
        <w:t xml:space="preserve"> A amostra foi </w:t>
      </w:r>
      <w:r w:rsidR="006E4CC9">
        <w:rPr>
          <w:rFonts w:ascii="Arial" w:hAnsi="Arial" w:cs="Arial"/>
          <w:sz w:val="24"/>
          <w:szCs w:val="24"/>
        </w:rPr>
        <w:t xml:space="preserve">por conveniência, </w:t>
      </w:r>
      <w:r w:rsidRPr="003A4492">
        <w:rPr>
          <w:rFonts w:ascii="Arial" w:hAnsi="Arial" w:cs="Arial"/>
          <w:sz w:val="24"/>
          <w:szCs w:val="24"/>
        </w:rPr>
        <w:t>composta por 60 gestantes atendidas em suas consultas pré-nata</w:t>
      </w:r>
      <w:r w:rsidR="00BA2669">
        <w:rPr>
          <w:rFonts w:ascii="Arial" w:hAnsi="Arial" w:cs="Arial"/>
          <w:sz w:val="24"/>
          <w:szCs w:val="24"/>
        </w:rPr>
        <w:t>is de rotina, no período de de abril a setembro de 2014.</w:t>
      </w:r>
      <w:r w:rsidRPr="003A4492">
        <w:rPr>
          <w:rFonts w:ascii="Arial" w:hAnsi="Arial" w:cs="Arial"/>
          <w:sz w:val="24"/>
          <w:szCs w:val="24"/>
        </w:rPr>
        <w:t xml:space="preserve"> Foram adotados como critérios para participação no estudo</w:t>
      </w:r>
      <w:r w:rsidR="00D360EC" w:rsidRPr="003A4492">
        <w:rPr>
          <w:rFonts w:ascii="Arial" w:hAnsi="Arial" w:cs="Arial"/>
          <w:sz w:val="24"/>
          <w:szCs w:val="24"/>
        </w:rPr>
        <w:t>:</w:t>
      </w:r>
      <w:r w:rsidRPr="003A4492">
        <w:rPr>
          <w:rFonts w:ascii="Arial" w:hAnsi="Arial" w:cs="Arial"/>
          <w:sz w:val="24"/>
          <w:szCs w:val="24"/>
        </w:rPr>
        <w:t xml:space="preserve"> a gestação confirmada, idade gestacional acima de 13 semanas</w:t>
      </w:r>
      <w:r w:rsidR="00D360EC" w:rsidRPr="003A4492">
        <w:rPr>
          <w:rFonts w:ascii="Arial" w:hAnsi="Arial" w:cs="Arial"/>
          <w:sz w:val="24"/>
          <w:szCs w:val="24"/>
        </w:rPr>
        <w:t xml:space="preserve"> e</w:t>
      </w:r>
      <w:r w:rsidRPr="003A4492">
        <w:rPr>
          <w:rFonts w:ascii="Arial" w:hAnsi="Arial" w:cs="Arial"/>
          <w:sz w:val="24"/>
          <w:szCs w:val="24"/>
        </w:rPr>
        <w:t xml:space="preserve"> ter assistência </w:t>
      </w:r>
      <w:r w:rsidR="001F0E70" w:rsidRPr="003A4492">
        <w:rPr>
          <w:rFonts w:ascii="Arial" w:hAnsi="Arial" w:cs="Arial"/>
          <w:sz w:val="24"/>
          <w:szCs w:val="24"/>
        </w:rPr>
        <w:t>pré-natal em um dos locais pesquisados.</w:t>
      </w:r>
      <w:r w:rsidR="00801E59" w:rsidRPr="003A4492">
        <w:rPr>
          <w:rFonts w:ascii="Arial" w:hAnsi="Arial" w:cs="Arial"/>
          <w:sz w:val="24"/>
          <w:szCs w:val="24"/>
        </w:rPr>
        <w:t xml:space="preserve"> </w:t>
      </w:r>
      <w:r w:rsidR="001F0E70" w:rsidRPr="003A4492">
        <w:rPr>
          <w:rFonts w:ascii="Arial" w:hAnsi="Arial" w:cs="Arial"/>
          <w:sz w:val="24"/>
          <w:szCs w:val="24"/>
        </w:rPr>
        <w:t xml:space="preserve">Foram </w:t>
      </w:r>
      <w:r w:rsidR="00C868FA" w:rsidRPr="003A4492">
        <w:rPr>
          <w:rFonts w:ascii="Arial" w:hAnsi="Arial" w:cs="Arial"/>
          <w:sz w:val="24"/>
          <w:szCs w:val="24"/>
        </w:rPr>
        <w:t>não incluídas n</w:t>
      </w:r>
      <w:r w:rsidR="001F0E70" w:rsidRPr="003A4492">
        <w:rPr>
          <w:rFonts w:ascii="Arial" w:hAnsi="Arial" w:cs="Arial"/>
          <w:sz w:val="24"/>
          <w:szCs w:val="24"/>
        </w:rPr>
        <w:t>a amostra aquelas que apresenta</w:t>
      </w:r>
      <w:r w:rsidR="00D360EC" w:rsidRPr="003A4492">
        <w:rPr>
          <w:rFonts w:ascii="Arial" w:hAnsi="Arial" w:cs="Arial"/>
          <w:sz w:val="24"/>
          <w:szCs w:val="24"/>
        </w:rPr>
        <w:t>ra</w:t>
      </w:r>
      <w:r w:rsidR="001F0E70" w:rsidRPr="003A4492">
        <w:rPr>
          <w:rFonts w:ascii="Arial" w:hAnsi="Arial" w:cs="Arial"/>
          <w:sz w:val="24"/>
          <w:szCs w:val="24"/>
        </w:rPr>
        <w:t xml:space="preserve">m </w:t>
      </w:r>
      <w:r w:rsidR="00D360EC" w:rsidRPr="003A4492">
        <w:rPr>
          <w:rFonts w:ascii="Arial" w:hAnsi="Arial" w:cs="Arial"/>
          <w:sz w:val="24"/>
          <w:szCs w:val="24"/>
        </w:rPr>
        <w:t xml:space="preserve">diagnóstico clínico de </w:t>
      </w:r>
      <w:r w:rsidR="001F0E70" w:rsidRPr="003A4492">
        <w:rPr>
          <w:rFonts w:ascii="Arial" w:hAnsi="Arial" w:cs="Arial"/>
          <w:sz w:val="24"/>
          <w:szCs w:val="24"/>
        </w:rPr>
        <w:t xml:space="preserve">gestação de risco, gestação gemelar e </w:t>
      </w:r>
      <w:r w:rsidR="00D360EC" w:rsidRPr="003A4492">
        <w:rPr>
          <w:rFonts w:ascii="Arial" w:hAnsi="Arial" w:cs="Arial"/>
          <w:sz w:val="24"/>
          <w:szCs w:val="24"/>
        </w:rPr>
        <w:t>idade gestacional inferior a</w:t>
      </w:r>
      <w:r w:rsidR="001F0E70" w:rsidRPr="003A4492">
        <w:rPr>
          <w:rFonts w:ascii="Arial" w:hAnsi="Arial" w:cs="Arial"/>
          <w:sz w:val="24"/>
          <w:szCs w:val="24"/>
        </w:rPr>
        <w:t xml:space="preserve"> 13 semanas gestacionais.</w:t>
      </w:r>
    </w:p>
    <w:p w:rsidR="00113870" w:rsidRPr="003A4492" w:rsidRDefault="00113870" w:rsidP="00F90A06">
      <w:pPr>
        <w:spacing w:after="0" w:line="240" w:lineRule="auto"/>
        <w:ind w:firstLine="709"/>
        <w:jc w:val="both"/>
        <w:rPr>
          <w:rFonts w:ascii="Arial" w:hAnsi="Arial" w:cs="Arial"/>
          <w:sz w:val="24"/>
          <w:szCs w:val="24"/>
        </w:rPr>
      </w:pPr>
      <w:r w:rsidRPr="003A4492">
        <w:rPr>
          <w:rFonts w:ascii="Arial" w:hAnsi="Arial" w:cs="Arial"/>
          <w:sz w:val="24"/>
          <w:szCs w:val="24"/>
        </w:rPr>
        <w:t xml:space="preserve">Os dados foram coletados mediante assinatura do Termo de Consentimento Livre e Esclarecido </w:t>
      </w:r>
      <w:r w:rsidR="00431ED2" w:rsidRPr="003A4492">
        <w:rPr>
          <w:rFonts w:ascii="Arial" w:hAnsi="Arial" w:cs="Arial"/>
          <w:sz w:val="24"/>
          <w:szCs w:val="24"/>
        </w:rPr>
        <w:t xml:space="preserve">(TCLE) </w:t>
      </w:r>
      <w:r w:rsidRPr="003A4492">
        <w:rPr>
          <w:rFonts w:ascii="Arial" w:hAnsi="Arial" w:cs="Arial"/>
          <w:sz w:val="24"/>
          <w:szCs w:val="24"/>
        </w:rPr>
        <w:t xml:space="preserve">e foram utilizados como instrumentos para coleta de dados um questionário </w:t>
      </w:r>
      <w:r w:rsidR="00801E59" w:rsidRPr="003A4492">
        <w:rPr>
          <w:rFonts w:ascii="Arial" w:hAnsi="Arial" w:cs="Arial"/>
          <w:sz w:val="24"/>
          <w:szCs w:val="24"/>
        </w:rPr>
        <w:t>semi-estruturado</w:t>
      </w:r>
      <w:r w:rsidRPr="003A4492">
        <w:rPr>
          <w:rFonts w:ascii="Arial" w:hAnsi="Arial" w:cs="Arial"/>
          <w:sz w:val="24"/>
          <w:szCs w:val="24"/>
        </w:rPr>
        <w:t>, onde constaram</w:t>
      </w:r>
      <w:r w:rsidR="006E4CC9">
        <w:rPr>
          <w:rFonts w:ascii="Arial" w:hAnsi="Arial" w:cs="Arial"/>
          <w:sz w:val="24"/>
          <w:szCs w:val="24"/>
        </w:rPr>
        <w:t xml:space="preserve"> 30</w:t>
      </w:r>
      <w:r w:rsidRPr="003A4492">
        <w:rPr>
          <w:rFonts w:ascii="Arial" w:hAnsi="Arial" w:cs="Arial"/>
          <w:sz w:val="24"/>
          <w:szCs w:val="24"/>
        </w:rPr>
        <w:t xml:space="preserve"> perguntas referentes às questões socioeconômicas, de</w:t>
      </w:r>
      <w:r w:rsidR="00801E59" w:rsidRPr="003A4492">
        <w:rPr>
          <w:rFonts w:ascii="Arial" w:hAnsi="Arial" w:cs="Arial"/>
          <w:sz w:val="24"/>
          <w:szCs w:val="24"/>
        </w:rPr>
        <w:t>mográfica e</w:t>
      </w:r>
      <w:r w:rsidRPr="003A4492">
        <w:rPr>
          <w:rFonts w:ascii="Arial" w:hAnsi="Arial" w:cs="Arial"/>
          <w:sz w:val="24"/>
          <w:szCs w:val="24"/>
        </w:rPr>
        <w:t xml:space="preserve"> de consumo alimentar</w:t>
      </w:r>
      <w:r w:rsidR="006E4CC9">
        <w:rPr>
          <w:rFonts w:ascii="Arial" w:hAnsi="Arial" w:cs="Arial"/>
          <w:sz w:val="24"/>
          <w:szCs w:val="24"/>
        </w:rPr>
        <w:t>.</w:t>
      </w:r>
    </w:p>
    <w:p w:rsidR="00113870" w:rsidRPr="003A4492" w:rsidRDefault="00113870" w:rsidP="00F90A06">
      <w:pPr>
        <w:spacing w:after="0" w:line="240" w:lineRule="auto"/>
        <w:ind w:firstLine="709"/>
        <w:jc w:val="both"/>
        <w:rPr>
          <w:rFonts w:ascii="Arial" w:hAnsi="Arial" w:cs="Arial"/>
          <w:sz w:val="24"/>
          <w:szCs w:val="24"/>
        </w:rPr>
      </w:pPr>
      <w:r w:rsidRPr="003A4492">
        <w:rPr>
          <w:rFonts w:ascii="Arial" w:hAnsi="Arial" w:cs="Arial"/>
          <w:sz w:val="24"/>
          <w:szCs w:val="24"/>
        </w:rPr>
        <w:t xml:space="preserve">Também foi realizado um inquérito alimentar de 24 horas </w:t>
      </w:r>
      <w:r w:rsidR="001A7F93" w:rsidRPr="003A4492">
        <w:rPr>
          <w:rFonts w:ascii="Arial" w:hAnsi="Arial" w:cs="Arial"/>
          <w:sz w:val="24"/>
          <w:szCs w:val="24"/>
        </w:rPr>
        <w:t>objet</w:t>
      </w:r>
      <w:r w:rsidRPr="003A4492">
        <w:rPr>
          <w:rFonts w:ascii="Arial" w:hAnsi="Arial" w:cs="Arial"/>
          <w:sz w:val="24"/>
          <w:szCs w:val="24"/>
        </w:rPr>
        <w:t xml:space="preserve">ivando a avaliação de parâmetros biológicos envolvidos no metabolismo de </w:t>
      </w:r>
      <w:r w:rsidRPr="00783CA9">
        <w:rPr>
          <w:rFonts w:ascii="Arial" w:hAnsi="Arial" w:cs="Arial"/>
          <w:sz w:val="24"/>
          <w:szCs w:val="24"/>
        </w:rPr>
        <w:t xml:space="preserve">ferro </w:t>
      </w:r>
      <w:r w:rsidR="0057320E" w:rsidRPr="00783CA9">
        <w:rPr>
          <w:rFonts w:ascii="Arial" w:hAnsi="Arial" w:cs="Arial"/>
          <w:sz w:val="24"/>
          <w:szCs w:val="24"/>
        </w:rPr>
        <w:t>(</w:t>
      </w:r>
      <w:r w:rsidRPr="00783CA9">
        <w:rPr>
          <w:rFonts w:ascii="Arial" w:hAnsi="Arial" w:cs="Arial"/>
          <w:sz w:val="24"/>
          <w:szCs w:val="24"/>
        </w:rPr>
        <w:t>DRI</w:t>
      </w:r>
      <w:r w:rsidR="0057320E" w:rsidRPr="00783CA9">
        <w:rPr>
          <w:rFonts w:ascii="Arial" w:hAnsi="Arial" w:cs="Arial"/>
          <w:sz w:val="24"/>
          <w:szCs w:val="24"/>
        </w:rPr>
        <w:t xml:space="preserve">, </w:t>
      </w:r>
      <w:r w:rsidRPr="00783CA9">
        <w:rPr>
          <w:rFonts w:ascii="Arial" w:hAnsi="Arial" w:cs="Arial"/>
          <w:sz w:val="24"/>
          <w:szCs w:val="24"/>
        </w:rPr>
        <w:t>2005). O recordatório alimentar descreveu, os alimentos, as bebidas, as quantidades e os horários</w:t>
      </w:r>
      <w:r w:rsidR="001A7F93" w:rsidRPr="00783CA9">
        <w:rPr>
          <w:rFonts w:ascii="Arial" w:hAnsi="Arial" w:cs="Arial"/>
          <w:sz w:val="24"/>
          <w:szCs w:val="24"/>
        </w:rPr>
        <w:t xml:space="preserve"> em que foram consumidos</w:t>
      </w:r>
      <w:r w:rsidRPr="00783CA9">
        <w:rPr>
          <w:rFonts w:ascii="Arial" w:hAnsi="Arial" w:cs="Arial"/>
          <w:sz w:val="24"/>
          <w:szCs w:val="24"/>
        </w:rPr>
        <w:t xml:space="preserve">. </w:t>
      </w:r>
      <w:r w:rsidR="00443460" w:rsidRPr="00783CA9">
        <w:rPr>
          <w:rFonts w:ascii="Arial" w:hAnsi="Arial" w:cs="Arial"/>
          <w:sz w:val="24"/>
          <w:szCs w:val="24"/>
        </w:rPr>
        <w:t>O modelo utilizado para a coleta de dados seguiu o</w:t>
      </w:r>
      <w:r w:rsidR="00443460" w:rsidRPr="00783CA9">
        <w:rPr>
          <w:rFonts w:eastAsia="Calibri" w:cstheme="minorHAnsi"/>
          <w:sz w:val="20"/>
          <w:szCs w:val="20"/>
        </w:rPr>
        <w:t xml:space="preserve"> </w:t>
      </w:r>
      <w:r w:rsidR="00443460" w:rsidRPr="00783CA9">
        <w:rPr>
          <w:rFonts w:ascii="Arial" w:eastAsia="Calibri" w:hAnsi="Arial" w:cs="Arial"/>
          <w:sz w:val="24"/>
          <w:szCs w:val="24"/>
        </w:rPr>
        <w:t xml:space="preserve">Manual de </w:t>
      </w:r>
      <w:r w:rsidR="00423017">
        <w:rPr>
          <w:rFonts w:ascii="Arial" w:eastAsia="Calibri" w:hAnsi="Arial" w:cs="Arial"/>
          <w:sz w:val="24"/>
          <w:szCs w:val="24"/>
        </w:rPr>
        <w:t xml:space="preserve">Avaliação do Consumo Alimentar da Faculdade de Saúde Pública da </w:t>
      </w:r>
      <w:r w:rsidR="00443460" w:rsidRPr="00783CA9">
        <w:rPr>
          <w:rFonts w:ascii="Arial" w:eastAsia="Calibri" w:hAnsi="Arial" w:cs="Arial"/>
          <w:sz w:val="24"/>
          <w:szCs w:val="24"/>
        </w:rPr>
        <w:t>Universidade de São P</w:t>
      </w:r>
      <w:r w:rsidR="00423017">
        <w:rPr>
          <w:rFonts w:ascii="Arial" w:eastAsia="Calibri" w:hAnsi="Arial" w:cs="Arial"/>
          <w:sz w:val="24"/>
          <w:szCs w:val="24"/>
        </w:rPr>
        <w:t xml:space="preserve">aulo </w:t>
      </w:r>
      <w:r w:rsidR="00443460" w:rsidRPr="00783CA9">
        <w:rPr>
          <w:rFonts w:ascii="Arial" w:eastAsia="Calibri" w:hAnsi="Arial" w:cs="Arial"/>
          <w:sz w:val="24"/>
          <w:szCs w:val="24"/>
        </w:rPr>
        <w:t>(</w:t>
      </w:r>
      <w:r w:rsidR="001C5236" w:rsidRPr="00783CA9">
        <w:rPr>
          <w:rFonts w:ascii="Arial" w:eastAsia="Calibri" w:hAnsi="Arial" w:cs="Arial"/>
          <w:sz w:val="24"/>
          <w:szCs w:val="24"/>
        </w:rPr>
        <w:t>ISA</w:t>
      </w:r>
      <w:r w:rsidR="00443460" w:rsidRPr="00783CA9">
        <w:rPr>
          <w:rFonts w:ascii="Arial" w:eastAsia="Calibri" w:hAnsi="Arial" w:cs="Arial"/>
          <w:sz w:val="24"/>
          <w:szCs w:val="24"/>
        </w:rPr>
        <w:t>, 2012).</w:t>
      </w:r>
      <w:r w:rsidR="00443460" w:rsidRPr="00783CA9">
        <w:rPr>
          <w:rFonts w:ascii="Arial" w:hAnsi="Arial" w:cs="Arial"/>
          <w:sz w:val="24"/>
          <w:szCs w:val="24"/>
        </w:rPr>
        <w:t xml:space="preserve"> </w:t>
      </w:r>
      <w:r w:rsidRPr="00783CA9">
        <w:rPr>
          <w:rFonts w:ascii="Arial" w:hAnsi="Arial" w:cs="Arial"/>
          <w:sz w:val="24"/>
          <w:szCs w:val="24"/>
        </w:rPr>
        <w:t>A quantidade de consumo alimentar foi aferida por meio de medidas caseiras</w:t>
      </w:r>
      <w:r w:rsidR="0057320E" w:rsidRPr="00783CA9">
        <w:rPr>
          <w:rFonts w:ascii="Arial" w:hAnsi="Arial" w:cs="Arial"/>
          <w:sz w:val="24"/>
          <w:szCs w:val="24"/>
        </w:rPr>
        <w:t xml:space="preserve"> estimadas por modelos ou fotos</w:t>
      </w:r>
      <w:r w:rsidR="0057320E" w:rsidRPr="003A4492">
        <w:rPr>
          <w:rFonts w:ascii="Arial" w:hAnsi="Arial" w:cs="Arial"/>
          <w:sz w:val="24"/>
          <w:szCs w:val="24"/>
        </w:rPr>
        <w:t>, além de ter</w:t>
      </w:r>
      <w:r w:rsidR="006E4CC9">
        <w:rPr>
          <w:rFonts w:ascii="Arial" w:hAnsi="Arial" w:cs="Arial"/>
          <w:sz w:val="24"/>
          <w:szCs w:val="24"/>
        </w:rPr>
        <w:t>em</w:t>
      </w:r>
      <w:r w:rsidR="0057320E" w:rsidRPr="003A4492">
        <w:rPr>
          <w:rFonts w:ascii="Arial" w:hAnsi="Arial" w:cs="Arial"/>
          <w:sz w:val="24"/>
          <w:szCs w:val="24"/>
        </w:rPr>
        <w:t xml:space="preserve"> sido c</w:t>
      </w:r>
      <w:r w:rsidR="00225B71" w:rsidRPr="003A4492">
        <w:rPr>
          <w:rFonts w:ascii="Arial" w:hAnsi="Arial" w:cs="Arial"/>
          <w:sz w:val="24"/>
          <w:szCs w:val="24"/>
        </w:rPr>
        <w:t>i</w:t>
      </w:r>
      <w:r w:rsidRPr="003A4492">
        <w:rPr>
          <w:rFonts w:ascii="Arial" w:hAnsi="Arial" w:cs="Arial"/>
          <w:sz w:val="24"/>
          <w:szCs w:val="24"/>
        </w:rPr>
        <w:t>tadas informações sobre o uso de vitaminas, minerais e</w:t>
      </w:r>
      <w:r w:rsidR="00443460">
        <w:rPr>
          <w:rFonts w:ascii="Arial" w:hAnsi="Arial" w:cs="Arial"/>
          <w:sz w:val="24"/>
          <w:szCs w:val="24"/>
        </w:rPr>
        <w:t xml:space="preserve"> outros suplementos alimentares, através de seus nomes comerciais para facilitar o entendimento.</w:t>
      </w:r>
      <w:r w:rsidR="007F3666">
        <w:rPr>
          <w:rFonts w:ascii="Arial" w:hAnsi="Arial" w:cs="Arial"/>
          <w:sz w:val="24"/>
          <w:szCs w:val="24"/>
        </w:rPr>
        <w:t xml:space="preserve"> </w:t>
      </w:r>
    </w:p>
    <w:p w:rsidR="002A6F1A" w:rsidRPr="003A4492" w:rsidRDefault="002A6F1A" w:rsidP="00F90A06">
      <w:pPr>
        <w:spacing w:after="0" w:line="240" w:lineRule="auto"/>
        <w:ind w:firstLine="709"/>
        <w:jc w:val="both"/>
        <w:rPr>
          <w:rFonts w:ascii="Arial" w:hAnsi="Arial" w:cs="Arial"/>
          <w:sz w:val="24"/>
          <w:szCs w:val="24"/>
        </w:rPr>
      </w:pPr>
      <w:r w:rsidRPr="003A4492">
        <w:rPr>
          <w:rFonts w:ascii="Arial" w:hAnsi="Arial" w:cs="Arial"/>
          <w:sz w:val="24"/>
          <w:szCs w:val="24"/>
        </w:rPr>
        <w:t>As variáveis foram categorizadas e posteriormente analisadas no programa S</w:t>
      </w:r>
      <w:r w:rsidR="00D618B5" w:rsidRPr="003A4492">
        <w:rPr>
          <w:rFonts w:ascii="Arial" w:hAnsi="Arial" w:cs="Arial"/>
          <w:sz w:val="24"/>
          <w:szCs w:val="24"/>
        </w:rPr>
        <w:t>tata</w:t>
      </w:r>
      <w:r w:rsidRPr="003A4492">
        <w:rPr>
          <w:rFonts w:ascii="Arial" w:hAnsi="Arial" w:cs="Arial"/>
          <w:sz w:val="24"/>
          <w:szCs w:val="24"/>
        </w:rPr>
        <w:t xml:space="preserve"> 12.0. Os testes utilizados foram Qui-quadrado e Exato de Fisher, aceitando nível de significância de 0,05 (IC</w:t>
      </w:r>
      <w:r w:rsidR="00225B71" w:rsidRPr="003A4492">
        <w:rPr>
          <w:rFonts w:ascii="Arial" w:hAnsi="Arial" w:cs="Arial"/>
          <w:sz w:val="24"/>
          <w:szCs w:val="24"/>
        </w:rPr>
        <w:t xml:space="preserve"> </w:t>
      </w:r>
      <w:r w:rsidRPr="003A4492">
        <w:rPr>
          <w:rFonts w:ascii="Arial" w:hAnsi="Arial" w:cs="Arial"/>
          <w:sz w:val="24"/>
          <w:szCs w:val="24"/>
        </w:rPr>
        <w:t xml:space="preserve">95%). Os alimentos extraídos do recordatório  alimentar de 24h foram convertidos em nutrientes através do programa Dietwin e o consumo médio de ferro estimado foi comparado ao ponto de corte da </w:t>
      </w:r>
      <w:r w:rsidR="00D618B5" w:rsidRPr="003A4492">
        <w:rPr>
          <w:rFonts w:ascii="Arial" w:hAnsi="Arial" w:cs="Arial"/>
          <w:bCs/>
          <w:i/>
          <w:iCs/>
          <w:sz w:val="24"/>
          <w:szCs w:val="24"/>
        </w:rPr>
        <w:t>Estimated Average Requirement</w:t>
      </w:r>
      <w:r w:rsidR="00225B71" w:rsidRPr="003A4492">
        <w:rPr>
          <w:rFonts w:ascii="Arial" w:hAnsi="Arial" w:cs="Arial"/>
          <w:bCs/>
          <w:i/>
          <w:iCs/>
          <w:sz w:val="24"/>
          <w:szCs w:val="24"/>
        </w:rPr>
        <w:t xml:space="preserve"> </w:t>
      </w:r>
      <w:r w:rsidR="00225B71" w:rsidRPr="003A4492">
        <w:rPr>
          <w:rFonts w:ascii="Arial" w:hAnsi="Arial" w:cs="Arial"/>
          <w:bCs/>
          <w:iCs/>
          <w:sz w:val="24"/>
          <w:szCs w:val="24"/>
        </w:rPr>
        <w:t>(EAR)</w:t>
      </w:r>
      <w:r w:rsidR="00D618B5" w:rsidRPr="003A4492">
        <w:rPr>
          <w:rFonts w:ascii="Verdana" w:hAnsi="Verdana"/>
          <w:bCs/>
          <w:sz w:val="20"/>
          <w:szCs w:val="20"/>
        </w:rPr>
        <w:t xml:space="preserve"> </w:t>
      </w:r>
      <w:r w:rsidRPr="003A4492">
        <w:rPr>
          <w:rFonts w:ascii="Arial" w:hAnsi="Arial" w:cs="Arial"/>
          <w:sz w:val="24"/>
          <w:szCs w:val="24"/>
        </w:rPr>
        <w:t>de 22</w:t>
      </w:r>
      <w:r w:rsidR="007F3666">
        <w:rPr>
          <w:rFonts w:ascii="Arial" w:hAnsi="Arial" w:cs="Arial"/>
          <w:sz w:val="24"/>
          <w:szCs w:val="24"/>
        </w:rPr>
        <w:t xml:space="preserve"> </w:t>
      </w:r>
      <w:r w:rsidRPr="003A4492">
        <w:rPr>
          <w:rFonts w:ascii="Arial" w:hAnsi="Arial" w:cs="Arial"/>
          <w:sz w:val="24"/>
          <w:szCs w:val="24"/>
        </w:rPr>
        <w:t xml:space="preserve">mg/dia, para verificação da prevalência da inadequação da ingestão deste nutriente. </w:t>
      </w:r>
    </w:p>
    <w:p w:rsidR="002A6F1A" w:rsidRDefault="002A6F1A" w:rsidP="00F90A06">
      <w:pPr>
        <w:spacing w:after="0" w:line="240" w:lineRule="auto"/>
        <w:ind w:firstLine="709"/>
        <w:jc w:val="both"/>
        <w:rPr>
          <w:rFonts w:ascii="Arial" w:hAnsi="Arial" w:cs="Arial"/>
          <w:sz w:val="24"/>
          <w:szCs w:val="24"/>
        </w:rPr>
      </w:pPr>
      <w:r w:rsidRPr="003A4492">
        <w:rPr>
          <w:rFonts w:ascii="Arial" w:hAnsi="Arial" w:cs="Arial"/>
          <w:sz w:val="24"/>
          <w:szCs w:val="24"/>
        </w:rPr>
        <w:t xml:space="preserve"> O estudo seguiu os preceitos éticos estabelecidos de acordo com as normas da Resolução 466/2012 que compreende as Diretrizes e Normas Regulamentadoras de</w:t>
      </w:r>
      <w:r w:rsidR="007F147E" w:rsidRPr="003A4492">
        <w:rPr>
          <w:rFonts w:ascii="Arial" w:hAnsi="Arial" w:cs="Arial"/>
          <w:sz w:val="24"/>
          <w:szCs w:val="24"/>
        </w:rPr>
        <w:t xml:space="preserve"> Pesquisa e</w:t>
      </w:r>
      <w:r w:rsidRPr="003A4492">
        <w:rPr>
          <w:rFonts w:ascii="Arial" w:hAnsi="Arial" w:cs="Arial"/>
          <w:sz w:val="24"/>
          <w:szCs w:val="24"/>
        </w:rPr>
        <w:t>nvolvendo Seres Humanos.</w:t>
      </w:r>
    </w:p>
    <w:p w:rsidR="00A23BAD" w:rsidRDefault="00A23BAD" w:rsidP="00F90A06">
      <w:pPr>
        <w:spacing w:after="0" w:line="240" w:lineRule="auto"/>
        <w:ind w:firstLine="709"/>
        <w:jc w:val="both"/>
        <w:rPr>
          <w:rFonts w:ascii="Arial" w:hAnsi="Arial" w:cs="Arial"/>
          <w:sz w:val="24"/>
          <w:szCs w:val="24"/>
        </w:rPr>
      </w:pPr>
    </w:p>
    <w:p w:rsidR="00A23BAD" w:rsidRDefault="00A23BAD" w:rsidP="00F90A06">
      <w:pPr>
        <w:spacing w:after="0" w:line="240" w:lineRule="auto"/>
        <w:ind w:firstLine="709"/>
        <w:jc w:val="both"/>
        <w:rPr>
          <w:rFonts w:ascii="Arial" w:hAnsi="Arial" w:cs="Arial"/>
          <w:sz w:val="24"/>
          <w:szCs w:val="24"/>
        </w:rPr>
      </w:pPr>
    </w:p>
    <w:p w:rsidR="00423017" w:rsidRDefault="00423017" w:rsidP="00F90A06">
      <w:pPr>
        <w:spacing w:after="0" w:line="240" w:lineRule="auto"/>
        <w:ind w:firstLine="709"/>
        <w:jc w:val="both"/>
        <w:rPr>
          <w:rFonts w:ascii="Arial" w:hAnsi="Arial" w:cs="Arial"/>
          <w:sz w:val="24"/>
          <w:szCs w:val="24"/>
        </w:rPr>
      </w:pPr>
    </w:p>
    <w:p w:rsidR="00423017" w:rsidRPr="003A4492" w:rsidRDefault="00423017" w:rsidP="00F90A06">
      <w:pPr>
        <w:spacing w:after="0" w:line="240" w:lineRule="auto"/>
        <w:ind w:firstLine="709"/>
        <w:jc w:val="both"/>
        <w:rPr>
          <w:rFonts w:ascii="Arial" w:hAnsi="Arial" w:cs="Arial"/>
          <w:sz w:val="24"/>
          <w:szCs w:val="24"/>
        </w:rPr>
      </w:pPr>
    </w:p>
    <w:p w:rsidR="00C542BB" w:rsidRPr="003A4492" w:rsidRDefault="00C542BB" w:rsidP="00F90A06">
      <w:pPr>
        <w:spacing w:after="0" w:line="240" w:lineRule="auto"/>
        <w:ind w:firstLine="709"/>
        <w:jc w:val="both"/>
        <w:rPr>
          <w:rFonts w:ascii="Arial" w:hAnsi="Arial" w:cs="Arial"/>
          <w:sz w:val="24"/>
          <w:szCs w:val="24"/>
        </w:rPr>
      </w:pPr>
    </w:p>
    <w:p w:rsidR="00CF26A3" w:rsidRDefault="00CF26A3" w:rsidP="00F90A06">
      <w:pPr>
        <w:spacing w:after="0" w:line="240" w:lineRule="auto"/>
        <w:ind w:firstLine="708"/>
        <w:jc w:val="both"/>
        <w:rPr>
          <w:rFonts w:ascii="Arial" w:hAnsi="Arial" w:cs="Arial"/>
          <w:b/>
          <w:sz w:val="24"/>
          <w:szCs w:val="24"/>
        </w:rPr>
      </w:pPr>
      <w:r w:rsidRPr="003A4492">
        <w:rPr>
          <w:rFonts w:ascii="Arial" w:hAnsi="Arial" w:cs="Arial"/>
          <w:b/>
          <w:sz w:val="24"/>
          <w:szCs w:val="24"/>
        </w:rPr>
        <w:t>3 RESULTADOS E DISCUSSÃO</w:t>
      </w:r>
    </w:p>
    <w:p w:rsidR="00D21D7A" w:rsidRPr="003A4492" w:rsidRDefault="00D21D7A" w:rsidP="00F90A06">
      <w:pPr>
        <w:spacing w:after="0" w:line="240" w:lineRule="auto"/>
        <w:ind w:firstLine="709"/>
        <w:jc w:val="both"/>
        <w:rPr>
          <w:rFonts w:ascii="Arial" w:hAnsi="Arial" w:cs="Arial"/>
          <w:b/>
          <w:sz w:val="24"/>
          <w:szCs w:val="24"/>
        </w:rPr>
      </w:pPr>
    </w:p>
    <w:p w:rsidR="009C1E60" w:rsidRPr="003A4492" w:rsidRDefault="00AB054A" w:rsidP="00F90A06">
      <w:pPr>
        <w:spacing w:after="0" w:line="240" w:lineRule="auto"/>
        <w:ind w:firstLine="709"/>
        <w:jc w:val="both"/>
        <w:rPr>
          <w:rFonts w:ascii="Arial" w:hAnsi="Arial" w:cs="Arial"/>
          <w:sz w:val="24"/>
          <w:szCs w:val="24"/>
        </w:rPr>
      </w:pPr>
      <w:r w:rsidRPr="003A4492">
        <w:rPr>
          <w:rFonts w:ascii="Arial" w:hAnsi="Arial" w:cs="Arial"/>
          <w:sz w:val="24"/>
          <w:szCs w:val="24"/>
        </w:rPr>
        <w:t>Na Tabela 1 nota-se que q</w:t>
      </w:r>
      <w:r w:rsidR="006D2B27" w:rsidRPr="003A4492">
        <w:rPr>
          <w:rFonts w:ascii="Arial" w:eastAsia="Calibri" w:hAnsi="Arial" w:cs="Arial"/>
          <w:sz w:val="24"/>
          <w:szCs w:val="24"/>
        </w:rPr>
        <w:t>uanto à</w:t>
      </w:r>
      <w:r w:rsidR="00365532" w:rsidRPr="003A4492">
        <w:rPr>
          <w:rFonts w:ascii="Arial" w:eastAsia="Calibri" w:hAnsi="Arial" w:cs="Arial"/>
          <w:sz w:val="24"/>
          <w:szCs w:val="24"/>
        </w:rPr>
        <w:t xml:space="preserve"> escolaridade, o ensino médio prevaleceu entre as entrevistadas do serviço público com </w:t>
      </w:r>
      <w:r w:rsidR="006F5A1A" w:rsidRPr="003A4492">
        <w:rPr>
          <w:rFonts w:ascii="Arial" w:eastAsia="Calibri" w:hAnsi="Arial" w:cs="Arial"/>
          <w:sz w:val="24"/>
          <w:szCs w:val="24"/>
        </w:rPr>
        <w:t xml:space="preserve">18 </w:t>
      </w:r>
      <w:r w:rsidR="009C1E60" w:rsidRPr="003A4492">
        <w:rPr>
          <w:rFonts w:ascii="Arial" w:eastAsia="Calibri" w:hAnsi="Arial" w:cs="Arial"/>
          <w:sz w:val="24"/>
          <w:szCs w:val="24"/>
        </w:rPr>
        <w:t>(</w:t>
      </w:r>
      <w:r w:rsidR="006F5A1A" w:rsidRPr="003A4492">
        <w:rPr>
          <w:rFonts w:ascii="Arial" w:eastAsia="Calibri" w:hAnsi="Arial" w:cs="Arial"/>
          <w:sz w:val="24"/>
          <w:szCs w:val="24"/>
        </w:rPr>
        <w:t>60</w:t>
      </w:r>
      <w:r w:rsidR="009C1E60" w:rsidRPr="003A4492">
        <w:rPr>
          <w:rFonts w:ascii="Arial" w:eastAsia="Calibri" w:hAnsi="Arial" w:cs="Arial"/>
          <w:sz w:val="24"/>
          <w:szCs w:val="24"/>
        </w:rPr>
        <w:t>%)</w:t>
      </w:r>
      <w:r w:rsidR="00365532" w:rsidRPr="003A4492">
        <w:rPr>
          <w:rFonts w:ascii="Arial" w:eastAsia="Calibri" w:hAnsi="Arial" w:cs="Arial"/>
          <w:sz w:val="24"/>
          <w:szCs w:val="24"/>
        </w:rPr>
        <w:t xml:space="preserve"> e no serviço privado</w:t>
      </w:r>
      <w:r w:rsidR="009C1E60" w:rsidRPr="003A4492">
        <w:rPr>
          <w:rFonts w:ascii="Arial" w:eastAsia="Calibri" w:hAnsi="Arial" w:cs="Arial"/>
          <w:sz w:val="24"/>
          <w:szCs w:val="24"/>
        </w:rPr>
        <w:t xml:space="preserve"> </w:t>
      </w:r>
      <w:r w:rsidR="006F5A1A" w:rsidRPr="003A4492">
        <w:rPr>
          <w:rFonts w:ascii="Arial" w:eastAsia="Calibri" w:hAnsi="Arial" w:cs="Arial"/>
          <w:sz w:val="24"/>
          <w:szCs w:val="24"/>
        </w:rPr>
        <w:t xml:space="preserve">23 </w:t>
      </w:r>
      <w:r w:rsidR="009C1E60" w:rsidRPr="003A4492">
        <w:rPr>
          <w:rFonts w:ascii="Arial" w:eastAsia="Calibri" w:hAnsi="Arial" w:cs="Arial"/>
          <w:sz w:val="24"/>
          <w:szCs w:val="24"/>
        </w:rPr>
        <w:t>(</w:t>
      </w:r>
      <w:r w:rsidR="006F5A1A" w:rsidRPr="003A4492">
        <w:rPr>
          <w:rFonts w:ascii="Arial" w:eastAsia="Calibri" w:hAnsi="Arial" w:cs="Arial"/>
          <w:sz w:val="24"/>
          <w:szCs w:val="24"/>
        </w:rPr>
        <w:t>76,67</w:t>
      </w:r>
      <w:r w:rsidR="009C1E60" w:rsidRPr="003A4492">
        <w:rPr>
          <w:rFonts w:ascii="Arial" w:eastAsia="Calibri" w:hAnsi="Arial" w:cs="Arial"/>
          <w:sz w:val="24"/>
          <w:szCs w:val="24"/>
        </w:rPr>
        <w:t>%).</w:t>
      </w:r>
      <w:r w:rsidR="00674BE0" w:rsidRPr="003A4492">
        <w:rPr>
          <w:rFonts w:ascii="Arial" w:eastAsia="Calibri" w:hAnsi="Arial" w:cs="Arial"/>
          <w:sz w:val="24"/>
          <w:szCs w:val="24"/>
        </w:rPr>
        <w:t xml:space="preserve"> </w:t>
      </w:r>
      <w:r w:rsidR="009C1E60" w:rsidRPr="003A4492">
        <w:rPr>
          <w:rFonts w:ascii="Arial" w:hAnsi="Arial" w:cs="Arial"/>
          <w:sz w:val="24"/>
          <w:szCs w:val="24"/>
        </w:rPr>
        <w:t xml:space="preserve">Quanto </w:t>
      </w:r>
      <w:r w:rsidR="001865F6" w:rsidRPr="003A4492">
        <w:rPr>
          <w:rFonts w:ascii="Arial" w:hAnsi="Arial" w:cs="Arial"/>
          <w:sz w:val="24"/>
          <w:szCs w:val="24"/>
        </w:rPr>
        <w:t>à</w:t>
      </w:r>
      <w:r w:rsidR="009C1E60" w:rsidRPr="003A4492">
        <w:rPr>
          <w:rFonts w:ascii="Arial" w:hAnsi="Arial" w:cs="Arial"/>
          <w:sz w:val="24"/>
          <w:szCs w:val="24"/>
        </w:rPr>
        <w:t xml:space="preserve"> renda salarial familiar, as entrevistadas no serviço público disseram receber, em sua maioria, menos de um salário mínimo, representando 20 (66,67%) do total e no serviço privado 12 (40%) </w:t>
      </w:r>
      <w:r w:rsidR="001865F6" w:rsidRPr="003A4492">
        <w:rPr>
          <w:rFonts w:ascii="Arial" w:hAnsi="Arial" w:cs="Arial"/>
          <w:sz w:val="24"/>
          <w:szCs w:val="24"/>
        </w:rPr>
        <w:t xml:space="preserve">relataram </w:t>
      </w:r>
      <w:r w:rsidR="009C1E60" w:rsidRPr="003A4492">
        <w:rPr>
          <w:rFonts w:ascii="Arial" w:hAnsi="Arial" w:cs="Arial"/>
          <w:sz w:val="24"/>
          <w:szCs w:val="24"/>
        </w:rPr>
        <w:t>que recebe</w:t>
      </w:r>
      <w:r w:rsidR="001865F6" w:rsidRPr="003A4492">
        <w:rPr>
          <w:rFonts w:ascii="Arial" w:hAnsi="Arial" w:cs="Arial"/>
          <w:sz w:val="24"/>
          <w:szCs w:val="24"/>
        </w:rPr>
        <w:t>m</w:t>
      </w:r>
      <w:r w:rsidR="009C1E60" w:rsidRPr="003A4492">
        <w:rPr>
          <w:rFonts w:ascii="Arial" w:hAnsi="Arial" w:cs="Arial"/>
          <w:sz w:val="24"/>
          <w:szCs w:val="24"/>
        </w:rPr>
        <w:t xml:space="preserve"> entre um e dois salários mínimos. Em relação </w:t>
      </w:r>
      <w:r w:rsidR="006D2B27" w:rsidRPr="003A4492">
        <w:rPr>
          <w:rFonts w:ascii="Arial" w:hAnsi="Arial" w:cs="Arial"/>
          <w:sz w:val="24"/>
          <w:szCs w:val="24"/>
        </w:rPr>
        <w:t>à</w:t>
      </w:r>
      <w:r w:rsidR="009C1E60" w:rsidRPr="003A4492">
        <w:rPr>
          <w:rFonts w:ascii="Arial" w:hAnsi="Arial" w:cs="Arial"/>
          <w:sz w:val="24"/>
          <w:szCs w:val="24"/>
        </w:rPr>
        <w:t xml:space="preserve"> situação conjugal, 14 (46,67%) das entrevistadas no serviço público disse</w:t>
      </w:r>
      <w:r w:rsidR="00674BE0" w:rsidRPr="003A4492">
        <w:rPr>
          <w:rFonts w:ascii="Arial" w:hAnsi="Arial" w:cs="Arial"/>
          <w:sz w:val="24"/>
          <w:szCs w:val="24"/>
        </w:rPr>
        <w:t>ram</w:t>
      </w:r>
      <w:r w:rsidR="009C1E60" w:rsidRPr="003A4492">
        <w:rPr>
          <w:rFonts w:ascii="Arial" w:hAnsi="Arial" w:cs="Arial"/>
          <w:sz w:val="24"/>
          <w:szCs w:val="24"/>
        </w:rPr>
        <w:t xml:space="preserve"> ter relação marital estável. No serviço privado 13 (43,33%) disse</w:t>
      </w:r>
      <w:r w:rsidR="00674BE0" w:rsidRPr="003A4492">
        <w:rPr>
          <w:rFonts w:ascii="Arial" w:hAnsi="Arial" w:cs="Arial"/>
          <w:sz w:val="24"/>
          <w:szCs w:val="24"/>
        </w:rPr>
        <w:t>ram</w:t>
      </w:r>
      <w:r w:rsidR="009C1E60" w:rsidRPr="003A4492">
        <w:rPr>
          <w:rFonts w:ascii="Arial" w:hAnsi="Arial" w:cs="Arial"/>
          <w:sz w:val="24"/>
          <w:szCs w:val="24"/>
        </w:rPr>
        <w:t xml:space="preserve"> ser casada. </w:t>
      </w:r>
    </w:p>
    <w:p w:rsidR="006F5A1A" w:rsidRPr="003A4492" w:rsidRDefault="006F5A1A" w:rsidP="00F90A06">
      <w:pPr>
        <w:spacing w:after="0" w:line="240" w:lineRule="auto"/>
        <w:ind w:firstLine="709"/>
        <w:jc w:val="both"/>
        <w:rPr>
          <w:rFonts w:ascii="Arial" w:hAnsi="Arial" w:cs="Arial"/>
          <w:sz w:val="24"/>
          <w:szCs w:val="24"/>
        </w:rPr>
      </w:pPr>
    </w:p>
    <w:p w:rsidR="009C1E60" w:rsidRPr="003A4492" w:rsidRDefault="009C1E60" w:rsidP="00F90A06">
      <w:pPr>
        <w:spacing w:after="0" w:line="240" w:lineRule="auto"/>
        <w:ind w:left="1560" w:hanging="1560"/>
        <w:jc w:val="both"/>
        <w:rPr>
          <w:rFonts w:ascii="Arial" w:eastAsia="Calibri" w:hAnsi="Arial" w:cs="Arial"/>
          <w:sz w:val="24"/>
          <w:szCs w:val="24"/>
        </w:rPr>
      </w:pPr>
      <w:r w:rsidRPr="003A4492">
        <w:rPr>
          <w:rFonts w:ascii="Arial" w:eastAsia="Calibri" w:hAnsi="Arial" w:cs="Arial"/>
          <w:b/>
          <w:sz w:val="24"/>
          <w:szCs w:val="24"/>
        </w:rPr>
        <w:t>T</w:t>
      </w:r>
      <w:r w:rsidR="006D2B27" w:rsidRPr="003A4492">
        <w:rPr>
          <w:rFonts w:ascii="Arial" w:eastAsia="Calibri" w:hAnsi="Arial" w:cs="Arial"/>
          <w:b/>
          <w:sz w:val="24"/>
          <w:szCs w:val="24"/>
        </w:rPr>
        <w:t>abela</w:t>
      </w:r>
      <w:r w:rsidRPr="003A4492">
        <w:rPr>
          <w:rFonts w:ascii="Arial" w:eastAsia="Calibri" w:hAnsi="Arial" w:cs="Arial"/>
          <w:b/>
          <w:sz w:val="24"/>
          <w:szCs w:val="24"/>
        </w:rPr>
        <w:t xml:space="preserve"> 1 –</w:t>
      </w:r>
      <w:r w:rsidRPr="003A4492">
        <w:rPr>
          <w:rFonts w:ascii="Arial" w:eastAsia="Calibri" w:hAnsi="Arial" w:cs="Arial"/>
          <w:b/>
          <w:sz w:val="24"/>
          <w:szCs w:val="24"/>
        </w:rPr>
        <w:tab/>
      </w:r>
      <w:r w:rsidRPr="003A4492">
        <w:rPr>
          <w:rFonts w:ascii="Arial" w:eastAsia="Calibri" w:hAnsi="Arial" w:cs="Arial"/>
          <w:sz w:val="24"/>
          <w:szCs w:val="24"/>
        </w:rPr>
        <w:t xml:space="preserve">Variáveis socioeconômicas e demográficas das gestantes entrevistadas </w:t>
      </w:r>
      <w:r w:rsidR="006D2B27" w:rsidRPr="003A4492">
        <w:rPr>
          <w:rFonts w:ascii="Arial" w:eastAsia="Calibri" w:hAnsi="Arial" w:cs="Arial"/>
          <w:sz w:val="24"/>
          <w:szCs w:val="24"/>
        </w:rPr>
        <w:t>nos</w:t>
      </w:r>
      <w:r w:rsidRPr="003A4492">
        <w:rPr>
          <w:rFonts w:ascii="Arial" w:eastAsia="Calibri" w:hAnsi="Arial" w:cs="Arial"/>
          <w:sz w:val="24"/>
          <w:szCs w:val="24"/>
        </w:rPr>
        <w:t xml:space="preserve"> serviço</w:t>
      </w:r>
      <w:r w:rsidR="006D2B27" w:rsidRPr="003A4492">
        <w:rPr>
          <w:rFonts w:ascii="Arial" w:eastAsia="Calibri" w:hAnsi="Arial" w:cs="Arial"/>
          <w:sz w:val="24"/>
          <w:szCs w:val="24"/>
        </w:rPr>
        <w:t>s</w:t>
      </w:r>
      <w:r w:rsidRPr="003A4492">
        <w:rPr>
          <w:rFonts w:ascii="Arial" w:eastAsia="Calibri" w:hAnsi="Arial" w:cs="Arial"/>
          <w:sz w:val="24"/>
          <w:szCs w:val="24"/>
        </w:rPr>
        <w:t xml:space="preserve"> de saúde públic</w:t>
      </w:r>
      <w:r w:rsidR="00E16D68" w:rsidRPr="003A4492">
        <w:rPr>
          <w:rFonts w:ascii="Arial" w:eastAsia="Calibri" w:hAnsi="Arial" w:cs="Arial"/>
          <w:sz w:val="24"/>
          <w:szCs w:val="24"/>
        </w:rPr>
        <w:t>o</w:t>
      </w:r>
      <w:r w:rsidRPr="003A4492">
        <w:rPr>
          <w:rFonts w:ascii="Arial" w:eastAsia="Calibri" w:hAnsi="Arial" w:cs="Arial"/>
          <w:sz w:val="24"/>
          <w:szCs w:val="24"/>
        </w:rPr>
        <w:t xml:space="preserve"> e privado em Bacabal-MA. Brasil. 2014.</w:t>
      </w:r>
    </w:p>
    <w:tbl>
      <w:tblPr>
        <w:tblStyle w:val="PlainTable2"/>
        <w:tblW w:w="9180" w:type="dxa"/>
        <w:jc w:val="center"/>
        <w:tblBorders>
          <w:top w:val="single" w:sz="4" w:space="0" w:color="auto"/>
          <w:bottom w:val="single" w:sz="4" w:space="0" w:color="auto"/>
        </w:tblBorders>
        <w:tblLook w:val="04A0"/>
      </w:tblPr>
      <w:tblGrid>
        <w:gridCol w:w="3321"/>
        <w:gridCol w:w="1656"/>
        <w:gridCol w:w="1597"/>
        <w:gridCol w:w="1268"/>
        <w:gridCol w:w="1338"/>
      </w:tblGrid>
      <w:tr w:rsidR="009C1E60" w:rsidRPr="003A4492" w:rsidTr="002E41A5">
        <w:trPr>
          <w:cnfStyle w:val="100000000000"/>
          <w:trHeight w:hRule="exact" w:val="284"/>
          <w:jc w:val="center"/>
        </w:trPr>
        <w:tc>
          <w:tcPr>
            <w:cnfStyle w:val="001000000000"/>
            <w:tcW w:w="3321" w:type="dxa"/>
            <w:tcBorders>
              <w:bottom w:val="none" w:sz="0" w:space="0" w:color="auto"/>
            </w:tcBorders>
          </w:tcPr>
          <w:p w:rsidR="009C1E60" w:rsidRPr="003A4492" w:rsidRDefault="009C1E60" w:rsidP="005C3CEA">
            <w:pPr>
              <w:rPr>
                <w:rFonts w:ascii="Arial" w:eastAsia="Calibri" w:hAnsi="Arial" w:cs="Arial"/>
                <w:sz w:val="24"/>
                <w:szCs w:val="24"/>
              </w:rPr>
            </w:pPr>
            <w:r w:rsidRPr="003A4492">
              <w:rPr>
                <w:rFonts w:ascii="Arial" w:eastAsia="Calibri" w:hAnsi="Arial" w:cs="Arial"/>
                <w:sz w:val="24"/>
                <w:szCs w:val="24"/>
              </w:rPr>
              <w:t>Variáveis</w:t>
            </w:r>
          </w:p>
        </w:tc>
        <w:tc>
          <w:tcPr>
            <w:tcW w:w="3253" w:type="dxa"/>
            <w:gridSpan w:val="2"/>
            <w:tcBorders>
              <w:bottom w:val="none" w:sz="0" w:space="0" w:color="auto"/>
            </w:tcBorders>
          </w:tcPr>
          <w:p w:rsidR="009C1E60" w:rsidRPr="003A4492" w:rsidRDefault="009C1E60" w:rsidP="009175A0">
            <w:pPr>
              <w:jc w:val="right"/>
              <w:cnfStyle w:val="100000000000"/>
              <w:rPr>
                <w:rFonts w:ascii="Arial" w:eastAsia="Calibri" w:hAnsi="Arial" w:cs="Arial"/>
                <w:sz w:val="24"/>
                <w:szCs w:val="24"/>
              </w:rPr>
            </w:pPr>
            <w:r w:rsidRPr="003A4492">
              <w:rPr>
                <w:rFonts w:ascii="Arial" w:eastAsia="Calibri" w:hAnsi="Arial" w:cs="Arial"/>
                <w:sz w:val="24"/>
                <w:szCs w:val="24"/>
              </w:rPr>
              <w:t>Serviço Público</w:t>
            </w:r>
          </w:p>
        </w:tc>
        <w:tc>
          <w:tcPr>
            <w:tcW w:w="2606" w:type="dxa"/>
            <w:gridSpan w:val="2"/>
            <w:tcBorders>
              <w:bottom w:val="none" w:sz="0" w:space="0" w:color="auto"/>
            </w:tcBorders>
          </w:tcPr>
          <w:p w:rsidR="009C1E60" w:rsidRPr="003A4492" w:rsidRDefault="009C1E60" w:rsidP="009175A0">
            <w:pPr>
              <w:jc w:val="right"/>
              <w:cnfStyle w:val="100000000000"/>
              <w:rPr>
                <w:rFonts w:ascii="Arial" w:eastAsia="Calibri" w:hAnsi="Arial" w:cs="Arial"/>
                <w:sz w:val="24"/>
                <w:szCs w:val="24"/>
              </w:rPr>
            </w:pPr>
            <w:r w:rsidRPr="003A4492">
              <w:rPr>
                <w:rFonts w:ascii="Arial" w:eastAsia="Calibri" w:hAnsi="Arial" w:cs="Arial"/>
                <w:sz w:val="24"/>
                <w:szCs w:val="24"/>
              </w:rPr>
              <w:t>Serviço Privado</w:t>
            </w:r>
          </w:p>
        </w:tc>
      </w:tr>
      <w:tr w:rsidR="002E41A5" w:rsidRPr="003A4492" w:rsidTr="002E41A5">
        <w:trPr>
          <w:cnfStyle w:val="000000100000"/>
          <w:trHeight w:hRule="exact" w:val="284"/>
          <w:jc w:val="center"/>
        </w:trPr>
        <w:tc>
          <w:tcPr>
            <w:cnfStyle w:val="001000000000"/>
            <w:tcW w:w="3321" w:type="dxa"/>
            <w:tcBorders>
              <w:top w:val="single" w:sz="4" w:space="0" w:color="auto"/>
              <w:bottom w:val="single" w:sz="4" w:space="0" w:color="auto"/>
            </w:tcBorders>
          </w:tcPr>
          <w:p w:rsidR="002E41A5" w:rsidRPr="003A4492" w:rsidRDefault="002E41A5" w:rsidP="002E41A5">
            <w:pPr>
              <w:jc w:val="center"/>
              <w:rPr>
                <w:rFonts w:ascii="Arial" w:eastAsia="Calibri" w:hAnsi="Arial" w:cs="Arial"/>
                <w:sz w:val="24"/>
                <w:szCs w:val="24"/>
              </w:rPr>
            </w:pPr>
          </w:p>
        </w:tc>
        <w:tc>
          <w:tcPr>
            <w:tcW w:w="1656" w:type="dxa"/>
            <w:tcBorders>
              <w:top w:val="single" w:sz="4" w:space="0" w:color="auto"/>
              <w:bottom w:val="single" w:sz="4" w:space="0" w:color="auto"/>
            </w:tcBorders>
          </w:tcPr>
          <w:p w:rsidR="002E41A5" w:rsidRPr="003A4492" w:rsidRDefault="002E41A5" w:rsidP="009175A0">
            <w:pPr>
              <w:ind w:left="-113"/>
              <w:jc w:val="right"/>
              <w:cnfStyle w:val="000000100000"/>
              <w:rPr>
                <w:rFonts w:ascii="Arial" w:eastAsia="Calibri" w:hAnsi="Arial" w:cs="Arial"/>
                <w:b/>
                <w:sz w:val="24"/>
                <w:szCs w:val="24"/>
              </w:rPr>
            </w:pPr>
            <w:r w:rsidRPr="003A4492">
              <w:rPr>
                <w:rFonts w:ascii="Arial" w:eastAsia="Calibri" w:hAnsi="Arial" w:cs="Arial"/>
                <w:b/>
                <w:sz w:val="24"/>
                <w:szCs w:val="24"/>
              </w:rPr>
              <w:t>N</w:t>
            </w:r>
          </w:p>
        </w:tc>
        <w:tc>
          <w:tcPr>
            <w:tcW w:w="1597" w:type="dxa"/>
            <w:tcBorders>
              <w:top w:val="single" w:sz="4" w:space="0" w:color="auto"/>
              <w:bottom w:val="single" w:sz="4" w:space="0" w:color="auto"/>
            </w:tcBorders>
          </w:tcPr>
          <w:p w:rsidR="002E41A5" w:rsidRPr="003A4492" w:rsidRDefault="002E41A5" w:rsidP="009175A0">
            <w:pPr>
              <w:ind w:left="-68"/>
              <w:jc w:val="right"/>
              <w:cnfStyle w:val="000000100000"/>
              <w:rPr>
                <w:rFonts w:ascii="Arial" w:eastAsia="Calibri" w:hAnsi="Arial" w:cs="Arial"/>
                <w:b/>
                <w:sz w:val="24"/>
                <w:szCs w:val="24"/>
              </w:rPr>
            </w:pPr>
            <w:r w:rsidRPr="003A4492">
              <w:rPr>
                <w:rFonts w:ascii="Arial" w:eastAsia="Calibri" w:hAnsi="Arial" w:cs="Arial"/>
                <w:b/>
                <w:sz w:val="24"/>
                <w:szCs w:val="24"/>
              </w:rPr>
              <w:t>%</w:t>
            </w:r>
          </w:p>
        </w:tc>
        <w:tc>
          <w:tcPr>
            <w:tcW w:w="1268" w:type="dxa"/>
            <w:tcBorders>
              <w:top w:val="single" w:sz="4" w:space="0" w:color="auto"/>
              <w:bottom w:val="single" w:sz="4" w:space="0" w:color="auto"/>
            </w:tcBorders>
          </w:tcPr>
          <w:p w:rsidR="002E41A5" w:rsidRPr="003A4492" w:rsidRDefault="002E41A5" w:rsidP="009175A0">
            <w:pPr>
              <w:ind w:left="-106"/>
              <w:jc w:val="right"/>
              <w:cnfStyle w:val="000000100000"/>
              <w:rPr>
                <w:rFonts w:ascii="Arial" w:eastAsia="Calibri" w:hAnsi="Arial" w:cs="Arial"/>
                <w:b/>
                <w:sz w:val="24"/>
                <w:szCs w:val="24"/>
              </w:rPr>
            </w:pPr>
            <w:r w:rsidRPr="003A4492">
              <w:rPr>
                <w:rFonts w:ascii="Arial" w:eastAsia="Calibri" w:hAnsi="Arial" w:cs="Arial"/>
                <w:b/>
                <w:sz w:val="24"/>
                <w:szCs w:val="24"/>
              </w:rPr>
              <w:t>N</w:t>
            </w:r>
          </w:p>
        </w:tc>
        <w:tc>
          <w:tcPr>
            <w:tcW w:w="1338" w:type="dxa"/>
            <w:tcBorders>
              <w:top w:val="single" w:sz="4" w:space="0" w:color="auto"/>
              <w:bottom w:val="single" w:sz="4" w:space="0" w:color="auto"/>
            </w:tcBorders>
          </w:tcPr>
          <w:p w:rsidR="002E41A5" w:rsidRPr="003A4492" w:rsidRDefault="002E41A5" w:rsidP="009175A0">
            <w:pPr>
              <w:ind w:left="-98"/>
              <w:jc w:val="right"/>
              <w:cnfStyle w:val="000000100000"/>
              <w:rPr>
                <w:rFonts w:ascii="Arial" w:eastAsia="Calibri" w:hAnsi="Arial" w:cs="Arial"/>
                <w:b/>
                <w:sz w:val="24"/>
                <w:szCs w:val="24"/>
              </w:rPr>
            </w:pPr>
            <w:r w:rsidRPr="003A4492">
              <w:rPr>
                <w:rFonts w:ascii="Arial" w:eastAsia="Calibri" w:hAnsi="Arial" w:cs="Arial"/>
                <w:b/>
                <w:sz w:val="24"/>
                <w:szCs w:val="24"/>
              </w:rPr>
              <w:t>%</w:t>
            </w:r>
          </w:p>
        </w:tc>
      </w:tr>
      <w:tr w:rsidR="002E41A5" w:rsidRPr="003A4492" w:rsidTr="002E41A5">
        <w:trPr>
          <w:trHeight w:hRule="exact" w:val="284"/>
          <w:jc w:val="center"/>
        </w:trPr>
        <w:tc>
          <w:tcPr>
            <w:cnfStyle w:val="001000000000"/>
            <w:tcW w:w="3321" w:type="dxa"/>
            <w:tcBorders>
              <w:top w:val="single" w:sz="4" w:space="0" w:color="auto"/>
            </w:tcBorders>
          </w:tcPr>
          <w:p w:rsidR="002E41A5" w:rsidRPr="003A4492" w:rsidRDefault="002E41A5" w:rsidP="005C3CEA">
            <w:pPr>
              <w:rPr>
                <w:rFonts w:ascii="Arial" w:eastAsia="Calibri" w:hAnsi="Arial" w:cs="Arial"/>
                <w:sz w:val="24"/>
                <w:szCs w:val="24"/>
              </w:rPr>
            </w:pPr>
            <w:r w:rsidRPr="003A4492">
              <w:rPr>
                <w:rFonts w:ascii="Arial" w:eastAsia="Calibri" w:hAnsi="Arial" w:cs="Arial"/>
                <w:sz w:val="24"/>
                <w:szCs w:val="24"/>
              </w:rPr>
              <w:t>Escolaridade</w:t>
            </w:r>
          </w:p>
        </w:tc>
        <w:tc>
          <w:tcPr>
            <w:tcW w:w="1656" w:type="dxa"/>
            <w:tcBorders>
              <w:top w:val="single" w:sz="4" w:space="0" w:color="auto"/>
            </w:tcBorders>
          </w:tcPr>
          <w:p w:rsidR="002E41A5" w:rsidRPr="003A4492" w:rsidRDefault="002E41A5" w:rsidP="009175A0">
            <w:pPr>
              <w:ind w:left="-113"/>
              <w:jc w:val="right"/>
              <w:cnfStyle w:val="000000000000"/>
              <w:rPr>
                <w:rFonts w:ascii="Arial" w:eastAsia="Calibri" w:hAnsi="Arial" w:cs="Arial"/>
                <w:sz w:val="24"/>
                <w:szCs w:val="24"/>
              </w:rPr>
            </w:pPr>
          </w:p>
        </w:tc>
        <w:tc>
          <w:tcPr>
            <w:tcW w:w="1597" w:type="dxa"/>
            <w:tcBorders>
              <w:top w:val="single" w:sz="4" w:space="0" w:color="auto"/>
            </w:tcBorders>
          </w:tcPr>
          <w:p w:rsidR="002E41A5" w:rsidRPr="003A4492" w:rsidRDefault="002E41A5" w:rsidP="009175A0">
            <w:pPr>
              <w:ind w:left="-68"/>
              <w:jc w:val="right"/>
              <w:cnfStyle w:val="000000000000"/>
              <w:rPr>
                <w:rFonts w:ascii="Arial" w:eastAsia="Calibri" w:hAnsi="Arial" w:cs="Arial"/>
                <w:sz w:val="24"/>
                <w:szCs w:val="24"/>
              </w:rPr>
            </w:pPr>
          </w:p>
        </w:tc>
        <w:tc>
          <w:tcPr>
            <w:tcW w:w="1268" w:type="dxa"/>
            <w:tcBorders>
              <w:top w:val="single" w:sz="4" w:space="0" w:color="auto"/>
            </w:tcBorders>
          </w:tcPr>
          <w:p w:rsidR="002E41A5" w:rsidRPr="003A4492" w:rsidRDefault="002E41A5" w:rsidP="009175A0">
            <w:pPr>
              <w:ind w:left="-106"/>
              <w:jc w:val="right"/>
              <w:cnfStyle w:val="000000000000"/>
              <w:rPr>
                <w:rFonts w:ascii="Arial" w:eastAsia="Calibri" w:hAnsi="Arial" w:cs="Arial"/>
                <w:sz w:val="24"/>
                <w:szCs w:val="24"/>
              </w:rPr>
            </w:pPr>
          </w:p>
          <w:p w:rsidR="002E41A5" w:rsidRPr="003A4492" w:rsidRDefault="002E41A5" w:rsidP="009175A0">
            <w:pPr>
              <w:ind w:left="-106"/>
              <w:jc w:val="right"/>
              <w:cnfStyle w:val="000000000000"/>
              <w:rPr>
                <w:rFonts w:ascii="Arial" w:eastAsia="Calibri" w:hAnsi="Arial" w:cs="Arial"/>
                <w:sz w:val="24"/>
                <w:szCs w:val="24"/>
              </w:rPr>
            </w:pPr>
          </w:p>
        </w:tc>
        <w:tc>
          <w:tcPr>
            <w:tcW w:w="1338" w:type="dxa"/>
            <w:tcBorders>
              <w:top w:val="single" w:sz="4" w:space="0" w:color="auto"/>
            </w:tcBorders>
          </w:tcPr>
          <w:p w:rsidR="002E41A5" w:rsidRPr="003A4492" w:rsidRDefault="002E41A5" w:rsidP="009175A0">
            <w:pPr>
              <w:ind w:left="-98"/>
              <w:jc w:val="right"/>
              <w:cnfStyle w:val="000000000000"/>
              <w:rPr>
                <w:rFonts w:ascii="Arial" w:eastAsia="Calibri" w:hAnsi="Arial" w:cs="Arial"/>
                <w:sz w:val="24"/>
                <w:szCs w:val="24"/>
              </w:rPr>
            </w:pPr>
          </w:p>
          <w:p w:rsidR="002E41A5" w:rsidRPr="003A4492" w:rsidRDefault="002E41A5" w:rsidP="009175A0">
            <w:pPr>
              <w:ind w:left="-98"/>
              <w:jc w:val="right"/>
              <w:cnfStyle w:val="000000000000"/>
              <w:rPr>
                <w:rFonts w:ascii="Arial" w:eastAsia="Calibri" w:hAnsi="Arial" w:cs="Arial"/>
                <w:sz w:val="24"/>
                <w:szCs w:val="24"/>
              </w:rPr>
            </w:pPr>
          </w:p>
        </w:tc>
      </w:tr>
      <w:tr w:rsidR="002E41A5" w:rsidRPr="003A4492" w:rsidTr="002E41A5">
        <w:trPr>
          <w:cnfStyle w:val="000000100000"/>
          <w:trHeight w:hRule="exact" w:val="284"/>
          <w:jc w:val="center"/>
        </w:trPr>
        <w:tc>
          <w:tcPr>
            <w:cnfStyle w:val="001000000000"/>
            <w:tcW w:w="3321" w:type="dxa"/>
            <w:tcBorders>
              <w:top w:val="none" w:sz="0" w:space="0" w:color="auto"/>
              <w:bottom w:val="none" w:sz="0" w:space="0" w:color="auto"/>
            </w:tcBorders>
          </w:tcPr>
          <w:p w:rsidR="002E41A5" w:rsidRPr="003A4492" w:rsidRDefault="002E41A5" w:rsidP="005C3CEA">
            <w:pPr>
              <w:autoSpaceDE w:val="0"/>
              <w:autoSpaceDN w:val="0"/>
              <w:adjustRightInd w:val="0"/>
              <w:rPr>
                <w:rFonts w:ascii="Arial" w:eastAsia="Calibri" w:hAnsi="Arial" w:cs="Arial"/>
                <w:sz w:val="24"/>
                <w:szCs w:val="24"/>
              </w:rPr>
            </w:pPr>
            <w:r w:rsidRPr="003A4492">
              <w:rPr>
                <w:rFonts w:ascii="Arial" w:eastAsia="Calibri" w:hAnsi="Arial" w:cs="Arial"/>
                <w:b w:val="0"/>
                <w:sz w:val="24"/>
                <w:szCs w:val="24"/>
              </w:rPr>
              <w:t>Ensino Fundamental</w:t>
            </w:r>
          </w:p>
        </w:tc>
        <w:tc>
          <w:tcPr>
            <w:tcW w:w="1656" w:type="dxa"/>
            <w:tcBorders>
              <w:top w:val="none" w:sz="0" w:space="0" w:color="auto"/>
              <w:bottom w:val="none" w:sz="0" w:space="0" w:color="auto"/>
            </w:tcBorders>
          </w:tcPr>
          <w:p w:rsidR="002E41A5" w:rsidRPr="003A4492" w:rsidRDefault="002E41A5" w:rsidP="009175A0">
            <w:pPr>
              <w:ind w:left="-113"/>
              <w:jc w:val="right"/>
              <w:cnfStyle w:val="000000100000"/>
              <w:rPr>
                <w:rFonts w:ascii="Arial" w:eastAsia="Calibri" w:hAnsi="Arial" w:cs="Arial"/>
                <w:sz w:val="24"/>
                <w:szCs w:val="24"/>
              </w:rPr>
            </w:pPr>
            <w:r w:rsidRPr="003A4492">
              <w:rPr>
                <w:rFonts w:ascii="Arial" w:eastAsia="Calibri" w:hAnsi="Arial" w:cs="Arial"/>
                <w:sz w:val="24"/>
                <w:szCs w:val="24"/>
              </w:rPr>
              <w:t>12</w:t>
            </w:r>
          </w:p>
        </w:tc>
        <w:tc>
          <w:tcPr>
            <w:tcW w:w="1597" w:type="dxa"/>
            <w:tcBorders>
              <w:top w:val="none" w:sz="0" w:space="0" w:color="auto"/>
              <w:bottom w:val="none" w:sz="0" w:space="0" w:color="auto"/>
            </w:tcBorders>
          </w:tcPr>
          <w:p w:rsidR="002E41A5" w:rsidRPr="003A4492" w:rsidRDefault="002E41A5" w:rsidP="009175A0">
            <w:pPr>
              <w:ind w:left="-68"/>
              <w:jc w:val="right"/>
              <w:cnfStyle w:val="000000100000"/>
              <w:rPr>
                <w:rFonts w:ascii="Arial" w:eastAsia="Calibri" w:hAnsi="Arial" w:cs="Arial"/>
                <w:sz w:val="24"/>
                <w:szCs w:val="24"/>
              </w:rPr>
            </w:pPr>
            <w:r w:rsidRPr="003A4492">
              <w:rPr>
                <w:rFonts w:ascii="Arial" w:eastAsia="Calibri" w:hAnsi="Arial" w:cs="Arial"/>
                <w:sz w:val="24"/>
                <w:szCs w:val="24"/>
              </w:rPr>
              <w:t>40</w:t>
            </w:r>
          </w:p>
        </w:tc>
        <w:tc>
          <w:tcPr>
            <w:tcW w:w="1268" w:type="dxa"/>
            <w:tcBorders>
              <w:top w:val="none" w:sz="0" w:space="0" w:color="auto"/>
              <w:bottom w:val="none" w:sz="0" w:space="0" w:color="auto"/>
            </w:tcBorders>
          </w:tcPr>
          <w:p w:rsidR="002E41A5" w:rsidRPr="003A4492" w:rsidRDefault="002E41A5" w:rsidP="009175A0">
            <w:pPr>
              <w:ind w:left="-106"/>
              <w:jc w:val="right"/>
              <w:cnfStyle w:val="000000100000"/>
              <w:rPr>
                <w:rFonts w:ascii="Arial" w:eastAsia="Calibri" w:hAnsi="Arial" w:cs="Arial"/>
                <w:sz w:val="24"/>
                <w:szCs w:val="24"/>
              </w:rPr>
            </w:pPr>
            <w:r w:rsidRPr="003A4492">
              <w:rPr>
                <w:rFonts w:ascii="Arial" w:eastAsia="Calibri" w:hAnsi="Arial" w:cs="Arial"/>
                <w:sz w:val="24"/>
                <w:szCs w:val="24"/>
              </w:rPr>
              <w:t>6</w:t>
            </w:r>
          </w:p>
          <w:p w:rsidR="002E41A5" w:rsidRPr="003A4492" w:rsidRDefault="002E41A5" w:rsidP="009175A0">
            <w:pPr>
              <w:ind w:left="-106"/>
              <w:jc w:val="right"/>
              <w:cnfStyle w:val="000000100000"/>
              <w:rPr>
                <w:rFonts w:ascii="Arial" w:eastAsia="Calibri" w:hAnsi="Arial" w:cs="Arial"/>
                <w:sz w:val="24"/>
                <w:szCs w:val="24"/>
              </w:rPr>
            </w:pPr>
          </w:p>
        </w:tc>
        <w:tc>
          <w:tcPr>
            <w:tcW w:w="1338" w:type="dxa"/>
            <w:tcBorders>
              <w:top w:val="none" w:sz="0" w:space="0" w:color="auto"/>
              <w:bottom w:val="none" w:sz="0" w:space="0" w:color="auto"/>
            </w:tcBorders>
          </w:tcPr>
          <w:p w:rsidR="002E41A5" w:rsidRPr="003A4492" w:rsidRDefault="002E41A5" w:rsidP="009175A0">
            <w:pPr>
              <w:ind w:left="-98"/>
              <w:jc w:val="right"/>
              <w:cnfStyle w:val="000000100000"/>
              <w:rPr>
                <w:rFonts w:ascii="Arial" w:eastAsia="Calibri" w:hAnsi="Arial" w:cs="Arial"/>
                <w:sz w:val="24"/>
                <w:szCs w:val="24"/>
              </w:rPr>
            </w:pPr>
            <w:r w:rsidRPr="003A4492">
              <w:rPr>
                <w:rFonts w:ascii="Arial" w:eastAsia="Calibri" w:hAnsi="Arial" w:cs="Arial"/>
                <w:sz w:val="24"/>
                <w:szCs w:val="24"/>
              </w:rPr>
              <w:t>20</w:t>
            </w:r>
          </w:p>
          <w:p w:rsidR="002E41A5" w:rsidRPr="003A4492" w:rsidRDefault="002E41A5" w:rsidP="009175A0">
            <w:pPr>
              <w:ind w:left="-98"/>
              <w:jc w:val="right"/>
              <w:cnfStyle w:val="000000100000"/>
              <w:rPr>
                <w:rFonts w:ascii="Arial" w:eastAsia="Calibri" w:hAnsi="Arial" w:cs="Arial"/>
                <w:sz w:val="24"/>
                <w:szCs w:val="24"/>
              </w:rPr>
            </w:pPr>
          </w:p>
        </w:tc>
      </w:tr>
      <w:tr w:rsidR="002E41A5" w:rsidRPr="003A4492" w:rsidTr="002E41A5">
        <w:trPr>
          <w:trHeight w:hRule="exact" w:val="284"/>
          <w:jc w:val="center"/>
        </w:trPr>
        <w:tc>
          <w:tcPr>
            <w:cnfStyle w:val="001000000000"/>
            <w:tcW w:w="3321" w:type="dxa"/>
          </w:tcPr>
          <w:p w:rsidR="002E41A5" w:rsidRPr="003A4492" w:rsidRDefault="002E41A5" w:rsidP="005C3CEA">
            <w:pPr>
              <w:autoSpaceDE w:val="0"/>
              <w:autoSpaceDN w:val="0"/>
              <w:adjustRightInd w:val="0"/>
              <w:rPr>
                <w:rFonts w:ascii="Arial" w:eastAsia="Calibri" w:hAnsi="Arial" w:cs="Arial"/>
                <w:sz w:val="24"/>
                <w:szCs w:val="24"/>
              </w:rPr>
            </w:pPr>
            <w:r w:rsidRPr="003A4492">
              <w:rPr>
                <w:rFonts w:ascii="Arial" w:eastAsia="Calibri" w:hAnsi="Arial" w:cs="Arial"/>
                <w:b w:val="0"/>
                <w:sz w:val="24"/>
                <w:szCs w:val="24"/>
              </w:rPr>
              <w:t>Ensino Médio</w:t>
            </w:r>
          </w:p>
        </w:tc>
        <w:tc>
          <w:tcPr>
            <w:tcW w:w="1656" w:type="dxa"/>
          </w:tcPr>
          <w:p w:rsidR="002E41A5" w:rsidRPr="003A4492" w:rsidRDefault="002E41A5" w:rsidP="009175A0">
            <w:pPr>
              <w:ind w:left="-113"/>
              <w:jc w:val="right"/>
              <w:cnfStyle w:val="000000000000"/>
              <w:rPr>
                <w:rFonts w:ascii="Arial" w:eastAsia="Calibri" w:hAnsi="Arial" w:cs="Arial"/>
                <w:sz w:val="24"/>
                <w:szCs w:val="24"/>
              </w:rPr>
            </w:pPr>
            <w:r w:rsidRPr="003A4492">
              <w:rPr>
                <w:rFonts w:ascii="Arial" w:eastAsia="Calibri" w:hAnsi="Arial" w:cs="Arial"/>
                <w:sz w:val="24"/>
                <w:szCs w:val="24"/>
              </w:rPr>
              <w:t>18</w:t>
            </w:r>
          </w:p>
        </w:tc>
        <w:tc>
          <w:tcPr>
            <w:tcW w:w="1597" w:type="dxa"/>
          </w:tcPr>
          <w:p w:rsidR="002E41A5" w:rsidRPr="003A4492" w:rsidRDefault="002E41A5" w:rsidP="009175A0">
            <w:pPr>
              <w:ind w:left="-68"/>
              <w:jc w:val="right"/>
              <w:cnfStyle w:val="000000000000"/>
              <w:rPr>
                <w:rFonts w:ascii="Arial" w:eastAsia="Calibri" w:hAnsi="Arial" w:cs="Arial"/>
                <w:sz w:val="24"/>
                <w:szCs w:val="24"/>
              </w:rPr>
            </w:pPr>
            <w:r w:rsidRPr="003A4492">
              <w:rPr>
                <w:rFonts w:ascii="Arial" w:eastAsia="Calibri" w:hAnsi="Arial" w:cs="Arial"/>
                <w:sz w:val="24"/>
                <w:szCs w:val="24"/>
              </w:rPr>
              <w:t>60</w:t>
            </w:r>
          </w:p>
        </w:tc>
        <w:tc>
          <w:tcPr>
            <w:tcW w:w="1268" w:type="dxa"/>
          </w:tcPr>
          <w:p w:rsidR="002E41A5" w:rsidRPr="003A4492" w:rsidRDefault="002E41A5" w:rsidP="009175A0">
            <w:pPr>
              <w:ind w:left="-106"/>
              <w:jc w:val="right"/>
              <w:cnfStyle w:val="000000000000"/>
              <w:rPr>
                <w:rFonts w:ascii="Arial" w:eastAsia="Calibri" w:hAnsi="Arial" w:cs="Arial"/>
                <w:sz w:val="24"/>
                <w:szCs w:val="24"/>
              </w:rPr>
            </w:pPr>
            <w:r w:rsidRPr="003A4492">
              <w:rPr>
                <w:rFonts w:ascii="Arial" w:eastAsia="Calibri" w:hAnsi="Arial" w:cs="Arial"/>
                <w:sz w:val="24"/>
                <w:szCs w:val="24"/>
              </w:rPr>
              <w:t>23</w:t>
            </w:r>
          </w:p>
        </w:tc>
        <w:tc>
          <w:tcPr>
            <w:tcW w:w="1338" w:type="dxa"/>
          </w:tcPr>
          <w:p w:rsidR="002E41A5" w:rsidRPr="003A4492" w:rsidRDefault="002E41A5" w:rsidP="009175A0">
            <w:pPr>
              <w:ind w:left="-98"/>
              <w:jc w:val="right"/>
              <w:cnfStyle w:val="000000000000"/>
              <w:rPr>
                <w:rFonts w:ascii="Arial" w:eastAsia="Calibri" w:hAnsi="Arial" w:cs="Arial"/>
                <w:sz w:val="24"/>
                <w:szCs w:val="24"/>
              </w:rPr>
            </w:pPr>
            <w:r w:rsidRPr="003A4492">
              <w:rPr>
                <w:rFonts w:ascii="Arial" w:eastAsia="Calibri" w:hAnsi="Arial" w:cs="Arial"/>
                <w:sz w:val="24"/>
                <w:szCs w:val="24"/>
              </w:rPr>
              <w:t>6,67</w:t>
            </w:r>
          </w:p>
        </w:tc>
      </w:tr>
      <w:tr w:rsidR="002E41A5" w:rsidRPr="003A4492" w:rsidTr="002E41A5">
        <w:trPr>
          <w:cnfStyle w:val="000000100000"/>
          <w:trHeight w:hRule="exact" w:val="284"/>
          <w:jc w:val="center"/>
        </w:trPr>
        <w:tc>
          <w:tcPr>
            <w:cnfStyle w:val="001000000000"/>
            <w:tcW w:w="3321" w:type="dxa"/>
            <w:tcBorders>
              <w:top w:val="none" w:sz="0" w:space="0" w:color="auto"/>
              <w:bottom w:val="none" w:sz="0" w:space="0" w:color="auto"/>
            </w:tcBorders>
          </w:tcPr>
          <w:p w:rsidR="002E41A5" w:rsidRPr="003A4492" w:rsidRDefault="002E41A5" w:rsidP="005C3CEA">
            <w:pPr>
              <w:rPr>
                <w:rFonts w:ascii="Arial" w:eastAsia="Calibri" w:hAnsi="Arial" w:cs="Arial"/>
                <w:sz w:val="24"/>
                <w:szCs w:val="24"/>
              </w:rPr>
            </w:pPr>
            <w:r w:rsidRPr="003A4492">
              <w:rPr>
                <w:rFonts w:ascii="Arial" w:eastAsia="Calibri" w:hAnsi="Arial" w:cs="Arial"/>
                <w:b w:val="0"/>
                <w:iCs/>
                <w:sz w:val="24"/>
                <w:szCs w:val="24"/>
              </w:rPr>
              <w:t>Ensino Superior</w:t>
            </w:r>
          </w:p>
        </w:tc>
        <w:tc>
          <w:tcPr>
            <w:tcW w:w="1656" w:type="dxa"/>
            <w:tcBorders>
              <w:top w:val="none" w:sz="0" w:space="0" w:color="auto"/>
              <w:bottom w:val="none" w:sz="0" w:space="0" w:color="auto"/>
            </w:tcBorders>
          </w:tcPr>
          <w:p w:rsidR="002E41A5" w:rsidRPr="003A4492" w:rsidRDefault="002E41A5" w:rsidP="009175A0">
            <w:pPr>
              <w:ind w:left="-113"/>
              <w:jc w:val="right"/>
              <w:cnfStyle w:val="000000100000"/>
              <w:rPr>
                <w:rFonts w:ascii="Arial" w:eastAsia="Calibri" w:hAnsi="Arial" w:cs="Arial"/>
                <w:sz w:val="24"/>
                <w:szCs w:val="24"/>
              </w:rPr>
            </w:pPr>
            <w:r w:rsidRPr="003A4492">
              <w:rPr>
                <w:rFonts w:ascii="Arial" w:eastAsia="Calibri" w:hAnsi="Arial" w:cs="Arial"/>
                <w:sz w:val="24"/>
                <w:szCs w:val="24"/>
              </w:rPr>
              <w:t>0</w:t>
            </w:r>
          </w:p>
        </w:tc>
        <w:tc>
          <w:tcPr>
            <w:tcW w:w="1597" w:type="dxa"/>
            <w:tcBorders>
              <w:top w:val="none" w:sz="0" w:space="0" w:color="auto"/>
              <w:bottom w:val="none" w:sz="0" w:space="0" w:color="auto"/>
            </w:tcBorders>
          </w:tcPr>
          <w:p w:rsidR="002E41A5" w:rsidRPr="003A4492" w:rsidRDefault="002E41A5" w:rsidP="009175A0">
            <w:pPr>
              <w:ind w:left="-68"/>
              <w:jc w:val="right"/>
              <w:cnfStyle w:val="000000100000"/>
              <w:rPr>
                <w:rFonts w:ascii="Arial" w:eastAsia="Calibri" w:hAnsi="Arial" w:cs="Arial"/>
                <w:sz w:val="24"/>
                <w:szCs w:val="24"/>
              </w:rPr>
            </w:pPr>
            <w:r w:rsidRPr="003A4492">
              <w:rPr>
                <w:rFonts w:ascii="Arial" w:eastAsia="Calibri" w:hAnsi="Arial" w:cs="Arial"/>
                <w:sz w:val="24"/>
                <w:szCs w:val="24"/>
              </w:rPr>
              <w:t>0</w:t>
            </w:r>
          </w:p>
        </w:tc>
        <w:tc>
          <w:tcPr>
            <w:tcW w:w="1268" w:type="dxa"/>
            <w:tcBorders>
              <w:top w:val="none" w:sz="0" w:space="0" w:color="auto"/>
              <w:bottom w:val="none" w:sz="0" w:space="0" w:color="auto"/>
            </w:tcBorders>
          </w:tcPr>
          <w:p w:rsidR="002E41A5" w:rsidRPr="003A4492" w:rsidRDefault="002E41A5" w:rsidP="009175A0">
            <w:pPr>
              <w:ind w:left="-106" w:firstLine="283"/>
              <w:jc w:val="right"/>
              <w:cnfStyle w:val="000000100000"/>
              <w:rPr>
                <w:rFonts w:ascii="Arial" w:eastAsia="Calibri" w:hAnsi="Arial" w:cs="Arial"/>
                <w:sz w:val="24"/>
                <w:szCs w:val="24"/>
              </w:rPr>
            </w:pPr>
            <w:r w:rsidRPr="003A4492">
              <w:rPr>
                <w:rFonts w:ascii="Arial" w:eastAsia="Calibri" w:hAnsi="Arial" w:cs="Arial"/>
                <w:sz w:val="24"/>
                <w:szCs w:val="24"/>
              </w:rPr>
              <w:t>1</w:t>
            </w:r>
          </w:p>
        </w:tc>
        <w:tc>
          <w:tcPr>
            <w:tcW w:w="1338" w:type="dxa"/>
            <w:tcBorders>
              <w:top w:val="none" w:sz="0" w:space="0" w:color="auto"/>
              <w:bottom w:val="none" w:sz="0" w:space="0" w:color="auto"/>
            </w:tcBorders>
          </w:tcPr>
          <w:p w:rsidR="002E41A5" w:rsidRPr="003A4492" w:rsidRDefault="002E41A5" w:rsidP="009175A0">
            <w:pPr>
              <w:ind w:left="-98"/>
              <w:jc w:val="right"/>
              <w:cnfStyle w:val="000000100000"/>
              <w:rPr>
                <w:rFonts w:ascii="Arial" w:eastAsia="Calibri" w:hAnsi="Arial" w:cs="Arial"/>
                <w:sz w:val="24"/>
                <w:szCs w:val="24"/>
              </w:rPr>
            </w:pPr>
            <w:r w:rsidRPr="003A4492">
              <w:rPr>
                <w:rFonts w:ascii="Arial" w:eastAsia="Calibri" w:hAnsi="Arial" w:cs="Arial"/>
                <w:sz w:val="24"/>
                <w:szCs w:val="24"/>
              </w:rPr>
              <w:t>3,33</w:t>
            </w:r>
          </w:p>
        </w:tc>
      </w:tr>
      <w:tr w:rsidR="002E41A5" w:rsidRPr="003A4492" w:rsidTr="002E41A5">
        <w:trPr>
          <w:trHeight w:hRule="exact" w:val="284"/>
          <w:jc w:val="center"/>
        </w:trPr>
        <w:tc>
          <w:tcPr>
            <w:cnfStyle w:val="001000000000"/>
            <w:tcW w:w="3321" w:type="dxa"/>
          </w:tcPr>
          <w:p w:rsidR="002E41A5" w:rsidRPr="003A4492" w:rsidRDefault="002E41A5" w:rsidP="005C3CEA">
            <w:pPr>
              <w:rPr>
                <w:rFonts w:ascii="Arial" w:eastAsia="Calibri" w:hAnsi="Arial" w:cs="Arial"/>
                <w:b w:val="0"/>
                <w:sz w:val="24"/>
                <w:szCs w:val="24"/>
              </w:rPr>
            </w:pPr>
            <w:r w:rsidRPr="003A4492">
              <w:rPr>
                <w:rFonts w:ascii="Arial" w:eastAsia="Calibri" w:hAnsi="Arial" w:cs="Arial"/>
                <w:sz w:val="24"/>
                <w:szCs w:val="24"/>
              </w:rPr>
              <w:t>Renda da família*</w:t>
            </w:r>
          </w:p>
          <w:p w:rsidR="002E41A5" w:rsidRPr="003A4492" w:rsidRDefault="002E41A5" w:rsidP="005C3CEA">
            <w:pPr>
              <w:autoSpaceDE w:val="0"/>
              <w:autoSpaceDN w:val="0"/>
              <w:adjustRightInd w:val="0"/>
              <w:rPr>
                <w:rFonts w:ascii="Arial" w:eastAsia="Calibri" w:hAnsi="Arial" w:cs="Arial"/>
                <w:sz w:val="24"/>
                <w:szCs w:val="24"/>
              </w:rPr>
            </w:pPr>
          </w:p>
        </w:tc>
        <w:tc>
          <w:tcPr>
            <w:tcW w:w="1656" w:type="dxa"/>
          </w:tcPr>
          <w:p w:rsidR="002E41A5" w:rsidRPr="003A4492" w:rsidRDefault="002E41A5" w:rsidP="009175A0">
            <w:pPr>
              <w:ind w:left="-113"/>
              <w:jc w:val="right"/>
              <w:cnfStyle w:val="000000000000"/>
              <w:rPr>
                <w:rFonts w:ascii="Arial" w:eastAsia="Calibri" w:hAnsi="Arial" w:cs="Arial"/>
                <w:sz w:val="24"/>
                <w:szCs w:val="24"/>
              </w:rPr>
            </w:pPr>
          </w:p>
        </w:tc>
        <w:tc>
          <w:tcPr>
            <w:tcW w:w="1597" w:type="dxa"/>
          </w:tcPr>
          <w:p w:rsidR="002E41A5" w:rsidRPr="003A4492" w:rsidRDefault="002E41A5" w:rsidP="009175A0">
            <w:pPr>
              <w:ind w:left="-68"/>
              <w:jc w:val="right"/>
              <w:cnfStyle w:val="000000000000"/>
              <w:rPr>
                <w:rFonts w:ascii="Arial" w:eastAsia="Calibri" w:hAnsi="Arial" w:cs="Arial"/>
                <w:sz w:val="24"/>
                <w:szCs w:val="24"/>
              </w:rPr>
            </w:pPr>
          </w:p>
        </w:tc>
        <w:tc>
          <w:tcPr>
            <w:tcW w:w="1268" w:type="dxa"/>
          </w:tcPr>
          <w:p w:rsidR="002E41A5" w:rsidRPr="003A4492" w:rsidRDefault="002E41A5" w:rsidP="009175A0">
            <w:pPr>
              <w:ind w:left="-106"/>
              <w:jc w:val="right"/>
              <w:cnfStyle w:val="000000000000"/>
              <w:rPr>
                <w:rFonts w:ascii="Arial" w:eastAsia="Calibri" w:hAnsi="Arial" w:cs="Arial"/>
                <w:sz w:val="24"/>
                <w:szCs w:val="24"/>
              </w:rPr>
            </w:pPr>
          </w:p>
        </w:tc>
        <w:tc>
          <w:tcPr>
            <w:tcW w:w="1338" w:type="dxa"/>
          </w:tcPr>
          <w:p w:rsidR="002E41A5" w:rsidRPr="003A4492" w:rsidRDefault="002E41A5" w:rsidP="009175A0">
            <w:pPr>
              <w:ind w:left="-98"/>
              <w:jc w:val="right"/>
              <w:cnfStyle w:val="000000000000"/>
              <w:rPr>
                <w:rFonts w:ascii="Arial" w:eastAsia="Calibri" w:hAnsi="Arial" w:cs="Arial"/>
                <w:sz w:val="24"/>
                <w:szCs w:val="24"/>
              </w:rPr>
            </w:pPr>
          </w:p>
        </w:tc>
      </w:tr>
      <w:tr w:rsidR="002E41A5" w:rsidRPr="003A4492" w:rsidTr="002E41A5">
        <w:trPr>
          <w:cnfStyle w:val="000000100000"/>
          <w:trHeight w:hRule="exact" w:val="284"/>
          <w:jc w:val="center"/>
        </w:trPr>
        <w:tc>
          <w:tcPr>
            <w:cnfStyle w:val="001000000000"/>
            <w:tcW w:w="3321" w:type="dxa"/>
            <w:tcBorders>
              <w:top w:val="none" w:sz="0" w:space="0" w:color="auto"/>
              <w:bottom w:val="none" w:sz="0" w:space="0" w:color="auto"/>
            </w:tcBorders>
          </w:tcPr>
          <w:p w:rsidR="002E41A5" w:rsidRPr="003A4492" w:rsidRDefault="002E41A5" w:rsidP="005C3CEA">
            <w:pPr>
              <w:autoSpaceDE w:val="0"/>
              <w:autoSpaceDN w:val="0"/>
              <w:adjustRightInd w:val="0"/>
              <w:rPr>
                <w:rFonts w:ascii="Arial" w:eastAsia="Calibri" w:hAnsi="Arial" w:cs="Arial"/>
                <w:sz w:val="24"/>
                <w:szCs w:val="24"/>
              </w:rPr>
            </w:pPr>
            <w:r w:rsidRPr="003A4492">
              <w:rPr>
                <w:rFonts w:ascii="Arial" w:eastAsia="Calibri" w:hAnsi="Arial" w:cs="Arial"/>
                <w:b w:val="0"/>
                <w:sz w:val="24"/>
                <w:szCs w:val="24"/>
              </w:rPr>
              <w:t>&lt; 1 salário</w:t>
            </w:r>
          </w:p>
        </w:tc>
        <w:tc>
          <w:tcPr>
            <w:tcW w:w="1656" w:type="dxa"/>
            <w:tcBorders>
              <w:top w:val="none" w:sz="0" w:space="0" w:color="auto"/>
              <w:bottom w:val="none" w:sz="0" w:space="0" w:color="auto"/>
            </w:tcBorders>
          </w:tcPr>
          <w:p w:rsidR="002E41A5" w:rsidRPr="003A4492" w:rsidRDefault="002E41A5" w:rsidP="009175A0">
            <w:pPr>
              <w:ind w:left="-113"/>
              <w:jc w:val="right"/>
              <w:cnfStyle w:val="000000100000"/>
              <w:rPr>
                <w:rFonts w:ascii="Arial" w:eastAsia="Calibri" w:hAnsi="Arial" w:cs="Arial"/>
                <w:sz w:val="24"/>
                <w:szCs w:val="24"/>
              </w:rPr>
            </w:pPr>
            <w:r w:rsidRPr="003A4492">
              <w:rPr>
                <w:rFonts w:ascii="Arial" w:eastAsia="Calibri" w:hAnsi="Arial" w:cs="Arial"/>
                <w:sz w:val="24"/>
                <w:szCs w:val="24"/>
              </w:rPr>
              <w:t>20</w:t>
            </w:r>
          </w:p>
        </w:tc>
        <w:tc>
          <w:tcPr>
            <w:tcW w:w="1597" w:type="dxa"/>
            <w:tcBorders>
              <w:top w:val="none" w:sz="0" w:space="0" w:color="auto"/>
              <w:bottom w:val="none" w:sz="0" w:space="0" w:color="auto"/>
            </w:tcBorders>
          </w:tcPr>
          <w:p w:rsidR="002E41A5" w:rsidRPr="003A4492" w:rsidRDefault="002E41A5" w:rsidP="009175A0">
            <w:pPr>
              <w:ind w:left="-68"/>
              <w:jc w:val="right"/>
              <w:cnfStyle w:val="000000100000"/>
              <w:rPr>
                <w:rFonts w:ascii="Arial" w:eastAsia="Calibri" w:hAnsi="Arial" w:cs="Arial"/>
                <w:sz w:val="24"/>
                <w:szCs w:val="24"/>
              </w:rPr>
            </w:pPr>
            <w:r w:rsidRPr="003A4492">
              <w:rPr>
                <w:rFonts w:ascii="Arial" w:eastAsia="Calibri" w:hAnsi="Arial" w:cs="Arial"/>
                <w:sz w:val="24"/>
                <w:szCs w:val="24"/>
              </w:rPr>
              <w:t>66,67</w:t>
            </w:r>
          </w:p>
        </w:tc>
        <w:tc>
          <w:tcPr>
            <w:tcW w:w="1268" w:type="dxa"/>
            <w:tcBorders>
              <w:top w:val="none" w:sz="0" w:space="0" w:color="auto"/>
              <w:bottom w:val="none" w:sz="0" w:space="0" w:color="auto"/>
            </w:tcBorders>
          </w:tcPr>
          <w:p w:rsidR="002E41A5" w:rsidRPr="003A4492" w:rsidRDefault="002E41A5" w:rsidP="009175A0">
            <w:pPr>
              <w:ind w:left="-106"/>
              <w:jc w:val="right"/>
              <w:cnfStyle w:val="000000100000"/>
              <w:rPr>
                <w:rFonts w:ascii="Arial" w:eastAsia="Calibri" w:hAnsi="Arial" w:cs="Arial"/>
                <w:sz w:val="24"/>
                <w:szCs w:val="24"/>
              </w:rPr>
            </w:pPr>
            <w:r w:rsidRPr="003A4492">
              <w:rPr>
                <w:rFonts w:ascii="Arial" w:eastAsia="Calibri" w:hAnsi="Arial" w:cs="Arial"/>
                <w:sz w:val="24"/>
                <w:szCs w:val="24"/>
              </w:rPr>
              <w:t>10</w:t>
            </w:r>
          </w:p>
        </w:tc>
        <w:tc>
          <w:tcPr>
            <w:tcW w:w="1338" w:type="dxa"/>
            <w:tcBorders>
              <w:top w:val="none" w:sz="0" w:space="0" w:color="auto"/>
              <w:bottom w:val="none" w:sz="0" w:space="0" w:color="auto"/>
            </w:tcBorders>
          </w:tcPr>
          <w:p w:rsidR="002E41A5" w:rsidRPr="003A4492" w:rsidRDefault="002E41A5" w:rsidP="009175A0">
            <w:pPr>
              <w:ind w:left="-98"/>
              <w:jc w:val="right"/>
              <w:cnfStyle w:val="000000100000"/>
              <w:rPr>
                <w:rFonts w:ascii="Arial" w:eastAsia="Calibri" w:hAnsi="Arial" w:cs="Arial"/>
                <w:sz w:val="24"/>
                <w:szCs w:val="24"/>
              </w:rPr>
            </w:pPr>
            <w:r w:rsidRPr="003A4492">
              <w:rPr>
                <w:rFonts w:ascii="Arial" w:eastAsia="Calibri" w:hAnsi="Arial" w:cs="Arial"/>
                <w:sz w:val="24"/>
                <w:szCs w:val="24"/>
              </w:rPr>
              <w:t>33,33</w:t>
            </w:r>
          </w:p>
        </w:tc>
      </w:tr>
      <w:tr w:rsidR="002E41A5" w:rsidRPr="003A4492" w:rsidTr="002E41A5">
        <w:trPr>
          <w:trHeight w:hRule="exact" w:val="284"/>
          <w:jc w:val="center"/>
        </w:trPr>
        <w:tc>
          <w:tcPr>
            <w:cnfStyle w:val="001000000000"/>
            <w:tcW w:w="3321" w:type="dxa"/>
          </w:tcPr>
          <w:p w:rsidR="002E41A5" w:rsidRPr="003A4492" w:rsidRDefault="002E41A5" w:rsidP="005C3CEA">
            <w:pPr>
              <w:autoSpaceDE w:val="0"/>
              <w:autoSpaceDN w:val="0"/>
              <w:adjustRightInd w:val="0"/>
              <w:rPr>
                <w:rFonts w:ascii="Arial" w:eastAsia="Calibri" w:hAnsi="Arial" w:cs="Arial"/>
                <w:sz w:val="24"/>
                <w:szCs w:val="24"/>
              </w:rPr>
            </w:pPr>
            <w:r w:rsidRPr="003A4492">
              <w:rPr>
                <w:rFonts w:ascii="Arial" w:eastAsia="Calibri" w:hAnsi="Arial" w:cs="Arial"/>
                <w:b w:val="0"/>
                <w:sz w:val="24"/>
                <w:szCs w:val="24"/>
              </w:rPr>
              <w:t>1 a 2 salários</w:t>
            </w:r>
          </w:p>
        </w:tc>
        <w:tc>
          <w:tcPr>
            <w:tcW w:w="1656" w:type="dxa"/>
          </w:tcPr>
          <w:p w:rsidR="002E41A5" w:rsidRPr="003A4492" w:rsidRDefault="002E41A5" w:rsidP="009175A0">
            <w:pPr>
              <w:jc w:val="right"/>
              <w:cnfStyle w:val="000000000000"/>
              <w:rPr>
                <w:rFonts w:ascii="Arial" w:eastAsia="Calibri" w:hAnsi="Arial" w:cs="Arial"/>
                <w:sz w:val="24"/>
                <w:szCs w:val="24"/>
              </w:rPr>
            </w:pPr>
            <w:r w:rsidRPr="003A4492">
              <w:rPr>
                <w:rFonts w:ascii="Arial" w:eastAsia="Calibri" w:hAnsi="Arial" w:cs="Arial"/>
                <w:sz w:val="24"/>
                <w:szCs w:val="24"/>
              </w:rPr>
              <w:t>9</w:t>
            </w:r>
          </w:p>
        </w:tc>
        <w:tc>
          <w:tcPr>
            <w:tcW w:w="1597" w:type="dxa"/>
          </w:tcPr>
          <w:p w:rsidR="002E41A5" w:rsidRPr="003A4492" w:rsidRDefault="002E41A5" w:rsidP="009175A0">
            <w:pPr>
              <w:ind w:left="-68"/>
              <w:jc w:val="right"/>
              <w:cnfStyle w:val="000000000000"/>
              <w:rPr>
                <w:rFonts w:ascii="Arial" w:eastAsia="Calibri" w:hAnsi="Arial" w:cs="Arial"/>
                <w:sz w:val="24"/>
                <w:szCs w:val="24"/>
              </w:rPr>
            </w:pPr>
            <w:r w:rsidRPr="003A4492">
              <w:rPr>
                <w:rFonts w:ascii="Arial" w:eastAsia="Calibri" w:hAnsi="Arial" w:cs="Arial"/>
                <w:sz w:val="24"/>
                <w:szCs w:val="24"/>
              </w:rPr>
              <w:t>30</w:t>
            </w:r>
          </w:p>
        </w:tc>
        <w:tc>
          <w:tcPr>
            <w:tcW w:w="1268" w:type="dxa"/>
          </w:tcPr>
          <w:p w:rsidR="002E41A5" w:rsidRPr="003A4492" w:rsidRDefault="002E41A5" w:rsidP="009175A0">
            <w:pPr>
              <w:jc w:val="right"/>
              <w:cnfStyle w:val="000000000000"/>
              <w:rPr>
                <w:rFonts w:ascii="Arial" w:eastAsia="Calibri" w:hAnsi="Arial" w:cs="Arial"/>
                <w:sz w:val="24"/>
                <w:szCs w:val="24"/>
              </w:rPr>
            </w:pPr>
            <w:r w:rsidRPr="003A4492">
              <w:rPr>
                <w:rFonts w:ascii="Arial" w:eastAsia="Calibri" w:hAnsi="Arial" w:cs="Arial"/>
                <w:sz w:val="24"/>
                <w:szCs w:val="24"/>
              </w:rPr>
              <w:t>12</w:t>
            </w:r>
          </w:p>
        </w:tc>
        <w:tc>
          <w:tcPr>
            <w:tcW w:w="1338" w:type="dxa"/>
          </w:tcPr>
          <w:p w:rsidR="002E41A5" w:rsidRPr="003A4492" w:rsidRDefault="002E41A5" w:rsidP="009175A0">
            <w:pPr>
              <w:ind w:left="-98"/>
              <w:jc w:val="right"/>
              <w:cnfStyle w:val="000000000000"/>
              <w:rPr>
                <w:rFonts w:ascii="Arial" w:eastAsia="Calibri" w:hAnsi="Arial" w:cs="Arial"/>
                <w:sz w:val="24"/>
                <w:szCs w:val="24"/>
              </w:rPr>
            </w:pPr>
            <w:r w:rsidRPr="003A4492">
              <w:rPr>
                <w:rFonts w:ascii="Arial" w:eastAsia="Calibri" w:hAnsi="Arial" w:cs="Arial"/>
                <w:sz w:val="24"/>
                <w:szCs w:val="24"/>
              </w:rPr>
              <w:t>40</w:t>
            </w:r>
          </w:p>
        </w:tc>
      </w:tr>
      <w:tr w:rsidR="002E41A5" w:rsidRPr="003A4492" w:rsidTr="002E41A5">
        <w:trPr>
          <w:cnfStyle w:val="000000100000"/>
          <w:trHeight w:hRule="exact" w:val="284"/>
          <w:jc w:val="center"/>
        </w:trPr>
        <w:tc>
          <w:tcPr>
            <w:cnfStyle w:val="001000000000"/>
            <w:tcW w:w="3321" w:type="dxa"/>
            <w:tcBorders>
              <w:top w:val="none" w:sz="0" w:space="0" w:color="auto"/>
              <w:bottom w:val="none" w:sz="0" w:space="0" w:color="auto"/>
            </w:tcBorders>
          </w:tcPr>
          <w:p w:rsidR="002E41A5" w:rsidRPr="003A4492" w:rsidRDefault="002E41A5" w:rsidP="005C3CEA">
            <w:pPr>
              <w:autoSpaceDE w:val="0"/>
              <w:autoSpaceDN w:val="0"/>
              <w:adjustRightInd w:val="0"/>
              <w:rPr>
                <w:rFonts w:ascii="Arial" w:eastAsia="Calibri" w:hAnsi="Arial" w:cs="Arial"/>
                <w:sz w:val="24"/>
                <w:szCs w:val="24"/>
              </w:rPr>
            </w:pPr>
            <w:r w:rsidRPr="003A4492">
              <w:rPr>
                <w:rFonts w:ascii="Arial" w:eastAsia="Calibri" w:hAnsi="Arial" w:cs="Arial"/>
                <w:b w:val="0"/>
                <w:sz w:val="24"/>
                <w:szCs w:val="24"/>
              </w:rPr>
              <w:t>2 a 3 salários</w:t>
            </w:r>
          </w:p>
        </w:tc>
        <w:tc>
          <w:tcPr>
            <w:tcW w:w="1656" w:type="dxa"/>
            <w:tcBorders>
              <w:top w:val="none" w:sz="0" w:space="0" w:color="auto"/>
              <w:bottom w:val="none" w:sz="0" w:space="0" w:color="auto"/>
            </w:tcBorders>
          </w:tcPr>
          <w:p w:rsidR="002E41A5" w:rsidRPr="003A4492" w:rsidRDefault="002E41A5" w:rsidP="009175A0">
            <w:pPr>
              <w:ind w:left="-113"/>
              <w:jc w:val="right"/>
              <w:cnfStyle w:val="000000100000"/>
              <w:rPr>
                <w:rFonts w:ascii="Arial" w:eastAsia="Calibri" w:hAnsi="Arial" w:cs="Arial"/>
                <w:sz w:val="24"/>
                <w:szCs w:val="24"/>
              </w:rPr>
            </w:pPr>
            <w:r w:rsidRPr="003A4492">
              <w:rPr>
                <w:rFonts w:ascii="Arial" w:eastAsia="Calibri" w:hAnsi="Arial" w:cs="Arial"/>
                <w:sz w:val="24"/>
                <w:szCs w:val="24"/>
              </w:rPr>
              <w:t>1</w:t>
            </w:r>
          </w:p>
        </w:tc>
        <w:tc>
          <w:tcPr>
            <w:tcW w:w="1597" w:type="dxa"/>
            <w:tcBorders>
              <w:top w:val="none" w:sz="0" w:space="0" w:color="auto"/>
              <w:bottom w:val="none" w:sz="0" w:space="0" w:color="auto"/>
            </w:tcBorders>
          </w:tcPr>
          <w:p w:rsidR="002E41A5" w:rsidRPr="003A4492" w:rsidRDefault="002E41A5" w:rsidP="009175A0">
            <w:pPr>
              <w:ind w:left="-68"/>
              <w:jc w:val="right"/>
              <w:cnfStyle w:val="000000100000"/>
              <w:rPr>
                <w:rFonts w:ascii="Arial" w:eastAsia="Calibri" w:hAnsi="Arial" w:cs="Arial"/>
                <w:sz w:val="24"/>
                <w:szCs w:val="24"/>
              </w:rPr>
            </w:pPr>
            <w:r w:rsidRPr="003A4492">
              <w:rPr>
                <w:rFonts w:ascii="Arial" w:eastAsia="Calibri" w:hAnsi="Arial" w:cs="Arial"/>
                <w:sz w:val="24"/>
                <w:szCs w:val="24"/>
              </w:rPr>
              <w:t>3,33</w:t>
            </w:r>
          </w:p>
        </w:tc>
        <w:tc>
          <w:tcPr>
            <w:tcW w:w="1268" w:type="dxa"/>
            <w:tcBorders>
              <w:top w:val="none" w:sz="0" w:space="0" w:color="auto"/>
              <w:bottom w:val="none" w:sz="0" w:space="0" w:color="auto"/>
            </w:tcBorders>
          </w:tcPr>
          <w:p w:rsidR="002E41A5" w:rsidRPr="003A4492" w:rsidRDefault="002E41A5" w:rsidP="009175A0">
            <w:pPr>
              <w:ind w:left="-106" w:firstLine="283"/>
              <w:jc w:val="right"/>
              <w:cnfStyle w:val="000000100000"/>
              <w:rPr>
                <w:rFonts w:ascii="Arial" w:eastAsia="Calibri" w:hAnsi="Arial" w:cs="Arial"/>
                <w:sz w:val="24"/>
                <w:szCs w:val="24"/>
              </w:rPr>
            </w:pPr>
            <w:r w:rsidRPr="003A4492">
              <w:rPr>
                <w:rFonts w:ascii="Arial" w:eastAsia="Calibri" w:hAnsi="Arial" w:cs="Arial"/>
                <w:sz w:val="24"/>
                <w:szCs w:val="24"/>
              </w:rPr>
              <w:t>6</w:t>
            </w:r>
          </w:p>
        </w:tc>
        <w:tc>
          <w:tcPr>
            <w:tcW w:w="1338" w:type="dxa"/>
            <w:tcBorders>
              <w:top w:val="none" w:sz="0" w:space="0" w:color="auto"/>
              <w:bottom w:val="none" w:sz="0" w:space="0" w:color="auto"/>
            </w:tcBorders>
          </w:tcPr>
          <w:p w:rsidR="002E41A5" w:rsidRPr="003A4492" w:rsidRDefault="002E41A5" w:rsidP="009175A0">
            <w:pPr>
              <w:ind w:left="-98"/>
              <w:jc w:val="right"/>
              <w:cnfStyle w:val="000000100000"/>
              <w:rPr>
                <w:rFonts w:ascii="Arial" w:eastAsia="Calibri" w:hAnsi="Arial" w:cs="Arial"/>
                <w:sz w:val="24"/>
                <w:szCs w:val="24"/>
              </w:rPr>
            </w:pPr>
            <w:r w:rsidRPr="003A4492">
              <w:rPr>
                <w:rFonts w:ascii="Arial" w:eastAsia="Calibri" w:hAnsi="Arial" w:cs="Arial"/>
                <w:sz w:val="24"/>
                <w:szCs w:val="24"/>
              </w:rPr>
              <w:t>20</w:t>
            </w:r>
          </w:p>
        </w:tc>
      </w:tr>
      <w:tr w:rsidR="002E41A5" w:rsidRPr="003A4492" w:rsidTr="002E41A5">
        <w:trPr>
          <w:trHeight w:hRule="exact" w:val="284"/>
          <w:jc w:val="center"/>
        </w:trPr>
        <w:tc>
          <w:tcPr>
            <w:cnfStyle w:val="001000000000"/>
            <w:tcW w:w="3321" w:type="dxa"/>
          </w:tcPr>
          <w:p w:rsidR="002E41A5" w:rsidRPr="003A4492" w:rsidRDefault="002E41A5" w:rsidP="005C3CEA">
            <w:pPr>
              <w:autoSpaceDE w:val="0"/>
              <w:autoSpaceDN w:val="0"/>
              <w:adjustRightInd w:val="0"/>
              <w:rPr>
                <w:rFonts w:ascii="Arial" w:eastAsia="Calibri" w:hAnsi="Arial" w:cs="Arial"/>
                <w:b w:val="0"/>
                <w:sz w:val="24"/>
                <w:szCs w:val="24"/>
              </w:rPr>
            </w:pPr>
            <w:r w:rsidRPr="003A4492">
              <w:rPr>
                <w:rFonts w:ascii="Arial" w:eastAsia="Calibri" w:hAnsi="Arial" w:cs="Arial"/>
                <w:b w:val="0"/>
                <w:sz w:val="24"/>
                <w:szCs w:val="24"/>
              </w:rPr>
              <w:t>≥ 4 salários</w:t>
            </w:r>
          </w:p>
          <w:p w:rsidR="002E41A5" w:rsidRPr="003A4492" w:rsidRDefault="002E41A5" w:rsidP="005C3CEA">
            <w:pPr>
              <w:rPr>
                <w:rFonts w:ascii="Arial" w:eastAsia="Calibri" w:hAnsi="Arial" w:cs="Arial"/>
                <w:sz w:val="24"/>
                <w:szCs w:val="24"/>
              </w:rPr>
            </w:pPr>
          </w:p>
        </w:tc>
        <w:tc>
          <w:tcPr>
            <w:tcW w:w="1656" w:type="dxa"/>
          </w:tcPr>
          <w:p w:rsidR="002E41A5" w:rsidRPr="003A4492" w:rsidRDefault="002E41A5" w:rsidP="009175A0">
            <w:pPr>
              <w:jc w:val="right"/>
              <w:cnfStyle w:val="000000000000"/>
              <w:rPr>
                <w:rFonts w:ascii="Arial" w:eastAsia="Calibri" w:hAnsi="Arial" w:cs="Arial"/>
                <w:sz w:val="24"/>
                <w:szCs w:val="24"/>
              </w:rPr>
            </w:pPr>
            <w:r w:rsidRPr="003A4492">
              <w:rPr>
                <w:rFonts w:ascii="Arial" w:eastAsia="Calibri" w:hAnsi="Arial" w:cs="Arial"/>
                <w:sz w:val="24"/>
                <w:szCs w:val="24"/>
              </w:rPr>
              <w:t>0</w:t>
            </w:r>
          </w:p>
        </w:tc>
        <w:tc>
          <w:tcPr>
            <w:tcW w:w="1597" w:type="dxa"/>
          </w:tcPr>
          <w:p w:rsidR="002E41A5" w:rsidRPr="003A4492" w:rsidRDefault="002E41A5" w:rsidP="009175A0">
            <w:pPr>
              <w:ind w:left="-68"/>
              <w:jc w:val="right"/>
              <w:cnfStyle w:val="000000000000"/>
              <w:rPr>
                <w:rFonts w:ascii="Arial" w:eastAsia="Calibri" w:hAnsi="Arial" w:cs="Arial"/>
                <w:sz w:val="24"/>
                <w:szCs w:val="24"/>
              </w:rPr>
            </w:pPr>
            <w:r w:rsidRPr="003A4492">
              <w:rPr>
                <w:rFonts w:ascii="Arial" w:eastAsia="Calibri" w:hAnsi="Arial" w:cs="Arial"/>
                <w:sz w:val="24"/>
                <w:szCs w:val="24"/>
              </w:rPr>
              <w:t>0</w:t>
            </w:r>
          </w:p>
        </w:tc>
        <w:tc>
          <w:tcPr>
            <w:tcW w:w="1268" w:type="dxa"/>
          </w:tcPr>
          <w:p w:rsidR="002E41A5" w:rsidRPr="003A4492" w:rsidRDefault="002E41A5" w:rsidP="009175A0">
            <w:pPr>
              <w:jc w:val="right"/>
              <w:cnfStyle w:val="000000000000"/>
              <w:rPr>
                <w:rFonts w:ascii="Arial" w:eastAsia="Calibri" w:hAnsi="Arial" w:cs="Arial"/>
                <w:sz w:val="24"/>
                <w:szCs w:val="24"/>
              </w:rPr>
            </w:pPr>
            <w:r w:rsidRPr="003A4492">
              <w:rPr>
                <w:rFonts w:ascii="Arial" w:eastAsia="Calibri" w:hAnsi="Arial" w:cs="Arial"/>
                <w:sz w:val="24"/>
                <w:szCs w:val="24"/>
              </w:rPr>
              <w:t>2</w:t>
            </w:r>
          </w:p>
        </w:tc>
        <w:tc>
          <w:tcPr>
            <w:tcW w:w="1338" w:type="dxa"/>
          </w:tcPr>
          <w:p w:rsidR="002E41A5" w:rsidRPr="003A4492" w:rsidRDefault="002E41A5" w:rsidP="009175A0">
            <w:pPr>
              <w:ind w:left="-98"/>
              <w:jc w:val="right"/>
              <w:cnfStyle w:val="000000000000"/>
              <w:rPr>
                <w:rFonts w:ascii="Arial" w:eastAsia="Calibri" w:hAnsi="Arial" w:cs="Arial"/>
                <w:sz w:val="24"/>
                <w:szCs w:val="24"/>
              </w:rPr>
            </w:pPr>
            <w:r w:rsidRPr="003A4492">
              <w:rPr>
                <w:rFonts w:ascii="Arial" w:eastAsia="Calibri" w:hAnsi="Arial" w:cs="Arial"/>
                <w:sz w:val="24"/>
                <w:szCs w:val="24"/>
              </w:rPr>
              <w:t>6,67</w:t>
            </w:r>
          </w:p>
        </w:tc>
      </w:tr>
      <w:tr w:rsidR="002E41A5" w:rsidRPr="003A4492" w:rsidTr="002E41A5">
        <w:trPr>
          <w:cnfStyle w:val="000000100000"/>
          <w:trHeight w:hRule="exact" w:val="284"/>
          <w:jc w:val="center"/>
        </w:trPr>
        <w:tc>
          <w:tcPr>
            <w:cnfStyle w:val="001000000000"/>
            <w:tcW w:w="3321" w:type="dxa"/>
            <w:tcBorders>
              <w:top w:val="none" w:sz="0" w:space="0" w:color="auto"/>
              <w:bottom w:val="none" w:sz="0" w:space="0" w:color="auto"/>
            </w:tcBorders>
          </w:tcPr>
          <w:p w:rsidR="002E41A5" w:rsidRPr="003A4492" w:rsidRDefault="002E41A5" w:rsidP="005C3CEA">
            <w:pPr>
              <w:rPr>
                <w:rFonts w:ascii="Arial" w:eastAsia="Calibri" w:hAnsi="Arial" w:cs="Arial"/>
                <w:sz w:val="24"/>
                <w:szCs w:val="24"/>
              </w:rPr>
            </w:pPr>
            <w:r w:rsidRPr="003A4492">
              <w:rPr>
                <w:rFonts w:ascii="Arial" w:eastAsia="Calibri" w:hAnsi="Arial" w:cs="Arial"/>
                <w:sz w:val="24"/>
                <w:szCs w:val="24"/>
              </w:rPr>
              <w:t>Situação Conjugal</w:t>
            </w:r>
          </w:p>
        </w:tc>
        <w:tc>
          <w:tcPr>
            <w:tcW w:w="1656" w:type="dxa"/>
            <w:tcBorders>
              <w:top w:val="none" w:sz="0" w:space="0" w:color="auto"/>
              <w:bottom w:val="none" w:sz="0" w:space="0" w:color="auto"/>
            </w:tcBorders>
          </w:tcPr>
          <w:p w:rsidR="002E41A5" w:rsidRPr="003A4492" w:rsidRDefault="002E41A5" w:rsidP="009175A0">
            <w:pPr>
              <w:ind w:left="-113"/>
              <w:jc w:val="right"/>
              <w:cnfStyle w:val="000000100000"/>
              <w:rPr>
                <w:rFonts w:ascii="Arial" w:eastAsia="Calibri" w:hAnsi="Arial" w:cs="Arial"/>
                <w:sz w:val="24"/>
                <w:szCs w:val="24"/>
              </w:rPr>
            </w:pPr>
          </w:p>
        </w:tc>
        <w:tc>
          <w:tcPr>
            <w:tcW w:w="1597" w:type="dxa"/>
            <w:tcBorders>
              <w:top w:val="none" w:sz="0" w:space="0" w:color="auto"/>
              <w:bottom w:val="none" w:sz="0" w:space="0" w:color="auto"/>
            </w:tcBorders>
          </w:tcPr>
          <w:p w:rsidR="002E41A5" w:rsidRPr="003A4492" w:rsidRDefault="002E41A5" w:rsidP="009175A0">
            <w:pPr>
              <w:ind w:left="-68"/>
              <w:jc w:val="right"/>
              <w:cnfStyle w:val="000000100000"/>
              <w:rPr>
                <w:rFonts w:ascii="Arial" w:eastAsia="Calibri" w:hAnsi="Arial" w:cs="Arial"/>
                <w:sz w:val="24"/>
                <w:szCs w:val="24"/>
              </w:rPr>
            </w:pPr>
          </w:p>
        </w:tc>
        <w:tc>
          <w:tcPr>
            <w:tcW w:w="1268" w:type="dxa"/>
            <w:tcBorders>
              <w:top w:val="none" w:sz="0" w:space="0" w:color="auto"/>
              <w:bottom w:val="none" w:sz="0" w:space="0" w:color="auto"/>
            </w:tcBorders>
          </w:tcPr>
          <w:p w:rsidR="002E41A5" w:rsidRPr="003A4492" w:rsidRDefault="002E41A5" w:rsidP="009175A0">
            <w:pPr>
              <w:ind w:left="-106"/>
              <w:jc w:val="right"/>
              <w:cnfStyle w:val="000000100000"/>
              <w:rPr>
                <w:rFonts w:ascii="Arial" w:eastAsia="Calibri" w:hAnsi="Arial" w:cs="Arial"/>
                <w:sz w:val="24"/>
                <w:szCs w:val="24"/>
              </w:rPr>
            </w:pPr>
          </w:p>
        </w:tc>
        <w:tc>
          <w:tcPr>
            <w:tcW w:w="1338" w:type="dxa"/>
            <w:tcBorders>
              <w:top w:val="none" w:sz="0" w:space="0" w:color="auto"/>
              <w:bottom w:val="none" w:sz="0" w:space="0" w:color="auto"/>
            </w:tcBorders>
          </w:tcPr>
          <w:p w:rsidR="002E41A5" w:rsidRPr="003A4492" w:rsidRDefault="002E41A5" w:rsidP="009175A0">
            <w:pPr>
              <w:ind w:left="-98"/>
              <w:jc w:val="right"/>
              <w:cnfStyle w:val="000000100000"/>
              <w:rPr>
                <w:rFonts w:ascii="Arial" w:eastAsia="Calibri" w:hAnsi="Arial" w:cs="Arial"/>
                <w:sz w:val="24"/>
                <w:szCs w:val="24"/>
              </w:rPr>
            </w:pPr>
          </w:p>
        </w:tc>
      </w:tr>
      <w:tr w:rsidR="002E41A5" w:rsidRPr="003A4492" w:rsidTr="002E41A5">
        <w:trPr>
          <w:trHeight w:hRule="exact" w:val="284"/>
          <w:jc w:val="center"/>
        </w:trPr>
        <w:tc>
          <w:tcPr>
            <w:cnfStyle w:val="001000000000"/>
            <w:tcW w:w="3321" w:type="dxa"/>
          </w:tcPr>
          <w:p w:rsidR="002E41A5" w:rsidRPr="003A4492" w:rsidRDefault="002E41A5" w:rsidP="005C3CEA">
            <w:pPr>
              <w:rPr>
                <w:rFonts w:ascii="Arial" w:eastAsia="Calibri" w:hAnsi="Arial" w:cs="Arial"/>
                <w:sz w:val="24"/>
                <w:szCs w:val="24"/>
              </w:rPr>
            </w:pPr>
            <w:r w:rsidRPr="003A4492">
              <w:rPr>
                <w:rFonts w:ascii="Arial" w:eastAsia="Calibri" w:hAnsi="Arial" w:cs="Arial"/>
                <w:b w:val="0"/>
                <w:sz w:val="24"/>
                <w:szCs w:val="24"/>
              </w:rPr>
              <w:t>Casada</w:t>
            </w:r>
          </w:p>
        </w:tc>
        <w:tc>
          <w:tcPr>
            <w:tcW w:w="1656" w:type="dxa"/>
          </w:tcPr>
          <w:p w:rsidR="002E41A5" w:rsidRPr="003A4492" w:rsidRDefault="002E41A5" w:rsidP="009175A0">
            <w:pPr>
              <w:ind w:left="-113"/>
              <w:jc w:val="right"/>
              <w:cnfStyle w:val="000000000000"/>
              <w:rPr>
                <w:rFonts w:ascii="Arial" w:eastAsia="Calibri" w:hAnsi="Arial" w:cs="Arial"/>
                <w:sz w:val="24"/>
                <w:szCs w:val="24"/>
              </w:rPr>
            </w:pPr>
            <w:r w:rsidRPr="003A4492">
              <w:rPr>
                <w:rFonts w:ascii="Arial" w:eastAsia="Calibri" w:hAnsi="Arial" w:cs="Arial"/>
                <w:sz w:val="24"/>
                <w:szCs w:val="24"/>
              </w:rPr>
              <w:t>7</w:t>
            </w:r>
          </w:p>
        </w:tc>
        <w:tc>
          <w:tcPr>
            <w:tcW w:w="1597" w:type="dxa"/>
          </w:tcPr>
          <w:p w:rsidR="002E41A5" w:rsidRPr="003A4492" w:rsidRDefault="002E41A5" w:rsidP="009175A0">
            <w:pPr>
              <w:ind w:left="-68"/>
              <w:jc w:val="right"/>
              <w:cnfStyle w:val="000000000000"/>
              <w:rPr>
                <w:rFonts w:ascii="Arial" w:eastAsia="Calibri" w:hAnsi="Arial" w:cs="Arial"/>
                <w:sz w:val="24"/>
                <w:szCs w:val="24"/>
              </w:rPr>
            </w:pPr>
            <w:r w:rsidRPr="003A4492">
              <w:rPr>
                <w:rFonts w:ascii="Arial" w:eastAsia="Calibri" w:hAnsi="Arial" w:cs="Arial"/>
                <w:sz w:val="24"/>
                <w:szCs w:val="24"/>
              </w:rPr>
              <w:t>23,33</w:t>
            </w:r>
          </w:p>
        </w:tc>
        <w:tc>
          <w:tcPr>
            <w:tcW w:w="1268" w:type="dxa"/>
          </w:tcPr>
          <w:p w:rsidR="002E41A5" w:rsidRPr="003A4492" w:rsidRDefault="002E41A5" w:rsidP="009175A0">
            <w:pPr>
              <w:ind w:left="-106"/>
              <w:jc w:val="right"/>
              <w:cnfStyle w:val="000000000000"/>
              <w:rPr>
                <w:rFonts w:ascii="Arial" w:eastAsia="Calibri" w:hAnsi="Arial" w:cs="Arial"/>
                <w:sz w:val="24"/>
                <w:szCs w:val="24"/>
              </w:rPr>
            </w:pPr>
            <w:r w:rsidRPr="003A4492">
              <w:rPr>
                <w:rFonts w:ascii="Arial" w:eastAsia="Calibri" w:hAnsi="Arial" w:cs="Arial"/>
                <w:sz w:val="24"/>
                <w:szCs w:val="24"/>
              </w:rPr>
              <w:t>13</w:t>
            </w:r>
          </w:p>
        </w:tc>
        <w:tc>
          <w:tcPr>
            <w:tcW w:w="1338" w:type="dxa"/>
          </w:tcPr>
          <w:p w:rsidR="002E41A5" w:rsidRPr="003A4492" w:rsidRDefault="002E41A5" w:rsidP="009175A0">
            <w:pPr>
              <w:ind w:left="-98"/>
              <w:jc w:val="right"/>
              <w:cnfStyle w:val="000000000000"/>
              <w:rPr>
                <w:rFonts w:ascii="Arial" w:eastAsia="Calibri" w:hAnsi="Arial" w:cs="Arial"/>
                <w:sz w:val="24"/>
                <w:szCs w:val="24"/>
              </w:rPr>
            </w:pPr>
            <w:r w:rsidRPr="003A4492">
              <w:rPr>
                <w:rFonts w:ascii="Arial" w:eastAsia="Calibri" w:hAnsi="Arial" w:cs="Arial"/>
                <w:sz w:val="24"/>
                <w:szCs w:val="24"/>
              </w:rPr>
              <w:t>43,33</w:t>
            </w:r>
          </w:p>
        </w:tc>
      </w:tr>
      <w:tr w:rsidR="002E41A5" w:rsidRPr="003A4492" w:rsidTr="002E41A5">
        <w:trPr>
          <w:cnfStyle w:val="000000100000"/>
          <w:trHeight w:hRule="exact" w:val="284"/>
          <w:jc w:val="center"/>
        </w:trPr>
        <w:tc>
          <w:tcPr>
            <w:cnfStyle w:val="001000000000"/>
            <w:tcW w:w="3321" w:type="dxa"/>
            <w:tcBorders>
              <w:top w:val="none" w:sz="0" w:space="0" w:color="auto"/>
              <w:bottom w:val="none" w:sz="0" w:space="0" w:color="auto"/>
            </w:tcBorders>
          </w:tcPr>
          <w:p w:rsidR="002E41A5" w:rsidRPr="003A4492" w:rsidRDefault="002E41A5" w:rsidP="005C3CEA">
            <w:pPr>
              <w:rPr>
                <w:rFonts w:ascii="Arial" w:eastAsia="Calibri" w:hAnsi="Arial" w:cs="Arial"/>
                <w:sz w:val="24"/>
                <w:szCs w:val="24"/>
              </w:rPr>
            </w:pPr>
            <w:r w:rsidRPr="003A4492">
              <w:rPr>
                <w:rFonts w:ascii="Arial" w:eastAsia="Calibri" w:hAnsi="Arial" w:cs="Arial"/>
                <w:b w:val="0"/>
                <w:sz w:val="24"/>
                <w:szCs w:val="24"/>
              </w:rPr>
              <w:t>Solteira</w:t>
            </w:r>
          </w:p>
        </w:tc>
        <w:tc>
          <w:tcPr>
            <w:tcW w:w="1656" w:type="dxa"/>
            <w:tcBorders>
              <w:top w:val="none" w:sz="0" w:space="0" w:color="auto"/>
              <w:bottom w:val="none" w:sz="0" w:space="0" w:color="auto"/>
            </w:tcBorders>
          </w:tcPr>
          <w:p w:rsidR="002E41A5" w:rsidRPr="003A4492" w:rsidRDefault="002E41A5" w:rsidP="009175A0">
            <w:pPr>
              <w:ind w:left="-113"/>
              <w:jc w:val="right"/>
              <w:cnfStyle w:val="000000100000"/>
              <w:rPr>
                <w:rFonts w:ascii="Arial" w:eastAsia="Calibri" w:hAnsi="Arial" w:cs="Arial"/>
                <w:sz w:val="24"/>
                <w:szCs w:val="24"/>
              </w:rPr>
            </w:pPr>
            <w:r w:rsidRPr="003A4492">
              <w:rPr>
                <w:rFonts w:ascii="Arial" w:eastAsia="Calibri" w:hAnsi="Arial" w:cs="Arial"/>
                <w:sz w:val="24"/>
                <w:szCs w:val="24"/>
              </w:rPr>
              <w:t>7</w:t>
            </w:r>
          </w:p>
        </w:tc>
        <w:tc>
          <w:tcPr>
            <w:tcW w:w="1597" w:type="dxa"/>
            <w:tcBorders>
              <w:top w:val="none" w:sz="0" w:space="0" w:color="auto"/>
              <w:bottom w:val="none" w:sz="0" w:space="0" w:color="auto"/>
            </w:tcBorders>
          </w:tcPr>
          <w:p w:rsidR="002E41A5" w:rsidRPr="003A4492" w:rsidRDefault="002E41A5" w:rsidP="009175A0">
            <w:pPr>
              <w:ind w:left="-68"/>
              <w:jc w:val="right"/>
              <w:cnfStyle w:val="000000100000"/>
              <w:rPr>
                <w:rFonts w:ascii="Arial" w:eastAsia="Calibri" w:hAnsi="Arial" w:cs="Arial"/>
                <w:sz w:val="24"/>
                <w:szCs w:val="24"/>
              </w:rPr>
            </w:pPr>
            <w:r w:rsidRPr="003A4492">
              <w:rPr>
                <w:rFonts w:ascii="Arial" w:eastAsia="Calibri" w:hAnsi="Arial" w:cs="Arial"/>
                <w:sz w:val="24"/>
                <w:szCs w:val="24"/>
              </w:rPr>
              <w:t>23,33</w:t>
            </w:r>
          </w:p>
        </w:tc>
        <w:tc>
          <w:tcPr>
            <w:tcW w:w="1268" w:type="dxa"/>
            <w:tcBorders>
              <w:top w:val="none" w:sz="0" w:space="0" w:color="auto"/>
              <w:bottom w:val="none" w:sz="0" w:space="0" w:color="auto"/>
            </w:tcBorders>
          </w:tcPr>
          <w:p w:rsidR="002E41A5" w:rsidRPr="003A4492" w:rsidRDefault="002E41A5" w:rsidP="009175A0">
            <w:pPr>
              <w:jc w:val="right"/>
              <w:cnfStyle w:val="000000100000"/>
              <w:rPr>
                <w:rFonts w:ascii="Arial" w:eastAsia="Calibri" w:hAnsi="Arial" w:cs="Arial"/>
                <w:sz w:val="24"/>
                <w:szCs w:val="24"/>
              </w:rPr>
            </w:pPr>
            <w:r w:rsidRPr="003A4492">
              <w:rPr>
                <w:rFonts w:ascii="Arial" w:eastAsia="Calibri" w:hAnsi="Arial" w:cs="Arial"/>
                <w:sz w:val="24"/>
                <w:szCs w:val="24"/>
              </w:rPr>
              <w:t>15</w:t>
            </w:r>
          </w:p>
        </w:tc>
        <w:tc>
          <w:tcPr>
            <w:tcW w:w="1338" w:type="dxa"/>
            <w:tcBorders>
              <w:top w:val="none" w:sz="0" w:space="0" w:color="auto"/>
              <w:bottom w:val="none" w:sz="0" w:space="0" w:color="auto"/>
            </w:tcBorders>
          </w:tcPr>
          <w:p w:rsidR="002E41A5" w:rsidRPr="003A4492" w:rsidRDefault="002E41A5" w:rsidP="009175A0">
            <w:pPr>
              <w:ind w:left="-98"/>
              <w:jc w:val="right"/>
              <w:cnfStyle w:val="000000100000"/>
              <w:rPr>
                <w:rFonts w:ascii="Arial" w:eastAsia="Calibri" w:hAnsi="Arial" w:cs="Arial"/>
                <w:sz w:val="24"/>
                <w:szCs w:val="24"/>
              </w:rPr>
            </w:pPr>
            <w:r w:rsidRPr="003A4492">
              <w:rPr>
                <w:rFonts w:ascii="Arial" w:eastAsia="Calibri" w:hAnsi="Arial" w:cs="Arial"/>
                <w:sz w:val="24"/>
                <w:szCs w:val="24"/>
              </w:rPr>
              <w:t>0</w:t>
            </w:r>
          </w:p>
        </w:tc>
      </w:tr>
      <w:tr w:rsidR="002E41A5" w:rsidRPr="003A4492" w:rsidTr="002E41A5">
        <w:trPr>
          <w:trHeight w:hRule="exact" w:val="284"/>
          <w:jc w:val="center"/>
        </w:trPr>
        <w:tc>
          <w:tcPr>
            <w:cnfStyle w:val="001000000000"/>
            <w:tcW w:w="3321" w:type="dxa"/>
          </w:tcPr>
          <w:p w:rsidR="002E41A5" w:rsidRPr="003A4492" w:rsidRDefault="002E41A5" w:rsidP="005C3CEA">
            <w:pPr>
              <w:rPr>
                <w:rFonts w:ascii="Arial" w:eastAsia="Calibri" w:hAnsi="Arial" w:cs="Arial"/>
                <w:sz w:val="24"/>
                <w:szCs w:val="24"/>
              </w:rPr>
            </w:pPr>
            <w:r w:rsidRPr="003A4492">
              <w:rPr>
                <w:rFonts w:ascii="Arial" w:eastAsia="Calibri" w:hAnsi="Arial" w:cs="Arial"/>
                <w:b w:val="0"/>
                <w:sz w:val="24"/>
                <w:szCs w:val="24"/>
              </w:rPr>
              <w:t>Viúva</w:t>
            </w:r>
          </w:p>
        </w:tc>
        <w:tc>
          <w:tcPr>
            <w:tcW w:w="1656" w:type="dxa"/>
          </w:tcPr>
          <w:p w:rsidR="002E41A5" w:rsidRPr="003A4492" w:rsidRDefault="002E41A5" w:rsidP="009175A0">
            <w:pPr>
              <w:ind w:left="-113"/>
              <w:jc w:val="right"/>
              <w:cnfStyle w:val="000000000000"/>
              <w:rPr>
                <w:rFonts w:ascii="Arial" w:eastAsia="Calibri" w:hAnsi="Arial" w:cs="Arial"/>
                <w:sz w:val="24"/>
                <w:szCs w:val="24"/>
              </w:rPr>
            </w:pPr>
            <w:r w:rsidRPr="003A4492">
              <w:rPr>
                <w:rFonts w:ascii="Arial" w:eastAsia="Calibri" w:hAnsi="Arial" w:cs="Arial"/>
                <w:sz w:val="24"/>
                <w:szCs w:val="24"/>
              </w:rPr>
              <w:t>0</w:t>
            </w:r>
          </w:p>
        </w:tc>
        <w:tc>
          <w:tcPr>
            <w:tcW w:w="1597" w:type="dxa"/>
          </w:tcPr>
          <w:p w:rsidR="002E41A5" w:rsidRPr="003A4492" w:rsidRDefault="002E41A5" w:rsidP="009175A0">
            <w:pPr>
              <w:ind w:left="-68"/>
              <w:jc w:val="right"/>
              <w:cnfStyle w:val="000000000000"/>
              <w:rPr>
                <w:rFonts w:ascii="Arial" w:eastAsia="Calibri" w:hAnsi="Arial" w:cs="Arial"/>
                <w:sz w:val="24"/>
                <w:szCs w:val="24"/>
              </w:rPr>
            </w:pPr>
            <w:r w:rsidRPr="003A4492">
              <w:rPr>
                <w:rFonts w:ascii="Arial" w:eastAsia="Calibri" w:hAnsi="Arial" w:cs="Arial"/>
                <w:sz w:val="24"/>
                <w:szCs w:val="24"/>
              </w:rPr>
              <w:t>0</w:t>
            </w:r>
          </w:p>
        </w:tc>
        <w:tc>
          <w:tcPr>
            <w:tcW w:w="1268" w:type="dxa"/>
          </w:tcPr>
          <w:p w:rsidR="002E41A5" w:rsidRPr="003A4492" w:rsidRDefault="002E41A5" w:rsidP="009175A0">
            <w:pPr>
              <w:jc w:val="right"/>
              <w:cnfStyle w:val="000000000000"/>
              <w:rPr>
                <w:rFonts w:ascii="Arial" w:eastAsia="Calibri" w:hAnsi="Arial" w:cs="Arial"/>
                <w:sz w:val="24"/>
                <w:szCs w:val="24"/>
              </w:rPr>
            </w:pPr>
            <w:r w:rsidRPr="003A4492">
              <w:rPr>
                <w:rFonts w:ascii="Arial" w:eastAsia="Calibri" w:hAnsi="Arial" w:cs="Arial"/>
                <w:sz w:val="24"/>
                <w:szCs w:val="24"/>
              </w:rPr>
              <w:t>1</w:t>
            </w:r>
          </w:p>
        </w:tc>
        <w:tc>
          <w:tcPr>
            <w:tcW w:w="1338" w:type="dxa"/>
          </w:tcPr>
          <w:p w:rsidR="002E41A5" w:rsidRPr="003A4492" w:rsidRDefault="002E41A5" w:rsidP="009175A0">
            <w:pPr>
              <w:ind w:left="-98"/>
              <w:jc w:val="right"/>
              <w:cnfStyle w:val="000000000000"/>
              <w:rPr>
                <w:rFonts w:ascii="Arial" w:eastAsia="Calibri" w:hAnsi="Arial" w:cs="Arial"/>
                <w:sz w:val="24"/>
                <w:szCs w:val="24"/>
              </w:rPr>
            </w:pPr>
            <w:r w:rsidRPr="003A4492">
              <w:rPr>
                <w:rFonts w:ascii="Arial" w:eastAsia="Calibri" w:hAnsi="Arial" w:cs="Arial"/>
                <w:sz w:val="24"/>
                <w:szCs w:val="24"/>
              </w:rPr>
              <w:t>3,33</w:t>
            </w:r>
          </w:p>
        </w:tc>
      </w:tr>
      <w:tr w:rsidR="002E41A5" w:rsidRPr="003A4492" w:rsidTr="002E41A5">
        <w:trPr>
          <w:cnfStyle w:val="000000100000"/>
          <w:trHeight w:hRule="exact" w:val="284"/>
          <w:jc w:val="center"/>
        </w:trPr>
        <w:tc>
          <w:tcPr>
            <w:cnfStyle w:val="001000000000"/>
            <w:tcW w:w="3321" w:type="dxa"/>
            <w:tcBorders>
              <w:top w:val="none" w:sz="0" w:space="0" w:color="auto"/>
              <w:bottom w:val="none" w:sz="0" w:space="0" w:color="auto"/>
            </w:tcBorders>
          </w:tcPr>
          <w:p w:rsidR="002E41A5" w:rsidRPr="003A4492" w:rsidRDefault="002E41A5" w:rsidP="005C3CEA">
            <w:pPr>
              <w:rPr>
                <w:rFonts w:ascii="Arial" w:eastAsia="Calibri" w:hAnsi="Arial" w:cs="Arial"/>
                <w:sz w:val="24"/>
                <w:szCs w:val="24"/>
              </w:rPr>
            </w:pPr>
            <w:r w:rsidRPr="003A4492">
              <w:rPr>
                <w:rFonts w:ascii="Arial" w:eastAsia="Calibri" w:hAnsi="Arial" w:cs="Arial"/>
                <w:b w:val="0"/>
                <w:sz w:val="24"/>
                <w:szCs w:val="24"/>
              </w:rPr>
              <w:t>Divorciada</w:t>
            </w:r>
          </w:p>
        </w:tc>
        <w:tc>
          <w:tcPr>
            <w:tcW w:w="1656" w:type="dxa"/>
            <w:tcBorders>
              <w:top w:val="none" w:sz="0" w:space="0" w:color="auto"/>
              <w:bottom w:val="none" w:sz="0" w:space="0" w:color="auto"/>
            </w:tcBorders>
          </w:tcPr>
          <w:p w:rsidR="002E41A5" w:rsidRPr="003A4492" w:rsidRDefault="002E41A5" w:rsidP="009175A0">
            <w:pPr>
              <w:ind w:left="-113"/>
              <w:jc w:val="right"/>
              <w:cnfStyle w:val="000000100000"/>
              <w:rPr>
                <w:rFonts w:ascii="Arial" w:eastAsia="Calibri" w:hAnsi="Arial" w:cs="Arial"/>
                <w:sz w:val="24"/>
                <w:szCs w:val="24"/>
              </w:rPr>
            </w:pPr>
            <w:r w:rsidRPr="003A4492">
              <w:rPr>
                <w:rFonts w:ascii="Arial" w:eastAsia="Calibri" w:hAnsi="Arial" w:cs="Arial"/>
                <w:sz w:val="24"/>
                <w:szCs w:val="24"/>
              </w:rPr>
              <w:t>2</w:t>
            </w:r>
          </w:p>
        </w:tc>
        <w:tc>
          <w:tcPr>
            <w:tcW w:w="1597" w:type="dxa"/>
            <w:tcBorders>
              <w:top w:val="none" w:sz="0" w:space="0" w:color="auto"/>
              <w:bottom w:val="none" w:sz="0" w:space="0" w:color="auto"/>
            </w:tcBorders>
          </w:tcPr>
          <w:p w:rsidR="002E41A5" w:rsidRPr="003A4492" w:rsidRDefault="002E41A5" w:rsidP="009175A0">
            <w:pPr>
              <w:ind w:left="-68"/>
              <w:jc w:val="right"/>
              <w:cnfStyle w:val="000000100000"/>
              <w:rPr>
                <w:rFonts w:ascii="Arial" w:eastAsia="Calibri" w:hAnsi="Arial" w:cs="Arial"/>
                <w:sz w:val="24"/>
                <w:szCs w:val="24"/>
              </w:rPr>
            </w:pPr>
            <w:r w:rsidRPr="003A4492">
              <w:rPr>
                <w:rFonts w:ascii="Arial" w:eastAsia="Calibri" w:hAnsi="Arial" w:cs="Arial"/>
                <w:sz w:val="24"/>
                <w:szCs w:val="24"/>
              </w:rPr>
              <w:t>6,67</w:t>
            </w:r>
          </w:p>
        </w:tc>
        <w:tc>
          <w:tcPr>
            <w:tcW w:w="1268" w:type="dxa"/>
            <w:tcBorders>
              <w:top w:val="none" w:sz="0" w:space="0" w:color="auto"/>
              <w:bottom w:val="none" w:sz="0" w:space="0" w:color="auto"/>
            </w:tcBorders>
          </w:tcPr>
          <w:p w:rsidR="002E41A5" w:rsidRPr="003A4492" w:rsidRDefault="002E41A5" w:rsidP="009175A0">
            <w:pPr>
              <w:jc w:val="right"/>
              <w:cnfStyle w:val="000000100000"/>
              <w:rPr>
                <w:rFonts w:ascii="Arial" w:eastAsia="Calibri" w:hAnsi="Arial" w:cs="Arial"/>
                <w:sz w:val="24"/>
                <w:szCs w:val="24"/>
              </w:rPr>
            </w:pPr>
            <w:r w:rsidRPr="003A4492">
              <w:rPr>
                <w:rFonts w:ascii="Arial" w:eastAsia="Calibri" w:hAnsi="Arial" w:cs="Arial"/>
                <w:sz w:val="24"/>
                <w:szCs w:val="24"/>
              </w:rPr>
              <w:t>1</w:t>
            </w:r>
          </w:p>
          <w:p w:rsidR="002E41A5" w:rsidRPr="003A4492" w:rsidRDefault="002E41A5" w:rsidP="009175A0">
            <w:pPr>
              <w:ind w:left="-106" w:firstLine="283"/>
              <w:jc w:val="right"/>
              <w:cnfStyle w:val="000000100000"/>
              <w:rPr>
                <w:rFonts w:ascii="Arial" w:eastAsia="Calibri" w:hAnsi="Arial" w:cs="Arial"/>
                <w:sz w:val="24"/>
                <w:szCs w:val="24"/>
              </w:rPr>
            </w:pPr>
          </w:p>
        </w:tc>
        <w:tc>
          <w:tcPr>
            <w:tcW w:w="1338" w:type="dxa"/>
            <w:tcBorders>
              <w:top w:val="none" w:sz="0" w:space="0" w:color="auto"/>
              <w:bottom w:val="none" w:sz="0" w:space="0" w:color="auto"/>
            </w:tcBorders>
          </w:tcPr>
          <w:p w:rsidR="002E41A5" w:rsidRPr="003A4492" w:rsidRDefault="002E41A5" w:rsidP="009175A0">
            <w:pPr>
              <w:ind w:left="-98"/>
              <w:jc w:val="right"/>
              <w:cnfStyle w:val="000000100000"/>
              <w:rPr>
                <w:rFonts w:ascii="Arial" w:eastAsia="Calibri" w:hAnsi="Arial" w:cs="Arial"/>
                <w:sz w:val="24"/>
                <w:szCs w:val="24"/>
              </w:rPr>
            </w:pPr>
            <w:r w:rsidRPr="003A4492">
              <w:rPr>
                <w:rFonts w:ascii="Arial" w:eastAsia="Calibri" w:hAnsi="Arial" w:cs="Arial"/>
                <w:sz w:val="24"/>
                <w:szCs w:val="24"/>
              </w:rPr>
              <w:t>3,33</w:t>
            </w:r>
          </w:p>
          <w:p w:rsidR="002E41A5" w:rsidRPr="003A4492" w:rsidRDefault="002E41A5" w:rsidP="009175A0">
            <w:pPr>
              <w:ind w:left="-98"/>
              <w:jc w:val="right"/>
              <w:cnfStyle w:val="000000100000"/>
              <w:rPr>
                <w:rFonts w:ascii="Arial" w:eastAsia="Calibri" w:hAnsi="Arial" w:cs="Arial"/>
                <w:sz w:val="24"/>
                <w:szCs w:val="24"/>
              </w:rPr>
            </w:pPr>
          </w:p>
        </w:tc>
      </w:tr>
      <w:tr w:rsidR="002E41A5" w:rsidRPr="003A4492" w:rsidTr="002E41A5">
        <w:trPr>
          <w:trHeight w:hRule="exact" w:val="284"/>
          <w:jc w:val="center"/>
        </w:trPr>
        <w:tc>
          <w:tcPr>
            <w:cnfStyle w:val="001000000000"/>
            <w:tcW w:w="3321" w:type="dxa"/>
          </w:tcPr>
          <w:p w:rsidR="002E41A5" w:rsidRPr="003A4492" w:rsidRDefault="002E41A5" w:rsidP="005C3CEA">
            <w:pPr>
              <w:rPr>
                <w:rFonts w:ascii="Arial" w:eastAsia="Calibri" w:hAnsi="Arial" w:cs="Arial"/>
                <w:b w:val="0"/>
                <w:sz w:val="24"/>
                <w:szCs w:val="24"/>
              </w:rPr>
            </w:pPr>
            <w:r w:rsidRPr="003A4492">
              <w:rPr>
                <w:rFonts w:ascii="Arial" w:eastAsia="Calibri" w:hAnsi="Arial" w:cs="Arial"/>
                <w:b w:val="0"/>
                <w:sz w:val="24"/>
                <w:szCs w:val="24"/>
              </w:rPr>
              <w:t>Relação Estável</w:t>
            </w:r>
          </w:p>
          <w:p w:rsidR="002E41A5" w:rsidRPr="003A4492" w:rsidRDefault="002E41A5" w:rsidP="005C3CEA">
            <w:pPr>
              <w:rPr>
                <w:rFonts w:ascii="Arial" w:eastAsia="Calibri" w:hAnsi="Arial" w:cs="Arial"/>
                <w:sz w:val="24"/>
                <w:szCs w:val="24"/>
              </w:rPr>
            </w:pPr>
          </w:p>
        </w:tc>
        <w:tc>
          <w:tcPr>
            <w:tcW w:w="1656" w:type="dxa"/>
          </w:tcPr>
          <w:p w:rsidR="002E41A5" w:rsidRPr="003A4492" w:rsidRDefault="002E41A5" w:rsidP="009175A0">
            <w:pPr>
              <w:ind w:left="-113"/>
              <w:jc w:val="right"/>
              <w:cnfStyle w:val="000000000000"/>
              <w:rPr>
                <w:rFonts w:ascii="Arial" w:eastAsia="Calibri" w:hAnsi="Arial" w:cs="Arial"/>
                <w:sz w:val="24"/>
                <w:szCs w:val="24"/>
              </w:rPr>
            </w:pPr>
            <w:r w:rsidRPr="003A4492">
              <w:rPr>
                <w:rFonts w:ascii="Arial" w:eastAsia="Calibri" w:hAnsi="Arial" w:cs="Arial"/>
                <w:sz w:val="24"/>
                <w:szCs w:val="24"/>
              </w:rPr>
              <w:t>14</w:t>
            </w:r>
          </w:p>
        </w:tc>
        <w:tc>
          <w:tcPr>
            <w:tcW w:w="1597" w:type="dxa"/>
          </w:tcPr>
          <w:p w:rsidR="002E41A5" w:rsidRPr="003A4492" w:rsidRDefault="002E41A5" w:rsidP="009175A0">
            <w:pPr>
              <w:ind w:left="-68"/>
              <w:jc w:val="right"/>
              <w:cnfStyle w:val="000000000000"/>
              <w:rPr>
                <w:rFonts w:ascii="Arial" w:eastAsia="Calibri" w:hAnsi="Arial" w:cs="Arial"/>
                <w:sz w:val="24"/>
                <w:szCs w:val="24"/>
              </w:rPr>
            </w:pPr>
            <w:r w:rsidRPr="003A4492">
              <w:rPr>
                <w:rFonts w:ascii="Arial" w:eastAsia="Calibri" w:hAnsi="Arial" w:cs="Arial"/>
                <w:sz w:val="24"/>
                <w:szCs w:val="24"/>
              </w:rPr>
              <w:t>46,67</w:t>
            </w:r>
          </w:p>
        </w:tc>
        <w:tc>
          <w:tcPr>
            <w:tcW w:w="1268" w:type="dxa"/>
          </w:tcPr>
          <w:p w:rsidR="002E41A5" w:rsidRPr="003A4492" w:rsidRDefault="002E41A5" w:rsidP="009175A0">
            <w:pPr>
              <w:ind w:left="-106"/>
              <w:jc w:val="right"/>
              <w:cnfStyle w:val="000000000000"/>
              <w:rPr>
                <w:rFonts w:ascii="Arial" w:eastAsia="Calibri" w:hAnsi="Arial" w:cs="Arial"/>
                <w:sz w:val="24"/>
                <w:szCs w:val="24"/>
              </w:rPr>
            </w:pPr>
            <w:r w:rsidRPr="003A4492">
              <w:rPr>
                <w:rFonts w:ascii="Arial" w:eastAsia="Calibri" w:hAnsi="Arial" w:cs="Arial"/>
                <w:sz w:val="24"/>
                <w:szCs w:val="24"/>
              </w:rPr>
              <w:t>0</w:t>
            </w:r>
          </w:p>
        </w:tc>
        <w:tc>
          <w:tcPr>
            <w:tcW w:w="1338" w:type="dxa"/>
          </w:tcPr>
          <w:p w:rsidR="002E41A5" w:rsidRPr="003A4492" w:rsidRDefault="002E41A5" w:rsidP="009175A0">
            <w:pPr>
              <w:ind w:left="-98"/>
              <w:jc w:val="right"/>
              <w:cnfStyle w:val="000000000000"/>
              <w:rPr>
                <w:rFonts w:ascii="Arial" w:eastAsia="Calibri" w:hAnsi="Arial" w:cs="Arial"/>
                <w:sz w:val="24"/>
                <w:szCs w:val="24"/>
              </w:rPr>
            </w:pPr>
            <w:r w:rsidRPr="003A4492">
              <w:rPr>
                <w:rFonts w:ascii="Arial" w:eastAsia="Calibri" w:hAnsi="Arial" w:cs="Arial"/>
                <w:sz w:val="24"/>
                <w:szCs w:val="24"/>
              </w:rPr>
              <w:t>0</w:t>
            </w:r>
          </w:p>
        </w:tc>
      </w:tr>
    </w:tbl>
    <w:p w:rsidR="009C1E60" w:rsidRPr="003A4492" w:rsidRDefault="009C1E60" w:rsidP="00F90A06">
      <w:pPr>
        <w:spacing w:after="0" w:line="240" w:lineRule="auto"/>
        <w:jc w:val="both"/>
        <w:rPr>
          <w:rFonts w:ascii="Arial" w:eastAsia="Calibri" w:hAnsi="Arial" w:cs="Arial"/>
          <w:sz w:val="20"/>
          <w:szCs w:val="20"/>
        </w:rPr>
      </w:pPr>
      <w:r w:rsidRPr="003A4492">
        <w:rPr>
          <w:rFonts w:ascii="Arial" w:eastAsia="Calibri" w:hAnsi="Arial" w:cs="Arial"/>
          <w:sz w:val="20"/>
          <w:szCs w:val="20"/>
        </w:rPr>
        <w:t>Salário*=salário mínimo  N = número;    % = porcentagem</w:t>
      </w:r>
      <w:r w:rsidR="002E41A5" w:rsidRPr="003A4492">
        <w:rPr>
          <w:rFonts w:ascii="Arial" w:eastAsia="Calibri" w:hAnsi="Arial" w:cs="Arial"/>
          <w:sz w:val="24"/>
          <w:szCs w:val="24"/>
        </w:rPr>
        <w:t>0</w:t>
      </w:r>
    </w:p>
    <w:p w:rsidR="00FB4188" w:rsidRPr="003A4492" w:rsidRDefault="00FB4188" w:rsidP="00F90A06">
      <w:pPr>
        <w:spacing w:after="0" w:line="240" w:lineRule="auto"/>
        <w:ind w:firstLine="709"/>
        <w:jc w:val="both"/>
        <w:rPr>
          <w:rFonts w:ascii="Arial" w:hAnsi="Arial" w:cs="Arial"/>
          <w:sz w:val="20"/>
          <w:szCs w:val="20"/>
        </w:rPr>
      </w:pPr>
    </w:p>
    <w:p w:rsidR="00FD1B6A" w:rsidRPr="003A4492" w:rsidRDefault="00FD1B6A" w:rsidP="00F90A06">
      <w:pPr>
        <w:spacing w:after="0" w:line="240" w:lineRule="auto"/>
        <w:ind w:firstLine="709"/>
        <w:jc w:val="both"/>
        <w:rPr>
          <w:rFonts w:ascii="Arial" w:hAnsi="Arial" w:cs="Arial"/>
          <w:sz w:val="24"/>
          <w:szCs w:val="24"/>
        </w:rPr>
      </w:pPr>
      <w:r w:rsidRPr="003A4492">
        <w:rPr>
          <w:rFonts w:ascii="Arial" w:hAnsi="Arial" w:cs="Arial"/>
          <w:sz w:val="24"/>
          <w:szCs w:val="24"/>
        </w:rPr>
        <w:t>Os dados encontrados estão em concordância com outros estudos em que as gestantes atendidas relataram ter o ensino médio completo</w:t>
      </w:r>
      <w:r w:rsidR="003343C0" w:rsidRPr="003A4492">
        <w:rPr>
          <w:rFonts w:ascii="Arial" w:hAnsi="Arial" w:cs="Arial"/>
          <w:sz w:val="24"/>
          <w:szCs w:val="24"/>
        </w:rPr>
        <w:t xml:space="preserve"> (ELERT; MACHADO</w:t>
      </w:r>
      <w:r w:rsidR="00E16D68" w:rsidRPr="003A4492">
        <w:rPr>
          <w:rFonts w:ascii="Arial" w:hAnsi="Arial" w:cs="Arial"/>
          <w:sz w:val="24"/>
          <w:szCs w:val="24"/>
        </w:rPr>
        <w:t xml:space="preserve">; </w:t>
      </w:r>
      <w:r w:rsidR="003343C0" w:rsidRPr="003A4492">
        <w:rPr>
          <w:rFonts w:ascii="Arial" w:hAnsi="Arial" w:cs="Arial"/>
          <w:sz w:val="24"/>
          <w:szCs w:val="24"/>
        </w:rPr>
        <w:t xml:space="preserve">PASTORE, 2013). Estudos </w:t>
      </w:r>
      <w:r w:rsidRPr="003A4492">
        <w:rPr>
          <w:rFonts w:ascii="Arial" w:hAnsi="Arial" w:cs="Arial"/>
          <w:sz w:val="24"/>
          <w:szCs w:val="24"/>
        </w:rPr>
        <w:t xml:space="preserve">apontam </w:t>
      </w:r>
      <w:r w:rsidR="00E16D68" w:rsidRPr="003A4492">
        <w:rPr>
          <w:rFonts w:ascii="Arial" w:hAnsi="Arial" w:cs="Arial"/>
          <w:sz w:val="24"/>
          <w:szCs w:val="24"/>
        </w:rPr>
        <w:t xml:space="preserve">que, </w:t>
      </w:r>
      <w:r w:rsidRPr="003A4492">
        <w:rPr>
          <w:rFonts w:ascii="Arial" w:hAnsi="Arial" w:cs="Arial"/>
          <w:sz w:val="24"/>
          <w:szCs w:val="24"/>
        </w:rPr>
        <w:t>os anos de estudo</w:t>
      </w:r>
      <w:r w:rsidR="00E16D68" w:rsidRPr="003A4492">
        <w:rPr>
          <w:rFonts w:ascii="Arial" w:hAnsi="Arial" w:cs="Arial"/>
          <w:sz w:val="24"/>
          <w:szCs w:val="24"/>
        </w:rPr>
        <w:t xml:space="preserve"> é </w:t>
      </w:r>
      <w:r w:rsidRPr="003A4492">
        <w:rPr>
          <w:rFonts w:ascii="Arial" w:hAnsi="Arial" w:cs="Arial"/>
          <w:sz w:val="24"/>
          <w:szCs w:val="24"/>
        </w:rPr>
        <w:t xml:space="preserve">determinante quanto a indicadores de saúde, </w:t>
      </w:r>
      <w:r w:rsidR="00E16D68" w:rsidRPr="003A4492">
        <w:rPr>
          <w:rFonts w:ascii="Arial" w:hAnsi="Arial" w:cs="Arial"/>
          <w:sz w:val="24"/>
          <w:szCs w:val="24"/>
        </w:rPr>
        <w:t xml:space="preserve">pois </w:t>
      </w:r>
      <w:r w:rsidR="00BB7D58" w:rsidRPr="003A4492">
        <w:rPr>
          <w:rFonts w:ascii="Arial" w:hAnsi="Arial" w:cs="Arial"/>
          <w:sz w:val="24"/>
          <w:szCs w:val="24"/>
        </w:rPr>
        <w:t>à</w:t>
      </w:r>
      <w:r w:rsidRPr="003A4492">
        <w:rPr>
          <w:rFonts w:ascii="Arial" w:hAnsi="Arial" w:cs="Arial"/>
          <w:sz w:val="24"/>
          <w:szCs w:val="24"/>
        </w:rPr>
        <w:t xml:space="preserve"> esc</w:t>
      </w:r>
      <w:r w:rsidR="006B2EB5">
        <w:rPr>
          <w:rFonts w:ascii="Arial" w:hAnsi="Arial" w:cs="Arial"/>
          <w:sz w:val="24"/>
          <w:szCs w:val="24"/>
        </w:rPr>
        <w:t>olaridade</w:t>
      </w:r>
      <w:r w:rsidRPr="003A4492">
        <w:rPr>
          <w:rFonts w:ascii="Arial" w:hAnsi="Arial" w:cs="Arial"/>
          <w:sz w:val="24"/>
          <w:szCs w:val="24"/>
        </w:rPr>
        <w:t xml:space="preserve"> exerce papel fundamental no contexto das </w:t>
      </w:r>
      <w:r w:rsidR="00E16D68" w:rsidRPr="003A4492">
        <w:rPr>
          <w:rFonts w:ascii="Arial" w:hAnsi="Arial" w:cs="Arial"/>
          <w:sz w:val="24"/>
          <w:szCs w:val="24"/>
        </w:rPr>
        <w:t>decisões</w:t>
      </w:r>
      <w:r w:rsidRPr="003A4492">
        <w:rPr>
          <w:rFonts w:ascii="Arial" w:hAnsi="Arial" w:cs="Arial"/>
          <w:sz w:val="24"/>
          <w:szCs w:val="24"/>
        </w:rPr>
        <w:t xml:space="preserve"> quanto ao adequado estado de saúde e nutrição (FONSECA et al</w:t>
      </w:r>
      <w:r w:rsidR="00E16D68" w:rsidRPr="003A4492">
        <w:rPr>
          <w:rFonts w:ascii="Arial" w:hAnsi="Arial" w:cs="Arial"/>
          <w:sz w:val="24"/>
          <w:szCs w:val="24"/>
        </w:rPr>
        <w:t>.,</w:t>
      </w:r>
      <w:r w:rsidR="005B4D80" w:rsidRPr="003A4492">
        <w:rPr>
          <w:rFonts w:ascii="Arial" w:hAnsi="Arial" w:cs="Arial"/>
          <w:sz w:val="24"/>
          <w:szCs w:val="24"/>
        </w:rPr>
        <w:t xml:space="preserve"> 2006</w:t>
      </w:r>
      <w:r w:rsidRPr="003A4492">
        <w:rPr>
          <w:rFonts w:ascii="Arial" w:hAnsi="Arial" w:cs="Arial"/>
          <w:sz w:val="24"/>
          <w:szCs w:val="24"/>
        </w:rPr>
        <w:t xml:space="preserve">). Segundo Monteiro e Freitas (2000) a baixa escolaridade </w:t>
      </w:r>
      <w:r w:rsidR="003343C0" w:rsidRPr="003A4492">
        <w:rPr>
          <w:rFonts w:ascii="Arial" w:hAnsi="Arial" w:cs="Arial"/>
          <w:sz w:val="24"/>
          <w:szCs w:val="24"/>
        </w:rPr>
        <w:t xml:space="preserve">é considerada </w:t>
      </w:r>
      <w:r w:rsidR="00E16D68" w:rsidRPr="003A4492">
        <w:rPr>
          <w:rFonts w:ascii="Arial" w:hAnsi="Arial" w:cs="Arial"/>
          <w:sz w:val="24"/>
          <w:szCs w:val="24"/>
        </w:rPr>
        <w:t xml:space="preserve">um </w:t>
      </w:r>
      <w:r w:rsidRPr="003A4492">
        <w:rPr>
          <w:rFonts w:ascii="Arial" w:hAnsi="Arial" w:cs="Arial"/>
          <w:sz w:val="24"/>
          <w:szCs w:val="24"/>
        </w:rPr>
        <w:t xml:space="preserve">fator de risco para mortalidade materna e fetal, afirmando que mães com menos de oito </w:t>
      </w:r>
      <w:r w:rsidR="00E16D68" w:rsidRPr="003A4492">
        <w:rPr>
          <w:rFonts w:ascii="Arial" w:hAnsi="Arial" w:cs="Arial"/>
          <w:sz w:val="24"/>
          <w:szCs w:val="24"/>
        </w:rPr>
        <w:t>a</w:t>
      </w:r>
      <w:r w:rsidRPr="003A4492">
        <w:rPr>
          <w:rFonts w:ascii="Arial" w:hAnsi="Arial" w:cs="Arial"/>
          <w:sz w:val="24"/>
          <w:szCs w:val="24"/>
        </w:rPr>
        <w:t>nos de escolaridade tem em 1,5 vezes</w:t>
      </w:r>
      <w:r w:rsidR="00E16D68" w:rsidRPr="003A4492">
        <w:rPr>
          <w:rFonts w:ascii="Arial" w:hAnsi="Arial" w:cs="Arial"/>
          <w:sz w:val="24"/>
          <w:szCs w:val="24"/>
        </w:rPr>
        <w:t xml:space="preserve"> o risco</w:t>
      </w:r>
      <w:r w:rsidRPr="003A4492">
        <w:rPr>
          <w:rFonts w:ascii="Arial" w:hAnsi="Arial" w:cs="Arial"/>
          <w:sz w:val="24"/>
          <w:szCs w:val="24"/>
        </w:rPr>
        <w:t xml:space="preserve"> aumentado</w:t>
      </w:r>
      <w:r w:rsidR="00E16D68" w:rsidRPr="003A4492">
        <w:rPr>
          <w:rFonts w:ascii="Arial" w:hAnsi="Arial" w:cs="Arial"/>
          <w:sz w:val="24"/>
          <w:szCs w:val="24"/>
        </w:rPr>
        <w:t xml:space="preserve"> de a criança ter </w:t>
      </w:r>
      <w:r w:rsidRPr="003A4492">
        <w:rPr>
          <w:rFonts w:ascii="Arial" w:hAnsi="Arial" w:cs="Arial"/>
          <w:sz w:val="24"/>
          <w:szCs w:val="24"/>
        </w:rPr>
        <w:t xml:space="preserve">baixo peso ao nascer. </w:t>
      </w:r>
    </w:p>
    <w:p w:rsidR="00157B75" w:rsidRPr="003A4492" w:rsidRDefault="003343C0" w:rsidP="00F90A06">
      <w:pPr>
        <w:spacing w:after="0" w:line="240" w:lineRule="auto"/>
        <w:ind w:firstLine="709"/>
        <w:jc w:val="both"/>
        <w:rPr>
          <w:rFonts w:ascii="Arial" w:hAnsi="Arial" w:cs="Arial"/>
          <w:sz w:val="24"/>
          <w:szCs w:val="24"/>
        </w:rPr>
      </w:pPr>
      <w:r w:rsidRPr="003A4492">
        <w:rPr>
          <w:rFonts w:ascii="Arial" w:hAnsi="Arial" w:cs="Arial"/>
          <w:sz w:val="24"/>
          <w:szCs w:val="24"/>
        </w:rPr>
        <w:t xml:space="preserve">A renda é um aspecto relevante </w:t>
      </w:r>
      <w:r w:rsidR="00BB7D58" w:rsidRPr="003A4492">
        <w:rPr>
          <w:rFonts w:ascii="Arial" w:hAnsi="Arial" w:cs="Arial"/>
          <w:sz w:val="24"/>
          <w:szCs w:val="24"/>
        </w:rPr>
        <w:t>à</w:t>
      </w:r>
      <w:r w:rsidRPr="003A4492">
        <w:rPr>
          <w:rFonts w:ascii="Arial" w:hAnsi="Arial" w:cs="Arial"/>
          <w:sz w:val="24"/>
          <w:szCs w:val="24"/>
        </w:rPr>
        <w:t xml:space="preserve"> medida que influencia diretamente o estado nutricional da mulher, pois com uma renda </w:t>
      </w:r>
      <w:r w:rsidRPr="003A4492">
        <w:rPr>
          <w:rFonts w:ascii="Arial" w:hAnsi="Arial" w:cs="Arial"/>
          <w:i/>
          <w:sz w:val="24"/>
          <w:szCs w:val="24"/>
        </w:rPr>
        <w:t>per capita</w:t>
      </w:r>
      <w:r w:rsidRPr="003A4492">
        <w:rPr>
          <w:rFonts w:ascii="Arial" w:hAnsi="Arial" w:cs="Arial"/>
          <w:sz w:val="24"/>
          <w:szCs w:val="24"/>
        </w:rPr>
        <w:t xml:space="preserve"> insuficiente haverá um </w:t>
      </w:r>
      <w:r w:rsidR="00E16D68" w:rsidRPr="003A4492">
        <w:rPr>
          <w:rFonts w:ascii="Arial" w:hAnsi="Arial" w:cs="Arial"/>
          <w:sz w:val="24"/>
          <w:szCs w:val="24"/>
        </w:rPr>
        <w:t>desequilibro</w:t>
      </w:r>
      <w:r w:rsidRPr="003A4492">
        <w:rPr>
          <w:rFonts w:ascii="Arial" w:hAnsi="Arial" w:cs="Arial"/>
          <w:sz w:val="24"/>
          <w:szCs w:val="24"/>
        </w:rPr>
        <w:t xml:space="preserve"> no aporte de alimentos, proveniente de uma baixa renda familiar, haja vista que as deficiências nutricionais encontram-se frequentemente associadas ao quadro estrutural da pobreza. O presente estudo apontou resultados diferentes de Aragão, Almeida e Nunes (2013) onde apenas 13,6% afirmaram ter ren</w:t>
      </w:r>
      <w:r w:rsidR="00157B75" w:rsidRPr="003A4492">
        <w:rPr>
          <w:rFonts w:ascii="Arial" w:hAnsi="Arial" w:cs="Arial"/>
          <w:sz w:val="24"/>
          <w:szCs w:val="24"/>
        </w:rPr>
        <w:t xml:space="preserve">da inferior a um salário mínimo. </w:t>
      </w:r>
      <w:r w:rsidRPr="003A4492">
        <w:rPr>
          <w:rFonts w:ascii="Arial" w:hAnsi="Arial" w:cs="Arial"/>
          <w:sz w:val="24"/>
          <w:szCs w:val="24"/>
        </w:rPr>
        <w:t>Segundo Ferreira</w:t>
      </w:r>
      <w:r w:rsidR="00A7698A" w:rsidRPr="003A4492">
        <w:rPr>
          <w:rFonts w:ascii="Arial" w:hAnsi="Arial" w:cs="Arial"/>
          <w:sz w:val="24"/>
          <w:szCs w:val="24"/>
        </w:rPr>
        <w:t>, Moura e Cabral Júnior</w:t>
      </w:r>
      <w:r w:rsidRPr="003A4492">
        <w:rPr>
          <w:rFonts w:ascii="Arial" w:hAnsi="Arial" w:cs="Arial"/>
          <w:sz w:val="24"/>
          <w:szCs w:val="24"/>
        </w:rPr>
        <w:t xml:space="preserve"> (2008) a renda </w:t>
      </w:r>
      <w:r w:rsidRPr="003A4492">
        <w:rPr>
          <w:rFonts w:ascii="Arial" w:hAnsi="Arial" w:cs="Arial"/>
          <w:i/>
          <w:sz w:val="24"/>
          <w:szCs w:val="24"/>
        </w:rPr>
        <w:t>per capita</w:t>
      </w:r>
      <w:r w:rsidRPr="003A4492">
        <w:rPr>
          <w:rFonts w:ascii="Arial" w:hAnsi="Arial" w:cs="Arial"/>
          <w:sz w:val="24"/>
          <w:szCs w:val="24"/>
        </w:rPr>
        <w:t xml:space="preserve"> insuficiente está relacionada à maior frequência de casos de anemia</w:t>
      </w:r>
      <w:r w:rsidR="00157B75" w:rsidRPr="003A4492">
        <w:rPr>
          <w:rFonts w:ascii="Arial" w:hAnsi="Arial" w:cs="Arial"/>
          <w:sz w:val="24"/>
          <w:szCs w:val="24"/>
        </w:rPr>
        <w:t>.</w:t>
      </w:r>
    </w:p>
    <w:p w:rsidR="00A80C0B" w:rsidRPr="003A4492" w:rsidRDefault="00B94C30" w:rsidP="00F90A06">
      <w:pPr>
        <w:spacing w:after="0" w:line="240" w:lineRule="auto"/>
        <w:ind w:firstLine="709"/>
        <w:jc w:val="both"/>
        <w:rPr>
          <w:rFonts w:ascii="Arial" w:hAnsi="Arial" w:cs="Arial"/>
          <w:sz w:val="24"/>
          <w:szCs w:val="24"/>
        </w:rPr>
      </w:pPr>
      <w:r w:rsidRPr="003A4492">
        <w:rPr>
          <w:rFonts w:ascii="Arial" w:hAnsi="Arial" w:cs="Arial"/>
          <w:sz w:val="24"/>
          <w:szCs w:val="24"/>
        </w:rPr>
        <w:t>Estudos sugerem</w:t>
      </w:r>
      <w:r w:rsidR="00A80C0B" w:rsidRPr="003A4492">
        <w:rPr>
          <w:rFonts w:ascii="Arial" w:hAnsi="Arial" w:cs="Arial"/>
          <w:sz w:val="24"/>
          <w:szCs w:val="24"/>
        </w:rPr>
        <w:t xml:space="preserve"> </w:t>
      </w:r>
      <w:r w:rsidR="00E16D68" w:rsidRPr="003A4492">
        <w:rPr>
          <w:rFonts w:ascii="Arial" w:hAnsi="Arial" w:cs="Arial"/>
          <w:sz w:val="24"/>
          <w:szCs w:val="24"/>
        </w:rPr>
        <w:t xml:space="preserve">que </w:t>
      </w:r>
      <w:r w:rsidR="00A80C0B" w:rsidRPr="003A4492">
        <w:rPr>
          <w:rFonts w:ascii="Arial" w:hAnsi="Arial" w:cs="Arial"/>
          <w:sz w:val="24"/>
          <w:szCs w:val="24"/>
        </w:rPr>
        <w:t>a presença do companheiro é importante no período gestacional da mulher, uma vez que pode atuar como suporte econômico e apoio psicológico a esta. Algumas pesquisas demonstram que a ausência do cônjuge pode estar relaciona à baixa adesão ao pré-natal para gestantes, e com o baixo peso ao nascer do recém-nascido (C</w:t>
      </w:r>
      <w:r w:rsidR="00701C10" w:rsidRPr="003A4492">
        <w:rPr>
          <w:rFonts w:ascii="Arial" w:hAnsi="Arial" w:cs="Arial"/>
          <w:sz w:val="24"/>
          <w:szCs w:val="24"/>
        </w:rPr>
        <w:t>ARNIEL</w:t>
      </w:r>
      <w:r w:rsidR="00A80C0B" w:rsidRPr="003A4492">
        <w:rPr>
          <w:rFonts w:ascii="Arial" w:hAnsi="Arial" w:cs="Arial"/>
          <w:sz w:val="24"/>
          <w:szCs w:val="24"/>
        </w:rPr>
        <w:t xml:space="preserve"> et al</w:t>
      </w:r>
      <w:r w:rsidR="00E16D68" w:rsidRPr="003A4492">
        <w:rPr>
          <w:rFonts w:ascii="Arial" w:hAnsi="Arial" w:cs="Arial"/>
          <w:sz w:val="24"/>
          <w:szCs w:val="24"/>
        </w:rPr>
        <w:t>.</w:t>
      </w:r>
      <w:r w:rsidR="00A80C0B" w:rsidRPr="003A4492">
        <w:rPr>
          <w:rFonts w:ascii="Arial" w:hAnsi="Arial" w:cs="Arial"/>
          <w:sz w:val="24"/>
          <w:szCs w:val="24"/>
        </w:rPr>
        <w:t>, 2006). A situação conjugal encontrada no presente estudo divergiu com dados de Azevedo (2010), onde apenas 9,2% tinham união estável e 44% das entrevistadas disseram ser casadas.</w:t>
      </w:r>
    </w:p>
    <w:p w:rsidR="00C542BB" w:rsidRPr="003A4492" w:rsidRDefault="00C542BB" w:rsidP="00F90A06">
      <w:pPr>
        <w:spacing w:after="0" w:line="240" w:lineRule="auto"/>
        <w:ind w:firstLine="709"/>
        <w:jc w:val="both"/>
        <w:rPr>
          <w:rFonts w:ascii="Arial" w:hAnsi="Arial" w:cs="Arial"/>
          <w:sz w:val="24"/>
          <w:szCs w:val="24"/>
        </w:rPr>
      </w:pPr>
    </w:p>
    <w:p w:rsidR="00B54CA4" w:rsidRPr="003A4492" w:rsidRDefault="00B54CA4" w:rsidP="00F90A06">
      <w:pPr>
        <w:spacing w:after="0" w:line="240" w:lineRule="auto"/>
        <w:ind w:left="1276" w:hanging="1276"/>
        <w:jc w:val="both"/>
        <w:rPr>
          <w:rFonts w:ascii="Arial" w:eastAsia="Calibri" w:hAnsi="Arial" w:cs="Arial"/>
          <w:sz w:val="24"/>
          <w:szCs w:val="24"/>
        </w:rPr>
      </w:pPr>
      <w:r w:rsidRPr="003A4492">
        <w:rPr>
          <w:rFonts w:ascii="Arial" w:eastAsia="Calibri" w:hAnsi="Arial" w:cs="Arial"/>
          <w:b/>
          <w:sz w:val="24"/>
          <w:szCs w:val="24"/>
        </w:rPr>
        <w:t>T</w:t>
      </w:r>
      <w:r w:rsidR="00701C10" w:rsidRPr="003A4492">
        <w:rPr>
          <w:rFonts w:ascii="Arial" w:eastAsia="Calibri" w:hAnsi="Arial" w:cs="Arial"/>
          <w:b/>
          <w:sz w:val="24"/>
          <w:szCs w:val="24"/>
        </w:rPr>
        <w:t>abela</w:t>
      </w:r>
      <w:r w:rsidRPr="003A4492">
        <w:rPr>
          <w:rFonts w:ascii="Arial" w:eastAsia="Calibri" w:hAnsi="Arial" w:cs="Arial"/>
          <w:b/>
          <w:sz w:val="24"/>
          <w:szCs w:val="24"/>
        </w:rPr>
        <w:t xml:space="preserve"> 2 –</w:t>
      </w:r>
      <w:r w:rsidRPr="003A4492">
        <w:rPr>
          <w:rFonts w:ascii="Arial" w:eastAsia="Calibri" w:hAnsi="Arial" w:cs="Arial"/>
          <w:sz w:val="24"/>
          <w:szCs w:val="24"/>
        </w:rPr>
        <w:t xml:space="preserve"> Estilo de vida e consumo alimentar das gestantes entrevistadas </w:t>
      </w:r>
      <w:r w:rsidR="00CF04D3" w:rsidRPr="003A4492">
        <w:rPr>
          <w:rFonts w:ascii="Arial" w:eastAsia="Calibri" w:hAnsi="Arial" w:cs="Arial"/>
          <w:sz w:val="24"/>
          <w:szCs w:val="24"/>
        </w:rPr>
        <w:t xml:space="preserve">nos </w:t>
      </w:r>
      <w:r w:rsidRPr="003A4492">
        <w:rPr>
          <w:rFonts w:ascii="Arial" w:eastAsia="Calibri" w:hAnsi="Arial" w:cs="Arial"/>
          <w:sz w:val="24"/>
          <w:szCs w:val="24"/>
        </w:rPr>
        <w:t>serviço</w:t>
      </w:r>
      <w:r w:rsidR="00CF04D3" w:rsidRPr="003A4492">
        <w:rPr>
          <w:rFonts w:ascii="Arial" w:eastAsia="Calibri" w:hAnsi="Arial" w:cs="Arial"/>
          <w:sz w:val="24"/>
          <w:szCs w:val="24"/>
        </w:rPr>
        <w:t>s</w:t>
      </w:r>
      <w:r w:rsidRPr="003A4492">
        <w:rPr>
          <w:rFonts w:ascii="Arial" w:eastAsia="Calibri" w:hAnsi="Arial" w:cs="Arial"/>
          <w:sz w:val="24"/>
          <w:szCs w:val="24"/>
        </w:rPr>
        <w:t xml:space="preserve"> de saúde público e privado em Bacabal</w:t>
      </w:r>
      <w:r w:rsidR="00CF04D3" w:rsidRPr="003A4492">
        <w:rPr>
          <w:rFonts w:ascii="Arial" w:eastAsia="Calibri" w:hAnsi="Arial" w:cs="Arial"/>
          <w:sz w:val="24"/>
          <w:szCs w:val="24"/>
        </w:rPr>
        <w:t>-</w:t>
      </w:r>
      <w:r w:rsidRPr="003A4492">
        <w:rPr>
          <w:rFonts w:ascii="Arial" w:eastAsia="Calibri" w:hAnsi="Arial" w:cs="Arial"/>
          <w:sz w:val="24"/>
          <w:szCs w:val="24"/>
        </w:rPr>
        <w:t>MA.</w:t>
      </w:r>
      <w:r w:rsidR="00CF04D3" w:rsidRPr="003A4492">
        <w:rPr>
          <w:rFonts w:ascii="Arial" w:eastAsia="Calibri" w:hAnsi="Arial" w:cs="Arial"/>
          <w:sz w:val="24"/>
          <w:szCs w:val="24"/>
        </w:rPr>
        <w:t xml:space="preserve"> </w:t>
      </w:r>
      <w:r w:rsidRPr="003A4492">
        <w:rPr>
          <w:rFonts w:ascii="Arial" w:eastAsia="Calibri" w:hAnsi="Arial" w:cs="Arial"/>
          <w:sz w:val="24"/>
          <w:szCs w:val="24"/>
        </w:rPr>
        <w:t>Brasil.</w:t>
      </w:r>
      <w:r w:rsidR="00CF04D3" w:rsidRPr="003A4492">
        <w:rPr>
          <w:rFonts w:ascii="Arial" w:eastAsia="Calibri" w:hAnsi="Arial" w:cs="Arial"/>
          <w:sz w:val="24"/>
          <w:szCs w:val="24"/>
        </w:rPr>
        <w:t xml:space="preserve"> </w:t>
      </w:r>
      <w:r w:rsidRPr="003A4492">
        <w:rPr>
          <w:rFonts w:ascii="Arial" w:eastAsia="Calibri" w:hAnsi="Arial" w:cs="Arial"/>
          <w:sz w:val="24"/>
          <w:szCs w:val="24"/>
        </w:rPr>
        <w:t xml:space="preserve">2014. </w:t>
      </w:r>
    </w:p>
    <w:p w:rsidR="003F21A1" w:rsidRPr="003A4492" w:rsidRDefault="003F21A1" w:rsidP="00F90A06">
      <w:pPr>
        <w:spacing w:after="0" w:line="240" w:lineRule="auto"/>
        <w:ind w:left="1276" w:hanging="1276"/>
        <w:jc w:val="both"/>
        <w:rPr>
          <w:rFonts w:ascii="Arial" w:eastAsia="Calibri" w:hAnsi="Arial" w:cs="Arial"/>
          <w:sz w:val="24"/>
          <w:szCs w:val="24"/>
        </w:rPr>
      </w:pPr>
    </w:p>
    <w:tbl>
      <w:tblPr>
        <w:tblStyle w:val="PlainTable28"/>
        <w:tblW w:w="9146" w:type="dxa"/>
        <w:tblBorders>
          <w:top w:val="single" w:sz="4" w:space="0" w:color="auto"/>
          <w:bottom w:val="single" w:sz="4" w:space="0" w:color="auto"/>
        </w:tblBorders>
        <w:tblLook w:val="04A0"/>
      </w:tblPr>
      <w:tblGrid>
        <w:gridCol w:w="2535"/>
        <w:gridCol w:w="975"/>
        <w:gridCol w:w="1236"/>
        <w:gridCol w:w="942"/>
        <w:gridCol w:w="1358"/>
        <w:gridCol w:w="2100"/>
      </w:tblGrid>
      <w:tr w:rsidR="002E41A5" w:rsidRPr="003A4492" w:rsidTr="002E41A5">
        <w:trPr>
          <w:cnfStyle w:val="100000000000"/>
          <w:trHeight w:hRule="exact" w:val="284"/>
        </w:trPr>
        <w:tc>
          <w:tcPr>
            <w:cnfStyle w:val="001000000000"/>
            <w:tcW w:w="2535" w:type="dxa"/>
            <w:tcBorders>
              <w:bottom w:val="single" w:sz="4" w:space="0" w:color="auto"/>
            </w:tcBorders>
          </w:tcPr>
          <w:p w:rsidR="002E41A5" w:rsidRPr="003A4492" w:rsidRDefault="002E41A5" w:rsidP="002E41A5">
            <w:pPr>
              <w:rPr>
                <w:rFonts w:ascii="Arial" w:eastAsia="Calibri" w:hAnsi="Arial" w:cs="Arial"/>
                <w:sz w:val="24"/>
                <w:szCs w:val="24"/>
              </w:rPr>
            </w:pPr>
            <w:r w:rsidRPr="003A4492">
              <w:rPr>
                <w:rFonts w:ascii="Arial" w:eastAsia="Calibri" w:hAnsi="Arial" w:cs="Arial"/>
                <w:sz w:val="24"/>
                <w:szCs w:val="24"/>
              </w:rPr>
              <w:t>Variáveis</w:t>
            </w:r>
          </w:p>
        </w:tc>
        <w:tc>
          <w:tcPr>
            <w:tcW w:w="2211" w:type="dxa"/>
            <w:gridSpan w:val="2"/>
            <w:tcBorders>
              <w:bottom w:val="single" w:sz="4" w:space="0" w:color="auto"/>
            </w:tcBorders>
          </w:tcPr>
          <w:p w:rsidR="002E41A5" w:rsidRPr="003A4492" w:rsidRDefault="002E41A5" w:rsidP="002E41A5">
            <w:pPr>
              <w:ind w:left="102"/>
              <w:cnfStyle w:val="100000000000"/>
              <w:rPr>
                <w:rFonts w:ascii="Arial" w:eastAsia="Calibri" w:hAnsi="Arial" w:cs="Arial"/>
                <w:b w:val="0"/>
                <w:bCs w:val="0"/>
                <w:sz w:val="24"/>
                <w:szCs w:val="24"/>
              </w:rPr>
            </w:pPr>
            <w:r w:rsidRPr="003A4492">
              <w:rPr>
                <w:rFonts w:ascii="Arial" w:eastAsia="Calibri" w:hAnsi="Arial" w:cs="Arial"/>
                <w:sz w:val="24"/>
                <w:szCs w:val="24"/>
              </w:rPr>
              <w:t>Serviço Público</w:t>
            </w:r>
          </w:p>
        </w:tc>
        <w:tc>
          <w:tcPr>
            <w:tcW w:w="2300" w:type="dxa"/>
            <w:gridSpan w:val="2"/>
            <w:tcBorders>
              <w:bottom w:val="single" w:sz="4" w:space="0" w:color="auto"/>
            </w:tcBorders>
          </w:tcPr>
          <w:p w:rsidR="002E41A5" w:rsidRPr="003A4492" w:rsidRDefault="002E41A5" w:rsidP="002E41A5">
            <w:pPr>
              <w:cnfStyle w:val="100000000000"/>
              <w:rPr>
                <w:rFonts w:ascii="Arial" w:eastAsia="Calibri" w:hAnsi="Arial" w:cs="Arial"/>
                <w:sz w:val="24"/>
                <w:szCs w:val="24"/>
              </w:rPr>
            </w:pPr>
            <w:r w:rsidRPr="003A4492">
              <w:rPr>
                <w:rFonts w:ascii="Arial" w:eastAsia="Calibri" w:hAnsi="Arial" w:cs="Arial"/>
                <w:sz w:val="24"/>
                <w:szCs w:val="24"/>
              </w:rPr>
              <w:t>Serviço Privado</w:t>
            </w:r>
          </w:p>
        </w:tc>
        <w:tc>
          <w:tcPr>
            <w:tcW w:w="2100" w:type="dxa"/>
            <w:tcBorders>
              <w:bottom w:val="single" w:sz="4" w:space="0" w:color="auto"/>
            </w:tcBorders>
          </w:tcPr>
          <w:p w:rsidR="002E41A5" w:rsidRPr="003A4492" w:rsidRDefault="002E41A5" w:rsidP="002E41A5">
            <w:pPr>
              <w:jc w:val="center"/>
              <w:cnfStyle w:val="100000000000"/>
              <w:rPr>
                <w:rFonts w:ascii="Arial" w:eastAsia="Calibri" w:hAnsi="Arial" w:cs="Arial"/>
                <w:sz w:val="24"/>
                <w:szCs w:val="24"/>
              </w:rPr>
            </w:pPr>
          </w:p>
        </w:tc>
      </w:tr>
      <w:tr w:rsidR="002E41A5" w:rsidRPr="003A4492" w:rsidTr="002E41A5">
        <w:trPr>
          <w:cnfStyle w:val="000000100000"/>
          <w:trHeight w:hRule="exact" w:val="284"/>
        </w:trPr>
        <w:tc>
          <w:tcPr>
            <w:cnfStyle w:val="001000000000"/>
            <w:tcW w:w="2535" w:type="dxa"/>
            <w:tcBorders>
              <w:top w:val="single" w:sz="4" w:space="0" w:color="auto"/>
              <w:bottom w:val="single" w:sz="4" w:space="0" w:color="auto"/>
            </w:tcBorders>
          </w:tcPr>
          <w:p w:rsidR="002E41A5" w:rsidRPr="003A4492" w:rsidRDefault="002E41A5" w:rsidP="002E41A5">
            <w:pPr>
              <w:tabs>
                <w:tab w:val="left" w:pos="2756"/>
              </w:tabs>
              <w:jc w:val="both"/>
              <w:rPr>
                <w:rFonts w:ascii="Arial" w:eastAsia="Calibri" w:hAnsi="Arial" w:cs="Arial"/>
                <w:sz w:val="24"/>
                <w:szCs w:val="24"/>
              </w:rPr>
            </w:pPr>
          </w:p>
        </w:tc>
        <w:tc>
          <w:tcPr>
            <w:tcW w:w="975" w:type="dxa"/>
            <w:tcBorders>
              <w:top w:val="single" w:sz="4" w:space="0" w:color="auto"/>
              <w:bottom w:val="single" w:sz="4" w:space="0" w:color="auto"/>
            </w:tcBorders>
          </w:tcPr>
          <w:p w:rsidR="002E41A5" w:rsidRPr="003A4492" w:rsidRDefault="002E41A5" w:rsidP="002E41A5">
            <w:pPr>
              <w:tabs>
                <w:tab w:val="left" w:pos="2756"/>
              </w:tabs>
              <w:ind w:left="222"/>
              <w:jc w:val="center"/>
              <w:cnfStyle w:val="000000100000"/>
              <w:rPr>
                <w:rFonts w:ascii="Arial" w:eastAsia="Calibri" w:hAnsi="Arial" w:cs="Arial"/>
                <w:b/>
                <w:bCs/>
                <w:sz w:val="24"/>
                <w:szCs w:val="24"/>
              </w:rPr>
            </w:pPr>
            <w:r w:rsidRPr="003A4492">
              <w:rPr>
                <w:rFonts w:ascii="Arial" w:eastAsia="Calibri" w:hAnsi="Arial" w:cs="Arial"/>
                <w:b/>
                <w:sz w:val="24"/>
                <w:szCs w:val="24"/>
              </w:rPr>
              <w:t>N</w:t>
            </w:r>
          </w:p>
        </w:tc>
        <w:tc>
          <w:tcPr>
            <w:tcW w:w="1236" w:type="dxa"/>
            <w:tcBorders>
              <w:top w:val="single" w:sz="4" w:space="0" w:color="auto"/>
              <w:bottom w:val="single" w:sz="4" w:space="0" w:color="auto"/>
            </w:tcBorders>
          </w:tcPr>
          <w:p w:rsidR="002E41A5" w:rsidRPr="003A4492" w:rsidRDefault="002E41A5" w:rsidP="002E41A5">
            <w:pPr>
              <w:tabs>
                <w:tab w:val="left" w:pos="2756"/>
              </w:tabs>
              <w:ind w:left="72"/>
              <w:jc w:val="center"/>
              <w:cnfStyle w:val="000000100000"/>
              <w:rPr>
                <w:rFonts w:ascii="Arial" w:eastAsia="Calibri" w:hAnsi="Arial" w:cs="Arial"/>
                <w:b/>
                <w:bCs/>
                <w:sz w:val="24"/>
                <w:szCs w:val="24"/>
              </w:rPr>
            </w:pPr>
            <w:r w:rsidRPr="003A4492">
              <w:rPr>
                <w:rFonts w:ascii="Arial" w:eastAsia="Calibri" w:hAnsi="Arial" w:cs="Arial"/>
                <w:b/>
                <w:sz w:val="24"/>
                <w:szCs w:val="24"/>
              </w:rPr>
              <w:t>%</w:t>
            </w:r>
          </w:p>
        </w:tc>
        <w:tc>
          <w:tcPr>
            <w:tcW w:w="942" w:type="dxa"/>
            <w:tcBorders>
              <w:top w:val="single" w:sz="4" w:space="0" w:color="auto"/>
              <w:bottom w:val="single" w:sz="4" w:space="0" w:color="auto"/>
            </w:tcBorders>
          </w:tcPr>
          <w:p w:rsidR="002E41A5" w:rsidRPr="003A4492" w:rsidRDefault="002E41A5" w:rsidP="002E41A5">
            <w:pPr>
              <w:jc w:val="center"/>
              <w:cnfStyle w:val="000000100000"/>
              <w:rPr>
                <w:rFonts w:ascii="Arial" w:eastAsia="Calibri" w:hAnsi="Arial" w:cs="Arial"/>
                <w:b/>
                <w:sz w:val="24"/>
                <w:szCs w:val="24"/>
              </w:rPr>
            </w:pPr>
            <w:r w:rsidRPr="003A4492">
              <w:rPr>
                <w:rFonts w:ascii="Arial" w:eastAsia="Calibri" w:hAnsi="Arial" w:cs="Arial"/>
                <w:b/>
                <w:sz w:val="24"/>
                <w:szCs w:val="24"/>
              </w:rPr>
              <w:t>N</w:t>
            </w:r>
          </w:p>
        </w:tc>
        <w:tc>
          <w:tcPr>
            <w:tcW w:w="1358" w:type="dxa"/>
            <w:tcBorders>
              <w:top w:val="single" w:sz="4" w:space="0" w:color="auto"/>
              <w:bottom w:val="single" w:sz="4" w:space="0" w:color="auto"/>
            </w:tcBorders>
          </w:tcPr>
          <w:p w:rsidR="002E41A5" w:rsidRPr="003A4492" w:rsidRDefault="002E41A5" w:rsidP="002E41A5">
            <w:pPr>
              <w:ind w:left="-159"/>
              <w:jc w:val="center"/>
              <w:cnfStyle w:val="000000100000"/>
              <w:rPr>
                <w:rFonts w:ascii="Arial" w:eastAsia="Calibri" w:hAnsi="Arial" w:cs="Arial"/>
                <w:b/>
                <w:sz w:val="24"/>
                <w:szCs w:val="24"/>
              </w:rPr>
            </w:pPr>
            <w:r w:rsidRPr="003A4492">
              <w:rPr>
                <w:rFonts w:ascii="Arial" w:eastAsia="Calibri" w:hAnsi="Arial" w:cs="Arial"/>
                <w:b/>
                <w:sz w:val="24"/>
                <w:szCs w:val="24"/>
              </w:rPr>
              <w:t>%</w:t>
            </w:r>
          </w:p>
        </w:tc>
        <w:tc>
          <w:tcPr>
            <w:tcW w:w="2100" w:type="dxa"/>
            <w:tcBorders>
              <w:top w:val="single" w:sz="4" w:space="0" w:color="auto"/>
              <w:bottom w:val="single" w:sz="4" w:space="0" w:color="auto"/>
            </w:tcBorders>
          </w:tcPr>
          <w:p w:rsidR="002E41A5" w:rsidRPr="003A4492" w:rsidRDefault="002E41A5" w:rsidP="002E41A5">
            <w:pPr>
              <w:jc w:val="center"/>
              <w:cnfStyle w:val="000000100000"/>
              <w:rPr>
                <w:rFonts w:ascii="Arial" w:eastAsia="Calibri" w:hAnsi="Arial" w:cs="Arial"/>
                <w:b/>
                <w:sz w:val="24"/>
                <w:szCs w:val="24"/>
              </w:rPr>
            </w:pPr>
            <w:r w:rsidRPr="003A4492">
              <w:rPr>
                <w:rFonts w:ascii="Arial" w:eastAsia="Calibri" w:hAnsi="Arial" w:cs="Arial"/>
                <w:b/>
                <w:sz w:val="24"/>
                <w:szCs w:val="24"/>
              </w:rPr>
              <w:t>p valor*</w:t>
            </w:r>
          </w:p>
        </w:tc>
      </w:tr>
      <w:tr w:rsidR="002E41A5" w:rsidRPr="003A4492" w:rsidTr="002E41A5">
        <w:trPr>
          <w:trHeight w:hRule="exact" w:val="284"/>
        </w:trPr>
        <w:tc>
          <w:tcPr>
            <w:cnfStyle w:val="001000000000"/>
            <w:tcW w:w="2535" w:type="dxa"/>
            <w:tcBorders>
              <w:top w:val="single" w:sz="4" w:space="0" w:color="auto"/>
            </w:tcBorders>
          </w:tcPr>
          <w:p w:rsidR="002E41A5" w:rsidRPr="003A4492" w:rsidRDefault="002E41A5" w:rsidP="002E41A5">
            <w:pPr>
              <w:tabs>
                <w:tab w:val="left" w:pos="1102"/>
                <w:tab w:val="center" w:pos="2285"/>
              </w:tabs>
              <w:jc w:val="both"/>
              <w:rPr>
                <w:rFonts w:ascii="Arial" w:eastAsia="Calibri" w:hAnsi="Arial" w:cs="Arial"/>
                <w:sz w:val="24"/>
                <w:szCs w:val="24"/>
              </w:rPr>
            </w:pPr>
            <w:r w:rsidRPr="003A4492">
              <w:rPr>
                <w:rFonts w:ascii="Arial" w:eastAsia="Calibri" w:hAnsi="Arial" w:cs="Arial"/>
                <w:sz w:val="24"/>
                <w:szCs w:val="24"/>
              </w:rPr>
              <w:t>Bebida Alcoólica</w:t>
            </w:r>
          </w:p>
        </w:tc>
        <w:tc>
          <w:tcPr>
            <w:tcW w:w="975" w:type="dxa"/>
            <w:tcBorders>
              <w:top w:val="single" w:sz="4" w:space="0" w:color="auto"/>
            </w:tcBorders>
          </w:tcPr>
          <w:p w:rsidR="002E41A5" w:rsidRPr="003A4492" w:rsidRDefault="002E41A5" w:rsidP="002E41A5">
            <w:pPr>
              <w:tabs>
                <w:tab w:val="left" w:pos="1102"/>
                <w:tab w:val="center" w:pos="2285"/>
              </w:tabs>
              <w:ind w:right="-108" w:hanging="125"/>
              <w:jc w:val="center"/>
              <w:cnfStyle w:val="000000000000"/>
              <w:rPr>
                <w:rFonts w:ascii="Arial" w:eastAsia="Calibri" w:hAnsi="Arial" w:cs="Arial"/>
                <w:bCs/>
                <w:sz w:val="24"/>
                <w:szCs w:val="24"/>
              </w:rPr>
            </w:pPr>
          </w:p>
        </w:tc>
        <w:tc>
          <w:tcPr>
            <w:tcW w:w="1236" w:type="dxa"/>
            <w:tcBorders>
              <w:top w:val="single" w:sz="4" w:space="0" w:color="auto"/>
            </w:tcBorders>
          </w:tcPr>
          <w:p w:rsidR="002E41A5" w:rsidRPr="003A4492" w:rsidRDefault="002E41A5" w:rsidP="002E41A5">
            <w:pPr>
              <w:tabs>
                <w:tab w:val="left" w:pos="1102"/>
                <w:tab w:val="center" w:pos="2285"/>
              </w:tabs>
              <w:jc w:val="center"/>
              <w:cnfStyle w:val="000000000000"/>
              <w:rPr>
                <w:rFonts w:ascii="Arial" w:eastAsia="Calibri" w:hAnsi="Arial" w:cs="Arial"/>
                <w:bCs/>
                <w:sz w:val="24"/>
                <w:szCs w:val="24"/>
              </w:rPr>
            </w:pPr>
          </w:p>
        </w:tc>
        <w:tc>
          <w:tcPr>
            <w:tcW w:w="942" w:type="dxa"/>
            <w:tcBorders>
              <w:top w:val="single" w:sz="4" w:space="0" w:color="auto"/>
            </w:tcBorders>
          </w:tcPr>
          <w:p w:rsidR="002E41A5" w:rsidRPr="003A4492" w:rsidRDefault="002E41A5" w:rsidP="002E41A5">
            <w:pPr>
              <w:ind w:left="-68"/>
              <w:jc w:val="center"/>
              <w:cnfStyle w:val="000000000000"/>
              <w:rPr>
                <w:rFonts w:ascii="Arial" w:eastAsia="Calibri" w:hAnsi="Arial" w:cs="Arial"/>
                <w:sz w:val="24"/>
                <w:szCs w:val="24"/>
              </w:rPr>
            </w:pPr>
          </w:p>
        </w:tc>
        <w:tc>
          <w:tcPr>
            <w:tcW w:w="1358" w:type="dxa"/>
            <w:tcBorders>
              <w:top w:val="single" w:sz="4" w:space="0" w:color="auto"/>
            </w:tcBorders>
          </w:tcPr>
          <w:p w:rsidR="002E41A5" w:rsidRPr="003A4492" w:rsidRDefault="002E41A5" w:rsidP="002E41A5">
            <w:pPr>
              <w:ind w:left="-159"/>
              <w:jc w:val="center"/>
              <w:cnfStyle w:val="000000000000"/>
              <w:rPr>
                <w:rFonts w:ascii="Arial" w:eastAsia="Calibri" w:hAnsi="Arial" w:cs="Arial"/>
                <w:sz w:val="24"/>
                <w:szCs w:val="24"/>
              </w:rPr>
            </w:pPr>
          </w:p>
        </w:tc>
        <w:tc>
          <w:tcPr>
            <w:tcW w:w="2100" w:type="dxa"/>
            <w:vMerge w:val="restart"/>
            <w:tcBorders>
              <w:top w:val="single" w:sz="4" w:space="0" w:color="auto"/>
            </w:tcBorders>
          </w:tcPr>
          <w:p w:rsidR="002E41A5" w:rsidRPr="003A4492" w:rsidRDefault="002E41A5" w:rsidP="002E41A5">
            <w:pPr>
              <w:ind w:left="351"/>
              <w:jc w:val="center"/>
              <w:cnfStyle w:val="000000000000"/>
              <w:rPr>
                <w:rFonts w:ascii="Arial" w:eastAsia="Calibri" w:hAnsi="Arial" w:cs="Arial"/>
                <w:sz w:val="24"/>
                <w:szCs w:val="24"/>
              </w:rPr>
            </w:pPr>
          </w:p>
          <w:p w:rsidR="002E41A5" w:rsidRPr="003A4492" w:rsidRDefault="002E41A5" w:rsidP="002E41A5">
            <w:pPr>
              <w:ind w:left="351"/>
              <w:jc w:val="center"/>
              <w:cnfStyle w:val="000000000000"/>
              <w:rPr>
                <w:rFonts w:ascii="Arial" w:eastAsia="Calibri" w:hAnsi="Arial" w:cs="Arial"/>
                <w:sz w:val="24"/>
                <w:szCs w:val="24"/>
              </w:rPr>
            </w:pPr>
            <w:r w:rsidRPr="003A4492">
              <w:rPr>
                <w:rFonts w:ascii="Arial" w:eastAsia="Calibri" w:hAnsi="Arial" w:cs="Arial"/>
                <w:sz w:val="24"/>
                <w:szCs w:val="24"/>
              </w:rPr>
              <w:t>0,30</w:t>
            </w:r>
          </w:p>
        </w:tc>
      </w:tr>
      <w:tr w:rsidR="002E41A5" w:rsidRPr="003A4492" w:rsidTr="002E41A5">
        <w:trPr>
          <w:cnfStyle w:val="000000100000"/>
          <w:trHeight w:hRule="exact" w:val="284"/>
        </w:trPr>
        <w:tc>
          <w:tcPr>
            <w:cnfStyle w:val="001000000000"/>
            <w:tcW w:w="2535" w:type="dxa"/>
            <w:tcBorders>
              <w:top w:val="none" w:sz="0" w:space="0" w:color="auto"/>
              <w:bottom w:val="none" w:sz="0" w:space="0" w:color="auto"/>
            </w:tcBorders>
          </w:tcPr>
          <w:p w:rsidR="002E41A5" w:rsidRPr="003A4492" w:rsidRDefault="002E41A5" w:rsidP="002E41A5">
            <w:pPr>
              <w:tabs>
                <w:tab w:val="left" w:pos="2880"/>
              </w:tabs>
              <w:jc w:val="both"/>
              <w:rPr>
                <w:rFonts w:ascii="Arial" w:eastAsia="Calibri" w:hAnsi="Arial" w:cs="Arial"/>
                <w:sz w:val="24"/>
                <w:szCs w:val="24"/>
              </w:rPr>
            </w:pPr>
            <w:r w:rsidRPr="003A4492">
              <w:rPr>
                <w:rFonts w:ascii="Arial" w:eastAsia="Calibri" w:hAnsi="Arial" w:cs="Arial"/>
                <w:b w:val="0"/>
                <w:sz w:val="24"/>
                <w:szCs w:val="24"/>
              </w:rPr>
              <w:t>Sim</w:t>
            </w:r>
          </w:p>
        </w:tc>
        <w:tc>
          <w:tcPr>
            <w:tcW w:w="975" w:type="dxa"/>
            <w:tcBorders>
              <w:top w:val="none" w:sz="0" w:space="0" w:color="auto"/>
              <w:bottom w:val="none" w:sz="0" w:space="0" w:color="auto"/>
            </w:tcBorders>
          </w:tcPr>
          <w:p w:rsidR="002E41A5" w:rsidRPr="003A4492" w:rsidRDefault="002E41A5" w:rsidP="002E41A5">
            <w:pPr>
              <w:tabs>
                <w:tab w:val="left" w:pos="2880"/>
              </w:tabs>
              <w:ind w:left="522" w:right="-108" w:hanging="125"/>
              <w:jc w:val="center"/>
              <w:cnfStyle w:val="000000100000"/>
              <w:rPr>
                <w:rFonts w:ascii="Arial" w:eastAsia="Calibri" w:hAnsi="Arial" w:cs="Arial"/>
                <w:bCs/>
                <w:sz w:val="24"/>
                <w:szCs w:val="24"/>
              </w:rPr>
            </w:pPr>
            <w:r w:rsidRPr="003A4492">
              <w:rPr>
                <w:rFonts w:ascii="Arial" w:eastAsia="Calibri" w:hAnsi="Arial" w:cs="Arial"/>
                <w:sz w:val="24"/>
                <w:szCs w:val="24"/>
              </w:rPr>
              <w:t>3</w:t>
            </w:r>
          </w:p>
        </w:tc>
        <w:tc>
          <w:tcPr>
            <w:tcW w:w="1236" w:type="dxa"/>
            <w:tcBorders>
              <w:top w:val="none" w:sz="0" w:space="0" w:color="auto"/>
              <w:bottom w:val="none" w:sz="0" w:space="0" w:color="auto"/>
            </w:tcBorders>
          </w:tcPr>
          <w:p w:rsidR="002E41A5" w:rsidRPr="003A4492" w:rsidRDefault="002E41A5" w:rsidP="002E41A5">
            <w:pPr>
              <w:tabs>
                <w:tab w:val="left" w:pos="2880"/>
              </w:tabs>
              <w:ind w:left="-108"/>
              <w:jc w:val="center"/>
              <w:cnfStyle w:val="000000100000"/>
              <w:rPr>
                <w:rFonts w:ascii="Arial" w:eastAsia="Calibri" w:hAnsi="Arial" w:cs="Arial"/>
                <w:bCs/>
                <w:sz w:val="24"/>
                <w:szCs w:val="24"/>
              </w:rPr>
            </w:pPr>
            <w:r w:rsidRPr="003A4492">
              <w:rPr>
                <w:rFonts w:ascii="Arial" w:eastAsia="Calibri" w:hAnsi="Arial" w:cs="Arial"/>
                <w:sz w:val="24"/>
                <w:szCs w:val="24"/>
              </w:rPr>
              <w:t>10</w:t>
            </w:r>
          </w:p>
        </w:tc>
        <w:tc>
          <w:tcPr>
            <w:tcW w:w="942" w:type="dxa"/>
            <w:tcBorders>
              <w:top w:val="none" w:sz="0" w:space="0" w:color="auto"/>
              <w:bottom w:val="none" w:sz="0" w:space="0" w:color="auto"/>
            </w:tcBorders>
          </w:tcPr>
          <w:p w:rsidR="002E41A5" w:rsidRPr="003A4492" w:rsidRDefault="002E41A5" w:rsidP="002E41A5">
            <w:pPr>
              <w:ind w:left="-68"/>
              <w:jc w:val="center"/>
              <w:cnfStyle w:val="000000100000"/>
              <w:rPr>
                <w:rFonts w:ascii="Arial" w:eastAsia="Calibri" w:hAnsi="Arial" w:cs="Arial"/>
                <w:sz w:val="24"/>
                <w:szCs w:val="24"/>
              </w:rPr>
            </w:pPr>
            <w:r w:rsidRPr="003A4492">
              <w:rPr>
                <w:rFonts w:ascii="Arial" w:eastAsia="Calibri" w:hAnsi="Arial" w:cs="Arial"/>
                <w:sz w:val="24"/>
                <w:szCs w:val="24"/>
              </w:rPr>
              <w:t>5</w:t>
            </w:r>
          </w:p>
        </w:tc>
        <w:tc>
          <w:tcPr>
            <w:tcW w:w="1358" w:type="dxa"/>
            <w:tcBorders>
              <w:top w:val="none" w:sz="0" w:space="0" w:color="auto"/>
              <w:bottom w:val="none" w:sz="0" w:space="0" w:color="auto"/>
            </w:tcBorders>
          </w:tcPr>
          <w:p w:rsidR="002E41A5" w:rsidRPr="003A4492" w:rsidRDefault="002E41A5" w:rsidP="002E41A5">
            <w:pPr>
              <w:ind w:left="-159"/>
              <w:jc w:val="center"/>
              <w:cnfStyle w:val="000000100000"/>
              <w:rPr>
                <w:rFonts w:ascii="Arial" w:eastAsia="Calibri" w:hAnsi="Arial" w:cs="Arial"/>
                <w:sz w:val="24"/>
                <w:szCs w:val="24"/>
              </w:rPr>
            </w:pPr>
            <w:r w:rsidRPr="003A4492">
              <w:rPr>
                <w:rFonts w:ascii="Arial" w:eastAsia="Calibri" w:hAnsi="Arial" w:cs="Arial"/>
                <w:sz w:val="24"/>
                <w:szCs w:val="24"/>
              </w:rPr>
              <w:t>16,65</w:t>
            </w:r>
          </w:p>
        </w:tc>
        <w:tc>
          <w:tcPr>
            <w:tcW w:w="2100" w:type="dxa"/>
            <w:vMerge/>
            <w:tcBorders>
              <w:top w:val="none" w:sz="0" w:space="0" w:color="auto"/>
              <w:bottom w:val="none" w:sz="0" w:space="0" w:color="auto"/>
            </w:tcBorders>
          </w:tcPr>
          <w:p w:rsidR="002E41A5" w:rsidRPr="003A4492" w:rsidRDefault="002E41A5" w:rsidP="002E41A5">
            <w:pPr>
              <w:ind w:left="351"/>
              <w:jc w:val="center"/>
              <w:cnfStyle w:val="000000100000"/>
              <w:rPr>
                <w:rFonts w:ascii="Arial" w:eastAsia="Calibri" w:hAnsi="Arial" w:cs="Arial"/>
                <w:sz w:val="24"/>
                <w:szCs w:val="24"/>
              </w:rPr>
            </w:pPr>
          </w:p>
        </w:tc>
      </w:tr>
      <w:tr w:rsidR="002E41A5" w:rsidRPr="003A4492" w:rsidTr="002E41A5">
        <w:trPr>
          <w:trHeight w:hRule="exact" w:val="284"/>
        </w:trPr>
        <w:tc>
          <w:tcPr>
            <w:cnfStyle w:val="001000000000"/>
            <w:tcW w:w="2535" w:type="dxa"/>
          </w:tcPr>
          <w:p w:rsidR="002E41A5" w:rsidRPr="003A4492" w:rsidRDefault="002E41A5" w:rsidP="002E41A5">
            <w:pPr>
              <w:tabs>
                <w:tab w:val="left" w:pos="1102"/>
                <w:tab w:val="center" w:pos="2285"/>
              </w:tabs>
              <w:jc w:val="both"/>
              <w:rPr>
                <w:rFonts w:ascii="Arial" w:eastAsia="Calibri" w:hAnsi="Arial" w:cs="Arial"/>
                <w:sz w:val="24"/>
                <w:szCs w:val="24"/>
              </w:rPr>
            </w:pPr>
            <w:r w:rsidRPr="003A4492">
              <w:rPr>
                <w:rFonts w:ascii="Arial" w:eastAsia="Calibri" w:hAnsi="Arial" w:cs="Arial"/>
                <w:b w:val="0"/>
                <w:sz w:val="24"/>
                <w:szCs w:val="24"/>
              </w:rPr>
              <w:t>Não</w:t>
            </w:r>
          </w:p>
        </w:tc>
        <w:tc>
          <w:tcPr>
            <w:tcW w:w="975" w:type="dxa"/>
          </w:tcPr>
          <w:p w:rsidR="002E41A5" w:rsidRPr="003A4492" w:rsidRDefault="002E41A5" w:rsidP="002E41A5">
            <w:pPr>
              <w:tabs>
                <w:tab w:val="left" w:pos="1102"/>
                <w:tab w:val="center" w:pos="2285"/>
              </w:tabs>
              <w:ind w:left="357" w:right="-108" w:hanging="125"/>
              <w:jc w:val="center"/>
              <w:cnfStyle w:val="000000000000"/>
              <w:rPr>
                <w:rFonts w:ascii="Arial" w:eastAsia="Calibri" w:hAnsi="Arial" w:cs="Arial"/>
                <w:bCs/>
                <w:sz w:val="24"/>
                <w:szCs w:val="24"/>
              </w:rPr>
            </w:pPr>
            <w:r w:rsidRPr="003A4492">
              <w:rPr>
                <w:rFonts w:ascii="Arial" w:eastAsia="Calibri" w:hAnsi="Arial" w:cs="Arial"/>
                <w:sz w:val="24"/>
                <w:szCs w:val="24"/>
              </w:rPr>
              <w:t>27</w:t>
            </w:r>
          </w:p>
        </w:tc>
        <w:tc>
          <w:tcPr>
            <w:tcW w:w="1236" w:type="dxa"/>
          </w:tcPr>
          <w:p w:rsidR="002E41A5" w:rsidRPr="003A4492" w:rsidRDefault="002E41A5" w:rsidP="002E41A5">
            <w:pPr>
              <w:tabs>
                <w:tab w:val="left" w:pos="1102"/>
                <w:tab w:val="center" w:pos="2285"/>
              </w:tabs>
              <w:ind w:left="-108"/>
              <w:jc w:val="center"/>
              <w:cnfStyle w:val="000000000000"/>
              <w:rPr>
                <w:rFonts w:ascii="Arial" w:eastAsia="Calibri" w:hAnsi="Arial" w:cs="Arial"/>
                <w:bCs/>
                <w:sz w:val="24"/>
                <w:szCs w:val="24"/>
              </w:rPr>
            </w:pPr>
            <w:r w:rsidRPr="003A4492">
              <w:rPr>
                <w:rFonts w:ascii="Arial" w:eastAsia="Calibri" w:hAnsi="Arial" w:cs="Arial"/>
                <w:sz w:val="24"/>
                <w:szCs w:val="24"/>
              </w:rPr>
              <w:t>90</w:t>
            </w:r>
          </w:p>
        </w:tc>
        <w:tc>
          <w:tcPr>
            <w:tcW w:w="942" w:type="dxa"/>
          </w:tcPr>
          <w:p w:rsidR="002E41A5" w:rsidRPr="003A4492" w:rsidRDefault="002E41A5" w:rsidP="002E41A5">
            <w:pPr>
              <w:ind w:left="-68"/>
              <w:jc w:val="center"/>
              <w:cnfStyle w:val="000000000000"/>
              <w:rPr>
                <w:rFonts w:ascii="Arial" w:eastAsia="Calibri" w:hAnsi="Arial" w:cs="Arial"/>
                <w:sz w:val="24"/>
                <w:szCs w:val="24"/>
              </w:rPr>
            </w:pPr>
            <w:r w:rsidRPr="003A4492">
              <w:rPr>
                <w:rFonts w:ascii="Arial" w:eastAsia="Calibri" w:hAnsi="Arial" w:cs="Arial"/>
                <w:sz w:val="24"/>
                <w:szCs w:val="24"/>
              </w:rPr>
              <w:t>25</w:t>
            </w:r>
          </w:p>
        </w:tc>
        <w:tc>
          <w:tcPr>
            <w:tcW w:w="1358" w:type="dxa"/>
          </w:tcPr>
          <w:p w:rsidR="002E41A5" w:rsidRPr="003A4492" w:rsidRDefault="002E41A5" w:rsidP="002E41A5">
            <w:pPr>
              <w:ind w:left="-159"/>
              <w:jc w:val="center"/>
              <w:cnfStyle w:val="000000000000"/>
              <w:rPr>
                <w:rFonts w:ascii="Arial" w:eastAsia="Calibri" w:hAnsi="Arial" w:cs="Arial"/>
                <w:sz w:val="24"/>
                <w:szCs w:val="24"/>
              </w:rPr>
            </w:pPr>
            <w:r w:rsidRPr="003A4492">
              <w:rPr>
                <w:rFonts w:ascii="Arial" w:eastAsia="Calibri" w:hAnsi="Arial" w:cs="Arial"/>
                <w:sz w:val="24"/>
                <w:szCs w:val="24"/>
              </w:rPr>
              <w:t>83,35</w:t>
            </w:r>
          </w:p>
        </w:tc>
        <w:tc>
          <w:tcPr>
            <w:tcW w:w="2100" w:type="dxa"/>
            <w:vMerge/>
          </w:tcPr>
          <w:p w:rsidR="002E41A5" w:rsidRPr="003A4492" w:rsidRDefault="002E41A5" w:rsidP="002E41A5">
            <w:pPr>
              <w:ind w:left="351"/>
              <w:jc w:val="center"/>
              <w:cnfStyle w:val="000000000000"/>
              <w:rPr>
                <w:rFonts w:ascii="Arial" w:eastAsia="Calibri" w:hAnsi="Arial" w:cs="Arial"/>
                <w:sz w:val="24"/>
                <w:szCs w:val="24"/>
              </w:rPr>
            </w:pPr>
          </w:p>
        </w:tc>
      </w:tr>
      <w:tr w:rsidR="002E41A5" w:rsidRPr="003A4492" w:rsidTr="002E41A5">
        <w:trPr>
          <w:cnfStyle w:val="000000100000"/>
          <w:trHeight w:hRule="exact" w:val="284"/>
        </w:trPr>
        <w:tc>
          <w:tcPr>
            <w:cnfStyle w:val="001000000000"/>
            <w:tcW w:w="2535" w:type="dxa"/>
            <w:tcBorders>
              <w:top w:val="none" w:sz="0" w:space="0" w:color="auto"/>
              <w:bottom w:val="none" w:sz="0" w:space="0" w:color="auto"/>
            </w:tcBorders>
          </w:tcPr>
          <w:p w:rsidR="002E41A5" w:rsidRPr="003A4492" w:rsidRDefault="002E41A5" w:rsidP="002E41A5">
            <w:pPr>
              <w:jc w:val="both"/>
              <w:rPr>
                <w:rFonts w:ascii="Arial" w:eastAsia="Calibri" w:hAnsi="Arial" w:cs="Arial"/>
                <w:b w:val="0"/>
                <w:sz w:val="24"/>
                <w:szCs w:val="24"/>
              </w:rPr>
            </w:pPr>
            <w:r w:rsidRPr="003A4492">
              <w:rPr>
                <w:rFonts w:ascii="Arial" w:eastAsia="Calibri" w:hAnsi="Arial" w:cs="Arial"/>
                <w:sz w:val="24"/>
                <w:szCs w:val="24"/>
              </w:rPr>
              <w:t>Fumo</w:t>
            </w:r>
          </w:p>
        </w:tc>
        <w:tc>
          <w:tcPr>
            <w:tcW w:w="975" w:type="dxa"/>
            <w:tcBorders>
              <w:top w:val="none" w:sz="0" w:space="0" w:color="auto"/>
              <w:bottom w:val="none" w:sz="0" w:space="0" w:color="auto"/>
            </w:tcBorders>
          </w:tcPr>
          <w:p w:rsidR="002E41A5" w:rsidRPr="003A4492" w:rsidRDefault="002E41A5" w:rsidP="002E41A5">
            <w:pPr>
              <w:ind w:left="282" w:right="-108" w:hanging="125"/>
              <w:jc w:val="center"/>
              <w:cnfStyle w:val="000000100000"/>
              <w:rPr>
                <w:rFonts w:ascii="Arial" w:eastAsia="Calibri" w:hAnsi="Arial" w:cs="Arial"/>
                <w:bCs/>
                <w:sz w:val="24"/>
                <w:szCs w:val="24"/>
              </w:rPr>
            </w:pPr>
          </w:p>
        </w:tc>
        <w:tc>
          <w:tcPr>
            <w:tcW w:w="1236" w:type="dxa"/>
            <w:tcBorders>
              <w:top w:val="none" w:sz="0" w:space="0" w:color="auto"/>
              <w:bottom w:val="none" w:sz="0" w:space="0" w:color="auto"/>
            </w:tcBorders>
          </w:tcPr>
          <w:p w:rsidR="002E41A5" w:rsidRPr="003A4492" w:rsidRDefault="002E41A5" w:rsidP="002E41A5">
            <w:pPr>
              <w:ind w:left="-108"/>
              <w:jc w:val="center"/>
              <w:cnfStyle w:val="000000100000"/>
              <w:rPr>
                <w:rFonts w:ascii="Arial" w:eastAsia="Calibri" w:hAnsi="Arial" w:cs="Arial"/>
                <w:bCs/>
                <w:sz w:val="24"/>
                <w:szCs w:val="24"/>
              </w:rPr>
            </w:pPr>
          </w:p>
        </w:tc>
        <w:tc>
          <w:tcPr>
            <w:tcW w:w="942" w:type="dxa"/>
            <w:tcBorders>
              <w:top w:val="none" w:sz="0" w:space="0" w:color="auto"/>
              <w:bottom w:val="none" w:sz="0" w:space="0" w:color="auto"/>
            </w:tcBorders>
          </w:tcPr>
          <w:p w:rsidR="002E41A5" w:rsidRPr="003A4492" w:rsidRDefault="002E41A5" w:rsidP="002E41A5">
            <w:pPr>
              <w:ind w:left="-68"/>
              <w:jc w:val="center"/>
              <w:cnfStyle w:val="000000100000"/>
              <w:rPr>
                <w:rFonts w:ascii="Arial" w:eastAsia="Calibri" w:hAnsi="Arial" w:cs="Arial"/>
                <w:sz w:val="24"/>
                <w:szCs w:val="24"/>
              </w:rPr>
            </w:pPr>
          </w:p>
        </w:tc>
        <w:tc>
          <w:tcPr>
            <w:tcW w:w="1358" w:type="dxa"/>
            <w:tcBorders>
              <w:top w:val="none" w:sz="0" w:space="0" w:color="auto"/>
              <w:bottom w:val="none" w:sz="0" w:space="0" w:color="auto"/>
            </w:tcBorders>
          </w:tcPr>
          <w:p w:rsidR="002E41A5" w:rsidRPr="003A4492" w:rsidRDefault="002E41A5" w:rsidP="002E41A5">
            <w:pPr>
              <w:ind w:left="-159"/>
              <w:jc w:val="center"/>
              <w:cnfStyle w:val="000000100000"/>
              <w:rPr>
                <w:rFonts w:ascii="Arial" w:eastAsia="Calibri" w:hAnsi="Arial" w:cs="Arial"/>
                <w:sz w:val="24"/>
                <w:szCs w:val="24"/>
              </w:rPr>
            </w:pPr>
          </w:p>
        </w:tc>
        <w:tc>
          <w:tcPr>
            <w:tcW w:w="2100" w:type="dxa"/>
            <w:vMerge w:val="restart"/>
            <w:tcBorders>
              <w:top w:val="none" w:sz="0" w:space="0" w:color="auto"/>
              <w:bottom w:val="none" w:sz="0" w:space="0" w:color="auto"/>
            </w:tcBorders>
          </w:tcPr>
          <w:p w:rsidR="002E41A5" w:rsidRPr="003A4492" w:rsidRDefault="002E41A5" w:rsidP="002E41A5">
            <w:pPr>
              <w:ind w:left="351"/>
              <w:jc w:val="center"/>
              <w:cnfStyle w:val="000000100000"/>
              <w:rPr>
                <w:rFonts w:ascii="Arial" w:eastAsia="Calibri" w:hAnsi="Arial" w:cs="Arial"/>
                <w:sz w:val="24"/>
                <w:szCs w:val="24"/>
              </w:rPr>
            </w:pPr>
          </w:p>
          <w:p w:rsidR="002E41A5" w:rsidRPr="003A4492" w:rsidRDefault="002E41A5" w:rsidP="002E41A5">
            <w:pPr>
              <w:ind w:left="351"/>
              <w:jc w:val="center"/>
              <w:cnfStyle w:val="000000100000"/>
              <w:rPr>
                <w:rFonts w:ascii="Arial" w:eastAsia="Calibri" w:hAnsi="Arial" w:cs="Arial"/>
                <w:sz w:val="24"/>
                <w:szCs w:val="24"/>
              </w:rPr>
            </w:pPr>
            <w:r w:rsidRPr="003A4492">
              <w:rPr>
                <w:rFonts w:ascii="Arial" w:eastAsia="Calibri" w:hAnsi="Arial" w:cs="Arial"/>
                <w:sz w:val="24"/>
                <w:szCs w:val="24"/>
              </w:rPr>
              <w:t>0,31</w:t>
            </w:r>
          </w:p>
          <w:p w:rsidR="002E41A5" w:rsidRPr="003A4492" w:rsidRDefault="002E41A5" w:rsidP="002E41A5">
            <w:pPr>
              <w:ind w:left="351"/>
              <w:jc w:val="center"/>
              <w:cnfStyle w:val="000000100000"/>
              <w:rPr>
                <w:rFonts w:ascii="Arial" w:eastAsia="Calibri" w:hAnsi="Arial" w:cs="Arial"/>
                <w:sz w:val="24"/>
                <w:szCs w:val="24"/>
              </w:rPr>
            </w:pPr>
          </w:p>
        </w:tc>
      </w:tr>
      <w:tr w:rsidR="002E41A5" w:rsidRPr="003A4492" w:rsidTr="002E41A5">
        <w:trPr>
          <w:trHeight w:hRule="exact" w:val="284"/>
        </w:trPr>
        <w:tc>
          <w:tcPr>
            <w:cnfStyle w:val="001000000000"/>
            <w:tcW w:w="2535" w:type="dxa"/>
          </w:tcPr>
          <w:p w:rsidR="002E41A5" w:rsidRPr="003A4492" w:rsidRDefault="002E41A5" w:rsidP="002E41A5">
            <w:pPr>
              <w:jc w:val="both"/>
              <w:rPr>
                <w:rFonts w:ascii="Arial" w:eastAsia="Calibri" w:hAnsi="Arial" w:cs="Arial"/>
                <w:sz w:val="24"/>
                <w:szCs w:val="24"/>
              </w:rPr>
            </w:pPr>
            <w:r w:rsidRPr="003A4492">
              <w:rPr>
                <w:rFonts w:ascii="Arial" w:eastAsia="Calibri" w:hAnsi="Arial" w:cs="Arial"/>
                <w:b w:val="0"/>
                <w:sz w:val="24"/>
                <w:szCs w:val="24"/>
              </w:rPr>
              <w:t>Sim</w:t>
            </w:r>
          </w:p>
        </w:tc>
        <w:tc>
          <w:tcPr>
            <w:tcW w:w="975" w:type="dxa"/>
          </w:tcPr>
          <w:p w:rsidR="002E41A5" w:rsidRPr="003A4492" w:rsidRDefault="002E41A5" w:rsidP="002E41A5">
            <w:pPr>
              <w:ind w:left="462" w:right="-108" w:hanging="125"/>
              <w:jc w:val="center"/>
              <w:cnfStyle w:val="000000000000"/>
              <w:rPr>
                <w:rFonts w:ascii="Arial" w:eastAsia="Calibri" w:hAnsi="Arial" w:cs="Arial"/>
                <w:sz w:val="24"/>
                <w:szCs w:val="24"/>
              </w:rPr>
            </w:pPr>
            <w:r w:rsidRPr="003A4492">
              <w:rPr>
                <w:rFonts w:ascii="Arial" w:eastAsia="Calibri" w:hAnsi="Arial" w:cs="Arial"/>
                <w:sz w:val="24"/>
                <w:szCs w:val="24"/>
              </w:rPr>
              <w:t>0</w:t>
            </w:r>
          </w:p>
        </w:tc>
        <w:tc>
          <w:tcPr>
            <w:tcW w:w="1236" w:type="dxa"/>
          </w:tcPr>
          <w:p w:rsidR="002E41A5" w:rsidRPr="003A4492" w:rsidRDefault="002E41A5" w:rsidP="002E41A5">
            <w:pPr>
              <w:ind w:left="-108"/>
              <w:jc w:val="center"/>
              <w:cnfStyle w:val="000000000000"/>
              <w:rPr>
                <w:rFonts w:ascii="Arial" w:eastAsia="Calibri" w:hAnsi="Arial" w:cs="Arial"/>
                <w:sz w:val="24"/>
                <w:szCs w:val="24"/>
              </w:rPr>
            </w:pPr>
            <w:r w:rsidRPr="003A4492">
              <w:rPr>
                <w:rFonts w:ascii="Arial" w:eastAsia="Calibri" w:hAnsi="Arial" w:cs="Arial"/>
                <w:sz w:val="24"/>
                <w:szCs w:val="24"/>
              </w:rPr>
              <w:t>00</w:t>
            </w:r>
          </w:p>
        </w:tc>
        <w:tc>
          <w:tcPr>
            <w:tcW w:w="942" w:type="dxa"/>
          </w:tcPr>
          <w:p w:rsidR="002E41A5" w:rsidRPr="003A4492" w:rsidRDefault="002E41A5" w:rsidP="002E41A5">
            <w:pPr>
              <w:ind w:left="-68"/>
              <w:jc w:val="center"/>
              <w:cnfStyle w:val="000000000000"/>
              <w:rPr>
                <w:rFonts w:ascii="Arial" w:eastAsia="Calibri" w:hAnsi="Arial" w:cs="Arial"/>
                <w:sz w:val="24"/>
                <w:szCs w:val="24"/>
              </w:rPr>
            </w:pPr>
            <w:r w:rsidRPr="003A4492">
              <w:rPr>
                <w:rFonts w:ascii="Arial" w:eastAsia="Calibri" w:hAnsi="Arial" w:cs="Arial"/>
                <w:sz w:val="24"/>
                <w:szCs w:val="24"/>
              </w:rPr>
              <w:t>1</w:t>
            </w:r>
          </w:p>
        </w:tc>
        <w:tc>
          <w:tcPr>
            <w:tcW w:w="1358" w:type="dxa"/>
          </w:tcPr>
          <w:p w:rsidR="002E41A5" w:rsidRPr="003A4492" w:rsidRDefault="002E41A5" w:rsidP="002E41A5">
            <w:pPr>
              <w:ind w:left="-159"/>
              <w:jc w:val="center"/>
              <w:cnfStyle w:val="000000000000"/>
              <w:rPr>
                <w:rFonts w:ascii="Arial" w:eastAsia="Calibri" w:hAnsi="Arial" w:cs="Arial"/>
                <w:sz w:val="24"/>
                <w:szCs w:val="24"/>
              </w:rPr>
            </w:pPr>
            <w:r w:rsidRPr="003A4492">
              <w:rPr>
                <w:rFonts w:ascii="Arial" w:eastAsia="Calibri" w:hAnsi="Arial" w:cs="Arial"/>
                <w:sz w:val="24"/>
                <w:szCs w:val="24"/>
              </w:rPr>
              <w:t>3,33</w:t>
            </w:r>
          </w:p>
        </w:tc>
        <w:tc>
          <w:tcPr>
            <w:tcW w:w="2100" w:type="dxa"/>
            <w:vMerge/>
          </w:tcPr>
          <w:p w:rsidR="002E41A5" w:rsidRPr="003A4492" w:rsidRDefault="002E41A5" w:rsidP="002E41A5">
            <w:pPr>
              <w:ind w:left="351"/>
              <w:jc w:val="center"/>
              <w:cnfStyle w:val="000000000000"/>
              <w:rPr>
                <w:rFonts w:ascii="Arial" w:eastAsia="Calibri" w:hAnsi="Arial" w:cs="Arial"/>
                <w:sz w:val="24"/>
                <w:szCs w:val="24"/>
              </w:rPr>
            </w:pPr>
          </w:p>
        </w:tc>
      </w:tr>
      <w:tr w:rsidR="002E41A5" w:rsidRPr="003A4492" w:rsidTr="002E41A5">
        <w:trPr>
          <w:cnfStyle w:val="000000100000"/>
          <w:trHeight w:hRule="exact" w:val="284"/>
        </w:trPr>
        <w:tc>
          <w:tcPr>
            <w:cnfStyle w:val="001000000000"/>
            <w:tcW w:w="2535" w:type="dxa"/>
            <w:tcBorders>
              <w:top w:val="none" w:sz="0" w:space="0" w:color="auto"/>
              <w:bottom w:val="none" w:sz="0" w:space="0" w:color="auto"/>
            </w:tcBorders>
          </w:tcPr>
          <w:p w:rsidR="002E41A5" w:rsidRPr="003A4492" w:rsidRDefault="002E41A5" w:rsidP="002E41A5">
            <w:pPr>
              <w:jc w:val="both"/>
              <w:rPr>
                <w:rFonts w:ascii="Arial" w:eastAsia="Calibri" w:hAnsi="Arial" w:cs="Arial"/>
                <w:b w:val="0"/>
                <w:sz w:val="24"/>
                <w:szCs w:val="24"/>
              </w:rPr>
            </w:pPr>
            <w:r w:rsidRPr="003A4492">
              <w:rPr>
                <w:rFonts w:ascii="Arial" w:eastAsia="Calibri" w:hAnsi="Arial" w:cs="Arial"/>
                <w:b w:val="0"/>
                <w:sz w:val="24"/>
                <w:szCs w:val="24"/>
              </w:rPr>
              <w:t>Não</w:t>
            </w:r>
          </w:p>
        </w:tc>
        <w:tc>
          <w:tcPr>
            <w:tcW w:w="975" w:type="dxa"/>
            <w:tcBorders>
              <w:top w:val="none" w:sz="0" w:space="0" w:color="auto"/>
              <w:bottom w:val="none" w:sz="0" w:space="0" w:color="auto"/>
            </w:tcBorders>
          </w:tcPr>
          <w:p w:rsidR="002E41A5" w:rsidRPr="003A4492" w:rsidRDefault="002E41A5" w:rsidP="002E41A5">
            <w:pPr>
              <w:ind w:left="282" w:right="-108" w:hanging="125"/>
              <w:jc w:val="center"/>
              <w:cnfStyle w:val="000000100000"/>
              <w:rPr>
                <w:rFonts w:ascii="Arial" w:eastAsia="Calibri" w:hAnsi="Arial" w:cs="Arial"/>
                <w:sz w:val="24"/>
                <w:szCs w:val="24"/>
              </w:rPr>
            </w:pPr>
            <w:r w:rsidRPr="003A4492">
              <w:rPr>
                <w:rFonts w:ascii="Arial" w:eastAsia="Calibri" w:hAnsi="Arial" w:cs="Arial"/>
                <w:sz w:val="24"/>
                <w:szCs w:val="24"/>
              </w:rPr>
              <w:t>30</w:t>
            </w:r>
          </w:p>
        </w:tc>
        <w:tc>
          <w:tcPr>
            <w:tcW w:w="1236" w:type="dxa"/>
            <w:tcBorders>
              <w:top w:val="none" w:sz="0" w:space="0" w:color="auto"/>
              <w:bottom w:val="none" w:sz="0" w:space="0" w:color="auto"/>
            </w:tcBorders>
          </w:tcPr>
          <w:p w:rsidR="002E41A5" w:rsidRPr="003A4492" w:rsidRDefault="002E41A5" w:rsidP="002E41A5">
            <w:pPr>
              <w:ind w:left="-108"/>
              <w:jc w:val="center"/>
              <w:cnfStyle w:val="000000100000"/>
              <w:rPr>
                <w:rFonts w:ascii="Arial" w:eastAsia="Calibri" w:hAnsi="Arial" w:cs="Arial"/>
                <w:sz w:val="24"/>
                <w:szCs w:val="24"/>
              </w:rPr>
            </w:pPr>
            <w:r w:rsidRPr="003A4492">
              <w:rPr>
                <w:rFonts w:ascii="Arial" w:eastAsia="Calibri" w:hAnsi="Arial" w:cs="Arial"/>
                <w:sz w:val="24"/>
                <w:szCs w:val="24"/>
              </w:rPr>
              <w:t>100</w:t>
            </w:r>
          </w:p>
        </w:tc>
        <w:tc>
          <w:tcPr>
            <w:tcW w:w="942" w:type="dxa"/>
            <w:tcBorders>
              <w:top w:val="none" w:sz="0" w:space="0" w:color="auto"/>
              <w:bottom w:val="none" w:sz="0" w:space="0" w:color="auto"/>
            </w:tcBorders>
          </w:tcPr>
          <w:p w:rsidR="002E41A5" w:rsidRPr="003A4492" w:rsidRDefault="002E41A5" w:rsidP="002E41A5">
            <w:pPr>
              <w:ind w:left="-68"/>
              <w:jc w:val="center"/>
              <w:cnfStyle w:val="000000100000"/>
              <w:rPr>
                <w:rFonts w:ascii="Arial" w:eastAsia="Calibri" w:hAnsi="Arial" w:cs="Arial"/>
                <w:sz w:val="24"/>
                <w:szCs w:val="24"/>
              </w:rPr>
            </w:pPr>
            <w:r w:rsidRPr="003A4492">
              <w:rPr>
                <w:rFonts w:ascii="Arial" w:eastAsia="Calibri" w:hAnsi="Arial" w:cs="Arial"/>
                <w:sz w:val="24"/>
                <w:szCs w:val="24"/>
              </w:rPr>
              <w:t>29</w:t>
            </w:r>
          </w:p>
        </w:tc>
        <w:tc>
          <w:tcPr>
            <w:tcW w:w="1358" w:type="dxa"/>
            <w:tcBorders>
              <w:top w:val="none" w:sz="0" w:space="0" w:color="auto"/>
              <w:bottom w:val="none" w:sz="0" w:space="0" w:color="auto"/>
            </w:tcBorders>
          </w:tcPr>
          <w:p w:rsidR="002E41A5" w:rsidRPr="003A4492" w:rsidRDefault="002E41A5" w:rsidP="002E41A5">
            <w:pPr>
              <w:ind w:left="-159"/>
              <w:jc w:val="center"/>
              <w:cnfStyle w:val="000000100000"/>
              <w:rPr>
                <w:rFonts w:ascii="Arial" w:eastAsia="Calibri" w:hAnsi="Arial" w:cs="Arial"/>
                <w:sz w:val="24"/>
                <w:szCs w:val="24"/>
              </w:rPr>
            </w:pPr>
            <w:r w:rsidRPr="003A4492">
              <w:rPr>
                <w:rFonts w:ascii="Arial" w:eastAsia="Calibri" w:hAnsi="Arial" w:cs="Arial"/>
                <w:sz w:val="24"/>
                <w:szCs w:val="24"/>
              </w:rPr>
              <w:t>96,67</w:t>
            </w:r>
          </w:p>
        </w:tc>
        <w:tc>
          <w:tcPr>
            <w:tcW w:w="2100" w:type="dxa"/>
            <w:vMerge/>
            <w:tcBorders>
              <w:top w:val="none" w:sz="0" w:space="0" w:color="auto"/>
              <w:bottom w:val="none" w:sz="0" w:space="0" w:color="auto"/>
            </w:tcBorders>
          </w:tcPr>
          <w:p w:rsidR="002E41A5" w:rsidRPr="003A4492" w:rsidRDefault="002E41A5" w:rsidP="002E41A5">
            <w:pPr>
              <w:ind w:left="351"/>
              <w:jc w:val="center"/>
              <w:cnfStyle w:val="000000100000"/>
              <w:rPr>
                <w:rFonts w:ascii="Arial" w:eastAsia="Calibri" w:hAnsi="Arial" w:cs="Arial"/>
                <w:sz w:val="24"/>
                <w:szCs w:val="24"/>
              </w:rPr>
            </w:pPr>
          </w:p>
        </w:tc>
      </w:tr>
      <w:tr w:rsidR="002E41A5" w:rsidRPr="003A4492" w:rsidTr="002E41A5">
        <w:trPr>
          <w:trHeight w:hRule="exact" w:val="284"/>
        </w:trPr>
        <w:tc>
          <w:tcPr>
            <w:cnfStyle w:val="001000000000"/>
            <w:tcW w:w="2535" w:type="dxa"/>
          </w:tcPr>
          <w:p w:rsidR="002E41A5" w:rsidRPr="003A4492" w:rsidRDefault="002E41A5" w:rsidP="002E41A5">
            <w:pPr>
              <w:jc w:val="both"/>
              <w:rPr>
                <w:rFonts w:ascii="Arial" w:eastAsia="Calibri" w:hAnsi="Arial" w:cs="Arial"/>
                <w:b w:val="0"/>
                <w:sz w:val="24"/>
                <w:szCs w:val="24"/>
              </w:rPr>
            </w:pPr>
            <w:r w:rsidRPr="003A4492">
              <w:rPr>
                <w:rFonts w:ascii="Arial" w:eastAsia="Calibri" w:hAnsi="Arial" w:cs="Arial"/>
                <w:sz w:val="24"/>
                <w:szCs w:val="24"/>
              </w:rPr>
              <w:t>Atividade Física</w:t>
            </w:r>
          </w:p>
        </w:tc>
        <w:tc>
          <w:tcPr>
            <w:tcW w:w="975" w:type="dxa"/>
          </w:tcPr>
          <w:p w:rsidR="002E41A5" w:rsidRPr="003A4492" w:rsidRDefault="002E41A5" w:rsidP="002E41A5">
            <w:pPr>
              <w:ind w:left="162" w:right="-108" w:hanging="125"/>
              <w:jc w:val="center"/>
              <w:cnfStyle w:val="000000000000"/>
              <w:rPr>
                <w:rFonts w:ascii="Arial" w:eastAsia="Calibri" w:hAnsi="Arial" w:cs="Arial"/>
                <w:bCs/>
                <w:sz w:val="24"/>
                <w:szCs w:val="24"/>
              </w:rPr>
            </w:pPr>
          </w:p>
        </w:tc>
        <w:tc>
          <w:tcPr>
            <w:tcW w:w="1236" w:type="dxa"/>
          </w:tcPr>
          <w:p w:rsidR="002E41A5" w:rsidRPr="003A4492" w:rsidRDefault="002E41A5" w:rsidP="002E41A5">
            <w:pPr>
              <w:ind w:left="-108"/>
              <w:jc w:val="center"/>
              <w:cnfStyle w:val="000000000000"/>
              <w:rPr>
                <w:rFonts w:ascii="Arial" w:eastAsia="Calibri" w:hAnsi="Arial" w:cs="Arial"/>
                <w:bCs/>
                <w:sz w:val="24"/>
                <w:szCs w:val="24"/>
              </w:rPr>
            </w:pPr>
          </w:p>
        </w:tc>
        <w:tc>
          <w:tcPr>
            <w:tcW w:w="942" w:type="dxa"/>
          </w:tcPr>
          <w:p w:rsidR="002E41A5" w:rsidRPr="003A4492" w:rsidRDefault="002E41A5" w:rsidP="002E41A5">
            <w:pPr>
              <w:ind w:left="-68"/>
              <w:jc w:val="center"/>
              <w:cnfStyle w:val="000000000000"/>
              <w:rPr>
                <w:rFonts w:ascii="Arial" w:eastAsia="Calibri" w:hAnsi="Arial" w:cs="Arial"/>
                <w:sz w:val="24"/>
                <w:szCs w:val="24"/>
              </w:rPr>
            </w:pPr>
          </w:p>
        </w:tc>
        <w:tc>
          <w:tcPr>
            <w:tcW w:w="1358" w:type="dxa"/>
          </w:tcPr>
          <w:p w:rsidR="002E41A5" w:rsidRPr="003A4492" w:rsidRDefault="002E41A5" w:rsidP="002E41A5">
            <w:pPr>
              <w:ind w:left="-159"/>
              <w:jc w:val="center"/>
              <w:cnfStyle w:val="000000000000"/>
              <w:rPr>
                <w:rFonts w:ascii="Arial" w:eastAsia="Calibri" w:hAnsi="Arial" w:cs="Arial"/>
                <w:sz w:val="24"/>
                <w:szCs w:val="24"/>
              </w:rPr>
            </w:pPr>
          </w:p>
        </w:tc>
        <w:tc>
          <w:tcPr>
            <w:tcW w:w="2100" w:type="dxa"/>
            <w:vMerge w:val="restart"/>
          </w:tcPr>
          <w:p w:rsidR="002E41A5" w:rsidRPr="003A4492" w:rsidRDefault="002E41A5" w:rsidP="002E41A5">
            <w:pPr>
              <w:ind w:left="351"/>
              <w:jc w:val="center"/>
              <w:cnfStyle w:val="000000000000"/>
              <w:rPr>
                <w:rFonts w:ascii="Arial" w:eastAsia="Calibri" w:hAnsi="Arial" w:cs="Arial"/>
                <w:sz w:val="24"/>
                <w:szCs w:val="24"/>
              </w:rPr>
            </w:pPr>
          </w:p>
          <w:p w:rsidR="002E41A5" w:rsidRPr="003A4492" w:rsidRDefault="002E41A5" w:rsidP="002E41A5">
            <w:pPr>
              <w:ind w:left="351"/>
              <w:jc w:val="center"/>
              <w:cnfStyle w:val="000000000000"/>
              <w:rPr>
                <w:rFonts w:ascii="Arial" w:eastAsia="Calibri" w:hAnsi="Arial" w:cs="Arial"/>
                <w:sz w:val="24"/>
                <w:szCs w:val="24"/>
              </w:rPr>
            </w:pPr>
            <w:r w:rsidRPr="003A4492">
              <w:rPr>
                <w:rFonts w:ascii="Arial" w:eastAsia="Calibri" w:hAnsi="Arial" w:cs="Arial"/>
                <w:sz w:val="24"/>
                <w:szCs w:val="24"/>
              </w:rPr>
              <w:t>0,03</w:t>
            </w:r>
          </w:p>
          <w:p w:rsidR="002E41A5" w:rsidRPr="003A4492" w:rsidRDefault="002E41A5" w:rsidP="002E41A5">
            <w:pPr>
              <w:ind w:left="351"/>
              <w:jc w:val="center"/>
              <w:cnfStyle w:val="000000000000"/>
              <w:rPr>
                <w:rFonts w:ascii="Arial" w:eastAsia="Calibri" w:hAnsi="Arial" w:cs="Arial"/>
                <w:sz w:val="24"/>
                <w:szCs w:val="24"/>
              </w:rPr>
            </w:pPr>
          </w:p>
        </w:tc>
      </w:tr>
      <w:tr w:rsidR="002E41A5" w:rsidRPr="003A4492" w:rsidTr="002E41A5">
        <w:trPr>
          <w:cnfStyle w:val="000000100000"/>
          <w:trHeight w:hRule="exact" w:val="284"/>
        </w:trPr>
        <w:tc>
          <w:tcPr>
            <w:cnfStyle w:val="001000000000"/>
            <w:tcW w:w="2535" w:type="dxa"/>
            <w:tcBorders>
              <w:top w:val="none" w:sz="0" w:space="0" w:color="auto"/>
              <w:bottom w:val="none" w:sz="0" w:space="0" w:color="auto"/>
            </w:tcBorders>
          </w:tcPr>
          <w:p w:rsidR="002E41A5" w:rsidRPr="003A4492" w:rsidRDefault="002E41A5" w:rsidP="002E41A5">
            <w:pPr>
              <w:jc w:val="both"/>
              <w:rPr>
                <w:rFonts w:ascii="Arial" w:eastAsia="Calibri" w:hAnsi="Arial" w:cs="Arial"/>
                <w:sz w:val="24"/>
                <w:szCs w:val="24"/>
              </w:rPr>
            </w:pPr>
            <w:r w:rsidRPr="003A4492">
              <w:rPr>
                <w:rFonts w:ascii="Arial" w:eastAsia="Calibri" w:hAnsi="Arial" w:cs="Arial"/>
                <w:b w:val="0"/>
                <w:sz w:val="24"/>
                <w:szCs w:val="24"/>
              </w:rPr>
              <w:t>Sim</w:t>
            </w:r>
          </w:p>
        </w:tc>
        <w:tc>
          <w:tcPr>
            <w:tcW w:w="975" w:type="dxa"/>
            <w:tcBorders>
              <w:top w:val="none" w:sz="0" w:space="0" w:color="auto"/>
              <w:bottom w:val="none" w:sz="0" w:space="0" w:color="auto"/>
            </w:tcBorders>
          </w:tcPr>
          <w:p w:rsidR="002E41A5" w:rsidRPr="003A4492" w:rsidRDefault="002E41A5" w:rsidP="002E41A5">
            <w:pPr>
              <w:ind w:left="192" w:right="-108" w:hanging="125"/>
              <w:jc w:val="center"/>
              <w:cnfStyle w:val="000000100000"/>
              <w:rPr>
                <w:rFonts w:ascii="Arial" w:eastAsia="Calibri" w:hAnsi="Arial" w:cs="Arial"/>
                <w:sz w:val="24"/>
                <w:szCs w:val="24"/>
              </w:rPr>
            </w:pPr>
            <w:r w:rsidRPr="003A4492">
              <w:rPr>
                <w:rFonts w:ascii="Arial" w:eastAsia="Calibri" w:hAnsi="Arial" w:cs="Arial"/>
                <w:sz w:val="24"/>
                <w:szCs w:val="24"/>
              </w:rPr>
              <w:t>11</w:t>
            </w:r>
          </w:p>
        </w:tc>
        <w:tc>
          <w:tcPr>
            <w:tcW w:w="1236" w:type="dxa"/>
            <w:tcBorders>
              <w:top w:val="none" w:sz="0" w:space="0" w:color="auto"/>
              <w:bottom w:val="none" w:sz="0" w:space="0" w:color="auto"/>
            </w:tcBorders>
          </w:tcPr>
          <w:p w:rsidR="002E41A5" w:rsidRPr="003A4492" w:rsidRDefault="002E41A5" w:rsidP="002E41A5">
            <w:pPr>
              <w:ind w:left="-108"/>
              <w:jc w:val="center"/>
              <w:cnfStyle w:val="000000100000"/>
              <w:rPr>
                <w:rFonts w:ascii="Arial" w:eastAsia="Calibri" w:hAnsi="Arial" w:cs="Arial"/>
                <w:sz w:val="24"/>
                <w:szCs w:val="24"/>
              </w:rPr>
            </w:pPr>
            <w:r w:rsidRPr="003A4492">
              <w:rPr>
                <w:rFonts w:ascii="Arial" w:eastAsia="Calibri" w:hAnsi="Arial" w:cs="Arial"/>
                <w:sz w:val="24"/>
                <w:szCs w:val="24"/>
              </w:rPr>
              <w:t>36,67</w:t>
            </w:r>
          </w:p>
        </w:tc>
        <w:tc>
          <w:tcPr>
            <w:tcW w:w="942" w:type="dxa"/>
            <w:tcBorders>
              <w:top w:val="none" w:sz="0" w:space="0" w:color="auto"/>
              <w:bottom w:val="none" w:sz="0" w:space="0" w:color="auto"/>
            </w:tcBorders>
          </w:tcPr>
          <w:p w:rsidR="002E41A5" w:rsidRPr="003A4492" w:rsidRDefault="002E41A5" w:rsidP="002E41A5">
            <w:pPr>
              <w:ind w:left="-68"/>
              <w:jc w:val="center"/>
              <w:cnfStyle w:val="000000100000"/>
              <w:rPr>
                <w:rFonts w:ascii="Arial" w:eastAsia="Calibri" w:hAnsi="Arial" w:cs="Arial"/>
                <w:sz w:val="24"/>
                <w:szCs w:val="24"/>
              </w:rPr>
            </w:pPr>
            <w:r w:rsidRPr="003A4492">
              <w:rPr>
                <w:rFonts w:ascii="Arial" w:eastAsia="Calibri" w:hAnsi="Arial" w:cs="Arial"/>
                <w:sz w:val="24"/>
                <w:szCs w:val="24"/>
              </w:rPr>
              <w:t>4</w:t>
            </w:r>
          </w:p>
        </w:tc>
        <w:tc>
          <w:tcPr>
            <w:tcW w:w="1358" w:type="dxa"/>
            <w:tcBorders>
              <w:top w:val="none" w:sz="0" w:space="0" w:color="auto"/>
              <w:bottom w:val="none" w:sz="0" w:space="0" w:color="auto"/>
            </w:tcBorders>
          </w:tcPr>
          <w:p w:rsidR="002E41A5" w:rsidRPr="003A4492" w:rsidRDefault="002E41A5" w:rsidP="002E41A5">
            <w:pPr>
              <w:ind w:left="-159"/>
              <w:jc w:val="center"/>
              <w:cnfStyle w:val="000000100000"/>
              <w:rPr>
                <w:rFonts w:ascii="Arial" w:eastAsia="Calibri" w:hAnsi="Arial" w:cs="Arial"/>
                <w:sz w:val="24"/>
                <w:szCs w:val="24"/>
              </w:rPr>
            </w:pPr>
            <w:r w:rsidRPr="003A4492">
              <w:rPr>
                <w:rFonts w:ascii="Arial" w:eastAsia="Calibri" w:hAnsi="Arial" w:cs="Arial"/>
                <w:sz w:val="24"/>
                <w:szCs w:val="24"/>
              </w:rPr>
              <w:t>13,33</w:t>
            </w:r>
          </w:p>
        </w:tc>
        <w:tc>
          <w:tcPr>
            <w:tcW w:w="2100" w:type="dxa"/>
            <w:vMerge/>
            <w:tcBorders>
              <w:top w:val="none" w:sz="0" w:space="0" w:color="auto"/>
              <w:bottom w:val="none" w:sz="0" w:space="0" w:color="auto"/>
            </w:tcBorders>
          </w:tcPr>
          <w:p w:rsidR="002E41A5" w:rsidRPr="003A4492" w:rsidRDefault="002E41A5" w:rsidP="002E41A5">
            <w:pPr>
              <w:ind w:left="351"/>
              <w:jc w:val="center"/>
              <w:cnfStyle w:val="000000100000"/>
              <w:rPr>
                <w:rFonts w:ascii="Arial" w:eastAsia="Calibri" w:hAnsi="Arial" w:cs="Arial"/>
                <w:sz w:val="24"/>
                <w:szCs w:val="24"/>
              </w:rPr>
            </w:pPr>
          </w:p>
        </w:tc>
      </w:tr>
      <w:tr w:rsidR="002E41A5" w:rsidRPr="003A4492" w:rsidTr="002E41A5">
        <w:trPr>
          <w:trHeight w:hRule="exact" w:val="284"/>
        </w:trPr>
        <w:tc>
          <w:tcPr>
            <w:cnfStyle w:val="001000000000"/>
            <w:tcW w:w="2535" w:type="dxa"/>
          </w:tcPr>
          <w:p w:rsidR="002E41A5" w:rsidRPr="003A4492" w:rsidRDefault="002E41A5" w:rsidP="002E41A5">
            <w:pPr>
              <w:jc w:val="both"/>
              <w:rPr>
                <w:rFonts w:ascii="Arial" w:eastAsia="Calibri" w:hAnsi="Arial" w:cs="Arial"/>
                <w:b w:val="0"/>
                <w:sz w:val="24"/>
                <w:szCs w:val="24"/>
              </w:rPr>
            </w:pPr>
            <w:r w:rsidRPr="003A4492">
              <w:rPr>
                <w:rFonts w:ascii="Arial" w:eastAsia="Calibri" w:hAnsi="Arial" w:cs="Arial"/>
                <w:b w:val="0"/>
                <w:sz w:val="24"/>
                <w:szCs w:val="24"/>
              </w:rPr>
              <w:t>Não</w:t>
            </w:r>
          </w:p>
        </w:tc>
        <w:tc>
          <w:tcPr>
            <w:tcW w:w="975" w:type="dxa"/>
          </w:tcPr>
          <w:p w:rsidR="002E41A5" w:rsidRPr="003A4492" w:rsidRDefault="002E41A5" w:rsidP="002E41A5">
            <w:pPr>
              <w:ind w:left="162" w:right="-108" w:hanging="125"/>
              <w:jc w:val="center"/>
              <w:cnfStyle w:val="000000000000"/>
              <w:rPr>
                <w:rFonts w:ascii="Arial" w:eastAsia="Calibri" w:hAnsi="Arial" w:cs="Arial"/>
                <w:sz w:val="24"/>
                <w:szCs w:val="24"/>
              </w:rPr>
            </w:pPr>
            <w:r w:rsidRPr="003A4492">
              <w:rPr>
                <w:rFonts w:ascii="Arial" w:eastAsia="Calibri" w:hAnsi="Arial" w:cs="Arial"/>
                <w:sz w:val="24"/>
                <w:szCs w:val="24"/>
              </w:rPr>
              <w:t>19</w:t>
            </w:r>
          </w:p>
        </w:tc>
        <w:tc>
          <w:tcPr>
            <w:tcW w:w="1236" w:type="dxa"/>
          </w:tcPr>
          <w:p w:rsidR="002E41A5" w:rsidRPr="003A4492" w:rsidRDefault="002E41A5" w:rsidP="002E41A5">
            <w:pPr>
              <w:ind w:left="-108"/>
              <w:jc w:val="center"/>
              <w:cnfStyle w:val="000000000000"/>
              <w:rPr>
                <w:rFonts w:ascii="Arial" w:eastAsia="Calibri" w:hAnsi="Arial" w:cs="Arial"/>
                <w:sz w:val="24"/>
                <w:szCs w:val="24"/>
              </w:rPr>
            </w:pPr>
            <w:r w:rsidRPr="003A4492">
              <w:rPr>
                <w:rFonts w:ascii="Arial" w:eastAsia="Calibri" w:hAnsi="Arial" w:cs="Arial"/>
                <w:sz w:val="24"/>
                <w:szCs w:val="24"/>
              </w:rPr>
              <w:t>63,33</w:t>
            </w:r>
          </w:p>
        </w:tc>
        <w:tc>
          <w:tcPr>
            <w:tcW w:w="942" w:type="dxa"/>
          </w:tcPr>
          <w:p w:rsidR="002E41A5" w:rsidRPr="003A4492" w:rsidRDefault="002E41A5" w:rsidP="002E41A5">
            <w:pPr>
              <w:ind w:left="-68"/>
              <w:jc w:val="center"/>
              <w:cnfStyle w:val="000000000000"/>
              <w:rPr>
                <w:rFonts w:ascii="Arial" w:eastAsia="Calibri" w:hAnsi="Arial" w:cs="Arial"/>
                <w:sz w:val="24"/>
                <w:szCs w:val="24"/>
              </w:rPr>
            </w:pPr>
            <w:r w:rsidRPr="003A4492">
              <w:rPr>
                <w:rFonts w:ascii="Arial" w:eastAsia="Calibri" w:hAnsi="Arial" w:cs="Arial"/>
                <w:sz w:val="24"/>
                <w:szCs w:val="24"/>
              </w:rPr>
              <w:t>26</w:t>
            </w:r>
          </w:p>
        </w:tc>
        <w:tc>
          <w:tcPr>
            <w:tcW w:w="1358" w:type="dxa"/>
          </w:tcPr>
          <w:p w:rsidR="002E41A5" w:rsidRPr="003A4492" w:rsidRDefault="002E41A5" w:rsidP="002E41A5">
            <w:pPr>
              <w:ind w:left="-159"/>
              <w:jc w:val="center"/>
              <w:cnfStyle w:val="000000000000"/>
              <w:rPr>
                <w:rFonts w:ascii="Arial" w:eastAsia="Calibri" w:hAnsi="Arial" w:cs="Arial"/>
                <w:sz w:val="24"/>
                <w:szCs w:val="24"/>
              </w:rPr>
            </w:pPr>
            <w:r w:rsidRPr="003A4492">
              <w:rPr>
                <w:rFonts w:ascii="Arial" w:eastAsia="Calibri" w:hAnsi="Arial" w:cs="Arial"/>
                <w:sz w:val="24"/>
                <w:szCs w:val="24"/>
              </w:rPr>
              <w:t>86,67</w:t>
            </w:r>
          </w:p>
        </w:tc>
        <w:tc>
          <w:tcPr>
            <w:tcW w:w="2100" w:type="dxa"/>
            <w:vMerge/>
          </w:tcPr>
          <w:p w:rsidR="002E41A5" w:rsidRPr="003A4492" w:rsidRDefault="002E41A5" w:rsidP="002E41A5">
            <w:pPr>
              <w:ind w:left="351"/>
              <w:jc w:val="center"/>
              <w:cnfStyle w:val="000000000000"/>
              <w:rPr>
                <w:rFonts w:ascii="Arial" w:eastAsia="Calibri" w:hAnsi="Arial" w:cs="Arial"/>
                <w:sz w:val="24"/>
                <w:szCs w:val="24"/>
              </w:rPr>
            </w:pPr>
          </w:p>
        </w:tc>
      </w:tr>
      <w:tr w:rsidR="002E41A5" w:rsidRPr="003A4492" w:rsidTr="002E41A5">
        <w:trPr>
          <w:cnfStyle w:val="000000100000"/>
          <w:trHeight w:hRule="exact" w:val="284"/>
        </w:trPr>
        <w:tc>
          <w:tcPr>
            <w:cnfStyle w:val="001000000000"/>
            <w:tcW w:w="2535" w:type="dxa"/>
            <w:tcBorders>
              <w:top w:val="none" w:sz="0" w:space="0" w:color="auto"/>
              <w:bottom w:val="none" w:sz="0" w:space="0" w:color="auto"/>
            </w:tcBorders>
          </w:tcPr>
          <w:p w:rsidR="002E41A5" w:rsidRPr="003A4492" w:rsidRDefault="002E41A5" w:rsidP="002E41A5">
            <w:pPr>
              <w:jc w:val="both"/>
              <w:rPr>
                <w:rFonts w:ascii="Arial" w:eastAsia="Calibri" w:hAnsi="Arial" w:cs="Arial"/>
                <w:sz w:val="24"/>
                <w:szCs w:val="24"/>
              </w:rPr>
            </w:pPr>
            <w:r w:rsidRPr="003A4492">
              <w:rPr>
                <w:rFonts w:ascii="Arial" w:eastAsia="Calibri" w:hAnsi="Arial" w:cs="Arial"/>
                <w:sz w:val="24"/>
                <w:szCs w:val="24"/>
              </w:rPr>
              <w:t>Refeições por Dia</w:t>
            </w:r>
          </w:p>
          <w:p w:rsidR="002E41A5" w:rsidRPr="003A4492" w:rsidRDefault="002E41A5" w:rsidP="002E41A5">
            <w:pPr>
              <w:jc w:val="both"/>
              <w:rPr>
                <w:rFonts w:ascii="Arial" w:eastAsia="Calibri" w:hAnsi="Arial" w:cs="Arial"/>
                <w:b w:val="0"/>
                <w:sz w:val="24"/>
                <w:szCs w:val="24"/>
              </w:rPr>
            </w:pPr>
          </w:p>
        </w:tc>
        <w:tc>
          <w:tcPr>
            <w:tcW w:w="975" w:type="dxa"/>
            <w:tcBorders>
              <w:top w:val="none" w:sz="0" w:space="0" w:color="auto"/>
              <w:bottom w:val="none" w:sz="0" w:space="0" w:color="auto"/>
            </w:tcBorders>
          </w:tcPr>
          <w:p w:rsidR="002E41A5" w:rsidRPr="003A4492" w:rsidRDefault="002E41A5" w:rsidP="002E41A5">
            <w:pPr>
              <w:ind w:left="117" w:right="-108" w:hanging="125"/>
              <w:jc w:val="center"/>
              <w:cnfStyle w:val="000000100000"/>
              <w:rPr>
                <w:rFonts w:ascii="Arial" w:eastAsia="Calibri" w:hAnsi="Arial" w:cs="Arial"/>
                <w:bCs/>
                <w:sz w:val="24"/>
                <w:szCs w:val="24"/>
              </w:rPr>
            </w:pPr>
          </w:p>
        </w:tc>
        <w:tc>
          <w:tcPr>
            <w:tcW w:w="1236" w:type="dxa"/>
            <w:tcBorders>
              <w:top w:val="none" w:sz="0" w:space="0" w:color="auto"/>
              <w:bottom w:val="none" w:sz="0" w:space="0" w:color="auto"/>
            </w:tcBorders>
          </w:tcPr>
          <w:p w:rsidR="002E41A5" w:rsidRPr="003A4492" w:rsidRDefault="002E41A5" w:rsidP="002E41A5">
            <w:pPr>
              <w:ind w:left="-108"/>
              <w:jc w:val="center"/>
              <w:cnfStyle w:val="000000100000"/>
              <w:rPr>
                <w:rFonts w:ascii="Arial" w:eastAsia="Calibri" w:hAnsi="Arial" w:cs="Arial"/>
                <w:bCs/>
                <w:sz w:val="24"/>
                <w:szCs w:val="24"/>
              </w:rPr>
            </w:pPr>
          </w:p>
        </w:tc>
        <w:tc>
          <w:tcPr>
            <w:tcW w:w="942" w:type="dxa"/>
            <w:tcBorders>
              <w:top w:val="none" w:sz="0" w:space="0" w:color="auto"/>
              <w:bottom w:val="none" w:sz="0" w:space="0" w:color="auto"/>
            </w:tcBorders>
          </w:tcPr>
          <w:p w:rsidR="002E41A5" w:rsidRPr="003A4492" w:rsidRDefault="002E41A5" w:rsidP="002E41A5">
            <w:pPr>
              <w:ind w:left="-68"/>
              <w:jc w:val="center"/>
              <w:cnfStyle w:val="000000100000"/>
              <w:rPr>
                <w:rFonts w:ascii="Arial" w:eastAsia="Calibri" w:hAnsi="Arial" w:cs="Arial"/>
                <w:sz w:val="24"/>
                <w:szCs w:val="24"/>
              </w:rPr>
            </w:pPr>
          </w:p>
        </w:tc>
        <w:tc>
          <w:tcPr>
            <w:tcW w:w="1358" w:type="dxa"/>
            <w:tcBorders>
              <w:top w:val="none" w:sz="0" w:space="0" w:color="auto"/>
              <w:bottom w:val="none" w:sz="0" w:space="0" w:color="auto"/>
            </w:tcBorders>
          </w:tcPr>
          <w:p w:rsidR="002E41A5" w:rsidRPr="003A4492" w:rsidRDefault="002E41A5" w:rsidP="002E41A5">
            <w:pPr>
              <w:ind w:left="-159"/>
              <w:jc w:val="center"/>
              <w:cnfStyle w:val="000000100000"/>
              <w:rPr>
                <w:rFonts w:ascii="Arial" w:eastAsia="Calibri" w:hAnsi="Arial" w:cs="Arial"/>
                <w:sz w:val="24"/>
                <w:szCs w:val="24"/>
              </w:rPr>
            </w:pPr>
          </w:p>
        </w:tc>
        <w:tc>
          <w:tcPr>
            <w:tcW w:w="2100" w:type="dxa"/>
            <w:vMerge w:val="restart"/>
            <w:tcBorders>
              <w:top w:val="none" w:sz="0" w:space="0" w:color="auto"/>
              <w:bottom w:val="none" w:sz="0" w:space="0" w:color="auto"/>
            </w:tcBorders>
          </w:tcPr>
          <w:p w:rsidR="002E41A5" w:rsidRPr="003A4492" w:rsidRDefault="002E41A5" w:rsidP="002E41A5">
            <w:pPr>
              <w:ind w:left="351"/>
              <w:jc w:val="center"/>
              <w:cnfStyle w:val="000000100000"/>
              <w:rPr>
                <w:rFonts w:ascii="Arial" w:eastAsia="Calibri" w:hAnsi="Arial" w:cs="Arial"/>
                <w:sz w:val="24"/>
                <w:szCs w:val="24"/>
              </w:rPr>
            </w:pPr>
          </w:p>
          <w:p w:rsidR="002E41A5" w:rsidRPr="003A4492" w:rsidRDefault="002E41A5" w:rsidP="002E41A5">
            <w:pPr>
              <w:ind w:left="351"/>
              <w:jc w:val="center"/>
              <w:cnfStyle w:val="000000100000"/>
              <w:rPr>
                <w:rFonts w:ascii="Arial" w:eastAsia="Calibri" w:hAnsi="Arial" w:cs="Arial"/>
                <w:sz w:val="24"/>
                <w:szCs w:val="24"/>
              </w:rPr>
            </w:pPr>
            <w:r w:rsidRPr="003A4492">
              <w:rPr>
                <w:rFonts w:ascii="Arial" w:eastAsia="Calibri" w:hAnsi="Arial" w:cs="Arial"/>
                <w:sz w:val="24"/>
                <w:szCs w:val="24"/>
              </w:rPr>
              <w:t>0,19</w:t>
            </w:r>
          </w:p>
        </w:tc>
      </w:tr>
      <w:tr w:rsidR="002E41A5" w:rsidRPr="003A4492" w:rsidTr="002E41A5">
        <w:trPr>
          <w:trHeight w:hRule="exact" w:val="284"/>
        </w:trPr>
        <w:tc>
          <w:tcPr>
            <w:cnfStyle w:val="001000000000"/>
            <w:tcW w:w="2535" w:type="dxa"/>
          </w:tcPr>
          <w:p w:rsidR="002E41A5" w:rsidRPr="003A4492" w:rsidRDefault="002E41A5" w:rsidP="002E41A5">
            <w:pPr>
              <w:jc w:val="both"/>
              <w:rPr>
                <w:rFonts w:ascii="Arial" w:eastAsia="Calibri" w:hAnsi="Arial" w:cs="Arial"/>
                <w:sz w:val="24"/>
                <w:szCs w:val="24"/>
              </w:rPr>
            </w:pPr>
            <w:r w:rsidRPr="003A4492">
              <w:rPr>
                <w:rFonts w:ascii="Arial" w:eastAsia="Calibri" w:hAnsi="Arial" w:cs="Arial"/>
                <w:b w:val="0"/>
                <w:sz w:val="24"/>
                <w:szCs w:val="24"/>
              </w:rPr>
              <w:t>1 a 2</w:t>
            </w:r>
          </w:p>
        </w:tc>
        <w:tc>
          <w:tcPr>
            <w:tcW w:w="975" w:type="dxa"/>
          </w:tcPr>
          <w:p w:rsidR="002E41A5" w:rsidRPr="003A4492" w:rsidRDefault="002E41A5" w:rsidP="002E41A5">
            <w:pPr>
              <w:ind w:left="252" w:right="-108" w:hanging="125"/>
              <w:jc w:val="center"/>
              <w:cnfStyle w:val="000000000000"/>
              <w:rPr>
                <w:rFonts w:ascii="Arial" w:eastAsia="Calibri" w:hAnsi="Arial" w:cs="Arial"/>
                <w:sz w:val="24"/>
                <w:szCs w:val="24"/>
              </w:rPr>
            </w:pPr>
            <w:r w:rsidRPr="003A4492">
              <w:rPr>
                <w:rFonts w:ascii="Arial" w:eastAsia="Calibri" w:hAnsi="Arial" w:cs="Arial"/>
                <w:sz w:val="24"/>
                <w:szCs w:val="24"/>
              </w:rPr>
              <w:t>0</w:t>
            </w:r>
          </w:p>
        </w:tc>
        <w:tc>
          <w:tcPr>
            <w:tcW w:w="1236" w:type="dxa"/>
          </w:tcPr>
          <w:p w:rsidR="002E41A5" w:rsidRPr="003A4492" w:rsidRDefault="002E41A5" w:rsidP="002E41A5">
            <w:pPr>
              <w:ind w:left="-108"/>
              <w:jc w:val="center"/>
              <w:cnfStyle w:val="000000000000"/>
              <w:rPr>
                <w:rFonts w:ascii="Arial" w:eastAsia="Calibri" w:hAnsi="Arial" w:cs="Arial"/>
                <w:sz w:val="24"/>
                <w:szCs w:val="24"/>
              </w:rPr>
            </w:pPr>
            <w:r w:rsidRPr="003A4492">
              <w:rPr>
                <w:rFonts w:ascii="Arial" w:eastAsia="Calibri" w:hAnsi="Arial" w:cs="Arial"/>
                <w:sz w:val="24"/>
                <w:szCs w:val="24"/>
              </w:rPr>
              <w:t>00</w:t>
            </w:r>
          </w:p>
        </w:tc>
        <w:tc>
          <w:tcPr>
            <w:tcW w:w="942" w:type="dxa"/>
          </w:tcPr>
          <w:p w:rsidR="002E41A5" w:rsidRPr="003A4492" w:rsidRDefault="002E41A5" w:rsidP="002E41A5">
            <w:pPr>
              <w:ind w:left="-68"/>
              <w:jc w:val="center"/>
              <w:cnfStyle w:val="000000000000"/>
              <w:rPr>
                <w:rFonts w:ascii="Arial" w:eastAsia="Calibri" w:hAnsi="Arial" w:cs="Arial"/>
                <w:sz w:val="24"/>
                <w:szCs w:val="24"/>
              </w:rPr>
            </w:pPr>
            <w:r w:rsidRPr="003A4492">
              <w:rPr>
                <w:rFonts w:ascii="Arial" w:eastAsia="Calibri" w:hAnsi="Arial" w:cs="Arial"/>
                <w:sz w:val="24"/>
                <w:szCs w:val="24"/>
              </w:rPr>
              <w:t>0</w:t>
            </w:r>
          </w:p>
        </w:tc>
        <w:tc>
          <w:tcPr>
            <w:tcW w:w="1358" w:type="dxa"/>
          </w:tcPr>
          <w:p w:rsidR="002E41A5" w:rsidRPr="003A4492" w:rsidRDefault="002E41A5" w:rsidP="002E41A5">
            <w:pPr>
              <w:ind w:left="-159"/>
              <w:jc w:val="center"/>
              <w:cnfStyle w:val="000000000000"/>
              <w:rPr>
                <w:rFonts w:ascii="Arial" w:eastAsia="Calibri" w:hAnsi="Arial" w:cs="Arial"/>
                <w:sz w:val="24"/>
                <w:szCs w:val="24"/>
              </w:rPr>
            </w:pPr>
            <w:r w:rsidRPr="003A4492">
              <w:rPr>
                <w:rFonts w:ascii="Arial" w:eastAsia="Calibri" w:hAnsi="Arial" w:cs="Arial"/>
                <w:sz w:val="24"/>
                <w:szCs w:val="24"/>
              </w:rPr>
              <w:t>00</w:t>
            </w:r>
          </w:p>
        </w:tc>
        <w:tc>
          <w:tcPr>
            <w:tcW w:w="2100" w:type="dxa"/>
            <w:vMerge/>
          </w:tcPr>
          <w:p w:rsidR="002E41A5" w:rsidRPr="003A4492" w:rsidRDefault="002E41A5" w:rsidP="002E41A5">
            <w:pPr>
              <w:ind w:left="351"/>
              <w:jc w:val="center"/>
              <w:cnfStyle w:val="000000000000"/>
              <w:rPr>
                <w:rFonts w:ascii="Arial" w:eastAsia="Calibri" w:hAnsi="Arial" w:cs="Arial"/>
                <w:sz w:val="24"/>
                <w:szCs w:val="24"/>
              </w:rPr>
            </w:pPr>
          </w:p>
        </w:tc>
      </w:tr>
      <w:tr w:rsidR="002E41A5" w:rsidRPr="003A4492" w:rsidTr="002E41A5">
        <w:trPr>
          <w:cnfStyle w:val="000000100000"/>
          <w:trHeight w:hRule="exact" w:val="284"/>
        </w:trPr>
        <w:tc>
          <w:tcPr>
            <w:cnfStyle w:val="001000000000"/>
            <w:tcW w:w="2535" w:type="dxa"/>
            <w:tcBorders>
              <w:top w:val="none" w:sz="0" w:space="0" w:color="auto"/>
              <w:bottom w:val="none" w:sz="0" w:space="0" w:color="auto"/>
            </w:tcBorders>
          </w:tcPr>
          <w:p w:rsidR="002E41A5" w:rsidRPr="003A4492" w:rsidRDefault="002E41A5" w:rsidP="002E41A5">
            <w:pPr>
              <w:jc w:val="both"/>
              <w:rPr>
                <w:rFonts w:ascii="Arial" w:eastAsia="Calibri" w:hAnsi="Arial" w:cs="Arial"/>
                <w:b w:val="0"/>
                <w:sz w:val="24"/>
                <w:szCs w:val="24"/>
              </w:rPr>
            </w:pPr>
            <w:r w:rsidRPr="003A4492">
              <w:rPr>
                <w:rFonts w:ascii="Arial" w:eastAsia="Calibri" w:hAnsi="Arial" w:cs="Arial"/>
                <w:b w:val="0"/>
                <w:sz w:val="24"/>
                <w:szCs w:val="24"/>
              </w:rPr>
              <w:t>3 a 4</w:t>
            </w:r>
          </w:p>
        </w:tc>
        <w:tc>
          <w:tcPr>
            <w:tcW w:w="975" w:type="dxa"/>
            <w:tcBorders>
              <w:top w:val="none" w:sz="0" w:space="0" w:color="auto"/>
              <w:bottom w:val="none" w:sz="0" w:space="0" w:color="auto"/>
            </w:tcBorders>
          </w:tcPr>
          <w:p w:rsidR="002E41A5" w:rsidRPr="003A4492" w:rsidRDefault="002E41A5" w:rsidP="002E41A5">
            <w:pPr>
              <w:ind w:left="117" w:right="-108" w:hanging="125"/>
              <w:jc w:val="center"/>
              <w:cnfStyle w:val="000000100000"/>
              <w:rPr>
                <w:rFonts w:ascii="Arial" w:eastAsia="Calibri" w:hAnsi="Arial" w:cs="Arial"/>
                <w:sz w:val="24"/>
                <w:szCs w:val="24"/>
              </w:rPr>
            </w:pPr>
            <w:r w:rsidRPr="003A4492">
              <w:rPr>
                <w:rFonts w:ascii="Arial" w:eastAsia="Calibri" w:hAnsi="Arial" w:cs="Arial"/>
                <w:sz w:val="24"/>
                <w:szCs w:val="24"/>
              </w:rPr>
              <w:t>17</w:t>
            </w:r>
          </w:p>
        </w:tc>
        <w:tc>
          <w:tcPr>
            <w:tcW w:w="1236" w:type="dxa"/>
            <w:tcBorders>
              <w:top w:val="none" w:sz="0" w:space="0" w:color="auto"/>
              <w:bottom w:val="none" w:sz="0" w:space="0" w:color="auto"/>
            </w:tcBorders>
          </w:tcPr>
          <w:p w:rsidR="002E41A5" w:rsidRPr="003A4492" w:rsidRDefault="002E41A5" w:rsidP="002E41A5">
            <w:pPr>
              <w:ind w:left="-108"/>
              <w:jc w:val="center"/>
              <w:cnfStyle w:val="000000100000"/>
              <w:rPr>
                <w:rFonts w:ascii="Arial" w:eastAsia="Calibri" w:hAnsi="Arial" w:cs="Arial"/>
                <w:sz w:val="24"/>
                <w:szCs w:val="24"/>
              </w:rPr>
            </w:pPr>
            <w:r w:rsidRPr="003A4492">
              <w:rPr>
                <w:rFonts w:ascii="Arial" w:eastAsia="Calibri" w:hAnsi="Arial" w:cs="Arial"/>
                <w:sz w:val="24"/>
                <w:szCs w:val="24"/>
              </w:rPr>
              <w:t>56,67</w:t>
            </w:r>
          </w:p>
        </w:tc>
        <w:tc>
          <w:tcPr>
            <w:tcW w:w="942" w:type="dxa"/>
            <w:tcBorders>
              <w:top w:val="none" w:sz="0" w:space="0" w:color="auto"/>
              <w:bottom w:val="none" w:sz="0" w:space="0" w:color="auto"/>
            </w:tcBorders>
          </w:tcPr>
          <w:p w:rsidR="002E41A5" w:rsidRPr="003A4492" w:rsidRDefault="002E41A5" w:rsidP="002E41A5">
            <w:pPr>
              <w:ind w:left="-68"/>
              <w:jc w:val="center"/>
              <w:cnfStyle w:val="000000100000"/>
              <w:rPr>
                <w:rFonts w:ascii="Arial" w:eastAsia="Calibri" w:hAnsi="Arial" w:cs="Arial"/>
                <w:sz w:val="24"/>
                <w:szCs w:val="24"/>
              </w:rPr>
            </w:pPr>
            <w:r w:rsidRPr="003A4492">
              <w:rPr>
                <w:rFonts w:ascii="Arial" w:eastAsia="Calibri" w:hAnsi="Arial" w:cs="Arial"/>
                <w:sz w:val="24"/>
                <w:szCs w:val="24"/>
              </w:rPr>
              <w:t>12</w:t>
            </w:r>
          </w:p>
        </w:tc>
        <w:tc>
          <w:tcPr>
            <w:tcW w:w="1358" w:type="dxa"/>
            <w:tcBorders>
              <w:top w:val="none" w:sz="0" w:space="0" w:color="auto"/>
              <w:bottom w:val="none" w:sz="0" w:space="0" w:color="auto"/>
            </w:tcBorders>
          </w:tcPr>
          <w:p w:rsidR="002E41A5" w:rsidRPr="003A4492" w:rsidRDefault="002E41A5" w:rsidP="002E41A5">
            <w:pPr>
              <w:ind w:left="-159"/>
              <w:jc w:val="center"/>
              <w:cnfStyle w:val="000000100000"/>
              <w:rPr>
                <w:rFonts w:ascii="Arial" w:eastAsia="Calibri" w:hAnsi="Arial" w:cs="Arial"/>
                <w:sz w:val="24"/>
                <w:szCs w:val="24"/>
              </w:rPr>
            </w:pPr>
            <w:r w:rsidRPr="003A4492">
              <w:rPr>
                <w:rFonts w:ascii="Arial" w:eastAsia="Calibri" w:hAnsi="Arial" w:cs="Arial"/>
                <w:sz w:val="24"/>
                <w:szCs w:val="24"/>
              </w:rPr>
              <w:t>40</w:t>
            </w:r>
          </w:p>
        </w:tc>
        <w:tc>
          <w:tcPr>
            <w:tcW w:w="2100" w:type="dxa"/>
            <w:vMerge/>
            <w:tcBorders>
              <w:top w:val="none" w:sz="0" w:space="0" w:color="auto"/>
              <w:bottom w:val="none" w:sz="0" w:space="0" w:color="auto"/>
            </w:tcBorders>
          </w:tcPr>
          <w:p w:rsidR="002E41A5" w:rsidRPr="003A4492" w:rsidRDefault="002E41A5" w:rsidP="002E41A5">
            <w:pPr>
              <w:ind w:left="351"/>
              <w:jc w:val="center"/>
              <w:cnfStyle w:val="000000100000"/>
              <w:rPr>
                <w:rFonts w:ascii="Arial" w:eastAsia="Calibri" w:hAnsi="Arial" w:cs="Arial"/>
                <w:sz w:val="24"/>
                <w:szCs w:val="24"/>
              </w:rPr>
            </w:pPr>
          </w:p>
        </w:tc>
      </w:tr>
      <w:tr w:rsidR="002E41A5" w:rsidRPr="003A4492" w:rsidTr="002E41A5">
        <w:trPr>
          <w:trHeight w:hRule="exact" w:val="284"/>
        </w:trPr>
        <w:tc>
          <w:tcPr>
            <w:cnfStyle w:val="001000000000"/>
            <w:tcW w:w="2535" w:type="dxa"/>
          </w:tcPr>
          <w:p w:rsidR="002E41A5" w:rsidRPr="003A4492" w:rsidRDefault="002E41A5" w:rsidP="002E41A5">
            <w:pPr>
              <w:jc w:val="both"/>
              <w:rPr>
                <w:rFonts w:ascii="Arial" w:eastAsia="Calibri" w:hAnsi="Arial" w:cs="Arial"/>
                <w:b w:val="0"/>
                <w:sz w:val="24"/>
                <w:szCs w:val="24"/>
              </w:rPr>
            </w:pPr>
            <w:r w:rsidRPr="003A4492">
              <w:rPr>
                <w:rFonts w:ascii="Arial" w:eastAsia="Calibri" w:hAnsi="Arial" w:cs="Arial"/>
                <w:b w:val="0"/>
                <w:sz w:val="24"/>
                <w:szCs w:val="24"/>
              </w:rPr>
              <w:t>5 a 6</w:t>
            </w:r>
          </w:p>
        </w:tc>
        <w:tc>
          <w:tcPr>
            <w:tcW w:w="975" w:type="dxa"/>
          </w:tcPr>
          <w:p w:rsidR="002E41A5" w:rsidRPr="003A4492" w:rsidRDefault="002E41A5" w:rsidP="002E41A5">
            <w:pPr>
              <w:ind w:left="117" w:right="-108" w:hanging="125"/>
              <w:jc w:val="center"/>
              <w:cnfStyle w:val="000000000000"/>
              <w:rPr>
                <w:rFonts w:ascii="Arial" w:eastAsia="Calibri" w:hAnsi="Arial" w:cs="Arial"/>
                <w:sz w:val="24"/>
                <w:szCs w:val="24"/>
              </w:rPr>
            </w:pPr>
            <w:r w:rsidRPr="003A4492">
              <w:rPr>
                <w:rFonts w:ascii="Arial" w:eastAsia="Calibri" w:hAnsi="Arial" w:cs="Arial"/>
                <w:sz w:val="24"/>
                <w:szCs w:val="24"/>
              </w:rPr>
              <w:t>13</w:t>
            </w:r>
          </w:p>
        </w:tc>
        <w:tc>
          <w:tcPr>
            <w:tcW w:w="1236" w:type="dxa"/>
          </w:tcPr>
          <w:p w:rsidR="002E41A5" w:rsidRPr="003A4492" w:rsidRDefault="002E41A5" w:rsidP="002E41A5">
            <w:pPr>
              <w:ind w:left="-108"/>
              <w:jc w:val="center"/>
              <w:cnfStyle w:val="000000000000"/>
              <w:rPr>
                <w:rFonts w:ascii="Arial" w:eastAsia="Calibri" w:hAnsi="Arial" w:cs="Arial"/>
                <w:sz w:val="24"/>
                <w:szCs w:val="24"/>
              </w:rPr>
            </w:pPr>
            <w:r w:rsidRPr="003A4492">
              <w:rPr>
                <w:rFonts w:ascii="Arial" w:eastAsia="Calibri" w:hAnsi="Arial" w:cs="Arial"/>
                <w:sz w:val="24"/>
                <w:szCs w:val="24"/>
              </w:rPr>
              <w:t>43,33</w:t>
            </w:r>
          </w:p>
        </w:tc>
        <w:tc>
          <w:tcPr>
            <w:tcW w:w="942" w:type="dxa"/>
          </w:tcPr>
          <w:p w:rsidR="002E41A5" w:rsidRPr="003A4492" w:rsidRDefault="002E41A5" w:rsidP="002E41A5">
            <w:pPr>
              <w:ind w:left="-68"/>
              <w:jc w:val="center"/>
              <w:cnfStyle w:val="000000000000"/>
              <w:rPr>
                <w:rFonts w:ascii="Arial" w:eastAsia="Calibri" w:hAnsi="Arial" w:cs="Arial"/>
                <w:sz w:val="24"/>
                <w:szCs w:val="24"/>
              </w:rPr>
            </w:pPr>
          </w:p>
          <w:p w:rsidR="002E41A5" w:rsidRPr="003A4492" w:rsidRDefault="002E41A5" w:rsidP="002E41A5">
            <w:pPr>
              <w:ind w:left="-68"/>
              <w:jc w:val="center"/>
              <w:cnfStyle w:val="000000000000"/>
              <w:rPr>
                <w:rFonts w:ascii="Arial" w:eastAsia="Calibri" w:hAnsi="Arial" w:cs="Arial"/>
                <w:sz w:val="24"/>
                <w:szCs w:val="24"/>
              </w:rPr>
            </w:pPr>
            <w:r w:rsidRPr="003A4492">
              <w:rPr>
                <w:rFonts w:ascii="Arial" w:eastAsia="Calibri" w:hAnsi="Arial" w:cs="Arial"/>
                <w:sz w:val="24"/>
                <w:szCs w:val="24"/>
              </w:rPr>
              <w:t>18</w:t>
            </w:r>
          </w:p>
        </w:tc>
        <w:tc>
          <w:tcPr>
            <w:tcW w:w="1358" w:type="dxa"/>
          </w:tcPr>
          <w:p w:rsidR="002E41A5" w:rsidRPr="003A4492" w:rsidRDefault="002E41A5" w:rsidP="002E41A5">
            <w:pPr>
              <w:ind w:left="-159"/>
              <w:jc w:val="center"/>
              <w:cnfStyle w:val="000000000000"/>
              <w:rPr>
                <w:rFonts w:ascii="Arial" w:eastAsia="Calibri" w:hAnsi="Arial" w:cs="Arial"/>
                <w:sz w:val="24"/>
                <w:szCs w:val="24"/>
              </w:rPr>
            </w:pPr>
            <w:r w:rsidRPr="003A4492">
              <w:rPr>
                <w:rFonts w:ascii="Arial" w:eastAsia="Calibri" w:hAnsi="Arial" w:cs="Arial"/>
                <w:sz w:val="24"/>
                <w:szCs w:val="24"/>
              </w:rPr>
              <w:t>60</w:t>
            </w:r>
          </w:p>
        </w:tc>
        <w:tc>
          <w:tcPr>
            <w:tcW w:w="2100" w:type="dxa"/>
            <w:vMerge/>
          </w:tcPr>
          <w:p w:rsidR="002E41A5" w:rsidRPr="003A4492" w:rsidRDefault="002E41A5" w:rsidP="002E41A5">
            <w:pPr>
              <w:ind w:left="351"/>
              <w:jc w:val="center"/>
              <w:cnfStyle w:val="000000000000"/>
              <w:rPr>
                <w:rFonts w:ascii="Arial" w:eastAsia="Calibri" w:hAnsi="Arial" w:cs="Arial"/>
                <w:sz w:val="24"/>
                <w:szCs w:val="24"/>
              </w:rPr>
            </w:pPr>
          </w:p>
        </w:tc>
      </w:tr>
      <w:tr w:rsidR="002E41A5" w:rsidRPr="003A4492" w:rsidTr="002E41A5">
        <w:trPr>
          <w:cnfStyle w:val="000000100000"/>
          <w:trHeight w:hRule="exact" w:val="284"/>
        </w:trPr>
        <w:tc>
          <w:tcPr>
            <w:cnfStyle w:val="001000000000"/>
            <w:tcW w:w="2535" w:type="dxa"/>
            <w:tcBorders>
              <w:top w:val="none" w:sz="0" w:space="0" w:color="auto"/>
              <w:bottom w:val="none" w:sz="0" w:space="0" w:color="auto"/>
            </w:tcBorders>
          </w:tcPr>
          <w:p w:rsidR="002E41A5" w:rsidRPr="003A4492" w:rsidRDefault="002E41A5" w:rsidP="002E41A5">
            <w:pPr>
              <w:jc w:val="both"/>
              <w:rPr>
                <w:rFonts w:ascii="Arial" w:eastAsia="Calibri" w:hAnsi="Arial" w:cs="Arial"/>
                <w:b w:val="0"/>
                <w:sz w:val="24"/>
                <w:szCs w:val="24"/>
              </w:rPr>
            </w:pPr>
            <w:r w:rsidRPr="003A4492">
              <w:rPr>
                <w:rFonts w:ascii="Arial" w:eastAsia="Calibri" w:hAnsi="Arial" w:cs="Arial"/>
                <w:sz w:val="24"/>
                <w:szCs w:val="24"/>
              </w:rPr>
              <w:t>Ingestão Hídrica</w:t>
            </w:r>
          </w:p>
        </w:tc>
        <w:tc>
          <w:tcPr>
            <w:tcW w:w="975" w:type="dxa"/>
            <w:tcBorders>
              <w:top w:val="none" w:sz="0" w:space="0" w:color="auto"/>
              <w:bottom w:val="none" w:sz="0" w:space="0" w:color="auto"/>
            </w:tcBorders>
          </w:tcPr>
          <w:p w:rsidR="002E41A5" w:rsidRPr="003A4492" w:rsidRDefault="002E41A5" w:rsidP="002E41A5">
            <w:pPr>
              <w:ind w:left="57" w:right="-108" w:hanging="125"/>
              <w:jc w:val="center"/>
              <w:cnfStyle w:val="000000100000"/>
              <w:rPr>
                <w:rFonts w:ascii="Arial" w:eastAsia="Calibri" w:hAnsi="Arial" w:cs="Arial"/>
                <w:bCs/>
                <w:sz w:val="24"/>
                <w:szCs w:val="24"/>
              </w:rPr>
            </w:pPr>
          </w:p>
        </w:tc>
        <w:tc>
          <w:tcPr>
            <w:tcW w:w="1236" w:type="dxa"/>
            <w:tcBorders>
              <w:top w:val="none" w:sz="0" w:space="0" w:color="auto"/>
              <w:bottom w:val="none" w:sz="0" w:space="0" w:color="auto"/>
            </w:tcBorders>
          </w:tcPr>
          <w:p w:rsidR="002E41A5" w:rsidRPr="003A4492" w:rsidRDefault="002E41A5" w:rsidP="002E41A5">
            <w:pPr>
              <w:ind w:left="-108"/>
              <w:jc w:val="center"/>
              <w:cnfStyle w:val="000000100000"/>
              <w:rPr>
                <w:rFonts w:ascii="Arial" w:eastAsia="Calibri" w:hAnsi="Arial" w:cs="Arial"/>
                <w:bCs/>
                <w:sz w:val="24"/>
                <w:szCs w:val="24"/>
              </w:rPr>
            </w:pPr>
          </w:p>
        </w:tc>
        <w:tc>
          <w:tcPr>
            <w:tcW w:w="942" w:type="dxa"/>
            <w:tcBorders>
              <w:top w:val="none" w:sz="0" w:space="0" w:color="auto"/>
              <w:bottom w:val="none" w:sz="0" w:space="0" w:color="auto"/>
            </w:tcBorders>
          </w:tcPr>
          <w:p w:rsidR="002E41A5" w:rsidRPr="003A4492" w:rsidRDefault="002E41A5" w:rsidP="002E41A5">
            <w:pPr>
              <w:ind w:left="-68"/>
              <w:jc w:val="center"/>
              <w:cnfStyle w:val="000000100000"/>
              <w:rPr>
                <w:rFonts w:ascii="Arial" w:eastAsia="Calibri" w:hAnsi="Arial" w:cs="Arial"/>
                <w:sz w:val="24"/>
                <w:szCs w:val="24"/>
              </w:rPr>
            </w:pPr>
          </w:p>
        </w:tc>
        <w:tc>
          <w:tcPr>
            <w:tcW w:w="1358" w:type="dxa"/>
            <w:tcBorders>
              <w:top w:val="none" w:sz="0" w:space="0" w:color="auto"/>
              <w:bottom w:val="none" w:sz="0" w:space="0" w:color="auto"/>
            </w:tcBorders>
          </w:tcPr>
          <w:p w:rsidR="002E41A5" w:rsidRPr="003A4492" w:rsidRDefault="002E41A5" w:rsidP="002E41A5">
            <w:pPr>
              <w:ind w:left="-159"/>
              <w:jc w:val="center"/>
              <w:cnfStyle w:val="000000100000"/>
              <w:rPr>
                <w:rFonts w:ascii="Arial" w:eastAsia="Calibri" w:hAnsi="Arial" w:cs="Arial"/>
                <w:sz w:val="24"/>
                <w:szCs w:val="24"/>
              </w:rPr>
            </w:pPr>
          </w:p>
        </w:tc>
        <w:tc>
          <w:tcPr>
            <w:tcW w:w="2100" w:type="dxa"/>
            <w:vMerge w:val="restart"/>
            <w:tcBorders>
              <w:top w:val="none" w:sz="0" w:space="0" w:color="auto"/>
              <w:bottom w:val="none" w:sz="0" w:space="0" w:color="auto"/>
            </w:tcBorders>
          </w:tcPr>
          <w:p w:rsidR="002E41A5" w:rsidRPr="003A4492" w:rsidRDefault="002E41A5" w:rsidP="002E41A5">
            <w:pPr>
              <w:ind w:left="351"/>
              <w:jc w:val="center"/>
              <w:cnfStyle w:val="000000100000"/>
              <w:rPr>
                <w:rFonts w:ascii="Arial" w:eastAsia="Calibri" w:hAnsi="Arial" w:cs="Arial"/>
                <w:sz w:val="24"/>
                <w:szCs w:val="24"/>
              </w:rPr>
            </w:pPr>
          </w:p>
          <w:p w:rsidR="002E41A5" w:rsidRPr="003A4492" w:rsidRDefault="002E41A5" w:rsidP="002E41A5">
            <w:pPr>
              <w:ind w:left="351"/>
              <w:jc w:val="center"/>
              <w:cnfStyle w:val="000000100000"/>
              <w:rPr>
                <w:rFonts w:ascii="Arial" w:eastAsia="Calibri" w:hAnsi="Arial" w:cs="Arial"/>
                <w:sz w:val="24"/>
                <w:szCs w:val="24"/>
              </w:rPr>
            </w:pPr>
            <w:r w:rsidRPr="003A4492">
              <w:rPr>
                <w:rFonts w:ascii="Arial" w:eastAsia="Calibri" w:hAnsi="Arial" w:cs="Arial"/>
                <w:sz w:val="24"/>
                <w:szCs w:val="24"/>
              </w:rPr>
              <w:t>0,03</w:t>
            </w:r>
          </w:p>
          <w:p w:rsidR="002E41A5" w:rsidRPr="003A4492" w:rsidRDefault="002E41A5" w:rsidP="002E41A5">
            <w:pPr>
              <w:ind w:left="351"/>
              <w:jc w:val="center"/>
              <w:cnfStyle w:val="000000100000"/>
              <w:rPr>
                <w:rFonts w:ascii="Arial" w:eastAsia="Calibri" w:hAnsi="Arial" w:cs="Arial"/>
                <w:sz w:val="24"/>
                <w:szCs w:val="24"/>
              </w:rPr>
            </w:pPr>
          </w:p>
        </w:tc>
      </w:tr>
      <w:tr w:rsidR="002E41A5" w:rsidRPr="003A4492" w:rsidTr="002E41A5">
        <w:trPr>
          <w:trHeight w:hRule="exact" w:val="284"/>
        </w:trPr>
        <w:tc>
          <w:tcPr>
            <w:cnfStyle w:val="001000000000"/>
            <w:tcW w:w="2535" w:type="dxa"/>
          </w:tcPr>
          <w:p w:rsidR="002E41A5" w:rsidRPr="003A4492" w:rsidRDefault="002E41A5" w:rsidP="002E41A5">
            <w:pPr>
              <w:jc w:val="both"/>
              <w:rPr>
                <w:rFonts w:ascii="Arial" w:eastAsia="Calibri" w:hAnsi="Arial" w:cs="Arial"/>
                <w:sz w:val="24"/>
                <w:szCs w:val="24"/>
              </w:rPr>
            </w:pPr>
            <w:r w:rsidRPr="003A4492">
              <w:rPr>
                <w:rFonts w:ascii="Arial" w:eastAsia="Calibri" w:hAnsi="Arial" w:cs="Arial"/>
                <w:b w:val="0"/>
                <w:sz w:val="24"/>
                <w:szCs w:val="24"/>
              </w:rPr>
              <w:t>&lt; 1L</w:t>
            </w:r>
          </w:p>
        </w:tc>
        <w:tc>
          <w:tcPr>
            <w:tcW w:w="975" w:type="dxa"/>
          </w:tcPr>
          <w:p w:rsidR="002E41A5" w:rsidRPr="003A4492" w:rsidRDefault="002E41A5" w:rsidP="002E41A5">
            <w:pPr>
              <w:ind w:left="192" w:right="-108" w:hanging="125"/>
              <w:jc w:val="center"/>
              <w:cnfStyle w:val="000000000000"/>
              <w:rPr>
                <w:rFonts w:ascii="Arial" w:eastAsia="Calibri" w:hAnsi="Arial" w:cs="Arial"/>
                <w:sz w:val="24"/>
                <w:szCs w:val="24"/>
              </w:rPr>
            </w:pPr>
            <w:r w:rsidRPr="003A4492">
              <w:rPr>
                <w:rFonts w:ascii="Arial" w:eastAsia="Calibri" w:hAnsi="Arial" w:cs="Arial"/>
                <w:sz w:val="24"/>
                <w:szCs w:val="24"/>
              </w:rPr>
              <w:t>2</w:t>
            </w:r>
          </w:p>
        </w:tc>
        <w:tc>
          <w:tcPr>
            <w:tcW w:w="1236" w:type="dxa"/>
          </w:tcPr>
          <w:p w:rsidR="002E41A5" w:rsidRPr="003A4492" w:rsidRDefault="002E41A5" w:rsidP="002E41A5">
            <w:pPr>
              <w:ind w:left="-108"/>
              <w:jc w:val="center"/>
              <w:cnfStyle w:val="000000000000"/>
              <w:rPr>
                <w:rFonts w:ascii="Arial" w:eastAsia="Calibri" w:hAnsi="Arial" w:cs="Arial"/>
                <w:sz w:val="24"/>
                <w:szCs w:val="24"/>
              </w:rPr>
            </w:pPr>
            <w:r w:rsidRPr="003A4492">
              <w:rPr>
                <w:rFonts w:ascii="Arial" w:eastAsia="Calibri" w:hAnsi="Arial" w:cs="Arial"/>
                <w:sz w:val="24"/>
                <w:szCs w:val="24"/>
              </w:rPr>
              <w:t>6,67</w:t>
            </w:r>
          </w:p>
        </w:tc>
        <w:tc>
          <w:tcPr>
            <w:tcW w:w="942" w:type="dxa"/>
          </w:tcPr>
          <w:p w:rsidR="002E41A5" w:rsidRPr="003A4492" w:rsidRDefault="002E41A5" w:rsidP="002E41A5">
            <w:pPr>
              <w:ind w:left="-68"/>
              <w:jc w:val="center"/>
              <w:cnfStyle w:val="000000000000"/>
              <w:rPr>
                <w:rFonts w:ascii="Arial" w:eastAsia="Calibri" w:hAnsi="Arial" w:cs="Arial"/>
                <w:sz w:val="24"/>
                <w:szCs w:val="24"/>
              </w:rPr>
            </w:pPr>
            <w:r w:rsidRPr="003A4492">
              <w:rPr>
                <w:rFonts w:ascii="Arial" w:eastAsia="Calibri" w:hAnsi="Arial" w:cs="Arial"/>
                <w:sz w:val="24"/>
                <w:szCs w:val="24"/>
              </w:rPr>
              <w:t>9</w:t>
            </w:r>
          </w:p>
        </w:tc>
        <w:tc>
          <w:tcPr>
            <w:tcW w:w="1358" w:type="dxa"/>
          </w:tcPr>
          <w:p w:rsidR="002E41A5" w:rsidRPr="003A4492" w:rsidRDefault="002E41A5" w:rsidP="002E41A5">
            <w:pPr>
              <w:ind w:left="-159"/>
              <w:jc w:val="center"/>
              <w:cnfStyle w:val="000000000000"/>
              <w:rPr>
                <w:rFonts w:ascii="Arial" w:eastAsia="Calibri" w:hAnsi="Arial" w:cs="Arial"/>
                <w:sz w:val="24"/>
                <w:szCs w:val="24"/>
              </w:rPr>
            </w:pPr>
            <w:r w:rsidRPr="003A4492">
              <w:rPr>
                <w:rFonts w:ascii="Arial" w:eastAsia="Calibri" w:hAnsi="Arial" w:cs="Arial"/>
                <w:sz w:val="24"/>
                <w:szCs w:val="24"/>
              </w:rPr>
              <w:t>30</w:t>
            </w:r>
          </w:p>
        </w:tc>
        <w:tc>
          <w:tcPr>
            <w:tcW w:w="2100" w:type="dxa"/>
            <w:vMerge/>
          </w:tcPr>
          <w:p w:rsidR="002E41A5" w:rsidRPr="003A4492" w:rsidRDefault="002E41A5" w:rsidP="002E41A5">
            <w:pPr>
              <w:ind w:left="351"/>
              <w:jc w:val="both"/>
              <w:cnfStyle w:val="000000000000"/>
              <w:rPr>
                <w:rFonts w:ascii="Arial" w:eastAsia="Calibri" w:hAnsi="Arial" w:cs="Arial"/>
                <w:sz w:val="24"/>
                <w:szCs w:val="24"/>
              </w:rPr>
            </w:pPr>
          </w:p>
        </w:tc>
      </w:tr>
      <w:tr w:rsidR="002E41A5" w:rsidRPr="003A4492" w:rsidTr="002E41A5">
        <w:trPr>
          <w:cnfStyle w:val="000000100000"/>
          <w:trHeight w:hRule="exact" w:val="284"/>
        </w:trPr>
        <w:tc>
          <w:tcPr>
            <w:cnfStyle w:val="001000000000"/>
            <w:tcW w:w="2535" w:type="dxa"/>
            <w:tcBorders>
              <w:top w:val="none" w:sz="0" w:space="0" w:color="auto"/>
              <w:bottom w:val="none" w:sz="0" w:space="0" w:color="auto"/>
            </w:tcBorders>
          </w:tcPr>
          <w:p w:rsidR="002E41A5" w:rsidRPr="003A4492" w:rsidRDefault="002E41A5" w:rsidP="002E41A5">
            <w:pPr>
              <w:jc w:val="both"/>
              <w:rPr>
                <w:rFonts w:ascii="Arial" w:eastAsia="Calibri" w:hAnsi="Arial" w:cs="Arial"/>
                <w:sz w:val="24"/>
                <w:szCs w:val="24"/>
              </w:rPr>
            </w:pPr>
            <w:r w:rsidRPr="003A4492">
              <w:rPr>
                <w:rFonts w:ascii="Arial" w:eastAsia="Calibri" w:hAnsi="Arial" w:cs="Arial"/>
                <w:b w:val="0"/>
                <w:sz w:val="24"/>
                <w:szCs w:val="24"/>
              </w:rPr>
              <w:t>&gt; 1L</w:t>
            </w:r>
          </w:p>
        </w:tc>
        <w:tc>
          <w:tcPr>
            <w:tcW w:w="975" w:type="dxa"/>
            <w:tcBorders>
              <w:top w:val="none" w:sz="0" w:space="0" w:color="auto"/>
              <w:bottom w:val="none" w:sz="0" w:space="0" w:color="auto"/>
            </w:tcBorders>
          </w:tcPr>
          <w:p w:rsidR="002E41A5" w:rsidRPr="003A4492" w:rsidRDefault="002E41A5" w:rsidP="002E41A5">
            <w:pPr>
              <w:ind w:left="57" w:right="-108" w:hanging="125"/>
              <w:jc w:val="center"/>
              <w:cnfStyle w:val="000000100000"/>
              <w:rPr>
                <w:rFonts w:ascii="Arial" w:eastAsia="Calibri" w:hAnsi="Arial" w:cs="Arial"/>
                <w:sz w:val="24"/>
                <w:szCs w:val="24"/>
              </w:rPr>
            </w:pPr>
            <w:r w:rsidRPr="003A4492">
              <w:rPr>
                <w:rFonts w:ascii="Arial" w:eastAsia="Calibri" w:hAnsi="Arial" w:cs="Arial"/>
                <w:sz w:val="24"/>
                <w:szCs w:val="24"/>
              </w:rPr>
              <w:t>28</w:t>
            </w:r>
          </w:p>
        </w:tc>
        <w:tc>
          <w:tcPr>
            <w:tcW w:w="1236" w:type="dxa"/>
            <w:tcBorders>
              <w:top w:val="none" w:sz="0" w:space="0" w:color="auto"/>
              <w:bottom w:val="none" w:sz="0" w:space="0" w:color="auto"/>
            </w:tcBorders>
          </w:tcPr>
          <w:p w:rsidR="002E41A5" w:rsidRPr="003A4492" w:rsidRDefault="002E41A5" w:rsidP="002E41A5">
            <w:pPr>
              <w:jc w:val="center"/>
              <w:cnfStyle w:val="000000100000"/>
              <w:rPr>
                <w:rFonts w:ascii="Arial" w:eastAsia="Calibri" w:hAnsi="Arial" w:cs="Arial"/>
                <w:sz w:val="24"/>
                <w:szCs w:val="24"/>
              </w:rPr>
            </w:pPr>
            <w:r w:rsidRPr="003A4492">
              <w:rPr>
                <w:rFonts w:ascii="Arial" w:eastAsia="Calibri" w:hAnsi="Arial" w:cs="Arial"/>
                <w:sz w:val="24"/>
                <w:szCs w:val="24"/>
              </w:rPr>
              <w:t>93,33</w:t>
            </w:r>
          </w:p>
        </w:tc>
        <w:tc>
          <w:tcPr>
            <w:tcW w:w="942" w:type="dxa"/>
            <w:tcBorders>
              <w:top w:val="none" w:sz="0" w:space="0" w:color="auto"/>
              <w:bottom w:val="none" w:sz="0" w:space="0" w:color="auto"/>
            </w:tcBorders>
          </w:tcPr>
          <w:p w:rsidR="002E41A5" w:rsidRPr="003A4492" w:rsidRDefault="002E41A5" w:rsidP="002E41A5">
            <w:pPr>
              <w:ind w:left="-68"/>
              <w:jc w:val="center"/>
              <w:cnfStyle w:val="000000100000"/>
              <w:rPr>
                <w:rFonts w:ascii="Arial" w:eastAsia="Calibri" w:hAnsi="Arial" w:cs="Arial"/>
                <w:sz w:val="24"/>
                <w:szCs w:val="24"/>
              </w:rPr>
            </w:pPr>
            <w:r w:rsidRPr="003A4492">
              <w:rPr>
                <w:rFonts w:ascii="Arial" w:eastAsia="Calibri" w:hAnsi="Arial" w:cs="Arial"/>
                <w:sz w:val="24"/>
                <w:szCs w:val="24"/>
              </w:rPr>
              <w:t>21</w:t>
            </w:r>
          </w:p>
        </w:tc>
        <w:tc>
          <w:tcPr>
            <w:tcW w:w="1358" w:type="dxa"/>
            <w:tcBorders>
              <w:top w:val="none" w:sz="0" w:space="0" w:color="auto"/>
              <w:bottom w:val="none" w:sz="0" w:space="0" w:color="auto"/>
            </w:tcBorders>
          </w:tcPr>
          <w:p w:rsidR="002E41A5" w:rsidRPr="003A4492" w:rsidRDefault="002E41A5" w:rsidP="002E41A5">
            <w:pPr>
              <w:ind w:left="-159"/>
              <w:jc w:val="center"/>
              <w:cnfStyle w:val="000000100000"/>
              <w:rPr>
                <w:rFonts w:ascii="Arial" w:eastAsia="Calibri" w:hAnsi="Arial" w:cs="Arial"/>
                <w:sz w:val="24"/>
                <w:szCs w:val="24"/>
              </w:rPr>
            </w:pPr>
            <w:r w:rsidRPr="003A4492">
              <w:rPr>
                <w:rFonts w:ascii="Arial" w:eastAsia="Calibri" w:hAnsi="Arial" w:cs="Arial"/>
                <w:sz w:val="24"/>
                <w:szCs w:val="24"/>
              </w:rPr>
              <w:t>70</w:t>
            </w:r>
          </w:p>
        </w:tc>
        <w:tc>
          <w:tcPr>
            <w:tcW w:w="2100" w:type="dxa"/>
            <w:vMerge/>
            <w:tcBorders>
              <w:top w:val="none" w:sz="0" w:space="0" w:color="auto"/>
              <w:bottom w:val="none" w:sz="0" w:space="0" w:color="auto"/>
            </w:tcBorders>
          </w:tcPr>
          <w:p w:rsidR="002E41A5" w:rsidRPr="003A4492" w:rsidRDefault="002E41A5" w:rsidP="002E41A5">
            <w:pPr>
              <w:ind w:left="351"/>
              <w:jc w:val="both"/>
              <w:cnfStyle w:val="000000100000"/>
              <w:rPr>
                <w:rFonts w:ascii="Arial" w:eastAsia="Calibri" w:hAnsi="Arial" w:cs="Arial"/>
                <w:sz w:val="24"/>
                <w:szCs w:val="24"/>
              </w:rPr>
            </w:pPr>
          </w:p>
        </w:tc>
      </w:tr>
    </w:tbl>
    <w:p w:rsidR="00CF04D3" w:rsidRPr="003A4492" w:rsidRDefault="00CF04D3" w:rsidP="00F90A06">
      <w:pPr>
        <w:spacing w:after="0" w:line="240" w:lineRule="auto"/>
        <w:jc w:val="both"/>
        <w:rPr>
          <w:rFonts w:ascii="Arial" w:eastAsia="Calibri" w:hAnsi="Arial" w:cs="Arial"/>
          <w:sz w:val="20"/>
          <w:szCs w:val="20"/>
        </w:rPr>
      </w:pPr>
      <w:r w:rsidRPr="003A4492">
        <w:rPr>
          <w:rFonts w:ascii="Arial" w:eastAsia="Calibri" w:hAnsi="Arial" w:cs="Arial"/>
          <w:sz w:val="20"/>
          <w:szCs w:val="20"/>
        </w:rPr>
        <w:t>N = número;    % = porcentagem</w:t>
      </w:r>
    </w:p>
    <w:p w:rsidR="00D44CF1" w:rsidRPr="003A4492" w:rsidRDefault="00D44CF1" w:rsidP="00F90A06">
      <w:pPr>
        <w:spacing w:after="0" w:line="240" w:lineRule="auto"/>
        <w:jc w:val="both"/>
        <w:rPr>
          <w:rFonts w:ascii="Arial" w:eastAsia="Calibri" w:hAnsi="Arial" w:cs="Arial"/>
          <w:sz w:val="20"/>
          <w:szCs w:val="20"/>
        </w:rPr>
      </w:pPr>
      <w:r w:rsidRPr="003A4492">
        <w:rPr>
          <w:rFonts w:ascii="Arial" w:eastAsia="Calibri" w:hAnsi="Arial" w:cs="Arial"/>
          <w:sz w:val="20"/>
          <w:szCs w:val="20"/>
        </w:rPr>
        <w:t>p valor* significante &lt;0,05;  IC 95%: intervalo de 95% de conﬁança.</w:t>
      </w:r>
    </w:p>
    <w:p w:rsidR="00B54CA4" w:rsidRPr="003A4492" w:rsidRDefault="00B54CA4" w:rsidP="00F90A06">
      <w:pPr>
        <w:spacing w:after="0" w:line="240" w:lineRule="auto"/>
        <w:jc w:val="both"/>
        <w:rPr>
          <w:rFonts w:ascii="Arial" w:eastAsia="Calibri" w:hAnsi="Arial" w:cs="Arial"/>
          <w:sz w:val="20"/>
          <w:szCs w:val="20"/>
        </w:rPr>
      </w:pPr>
    </w:p>
    <w:p w:rsidR="00A80C0B" w:rsidRPr="003A4492" w:rsidRDefault="00A80C0B" w:rsidP="00F90A06">
      <w:pPr>
        <w:spacing w:after="0" w:line="240" w:lineRule="auto"/>
        <w:ind w:firstLine="709"/>
        <w:jc w:val="both"/>
        <w:rPr>
          <w:rFonts w:ascii="Arial" w:hAnsi="Arial" w:cs="Arial"/>
          <w:sz w:val="24"/>
          <w:szCs w:val="24"/>
        </w:rPr>
      </w:pPr>
    </w:p>
    <w:p w:rsidR="00B94C30" w:rsidRPr="003A4492" w:rsidRDefault="00AB054A" w:rsidP="00F90A06">
      <w:pPr>
        <w:spacing w:after="0" w:line="240" w:lineRule="auto"/>
        <w:ind w:firstLine="709"/>
        <w:jc w:val="both"/>
        <w:rPr>
          <w:rFonts w:ascii="Arial" w:hAnsi="Arial" w:cs="Arial"/>
          <w:sz w:val="24"/>
          <w:szCs w:val="24"/>
        </w:rPr>
      </w:pPr>
      <w:r w:rsidRPr="003A4492">
        <w:rPr>
          <w:rFonts w:ascii="Arial" w:hAnsi="Arial" w:cs="Arial"/>
          <w:sz w:val="24"/>
          <w:szCs w:val="24"/>
        </w:rPr>
        <w:t xml:space="preserve">Observa-se na Tabela 2, </w:t>
      </w:r>
      <w:r w:rsidR="00B94C30" w:rsidRPr="003A4492">
        <w:rPr>
          <w:rFonts w:ascii="Arial" w:hAnsi="Arial" w:cs="Arial"/>
          <w:sz w:val="24"/>
          <w:szCs w:val="24"/>
        </w:rPr>
        <w:t>que em relação à bebida alc</w:t>
      </w:r>
      <w:r w:rsidR="006A17A5" w:rsidRPr="003A4492">
        <w:rPr>
          <w:rFonts w:ascii="Arial" w:hAnsi="Arial" w:cs="Arial"/>
          <w:sz w:val="24"/>
          <w:szCs w:val="24"/>
        </w:rPr>
        <w:t>oó</w:t>
      </w:r>
      <w:r w:rsidR="00B94C30" w:rsidRPr="003A4492">
        <w:rPr>
          <w:rFonts w:ascii="Arial" w:hAnsi="Arial" w:cs="Arial"/>
          <w:sz w:val="24"/>
          <w:szCs w:val="24"/>
        </w:rPr>
        <w:t xml:space="preserve">lica 27 (90%) do serviço público disseram não ingerir álcool e no serviço privado esse número é um pouco menor, 21 (83,35%). Quando questionadas se eram fumantes responderam de forma equivalente, onde 30 (100%) e 29 (96,67%) afirmaram </w:t>
      </w:r>
      <w:r w:rsidR="00F84370" w:rsidRPr="003A4492">
        <w:rPr>
          <w:rFonts w:ascii="Arial" w:hAnsi="Arial" w:cs="Arial"/>
          <w:sz w:val="24"/>
          <w:szCs w:val="24"/>
        </w:rPr>
        <w:t xml:space="preserve">não ser </w:t>
      </w:r>
      <w:r w:rsidR="00B94C30" w:rsidRPr="003A4492">
        <w:rPr>
          <w:rFonts w:ascii="Arial" w:hAnsi="Arial" w:cs="Arial"/>
          <w:sz w:val="24"/>
          <w:szCs w:val="24"/>
        </w:rPr>
        <w:t>fumantes no serviço público e privado, respectivamente. No serviço público, 11 (36,67%) são praticantes de atividade física regular, enquanto que no serviço privado essa quantidade é de 4 (13,33%), esse resultado aponta que as gestantes do serviço de saúde pública tiveram prática de atividade física regular estatisticamente significativa (p=0,03) em relação ao serviço de saúde privada.</w:t>
      </w:r>
    </w:p>
    <w:p w:rsidR="00B94C30" w:rsidRPr="003A4492" w:rsidRDefault="00B94C30" w:rsidP="00F90A06">
      <w:pPr>
        <w:spacing w:after="0" w:line="240" w:lineRule="auto"/>
        <w:ind w:firstLine="709"/>
        <w:jc w:val="both"/>
        <w:rPr>
          <w:rFonts w:ascii="Arial" w:hAnsi="Arial" w:cs="Arial"/>
          <w:sz w:val="24"/>
          <w:szCs w:val="24"/>
        </w:rPr>
      </w:pPr>
      <w:r w:rsidRPr="003A4492">
        <w:rPr>
          <w:rFonts w:ascii="Arial" w:hAnsi="Arial" w:cs="Arial"/>
          <w:sz w:val="24"/>
          <w:szCs w:val="24"/>
        </w:rPr>
        <w:t xml:space="preserve"> Nos resultados quanto ao número de refeições diárias,</w:t>
      </w:r>
      <w:r w:rsidR="00F84370" w:rsidRPr="003A4492">
        <w:rPr>
          <w:rFonts w:ascii="Arial" w:hAnsi="Arial" w:cs="Arial"/>
          <w:sz w:val="24"/>
          <w:szCs w:val="24"/>
        </w:rPr>
        <w:t xml:space="preserve"> </w:t>
      </w:r>
      <w:r w:rsidRPr="003A4492">
        <w:rPr>
          <w:rFonts w:ascii="Arial" w:hAnsi="Arial" w:cs="Arial"/>
          <w:sz w:val="24"/>
          <w:szCs w:val="24"/>
        </w:rPr>
        <w:t>mais de 50% das entrevistadas do setor público tem como hábito alimentar, entre três e quatro refeições diariamente e no setor privado 18 (60%) das grávidas fizeram entre cinco e seis refeições diárias. A ingestão de líquidos é de 28 (93,33%), superior a um litro diário no serviço público. A distribuição desse item aponta que as participantes da pesquisa, neste serviço, apresentaram resultado estatisticamente significante maior (p=0,04) em relação ao serviço privado, onde apenas 9 (30%) ingerem mais de um litro de líquidos diariamente.</w:t>
      </w:r>
    </w:p>
    <w:p w:rsidR="00B94C30" w:rsidRPr="003A4492" w:rsidRDefault="00B94C30" w:rsidP="00F90A06">
      <w:pPr>
        <w:spacing w:after="0" w:line="240" w:lineRule="auto"/>
        <w:ind w:firstLine="709"/>
        <w:jc w:val="both"/>
        <w:rPr>
          <w:rFonts w:ascii="Arial" w:hAnsi="Arial" w:cs="Arial"/>
          <w:sz w:val="24"/>
          <w:szCs w:val="24"/>
        </w:rPr>
      </w:pPr>
      <w:r w:rsidRPr="003A4492">
        <w:rPr>
          <w:rFonts w:ascii="Arial" w:hAnsi="Arial" w:cs="Arial"/>
          <w:sz w:val="24"/>
          <w:szCs w:val="24"/>
        </w:rPr>
        <w:t xml:space="preserve">O uso de álcool e fumo são nocivos à gestação podendo gerar transtornos na gravidez e complicações no parto e ainda, baixo peso ao nascer. Também estão associados a conflitos interpessoais, diminuição do acompanhamento pré-natal e risco aumentado de contrair infecções. Este estudo encontrou resultados divergentes ao estudo de </w:t>
      </w:r>
      <w:r w:rsidR="00610301" w:rsidRPr="003A4492">
        <w:rPr>
          <w:rFonts w:ascii="Arial" w:hAnsi="Arial" w:cs="Arial"/>
          <w:sz w:val="24"/>
          <w:szCs w:val="24"/>
        </w:rPr>
        <w:t>Freire,</w:t>
      </w:r>
      <w:r w:rsidR="00F84370" w:rsidRPr="003A4492">
        <w:rPr>
          <w:rFonts w:ascii="Arial" w:hAnsi="Arial" w:cs="Arial"/>
          <w:sz w:val="24"/>
          <w:szCs w:val="24"/>
        </w:rPr>
        <w:t xml:space="preserve"> </w:t>
      </w:r>
      <w:r w:rsidR="00610301" w:rsidRPr="003A4492">
        <w:rPr>
          <w:rFonts w:ascii="Arial" w:hAnsi="Arial" w:cs="Arial"/>
          <w:sz w:val="24"/>
          <w:szCs w:val="24"/>
        </w:rPr>
        <w:t>Padilha e Sauders (2009), onde verificou-se que o número de mulheres que fizeram uso de álcool no período gestatório foi de 7,4% e aquelas que eram fumantes chegava a 5,5%.</w:t>
      </w:r>
    </w:p>
    <w:p w:rsidR="00610301" w:rsidRPr="003A4492" w:rsidRDefault="00610301" w:rsidP="00F90A06">
      <w:pPr>
        <w:spacing w:after="0" w:line="240" w:lineRule="auto"/>
        <w:ind w:firstLine="709"/>
        <w:jc w:val="both"/>
        <w:rPr>
          <w:rFonts w:ascii="Arial" w:hAnsi="Arial" w:cs="Arial"/>
          <w:sz w:val="24"/>
          <w:szCs w:val="24"/>
        </w:rPr>
      </w:pPr>
      <w:r w:rsidRPr="003A4492">
        <w:rPr>
          <w:rFonts w:ascii="Arial" w:hAnsi="Arial" w:cs="Arial"/>
          <w:sz w:val="24"/>
          <w:szCs w:val="24"/>
        </w:rPr>
        <w:t>Segundo Man</w:t>
      </w:r>
      <w:r w:rsidR="008E77D4" w:rsidRPr="003A4492">
        <w:rPr>
          <w:rFonts w:ascii="Arial" w:hAnsi="Arial" w:cs="Arial"/>
          <w:sz w:val="24"/>
          <w:szCs w:val="24"/>
        </w:rPr>
        <w:t>n</w:t>
      </w:r>
      <w:r w:rsidRPr="003A4492">
        <w:rPr>
          <w:rFonts w:ascii="Arial" w:hAnsi="Arial" w:cs="Arial"/>
          <w:sz w:val="24"/>
          <w:szCs w:val="24"/>
        </w:rPr>
        <w:t xml:space="preserve"> et al. (2009), a prática de atividade física possibilita uma gestação e um pós parto mais saudáveis, desde que sejam praticados exercícios leves e com acompanhamento profissional. Os dados descritos neste estudo apontaram para uma maior prática de atividade física no serviço público, fato que pode ser explicado devido maior disponibilidade de tempo, considerando a informação dada de que maior parte das assistidas por esse serviço não trabalham fora. Em estudo sobre a prática de atividade física em gestantes de um serviço de saúde pública, Carvalhaes et al. (2013), apontam que a maioria 77% das participantes eram ativas, fato que reforça os resultados encontrados no presente estudo. No serviço privado um estudo realizado por Albuquerque et al. (2012) com 34 gestantes, encontrou resultado semelhante a este estudo, onde a prática de atividade física é baixa</w:t>
      </w:r>
      <w:r w:rsidR="00F84370" w:rsidRPr="003A4492">
        <w:rPr>
          <w:rFonts w:ascii="Arial" w:hAnsi="Arial" w:cs="Arial"/>
          <w:sz w:val="24"/>
          <w:szCs w:val="24"/>
        </w:rPr>
        <w:t xml:space="preserve"> alcançando </w:t>
      </w:r>
      <w:r w:rsidRPr="003A4492">
        <w:rPr>
          <w:rFonts w:ascii="Arial" w:hAnsi="Arial" w:cs="Arial"/>
          <w:sz w:val="24"/>
          <w:szCs w:val="24"/>
        </w:rPr>
        <w:t>73,52%.</w:t>
      </w:r>
    </w:p>
    <w:p w:rsidR="00610301" w:rsidRPr="003A4492" w:rsidRDefault="00610301" w:rsidP="00F90A06">
      <w:pPr>
        <w:spacing w:after="0" w:line="240" w:lineRule="auto"/>
        <w:ind w:firstLine="709"/>
        <w:jc w:val="both"/>
        <w:rPr>
          <w:rFonts w:ascii="Arial" w:hAnsi="Arial" w:cs="Arial"/>
          <w:sz w:val="24"/>
          <w:szCs w:val="24"/>
        </w:rPr>
      </w:pPr>
      <w:r w:rsidRPr="003A4492">
        <w:rPr>
          <w:rFonts w:ascii="Arial" w:hAnsi="Arial" w:cs="Arial"/>
          <w:sz w:val="24"/>
          <w:szCs w:val="24"/>
        </w:rPr>
        <w:t xml:space="preserve">Na nossa pesquisa o número de refeições é coerente com a prática cultural vigente, onde </w:t>
      </w:r>
      <w:r w:rsidR="00F84370" w:rsidRPr="003A4492">
        <w:rPr>
          <w:rFonts w:ascii="Arial" w:hAnsi="Arial" w:cs="Arial"/>
          <w:sz w:val="24"/>
          <w:szCs w:val="24"/>
        </w:rPr>
        <w:t>as maiorias das entrevistadas disseram</w:t>
      </w:r>
      <w:r w:rsidRPr="003A4492">
        <w:rPr>
          <w:rFonts w:ascii="Arial" w:hAnsi="Arial" w:cs="Arial"/>
          <w:sz w:val="24"/>
          <w:szCs w:val="24"/>
        </w:rPr>
        <w:t xml:space="preserve"> fazer entre quatro e seis refeições diárias. A informação dada no serviço público é reforçada pelo fato de que um menor número de refeições diárias pode ser decorrente de uma renda mais baixa. Já o serviço privado, por citar uma renda maior, pode ter por esse motivo, </w:t>
      </w:r>
      <w:r w:rsidR="00F84370" w:rsidRPr="003A4492">
        <w:rPr>
          <w:rFonts w:ascii="Arial" w:hAnsi="Arial" w:cs="Arial"/>
          <w:sz w:val="24"/>
          <w:szCs w:val="24"/>
        </w:rPr>
        <w:t>aumentado</w:t>
      </w:r>
      <w:r w:rsidRPr="003A4492">
        <w:rPr>
          <w:rFonts w:ascii="Arial" w:hAnsi="Arial" w:cs="Arial"/>
          <w:sz w:val="24"/>
          <w:szCs w:val="24"/>
        </w:rPr>
        <w:t xml:space="preserve"> o número de refeições/dia. Para Moura (2013), a alimentação da mulher deve ser composta por todos os grupos alimentares, e contar, no mínimo, com quatro refeições diárias: café da manhã, almoço, lanche e jantar, podendo ser acrescida de colação e ceia. </w:t>
      </w:r>
      <w:r w:rsidR="001E29C7" w:rsidRPr="003A4492">
        <w:rPr>
          <w:rFonts w:ascii="Arial" w:hAnsi="Arial" w:cs="Arial"/>
          <w:sz w:val="24"/>
          <w:szCs w:val="24"/>
        </w:rPr>
        <w:t>Amorin</w:t>
      </w:r>
      <w:r w:rsidRPr="003A4492">
        <w:rPr>
          <w:rFonts w:ascii="Arial" w:hAnsi="Arial" w:cs="Arial"/>
          <w:sz w:val="24"/>
          <w:szCs w:val="24"/>
        </w:rPr>
        <w:t xml:space="preserve"> (2008) destaca que o fracionamento das refeições tem como objetivo equalizar os níveis glicêmicos da gestante, evitando com isso a hipoglicemia</w:t>
      </w:r>
      <w:r w:rsidR="00265CA3" w:rsidRPr="003A4492">
        <w:rPr>
          <w:rFonts w:ascii="Arial" w:hAnsi="Arial" w:cs="Arial"/>
          <w:sz w:val="24"/>
          <w:szCs w:val="24"/>
        </w:rPr>
        <w:t>.</w:t>
      </w:r>
    </w:p>
    <w:p w:rsidR="00265CA3" w:rsidRPr="003A4492" w:rsidRDefault="00265CA3" w:rsidP="00F90A06">
      <w:pPr>
        <w:spacing w:after="0" w:line="240" w:lineRule="auto"/>
        <w:ind w:firstLine="709"/>
        <w:jc w:val="both"/>
        <w:rPr>
          <w:rFonts w:ascii="Arial" w:hAnsi="Arial" w:cs="Arial"/>
          <w:sz w:val="24"/>
          <w:szCs w:val="24"/>
        </w:rPr>
      </w:pPr>
      <w:r w:rsidRPr="003A4492">
        <w:rPr>
          <w:rFonts w:ascii="Arial" w:hAnsi="Arial" w:cs="Arial"/>
          <w:sz w:val="24"/>
          <w:szCs w:val="24"/>
        </w:rPr>
        <w:t>Durante a gestação o consumo hídrico inadequado pode levar a sérios danos a saúde, dentre eles o surgimento de infecções urinárias, constipação e desidratação. A ingesta hídrica teve valor significante (p=0,04) onde o grupo pesquisado no serviço público revelou ingerir mais água que o acompanhado pelo serviço privado. No estudo de Cotta et al. (2009) a ingesta hídrica de 90,47% foi inadequada no serviço público, contrapondo-se ao estudo em questão.</w:t>
      </w:r>
    </w:p>
    <w:p w:rsidR="00610301" w:rsidRPr="003A4492" w:rsidRDefault="00610301" w:rsidP="00F90A06">
      <w:pPr>
        <w:spacing w:after="0" w:line="240" w:lineRule="auto"/>
        <w:ind w:firstLine="709"/>
        <w:jc w:val="both"/>
        <w:rPr>
          <w:rFonts w:ascii="Arial" w:hAnsi="Arial" w:cs="Arial"/>
          <w:sz w:val="24"/>
          <w:szCs w:val="24"/>
        </w:rPr>
      </w:pPr>
    </w:p>
    <w:p w:rsidR="00265CA3" w:rsidRPr="003A4492" w:rsidRDefault="00265CA3" w:rsidP="00F90A06">
      <w:pPr>
        <w:spacing w:after="0" w:line="240" w:lineRule="auto"/>
        <w:ind w:left="1276" w:hanging="1276"/>
        <w:jc w:val="both"/>
        <w:rPr>
          <w:rFonts w:ascii="Arial" w:eastAsia="Calibri" w:hAnsi="Arial" w:cs="Arial"/>
          <w:sz w:val="24"/>
          <w:szCs w:val="24"/>
        </w:rPr>
      </w:pPr>
      <w:r w:rsidRPr="003A4492">
        <w:rPr>
          <w:rFonts w:ascii="Arial" w:eastAsia="Calibri" w:hAnsi="Arial" w:cs="Arial"/>
          <w:b/>
          <w:sz w:val="24"/>
          <w:szCs w:val="24"/>
        </w:rPr>
        <w:t>T</w:t>
      </w:r>
      <w:r w:rsidR="0026300F" w:rsidRPr="003A4492">
        <w:rPr>
          <w:rFonts w:ascii="Arial" w:eastAsia="Calibri" w:hAnsi="Arial" w:cs="Arial"/>
          <w:b/>
          <w:sz w:val="24"/>
          <w:szCs w:val="24"/>
        </w:rPr>
        <w:t>abela</w:t>
      </w:r>
      <w:r w:rsidRPr="003A4492">
        <w:rPr>
          <w:rFonts w:ascii="Arial" w:eastAsia="Calibri" w:hAnsi="Arial" w:cs="Arial"/>
          <w:b/>
          <w:sz w:val="24"/>
          <w:szCs w:val="24"/>
        </w:rPr>
        <w:t xml:space="preserve"> 3 –</w:t>
      </w:r>
      <w:r w:rsidRPr="003A4492">
        <w:rPr>
          <w:rFonts w:ascii="Arial" w:eastAsia="Calibri" w:hAnsi="Arial" w:cs="Arial"/>
          <w:sz w:val="24"/>
          <w:szCs w:val="24"/>
        </w:rPr>
        <w:t xml:space="preserve"> Dados clínicos e nutricionais das gestantes entrevistadas </w:t>
      </w:r>
      <w:r w:rsidR="00E84C6D" w:rsidRPr="003A4492">
        <w:rPr>
          <w:rFonts w:ascii="Arial" w:eastAsia="Calibri" w:hAnsi="Arial" w:cs="Arial"/>
          <w:sz w:val="24"/>
          <w:szCs w:val="24"/>
        </w:rPr>
        <w:t>nos</w:t>
      </w:r>
      <w:r w:rsidRPr="003A4492">
        <w:rPr>
          <w:rFonts w:ascii="Arial" w:eastAsia="Calibri" w:hAnsi="Arial" w:cs="Arial"/>
          <w:sz w:val="24"/>
          <w:szCs w:val="24"/>
        </w:rPr>
        <w:t xml:space="preserve"> serviço</w:t>
      </w:r>
      <w:r w:rsidR="00E84C6D" w:rsidRPr="003A4492">
        <w:rPr>
          <w:rFonts w:ascii="Arial" w:eastAsia="Calibri" w:hAnsi="Arial" w:cs="Arial"/>
          <w:sz w:val="24"/>
          <w:szCs w:val="24"/>
        </w:rPr>
        <w:t>s</w:t>
      </w:r>
      <w:r w:rsidRPr="003A4492">
        <w:rPr>
          <w:rFonts w:ascii="Arial" w:eastAsia="Calibri" w:hAnsi="Arial" w:cs="Arial"/>
          <w:sz w:val="24"/>
          <w:szCs w:val="24"/>
        </w:rPr>
        <w:t xml:space="preserve"> de saúde público e privado em Bacabal-MA. Brasil.</w:t>
      </w:r>
      <w:r w:rsidR="00E84C6D" w:rsidRPr="003A4492">
        <w:rPr>
          <w:rFonts w:ascii="Arial" w:eastAsia="Calibri" w:hAnsi="Arial" w:cs="Arial"/>
          <w:sz w:val="24"/>
          <w:szCs w:val="24"/>
        </w:rPr>
        <w:t xml:space="preserve"> </w:t>
      </w:r>
      <w:r w:rsidRPr="003A4492">
        <w:rPr>
          <w:rFonts w:ascii="Arial" w:eastAsia="Calibri" w:hAnsi="Arial" w:cs="Arial"/>
          <w:sz w:val="24"/>
          <w:szCs w:val="24"/>
        </w:rPr>
        <w:t>2014.</w:t>
      </w:r>
    </w:p>
    <w:p w:rsidR="003F21A1" w:rsidRPr="003A4492" w:rsidRDefault="003F21A1" w:rsidP="00F90A06">
      <w:pPr>
        <w:spacing w:after="0" w:line="240" w:lineRule="auto"/>
        <w:ind w:left="1276" w:hanging="1276"/>
        <w:jc w:val="both"/>
        <w:rPr>
          <w:rFonts w:ascii="Arial" w:eastAsia="Calibri" w:hAnsi="Arial" w:cs="Arial"/>
          <w:sz w:val="24"/>
          <w:szCs w:val="24"/>
        </w:rPr>
      </w:pPr>
    </w:p>
    <w:tbl>
      <w:tblPr>
        <w:tblStyle w:val="PlainTable28"/>
        <w:tblW w:w="9180" w:type="dxa"/>
        <w:tblBorders>
          <w:top w:val="single" w:sz="4" w:space="0" w:color="auto"/>
          <w:bottom w:val="single" w:sz="4" w:space="0" w:color="auto"/>
        </w:tblBorders>
        <w:tblLook w:val="04A0"/>
      </w:tblPr>
      <w:tblGrid>
        <w:gridCol w:w="3828"/>
        <w:gridCol w:w="1170"/>
        <w:gridCol w:w="1665"/>
        <w:gridCol w:w="1035"/>
        <w:gridCol w:w="1482"/>
      </w:tblGrid>
      <w:tr w:rsidR="00265CA3" w:rsidRPr="003A4492" w:rsidTr="005C3CEA">
        <w:trPr>
          <w:cnfStyle w:val="100000000000"/>
          <w:trHeight w:hRule="exact" w:val="284"/>
        </w:trPr>
        <w:tc>
          <w:tcPr>
            <w:cnfStyle w:val="001000000000"/>
            <w:tcW w:w="3828" w:type="dxa"/>
            <w:tcBorders>
              <w:bottom w:val="single" w:sz="4" w:space="0" w:color="auto"/>
            </w:tcBorders>
          </w:tcPr>
          <w:p w:rsidR="00265CA3" w:rsidRPr="003A4492" w:rsidRDefault="00265CA3" w:rsidP="005C3CEA">
            <w:pPr>
              <w:rPr>
                <w:rFonts w:ascii="Arial" w:eastAsia="Calibri" w:hAnsi="Arial" w:cs="Arial"/>
                <w:sz w:val="24"/>
                <w:szCs w:val="24"/>
              </w:rPr>
            </w:pPr>
            <w:r w:rsidRPr="003A4492">
              <w:rPr>
                <w:rFonts w:ascii="Arial" w:eastAsia="Calibri" w:hAnsi="Arial" w:cs="Arial"/>
                <w:sz w:val="24"/>
                <w:szCs w:val="24"/>
              </w:rPr>
              <w:t>Variáveis</w:t>
            </w:r>
          </w:p>
        </w:tc>
        <w:tc>
          <w:tcPr>
            <w:tcW w:w="2835" w:type="dxa"/>
            <w:gridSpan w:val="2"/>
            <w:tcBorders>
              <w:bottom w:val="single" w:sz="4" w:space="0" w:color="auto"/>
            </w:tcBorders>
          </w:tcPr>
          <w:p w:rsidR="00265CA3" w:rsidRPr="003A4492" w:rsidRDefault="00265CA3" w:rsidP="005C3CEA">
            <w:pPr>
              <w:jc w:val="center"/>
              <w:cnfStyle w:val="100000000000"/>
              <w:rPr>
                <w:rFonts w:ascii="Arial" w:eastAsia="Calibri" w:hAnsi="Arial" w:cs="Arial"/>
                <w:sz w:val="24"/>
                <w:szCs w:val="24"/>
              </w:rPr>
            </w:pPr>
            <w:r w:rsidRPr="003A4492">
              <w:rPr>
                <w:rFonts w:ascii="Arial" w:eastAsia="Calibri" w:hAnsi="Arial" w:cs="Arial"/>
                <w:sz w:val="24"/>
                <w:szCs w:val="24"/>
              </w:rPr>
              <w:t>Serviço Público</w:t>
            </w:r>
          </w:p>
        </w:tc>
        <w:tc>
          <w:tcPr>
            <w:tcW w:w="2517" w:type="dxa"/>
            <w:gridSpan w:val="2"/>
            <w:tcBorders>
              <w:bottom w:val="single" w:sz="4" w:space="0" w:color="auto"/>
            </w:tcBorders>
          </w:tcPr>
          <w:p w:rsidR="00265CA3" w:rsidRPr="003A4492" w:rsidRDefault="00265CA3" w:rsidP="005C3CEA">
            <w:pPr>
              <w:jc w:val="center"/>
              <w:cnfStyle w:val="100000000000"/>
              <w:rPr>
                <w:rFonts w:ascii="Arial" w:eastAsia="Calibri" w:hAnsi="Arial" w:cs="Arial"/>
                <w:sz w:val="24"/>
                <w:szCs w:val="24"/>
              </w:rPr>
            </w:pPr>
            <w:r w:rsidRPr="003A4492">
              <w:rPr>
                <w:rFonts w:ascii="Arial" w:eastAsia="Calibri" w:hAnsi="Arial" w:cs="Arial"/>
                <w:sz w:val="24"/>
                <w:szCs w:val="24"/>
              </w:rPr>
              <w:t>Serviço Privado</w:t>
            </w:r>
          </w:p>
        </w:tc>
      </w:tr>
      <w:tr w:rsidR="005C3CEA" w:rsidRPr="003A4492" w:rsidTr="005C3CEA">
        <w:trPr>
          <w:cnfStyle w:val="000000100000"/>
          <w:trHeight w:hRule="exact" w:val="284"/>
        </w:trPr>
        <w:tc>
          <w:tcPr>
            <w:cnfStyle w:val="001000000000"/>
            <w:tcW w:w="3828" w:type="dxa"/>
            <w:tcBorders>
              <w:top w:val="single" w:sz="4" w:space="0" w:color="auto"/>
              <w:bottom w:val="single" w:sz="4" w:space="0" w:color="auto"/>
            </w:tcBorders>
          </w:tcPr>
          <w:p w:rsidR="005C3CEA" w:rsidRPr="003A4492" w:rsidRDefault="005C3CEA" w:rsidP="005C3CEA">
            <w:pPr>
              <w:rPr>
                <w:rFonts w:ascii="Arial" w:eastAsia="Calibri" w:hAnsi="Arial" w:cs="Arial"/>
                <w:sz w:val="24"/>
                <w:szCs w:val="24"/>
              </w:rPr>
            </w:pPr>
          </w:p>
        </w:tc>
        <w:tc>
          <w:tcPr>
            <w:tcW w:w="1170" w:type="dxa"/>
            <w:tcBorders>
              <w:top w:val="single" w:sz="4" w:space="0" w:color="auto"/>
              <w:bottom w:val="single" w:sz="4" w:space="0" w:color="auto"/>
            </w:tcBorders>
          </w:tcPr>
          <w:p w:rsidR="005C3CEA" w:rsidRPr="003A4492" w:rsidRDefault="005C3CEA" w:rsidP="005C3CEA">
            <w:pPr>
              <w:ind w:left="-142"/>
              <w:jc w:val="center"/>
              <w:cnfStyle w:val="000000100000"/>
              <w:rPr>
                <w:rFonts w:ascii="Arial" w:eastAsia="Calibri" w:hAnsi="Arial" w:cs="Arial"/>
                <w:b/>
                <w:sz w:val="24"/>
                <w:szCs w:val="24"/>
              </w:rPr>
            </w:pPr>
            <w:r w:rsidRPr="003A4492">
              <w:rPr>
                <w:rFonts w:ascii="Arial" w:eastAsia="Calibri" w:hAnsi="Arial" w:cs="Arial"/>
                <w:b/>
                <w:sz w:val="24"/>
                <w:szCs w:val="24"/>
              </w:rPr>
              <w:t>N</w:t>
            </w:r>
          </w:p>
        </w:tc>
        <w:tc>
          <w:tcPr>
            <w:tcW w:w="1665" w:type="dxa"/>
            <w:tcBorders>
              <w:top w:val="single" w:sz="4" w:space="0" w:color="auto"/>
              <w:bottom w:val="single" w:sz="4" w:space="0" w:color="auto"/>
            </w:tcBorders>
          </w:tcPr>
          <w:p w:rsidR="005C3CEA" w:rsidRPr="003A4492" w:rsidRDefault="005C3CEA" w:rsidP="005C3CEA">
            <w:pPr>
              <w:jc w:val="center"/>
              <w:cnfStyle w:val="000000100000"/>
              <w:rPr>
                <w:rFonts w:ascii="Arial" w:eastAsia="Calibri" w:hAnsi="Arial" w:cs="Arial"/>
                <w:b/>
                <w:sz w:val="24"/>
                <w:szCs w:val="24"/>
              </w:rPr>
            </w:pPr>
            <w:r w:rsidRPr="003A4492">
              <w:rPr>
                <w:rFonts w:ascii="Arial" w:eastAsia="Calibri" w:hAnsi="Arial" w:cs="Arial"/>
                <w:b/>
                <w:sz w:val="24"/>
                <w:szCs w:val="24"/>
              </w:rPr>
              <w:t>%</w:t>
            </w:r>
          </w:p>
        </w:tc>
        <w:tc>
          <w:tcPr>
            <w:tcW w:w="1035" w:type="dxa"/>
            <w:tcBorders>
              <w:top w:val="single" w:sz="4" w:space="0" w:color="auto"/>
              <w:bottom w:val="single" w:sz="4" w:space="0" w:color="auto"/>
            </w:tcBorders>
          </w:tcPr>
          <w:p w:rsidR="005C3CEA" w:rsidRPr="003A4492" w:rsidRDefault="005C3CEA" w:rsidP="005C3CEA">
            <w:pPr>
              <w:jc w:val="center"/>
              <w:cnfStyle w:val="000000100000"/>
              <w:rPr>
                <w:rFonts w:ascii="Arial" w:eastAsia="Calibri" w:hAnsi="Arial" w:cs="Arial"/>
                <w:b/>
                <w:sz w:val="24"/>
                <w:szCs w:val="24"/>
              </w:rPr>
            </w:pPr>
            <w:r w:rsidRPr="003A4492">
              <w:rPr>
                <w:rFonts w:ascii="Arial" w:eastAsia="Calibri" w:hAnsi="Arial" w:cs="Arial"/>
                <w:b/>
                <w:sz w:val="24"/>
                <w:szCs w:val="24"/>
              </w:rPr>
              <w:t>N</w:t>
            </w:r>
          </w:p>
        </w:tc>
        <w:tc>
          <w:tcPr>
            <w:tcW w:w="1482" w:type="dxa"/>
            <w:tcBorders>
              <w:top w:val="single" w:sz="4" w:space="0" w:color="auto"/>
              <w:bottom w:val="single" w:sz="4" w:space="0" w:color="auto"/>
            </w:tcBorders>
          </w:tcPr>
          <w:p w:rsidR="005C3CEA" w:rsidRPr="003A4492" w:rsidRDefault="005C3CEA" w:rsidP="005C3CEA">
            <w:pPr>
              <w:ind w:left="-43"/>
              <w:jc w:val="center"/>
              <w:cnfStyle w:val="000000100000"/>
              <w:rPr>
                <w:rFonts w:ascii="Arial" w:eastAsia="Calibri" w:hAnsi="Arial" w:cs="Arial"/>
                <w:b/>
                <w:sz w:val="24"/>
                <w:szCs w:val="24"/>
              </w:rPr>
            </w:pPr>
            <w:r w:rsidRPr="003A4492">
              <w:rPr>
                <w:rFonts w:ascii="Arial" w:eastAsia="Calibri" w:hAnsi="Arial" w:cs="Arial"/>
                <w:b/>
                <w:sz w:val="24"/>
                <w:szCs w:val="24"/>
              </w:rPr>
              <w:t>%</w:t>
            </w:r>
          </w:p>
        </w:tc>
      </w:tr>
      <w:tr w:rsidR="005C3CEA" w:rsidRPr="003A4492" w:rsidTr="005C3CEA">
        <w:trPr>
          <w:trHeight w:hRule="exact" w:val="284"/>
        </w:trPr>
        <w:tc>
          <w:tcPr>
            <w:cnfStyle w:val="001000000000"/>
            <w:tcW w:w="3828" w:type="dxa"/>
            <w:tcBorders>
              <w:top w:val="single" w:sz="4" w:space="0" w:color="auto"/>
            </w:tcBorders>
          </w:tcPr>
          <w:p w:rsidR="005C3CEA" w:rsidRPr="003A4492" w:rsidRDefault="005C3CEA" w:rsidP="005C3CEA">
            <w:pPr>
              <w:rPr>
                <w:rFonts w:ascii="Arial" w:eastAsia="Calibri" w:hAnsi="Arial" w:cs="Arial"/>
                <w:b w:val="0"/>
                <w:sz w:val="24"/>
                <w:szCs w:val="24"/>
              </w:rPr>
            </w:pPr>
            <w:r w:rsidRPr="003A4492">
              <w:rPr>
                <w:rFonts w:ascii="Arial" w:eastAsia="Calibri" w:hAnsi="Arial" w:cs="Arial"/>
                <w:sz w:val="24"/>
                <w:szCs w:val="24"/>
              </w:rPr>
              <w:t>Função intestinal normal</w:t>
            </w:r>
          </w:p>
        </w:tc>
        <w:tc>
          <w:tcPr>
            <w:tcW w:w="1170" w:type="dxa"/>
            <w:tcBorders>
              <w:top w:val="single" w:sz="4" w:space="0" w:color="auto"/>
            </w:tcBorders>
          </w:tcPr>
          <w:p w:rsidR="005C3CEA" w:rsidRPr="003A4492" w:rsidRDefault="005C3CEA" w:rsidP="005C3CEA">
            <w:pPr>
              <w:ind w:left="-142"/>
              <w:jc w:val="center"/>
              <w:cnfStyle w:val="000000000000"/>
              <w:rPr>
                <w:rFonts w:ascii="Arial" w:eastAsia="Calibri" w:hAnsi="Arial" w:cs="Arial"/>
                <w:sz w:val="24"/>
                <w:szCs w:val="24"/>
              </w:rPr>
            </w:pPr>
          </w:p>
        </w:tc>
        <w:tc>
          <w:tcPr>
            <w:tcW w:w="1665" w:type="dxa"/>
            <w:tcBorders>
              <w:top w:val="single" w:sz="4" w:space="0" w:color="auto"/>
            </w:tcBorders>
          </w:tcPr>
          <w:p w:rsidR="005C3CEA" w:rsidRPr="003A4492" w:rsidRDefault="005C3CEA" w:rsidP="005C3CEA">
            <w:pPr>
              <w:jc w:val="center"/>
              <w:cnfStyle w:val="000000000000"/>
              <w:rPr>
                <w:rFonts w:ascii="Arial" w:eastAsia="Calibri" w:hAnsi="Arial" w:cs="Arial"/>
                <w:sz w:val="24"/>
                <w:szCs w:val="24"/>
              </w:rPr>
            </w:pPr>
          </w:p>
        </w:tc>
        <w:tc>
          <w:tcPr>
            <w:tcW w:w="1035" w:type="dxa"/>
            <w:tcBorders>
              <w:top w:val="single" w:sz="4" w:space="0" w:color="auto"/>
            </w:tcBorders>
          </w:tcPr>
          <w:p w:rsidR="005C3CEA" w:rsidRPr="003A4492" w:rsidRDefault="005C3CEA" w:rsidP="005C3CEA">
            <w:pPr>
              <w:jc w:val="center"/>
              <w:cnfStyle w:val="000000000000"/>
              <w:rPr>
                <w:rFonts w:ascii="Arial" w:eastAsia="Calibri" w:hAnsi="Arial" w:cs="Arial"/>
                <w:sz w:val="24"/>
                <w:szCs w:val="24"/>
              </w:rPr>
            </w:pPr>
          </w:p>
        </w:tc>
        <w:tc>
          <w:tcPr>
            <w:tcW w:w="1482" w:type="dxa"/>
            <w:tcBorders>
              <w:top w:val="single" w:sz="4" w:space="0" w:color="auto"/>
            </w:tcBorders>
          </w:tcPr>
          <w:p w:rsidR="005C3CEA" w:rsidRPr="003A4492" w:rsidRDefault="005C3CEA" w:rsidP="005C3CEA">
            <w:pPr>
              <w:ind w:left="-43"/>
              <w:jc w:val="center"/>
              <w:cnfStyle w:val="000000000000"/>
              <w:rPr>
                <w:rFonts w:ascii="Arial" w:eastAsia="Calibri" w:hAnsi="Arial" w:cs="Arial"/>
                <w:sz w:val="24"/>
                <w:szCs w:val="24"/>
              </w:rPr>
            </w:pPr>
          </w:p>
        </w:tc>
      </w:tr>
      <w:tr w:rsidR="005C3CEA" w:rsidRPr="003A4492" w:rsidTr="005C3CEA">
        <w:trPr>
          <w:cnfStyle w:val="000000100000"/>
          <w:trHeight w:hRule="exact" w:val="284"/>
        </w:trPr>
        <w:tc>
          <w:tcPr>
            <w:cnfStyle w:val="001000000000"/>
            <w:tcW w:w="3828" w:type="dxa"/>
            <w:tcBorders>
              <w:top w:val="none" w:sz="0" w:space="0" w:color="auto"/>
              <w:bottom w:val="none" w:sz="0" w:space="0" w:color="auto"/>
            </w:tcBorders>
          </w:tcPr>
          <w:p w:rsidR="005C3CEA" w:rsidRPr="003A4492" w:rsidRDefault="005C3CEA" w:rsidP="005C3CEA">
            <w:pPr>
              <w:rPr>
                <w:rFonts w:ascii="Arial" w:eastAsia="Calibri" w:hAnsi="Arial" w:cs="Arial"/>
                <w:sz w:val="24"/>
                <w:szCs w:val="24"/>
              </w:rPr>
            </w:pPr>
            <w:r w:rsidRPr="003A4492">
              <w:rPr>
                <w:rFonts w:ascii="Arial" w:eastAsia="Calibri" w:hAnsi="Arial" w:cs="Arial"/>
                <w:b w:val="0"/>
                <w:sz w:val="24"/>
                <w:szCs w:val="24"/>
              </w:rPr>
              <w:t>Sim</w:t>
            </w:r>
          </w:p>
        </w:tc>
        <w:tc>
          <w:tcPr>
            <w:tcW w:w="1170" w:type="dxa"/>
            <w:tcBorders>
              <w:top w:val="none" w:sz="0" w:space="0" w:color="auto"/>
              <w:bottom w:val="none" w:sz="0" w:space="0" w:color="auto"/>
            </w:tcBorders>
          </w:tcPr>
          <w:p w:rsidR="005C3CEA" w:rsidRPr="003A4492" w:rsidRDefault="005C3CEA" w:rsidP="005C3CEA">
            <w:pPr>
              <w:ind w:left="-142"/>
              <w:jc w:val="center"/>
              <w:cnfStyle w:val="000000100000"/>
              <w:rPr>
                <w:rFonts w:ascii="Arial" w:eastAsia="Calibri" w:hAnsi="Arial" w:cs="Arial"/>
                <w:sz w:val="24"/>
                <w:szCs w:val="24"/>
              </w:rPr>
            </w:pPr>
            <w:r w:rsidRPr="003A4492">
              <w:rPr>
                <w:rFonts w:ascii="Arial" w:eastAsia="Calibri" w:hAnsi="Arial" w:cs="Arial"/>
                <w:sz w:val="24"/>
                <w:szCs w:val="24"/>
              </w:rPr>
              <w:t>19</w:t>
            </w:r>
          </w:p>
        </w:tc>
        <w:tc>
          <w:tcPr>
            <w:tcW w:w="1665" w:type="dxa"/>
            <w:tcBorders>
              <w:top w:val="none" w:sz="0" w:space="0" w:color="auto"/>
              <w:bottom w:val="none" w:sz="0" w:space="0" w:color="auto"/>
            </w:tcBorders>
          </w:tcPr>
          <w:p w:rsidR="005C3CEA" w:rsidRPr="003A4492" w:rsidRDefault="005C3CEA" w:rsidP="005C3CEA">
            <w:pPr>
              <w:jc w:val="center"/>
              <w:cnfStyle w:val="000000100000"/>
              <w:rPr>
                <w:rFonts w:ascii="Arial" w:eastAsia="Calibri" w:hAnsi="Arial" w:cs="Arial"/>
                <w:sz w:val="24"/>
                <w:szCs w:val="24"/>
              </w:rPr>
            </w:pPr>
            <w:r w:rsidRPr="003A4492">
              <w:rPr>
                <w:rFonts w:ascii="Arial" w:eastAsia="Calibri" w:hAnsi="Arial" w:cs="Arial"/>
                <w:sz w:val="24"/>
                <w:szCs w:val="24"/>
              </w:rPr>
              <w:t>63,33</w:t>
            </w:r>
          </w:p>
        </w:tc>
        <w:tc>
          <w:tcPr>
            <w:tcW w:w="1035" w:type="dxa"/>
            <w:tcBorders>
              <w:top w:val="none" w:sz="0" w:space="0" w:color="auto"/>
              <w:bottom w:val="none" w:sz="0" w:space="0" w:color="auto"/>
            </w:tcBorders>
          </w:tcPr>
          <w:p w:rsidR="005C3CEA" w:rsidRPr="003A4492" w:rsidRDefault="005C3CEA" w:rsidP="005C3CEA">
            <w:pPr>
              <w:jc w:val="center"/>
              <w:cnfStyle w:val="000000100000"/>
              <w:rPr>
                <w:rFonts w:ascii="Arial" w:eastAsia="Calibri" w:hAnsi="Arial" w:cs="Arial"/>
                <w:sz w:val="24"/>
                <w:szCs w:val="24"/>
              </w:rPr>
            </w:pPr>
            <w:r w:rsidRPr="003A4492">
              <w:rPr>
                <w:rFonts w:ascii="Arial" w:eastAsia="Calibri" w:hAnsi="Arial" w:cs="Arial"/>
                <w:sz w:val="24"/>
                <w:szCs w:val="24"/>
              </w:rPr>
              <w:t>25</w:t>
            </w:r>
          </w:p>
        </w:tc>
        <w:tc>
          <w:tcPr>
            <w:tcW w:w="1482" w:type="dxa"/>
            <w:tcBorders>
              <w:top w:val="none" w:sz="0" w:space="0" w:color="auto"/>
              <w:bottom w:val="none" w:sz="0" w:space="0" w:color="auto"/>
            </w:tcBorders>
          </w:tcPr>
          <w:p w:rsidR="005C3CEA" w:rsidRPr="003A4492" w:rsidRDefault="005C3CEA" w:rsidP="005C3CEA">
            <w:pPr>
              <w:ind w:left="-43"/>
              <w:jc w:val="center"/>
              <w:cnfStyle w:val="000000100000"/>
              <w:rPr>
                <w:rFonts w:ascii="Arial" w:eastAsia="Calibri" w:hAnsi="Arial" w:cs="Arial"/>
                <w:sz w:val="24"/>
                <w:szCs w:val="24"/>
              </w:rPr>
            </w:pPr>
            <w:r w:rsidRPr="003A4492">
              <w:rPr>
                <w:rFonts w:ascii="Arial" w:eastAsia="Calibri" w:hAnsi="Arial" w:cs="Arial"/>
                <w:sz w:val="24"/>
                <w:szCs w:val="24"/>
              </w:rPr>
              <w:t>83,33</w:t>
            </w:r>
          </w:p>
        </w:tc>
      </w:tr>
      <w:tr w:rsidR="005C3CEA" w:rsidRPr="003A4492" w:rsidTr="005C3CEA">
        <w:trPr>
          <w:trHeight w:hRule="exact" w:val="284"/>
        </w:trPr>
        <w:tc>
          <w:tcPr>
            <w:cnfStyle w:val="001000000000"/>
            <w:tcW w:w="3828" w:type="dxa"/>
          </w:tcPr>
          <w:p w:rsidR="005C3CEA" w:rsidRPr="003A4492" w:rsidRDefault="005C3CEA" w:rsidP="005C3CEA">
            <w:pPr>
              <w:rPr>
                <w:rFonts w:ascii="Arial" w:eastAsia="Calibri" w:hAnsi="Arial" w:cs="Arial"/>
                <w:sz w:val="24"/>
                <w:szCs w:val="24"/>
              </w:rPr>
            </w:pPr>
            <w:r w:rsidRPr="003A4492">
              <w:rPr>
                <w:rFonts w:ascii="Arial" w:eastAsia="Calibri" w:hAnsi="Arial" w:cs="Arial"/>
                <w:b w:val="0"/>
                <w:sz w:val="24"/>
                <w:szCs w:val="24"/>
              </w:rPr>
              <w:t>Não</w:t>
            </w:r>
          </w:p>
        </w:tc>
        <w:tc>
          <w:tcPr>
            <w:tcW w:w="1170" w:type="dxa"/>
          </w:tcPr>
          <w:p w:rsidR="005C3CEA" w:rsidRPr="003A4492" w:rsidRDefault="005C3CEA" w:rsidP="005C3CEA">
            <w:pPr>
              <w:ind w:left="-142"/>
              <w:jc w:val="center"/>
              <w:cnfStyle w:val="000000000000"/>
              <w:rPr>
                <w:rFonts w:ascii="Arial" w:eastAsia="Calibri" w:hAnsi="Arial" w:cs="Arial"/>
                <w:sz w:val="24"/>
                <w:szCs w:val="24"/>
              </w:rPr>
            </w:pPr>
            <w:r w:rsidRPr="003A4492">
              <w:rPr>
                <w:rFonts w:ascii="Arial" w:eastAsia="Calibri" w:hAnsi="Arial" w:cs="Arial"/>
                <w:sz w:val="24"/>
                <w:szCs w:val="24"/>
              </w:rPr>
              <w:t>11</w:t>
            </w:r>
          </w:p>
        </w:tc>
        <w:tc>
          <w:tcPr>
            <w:tcW w:w="1665" w:type="dxa"/>
          </w:tcPr>
          <w:p w:rsidR="005C3CEA" w:rsidRPr="003A4492" w:rsidRDefault="005C3CEA" w:rsidP="005C3CEA">
            <w:pPr>
              <w:jc w:val="center"/>
              <w:cnfStyle w:val="000000000000"/>
              <w:rPr>
                <w:rFonts w:ascii="Arial" w:eastAsia="Calibri" w:hAnsi="Arial" w:cs="Arial"/>
                <w:sz w:val="24"/>
                <w:szCs w:val="24"/>
              </w:rPr>
            </w:pPr>
            <w:r w:rsidRPr="003A4492">
              <w:rPr>
                <w:rFonts w:ascii="Arial" w:eastAsia="Calibri" w:hAnsi="Arial" w:cs="Arial"/>
                <w:sz w:val="24"/>
                <w:szCs w:val="24"/>
              </w:rPr>
              <w:t>36,67</w:t>
            </w:r>
          </w:p>
        </w:tc>
        <w:tc>
          <w:tcPr>
            <w:tcW w:w="1035" w:type="dxa"/>
          </w:tcPr>
          <w:p w:rsidR="005C3CEA" w:rsidRPr="003A4492" w:rsidRDefault="005C3CEA" w:rsidP="005C3CEA">
            <w:pPr>
              <w:jc w:val="center"/>
              <w:cnfStyle w:val="000000000000"/>
              <w:rPr>
                <w:rFonts w:ascii="Arial" w:eastAsia="Calibri" w:hAnsi="Arial" w:cs="Arial"/>
                <w:sz w:val="24"/>
                <w:szCs w:val="24"/>
              </w:rPr>
            </w:pPr>
            <w:r w:rsidRPr="003A4492">
              <w:rPr>
                <w:rFonts w:ascii="Arial" w:eastAsia="Calibri" w:hAnsi="Arial" w:cs="Arial"/>
                <w:sz w:val="24"/>
                <w:szCs w:val="24"/>
              </w:rPr>
              <w:t>5</w:t>
            </w:r>
          </w:p>
        </w:tc>
        <w:tc>
          <w:tcPr>
            <w:tcW w:w="1482" w:type="dxa"/>
          </w:tcPr>
          <w:p w:rsidR="005C3CEA" w:rsidRPr="003A4492" w:rsidRDefault="005C3CEA" w:rsidP="005C3CEA">
            <w:pPr>
              <w:ind w:left="-43"/>
              <w:jc w:val="center"/>
              <w:cnfStyle w:val="000000000000"/>
              <w:rPr>
                <w:rFonts w:ascii="Arial" w:eastAsia="Calibri" w:hAnsi="Arial" w:cs="Arial"/>
                <w:sz w:val="24"/>
                <w:szCs w:val="24"/>
              </w:rPr>
            </w:pPr>
            <w:r w:rsidRPr="003A4492">
              <w:rPr>
                <w:rFonts w:ascii="Arial" w:eastAsia="Calibri" w:hAnsi="Arial" w:cs="Arial"/>
                <w:sz w:val="24"/>
                <w:szCs w:val="24"/>
              </w:rPr>
              <w:t>16,67</w:t>
            </w:r>
          </w:p>
        </w:tc>
      </w:tr>
      <w:tr w:rsidR="005C3CEA" w:rsidRPr="003A4492" w:rsidTr="005C3CEA">
        <w:trPr>
          <w:cnfStyle w:val="000000100000"/>
          <w:trHeight w:hRule="exact" w:val="284"/>
        </w:trPr>
        <w:tc>
          <w:tcPr>
            <w:cnfStyle w:val="001000000000"/>
            <w:tcW w:w="3828" w:type="dxa"/>
            <w:tcBorders>
              <w:top w:val="none" w:sz="0" w:space="0" w:color="auto"/>
              <w:bottom w:val="none" w:sz="0" w:space="0" w:color="auto"/>
            </w:tcBorders>
          </w:tcPr>
          <w:p w:rsidR="005C3CEA" w:rsidRPr="003A4492" w:rsidRDefault="005C3CEA" w:rsidP="005C3CEA">
            <w:pPr>
              <w:rPr>
                <w:rFonts w:ascii="Arial" w:eastAsia="Calibri" w:hAnsi="Arial" w:cs="Arial"/>
                <w:sz w:val="24"/>
                <w:szCs w:val="24"/>
              </w:rPr>
            </w:pPr>
            <w:r w:rsidRPr="003A4492">
              <w:rPr>
                <w:rFonts w:ascii="Arial" w:eastAsia="Calibri" w:hAnsi="Arial" w:cs="Arial"/>
                <w:sz w:val="24"/>
                <w:szCs w:val="24"/>
              </w:rPr>
              <w:t>Apetite normal</w:t>
            </w:r>
          </w:p>
          <w:p w:rsidR="005C3CEA" w:rsidRPr="003A4492" w:rsidRDefault="005C3CEA" w:rsidP="005C3CEA">
            <w:pPr>
              <w:rPr>
                <w:rFonts w:ascii="Arial" w:eastAsia="Calibri" w:hAnsi="Arial" w:cs="Arial"/>
                <w:b w:val="0"/>
                <w:sz w:val="24"/>
                <w:szCs w:val="24"/>
              </w:rPr>
            </w:pPr>
          </w:p>
        </w:tc>
        <w:tc>
          <w:tcPr>
            <w:tcW w:w="1170" w:type="dxa"/>
            <w:tcBorders>
              <w:top w:val="none" w:sz="0" w:space="0" w:color="auto"/>
              <w:bottom w:val="none" w:sz="0" w:space="0" w:color="auto"/>
            </w:tcBorders>
          </w:tcPr>
          <w:p w:rsidR="005C3CEA" w:rsidRPr="003A4492" w:rsidRDefault="005C3CEA" w:rsidP="005C3CEA">
            <w:pPr>
              <w:ind w:left="-142"/>
              <w:jc w:val="center"/>
              <w:cnfStyle w:val="000000100000"/>
              <w:rPr>
                <w:rFonts w:ascii="Arial" w:eastAsia="Calibri" w:hAnsi="Arial" w:cs="Arial"/>
                <w:sz w:val="24"/>
                <w:szCs w:val="24"/>
              </w:rPr>
            </w:pPr>
          </w:p>
          <w:p w:rsidR="005C3CEA" w:rsidRPr="003A4492" w:rsidRDefault="005C3CEA" w:rsidP="005C3CEA">
            <w:pPr>
              <w:ind w:left="-142"/>
              <w:jc w:val="center"/>
              <w:cnfStyle w:val="000000100000"/>
              <w:rPr>
                <w:rFonts w:ascii="Arial" w:eastAsia="Calibri" w:hAnsi="Arial" w:cs="Arial"/>
                <w:sz w:val="24"/>
                <w:szCs w:val="24"/>
              </w:rPr>
            </w:pPr>
          </w:p>
        </w:tc>
        <w:tc>
          <w:tcPr>
            <w:tcW w:w="1665" w:type="dxa"/>
            <w:tcBorders>
              <w:top w:val="none" w:sz="0" w:space="0" w:color="auto"/>
              <w:bottom w:val="none" w:sz="0" w:space="0" w:color="auto"/>
            </w:tcBorders>
          </w:tcPr>
          <w:p w:rsidR="005C3CEA" w:rsidRPr="003A4492" w:rsidRDefault="005C3CEA" w:rsidP="005C3CEA">
            <w:pPr>
              <w:jc w:val="center"/>
              <w:cnfStyle w:val="000000100000"/>
              <w:rPr>
                <w:rFonts w:ascii="Arial" w:eastAsia="Calibri" w:hAnsi="Arial" w:cs="Arial"/>
                <w:sz w:val="24"/>
                <w:szCs w:val="24"/>
              </w:rPr>
            </w:pPr>
          </w:p>
          <w:p w:rsidR="005C3CEA" w:rsidRPr="003A4492" w:rsidRDefault="005C3CEA" w:rsidP="005C3CEA">
            <w:pPr>
              <w:jc w:val="center"/>
              <w:cnfStyle w:val="000000100000"/>
              <w:rPr>
                <w:rFonts w:ascii="Arial" w:eastAsia="Calibri" w:hAnsi="Arial" w:cs="Arial"/>
                <w:sz w:val="24"/>
                <w:szCs w:val="24"/>
              </w:rPr>
            </w:pPr>
          </w:p>
        </w:tc>
        <w:tc>
          <w:tcPr>
            <w:tcW w:w="1035" w:type="dxa"/>
            <w:tcBorders>
              <w:top w:val="none" w:sz="0" w:space="0" w:color="auto"/>
              <w:bottom w:val="none" w:sz="0" w:space="0" w:color="auto"/>
            </w:tcBorders>
          </w:tcPr>
          <w:p w:rsidR="005C3CEA" w:rsidRPr="003A4492" w:rsidRDefault="005C3CEA" w:rsidP="005C3CEA">
            <w:pPr>
              <w:jc w:val="center"/>
              <w:cnfStyle w:val="000000100000"/>
              <w:rPr>
                <w:rFonts w:ascii="Arial" w:eastAsia="Calibri" w:hAnsi="Arial" w:cs="Arial"/>
                <w:sz w:val="24"/>
                <w:szCs w:val="24"/>
              </w:rPr>
            </w:pPr>
          </w:p>
          <w:p w:rsidR="005C3CEA" w:rsidRPr="003A4492" w:rsidRDefault="005C3CEA" w:rsidP="005C3CEA">
            <w:pPr>
              <w:jc w:val="center"/>
              <w:cnfStyle w:val="000000100000"/>
              <w:rPr>
                <w:rFonts w:ascii="Arial" w:eastAsia="Calibri" w:hAnsi="Arial" w:cs="Arial"/>
                <w:sz w:val="24"/>
                <w:szCs w:val="24"/>
              </w:rPr>
            </w:pPr>
          </w:p>
        </w:tc>
        <w:tc>
          <w:tcPr>
            <w:tcW w:w="1482" w:type="dxa"/>
            <w:tcBorders>
              <w:top w:val="none" w:sz="0" w:space="0" w:color="auto"/>
              <w:bottom w:val="none" w:sz="0" w:space="0" w:color="auto"/>
            </w:tcBorders>
          </w:tcPr>
          <w:p w:rsidR="005C3CEA" w:rsidRPr="003A4492" w:rsidRDefault="005C3CEA" w:rsidP="005C3CEA">
            <w:pPr>
              <w:ind w:left="-43"/>
              <w:jc w:val="center"/>
              <w:cnfStyle w:val="000000100000"/>
              <w:rPr>
                <w:rFonts w:ascii="Arial" w:eastAsia="Calibri" w:hAnsi="Arial" w:cs="Arial"/>
                <w:sz w:val="24"/>
                <w:szCs w:val="24"/>
              </w:rPr>
            </w:pPr>
          </w:p>
          <w:p w:rsidR="005C3CEA" w:rsidRPr="003A4492" w:rsidRDefault="005C3CEA" w:rsidP="005C3CEA">
            <w:pPr>
              <w:ind w:left="-43"/>
              <w:jc w:val="center"/>
              <w:cnfStyle w:val="000000100000"/>
              <w:rPr>
                <w:rFonts w:ascii="Arial" w:eastAsia="Calibri" w:hAnsi="Arial" w:cs="Arial"/>
                <w:sz w:val="24"/>
                <w:szCs w:val="24"/>
              </w:rPr>
            </w:pPr>
          </w:p>
        </w:tc>
      </w:tr>
      <w:tr w:rsidR="005C3CEA" w:rsidRPr="003A4492" w:rsidTr="005C3CEA">
        <w:trPr>
          <w:trHeight w:hRule="exact" w:val="284"/>
        </w:trPr>
        <w:tc>
          <w:tcPr>
            <w:cnfStyle w:val="001000000000"/>
            <w:tcW w:w="3828" w:type="dxa"/>
          </w:tcPr>
          <w:p w:rsidR="005C3CEA" w:rsidRPr="003A4492" w:rsidRDefault="005C3CEA" w:rsidP="005C3CEA">
            <w:pPr>
              <w:rPr>
                <w:rFonts w:ascii="Arial" w:eastAsia="Calibri" w:hAnsi="Arial" w:cs="Arial"/>
                <w:sz w:val="24"/>
                <w:szCs w:val="24"/>
              </w:rPr>
            </w:pPr>
            <w:r w:rsidRPr="003A4492">
              <w:rPr>
                <w:rFonts w:ascii="Arial" w:eastAsia="Calibri" w:hAnsi="Arial" w:cs="Arial"/>
                <w:b w:val="0"/>
                <w:sz w:val="24"/>
                <w:szCs w:val="24"/>
              </w:rPr>
              <w:t>Sim</w:t>
            </w:r>
          </w:p>
        </w:tc>
        <w:tc>
          <w:tcPr>
            <w:tcW w:w="1170" w:type="dxa"/>
          </w:tcPr>
          <w:p w:rsidR="005C3CEA" w:rsidRPr="003A4492" w:rsidRDefault="005C3CEA" w:rsidP="005C3CEA">
            <w:pPr>
              <w:ind w:left="-142"/>
              <w:jc w:val="center"/>
              <w:cnfStyle w:val="000000000000"/>
              <w:rPr>
                <w:rFonts w:ascii="Arial" w:eastAsia="Calibri" w:hAnsi="Arial" w:cs="Arial"/>
                <w:sz w:val="24"/>
                <w:szCs w:val="24"/>
              </w:rPr>
            </w:pPr>
            <w:r w:rsidRPr="003A4492">
              <w:rPr>
                <w:rFonts w:ascii="Arial" w:eastAsia="Calibri" w:hAnsi="Arial" w:cs="Arial"/>
                <w:sz w:val="24"/>
                <w:szCs w:val="24"/>
              </w:rPr>
              <w:t>27</w:t>
            </w:r>
          </w:p>
        </w:tc>
        <w:tc>
          <w:tcPr>
            <w:tcW w:w="1665" w:type="dxa"/>
          </w:tcPr>
          <w:p w:rsidR="005C3CEA" w:rsidRPr="003A4492" w:rsidRDefault="005C3CEA" w:rsidP="005C3CEA">
            <w:pPr>
              <w:jc w:val="center"/>
              <w:cnfStyle w:val="000000000000"/>
              <w:rPr>
                <w:rFonts w:ascii="Arial" w:eastAsia="Calibri" w:hAnsi="Arial" w:cs="Arial"/>
                <w:sz w:val="24"/>
                <w:szCs w:val="24"/>
              </w:rPr>
            </w:pPr>
            <w:r w:rsidRPr="003A4492">
              <w:rPr>
                <w:rFonts w:ascii="Arial" w:eastAsia="Calibri" w:hAnsi="Arial" w:cs="Arial"/>
                <w:sz w:val="24"/>
                <w:szCs w:val="24"/>
              </w:rPr>
              <w:t>90</w:t>
            </w:r>
          </w:p>
        </w:tc>
        <w:tc>
          <w:tcPr>
            <w:tcW w:w="1035" w:type="dxa"/>
          </w:tcPr>
          <w:p w:rsidR="005C3CEA" w:rsidRPr="003A4492" w:rsidRDefault="005C3CEA" w:rsidP="005C3CEA">
            <w:pPr>
              <w:jc w:val="center"/>
              <w:cnfStyle w:val="000000000000"/>
              <w:rPr>
                <w:rFonts w:ascii="Arial" w:eastAsia="Calibri" w:hAnsi="Arial" w:cs="Arial"/>
                <w:sz w:val="24"/>
                <w:szCs w:val="24"/>
              </w:rPr>
            </w:pPr>
            <w:r w:rsidRPr="003A4492">
              <w:rPr>
                <w:rFonts w:ascii="Arial" w:eastAsia="Calibri" w:hAnsi="Arial" w:cs="Arial"/>
                <w:sz w:val="24"/>
                <w:szCs w:val="24"/>
              </w:rPr>
              <w:t>27</w:t>
            </w:r>
          </w:p>
        </w:tc>
        <w:tc>
          <w:tcPr>
            <w:tcW w:w="1482" w:type="dxa"/>
          </w:tcPr>
          <w:p w:rsidR="005C3CEA" w:rsidRPr="003A4492" w:rsidRDefault="005C3CEA" w:rsidP="005C3CEA">
            <w:pPr>
              <w:ind w:left="-43"/>
              <w:jc w:val="center"/>
              <w:cnfStyle w:val="000000000000"/>
              <w:rPr>
                <w:rFonts w:ascii="Arial" w:eastAsia="Calibri" w:hAnsi="Arial" w:cs="Arial"/>
                <w:sz w:val="24"/>
                <w:szCs w:val="24"/>
              </w:rPr>
            </w:pPr>
            <w:r w:rsidRPr="003A4492">
              <w:rPr>
                <w:rFonts w:ascii="Arial" w:eastAsia="Calibri" w:hAnsi="Arial" w:cs="Arial"/>
                <w:sz w:val="24"/>
                <w:szCs w:val="24"/>
              </w:rPr>
              <w:t>90</w:t>
            </w:r>
          </w:p>
        </w:tc>
      </w:tr>
      <w:tr w:rsidR="005C3CEA" w:rsidRPr="003A4492" w:rsidTr="005C3CEA">
        <w:trPr>
          <w:cnfStyle w:val="000000100000"/>
          <w:trHeight w:hRule="exact" w:val="284"/>
        </w:trPr>
        <w:tc>
          <w:tcPr>
            <w:cnfStyle w:val="001000000000"/>
            <w:tcW w:w="3828" w:type="dxa"/>
            <w:tcBorders>
              <w:top w:val="none" w:sz="0" w:space="0" w:color="auto"/>
              <w:bottom w:val="none" w:sz="0" w:space="0" w:color="auto"/>
            </w:tcBorders>
          </w:tcPr>
          <w:p w:rsidR="005C3CEA" w:rsidRPr="003A4492" w:rsidRDefault="005C3CEA" w:rsidP="005C3CEA">
            <w:pPr>
              <w:rPr>
                <w:rFonts w:ascii="Arial" w:eastAsia="Calibri" w:hAnsi="Arial" w:cs="Arial"/>
                <w:sz w:val="24"/>
                <w:szCs w:val="24"/>
              </w:rPr>
            </w:pPr>
            <w:r w:rsidRPr="003A4492">
              <w:rPr>
                <w:rFonts w:ascii="Arial" w:eastAsia="Calibri" w:hAnsi="Arial" w:cs="Arial"/>
                <w:b w:val="0"/>
                <w:sz w:val="24"/>
                <w:szCs w:val="24"/>
              </w:rPr>
              <w:t>Não</w:t>
            </w:r>
          </w:p>
        </w:tc>
        <w:tc>
          <w:tcPr>
            <w:tcW w:w="1170" w:type="dxa"/>
            <w:tcBorders>
              <w:top w:val="none" w:sz="0" w:space="0" w:color="auto"/>
              <w:bottom w:val="none" w:sz="0" w:space="0" w:color="auto"/>
            </w:tcBorders>
          </w:tcPr>
          <w:p w:rsidR="005C3CEA" w:rsidRPr="003A4492" w:rsidRDefault="005C3CEA" w:rsidP="005C3CEA">
            <w:pPr>
              <w:ind w:left="-142"/>
              <w:jc w:val="center"/>
              <w:cnfStyle w:val="000000100000"/>
              <w:rPr>
                <w:rFonts w:ascii="Arial" w:eastAsia="Calibri" w:hAnsi="Arial" w:cs="Arial"/>
                <w:sz w:val="24"/>
                <w:szCs w:val="24"/>
              </w:rPr>
            </w:pPr>
            <w:r w:rsidRPr="003A4492">
              <w:rPr>
                <w:rFonts w:ascii="Arial" w:eastAsia="Calibri" w:hAnsi="Arial" w:cs="Arial"/>
                <w:sz w:val="24"/>
                <w:szCs w:val="24"/>
              </w:rPr>
              <w:t>3</w:t>
            </w:r>
          </w:p>
        </w:tc>
        <w:tc>
          <w:tcPr>
            <w:tcW w:w="1665" w:type="dxa"/>
            <w:tcBorders>
              <w:top w:val="none" w:sz="0" w:space="0" w:color="auto"/>
              <w:bottom w:val="none" w:sz="0" w:space="0" w:color="auto"/>
            </w:tcBorders>
          </w:tcPr>
          <w:p w:rsidR="005C3CEA" w:rsidRPr="003A4492" w:rsidRDefault="005C3CEA" w:rsidP="005C3CEA">
            <w:pPr>
              <w:jc w:val="center"/>
              <w:cnfStyle w:val="000000100000"/>
              <w:rPr>
                <w:rFonts w:ascii="Arial" w:eastAsia="Calibri" w:hAnsi="Arial" w:cs="Arial"/>
                <w:sz w:val="24"/>
                <w:szCs w:val="24"/>
              </w:rPr>
            </w:pPr>
            <w:r w:rsidRPr="003A4492">
              <w:rPr>
                <w:rFonts w:ascii="Arial" w:eastAsia="Calibri" w:hAnsi="Arial" w:cs="Arial"/>
                <w:sz w:val="24"/>
                <w:szCs w:val="24"/>
              </w:rPr>
              <w:t>10</w:t>
            </w:r>
          </w:p>
        </w:tc>
        <w:tc>
          <w:tcPr>
            <w:tcW w:w="1035" w:type="dxa"/>
            <w:tcBorders>
              <w:top w:val="none" w:sz="0" w:space="0" w:color="auto"/>
              <w:bottom w:val="none" w:sz="0" w:space="0" w:color="auto"/>
            </w:tcBorders>
          </w:tcPr>
          <w:p w:rsidR="005C3CEA" w:rsidRPr="003A4492" w:rsidRDefault="005C3CEA" w:rsidP="005C3CEA">
            <w:pPr>
              <w:jc w:val="center"/>
              <w:cnfStyle w:val="000000100000"/>
              <w:rPr>
                <w:rFonts w:ascii="Arial" w:eastAsia="Calibri" w:hAnsi="Arial" w:cs="Arial"/>
                <w:sz w:val="24"/>
                <w:szCs w:val="24"/>
              </w:rPr>
            </w:pPr>
            <w:r w:rsidRPr="003A4492">
              <w:rPr>
                <w:rFonts w:ascii="Arial" w:eastAsia="Calibri" w:hAnsi="Arial" w:cs="Arial"/>
                <w:sz w:val="24"/>
                <w:szCs w:val="24"/>
              </w:rPr>
              <w:t>3</w:t>
            </w:r>
          </w:p>
        </w:tc>
        <w:tc>
          <w:tcPr>
            <w:tcW w:w="1482" w:type="dxa"/>
            <w:tcBorders>
              <w:top w:val="none" w:sz="0" w:space="0" w:color="auto"/>
              <w:bottom w:val="none" w:sz="0" w:space="0" w:color="auto"/>
            </w:tcBorders>
          </w:tcPr>
          <w:p w:rsidR="005C3CEA" w:rsidRPr="003A4492" w:rsidRDefault="005C3CEA" w:rsidP="005C3CEA">
            <w:pPr>
              <w:ind w:left="-43"/>
              <w:jc w:val="center"/>
              <w:cnfStyle w:val="000000100000"/>
              <w:rPr>
                <w:rFonts w:ascii="Arial" w:eastAsia="Calibri" w:hAnsi="Arial" w:cs="Arial"/>
                <w:sz w:val="24"/>
                <w:szCs w:val="24"/>
              </w:rPr>
            </w:pPr>
            <w:r w:rsidRPr="003A4492">
              <w:rPr>
                <w:rFonts w:ascii="Arial" w:eastAsia="Calibri" w:hAnsi="Arial" w:cs="Arial"/>
                <w:sz w:val="24"/>
                <w:szCs w:val="24"/>
              </w:rPr>
              <w:t>10</w:t>
            </w:r>
          </w:p>
        </w:tc>
      </w:tr>
      <w:tr w:rsidR="005C3CEA" w:rsidRPr="003A4492" w:rsidTr="005C3CEA">
        <w:trPr>
          <w:trHeight w:hRule="exact" w:val="284"/>
        </w:trPr>
        <w:tc>
          <w:tcPr>
            <w:cnfStyle w:val="001000000000"/>
            <w:tcW w:w="3828" w:type="dxa"/>
          </w:tcPr>
          <w:p w:rsidR="005C3CEA" w:rsidRPr="003A4492" w:rsidRDefault="005C3CEA" w:rsidP="005C3CEA">
            <w:pPr>
              <w:rPr>
                <w:rFonts w:ascii="Arial" w:eastAsia="Calibri" w:hAnsi="Arial" w:cs="Arial"/>
                <w:sz w:val="24"/>
                <w:szCs w:val="24"/>
              </w:rPr>
            </w:pPr>
            <w:r w:rsidRPr="003A4492">
              <w:rPr>
                <w:rFonts w:ascii="Arial" w:eastAsia="Calibri" w:hAnsi="Arial" w:cs="Arial"/>
                <w:sz w:val="24"/>
                <w:szCs w:val="24"/>
              </w:rPr>
              <w:t>Patologias na gestação</w:t>
            </w:r>
          </w:p>
          <w:p w:rsidR="005C3CEA" w:rsidRPr="003A4492" w:rsidRDefault="005C3CEA" w:rsidP="005C3CEA">
            <w:pPr>
              <w:rPr>
                <w:rFonts w:ascii="Arial" w:eastAsia="Calibri" w:hAnsi="Arial" w:cs="Arial"/>
                <w:b w:val="0"/>
                <w:sz w:val="24"/>
                <w:szCs w:val="24"/>
              </w:rPr>
            </w:pPr>
          </w:p>
        </w:tc>
        <w:tc>
          <w:tcPr>
            <w:tcW w:w="1170" w:type="dxa"/>
          </w:tcPr>
          <w:p w:rsidR="005C3CEA" w:rsidRPr="003A4492" w:rsidRDefault="005C3CEA" w:rsidP="005C3CEA">
            <w:pPr>
              <w:ind w:left="-142"/>
              <w:jc w:val="center"/>
              <w:cnfStyle w:val="000000000000"/>
              <w:rPr>
                <w:rFonts w:ascii="Arial" w:eastAsia="Calibri" w:hAnsi="Arial" w:cs="Arial"/>
                <w:sz w:val="24"/>
                <w:szCs w:val="24"/>
              </w:rPr>
            </w:pPr>
          </w:p>
          <w:p w:rsidR="005C3CEA" w:rsidRPr="003A4492" w:rsidRDefault="005C3CEA" w:rsidP="005C3CEA">
            <w:pPr>
              <w:ind w:left="-142"/>
              <w:jc w:val="center"/>
              <w:cnfStyle w:val="000000000000"/>
              <w:rPr>
                <w:rFonts w:ascii="Arial" w:eastAsia="Calibri" w:hAnsi="Arial" w:cs="Arial"/>
                <w:sz w:val="24"/>
                <w:szCs w:val="24"/>
              </w:rPr>
            </w:pPr>
          </w:p>
        </w:tc>
        <w:tc>
          <w:tcPr>
            <w:tcW w:w="1665" w:type="dxa"/>
          </w:tcPr>
          <w:p w:rsidR="005C3CEA" w:rsidRPr="003A4492" w:rsidRDefault="005C3CEA" w:rsidP="005C3CEA">
            <w:pPr>
              <w:jc w:val="center"/>
              <w:cnfStyle w:val="000000000000"/>
              <w:rPr>
                <w:rFonts w:ascii="Arial" w:eastAsia="Calibri" w:hAnsi="Arial" w:cs="Arial"/>
                <w:sz w:val="24"/>
                <w:szCs w:val="24"/>
              </w:rPr>
            </w:pPr>
          </w:p>
          <w:p w:rsidR="005C3CEA" w:rsidRPr="003A4492" w:rsidRDefault="005C3CEA" w:rsidP="005C3CEA">
            <w:pPr>
              <w:jc w:val="center"/>
              <w:cnfStyle w:val="000000000000"/>
              <w:rPr>
                <w:rFonts w:ascii="Arial" w:eastAsia="Calibri" w:hAnsi="Arial" w:cs="Arial"/>
                <w:sz w:val="24"/>
                <w:szCs w:val="24"/>
              </w:rPr>
            </w:pPr>
          </w:p>
        </w:tc>
        <w:tc>
          <w:tcPr>
            <w:tcW w:w="1035" w:type="dxa"/>
          </w:tcPr>
          <w:p w:rsidR="005C3CEA" w:rsidRPr="003A4492" w:rsidRDefault="005C3CEA" w:rsidP="005C3CEA">
            <w:pPr>
              <w:jc w:val="center"/>
              <w:cnfStyle w:val="000000000000"/>
              <w:rPr>
                <w:rFonts w:ascii="Arial" w:eastAsia="Calibri" w:hAnsi="Arial" w:cs="Arial"/>
                <w:sz w:val="24"/>
                <w:szCs w:val="24"/>
              </w:rPr>
            </w:pPr>
          </w:p>
          <w:p w:rsidR="005C3CEA" w:rsidRPr="003A4492" w:rsidRDefault="005C3CEA" w:rsidP="005C3CEA">
            <w:pPr>
              <w:jc w:val="center"/>
              <w:cnfStyle w:val="000000000000"/>
              <w:rPr>
                <w:rFonts w:ascii="Arial" w:eastAsia="Calibri" w:hAnsi="Arial" w:cs="Arial"/>
                <w:sz w:val="24"/>
                <w:szCs w:val="24"/>
              </w:rPr>
            </w:pPr>
          </w:p>
        </w:tc>
        <w:tc>
          <w:tcPr>
            <w:tcW w:w="1482" w:type="dxa"/>
          </w:tcPr>
          <w:p w:rsidR="005C3CEA" w:rsidRPr="003A4492" w:rsidRDefault="005C3CEA" w:rsidP="005C3CEA">
            <w:pPr>
              <w:ind w:left="-43"/>
              <w:jc w:val="center"/>
              <w:cnfStyle w:val="000000000000"/>
              <w:rPr>
                <w:rFonts w:ascii="Arial" w:eastAsia="Calibri" w:hAnsi="Arial" w:cs="Arial"/>
                <w:sz w:val="24"/>
                <w:szCs w:val="24"/>
              </w:rPr>
            </w:pPr>
          </w:p>
          <w:p w:rsidR="005C3CEA" w:rsidRPr="003A4492" w:rsidRDefault="005C3CEA" w:rsidP="005C3CEA">
            <w:pPr>
              <w:ind w:left="-43"/>
              <w:jc w:val="center"/>
              <w:cnfStyle w:val="000000000000"/>
              <w:rPr>
                <w:rFonts w:ascii="Arial" w:eastAsia="Calibri" w:hAnsi="Arial" w:cs="Arial"/>
                <w:sz w:val="24"/>
                <w:szCs w:val="24"/>
              </w:rPr>
            </w:pPr>
          </w:p>
        </w:tc>
      </w:tr>
      <w:tr w:rsidR="005C3CEA" w:rsidRPr="003A4492" w:rsidTr="005C3CEA">
        <w:trPr>
          <w:cnfStyle w:val="000000100000"/>
          <w:trHeight w:hRule="exact" w:val="284"/>
        </w:trPr>
        <w:tc>
          <w:tcPr>
            <w:cnfStyle w:val="001000000000"/>
            <w:tcW w:w="3828" w:type="dxa"/>
            <w:tcBorders>
              <w:top w:val="none" w:sz="0" w:space="0" w:color="auto"/>
              <w:bottom w:val="none" w:sz="0" w:space="0" w:color="auto"/>
            </w:tcBorders>
          </w:tcPr>
          <w:p w:rsidR="005C3CEA" w:rsidRPr="003A4492" w:rsidRDefault="005C3CEA" w:rsidP="005C3CEA">
            <w:pPr>
              <w:rPr>
                <w:rFonts w:ascii="Arial" w:eastAsia="Calibri" w:hAnsi="Arial" w:cs="Arial"/>
                <w:sz w:val="24"/>
                <w:szCs w:val="24"/>
              </w:rPr>
            </w:pPr>
            <w:r w:rsidRPr="003A4492">
              <w:rPr>
                <w:rFonts w:ascii="Arial" w:eastAsia="Calibri" w:hAnsi="Arial" w:cs="Arial"/>
                <w:b w:val="0"/>
                <w:sz w:val="24"/>
                <w:szCs w:val="24"/>
              </w:rPr>
              <w:t>Sim</w:t>
            </w:r>
          </w:p>
        </w:tc>
        <w:tc>
          <w:tcPr>
            <w:tcW w:w="1170" w:type="dxa"/>
            <w:tcBorders>
              <w:top w:val="none" w:sz="0" w:space="0" w:color="auto"/>
              <w:bottom w:val="none" w:sz="0" w:space="0" w:color="auto"/>
            </w:tcBorders>
          </w:tcPr>
          <w:p w:rsidR="005C3CEA" w:rsidRPr="003A4492" w:rsidRDefault="005C3CEA" w:rsidP="005C3CEA">
            <w:pPr>
              <w:ind w:left="-142"/>
              <w:jc w:val="center"/>
              <w:cnfStyle w:val="000000100000"/>
              <w:rPr>
                <w:rFonts w:ascii="Arial" w:eastAsia="Calibri" w:hAnsi="Arial" w:cs="Arial"/>
                <w:sz w:val="24"/>
                <w:szCs w:val="24"/>
              </w:rPr>
            </w:pPr>
            <w:r w:rsidRPr="003A4492">
              <w:rPr>
                <w:rFonts w:ascii="Arial" w:eastAsia="Calibri" w:hAnsi="Arial" w:cs="Arial"/>
                <w:sz w:val="24"/>
                <w:szCs w:val="24"/>
              </w:rPr>
              <w:t>13</w:t>
            </w:r>
          </w:p>
        </w:tc>
        <w:tc>
          <w:tcPr>
            <w:tcW w:w="1665" w:type="dxa"/>
            <w:tcBorders>
              <w:top w:val="none" w:sz="0" w:space="0" w:color="auto"/>
              <w:bottom w:val="none" w:sz="0" w:space="0" w:color="auto"/>
            </w:tcBorders>
          </w:tcPr>
          <w:p w:rsidR="005C3CEA" w:rsidRPr="003A4492" w:rsidRDefault="005C3CEA" w:rsidP="005C3CEA">
            <w:pPr>
              <w:jc w:val="center"/>
              <w:cnfStyle w:val="000000100000"/>
              <w:rPr>
                <w:rFonts w:ascii="Arial" w:eastAsia="Calibri" w:hAnsi="Arial" w:cs="Arial"/>
                <w:sz w:val="24"/>
                <w:szCs w:val="24"/>
              </w:rPr>
            </w:pPr>
            <w:r w:rsidRPr="003A4492">
              <w:rPr>
                <w:rFonts w:ascii="Arial" w:eastAsia="Calibri" w:hAnsi="Arial" w:cs="Arial"/>
                <w:sz w:val="24"/>
                <w:szCs w:val="24"/>
              </w:rPr>
              <w:t>43,33</w:t>
            </w:r>
          </w:p>
        </w:tc>
        <w:tc>
          <w:tcPr>
            <w:tcW w:w="1035" w:type="dxa"/>
            <w:tcBorders>
              <w:top w:val="none" w:sz="0" w:space="0" w:color="auto"/>
              <w:bottom w:val="none" w:sz="0" w:space="0" w:color="auto"/>
            </w:tcBorders>
          </w:tcPr>
          <w:p w:rsidR="005C3CEA" w:rsidRPr="003A4492" w:rsidRDefault="005C3CEA" w:rsidP="005C3CEA">
            <w:pPr>
              <w:jc w:val="center"/>
              <w:cnfStyle w:val="000000100000"/>
              <w:rPr>
                <w:rFonts w:ascii="Arial" w:eastAsia="Calibri" w:hAnsi="Arial" w:cs="Arial"/>
                <w:sz w:val="24"/>
                <w:szCs w:val="24"/>
              </w:rPr>
            </w:pPr>
            <w:r w:rsidRPr="003A4492">
              <w:rPr>
                <w:rFonts w:ascii="Arial" w:eastAsia="Calibri" w:hAnsi="Arial" w:cs="Arial"/>
                <w:sz w:val="24"/>
                <w:szCs w:val="24"/>
              </w:rPr>
              <w:t>4</w:t>
            </w:r>
          </w:p>
        </w:tc>
        <w:tc>
          <w:tcPr>
            <w:tcW w:w="1482" w:type="dxa"/>
            <w:tcBorders>
              <w:top w:val="none" w:sz="0" w:space="0" w:color="auto"/>
              <w:bottom w:val="none" w:sz="0" w:space="0" w:color="auto"/>
            </w:tcBorders>
          </w:tcPr>
          <w:p w:rsidR="005C3CEA" w:rsidRPr="003A4492" w:rsidRDefault="005C3CEA" w:rsidP="005C3CEA">
            <w:pPr>
              <w:ind w:left="-43"/>
              <w:jc w:val="center"/>
              <w:cnfStyle w:val="000000100000"/>
              <w:rPr>
                <w:rFonts w:ascii="Arial" w:eastAsia="Calibri" w:hAnsi="Arial" w:cs="Arial"/>
                <w:sz w:val="24"/>
                <w:szCs w:val="24"/>
              </w:rPr>
            </w:pPr>
            <w:r w:rsidRPr="003A4492">
              <w:rPr>
                <w:rFonts w:ascii="Arial" w:eastAsia="Calibri" w:hAnsi="Arial" w:cs="Arial"/>
                <w:sz w:val="24"/>
                <w:szCs w:val="24"/>
              </w:rPr>
              <w:t>13,33</w:t>
            </w:r>
          </w:p>
        </w:tc>
      </w:tr>
      <w:tr w:rsidR="005C3CEA" w:rsidRPr="003A4492" w:rsidTr="005C3CEA">
        <w:trPr>
          <w:trHeight w:hRule="exact" w:val="284"/>
        </w:trPr>
        <w:tc>
          <w:tcPr>
            <w:cnfStyle w:val="001000000000"/>
            <w:tcW w:w="3828" w:type="dxa"/>
          </w:tcPr>
          <w:p w:rsidR="005C3CEA" w:rsidRPr="003A4492" w:rsidRDefault="005C3CEA" w:rsidP="005C3CEA">
            <w:pPr>
              <w:rPr>
                <w:rFonts w:ascii="Arial" w:eastAsia="Calibri" w:hAnsi="Arial" w:cs="Arial"/>
                <w:sz w:val="24"/>
                <w:szCs w:val="24"/>
              </w:rPr>
            </w:pPr>
            <w:r w:rsidRPr="003A4492">
              <w:rPr>
                <w:rFonts w:ascii="Arial" w:eastAsia="Calibri" w:hAnsi="Arial" w:cs="Arial"/>
                <w:b w:val="0"/>
                <w:sz w:val="24"/>
                <w:szCs w:val="24"/>
              </w:rPr>
              <w:t>Não</w:t>
            </w:r>
          </w:p>
        </w:tc>
        <w:tc>
          <w:tcPr>
            <w:tcW w:w="1170" w:type="dxa"/>
          </w:tcPr>
          <w:p w:rsidR="005C3CEA" w:rsidRPr="003A4492" w:rsidRDefault="005C3CEA" w:rsidP="005C3CEA">
            <w:pPr>
              <w:ind w:left="-142"/>
              <w:jc w:val="center"/>
              <w:cnfStyle w:val="000000000000"/>
              <w:rPr>
                <w:rFonts w:ascii="Arial" w:eastAsia="Calibri" w:hAnsi="Arial" w:cs="Arial"/>
                <w:sz w:val="24"/>
                <w:szCs w:val="24"/>
              </w:rPr>
            </w:pPr>
            <w:r w:rsidRPr="003A4492">
              <w:rPr>
                <w:rFonts w:ascii="Arial" w:eastAsia="Calibri" w:hAnsi="Arial" w:cs="Arial"/>
                <w:sz w:val="24"/>
                <w:szCs w:val="24"/>
              </w:rPr>
              <w:t>17</w:t>
            </w:r>
          </w:p>
        </w:tc>
        <w:tc>
          <w:tcPr>
            <w:tcW w:w="1665" w:type="dxa"/>
          </w:tcPr>
          <w:p w:rsidR="005C3CEA" w:rsidRPr="003A4492" w:rsidRDefault="005C3CEA" w:rsidP="005C3CEA">
            <w:pPr>
              <w:jc w:val="center"/>
              <w:cnfStyle w:val="000000000000"/>
              <w:rPr>
                <w:rFonts w:ascii="Arial" w:eastAsia="Calibri" w:hAnsi="Arial" w:cs="Arial"/>
                <w:sz w:val="24"/>
                <w:szCs w:val="24"/>
              </w:rPr>
            </w:pPr>
            <w:r w:rsidRPr="003A4492">
              <w:rPr>
                <w:rFonts w:ascii="Arial" w:eastAsia="Calibri" w:hAnsi="Arial" w:cs="Arial"/>
                <w:sz w:val="24"/>
                <w:szCs w:val="24"/>
              </w:rPr>
              <w:t>56,67</w:t>
            </w:r>
          </w:p>
        </w:tc>
        <w:tc>
          <w:tcPr>
            <w:tcW w:w="1035" w:type="dxa"/>
          </w:tcPr>
          <w:p w:rsidR="005C3CEA" w:rsidRPr="003A4492" w:rsidRDefault="005C3CEA" w:rsidP="005C3CEA">
            <w:pPr>
              <w:jc w:val="center"/>
              <w:cnfStyle w:val="000000000000"/>
              <w:rPr>
                <w:rFonts w:ascii="Arial" w:eastAsia="Calibri" w:hAnsi="Arial" w:cs="Arial"/>
                <w:sz w:val="24"/>
                <w:szCs w:val="24"/>
              </w:rPr>
            </w:pPr>
            <w:r w:rsidRPr="003A4492">
              <w:rPr>
                <w:rFonts w:ascii="Arial" w:eastAsia="Calibri" w:hAnsi="Arial" w:cs="Arial"/>
                <w:sz w:val="24"/>
                <w:szCs w:val="24"/>
              </w:rPr>
              <w:t>26</w:t>
            </w:r>
          </w:p>
        </w:tc>
        <w:tc>
          <w:tcPr>
            <w:tcW w:w="1482" w:type="dxa"/>
          </w:tcPr>
          <w:p w:rsidR="005C3CEA" w:rsidRPr="003A4492" w:rsidRDefault="005C3CEA" w:rsidP="005C3CEA">
            <w:pPr>
              <w:ind w:left="-43"/>
              <w:jc w:val="center"/>
              <w:cnfStyle w:val="000000000000"/>
              <w:rPr>
                <w:rFonts w:ascii="Arial" w:eastAsia="Calibri" w:hAnsi="Arial" w:cs="Arial"/>
                <w:sz w:val="24"/>
                <w:szCs w:val="24"/>
              </w:rPr>
            </w:pPr>
            <w:r w:rsidRPr="003A4492">
              <w:rPr>
                <w:rFonts w:ascii="Arial" w:eastAsia="Calibri" w:hAnsi="Arial" w:cs="Arial"/>
                <w:sz w:val="24"/>
                <w:szCs w:val="24"/>
              </w:rPr>
              <w:t>86,67</w:t>
            </w:r>
          </w:p>
        </w:tc>
      </w:tr>
    </w:tbl>
    <w:p w:rsidR="00E84C6D" w:rsidRPr="003A4492" w:rsidRDefault="00E84C6D" w:rsidP="00F90A06">
      <w:pPr>
        <w:spacing w:after="0" w:line="240" w:lineRule="auto"/>
        <w:jc w:val="both"/>
        <w:rPr>
          <w:rFonts w:ascii="Arial" w:eastAsia="Calibri" w:hAnsi="Arial" w:cs="Arial"/>
          <w:sz w:val="20"/>
          <w:szCs w:val="20"/>
        </w:rPr>
      </w:pPr>
      <w:r w:rsidRPr="003A4492">
        <w:rPr>
          <w:rFonts w:ascii="Arial" w:eastAsia="Calibri" w:hAnsi="Arial" w:cs="Arial"/>
          <w:sz w:val="20"/>
          <w:szCs w:val="20"/>
        </w:rPr>
        <w:t>N = número;    % = porcentagem</w:t>
      </w:r>
    </w:p>
    <w:p w:rsidR="00265CA3" w:rsidRPr="003A4492" w:rsidRDefault="00265CA3" w:rsidP="00F90A06">
      <w:pPr>
        <w:spacing w:after="0" w:line="240" w:lineRule="auto"/>
        <w:jc w:val="both"/>
        <w:rPr>
          <w:rFonts w:ascii="Arial" w:eastAsia="Calibri" w:hAnsi="Arial" w:cs="Arial"/>
          <w:sz w:val="20"/>
          <w:szCs w:val="20"/>
        </w:rPr>
      </w:pPr>
    </w:p>
    <w:p w:rsidR="00D360EC" w:rsidRPr="003A4492" w:rsidRDefault="00D360EC" w:rsidP="00F90A06">
      <w:pPr>
        <w:spacing w:after="0" w:line="240" w:lineRule="auto"/>
        <w:ind w:firstLine="709"/>
        <w:jc w:val="both"/>
        <w:rPr>
          <w:rFonts w:ascii="Arial" w:hAnsi="Arial" w:cs="Arial"/>
          <w:sz w:val="24"/>
          <w:szCs w:val="24"/>
        </w:rPr>
      </w:pPr>
    </w:p>
    <w:p w:rsidR="00830693" w:rsidRPr="003A4492" w:rsidRDefault="00D50ECA" w:rsidP="00F90A06">
      <w:pPr>
        <w:spacing w:after="0" w:line="240" w:lineRule="auto"/>
        <w:ind w:firstLine="709"/>
        <w:jc w:val="both"/>
        <w:rPr>
          <w:rFonts w:ascii="Arial" w:eastAsia="Calibri" w:hAnsi="Arial" w:cs="Arial"/>
          <w:sz w:val="24"/>
          <w:szCs w:val="24"/>
        </w:rPr>
      </w:pPr>
      <w:r w:rsidRPr="003A4492">
        <w:rPr>
          <w:rFonts w:ascii="Arial" w:eastAsia="Calibri" w:hAnsi="Arial" w:cs="Arial"/>
          <w:sz w:val="24"/>
          <w:szCs w:val="24"/>
        </w:rPr>
        <w:t>A Tabela 3 mostra que n</w:t>
      </w:r>
      <w:r w:rsidR="00F12B0C" w:rsidRPr="003A4492">
        <w:rPr>
          <w:rFonts w:ascii="Arial" w:eastAsia="Calibri" w:hAnsi="Arial" w:cs="Arial"/>
          <w:sz w:val="24"/>
          <w:szCs w:val="24"/>
        </w:rPr>
        <w:t>o serviço público, 19 (63,33%) das gestantes t</w:t>
      </w:r>
      <w:r w:rsidR="00654749" w:rsidRPr="003A4492">
        <w:rPr>
          <w:rFonts w:ascii="Arial" w:eastAsia="Calibri" w:hAnsi="Arial" w:cs="Arial"/>
          <w:sz w:val="24"/>
          <w:szCs w:val="24"/>
        </w:rPr>
        <w:t>êm</w:t>
      </w:r>
      <w:r w:rsidR="00F12B0C" w:rsidRPr="003A4492">
        <w:rPr>
          <w:rFonts w:ascii="Arial" w:eastAsia="Calibri" w:hAnsi="Arial" w:cs="Arial"/>
          <w:sz w:val="24"/>
          <w:szCs w:val="24"/>
        </w:rPr>
        <w:t xml:space="preserve"> funções intestinais normais e no serviço privado esse número foi de 25 (83,33%). Foi declarado que, em cada serviço, 27 (90%) têm apetite normal. E em relação a patologias comuns na gestação, 17 (56,67%) afirmaram não ter nenhuma no serviço público e no serviço privado 26 (86,67%) disseram não ter patologias.</w:t>
      </w:r>
    </w:p>
    <w:p w:rsidR="00F12B0C" w:rsidRPr="003A4492" w:rsidRDefault="00F12B0C" w:rsidP="00F90A06">
      <w:pPr>
        <w:spacing w:after="0" w:line="240" w:lineRule="auto"/>
        <w:ind w:firstLine="709"/>
        <w:jc w:val="both"/>
        <w:rPr>
          <w:rFonts w:ascii="Arial" w:eastAsia="Calibri" w:hAnsi="Arial" w:cs="Arial"/>
          <w:sz w:val="24"/>
          <w:szCs w:val="24"/>
        </w:rPr>
      </w:pPr>
      <w:r w:rsidRPr="003A4492">
        <w:rPr>
          <w:rFonts w:ascii="Arial" w:eastAsia="Calibri" w:hAnsi="Arial" w:cs="Arial"/>
          <w:sz w:val="24"/>
          <w:szCs w:val="24"/>
        </w:rPr>
        <w:t>Segundo Brasil (2011)</w:t>
      </w:r>
      <w:r w:rsidRPr="003A4492">
        <w:rPr>
          <w:rFonts w:ascii="Arial" w:hAnsi="Arial" w:cs="Arial"/>
          <w:sz w:val="24"/>
          <w:szCs w:val="24"/>
        </w:rPr>
        <w:t xml:space="preserve"> alterações nas funções intestinais na gravidez pode ocorrer devido </w:t>
      </w:r>
      <w:r w:rsidR="00654749" w:rsidRPr="003A4492">
        <w:rPr>
          <w:rFonts w:ascii="Arial" w:hAnsi="Arial" w:cs="Arial"/>
          <w:sz w:val="24"/>
          <w:szCs w:val="24"/>
        </w:rPr>
        <w:t>à</w:t>
      </w:r>
      <w:r w:rsidRPr="003A4492">
        <w:rPr>
          <w:rFonts w:ascii="Arial" w:hAnsi="Arial" w:cs="Arial"/>
          <w:sz w:val="24"/>
          <w:szCs w:val="24"/>
        </w:rPr>
        <w:t xml:space="preserve"> </w:t>
      </w:r>
      <w:r w:rsidRPr="003A4492">
        <w:rPr>
          <w:rFonts w:ascii="Arial" w:eastAsia="Calibri" w:hAnsi="Arial" w:cs="Arial"/>
          <w:sz w:val="24"/>
          <w:szCs w:val="24"/>
        </w:rPr>
        <w:t xml:space="preserve">redução da motilidade intestinal, por ação hormonal ou por compressão do útero sobre as porções terminais do intestino. Essas condições estão, relacionadas a aspectos nutricionais, como baixa ingestão de fibras e de líquidos, sedentarismo e por efeitos adversos de alguns medicamentos, um deles o ferro. Nos serviços de saúde onde a pesquisa foi realizada, </w:t>
      </w:r>
      <w:r w:rsidR="00293D15" w:rsidRPr="003A4492">
        <w:rPr>
          <w:rFonts w:ascii="Arial" w:eastAsia="Calibri" w:hAnsi="Arial" w:cs="Arial"/>
          <w:sz w:val="24"/>
          <w:szCs w:val="24"/>
        </w:rPr>
        <w:t>a maior parte das usuárias relatou</w:t>
      </w:r>
      <w:r w:rsidRPr="003A4492">
        <w:rPr>
          <w:rFonts w:ascii="Arial" w:eastAsia="Calibri" w:hAnsi="Arial" w:cs="Arial"/>
          <w:sz w:val="24"/>
          <w:szCs w:val="24"/>
        </w:rPr>
        <w:t xml:space="preserve"> ter suas funções intestinas normais. Em particular as gestantes do sistema privado tiveram maior percentual de normalidade, contrapondo-se as informações de baixa ingestão de líquido</w:t>
      </w:r>
      <w:r w:rsidR="00654749" w:rsidRPr="003A4492">
        <w:rPr>
          <w:rFonts w:ascii="Arial" w:eastAsia="Calibri" w:hAnsi="Arial" w:cs="Arial"/>
          <w:sz w:val="24"/>
          <w:szCs w:val="24"/>
        </w:rPr>
        <w:t>s</w:t>
      </w:r>
      <w:r w:rsidRPr="003A4492">
        <w:rPr>
          <w:rFonts w:ascii="Arial" w:eastAsia="Calibri" w:hAnsi="Arial" w:cs="Arial"/>
          <w:sz w:val="24"/>
          <w:szCs w:val="24"/>
        </w:rPr>
        <w:t xml:space="preserve"> e maior</w:t>
      </w:r>
      <w:r w:rsidR="00654749" w:rsidRPr="003A4492">
        <w:rPr>
          <w:rFonts w:ascii="Arial" w:eastAsia="Calibri" w:hAnsi="Arial" w:cs="Arial"/>
          <w:sz w:val="24"/>
          <w:szCs w:val="24"/>
        </w:rPr>
        <w:t>es</w:t>
      </w:r>
      <w:r w:rsidRPr="003A4492">
        <w:rPr>
          <w:rFonts w:ascii="Arial" w:eastAsia="Calibri" w:hAnsi="Arial" w:cs="Arial"/>
          <w:sz w:val="24"/>
          <w:szCs w:val="24"/>
        </w:rPr>
        <w:t xml:space="preserve"> número</w:t>
      </w:r>
      <w:r w:rsidR="00654749" w:rsidRPr="003A4492">
        <w:rPr>
          <w:rFonts w:ascii="Arial" w:eastAsia="Calibri" w:hAnsi="Arial" w:cs="Arial"/>
          <w:sz w:val="24"/>
          <w:szCs w:val="24"/>
        </w:rPr>
        <w:t>s</w:t>
      </w:r>
      <w:r w:rsidRPr="003A4492">
        <w:rPr>
          <w:rFonts w:ascii="Arial" w:eastAsia="Calibri" w:hAnsi="Arial" w:cs="Arial"/>
          <w:sz w:val="24"/>
          <w:szCs w:val="24"/>
        </w:rPr>
        <w:t xml:space="preserve"> de mulheres sedentárias.</w:t>
      </w:r>
    </w:p>
    <w:p w:rsidR="00F12B0C" w:rsidRPr="003A4492" w:rsidRDefault="00F12B0C" w:rsidP="00F90A06">
      <w:pPr>
        <w:spacing w:after="0" w:line="240" w:lineRule="auto"/>
        <w:ind w:firstLine="709"/>
        <w:jc w:val="both"/>
        <w:rPr>
          <w:rFonts w:ascii="Arial" w:eastAsia="Calibri" w:hAnsi="Arial" w:cs="Arial"/>
          <w:sz w:val="24"/>
          <w:szCs w:val="24"/>
        </w:rPr>
      </w:pPr>
      <w:r w:rsidRPr="003A4492">
        <w:rPr>
          <w:rFonts w:ascii="Arial" w:eastAsia="Calibri" w:hAnsi="Arial" w:cs="Arial"/>
          <w:sz w:val="24"/>
          <w:szCs w:val="24"/>
        </w:rPr>
        <w:t>Em estudo de Kawaguti et al. (2008)  41 (51,2%)</w:t>
      </w:r>
      <w:r w:rsidR="00293D15" w:rsidRPr="003A4492">
        <w:rPr>
          <w:rFonts w:ascii="Arial" w:eastAsia="Calibri" w:hAnsi="Arial" w:cs="Arial"/>
          <w:sz w:val="24"/>
          <w:szCs w:val="24"/>
        </w:rPr>
        <w:t xml:space="preserve"> </w:t>
      </w:r>
      <w:r w:rsidRPr="003A4492">
        <w:rPr>
          <w:rFonts w:ascii="Arial" w:eastAsia="Calibri" w:hAnsi="Arial" w:cs="Arial"/>
          <w:sz w:val="24"/>
          <w:szCs w:val="24"/>
        </w:rPr>
        <w:t xml:space="preserve">das gestantes disseram ter as funções intestinais sem nenhuma alteração, resultando em semelhança com o estudo em questão. Outro estudo, o de Nishiyama (2007) apresenta resultados em que 83% das participantes afirmam ter função intestinal normal. </w:t>
      </w:r>
    </w:p>
    <w:p w:rsidR="00F12B0C" w:rsidRPr="003A4492" w:rsidRDefault="00EA23E4" w:rsidP="00F90A06">
      <w:pPr>
        <w:spacing w:after="0" w:line="240" w:lineRule="auto"/>
        <w:ind w:firstLine="709"/>
        <w:jc w:val="both"/>
        <w:rPr>
          <w:rFonts w:ascii="Arial" w:eastAsia="Calibri" w:hAnsi="Arial" w:cs="Arial"/>
          <w:sz w:val="24"/>
          <w:szCs w:val="24"/>
        </w:rPr>
      </w:pPr>
      <w:r w:rsidRPr="003A4492">
        <w:rPr>
          <w:rFonts w:ascii="Arial" w:eastAsia="Calibri" w:hAnsi="Arial" w:cs="Arial"/>
          <w:sz w:val="24"/>
          <w:szCs w:val="24"/>
        </w:rPr>
        <w:t>Alterações no apetite da mulher são um dos indicadores mais comuns de gravidez, podendo gerar vontade aumentada ou diminuída de alimentar-se.</w:t>
      </w:r>
      <w:r w:rsidR="00BB76CF" w:rsidRPr="003A4492">
        <w:rPr>
          <w:rFonts w:ascii="Arial" w:eastAsia="Calibri" w:hAnsi="Arial" w:cs="Arial"/>
          <w:sz w:val="24"/>
          <w:szCs w:val="24"/>
        </w:rPr>
        <w:t xml:space="preserve"> Um estudo realizado por Cortez</w:t>
      </w:r>
      <w:r w:rsidR="00141885" w:rsidRPr="003A4492">
        <w:rPr>
          <w:rFonts w:ascii="Arial" w:eastAsia="Calibri" w:hAnsi="Arial" w:cs="Arial"/>
          <w:sz w:val="24"/>
          <w:szCs w:val="24"/>
        </w:rPr>
        <w:t xml:space="preserve"> et al. </w:t>
      </w:r>
      <w:r w:rsidRPr="003A4492">
        <w:rPr>
          <w:rFonts w:ascii="Arial" w:eastAsia="Calibri" w:hAnsi="Arial" w:cs="Arial"/>
          <w:sz w:val="24"/>
          <w:szCs w:val="24"/>
        </w:rPr>
        <w:t>(2010),  em uma Unidade de Saúde da Família, 57,1% das entrevistadas disseram ter o apetite aumentado, tendo assim resultados divergentes ao estudo em questão</w:t>
      </w:r>
      <w:r w:rsidR="004D1D78" w:rsidRPr="003A4492">
        <w:rPr>
          <w:rFonts w:ascii="Arial" w:eastAsia="Calibri" w:hAnsi="Arial" w:cs="Arial"/>
          <w:sz w:val="24"/>
          <w:szCs w:val="24"/>
        </w:rPr>
        <w:t>.</w:t>
      </w:r>
    </w:p>
    <w:p w:rsidR="004D1D78" w:rsidRPr="003A4492" w:rsidRDefault="004D1D78" w:rsidP="00F90A06">
      <w:pPr>
        <w:spacing w:after="0" w:line="240" w:lineRule="auto"/>
        <w:ind w:firstLine="709"/>
        <w:jc w:val="both"/>
        <w:rPr>
          <w:rFonts w:ascii="Arial" w:eastAsia="Calibri" w:hAnsi="Arial" w:cs="Arial"/>
          <w:sz w:val="24"/>
          <w:szCs w:val="24"/>
        </w:rPr>
      </w:pPr>
      <w:r w:rsidRPr="003A4492">
        <w:rPr>
          <w:rFonts w:ascii="Arial" w:eastAsia="Calibri" w:hAnsi="Arial" w:cs="Arial"/>
          <w:sz w:val="24"/>
          <w:szCs w:val="24"/>
        </w:rPr>
        <w:t xml:space="preserve">As patologias mais comuns na gestação são náuseas, vômitos, azia, constipação, infecções urinárias, hipertensão, diabetes </w:t>
      </w:r>
      <w:r w:rsidRPr="003A4492">
        <w:rPr>
          <w:rFonts w:ascii="Arial" w:eastAsia="Calibri" w:hAnsi="Arial" w:cs="Arial"/>
          <w:i/>
          <w:sz w:val="24"/>
          <w:szCs w:val="24"/>
        </w:rPr>
        <w:t>mellitus</w:t>
      </w:r>
      <w:r w:rsidRPr="003A4492">
        <w:rPr>
          <w:rFonts w:ascii="Arial" w:eastAsia="Calibri" w:hAnsi="Arial" w:cs="Arial"/>
          <w:sz w:val="24"/>
          <w:szCs w:val="24"/>
        </w:rPr>
        <w:t>, anemia, sialorréia, dores nas costas, hemorragia gengival, câimbras e cefaléia. Dentre as citadas algumas são bem preocupantes, como a anemia e a hipertensão, podendo afetar negativamente toda a gestação e causar problemas graves ao bebê. Em relação a patologias na gestação, um estudo similar, o de Aragão, Almeida e Nunes (2013) verificou que 69,5% as gestantes afirmaram ter alguma patologia, apresentando discrepância em relação ao presente estudo.</w:t>
      </w:r>
    </w:p>
    <w:p w:rsidR="004D1D78" w:rsidRPr="003A4492" w:rsidRDefault="004D1D78" w:rsidP="00F90A06">
      <w:pPr>
        <w:spacing w:after="0" w:line="240" w:lineRule="auto"/>
        <w:ind w:firstLine="709"/>
        <w:jc w:val="both"/>
        <w:rPr>
          <w:rFonts w:ascii="Arial" w:eastAsia="Calibri" w:hAnsi="Arial" w:cs="Arial"/>
          <w:sz w:val="24"/>
          <w:szCs w:val="24"/>
        </w:rPr>
      </w:pPr>
    </w:p>
    <w:p w:rsidR="00462686" w:rsidRPr="003A4492" w:rsidRDefault="004D1D78" w:rsidP="00F90A06">
      <w:pPr>
        <w:spacing w:after="0" w:line="240" w:lineRule="auto"/>
        <w:ind w:left="1418" w:hanging="1418"/>
        <w:jc w:val="both"/>
        <w:rPr>
          <w:rFonts w:ascii="Arial" w:eastAsia="Calibri" w:hAnsi="Arial" w:cs="Arial"/>
          <w:sz w:val="24"/>
          <w:szCs w:val="24"/>
        </w:rPr>
      </w:pPr>
      <w:r w:rsidRPr="003A4492">
        <w:rPr>
          <w:rFonts w:ascii="Arial" w:eastAsia="Calibri" w:hAnsi="Arial" w:cs="Arial"/>
          <w:b/>
          <w:sz w:val="24"/>
          <w:szCs w:val="24"/>
        </w:rPr>
        <w:t>T</w:t>
      </w:r>
      <w:r w:rsidR="00CB741B" w:rsidRPr="003A4492">
        <w:rPr>
          <w:rFonts w:ascii="Arial" w:eastAsia="Calibri" w:hAnsi="Arial" w:cs="Arial"/>
          <w:b/>
          <w:sz w:val="24"/>
          <w:szCs w:val="24"/>
        </w:rPr>
        <w:t>abela</w:t>
      </w:r>
      <w:r w:rsidRPr="003A4492">
        <w:rPr>
          <w:rFonts w:ascii="Arial" w:eastAsia="Calibri" w:hAnsi="Arial" w:cs="Arial"/>
          <w:b/>
          <w:sz w:val="24"/>
          <w:szCs w:val="24"/>
        </w:rPr>
        <w:t xml:space="preserve"> 4 –</w:t>
      </w:r>
      <w:r w:rsidRPr="003A4492">
        <w:rPr>
          <w:rFonts w:ascii="Arial" w:eastAsia="Calibri" w:hAnsi="Arial" w:cs="Arial"/>
          <w:sz w:val="24"/>
          <w:szCs w:val="24"/>
        </w:rPr>
        <w:t xml:space="preserve"> Dados sobre suplementação das gestantes entrevistadas </w:t>
      </w:r>
      <w:r w:rsidR="00293D15" w:rsidRPr="003A4492">
        <w:rPr>
          <w:rFonts w:ascii="Arial" w:eastAsia="Calibri" w:hAnsi="Arial" w:cs="Arial"/>
          <w:sz w:val="24"/>
          <w:szCs w:val="24"/>
        </w:rPr>
        <w:t xml:space="preserve">nos </w:t>
      </w:r>
      <w:r w:rsidRPr="003A4492">
        <w:rPr>
          <w:rFonts w:ascii="Arial" w:eastAsia="Calibri" w:hAnsi="Arial" w:cs="Arial"/>
          <w:sz w:val="24"/>
          <w:szCs w:val="24"/>
        </w:rPr>
        <w:t>serviço</w:t>
      </w:r>
      <w:r w:rsidR="00293D15" w:rsidRPr="003A4492">
        <w:rPr>
          <w:rFonts w:ascii="Arial" w:eastAsia="Calibri" w:hAnsi="Arial" w:cs="Arial"/>
          <w:sz w:val="24"/>
          <w:szCs w:val="24"/>
        </w:rPr>
        <w:t>s</w:t>
      </w:r>
      <w:r w:rsidRPr="003A4492">
        <w:rPr>
          <w:rFonts w:ascii="Arial" w:eastAsia="Calibri" w:hAnsi="Arial" w:cs="Arial"/>
          <w:sz w:val="24"/>
          <w:szCs w:val="24"/>
        </w:rPr>
        <w:t xml:space="preserve"> público e privado em Bacabal-MA. Brasil.</w:t>
      </w:r>
      <w:r w:rsidR="00293D15" w:rsidRPr="003A4492">
        <w:rPr>
          <w:rFonts w:ascii="Arial" w:eastAsia="Calibri" w:hAnsi="Arial" w:cs="Arial"/>
          <w:sz w:val="24"/>
          <w:szCs w:val="24"/>
        </w:rPr>
        <w:t xml:space="preserve"> </w:t>
      </w:r>
      <w:r w:rsidRPr="003A4492">
        <w:rPr>
          <w:rFonts w:ascii="Arial" w:eastAsia="Calibri" w:hAnsi="Arial" w:cs="Arial"/>
          <w:sz w:val="24"/>
          <w:szCs w:val="24"/>
        </w:rPr>
        <w:t>2014.</w:t>
      </w:r>
    </w:p>
    <w:tbl>
      <w:tblPr>
        <w:tblStyle w:val="PlainTable26"/>
        <w:tblpPr w:leftFromText="141" w:rightFromText="141" w:vertAnchor="text" w:horzAnchor="margin" w:tblpXSpec="center" w:tblpY="369"/>
        <w:tblW w:w="8897" w:type="dxa"/>
        <w:tblBorders>
          <w:top w:val="none" w:sz="0" w:space="0" w:color="auto"/>
          <w:bottom w:val="none" w:sz="0" w:space="0" w:color="auto"/>
        </w:tblBorders>
        <w:tblLook w:val="04A0"/>
      </w:tblPr>
      <w:tblGrid>
        <w:gridCol w:w="3306"/>
        <w:gridCol w:w="1010"/>
        <w:gridCol w:w="1246"/>
        <w:gridCol w:w="889"/>
        <w:gridCol w:w="1184"/>
        <w:gridCol w:w="1262"/>
      </w:tblGrid>
      <w:tr w:rsidR="00462686" w:rsidRPr="003A4492" w:rsidTr="00462686">
        <w:trPr>
          <w:cnfStyle w:val="100000000000"/>
          <w:trHeight w:hRule="exact" w:val="255"/>
        </w:trPr>
        <w:tc>
          <w:tcPr>
            <w:cnfStyle w:val="001000000000"/>
            <w:tcW w:w="3309" w:type="dxa"/>
            <w:tcBorders>
              <w:bottom w:val="none" w:sz="0" w:space="0" w:color="auto"/>
            </w:tcBorders>
            <w:vAlign w:val="center"/>
          </w:tcPr>
          <w:p w:rsidR="00462686" w:rsidRPr="003A4492" w:rsidRDefault="00462686" w:rsidP="00462686">
            <w:pPr>
              <w:jc w:val="center"/>
              <w:rPr>
                <w:rFonts w:ascii="Arial" w:eastAsia="Calibri" w:hAnsi="Arial" w:cs="Arial"/>
                <w:sz w:val="24"/>
                <w:szCs w:val="24"/>
              </w:rPr>
            </w:pPr>
            <w:r w:rsidRPr="003A4492">
              <w:rPr>
                <w:rFonts w:ascii="Arial" w:eastAsia="Calibri" w:hAnsi="Arial" w:cs="Arial"/>
                <w:sz w:val="24"/>
                <w:szCs w:val="24"/>
              </w:rPr>
              <w:t>Variáveis</w:t>
            </w:r>
          </w:p>
        </w:tc>
        <w:tc>
          <w:tcPr>
            <w:tcW w:w="2256" w:type="dxa"/>
            <w:gridSpan w:val="2"/>
            <w:tcBorders>
              <w:bottom w:val="none" w:sz="0" w:space="0" w:color="auto"/>
            </w:tcBorders>
            <w:vAlign w:val="center"/>
          </w:tcPr>
          <w:p w:rsidR="00462686" w:rsidRPr="003A4492" w:rsidRDefault="00462686" w:rsidP="00462686">
            <w:pPr>
              <w:jc w:val="center"/>
              <w:cnfStyle w:val="100000000000"/>
              <w:rPr>
                <w:rFonts w:ascii="Arial" w:eastAsia="Calibri" w:hAnsi="Arial" w:cs="Arial"/>
                <w:sz w:val="24"/>
                <w:szCs w:val="24"/>
              </w:rPr>
            </w:pPr>
            <w:r w:rsidRPr="003A4492">
              <w:rPr>
                <w:rFonts w:ascii="Arial" w:eastAsia="Calibri" w:hAnsi="Arial" w:cs="Arial"/>
                <w:sz w:val="24"/>
                <w:szCs w:val="24"/>
              </w:rPr>
              <w:t>Serviço Público</w:t>
            </w:r>
          </w:p>
        </w:tc>
        <w:tc>
          <w:tcPr>
            <w:tcW w:w="2070" w:type="dxa"/>
            <w:gridSpan w:val="2"/>
            <w:tcBorders>
              <w:bottom w:val="none" w:sz="0" w:space="0" w:color="auto"/>
            </w:tcBorders>
            <w:vAlign w:val="center"/>
          </w:tcPr>
          <w:p w:rsidR="00462686" w:rsidRPr="003A4492" w:rsidRDefault="00462686" w:rsidP="00462686">
            <w:pPr>
              <w:jc w:val="center"/>
              <w:cnfStyle w:val="100000000000"/>
              <w:rPr>
                <w:rFonts w:ascii="Arial" w:eastAsia="Calibri" w:hAnsi="Arial" w:cs="Arial"/>
                <w:sz w:val="24"/>
                <w:szCs w:val="24"/>
              </w:rPr>
            </w:pPr>
            <w:r w:rsidRPr="003A4492">
              <w:rPr>
                <w:rFonts w:ascii="Arial" w:eastAsia="Calibri" w:hAnsi="Arial" w:cs="Arial"/>
                <w:sz w:val="24"/>
                <w:szCs w:val="24"/>
              </w:rPr>
              <w:t>Serviço Privado</w:t>
            </w:r>
          </w:p>
        </w:tc>
        <w:tc>
          <w:tcPr>
            <w:tcW w:w="1262" w:type="dxa"/>
            <w:tcBorders>
              <w:bottom w:val="none" w:sz="0" w:space="0" w:color="auto"/>
            </w:tcBorders>
            <w:vAlign w:val="center"/>
          </w:tcPr>
          <w:p w:rsidR="00462686" w:rsidRPr="003A4492" w:rsidRDefault="00462686" w:rsidP="00462686">
            <w:pPr>
              <w:jc w:val="center"/>
              <w:cnfStyle w:val="100000000000"/>
              <w:rPr>
                <w:rFonts w:ascii="Arial" w:eastAsia="Calibri" w:hAnsi="Arial" w:cs="Arial"/>
                <w:b w:val="0"/>
                <w:bCs w:val="0"/>
                <w:sz w:val="24"/>
                <w:szCs w:val="24"/>
              </w:rPr>
            </w:pPr>
          </w:p>
        </w:tc>
      </w:tr>
      <w:tr w:rsidR="00462686" w:rsidRPr="003A4492" w:rsidTr="00462686">
        <w:trPr>
          <w:cnfStyle w:val="000000100000"/>
          <w:trHeight w:hRule="exact" w:val="19"/>
        </w:trPr>
        <w:tc>
          <w:tcPr>
            <w:cnfStyle w:val="001000000000"/>
            <w:tcW w:w="3309" w:type="dxa"/>
            <w:tcBorders>
              <w:top w:val="none" w:sz="0" w:space="0" w:color="auto"/>
              <w:bottom w:val="single" w:sz="4" w:space="0" w:color="auto"/>
            </w:tcBorders>
            <w:vAlign w:val="center"/>
          </w:tcPr>
          <w:p w:rsidR="00462686" w:rsidRPr="003A4492" w:rsidRDefault="00462686" w:rsidP="00462686">
            <w:pPr>
              <w:jc w:val="both"/>
              <w:rPr>
                <w:rFonts w:ascii="Arial" w:eastAsia="Calibri" w:hAnsi="Arial" w:cs="Arial"/>
                <w:sz w:val="24"/>
                <w:szCs w:val="24"/>
              </w:rPr>
            </w:pPr>
          </w:p>
        </w:tc>
        <w:tc>
          <w:tcPr>
            <w:tcW w:w="2256" w:type="dxa"/>
            <w:gridSpan w:val="2"/>
            <w:tcBorders>
              <w:top w:val="none" w:sz="0" w:space="0" w:color="auto"/>
              <w:bottom w:val="single" w:sz="4" w:space="0" w:color="auto"/>
            </w:tcBorders>
            <w:vAlign w:val="center"/>
          </w:tcPr>
          <w:p w:rsidR="00462686" w:rsidRPr="003A4492" w:rsidRDefault="00462686" w:rsidP="00462686">
            <w:pPr>
              <w:ind w:left="317"/>
              <w:jc w:val="both"/>
              <w:cnfStyle w:val="000000100000"/>
              <w:rPr>
                <w:rFonts w:ascii="Arial" w:eastAsia="Calibri" w:hAnsi="Arial" w:cs="Arial"/>
                <w:sz w:val="24"/>
                <w:szCs w:val="24"/>
              </w:rPr>
            </w:pPr>
          </w:p>
        </w:tc>
        <w:tc>
          <w:tcPr>
            <w:tcW w:w="2070" w:type="dxa"/>
            <w:gridSpan w:val="2"/>
            <w:tcBorders>
              <w:top w:val="none" w:sz="0" w:space="0" w:color="auto"/>
              <w:bottom w:val="single" w:sz="4" w:space="0" w:color="auto"/>
            </w:tcBorders>
            <w:vAlign w:val="center"/>
          </w:tcPr>
          <w:p w:rsidR="00462686" w:rsidRPr="003A4492" w:rsidRDefault="00462686" w:rsidP="00462686">
            <w:pPr>
              <w:ind w:left="569"/>
              <w:jc w:val="both"/>
              <w:cnfStyle w:val="000000100000"/>
              <w:rPr>
                <w:rFonts w:ascii="Arial" w:eastAsia="Calibri" w:hAnsi="Arial" w:cs="Arial"/>
                <w:sz w:val="24"/>
                <w:szCs w:val="24"/>
              </w:rPr>
            </w:pPr>
          </w:p>
        </w:tc>
        <w:tc>
          <w:tcPr>
            <w:tcW w:w="1262" w:type="dxa"/>
            <w:tcBorders>
              <w:top w:val="none" w:sz="0" w:space="0" w:color="auto"/>
              <w:bottom w:val="single" w:sz="4" w:space="0" w:color="auto"/>
            </w:tcBorders>
            <w:vAlign w:val="center"/>
          </w:tcPr>
          <w:p w:rsidR="00462686" w:rsidRPr="003A4492" w:rsidRDefault="00462686" w:rsidP="00462686">
            <w:pPr>
              <w:jc w:val="center"/>
              <w:cnfStyle w:val="000000100000"/>
              <w:rPr>
                <w:rFonts w:ascii="Arial" w:eastAsia="Calibri" w:hAnsi="Arial" w:cs="Arial"/>
                <w:b/>
                <w:bCs/>
                <w:sz w:val="24"/>
                <w:szCs w:val="24"/>
              </w:rPr>
            </w:pPr>
          </w:p>
        </w:tc>
      </w:tr>
      <w:tr w:rsidR="00462686" w:rsidRPr="003A4492" w:rsidTr="00462686">
        <w:trPr>
          <w:trHeight w:hRule="exact" w:val="284"/>
        </w:trPr>
        <w:tc>
          <w:tcPr>
            <w:cnfStyle w:val="001000000000"/>
            <w:tcW w:w="3309" w:type="dxa"/>
            <w:tcBorders>
              <w:top w:val="single" w:sz="4" w:space="0" w:color="auto"/>
              <w:bottom w:val="single" w:sz="4" w:space="0" w:color="auto"/>
            </w:tcBorders>
          </w:tcPr>
          <w:p w:rsidR="00462686" w:rsidRPr="003A4492" w:rsidRDefault="00462686" w:rsidP="00462686">
            <w:pPr>
              <w:jc w:val="both"/>
              <w:rPr>
                <w:rFonts w:ascii="Arial" w:eastAsia="Calibri" w:hAnsi="Arial" w:cs="Arial"/>
                <w:sz w:val="24"/>
                <w:szCs w:val="24"/>
              </w:rPr>
            </w:pPr>
          </w:p>
        </w:tc>
        <w:tc>
          <w:tcPr>
            <w:tcW w:w="1010" w:type="dxa"/>
            <w:tcBorders>
              <w:top w:val="single" w:sz="4" w:space="0" w:color="auto"/>
              <w:bottom w:val="single" w:sz="4" w:space="0" w:color="auto"/>
            </w:tcBorders>
          </w:tcPr>
          <w:p w:rsidR="00462686" w:rsidRPr="003A4492" w:rsidRDefault="00462686" w:rsidP="00462686">
            <w:pPr>
              <w:ind w:left="317"/>
              <w:jc w:val="both"/>
              <w:cnfStyle w:val="000000000000"/>
              <w:rPr>
                <w:rFonts w:ascii="Arial" w:eastAsia="Calibri" w:hAnsi="Arial" w:cs="Arial"/>
                <w:b/>
                <w:sz w:val="24"/>
                <w:szCs w:val="24"/>
              </w:rPr>
            </w:pPr>
            <w:r w:rsidRPr="003A4492">
              <w:rPr>
                <w:rFonts w:ascii="Arial" w:eastAsia="Calibri" w:hAnsi="Arial" w:cs="Arial"/>
                <w:b/>
                <w:sz w:val="24"/>
                <w:szCs w:val="24"/>
              </w:rPr>
              <w:t>N</w:t>
            </w:r>
          </w:p>
        </w:tc>
        <w:tc>
          <w:tcPr>
            <w:tcW w:w="1246" w:type="dxa"/>
            <w:tcBorders>
              <w:top w:val="single" w:sz="4" w:space="0" w:color="auto"/>
              <w:bottom w:val="single" w:sz="4" w:space="0" w:color="auto"/>
            </w:tcBorders>
          </w:tcPr>
          <w:p w:rsidR="00462686" w:rsidRPr="003A4492" w:rsidRDefault="00462686" w:rsidP="00462686">
            <w:pPr>
              <w:ind w:left="569"/>
              <w:jc w:val="both"/>
              <w:cnfStyle w:val="000000000000"/>
              <w:rPr>
                <w:rFonts w:ascii="Arial" w:eastAsia="Calibri" w:hAnsi="Arial" w:cs="Arial"/>
                <w:b/>
                <w:sz w:val="24"/>
                <w:szCs w:val="24"/>
              </w:rPr>
            </w:pPr>
            <w:r w:rsidRPr="003A4492">
              <w:rPr>
                <w:rFonts w:ascii="Arial" w:eastAsia="Calibri" w:hAnsi="Arial" w:cs="Arial"/>
                <w:b/>
                <w:sz w:val="24"/>
                <w:szCs w:val="24"/>
              </w:rPr>
              <w:t>%</w:t>
            </w:r>
          </w:p>
        </w:tc>
        <w:tc>
          <w:tcPr>
            <w:tcW w:w="889" w:type="dxa"/>
            <w:tcBorders>
              <w:top w:val="single" w:sz="4" w:space="0" w:color="auto"/>
              <w:bottom w:val="single" w:sz="4" w:space="0" w:color="auto"/>
            </w:tcBorders>
          </w:tcPr>
          <w:p w:rsidR="00462686" w:rsidRPr="003A4492" w:rsidRDefault="00462686" w:rsidP="00462686">
            <w:pPr>
              <w:ind w:left="175"/>
              <w:jc w:val="both"/>
              <w:cnfStyle w:val="000000000000"/>
              <w:rPr>
                <w:rFonts w:ascii="Arial" w:eastAsia="Calibri" w:hAnsi="Arial" w:cs="Arial"/>
                <w:b/>
                <w:sz w:val="24"/>
                <w:szCs w:val="24"/>
              </w:rPr>
            </w:pPr>
            <w:r w:rsidRPr="003A4492">
              <w:rPr>
                <w:rFonts w:ascii="Arial" w:eastAsia="Calibri" w:hAnsi="Arial" w:cs="Arial"/>
                <w:b/>
                <w:sz w:val="24"/>
                <w:szCs w:val="24"/>
              </w:rPr>
              <w:t>N</w:t>
            </w:r>
          </w:p>
        </w:tc>
        <w:tc>
          <w:tcPr>
            <w:tcW w:w="1184" w:type="dxa"/>
            <w:tcBorders>
              <w:top w:val="single" w:sz="4" w:space="0" w:color="auto"/>
              <w:bottom w:val="single" w:sz="4" w:space="0" w:color="auto"/>
            </w:tcBorders>
          </w:tcPr>
          <w:p w:rsidR="00462686" w:rsidRPr="003A4492" w:rsidRDefault="00462686" w:rsidP="00462686">
            <w:pPr>
              <w:ind w:left="547"/>
              <w:jc w:val="both"/>
              <w:cnfStyle w:val="000000000000"/>
              <w:rPr>
                <w:rFonts w:ascii="Arial" w:eastAsia="Calibri" w:hAnsi="Arial" w:cs="Arial"/>
                <w:b/>
                <w:sz w:val="24"/>
                <w:szCs w:val="24"/>
              </w:rPr>
            </w:pPr>
            <w:r w:rsidRPr="003A4492">
              <w:rPr>
                <w:rFonts w:ascii="Arial" w:eastAsia="Calibri" w:hAnsi="Arial" w:cs="Arial"/>
                <w:b/>
                <w:sz w:val="24"/>
                <w:szCs w:val="24"/>
              </w:rPr>
              <w:t>%</w:t>
            </w:r>
          </w:p>
        </w:tc>
        <w:tc>
          <w:tcPr>
            <w:tcW w:w="1259" w:type="dxa"/>
            <w:tcBorders>
              <w:top w:val="single" w:sz="4" w:space="0" w:color="auto"/>
              <w:bottom w:val="single" w:sz="4" w:space="0" w:color="auto"/>
            </w:tcBorders>
          </w:tcPr>
          <w:p w:rsidR="00462686" w:rsidRPr="003A4492" w:rsidRDefault="00462686" w:rsidP="00462686">
            <w:pPr>
              <w:jc w:val="both"/>
              <w:cnfStyle w:val="000000000000"/>
              <w:rPr>
                <w:rFonts w:ascii="Arial" w:eastAsia="Calibri" w:hAnsi="Arial" w:cs="Arial"/>
                <w:b/>
                <w:i/>
                <w:sz w:val="24"/>
                <w:szCs w:val="24"/>
              </w:rPr>
            </w:pPr>
            <w:r w:rsidRPr="003A4492">
              <w:rPr>
                <w:rFonts w:ascii="Arial" w:eastAsia="Calibri" w:hAnsi="Arial" w:cs="Arial"/>
                <w:b/>
                <w:sz w:val="24"/>
                <w:szCs w:val="24"/>
              </w:rPr>
              <w:t xml:space="preserve"> </w:t>
            </w:r>
            <w:r w:rsidRPr="003A4492">
              <w:rPr>
                <w:rFonts w:ascii="Arial" w:eastAsia="Calibri" w:hAnsi="Arial" w:cs="Arial"/>
                <w:b/>
                <w:i/>
                <w:sz w:val="24"/>
                <w:szCs w:val="24"/>
              </w:rPr>
              <w:t>p valor*</w:t>
            </w:r>
          </w:p>
        </w:tc>
      </w:tr>
      <w:tr w:rsidR="00462686" w:rsidRPr="003A4492" w:rsidTr="00462686">
        <w:trPr>
          <w:cnfStyle w:val="000000100000"/>
          <w:trHeight w:hRule="exact" w:val="284"/>
        </w:trPr>
        <w:tc>
          <w:tcPr>
            <w:cnfStyle w:val="001000000000"/>
            <w:tcW w:w="7638" w:type="dxa"/>
            <w:gridSpan w:val="5"/>
            <w:tcBorders>
              <w:top w:val="single" w:sz="4" w:space="0" w:color="auto"/>
              <w:bottom w:val="none" w:sz="0" w:space="0" w:color="auto"/>
            </w:tcBorders>
          </w:tcPr>
          <w:p w:rsidR="00462686" w:rsidRPr="003A4492" w:rsidRDefault="00462686" w:rsidP="00462686">
            <w:pPr>
              <w:jc w:val="both"/>
              <w:rPr>
                <w:rFonts w:ascii="Arial" w:eastAsia="Calibri" w:hAnsi="Arial" w:cs="Arial"/>
                <w:sz w:val="24"/>
                <w:szCs w:val="24"/>
              </w:rPr>
            </w:pPr>
            <w:r w:rsidRPr="003A4492">
              <w:rPr>
                <w:rFonts w:ascii="Arial" w:eastAsia="Calibri" w:hAnsi="Arial" w:cs="Arial"/>
                <w:sz w:val="24"/>
                <w:szCs w:val="24"/>
              </w:rPr>
              <w:t>Faz uso de suplementação</w:t>
            </w:r>
          </w:p>
        </w:tc>
        <w:tc>
          <w:tcPr>
            <w:tcW w:w="1259" w:type="dxa"/>
            <w:vMerge w:val="restart"/>
            <w:tcBorders>
              <w:top w:val="single" w:sz="4" w:space="0" w:color="auto"/>
              <w:bottom w:val="none" w:sz="0" w:space="0" w:color="auto"/>
            </w:tcBorders>
          </w:tcPr>
          <w:p w:rsidR="00462686" w:rsidRPr="003A4492" w:rsidRDefault="00462686" w:rsidP="00462686">
            <w:pPr>
              <w:jc w:val="both"/>
              <w:cnfStyle w:val="000000100000"/>
              <w:rPr>
                <w:rFonts w:ascii="Arial" w:eastAsia="Calibri" w:hAnsi="Arial" w:cs="Arial"/>
                <w:sz w:val="24"/>
                <w:szCs w:val="24"/>
              </w:rPr>
            </w:pPr>
          </w:p>
          <w:p w:rsidR="00462686" w:rsidRPr="003A4492" w:rsidRDefault="00462686" w:rsidP="00462686">
            <w:pPr>
              <w:jc w:val="both"/>
              <w:cnfStyle w:val="000000100000"/>
              <w:rPr>
                <w:rFonts w:ascii="Arial" w:eastAsia="Calibri" w:hAnsi="Arial" w:cs="Arial"/>
                <w:sz w:val="24"/>
                <w:szCs w:val="24"/>
              </w:rPr>
            </w:pPr>
            <w:r w:rsidRPr="003A4492">
              <w:rPr>
                <w:rFonts w:ascii="Arial" w:eastAsia="Calibri" w:hAnsi="Arial" w:cs="Arial"/>
                <w:sz w:val="24"/>
                <w:szCs w:val="24"/>
              </w:rPr>
              <w:t>0,31</w:t>
            </w:r>
          </w:p>
        </w:tc>
      </w:tr>
      <w:tr w:rsidR="00462686" w:rsidRPr="003A4492" w:rsidTr="00462686">
        <w:trPr>
          <w:trHeight w:hRule="exact" w:val="284"/>
        </w:trPr>
        <w:tc>
          <w:tcPr>
            <w:cnfStyle w:val="001000000000"/>
            <w:tcW w:w="3309" w:type="dxa"/>
          </w:tcPr>
          <w:p w:rsidR="00462686" w:rsidRPr="003A4492" w:rsidRDefault="00462686" w:rsidP="00462686">
            <w:pPr>
              <w:rPr>
                <w:rFonts w:ascii="Arial" w:eastAsia="Calibri" w:hAnsi="Arial" w:cs="Arial"/>
                <w:b w:val="0"/>
                <w:sz w:val="24"/>
                <w:szCs w:val="24"/>
              </w:rPr>
            </w:pPr>
            <w:r w:rsidRPr="003A4492">
              <w:rPr>
                <w:rFonts w:ascii="Arial" w:eastAsia="Calibri" w:hAnsi="Arial" w:cs="Arial"/>
                <w:b w:val="0"/>
                <w:sz w:val="24"/>
                <w:szCs w:val="24"/>
              </w:rPr>
              <w:t xml:space="preserve">Sim                                    </w:t>
            </w:r>
          </w:p>
          <w:p w:rsidR="00462686" w:rsidRPr="003A4492" w:rsidRDefault="00462686" w:rsidP="00462686">
            <w:pPr>
              <w:rPr>
                <w:rFonts w:ascii="Arial" w:eastAsia="Calibri" w:hAnsi="Arial" w:cs="Arial"/>
                <w:sz w:val="24"/>
                <w:szCs w:val="24"/>
              </w:rPr>
            </w:pPr>
          </w:p>
        </w:tc>
        <w:tc>
          <w:tcPr>
            <w:tcW w:w="1010" w:type="dxa"/>
          </w:tcPr>
          <w:p w:rsidR="00462686" w:rsidRPr="003A4492" w:rsidRDefault="00462686" w:rsidP="00462686">
            <w:pPr>
              <w:ind w:left="-48"/>
              <w:jc w:val="center"/>
              <w:cnfStyle w:val="000000000000"/>
              <w:rPr>
                <w:rFonts w:ascii="Arial" w:eastAsia="Calibri" w:hAnsi="Arial" w:cs="Arial"/>
                <w:sz w:val="24"/>
                <w:szCs w:val="24"/>
              </w:rPr>
            </w:pPr>
            <w:r w:rsidRPr="003A4492">
              <w:rPr>
                <w:rFonts w:ascii="Arial" w:eastAsia="Calibri" w:hAnsi="Arial" w:cs="Arial"/>
                <w:sz w:val="24"/>
                <w:szCs w:val="24"/>
              </w:rPr>
              <w:t>30</w:t>
            </w:r>
          </w:p>
        </w:tc>
        <w:tc>
          <w:tcPr>
            <w:tcW w:w="1246" w:type="dxa"/>
          </w:tcPr>
          <w:p w:rsidR="00462686" w:rsidRPr="003A4492" w:rsidRDefault="00462686" w:rsidP="00462686">
            <w:pPr>
              <w:ind w:left="-48"/>
              <w:jc w:val="center"/>
              <w:cnfStyle w:val="000000000000"/>
              <w:rPr>
                <w:rFonts w:ascii="Arial" w:eastAsia="Calibri" w:hAnsi="Arial" w:cs="Arial"/>
                <w:sz w:val="24"/>
                <w:szCs w:val="24"/>
              </w:rPr>
            </w:pPr>
            <w:r w:rsidRPr="003A4492">
              <w:rPr>
                <w:rFonts w:ascii="Arial" w:eastAsia="Calibri" w:hAnsi="Arial" w:cs="Arial"/>
                <w:sz w:val="24"/>
                <w:szCs w:val="24"/>
              </w:rPr>
              <w:t>100</w:t>
            </w:r>
          </w:p>
        </w:tc>
        <w:tc>
          <w:tcPr>
            <w:tcW w:w="889" w:type="dxa"/>
          </w:tcPr>
          <w:p w:rsidR="00462686" w:rsidRPr="003A4492" w:rsidRDefault="00462686" w:rsidP="00462686">
            <w:pPr>
              <w:ind w:left="-48"/>
              <w:jc w:val="center"/>
              <w:cnfStyle w:val="000000000000"/>
              <w:rPr>
                <w:rFonts w:ascii="Arial" w:eastAsia="Calibri" w:hAnsi="Arial" w:cs="Arial"/>
                <w:sz w:val="24"/>
                <w:szCs w:val="24"/>
              </w:rPr>
            </w:pPr>
            <w:r w:rsidRPr="003A4492">
              <w:rPr>
                <w:rFonts w:ascii="Arial" w:eastAsia="Calibri" w:hAnsi="Arial" w:cs="Arial"/>
                <w:sz w:val="24"/>
                <w:szCs w:val="24"/>
              </w:rPr>
              <w:t>29</w:t>
            </w:r>
          </w:p>
        </w:tc>
        <w:tc>
          <w:tcPr>
            <w:tcW w:w="1184" w:type="dxa"/>
          </w:tcPr>
          <w:p w:rsidR="00462686" w:rsidRPr="003A4492" w:rsidRDefault="00462686" w:rsidP="00462686">
            <w:pPr>
              <w:ind w:left="-48"/>
              <w:jc w:val="center"/>
              <w:cnfStyle w:val="000000000000"/>
              <w:rPr>
                <w:rFonts w:ascii="Arial" w:eastAsia="Calibri" w:hAnsi="Arial" w:cs="Arial"/>
                <w:sz w:val="24"/>
                <w:szCs w:val="24"/>
              </w:rPr>
            </w:pPr>
            <w:r w:rsidRPr="003A4492">
              <w:rPr>
                <w:rFonts w:ascii="Arial" w:eastAsia="Calibri" w:hAnsi="Arial" w:cs="Arial"/>
                <w:sz w:val="24"/>
                <w:szCs w:val="24"/>
              </w:rPr>
              <w:t>96,67</w:t>
            </w:r>
          </w:p>
        </w:tc>
        <w:tc>
          <w:tcPr>
            <w:tcW w:w="1259" w:type="dxa"/>
            <w:vMerge/>
          </w:tcPr>
          <w:p w:rsidR="00462686" w:rsidRPr="003A4492" w:rsidRDefault="00462686" w:rsidP="00462686">
            <w:pPr>
              <w:jc w:val="both"/>
              <w:cnfStyle w:val="000000000000"/>
              <w:rPr>
                <w:rFonts w:ascii="Arial" w:eastAsia="Calibri" w:hAnsi="Arial" w:cs="Arial"/>
                <w:sz w:val="24"/>
                <w:szCs w:val="24"/>
              </w:rPr>
            </w:pPr>
          </w:p>
        </w:tc>
      </w:tr>
      <w:tr w:rsidR="00462686" w:rsidRPr="003A4492" w:rsidTr="00462686">
        <w:trPr>
          <w:cnfStyle w:val="000000100000"/>
          <w:trHeight w:hRule="exact" w:val="284"/>
        </w:trPr>
        <w:tc>
          <w:tcPr>
            <w:cnfStyle w:val="001000000000"/>
            <w:tcW w:w="3309" w:type="dxa"/>
            <w:tcBorders>
              <w:top w:val="none" w:sz="0" w:space="0" w:color="auto"/>
              <w:bottom w:val="none" w:sz="0" w:space="0" w:color="auto"/>
            </w:tcBorders>
          </w:tcPr>
          <w:p w:rsidR="00462686" w:rsidRPr="003A4492" w:rsidRDefault="00462686" w:rsidP="00462686">
            <w:pPr>
              <w:rPr>
                <w:rFonts w:ascii="Arial" w:eastAsia="Calibri" w:hAnsi="Arial" w:cs="Arial"/>
                <w:sz w:val="24"/>
                <w:szCs w:val="24"/>
              </w:rPr>
            </w:pPr>
            <w:r w:rsidRPr="003A4492">
              <w:rPr>
                <w:rFonts w:ascii="Arial" w:eastAsia="Calibri" w:hAnsi="Arial" w:cs="Arial"/>
                <w:b w:val="0"/>
                <w:sz w:val="24"/>
                <w:szCs w:val="24"/>
              </w:rPr>
              <w:t>Não</w:t>
            </w:r>
          </w:p>
        </w:tc>
        <w:tc>
          <w:tcPr>
            <w:tcW w:w="1010" w:type="dxa"/>
            <w:tcBorders>
              <w:top w:val="none" w:sz="0" w:space="0" w:color="auto"/>
              <w:bottom w:val="none" w:sz="0" w:space="0" w:color="auto"/>
            </w:tcBorders>
          </w:tcPr>
          <w:p w:rsidR="00462686" w:rsidRPr="003A4492" w:rsidRDefault="00462686" w:rsidP="00462686">
            <w:pPr>
              <w:ind w:left="-48"/>
              <w:jc w:val="center"/>
              <w:cnfStyle w:val="000000100000"/>
              <w:rPr>
                <w:rFonts w:ascii="Arial" w:eastAsia="Calibri" w:hAnsi="Arial" w:cs="Arial"/>
                <w:sz w:val="24"/>
                <w:szCs w:val="24"/>
              </w:rPr>
            </w:pPr>
            <w:r w:rsidRPr="003A4492">
              <w:rPr>
                <w:rFonts w:ascii="Arial" w:eastAsia="Calibri" w:hAnsi="Arial" w:cs="Arial"/>
                <w:sz w:val="24"/>
                <w:szCs w:val="24"/>
              </w:rPr>
              <w:t>0</w:t>
            </w:r>
          </w:p>
        </w:tc>
        <w:tc>
          <w:tcPr>
            <w:tcW w:w="1246" w:type="dxa"/>
            <w:tcBorders>
              <w:top w:val="none" w:sz="0" w:space="0" w:color="auto"/>
              <w:bottom w:val="none" w:sz="0" w:space="0" w:color="auto"/>
            </w:tcBorders>
          </w:tcPr>
          <w:p w:rsidR="00462686" w:rsidRPr="003A4492" w:rsidRDefault="00462686" w:rsidP="00462686">
            <w:pPr>
              <w:ind w:left="-48"/>
              <w:jc w:val="center"/>
              <w:cnfStyle w:val="000000100000"/>
              <w:rPr>
                <w:rFonts w:ascii="Arial" w:eastAsia="Calibri" w:hAnsi="Arial" w:cs="Arial"/>
                <w:sz w:val="24"/>
                <w:szCs w:val="24"/>
              </w:rPr>
            </w:pPr>
            <w:r w:rsidRPr="003A4492">
              <w:rPr>
                <w:rFonts w:ascii="Arial" w:eastAsia="Calibri" w:hAnsi="Arial" w:cs="Arial"/>
                <w:sz w:val="24"/>
                <w:szCs w:val="24"/>
              </w:rPr>
              <w:t>00</w:t>
            </w:r>
          </w:p>
        </w:tc>
        <w:tc>
          <w:tcPr>
            <w:tcW w:w="889" w:type="dxa"/>
            <w:tcBorders>
              <w:top w:val="none" w:sz="0" w:space="0" w:color="auto"/>
              <w:bottom w:val="none" w:sz="0" w:space="0" w:color="auto"/>
            </w:tcBorders>
          </w:tcPr>
          <w:p w:rsidR="00462686" w:rsidRPr="003A4492" w:rsidRDefault="00462686" w:rsidP="00462686">
            <w:pPr>
              <w:ind w:left="-48"/>
              <w:jc w:val="center"/>
              <w:cnfStyle w:val="000000100000"/>
              <w:rPr>
                <w:rFonts w:ascii="Arial" w:eastAsia="Calibri" w:hAnsi="Arial" w:cs="Arial"/>
                <w:sz w:val="24"/>
                <w:szCs w:val="24"/>
              </w:rPr>
            </w:pPr>
            <w:r w:rsidRPr="003A4492">
              <w:rPr>
                <w:rFonts w:ascii="Arial" w:eastAsia="Calibri" w:hAnsi="Arial" w:cs="Arial"/>
                <w:sz w:val="24"/>
                <w:szCs w:val="24"/>
              </w:rPr>
              <w:t>1</w:t>
            </w:r>
          </w:p>
        </w:tc>
        <w:tc>
          <w:tcPr>
            <w:tcW w:w="1184" w:type="dxa"/>
            <w:tcBorders>
              <w:top w:val="none" w:sz="0" w:space="0" w:color="auto"/>
              <w:bottom w:val="none" w:sz="0" w:space="0" w:color="auto"/>
            </w:tcBorders>
          </w:tcPr>
          <w:p w:rsidR="00462686" w:rsidRPr="003A4492" w:rsidRDefault="00462686" w:rsidP="00462686">
            <w:pPr>
              <w:ind w:left="-48"/>
              <w:jc w:val="center"/>
              <w:cnfStyle w:val="000000100000"/>
              <w:rPr>
                <w:rFonts w:ascii="Arial" w:eastAsia="Calibri" w:hAnsi="Arial" w:cs="Arial"/>
                <w:sz w:val="24"/>
                <w:szCs w:val="24"/>
              </w:rPr>
            </w:pPr>
            <w:r w:rsidRPr="003A4492">
              <w:rPr>
                <w:rFonts w:ascii="Arial" w:eastAsia="Calibri" w:hAnsi="Arial" w:cs="Arial"/>
                <w:sz w:val="24"/>
                <w:szCs w:val="24"/>
              </w:rPr>
              <w:t>3,33</w:t>
            </w:r>
          </w:p>
        </w:tc>
        <w:tc>
          <w:tcPr>
            <w:tcW w:w="1259" w:type="dxa"/>
            <w:vMerge/>
            <w:tcBorders>
              <w:top w:val="none" w:sz="0" w:space="0" w:color="auto"/>
              <w:bottom w:val="none" w:sz="0" w:space="0" w:color="auto"/>
            </w:tcBorders>
          </w:tcPr>
          <w:p w:rsidR="00462686" w:rsidRPr="003A4492" w:rsidRDefault="00462686" w:rsidP="00462686">
            <w:pPr>
              <w:jc w:val="both"/>
              <w:cnfStyle w:val="000000100000"/>
              <w:rPr>
                <w:rFonts w:ascii="Arial" w:eastAsia="Calibri" w:hAnsi="Arial" w:cs="Arial"/>
                <w:sz w:val="24"/>
                <w:szCs w:val="24"/>
              </w:rPr>
            </w:pPr>
          </w:p>
        </w:tc>
      </w:tr>
      <w:tr w:rsidR="00462686" w:rsidRPr="003A4492" w:rsidTr="00462686">
        <w:trPr>
          <w:trHeight w:hRule="exact" w:val="284"/>
        </w:trPr>
        <w:tc>
          <w:tcPr>
            <w:cnfStyle w:val="001000000000"/>
            <w:tcW w:w="7638" w:type="dxa"/>
            <w:gridSpan w:val="5"/>
          </w:tcPr>
          <w:p w:rsidR="00462686" w:rsidRPr="003A4492" w:rsidRDefault="00462686" w:rsidP="00462686">
            <w:pPr>
              <w:rPr>
                <w:rFonts w:ascii="Arial" w:eastAsia="Calibri" w:hAnsi="Arial" w:cs="Arial"/>
                <w:sz w:val="24"/>
                <w:szCs w:val="24"/>
              </w:rPr>
            </w:pPr>
            <w:r w:rsidRPr="003A4492">
              <w:rPr>
                <w:rFonts w:ascii="Arial" w:eastAsia="Calibri" w:hAnsi="Arial" w:cs="Arial"/>
                <w:sz w:val="24"/>
                <w:szCs w:val="24"/>
              </w:rPr>
              <w:t>Prescrito por profissional</w:t>
            </w:r>
          </w:p>
        </w:tc>
        <w:tc>
          <w:tcPr>
            <w:tcW w:w="1259" w:type="dxa"/>
            <w:vMerge w:val="restart"/>
          </w:tcPr>
          <w:p w:rsidR="00462686" w:rsidRPr="003A4492" w:rsidRDefault="00462686" w:rsidP="00462686">
            <w:pPr>
              <w:jc w:val="both"/>
              <w:cnfStyle w:val="000000000000"/>
              <w:rPr>
                <w:rFonts w:ascii="Arial" w:eastAsia="Calibri" w:hAnsi="Arial" w:cs="Arial"/>
                <w:sz w:val="24"/>
                <w:szCs w:val="24"/>
              </w:rPr>
            </w:pPr>
          </w:p>
          <w:p w:rsidR="00462686" w:rsidRPr="003A4492" w:rsidRDefault="00462686" w:rsidP="00462686">
            <w:pPr>
              <w:jc w:val="both"/>
              <w:cnfStyle w:val="000000000000"/>
              <w:rPr>
                <w:rFonts w:ascii="Arial" w:eastAsia="Calibri" w:hAnsi="Arial" w:cs="Arial"/>
                <w:sz w:val="24"/>
                <w:szCs w:val="24"/>
              </w:rPr>
            </w:pPr>
            <w:r w:rsidRPr="003A4492">
              <w:rPr>
                <w:rFonts w:ascii="Arial" w:eastAsia="Calibri" w:hAnsi="Arial" w:cs="Arial"/>
                <w:sz w:val="24"/>
                <w:szCs w:val="24"/>
              </w:rPr>
              <w:t>0,59</w:t>
            </w:r>
          </w:p>
        </w:tc>
      </w:tr>
      <w:tr w:rsidR="00462686" w:rsidRPr="003A4492" w:rsidTr="00462686">
        <w:trPr>
          <w:cnfStyle w:val="000000100000"/>
          <w:trHeight w:hRule="exact" w:val="284"/>
        </w:trPr>
        <w:tc>
          <w:tcPr>
            <w:cnfStyle w:val="001000000000"/>
            <w:tcW w:w="3309" w:type="dxa"/>
            <w:tcBorders>
              <w:top w:val="none" w:sz="0" w:space="0" w:color="auto"/>
              <w:bottom w:val="none" w:sz="0" w:space="0" w:color="auto"/>
            </w:tcBorders>
          </w:tcPr>
          <w:p w:rsidR="00462686" w:rsidRPr="003A4492" w:rsidRDefault="00462686" w:rsidP="00462686">
            <w:pPr>
              <w:rPr>
                <w:rFonts w:ascii="Arial" w:eastAsia="Calibri" w:hAnsi="Arial" w:cs="Arial"/>
                <w:b w:val="0"/>
                <w:sz w:val="24"/>
                <w:szCs w:val="24"/>
              </w:rPr>
            </w:pPr>
            <w:r w:rsidRPr="003A4492">
              <w:rPr>
                <w:rFonts w:ascii="Arial" w:eastAsia="Calibri" w:hAnsi="Arial" w:cs="Arial"/>
                <w:b w:val="0"/>
                <w:sz w:val="24"/>
                <w:szCs w:val="24"/>
              </w:rPr>
              <w:t>Sim</w:t>
            </w:r>
          </w:p>
          <w:p w:rsidR="00462686" w:rsidRPr="003A4492" w:rsidRDefault="00462686" w:rsidP="00462686">
            <w:pPr>
              <w:rPr>
                <w:rFonts w:ascii="Arial" w:eastAsia="Calibri" w:hAnsi="Arial" w:cs="Arial"/>
                <w:sz w:val="24"/>
                <w:szCs w:val="24"/>
              </w:rPr>
            </w:pPr>
            <w:r w:rsidRPr="003A4492">
              <w:rPr>
                <w:rFonts w:ascii="Arial" w:eastAsia="Calibri" w:hAnsi="Arial" w:cs="Arial"/>
                <w:b w:val="0"/>
                <w:sz w:val="24"/>
                <w:szCs w:val="24"/>
              </w:rPr>
              <w:t xml:space="preserve">                    </w:t>
            </w:r>
          </w:p>
        </w:tc>
        <w:tc>
          <w:tcPr>
            <w:tcW w:w="1010" w:type="dxa"/>
            <w:tcBorders>
              <w:top w:val="none" w:sz="0" w:space="0" w:color="auto"/>
              <w:bottom w:val="none" w:sz="0" w:space="0" w:color="auto"/>
            </w:tcBorders>
          </w:tcPr>
          <w:p w:rsidR="00462686" w:rsidRPr="003A4492" w:rsidRDefault="00462686" w:rsidP="00462686">
            <w:pPr>
              <w:ind w:left="-48"/>
              <w:jc w:val="center"/>
              <w:cnfStyle w:val="000000100000"/>
              <w:rPr>
                <w:rFonts w:ascii="Arial" w:eastAsia="Calibri" w:hAnsi="Arial" w:cs="Arial"/>
                <w:sz w:val="24"/>
                <w:szCs w:val="24"/>
              </w:rPr>
            </w:pPr>
            <w:r w:rsidRPr="003A4492">
              <w:rPr>
                <w:rFonts w:ascii="Arial" w:eastAsia="Calibri" w:hAnsi="Arial" w:cs="Arial"/>
                <w:sz w:val="24"/>
                <w:szCs w:val="24"/>
              </w:rPr>
              <w:t>28</w:t>
            </w:r>
          </w:p>
        </w:tc>
        <w:tc>
          <w:tcPr>
            <w:tcW w:w="1246" w:type="dxa"/>
            <w:tcBorders>
              <w:top w:val="none" w:sz="0" w:space="0" w:color="auto"/>
              <w:bottom w:val="none" w:sz="0" w:space="0" w:color="auto"/>
            </w:tcBorders>
          </w:tcPr>
          <w:p w:rsidR="00462686" w:rsidRPr="003A4492" w:rsidRDefault="00462686" w:rsidP="00462686">
            <w:pPr>
              <w:ind w:left="-48"/>
              <w:jc w:val="center"/>
              <w:cnfStyle w:val="000000100000"/>
              <w:rPr>
                <w:rFonts w:ascii="Arial" w:eastAsia="Calibri" w:hAnsi="Arial" w:cs="Arial"/>
                <w:sz w:val="24"/>
                <w:szCs w:val="24"/>
              </w:rPr>
            </w:pPr>
            <w:r w:rsidRPr="003A4492">
              <w:rPr>
                <w:rFonts w:ascii="Arial" w:eastAsia="Calibri" w:hAnsi="Arial" w:cs="Arial"/>
                <w:sz w:val="24"/>
                <w:szCs w:val="24"/>
              </w:rPr>
              <w:t>93,33</w:t>
            </w:r>
          </w:p>
        </w:tc>
        <w:tc>
          <w:tcPr>
            <w:tcW w:w="889" w:type="dxa"/>
            <w:tcBorders>
              <w:top w:val="none" w:sz="0" w:space="0" w:color="auto"/>
              <w:bottom w:val="none" w:sz="0" w:space="0" w:color="auto"/>
            </w:tcBorders>
          </w:tcPr>
          <w:p w:rsidR="00462686" w:rsidRPr="003A4492" w:rsidRDefault="00462686" w:rsidP="00462686">
            <w:pPr>
              <w:ind w:left="-48"/>
              <w:jc w:val="center"/>
              <w:cnfStyle w:val="000000100000"/>
              <w:rPr>
                <w:rFonts w:ascii="Arial" w:eastAsia="Calibri" w:hAnsi="Arial" w:cs="Arial"/>
                <w:sz w:val="24"/>
                <w:szCs w:val="24"/>
              </w:rPr>
            </w:pPr>
            <w:r w:rsidRPr="003A4492">
              <w:rPr>
                <w:rFonts w:ascii="Arial" w:eastAsia="Calibri" w:hAnsi="Arial" w:cs="Arial"/>
                <w:sz w:val="24"/>
                <w:szCs w:val="24"/>
              </w:rPr>
              <w:t>29</w:t>
            </w:r>
          </w:p>
        </w:tc>
        <w:tc>
          <w:tcPr>
            <w:tcW w:w="1184" w:type="dxa"/>
            <w:tcBorders>
              <w:top w:val="none" w:sz="0" w:space="0" w:color="auto"/>
              <w:bottom w:val="none" w:sz="0" w:space="0" w:color="auto"/>
            </w:tcBorders>
          </w:tcPr>
          <w:p w:rsidR="00462686" w:rsidRPr="003A4492" w:rsidRDefault="00462686" w:rsidP="00462686">
            <w:pPr>
              <w:ind w:left="-48"/>
              <w:jc w:val="center"/>
              <w:cnfStyle w:val="000000100000"/>
              <w:rPr>
                <w:rFonts w:ascii="Arial" w:eastAsia="Calibri" w:hAnsi="Arial" w:cs="Arial"/>
                <w:sz w:val="24"/>
                <w:szCs w:val="24"/>
              </w:rPr>
            </w:pPr>
            <w:r w:rsidRPr="003A4492">
              <w:rPr>
                <w:rFonts w:ascii="Arial" w:eastAsia="Calibri" w:hAnsi="Arial" w:cs="Arial"/>
                <w:sz w:val="24"/>
                <w:szCs w:val="24"/>
              </w:rPr>
              <w:t>96,67</w:t>
            </w:r>
          </w:p>
        </w:tc>
        <w:tc>
          <w:tcPr>
            <w:tcW w:w="1259" w:type="dxa"/>
            <w:vMerge/>
            <w:tcBorders>
              <w:top w:val="none" w:sz="0" w:space="0" w:color="auto"/>
              <w:bottom w:val="none" w:sz="0" w:space="0" w:color="auto"/>
            </w:tcBorders>
          </w:tcPr>
          <w:p w:rsidR="00462686" w:rsidRPr="003A4492" w:rsidRDefault="00462686" w:rsidP="00462686">
            <w:pPr>
              <w:jc w:val="both"/>
              <w:cnfStyle w:val="000000100000"/>
              <w:rPr>
                <w:rFonts w:ascii="Arial" w:eastAsia="Calibri" w:hAnsi="Arial" w:cs="Arial"/>
                <w:sz w:val="24"/>
                <w:szCs w:val="24"/>
              </w:rPr>
            </w:pPr>
          </w:p>
        </w:tc>
      </w:tr>
      <w:tr w:rsidR="00462686" w:rsidRPr="003A4492" w:rsidTr="00462686">
        <w:trPr>
          <w:trHeight w:hRule="exact" w:val="284"/>
        </w:trPr>
        <w:tc>
          <w:tcPr>
            <w:cnfStyle w:val="001000000000"/>
            <w:tcW w:w="3309" w:type="dxa"/>
          </w:tcPr>
          <w:p w:rsidR="00462686" w:rsidRPr="003A4492" w:rsidRDefault="00462686" w:rsidP="00462686">
            <w:pPr>
              <w:rPr>
                <w:rFonts w:ascii="Arial" w:eastAsia="Calibri" w:hAnsi="Arial" w:cs="Arial"/>
                <w:sz w:val="24"/>
                <w:szCs w:val="24"/>
              </w:rPr>
            </w:pPr>
            <w:r w:rsidRPr="003A4492">
              <w:rPr>
                <w:rFonts w:ascii="Arial" w:eastAsia="Calibri" w:hAnsi="Arial" w:cs="Arial"/>
                <w:b w:val="0"/>
                <w:sz w:val="24"/>
                <w:szCs w:val="24"/>
              </w:rPr>
              <w:t xml:space="preserve">Não     </w:t>
            </w:r>
          </w:p>
        </w:tc>
        <w:tc>
          <w:tcPr>
            <w:tcW w:w="1010" w:type="dxa"/>
          </w:tcPr>
          <w:p w:rsidR="00462686" w:rsidRPr="003A4492" w:rsidRDefault="00462686" w:rsidP="00462686">
            <w:pPr>
              <w:ind w:left="-48"/>
              <w:jc w:val="center"/>
              <w:cnfStyle w:val="000000000000"/>
              <w:rPr>
                <w:rFonts w:ascii="Arial" w:eastAsia="Calibri" w:hAnsi="Arial" w:cs="Arial"/>
                <w:sz w:val="24"/>
                <w:szCs w:val="24"/>
              </w:rPr>
            </w:pPr>
            <w:r w:rsidRPr="003A4492">
              <w:rPr>
                <w:rFonts w:ascii="Arial" w:eastAsia="Calibri" w:hAnsi="Arial" w:cs="Arial"/>
                <w:sz w:val="24"/>
                <w:szCs w:val="24"/>
              </w:rPr>
              <w:t>2</w:t>
            </w:r>
          </w:p>
        </w:tc>
        <w:tc>
          <w:tcPr>
            <w:tcW w:w="1246" w:type="dxa"/>
          </w:tcPr>
          <w:p w:rsidR="00462686" w:rsidRPr="003A4492" w:rsidRDefault="00462686" w:rsidP="00462686">
            <w:pPr>
              <w:ind w:left="-48"/>
              <w:jc w:val="center"/>
              <w:cnfStyle w:val="000000000000"/>
              <w:rPr>
                <w:rFonts w:ascii="Arial" w:eastAsia="Calibri" w:hAnsi="Arial" w:cs="Arial"/>
                <w:sz w:val="24"/>
                <w:szCs w:val="24"/>
              </w:rPr>
            </w:pPr>
            <w:r w:rsidRPr="003A4492">
              <w:rPr>
                <w:rFonts w:ascii="Arial" w:eastAsia="Calibri" w:hAnsi="Arial" w:cs="Arial"/>
                <w:sz w:val="24"/>
                <w:szCs w:val="24"/>
              </w:rPr>
              <w:t>6,67</w:t>
            </w:r>
          </w:p>
        </w:tc>
        <w:tc>
          <w:tcPr>
            <w:tcW w:w="889" w:type="dxa"/>
          </w:tcPr>
          <w:p w:rsidR="00462686" w:rsidRPr="003A4492" w:rsidRDefault="00462686" w:rsidP="00462686">
            <w:pPr>
              <w:ind w:left="-48"/>
              <w:jc w:val="center"/>
              <w:cnfStyle w:val="000000000000"/>
              <w:rPr>
                <w:rFonts w:ascii="Arial" w:eastAsia="Calibri" w:hAnsi="Arial" w:cs="Arial"/>
                <w:sz w:val="24"/>
                <w:szCs w:val="24"/>
              </w:rPr>
            </w:pPr>
            <w:r w:rsidRPr="003A4492">
              <w:rPr>
                <w:rFonts w:ascii="Arial" w:eastAsia="Calibri" w:hAnsi="Arial" w:cs="Arial"/>
                <w:sz w:val="24"/>
                <w:szCs w:val="24"/>
              </w:rPr>
              <w:t>1</w:t>
            </w:r>
          </w:p>
        </w:tc>
        <w:tc>
          <w:tcPr>
            <w:tcW w:w="1184" w:type="dxa"/>
          </w:tcPr>
          <w:p w:rsidR="00462686" w:rsidRPr="003A4492" w:rsidRDefault="00462686" w:rsidP="00462686">
            <w:pPr>
              <w:ind w:left="-48"/>
              <w:jc w:val="center"/>
              <w:cnfStyle w:val="000000000000"/>
              <w:rPr>
                <w:rFonts w:ascii="Arial" w:eastAsia="Calibri" w:hAnsi="Arial" w:cs="Arial"/>
                <w:sz w:val="24"/>
                <w:szCs w:val="24"/>
              </w:rPr>
            </w:pPr>
            <w:r w:rsidRPr="003A4492">
              <w:rPr>
                <w:rFonts w:ascii="Arial" w:eastAsia="Calibri" w:hAnsi="Arial" w:cs="Arial"/>
                <w:sz w:val="24"/>
                <w:szCs w:val="24"/>
              </w:rPr>
              <w:t>3,33</w:t>
            </w:r>
          </w:p>
        </w:tc>
        <w:tc>
          <w:tcPr>
            <w:tcW w:w="1259" w:type="dxa"/>
            <w:vMerge/>
          </w:tcPr>
          <w:p w:rsidR="00462686" w:rsidRPr="003A4492" w:rsidRDefault="00462686" w:rsidP="00462686">
            <w:pPr>
              <w:jc w:val="both"/>
              <w:cnfStyle w:val="000000000000"/>
              <w:rPr>
                <w:rFonts w:ascii="Arial" w:eastAsia="Calibri" w:hAnsi="Arial" w:cs="Arial"/>
                <w:sz w:val="24"/>
                <w:szCs w:val="24"/>
              </w:rPr>
            </w:pPr>
          </w:p>
        </w:tc>
      </w:tr>
      <w:tr w:rsidR="00462686" w:rsidRPr="003A4492" w:rsidTr="00462686">
        <w:trPr>
          <w:cnfStyle w:val="000000100000"/>
          <w:trHeight w:hRule="exact" w:val="284"/>
        </w:trPr>
        <w:tc>
          <w:tcPr>
            <w:cnfStyle w:val="001000000000"/>
            <w:tcW w:w="7638" w:type="dxa"/>
            <w:gridSpan w:val="5"/>
            <w:tcBorders>
              <w:top w:val="none" w:sz="0" w:space="0" w:color="auto"/>
              <w:bottom w:val="none" w:sz="0" w:space="0" w:color="auto"/>
            </w:tcBorders>
          </w:tcPr>
          <w:p w:rsidR="00462686" w:rsidRPr="003A4492" w:rsidRDefault="00462686" w:rsidP="00462686">
            <w:pPr>
              <w:jc w:val="both"/>
              <w:rPr>
                <w:rFonts w:ascii="Arial" w:eastAsia="Calibri" w:hAnsi="Arial" w:cs="Arial"/>
                <w:sz w:val="24"/>
                <w:szCs w:val="24"/>
              </w:rPr>
            </w:pPr>
            <w:r w:rsidRPr="003A4492">
              <w:rPr>
                <w:rFonts w:ascii="Arial" w:eastAsia="Calibri" w:hAnsi="Arial" w:cs="Arial"/>
                <w:sz w:val="24"/>
                <w:szCs w:val="24"/>
              </w:rPr>
              <w:t>Efeitos adversos</w:t>
            </w:r>
          </w:p>
        </w:tc>
        <w:tc>
          <w:tcPr>
            <w:tcW w:w="1259" w:type="dxa"/>
            <w:vMerge w:val="restart"/>
            <w:tcBorders>
              <w:top w:val="none" w:sz="0" w:space="0" w:color="auto"/>
              <w:bottom w:val="none" w:sz="0" w:space="0" w:color="auto"/>
            </w:tcBorders>
          </w:tcPr>
          <w:p w:rsidR="00462686" w:rsidRPr="003A4492" w:rsidRDefault="00462686" w:rsidP="00462686">
            <w:pPr>
              <w:jc w:val="both"/>
              <w:cnfStyle w:val="000000100000"/>
              <w:rPr>
                <w:rFonts w:ascii="Arial" w:eastAsia="Calibri" w:hAnsi="Arial" w:cs="Arial"/>
                <w:i/>
                <w:sz w:val="24"/>
                <w:szCs w:val="24"/>
              </w:rPr>
            </w:pPr>
          </w:p>
          <w:p w:rsidR="00462686" w:rsidRPr="003A4492" w:rsidRDefault="00462686" w:rsidP="00462686">
            <w:pPr>
              <w:jc w:val="both"/>
              <w:cnfStyle w:val="000000100000"/>
              <w:rPr>
                <w:rFonts w:ascii="Arial" w:eastAsia="Calibri" w:hAnsi="Arial" w:cs="Arial"/>
                <w:sz w:val="24"/>
                <w:szCs w:val="24"/>
              </w:rPr>
            </w:pPr>
            <w:r w:rsidRPr="003A4492">
              <w:rPr>
                <w:rFonts w:ascii="Arial" w:eastAsia="Calibri" w:hAnsi="Arial" w:cs="Arial"/>
                <w:sz w:val="24"/>
                <w:szCs w:val="24"/>
              </w:rPr>
              <w:t>0,70</w:t>
            </w:r>
          </w:p>
        </w:tc>
      </w:tr>
      <w:tr w:rsidR="00462686" w:rsidRPr="003A4492" w:rsidTr="00462686">
        <w:trPr>
          <w:trHeight w:hRule="exact" w:val="284"/>
        </w:trPr>
        <w:tc>
          <w:tcPr>
            <w:cnfStyle w:val="001000000000"/>
            <w:tcW w:w="3309" w:type="dxa"/>
          </w:tcPr>
          <w:p w:rsidR="00462686" w:rsidRPr="003A4492" w:rsidRDefault="00462686" w:rsidP="00462686">
            <w:pPr>
              <w:rPr>
                <w:rFonts w:ascii="Arial" w:eastAsia="Calibri" w:hAnsi="Arial" w:cs="Arial"/>
                <w:sz w:val="24"/>
                <w:szCs w:val="24"/>
              </w:rPr>
            </w:pPr>
            <w:r w:rsidRPr="003A4492">
              <w:rPr>
                <w:rFonts w:ascii="Arial" w:eastAsia="Calibri" w:hAnsi="Arial" w:cs="Arial"/>
                <w:b w:val="0"/>
                <w:sz w:val="24"/>
                <w:szCs w:val="24"/>
              </w:rPr>
              <w:t>Sim</w:t>
            </w:r>
          </w:p>
        </w:tc>
        <w:tc>
          <w:tcPr>
            <w:tcW w:w="1010" w:type="dxa"/>
          </w:tcPr>
          <w:p w:rsidR="00462686" w:rsidRPr="003A4492" w:rsidRDefault="00462686" w:rsidP="00462686">
            <w:pPr>
              <w:ind w:left="-48"/>
              <w:jc w:val="center"/>
              <w:cnfStyle w:val="000000000000"/>
              <w:rPr>
                <w:rFonts w:ascii="Arial" w:eastAsia="Calibri" w:hAnsi="Arial" w:cs="Arial"/>
                <w:sz w:val="24"/>
                <w:szCs w:val="24"/>
              </w:rPr>
            </w:pPr>
            <w:r w:rsidRPr="003A4492">
              <w:rPr>
                <w:rFonts w:ascii="Arial" w:eastAsia="Calibri" w:hAnsi="Arial" w:cs="Arial"/>
                <w:sz w:val="24"/>
                <w:szCs w:val="24"/>
              </w:rPr>
              <w:t>12</w:t>
            </w:r>
          </w:p>
        </w:tc>
        <w:tc>
          <w:tcPr>
            <w:tcW w:w="1246" w:type="dxa"/>
          </w:tcPr>
          <w:p w:rsidR="00462686" w:rsidRPr="003A4492" w:rsidRDefault="00462686" w:rsidP="00462686">
            <w:pPr>
              <w:ind w:left="-48"/>
              <w:jc w:val="center"/>
              <w:cnfStyle w:val="000000000000"/>
              <w:rPr>
                <w:rFonts w:ascii="Arial" w:eastAsia="Calibri" w:hAnsi="Arial" w:cs="Arial"/>
                <w:sz w:val="24"/>
                <w:szCs w:val="24"/>
              </w:rPr>
            </w:pPr>
            <w:r w:rsidRPr="003A4492">
              <w:rPr>
                <w:rFonts w:ascii="Arial" w:eastAsia="Calibri" w:hAnsi="Arial" w:cs="Arial"/>
                <w:sz w:val="24"/>
                <w:szCs w:val="24"/>
              </w:rPr>
              <w:t>40</w:t>
            </w:r>
          </w:p>
        </w:tc>
        <w:tc>
          <w:tcPr>
            <w:tcW w:w="889" w:type="dxa"/>
          </w:tcPr>
          <w:p w:rsidR="00462686" w:rsidRPr="003A4492" w:rsidRDefault="00462686" w:rsidP="00462686">
            <w:pPr>
              <w:ind w:left="-48"/>
              <w:jc w:val="center"/>
              <w:cnfStyle w:val="000000000000"/>
              <w:rPr>
                <w:rFonts w:ascii="Arial" w:eastAsia="Calibri" w:hAnsi="Arial" w:cs="Arial"/>
                <w:sz w:val="24"/>
                <w:szCs w:val="24"/>
              </w:rPr>
            </w:pPr>
            <w:r w:rsidRPr="003A4492">
              <w:rPr>
                <w:rFonts w:ascii="Arial" w:eastAsia="Calibri" w:hAnsi="Arial" w:cs="Arial"/>
                <w:sz w:val="24"/>
                <w:szCs w:val="24"/>
              </w:rPr>
              <w:t>12</w:t>
            </w:r>
          </w:p>
        </w:tc>
        <w:tc>
          <w:tcPr>
            <w:tcW w:w="1184" w:type="dxa"/>
          </w:tcPr>
          <w:p w:rsidR="00462686" w:rsidRPr="003A4492" w:rsidRDefault="00462686" w:rsidP="00462686">
            <w:pPr>
              <w:ind w:left="-48"/>
              <w:jc w:val="center"/>
              <w:cnfStyle w:val="000000000000"/>
              <w:rPr>
                <w:rFonts w:ascii="Arial" w:eastAsia="Calibri" w:hAnsi="Arial" w:cs="Arial"/>
                <w:sz w:val="24"/>
                <w:szCs w:val="24"/>
              </w:rPr>
            </w:pPr>
            <w:r w:rsidRPr="003A4492">
              <w:rPr>
                <w:rFonts w:ascii="Arial" w:eastAsia="Calibri" w:hAnsi="Arial" w:cs="Arial"/>
                <w:sz w:val="24"/>
                <w:szCs w:val="24"/>
              </w:rPr>
              <w:t>40</w:t>
            </w:r>
          </w:p>
        </w:tc>
        <w:tc>
          <w:tcPr>
            <w:tcW w:w="1259" w:type="dxa"/>
            <w:vMerge/>
          </w:tcPr>
          <w:p w:rsidR="00462686" w:rsidRPr="003A4492" w:rsidRDefault="00462686" w:rsidP="00462686">
            <w:pPr>
              <w:jc w:val="both"/>
              <w:cnfStyle w:val="000000000000"/>
              <w:rPr>
                <w:rFonts w:ascii="Arial" w:eastAsia="Calibri" w:hAnsi="Arial" w:cs="Arial"/>
                <w:i/>
                <w:sz w:val="24"/>
                <w:szCs w:val="24"/>
              </w:rPr>
            </w:pPr>
          </w:p>
        </w:tc>
      </w:tr>
      <w:tr w:rsidR="00462686" w:rsidRPr="003A4492" w:rsidTr="00462686">
        <w:trPr>
          <w:cnfStyle w:val="000000100000"/>
          <w:trHeight w:hRule="exact" w:val="284"/>
        </w:trPr>
        <w:tc>
          <w:tcPr>
            <w:cnfStyle w:val="001000000000"/>
            <w:tcW w:w="3309" w:type="dxa"/>
            <w:tcBorders>
              <w:top w:val="none" w:sz="0" w:space="0" w:color="auto"/>
              <w:bottom w:val="none" w:sz="0" w:space="0" w:color="auto"/>
            </w:tcBorders>
          </w:tcPr>
          <w:p w:rsidR="00462686" w:rsidRPr="003A4492" w:rsidRDefault="00462686" w:rsidP="00462686">
            <w:pPr>
              <w:rPr>
                <w:rFonts w:ascii="Arial" w:eastAsia="Calibri" w:hAnsi="Arial" w:cs="Arial"/>
                <w:b w:val="0"/>
                <w:sz w:val="24"/>
                <w:szCs w:val="24"/>
              </w:rPr>
            </w:pPr>
            <w:r w:rsidRPr="003A4492">
              <w:rPr>
                <w:rFonts w:ascii="Arial" w:eastAsia="Calibri" w:hAnsi="Arial" w:cs="Arial"/>
                <w:b w:val="0"/>
                <w:sz w:val="24"/>
                <w:szCs w:val="24"/>
              </w:rPr>
              <w:t>Não</w:t>
            </w:r>
          </w:p>
          <w:p w:rsidR="00462686" w:rsidRPr="003A4492" w:rsidRDefault="00462686" w:rsidP="00462686">
            <w:pPr>
              <w:rPr>
                <w:rFonts w:ascii="Arial" w:eastAsia="Calibri" w:hAnsi="Arial" w:cs="Arial"/>
                <w:sz w:val="24"/>
                <w:szCs w:val="24"/>
              </w:rPr>
            </w:pPr>
          </w:p>
        </w:tc>
        <w:tc>
          <w:tcPr>
            <w:tcW w:w="1010" w:type="dxa"/>
            <w:tcBorders>
              <w:top w:val="none" w:sz="0" w:space="0" w:color="auto"/>
              <w:bottom w:val="none" w:sz="0" w:space="0" w:color="auto"/>
            </w:tcBorders>
          </w:tcPr>
          <w:p w:rsidR="00462686" w:rsidRPr="003A4492" w:rsidRDefault="00462686" w:rsidP="00462686">
            <w:pPr>
              <w:ind w:left="-48"/>
              <w:jc w:val="center"/>
              <w:cnfStyle w:val="000000100000"/>
              <w:rPr>
                <w:rFonts w:ascii="Arial" w:eastAsia="Calibri" w:hAnsi="Arial" w:cs="Arial"/>
                <w:sz w:val="24"/>
                <w:szCs w:val="24"/>
              </w:rPr>
            </w:pPr>
            <w:r w:rsidRPr="003A4492">
              <w:rPr>
                <w:rFonts w:ascii="Arial" w:eastAsia="Calibri" w:hAnsi="Arial" w:cs="Arial"/>
                <w:sz w:val="24"/>
                <w:szCs w:val="24"/>
              </w:rPr>
              <w:t>18</w:t>
            </w:r>
          </w:p>
          <w:p w:rsidR="00462686" w:rsidRPr="003A4492" w:rsidRDefault="00462686" w:rsidP="00462686">
            <w:pPr>
              <w:ind w:left="-48"/>
              <w:jc w:val="center"/>
              <w:cnfStyle w:val="000000100000"/>
              <w:rPr>
                <w:rFonts w:ascii="Arial" w:eastAsia="Calibri" w:hAnsi="Arial" w:cs="Arial"/>
                <w:sz w:val="24"/>
                <w:szCs w:val="24"/>
              </w:rPr>
            </w:pPr>
          </w:p>
        </w:tc>
        <w:tc>
          <w:tcPr>
            <w:tcW w:w="1246" w:type="dxa"/>
            <w:tcBorders>
              <w:top w:val="none" w:sz="0" w:space="0" w:color="auto"/>
              <w:bottom w:val="none" w:sz="0" w:space="0" w:color="auto"/>
            </w:tcBorders>
          </w:tcPr>
          <w:p w:rsidR="00462686" w:rsidRPr="003A4492" w:rsidRDefault="00462686" w:rsidP="00462686">
            <w:pPr>
              <w:ind w:left="-48"/>
              <w:jc w:val="center"/>
              <w:cnfStyle w:val="000000100000"/>
              <w:rPr>
                <w:rFonts w:ascii="Arial" w:eastAsia="Calibri" w:hAnsi="Arial" w:cs="Arial"/>
                <w:sz w:val="24"/>
                <w:szCs w:val="24"/>
              </w:rPr>
            </w:pPr>
            <w:r w:rsidRPr="003A4492">
              <w:rPr>
                <w:rFonts w:ascii="Arial" w:eastAsia="Calibri" w:hAnsi="Arial" w:cs="Arial"/>
                <w:sz w:val="24"/>
                <w:szCs w:val="24"/>
              </w:rPr>
              <w:t>60</w:t>
            </w:r>
          </w:p>
          <w:p w:rsidR="00462686" w:rsidRPr="003A4492" w:rsidRDefault="00462686" w:rsidP="00462686">
            <w:pPr>
              <w:ind w:left="-48"/>
              <w:jc w:val="center"/>
              <w:cnfStyle w:val="000000100000"/>
              <w:rPr>
                <w:rFonts w:ascii="Arial" w:eastAsia="Calibri" w:hAnsi="Arial" w:cs="Arial"/>
                <w:sz w:val="24"/>
                <w:szCs w:val="24"/>
              </w:rPr>
            </w:pPr>
          </w:p>
        </w:tc>
        <w:tc>
          <w:tcPr>
            <w:tcW w:w="889" w:type="dxa"/>
            <w:tcBorders>
              <w:top w:val="none" w:sz="0" w:space="0" w:color="auto"/>
              <w:bottom w:val="none" w:sz="0" w:space="0" w:color="auto"/>
            </w:tcBorders>
          </w:tcPr>
          <w:p w:rsidR="00462686" w:rsidRPr="003A4492" w:rsidRDefault="00462686" w:rsidP="00462686">
            <w:pPr>
              <w:ind w:left="-48"/>
              <w:jc w:val="center"/>
              <w:cnfStyle w:val="000000100000"/>
              <w:rPr>
                <w:rFonts w:ascii="Arial" w:eastAsia="Calibri" w:hAnsi="Arial" w:cs="Arial"/>
                <w:sz w:val="24"/>
                <w:szCs w:val="24"/>
              </w:rPr>
            </w:pPr>
            <w:r w:rsidRPr="003A4492">
              <w:rPr>
                <w:rFonts w:ascii="Arial" w:eastAsia="Calibri" w:hAnsi="Arial" w:cs="Arial"/>
                <w:sz w:val="24"/>
                <w:szCs w:val="24"/>
              </w:rPr>
              <w:t>18</w:t>
            </w:r>
          </w:p>
          <w:p w:rsidR="00462686" w:rsidRPr="003A4492" w:rsidRDefault="00462686" w:rsidP="00462686">
            <w:pPr>
              <w:ind w:left="-48"/>
              <w:jc w:val="center"/>
              <w:cnfStyle w:val="000000100000"/>
              <w:rPr>
                <w:rFonts w:ascii="Arial" w:eastAsia="Calibri" w:hAnsi="Arial" w:cs="Arial"/>
                <w:sz w:val="24"/>
                <w:szCs w:val="24"/>
              </w:rPr>
            </w:pPr>
          </w:p>
        </w:tc>
        <w:tc>
          <w:tcPr>
            <w:tcW w:w="1184" w:type="dxa"/>
            <w:tcBorders>
              <w:top w:val="none" w:sz="0" w:space="0" w:color="auto"/>
              <w:bottom w:val="none" w:sz="0" w:space="0" w:color="auto"/>
            </w:tcBorders>
          </w:tcPr>
          <w:p w:rsidR="00462686" w:rsidRPr="003A4492" w:rsidRDefault="00462686" w:rsidP="00462686">
            <w:pPr>
              <w:ind w:left="-48"/>
              <w:jc w:val="center"/>
              <w:cnfStyle w:val="000000100000"/>
              <w:rPr>
                <w:rFonts w:ascii="Arial" w:eastAsia="Calibri" w:hAnsi="Arial" w:cs="Arial"/>
                <w:sz w:val="24"/>
                <w:szCs w:val="24"/>
              </w:rPr>
            </w:pPr>
            <w:r w:rsidRPr="003A4492">
              <w:rPr>
                <w:rFonts w:ascii="Arial" w:eastAsia="Calibri" w:hAnsi="Arial" w:cs="Arial"/>
                <w:sz w:val="24"/>
                <w:szCs w:val="24"/>
              </w:rPr>
              <w:t>60</w:t>
            </w:r>
          </w:p>
          <w:p w:rsidR="00462686" w:rsidRPr="003A4492" w:rsidRDefault="00462686" w:rsidP="00462686">
            <w:pPr>
              <w:ind w:left="-48"/>
              <w:jc w:val="center"/>
              <w:cnfStyle w:val="000000100000"/>
              <w:rPr>
                <w:rFonts w:ascii="Arial" w:eastAsia="Calibri" w:hAnsi="Arial" w:cs="Arial"/>
                <w:sz w:val="24"/>
                <w:szCs w:val="24"/>
              </w:rPr>
            </w:pPr>
          </w:p>
        </w:tc>
        <w:tc>
          <w:tcPr>
            <w:tcW w:w="1259" w:type="dxa"/>
            <w:vMerge/>
            <w:tcBorders>
              <w:top w:val="none" w:sz="0" w:space="0" w:color="auto"/>
              <w:bottom w:val="none" w:sz="0" w:space="0" w:color="auto"/>
            </w:tcBorders>
          </w:tcPr>
          <w:p w:rsidR="00462686" w:rsidRPr="003A4492" w:rsidRDefault="00462686" w:rsidP="00462686">
            <w:pPr>
              <w:jc w:val="both"/>
              <w:cnfStyle w:val="000000100000"/>
              <w:rPr>
                <w:rFonts w:ascii="Arial" w:eastAsia="Calibri" w:hAnsi="Arial" w:cs="Arial"/>
                <w:i/>
                <w:sz w:val="24"/>
                <w:szCs w:val="24"/>
              </w:rPr>
            </w:pPr>
          </w:p>
        </w:tc>
      </w:tr>
      <w:tr w:rsidR="00462686" w:rsidRPr="003A4492" w:rsidTr="00462686">
        <w:trPr>
          <w:trHeight w:hRule="exact" w:val="284"/>
        </w:trPr>
        <w:tc>
          <w:tcPr>
            <w:cnfStyle w:val="001000000000"/>
            <w:tcW w:w="7638" w:type="dxa"/>
            <w:gridSpan w:val="5"/>
          </w:tcPr>
          <w:p w:rsidR="00462686" w:rsidRPr="003A4492" w:rsidRDefault="00462686" w:rsidP="00462686">
            <w:pPr>
              <w:rPr>
                <w:rFonts w:ascii="Arial" w:eastAsia="Calibri" w:hAnsi="Arial" w:cs="Arial"/>
                <w:sz w:val="24"/>
                <w:szCs w:val="24"/>
              </w:rPr>
            </w:pPr>
            <w:r w:rsidRPr="003A4492">
              <w:rPr>
                <w:rFonts w:ascii="Arial" w:eastAsia="Calibri" w:hAnsi="Arial" w:cs="Arial"/>
                <w:sz w:val="24"/>
                <w:szCs w:val="24"/>
              </w:rPr>
              <w:t>Conhece o Programa Nacional de Suplementação de Ferro</w:t>
            </w:r>
          </w:p>
        </w:tc>
        <w:tc>
          <w:tcPr>
            <w:tcW w:w="1259" w:type="dxa"/>
            <w:vMerge w:val="restart"/>
          </w:tcPr>
          <w:p w:rsidR="00462686" w:rsidRPr="003A4492" w:rsidRDefault="00462686" w:rsidP="00462686">
            <w:pPr>
              <w:jc w:val="both"/>
              <w:cnfStyle w:val="000000000000"/>
              <w:rPr>
                <w:rFonts w:ascii="Arial" w:eastAsia="Calibri" w:hAnsi="Arial" w:cs="Arial"/>
                <w:sz w:val="24"/>
                <w:szCs w:val="24"/>
              </w:rPr>
            </w:pPr>
          </w:p>
          <w:p w:rsidR="00462686" w:rsidRPr="003A4492" w:rsidRDefault="00462686" w:rsidP="00462686">
            <w:pPr>
              <w:jc w:val="both"/>
              <w:cnfStyle w:val="000000000000"/>
              <w:rPr>
                <w:rFonts w:ascii="Arial" w:eastAsia="Calibri" w:hAnsi="Arial" w:cs="Arial"/>
                <w:sz w:val="24"/>
                <w:szCs w:val="24"/>
              </w:rPr>
            </w:pPr>
            <w:r w:rsidRPr="003A4492">
              <w:rPr>
                <w:rFonts w:ascii="Arial" w:eastAsia="Calibri" w:hAnsi="Arial" w:cs="Arial"/>
                <w:sz w:val="24"/>
                <w:szCs w:val="24"/>
              </w:rPr>
              <w:t>0,001</w:t>
            </w:r>
          </w:p>
        </w:tc>
      </w:tr>
      <w:tr w:rsidR="00462686" w:rsidRPr="003A4492" w:rsidTr="00462686">
        <w:trPr>
          <w:cnfStyle w:val="000000100000"/>
          <w:trHeight w:hRule="exact" w:val="284"/>
        </w:trPr>
        <w:tc>
          <w:tcPr>
            <w:cnfStyle w:val="001000000000"/>
            <w:tcW w:w="3309" w:type="dxa"/>
            <w:tcBorders>
              <w:top w:val="none" w:sz="0" w:space="0" w:color="auto"/>
              <w:bottom w:val="none" w:sz="0" w:space="0" w:color="auto"/>
            </w:tcBorders>
          </w:tcPr>
          <w:p w:rsidR="00462686" w:rsidRPr="003A4492" w:rsidRDefault="00462686" w:rsidP="00462686">
            <w:pPr>
              <w:rPr>
                <w:rFonts w:ascii="Arial" w:eastAsia="Calibri" w:hAnsi="Arial" w:cs="Arial"/>
                <w:sz w:val="24"/>
                <w:szCs w:val="24"/>
              </w:rPr>
            </w:pPr>
            <w:r w:rsidRPr="003A4492">
              <w:rPr>
                <w:rFonts w:ascii="Arial" w:eastAsia="Calibri" w:hAnsi="Arial" w:cs="Arial"/>
                <w:b w:val="0"/>
                <w:sz w:val="24"/>
                <w:szCs w:val="24"/>
              </w:rPr>
              <w:t xml:space="preserve">Sim </w:t>
            </w:r>
          </w:p>
        </w:tc>
        <w:tc>
          <w:tcPr>
            <w:tcW w:w="1010" w:type="dxa"/>
            <w:tcBorders>
              <w:top w:val="none" w:sz="0" w:space="0" w:color="auto"/>
              <w:bottom w:val="none" w:sz="0" w:space="0" w:color="auto"/>
            </w:tcBorders>
          </w:tcPr>
          <w:p w:rsidR="00462686" w:rsidRPr="003A4492" w:rsidRDefault="00462686" w:rsidP="00462686">
            <w:pPr>
              <w:ind w:left="-48"/>
              <w:jc w:val="center"/>
              <w:cnfStyle w:val="000000100000"/>
              <w:rPr>
                <w:rFonts w:ascii="Arial" w:eastAsia="Calibri" w:hAnsi="Arial" w:cs="Arial"/>
                <w:sz w:val="24"/>
                <w:szCs w:val="24"/>
              </w:rPr>
            </w:pPr>
            <w:r w:rsidRPr="003A4492">
              <w:rPr>
                <w:rFonts w:ascii="Arial" w:eastAsia="Calibri" w:hAnsi="Arial" w:cs="Arial"/>
                <w:sz w:val="24"/>
                <w:szCs w:val="24"/>
              </w:rPr>
              <w:t>2</w:t>
            </w:r>
          </w:p>
        </w:tc>
        <w:tc>
          <w:tcPr>
            <w:tcW w:w="1246" w:type="dxa"/>
            <w:tcBorders>
              <w:top w:val="none" w:sz="0" w:space="0" w:color="auto"/>
              <w:bottom w:val="none" w:sz="0" w:space="0" w:color="auto"/>
            </w:tcBorders>
          </w:tcPr>
          <w:p w:rsidR="00462686" w:rsidRPr="003A4492" w:rsidRDefault="00462686" w:rsidP="00462686">
            <w:pPr>
              <w:ind w:left="-48"/>
              <w:jc w:val="center"/>
              <w:cnfStyle w:val="000000100000"/>
              <w:rPr>
                <w:rFonts w:ascii="Arial" w:eastAsia="Calibri" w:hAnsi="Arial" w:cs="Arial"/>
                <w:sz w:val="24"/>
                <w:szCs w:val="24"/>
              </w:rPr>
            </w:pPr>
            <w:r w:rsidRPr="003A4492">
              <w:rPr>
                <w:rFonts w:ascii="Arial" w:eastAsia="Calibri" w:hAnsi="Arial" w:cs="Arial"/>
                <w:sz w:val="24"/>
                <w:szCs w:val="24"/>
              </w:rPr>
              <w:t>6,67</w:t>
            </w:r>
          </w:p>
        </w:tc>
        <w:tc>
          <w:tcPr>
            <w:tcW w:w="889" w:type="dxa"/>
            <w:tcBorders>
              <w:top w:val="none" w:sz="0" w:space="0" w:color="auto"/>
              <w:bottom w:val="none" w:sz="0" w:space="0" w:color="auto"/>
            </w:tcBorders>
          </w:tcPr>
          <w:p w:rsidR="00462686" w:rsidRPr="003A4492" w:rsidRDefault="00462686" w:rsidP="00462686">
            <w:pPr>
              <w:ind w:left="-48"/>
              <w:jc w:val="center"/>
              <w:cnfStyle w:val="000000100000"/>
              <w:rPr>
                <w:rFonts w:ascii="Arial" w:eastAsia="Calibri" w:hAnsi="Arial" w:cs="Arial"/>
                <w:sz w:val="24"/>
                <w:szCs w:val="24"/>
              </w:rPr>
            </w:pPr>
            <w:r w:rsidRPr="003A4492">
              <w:rPr>
                <w:rFonts w:ascii="Arial" w:eastAsia="Calibri" w:hAnsi="Arial" w:cs="Arial"/>
                <w:sz w:val="24"/>
                <w:szCs w:val="24"/>
              </w:rPr>
              <w:t>13</w:t>
            </w:r>
          </w:p>
        </w:tc>
        <w:tc>
          <w:tcPr>
            <w:tcW w:w="1184" w:type="dxa"/>
            <w:tcBorders>
              <w:top w:val="none" w:sz="0" w:space="0" w:color="auto"/>
              <w:bottom w:val="none" w:sz="0" w:space="0" w:color="auto"/>
            </w:tcBorders>
          </w:tcPr>
          <w:p w:rsidR="00462686" w:rsidRPr="003A4492" w:rsidRDefault="00462686" w:rsidP="00462686">
            <w:pPr>
              <w:ind w:left="-48"/>
              <w:jc w:val="center"/>
              <w:cnfStyle w:val="000000100000"/>
              <w:rPr>
                <w:rFonts w:ascii="Arial" w:eastAsia="Calibri" w:hAnsi="Arial" w:cs="Arial"/>
                <w:sz w:val="24"/>
                <w:szCs w:val="24"/>
              </w:rPr>
            </w:pPr>
            <w:r w:rsidRPr="003A4492">
              <w:rPr>
                <w:rFonts w:ascii="Arial" w:eastAsia="Calibri" w:hAnsi="Arial" w:cs="Arial"/>
                <w:sz w:val="24"/>
                <w:szCs w:val="24"/>
              </w:rPr>
              <w:t>43,33</w:t>
            </w:r>
          </w:p>
        </w:tc>
        <w:tc>
          <w:tcPr>
            <w:tcW w:w="1259" w:type="dxa"/>
            <w:vMerge/>
            <w:tcBorders>
              <w:top w:val="none" w:sz="0" w:space="0" w:color="auto"/>
              <w:bottom w:val="none" w:sz="0" w:space="0" w:color="auto"/>
            </w:tcBorders>
          </w:tcPr>
          <w:p w:rsidR="00462686" w:rsidRPr="003A4492" w:rsidRDefault="00462686" w:rsidP="00462686">
            <w:pPr>
              <w:jc w:val="both"/>
              <w:cnfStyle w:val="000000100000"/>
              <w:rPr>
                <w:rFonts w:ascii="Arial" w:eastAsia="Calibri" w:hAnsi="Arial" w:cs="Arial"/>
                <w:sz w:val="24"/>
                <w:szCs w:val="24"/>
              </w:rPr>
            </w:pPr>
          </w:p>
        </w:tc>
      </w:tr>
      <w:tr w:rsidR="00462686" w:rsidRPr="003A4492" w:rsidTr="00462686">
        <w:trPr>
          <w:trHeight w:hRule="exact" w:val="284"/>
        </w:trPr>
        <w:tc>
          <w:tcPr>
            <w:cnfStyle w:val="001000000000"/>
            <w:tcW w:w="3309" w:type="dxa"/>
          </w:tcPr>
          <w:p w:rsidR="00462686" w:rsidRPr="003A4492" w:rsidRDefault="00462686" w:rsidP="00462686">
            <w:pPr>
              <w:rPr>
                <w:rFonts w:ascii="Arial" w:eastAsia="Calibri" w:hAnsi="Arial" w:cs="Arial"/>
                <w:sz w:val="24"/>
                <w:szCs w:val="24"/>
              </w:rPr>
            </w:pPr>
            <w:r w:rsidRPr="003A4492">
              <w:rPr>
                <w:rFonts w:ascii="Arial" w:eastAsia="Calibri" w:hAnsi="Arial" w:cs="Arial"/>
                <w:b w:val="0"/>
                <w:sz w:val="24"/>
                <w:szCs w:val="24"/>
              </w:rPr>
              <w:t>Não</w:t>
            </w:r>
          </w:p>
        </w:tc>
        <w:tc>
          <w:tcPr>
            <w:tcW w:w="1010" w:type="dxa"/>
          </w:tcPr>
          <w:p w:rsidR="00462686" w:rsidRPr="003A4492" w:rsidRDefault="00462686" w:rsidP="00462686">
            <w:pPr>
              <w:ind w:left="-48"/>
              <w:jc w:val="center"/>
              <w:cnfStyle w:val="000000000000"/>
              <w:rPr>
                <w:rFonts w:ascii="Arial" w:eastAsia="Calibri" w:hAnsi="Arial" w:cs="Arial"/>
                <w:sz w:val="24"/>
                <w:szCs w:val="24"/>
              </w:rPr>
            </w:pPr>
            <w:r w:rsidRPr="003A4492">
              <w:rPr>
                <w:rFonts w:ascii="Arial" w:eastAsia="Calibri" w:hAnsi="Arial" w:cs="Arial"/>
                <w:sz w:val="24"/>
                <w:szCs w:val="24"/>
              </w:rPr>
              <w:t>28</w:t>
            </w:r>
          </w:p>
          <w:p w:rsidR="00462686" w:rsidRPr="003A4492" w:rsidRDefault="00462686" w:rsidP="00462686">
            <w:pPr>
              <w:ind w:left="-48"/>
              <w:jc w:val="center"/>
              <w:cnfStyle w:val="000000000000"/>
              <w:rPr>
                <w:rFonts w:ascii="Arial" w:eastAsia="Calibri" w:hAnsi="Arial" w:cs="Arial"/>
                <w:sz w:val="24"/>
                <w:szCs w:val="24"/>
              </w:rPr>
            </w:pPr>
          </w:p>
        </w:tc>
        <w:tc>
          <w:tcPr>
            <w:tcW w:w="1246" w:type="dxa"/>
          </w:tcPr>
          <w:p w:rsidR="00462686" w:rsidRPr="003A4492" w:rsidRDefault="00462686" w:rsidP="00462686">
            <w:pPr>
              <w:ind w:left="-48"/>
              <w:jc w:val="center"/>
              <w:cnfStyle w:val="000000000000"/>
              <w:rPr>
                <w:rFonts w:ascii="Arial" w:eastAsia="Calibri" w:hAnsi="Arial" w:cs="Arial"/>
                <w:sz w:val="24"/>
                <w:szCs w:val="24"/>
              </w:rPr>
            </w:pPr>
            <w:r w:rsidRPr="003A4492">
              <w:rPr>
                <w:rFonts w:ascii="Arial" w:eastAsia="Calibri" w:hAnsi="Arial" w:cs="Arial"/>
                <w:sz w:val="24"/>
                <w:szCs w:val="24"/>
              </w:rPr>
              <w:t>93,33</w:t>
            </w:r>
          </w:p>
          <w:p w:rsidR="00462686" w:rsidRPr="003A4492" w:rsidRDefault="00462686" w:rsidP="00462686">
            <w:pPr>
              <w:ind w:left="-48"/>
              <w:jc w:val="center"/>
              <w:cnfStyle w:val="000000000000"/>
              <w:rPr>
                <w:rFonts w:ascii="Arial" w:eastAsia="Calibri" w:hAnsi="Arial" w:cs="Arial"/>
                <w:sz w:val="24"/>
                <w:szCs w:val="24"/>
              </w:rPr>
            </w:pPr>
          </w:p>
        </w:tc>
        <w:tc>
          <w:tcPr>
            <w:tcW w:w="889" w:type="dxa"/>
          </w:tcPr>
          <w:p w:rsidR="00462686" w:rsidRPr="003A4492" w:rsidRDefault="00462686" w:rsidP="00462686">
            <w:pPr>
              <w:ind w:left="-48"/>
              <w:jc w:val="center"/>
              <w:cnfStyle w:val="000000000000"/>
              <w:rPr>
                <w:rFonts w:ascii="Arial" w:eastAsia="Calibri" w:hAnsi="Arial" w:cs="Arial"/>
                <w:sz w:val="24"/>
                <w:szCs w:val="24"/>
              </w:rPr>
            </w:pPr>
            <w:r w:rsidRPr="003A4492">
              <w:rPr>
                <w:rFonts w:ascii="Arial" w:eastAsia="Calibri" w:hAnsi="Arial" w:cs="Arial"/>
                <w:sz w:val="24"/>
                <w:szCs w:val="24"/>
              </w:rPr>
              <w:t>17</w:t>
            </w:r>
          </w:p>
          <w:p w:rsidR="00462686" w:rsidRPr="003A4492" w:rsidRDefault="00462686" w:rsidP="00462686">
            <w:pPr>
              <w:ind w:left="-48"/>
              <w:jc w:val="center"/>
              <w:cnfStyle w:val="000000000000"/>
              <w:rPr>
                <w:rFonts w:ascii="Arial" w:eastAsia="Calibri" w:hAnsi="Arial" w:cs="Arial"/>
                <w:sz w:val="24"/>
                <w:szCs w:val="24"/>
              </w:rPr>
            </w:pPr>
          </w:p>
        </w:tc>
        <w:tc>
          <w:tcPr>
            <w:tcW w:w="1184" w:type="dxa"/>
          </w:tcPr>
          <w:p w:rsidR="00462686" w:rsidRPr="003A4492" w:rsidRDefault="00462686" w:rsidP="00462686">
            <w:pPr>
              <w:ind w:left="-48"/>
              <w:jc w:val="center"/>
              <w:cnfStyle w:val="000000000000"/>
              <w:rPr>
                <w:rFonts w:ascii="Arial" w:eastAsia="Calibri" w:hAnsi="Arial" w:cs="Arial"/>
                <w:sz w:val="24"/>
                <w:szCs w:val="24"/>
              </w:rPr>
            </w:pPr>
            <w:r w:rsidRPr="003A4492">
              <w:rPr>
                <w:rFonts w:ascii="Arial" w:eastAsia="Calibri" w:hAnsi="Arial" w:cs="Arial"/>
                <w:sz w:val="24"/>
                <w:szCs w:val="24"/>
              </w:rPr>
              <w:t>56,67</w:t>
            </w:r>
          </w:p>
          <w:p w:rsidR="00462686" w:rsidRPr="003A4492" w:rsidRDefault="00462686" w:rsidP="00462686">
            <w:pPr>
              <w:ind w:left="-48"/>
              <w:jc w:val="center"/>
              <w:cnfStyle w:val="000000000000"/>
              <w:rPr>
                <w:rFonts w:ascii="Arial" w:eastAsia="Calibri" w:hAnsi="Arial" w:cs="Arial"/>
                <w:sz w:val="24"/>
                <w:szCs w:val="24"/>
              </w:rPr>
            </w:pPr>
          </w:p>
        </w:tc>
        <w:tc>
          <w:tcPr>
            <w:tcW w:w="1259" w:type="dxa"/>
            <w:vMerge/>
          </w:tcPr>
          <w:p w:rsidR="00462686" w:rsidRPr="003A4492" w:rsidRDefault="00462686" w:rsidP="00462686">
            <w:pPr>
              <w:jc w:val="both"/>
              <w:cnfStyle w:val="000000000000"/>
              <w:rPr>
                <w:rFonts w:ascii="Arial" w:eastAsia="Calibri" w:hAnsi="Arial" w:cs="Arial"/>
                <w:sz w:val="24"/>
                <w:szCs w:val="24"/>
              </w:rPr>
            </w:pPr>
          </w:p>
        </w:tc>
      </w:tr>
      <w:tr w:rsidR="00462686" w:rsidRPr="003A4492" w:rsidTr="00462686">
        <w:trPr>
          <w:cnfStyle w:val="000000100000"/>
          <w:trHeight w:hRule="exact" w:val="284"/>
        </w:trPr>
        <w:tc>
          <w:tcPr>
            <w:cnfStyle w:val="001000000000"/>
            <w:tcW w:w="7638" w:type="dxa"/>
            <w:gridSpan w:val="5"/>
            <w:tcBorders>
              <w:top w:val="none" w:sz="0" w:space="0" w:color="auto"/>
              <w:bottom w:val="none" w:sz="0" w:space="0" w:color="auto"/>
            </w:tcBorders>
          </w:tcPr>
          <w:p w:rsidR="00462686" w:rsidRPr="003A4492" w:rsidRDefault="00462686" w:rsidP="00462686">
            <w:pPr>
              <w:rPr>
                <w:rFonts w:ascii="Arial" w:eastAsia="Calibri" w:hAnsi="Arial" w:cs="Arial"/>
                <w:sz w:val="24"/>
                <w:szCs w:val="24"/>
              </w:rPr>
            </w:pPr>
            <w:r w:rsidRPr="003A4492">
              <w:rPr>
                <w:rFonts w:ascii="Arial" w:eastAsia="Calibri" w:hAnsi="Arial" w:cs="Arial"/>
                <w:sz w:val="24"/>
                <w:szCs w:val="24"/>
              </w:rPr>
              <w:t>Participa do Programa Nacional de Suplementação de Ferro</w:t>
            </w:r>
          </w:p>
        </w:tc>
        <w:tc>
          <w:tcPr>
            <w:tcW w:w="1259" w:type="dxa"/>
            <w:vMerge w:val="restart"/>
            <w:tcBorders>
              <w:top w:val="none" w:sz="0" w:space="0" w:color="auto"/>
              <w:bottom w:val="none" w:sz="0" w:space="0" w:color="auto"/>
            </w:tcBorders>
          </w:tcPr>
          <w:p w:rsidR="00462686" w:rsidRPr="003A4492" w:rsidRDefault="00462686" w:rsidP="00462686">
            <w:pPr>
              <w:jc w:val="both"/>
              <w:cnfStyle w:val="000000100000"/>
              <w:rPr>
                <w:rFonts w:ascii="Arial" w:eastAsia="Calibri" w:hAnsi="Arial" w:cs="Arial"/>
                <w:sz w:val="24"/>
                <w:szCs w:val="24"/>
              </w:rPr>
            </w:pPr>
          </w:p>
          <w:p w:rsidR="00462686" w:rsidRPr="003A4492" w:rsidRDefault="00462686" w:rsidP="00462686">
            <w:pPr>
              <w:jc w:val="both"/>
              <w:cnfStyle w:val="000000100000"/>
              <w:rPr>
                <w:rFonts w:ascii="Arial" w:eastAsia="Calibri" w:hAnsi="Arial" w:cs="Arial"/>
                <w:sz w:val="24"/>
                <w:szCs w:val="24"/>
              </w:rPr>
            </w:pPr>
            <w:r w:rsidRPr="003A4492">
              <w:rPr>
                <w:rFonts w:ascii="Arial" w:eastAsia="Calibri" w:hAnsi="Arial" w:cs="Arial"/>
                <w:sz w:val="24"/>
                <w:szCs w:val="24"/>
              </w:rPr>
              <w:t>0,006</w:t>
            </w:r>
          </w:p>
        </w:tc>
      </w:tr>
      <w:tr w:rsidR="00462686" w:rsidRPr="003A4492" w:rsidTr="00462686">
        <w:trPr>
          <w:trHeight w:hRule="exact" w:val="284"/>
        </w:trPr>
        <w:tc>
          <w:tcPr>
            <w:cnfStyle w:val="001000000000"/>
            <w:tcW w:w="3309" w:type="dxa"/>
          </w:tcPr>
          <w:p w:rsidR="00462686" w:rsidRPr="003A4492" w:rsidRDefault="00462686" w:rsidP="00462686">
            <w:pPr>
              <w:rPr>
                <w:rFonts w:ascii="Arial" w:eastAsia="Calibri" w:hAnsi="Arial" w:cs="Arial"/>
                <w:sz w:val="24"/>
                <w:szCs w:val="24"/>
              </w:rPr>
            </w:pPr>
            <w:r w:rsidRPr="003A4492">
              <w:rPr>
                <w:rFonts w:ascii="Arial" w:eastAsia="Calibri" w:hAnsi="Arial" w:cs="Arial"/>
                <w:b w:val="0"/>
                <w:sz w:val="24"/>
                <w:szCs w:val="24"/>
              </w:rPr>
              <w:t xml:space="preserve">Sim </w:t>
            </w:r>
          </w:p>
        </w:tc>
        <w:tc>
          <w:tcPr>
            <w:tcW w:w="1010" w:type="dxa"/>
          </w:tcPr>
          <w:p w:rsidR="00462686" w:rsidRPr="003A4492" w:rsidRDefault="00462686" w:rsidP="00462686">
            <w:pPr>
              <w:ind w:left="-48"/>
              <w:jc w:val="center"/>
              <w:cnfStyle w:val="000000000000"/>
              <w:rPr>
                <w:rFonts w:ascii="Arial" w:eastAsia="Calibri" w:hAnsi="Arial" w:cs="Arial"/>
                <w:sz w:val="24"/>
                <w:szCs w:val="24"/>
              </w:rPr>
            </w:pPr>
            <w:r w:rsidRPr="003A4492">
              <w:rPr>
                <w:rFonts w:ascii="Arial" w:eastAsia="Calibri" w:hAnsi="Arial" w:cs="Arial"/>
                <w:sz w:val="24"/>
                <w:szCs w:val="24"/>
              </w:rPr>
              <w:t>23</w:t>
            </w:r>
          </w:p>
        </w:tc>
        <w:tc>
          <w:tcPr>
            <w:tcW w:w="1246" w:type="dxa"/>
          </w:tcPr>
          <w:p w:rsidR="00462686" w:rsidRPr="003A4492" w:rsidRDefault="00462686" w:rsidP="00462686">
            <w:pPr>
              <w:ind w:left="-48"/>
              <w:jc w:val="center"/>
              <w:cnfStyle w:val="000000000000"/>
              <w:rPr>
                <w:rFonts w:ascii="Arial" w:eastAsia="Calibri" w:hAnsi="Arial" w:cs="Arial"/>
                <w:sz w:val="24"/>
                <w:szCs w:val="24"/>
              </w:rPr>
            </w:pPr>
            <w:r w:rsidRPr="003A4492">
              <w:rPr>
                <w:rFonts w:ascii="Arial" w:eastAsia="Calibri" w:hAnsi="Arial" w:cs="Arial"/>
                <w:sz w:val="24"/>
                <w:szCs w:val="24"/>
              </w:rPr>
              <w:t>76,67</w:t>
            </w:r>
          </w:p>
        </w:tc>
        <w:tc>
          <w:tcPr>
            <w:tcW w:w="889" w:type="dxa"/>
          </w:tcPr>
          <w:p w:rsidR="00462686" w:rsidRPr="003A4492" w:rsidRDefault="00462686" w:rsidP="00462686">
            <w:pPr>
              <w:ind w:left="-48"/>
              <w:jc w:val="center"/>
              <w:cnfStyle w:val="000000000000"/>
              <w:rPr>
                <w:rFonts w:ascii="Arial" w:eastAsia="Calibri" w:hAnsi="Arial" w:cs="Arial"/>
                <w:sz w:val="24"/>
                <w:szCs w:val="24"/>
              </w:rPr>
            </w:pPr>
            <w:r w:rsidRPr="003A4492">
              <w:rPr>
                <w:rFonts w:ascii="Arial" w:eastAsia="Calibri" w:hAnsi="Arial" w:cs="Arial"/>
                <w:sz w:val="24"/>
                <w:szCs w:val="24"/>
              </w:rPr>
              <w:t>12</w:t>
            </w:r>
          </w:p>
        </w:tc>
        <w:tc>
          <w:tcPr>
            <w:tcW w:w="1184" w:type="dxa"/>
          </w:tcPr>
          <w:p w:rsidR="00462686" w:rsidRPr="003A4492" w:rsidRDefault="00462686" w:rsidP="00462686">
            <w:pPr>
              <w:ind w:left="-48"/>
              <w:jc w:val="center"/>
              <w:cnfStyle w:val="000000000000"/>
              <w:rPr>
                <w:rFonts w:ascii="Arial" w:eastAsia="Calibri" w:hAnsi="Arial" w:cs="Arial"/>
                <w:sz w:val="24"/>
                <w:szCs w:val="24"/>
              </w:rPr>
            </w:pPr>
            <w:r w:rsidRPr="003A4492">
              <w:rPr>
                <w:rFonts w:ascii="Arial" w:eastAsia="Calibri" w:hAnsi="Arial" w:cs="Arial"/>
                <w:sz w:val="24"/>
                <w:szCs w:val="24"/>
              </w:rPr>
              <w:t>40</w:t>
            </w:r>
          </w:p>
        </w:tc>
        <w:tc>
          <w:tcPr>
            <w:tcW w:w="1259" w:type="dxa"/>
            <w:vMerge/>
          </w:tcPr>
          <w:p w:rsidR="00462686" w:rsidRPr="003A4492" w:rsidRDefault="00462686" w:rsidP="00462686">
            <w:pPr>
              <w:jc w:val="both"/>
              <w:cnfStyle w:val="000000000000"/>
              <w:rPr>
                <w:rFonts w:ascii="Arial" w:eastAsia="Calibri" w:hAnsi="Arial" w:cs="Arial"/>
                <w:sz w:val="24"/>
                <w:szCs w:val="24"/>
              </w:rPr>
            </w:pPr>
          </w:p>
        </w:tc>
      </w:tr>
      <w:tr w:rsidR="00462686" w:rsidRPr="003A4492" w:rsidTr="00462686">
        <w:trPr>
          <w:cnfStyle w:val="000000100000"/>
          <w:trHeight w:hRule="exact" w:val="284"/>
        </w:trPr>
        <w:tc>
          <w:tcPr>
            <w:cnfStyle w:val="001000000000"/>
            <w:tcW w:w="3309" w:type="dxa"/>
            <w:tcBorders>
              <w:top w:val="none" w:sz="0" w:space="0" w:color="auto"/>
              <w:bottom w:val="single" w:sz="4" w:space="0" w:color="auto"/>
            </w:tcBorders>
          </w:tcPr>
          <w:p w:rsidR="00462686" w:rsidRPr="003A4492" w:rsidRDefault="00462686" w:rsidP="00462686">
            <w:pPr>
              <w:rPr>
                <w:rFonts w:ascii="Arial" w:eastAsia="Calibri" w:hAnsi="Arial" w:cs="Arial"/>
                <w:sz w:val="24"/>
                <w:szCs w:val="24"/>
              </w:rPr>
            </w:pPr>
            <w:r w:rsidRPr="003A4492">
              <w:rPr>
                <w:rFonts w:ascii="Arial" w:eastAsia="Calibri" w:hAnsi="Arial" w:cs="Arial"/>
                <w:b w:val="0"/>
                <w:sz w:val="24"/>
                <w:szCs w:val="24"/>
              </w:rPr>
              <w:t>Não</w:t>
            </w:r>
          </w:p>
        </w:tc>
        <w:tc>
          <w:tcPr>
            <w:tcW w:w="1010" w:type="dxa"/>
            <w:tcBorders>
              <w:top w:val="none" w:sz="0" w:space="0" w:color="auto"/>
              <w:bottom w:val="single" w:sz="4" w:space="0" w:color="auto"/>
            </w:tcBorders>
          </w:tcPr>
          <w:p w:rsidR="00462686" w:rsidRPr="003A4492" w:rsidRDefault="00462686" w:rsidP="00462686">
            <w:pPr>
              <w:ind w:left="-48"/>
              <w:jc w:val="center"/>
              <w:cnfStyle w:val="000000100000"/>
              <w:rPr>
                <w:rFonts w:ascii="Arial" w:eastAsia="Calibri" w:hAnsi="Arial" w:cs="Arial"/>
                <w:sz w:val="24"/>
                <w:szCs w:val="24"/>
              </w:rPr>
            </w:pPr>
            <w:r w:rsidRPr="003A4492">
              <w:rPr>
                <w:rFonts w:ascii="Arial" w:eastAsia="Calibri" w:hAnsi="Arial" w:cs="Arial"/>
                <w:sz w:val="24"/>
                <w:szCs w:val="24"/>
              </w:rPr>
              <w:t>7</w:t>
            </w:r>
          </w:p>
        </w:tc>
        <w:tc>
          <w:tcPr>
            <w:tcW w:w="1246" w:type="dxa"/>
            <w:tcBorders>
              <w:top w:val="none" w:sz="0" w:space="0" w:color="auto"/>
              <w:bottom w:val="single" w:sz="4" w:space="0" w:color="auto"/>
            </w:tcBorders>
          </w:tcPr>
          <w:p w:rsidR="00462686" w:rsidRPr="003A4492" w:rsidRDefault="00462686" w:rsidP="00462686">
            <w:pPr>
              <w:ind w:left="-48"/>
              <w:jc w:val="center"/>
              <w:cnfStyle w:val="000000100000"/>
              <w:rPr>
                <w:rFonts w:ascii="Arial" w:eastAsia="Calibri" w:hAnsi="Arial" w:cs="Arial"/>
                <w:sz w:val="24"/>
                <w:szCs w:val="24"/>
              </w:rPr>
            </w:pPr>
            <w:r w:rsidRPr="003A4492">
              <w:rPr>
                <w:rFonts w:ascii="Arial" w:eastAsia="Calibri" w:hAnsi="Arial" w:cs="Arial"/>
                <w:sz w:val="24"/>
                <w:szCs w:val="24"/>
              </w:rPr>
              <w:t>23,33</w:t>
            </w:r>
          </w:p>
        </w:tc>
        <w:tc>
          <w:tcPr>
            <w:tcW w:w="889" w:type="dxa"/>
            <w:tcBorders>
              <w:top w:val="none" w:sz="0" w:space="0" w:color="auto"/>
              <w:bottom w:val="single" w:sz="4" w:space="0" w:color="auto"/>
            </w:tcBorders>
          </w:tcPr>
          <w:p w:rsidR="00462686" w:rsidRPr="003A4492" w:rsidRDefault="00462686" w:rsidP="00462686">
            <w:pPr>
              <w:ind w:left="-48"/>
              <w:jc w:val="center"/>
              <w:cnfStyle w:val="000000100000"/>
              <w:rPr>
                <w:rFonts w:ascii="Arial" w:eastAsia="Calibri" w:hAnsi="Arial" w:cs="Arial"/>
                <w:sz w:val="24"/>
                <w:szCs w:val="24"/>
              </w:rPr>
            </w:pPr>
            <w:r w:rsidRPr="003A4492">
              <w:rPr>
                <w:rFonts w:ascii="Arial" w:eastAsia="Calibri" w:hAnsi="Arial" w:cs="Arial"/>
                <w:sz w:val="24"/>
                <w:szCs w:val="24"/>
              </w:rPr>
              <w:t>18</w:t>
            </w:r>
          </w:p>
        </w:tc>
        <w:tc>
          <w:tcPr>
            <w:tcW w:w="1184" w:type="dxa"/>
            <w:tcBorders>
              <w:top w:val="none" w:sz="0" w:space="0" w:color="auto"/>
              <w:bottom w:val="single" w:sz="4" w:space="0" w:color="auto"/>
            </w:tcBorders>
          </w:tcPr>
          <w:p w:rsidR="00462686" w:rsidRPr="003A4492" w:rsidRDefault="00462686" w:rsidP="00462686">
            <w:pPr>
              <w:ind w:left="-48"/>
              <w:jc w:val="center"/>
              <w:cnfStyle w:val="000000100000"/>
              <w:rPr>
                <w:rFonts w:ascii="Arial" w:eastAsia="Calibri" w:hAnsi="Arial" w:cs="Arial"/>
                <w:sz w:val="24"/>
                <w:szCs w:val="24"/>
              </w:rPr>
            </w:pPr>
            <w:r w:rsidRPr="003A4492">
              <w:rPr>
                <w:rFonts w:ascii="Arial" w:eastAsia="Calibri" w:hAnsi="Arial" w:cs="Arial"/>
                <w:sz w:val="24"/>
                <w:szCs w:val="24"/>
              </w:rPr>
              <w:t>60</w:t>
            </w:r>
          </w:p>
        </w:tc>
        <w:tc>
          <w:tcPr>
            <w:tcW w:w="1259" w:type="dxa"/>
            <w:vMerge/>
            <w:tcBorders>
              <w:top w:val="none" w:sz="0" w:space="0" w:color="auto"/>
              <w:bottom w:val="single" w:sz="4" w:space="0" w:color="auto"/>
            </w:tcBorders>
          </w:tcPr>
          <w:p w:rsidR="00462686" w:rsidRPr="003A4492" w:rsidRDefault="00462686" w:rsidP="00462686">
            <w:pPr>
              <w:jc w:val="both"/>
              <w:cnfStyle w:val="000000100000"/>
              <w:rPr>
                <w:rFonts w:ascii="Arial" w:eastAsia="Calibri" w:hAnsi="Arial" w:cs="Arial"/>
                <w:sz w:val="24"/>
                <w:szCs w:val="24"/>
              </w:rPr>
            </w:pPr>
          </w:p>
        </w:tc>
      </w:tr>
    </w:tbl>
    <w:p w:rsidR="00293D15" w:rsidRPr="003A4492" w:rsidRDefault="00293D15" w:rsidP="00F90A06">
      <w:pPr>
        <w:spacing w:after="0" w:line="240" w:lineRule="auto"/>
        <w:jc w:val="both"/>
        <w:rPr>
          <w:rFonts w:ascii="Arial" w:eastAsia="Calibri" w:hAnsi="Arial" w:cs="Arial"/>
          <w:sz w:val="20"/>
          <w:szCs w:val="20"/>
        </w:rPr>
      </w:pPr>
      <w:r w:rsidRPr="003A4492">
        <w:rPr>
          <w:rFonts w:ascii="Arial" w:eastAsia="Calibri" w:hAnsi="Arial" w:cs="Arial"/>
          <w:sz w:val="20"/>
          <w:szCs w:val="20"/>
        </w:rPr>
        <w:t>N = número;    % = porcentagem</w:t>
      </w:r>
    </w:p>
    <w:p w:rsidR="004D1D78" w:rsidRPr="003A4492" w:rsidRDefault="004D1D78" w:rsidP="00F90A06">
      <w:pPr>
        <w:spacing w:after="0" w:line="240" w:lineRule="auto"/>
        <w:jc w:val="both"/>
        <w:rPr>
          <w:rFonts w:ascii="Arial" w:eastAsia="Calibri" w:hAnsi="Arial" w:cs="Arial"/>
          <w:sz w:val="20"/>
          <w:szCs w:val="20"/>
        </w:rPr>
      </w:pPr>
      <w:r w:rsidRPr="003A4492">
        <w:rPr>
          <w:rFonts w:ascii="Arial" w:eastAsia="Calibri" w:hAnsi="Arial" w:cs="Arial"/>
          <w:sz w:val="20"/>
          <w:szCs w:val="20"/>
        </w:rPr>
        <w:t>p valor* significante</w:t>
      </w:r>
      <w:r w:rsidR="00D44CF1" w:rsidRPr="003A4492">
        <w:rPr>
          <w:rFonts w:ascii="Arial" w:eastAsia="Calibri" w:hAnsi="Arial" w:cs="Arial"/>
          <w:sz w:val="20"/>
          <w:szCs w:val="20"/>
        </w:rPr>
        <w:t xml:space="preserve"> </w:t>
      </w:r>
      <w:r w:rsidRPr="003A4492">
        <w:rPr>
          <w:rFonts w:ascii="Arial" w:eastAsia="Calibri" w:hAnsi="Arial" w:cs="Arial"/>
          <w:sz w:val="20"/>
          <w:szCs w:val="20"/>
        </w:rPr>
        <w:t>&lt;0,05;  IC</w:t>
      </w:r>
      <w:r w:rsidR="00D44CF1" w:rsidRPr="003A4492">
        <w:rPr>
          <w:rFonts w:ascii="Arial" w:eastAsia="Calibri" w:hAnsi="Arial" w:cs="Arial"/>
          <w:sz w:val="20"/>
          <w:szCs w:val="20"/>
        </w:rPr>
        <w:t xml:space="preserve"> </w:t>
      </w:r>
      <w:r w:rsidRPr="003A4492">
        <w:rPr>
          <w:rFonts w:ascii="Arial" w:eastAsia="Calibri" w:hAnsi="Arial" w:cs="Arial"/>
          <w:sz w:val="20"/>
          <w:szCs w:val="20"/>
        </w:rPr>
        <w:t>95%: intervalo de 95% de conﬁança.</w:t>
      </w:r>
    </w:p>
    <w:p w:rsidR="004D1D78" w:rsidRPr="003A4492" w:rsidRDefault="004D1D78" w:rsidP="00F90A06">
      <w:pPr>
        <w:spacing w:after="0" w:line="240" w:lineRule="auto"/>
        <w:jc w:val="both"/>
        <w:rPr>
          <w:rFonts w:ascii="Arial" w:eastAsia="Calibri" w:hAnsi="Arial" w:cs="Arial"/>
          <w:sz w:val="20"/>
          <w:szCs w:val="20"/>
        </w:rPr>
      </w:pPr>
      <w:r w:rsidRPr="003A4492">
        <w:rPr>
          <w:rFonts w:ascii="Arial" w:eastAsia="Calibri" w:hAnsi="Arial" w:cs="Arial"/>
          <w:sz w:val="20"/>
          <w:szCs w:val="20"/>
        </w:rPr>
        <w:t xml:space="preserve"> </w:t>
      </w:r>
    </w:p>
    <w:p w:rsidR="00F12B0C" w:rsidRPr="003A4492" w:rsidRDefault="00F12B0C" w:rsidP="00F90A06">
      <w:pPr>
        <w:spacing w:after="0" w:line="240" w:lineRule="auto"/>
        <w:ind w:firstLine="709"/>
        <w:jc w:val="both"/>
        <w:rPr>
          <w:rFonts w:ascii="Arial" w:hAnsi="Arial" w:cs="Arial"/>
          <w:b/>
          <w:sz w:val="20"/>
          <w:szCs w:val="20"/>
        </w:rPr>
      </w:pPr>
    </w:p>
    <w:p w:rsidR="000E62D7" w:rsidRPr="003A4492" w:rsidRDefault="00D50ECA" w:rsidP="00F90A06">
      <w:pPr>
        <w:spacing w:after="0" w:line="240" w:lineRule="auto"/>
        <w:ind w:firstLine="709"/>
        <w:jc w:val="both"/>
        <w:rPr>
          <w:rFonts w:ascii="Arial" w:eastAsia="Calibri" w:hAnsi="Arial" w:cs="Arial"/>
          <w:sz w:val="24"/>
          <w:szCs w:val="24"/>
        </w:rPr>
      </w:pPr>
      <w:r w:rsidRPr="003A4492">
        <w:rPr>
          <w:rFonts w:ascii="Arial" w:eastAsia="Calibri" w:hAnsi="Arial" w:cs="Arial"/>
          <w:sz w:val="24"/>
          <w:szCs w:val="24"/>
        </w:rPr>
        <w:t>Nota-se na Tabela 4, que q</w:t>
      </w:r>
      <w:r w:rsidR="00497981" w:rsidRPr="003A4492">
        <w:rPr>
          <w:rFonts w:ascii="Arial" w:eastAsia="Calibri" w:hAnsi="Arial" w:cs="Arial"/>
          <w:sz w:val="24"/>
          <w:szCs w:val="24"/>
        </w:rPr>
        <w:t>uanto ao uso de suplementação, em 30 (100%) no serviço público afirmaram fazer uso de suplementação, enquanto que no serviço privado esse número é de 29 (96,67%).</w:t>
      </w:r>
      <w:r w:rsidR="009E3621" w:rsidRPr="003A4492">
        <w:rPr>
          <w:rFonts w:ascii="Arial" w:eastAsia="Calibri" w:hAnsi="Arial" w:cs="Arial"/>
          <w:sz w:val="24"/>
          <w:szCs w:val="24"/>
        </w:rPr>
        <w:t xml:space="preserve"> Sobre a prescrição feita por um profissional 28 (93,33%) e 29 (96,67%) disseram sim, no serviço público e privado, respectivamente.</w:t>
      </w:r>
      <w:r w:rsidR="00196E6B" w:rsidRPr="003A4492">
        <w:rPr>
          <w:rFonts w:ascii="Arial" w:eastAsia="Calibri" w:hAnsi="Arial" w:cs="Arial"/>
          <w:sz w:val="24"/>
          <w:szCs w:val="24"/>
        </w:rPr>
        <w:t xml:space="preserve"> Em se tratando de efeitos adversos, ambos relataram não sofrer, mostrando a mesma taxa de 18 (60%). Sobre o conhecimento a respeito do </w:t>
      </w:r>
      <w:r w:rsidR="00976946" w:rsidRPr="003A4492">
        <w:rPr>
          <w:rFonts w:ascii="Arial" w:eastAsia="Calibri" w:hAnsi="Arial" w:cs="Arial"/>
          <w:sz w:val="24"/>
          <w:szCs w:val="24"/>
        </w:rPr>
        <w:t>Programa Nacional de Suplementação de Ferro (</w:t>
      </w:r>
      <w:r w:rsidR="00196E6B" w:rsidRPr="003A4492">
        <w:rPr>
          <w:rFonts w:ascii="Arial" w:eastAsia="Calibri" w:hAnsi="Arial" w:cs="Arial"/>
          <w:sz w:val="24"/>
          <w:szCs w:val="24"/>
        </w:rPr>
        <w:t>PNSF</w:t>
      </w:r>
      <w:r w:rsidR="00976946" w:rsidRPr="003A4492">
        <w:rPr>
          <w:rFonts w:ascii="Arial" w:eastAsia="Calibri" w:hAnsi="Arial" w:cs="Arial"/>
          <w:sz w:val="24"/>
          <w:szCs w:val="24"/>
        </w:rPr>
        <w:t>)</w:t>
      </w:r>
      <w:r w:rsidR="00196E6B" w:rsidRPr="003A4492">
        <w:rPr>
          <w:rFonts w:ascii="Arial" w:eastAsia="Calibri" w:hAnsi="Arial" w:cs="Arial"/>
          <w:sz w:val="24"/>
          <w:szCs w:val="24"/>
        </w:rPr>
        <w:t xml:space="preserve"> no serviço público 2 (6,67%) disseram ter conhecimento do programa, no serviço de saúde privada esta taxa é de 13 (43,33%).</w:t>
      </w:r>
      <w:r w:rsidR="000E62D7" w:rsidRPr="003A4492">
        <w:rPr>
          <w:rFonts w:ascii="Arial" w:eastAsia="Calibri" w:hAnsi="Arial" w:cs="Arial"/>
          <w:sz w:val="24"/>
          <w:szCs w:val="24"/>
        </w:rPr>
        <w:t xml:space="preserve"> Quanto a participação das gestantes no PNSF, 23 (76,67%) no serviço público disseram que sim, enquanto que no serviço privado 12 (40%) afirmaram participar do programa. Neste aspecto observou-se diferença estatisticamente significante entre os serviços de saúde pública e privada nos seguintes fatores: conhecimento das gestantes sobre o PNSF (p=0,001) e participação no PNSF (p=0,006), apontando uma maior participação das gestantes do serviço público, entretanto há maior conhecimento do PNSF</w:t>
      </w:r>
      <w:r w:rsidR="00976946" w:rsidRPr="003A4492">
        <w:rPr>
          <w:rFonts w:ascii="Arial" w:eastAsia="Calibri" w:hAnsi="Arial" w:cs="Arial"/>
          <w:sz w:val="24"/>
          <w:szCs w:val="24"/>
        </w:rPr>
        <w:t xml:space="preserve"> </w:t>
      </w:r>
      <w:r w:rsidR="000E62D7" w:rsidRPr="003A4492">
        <w:rPr>
          <w:rFonts w:ascii="Arial" w:eastAsia="Calibri" w:hAnsi="Arial" w:cs="Arial"/>
          <w:sz w:val="24"/>
          <w:szCs w:val="24"/>
        </w:rPr>
        <w:t>pelas gestantes do serviço privado.</w:t>
      </w:r>
    </w:p>
    <w:p w:rsidR="00050F12" w:rsidRPr="003A4492" w:rsidRDefault="00050F12" w:rsidP="00F90A06">
      <w:pPr>
        <w:spacing w:after="0" w:line="240" w:lineRule="auto"/>
        <w:ind w:firstLine="709"/>
        <w:jc w:val="both"/>
        <w:rPr>
          <w:rFonts w:ascii="Arial" w:eastAsia="Calibri" w:hAnsi="Arial" w:cs="Arial"/>
          <w:sz w:val="24"/>
          <w:szCs w:val="24"/>
        </w:rPr>
      </w:pPr>
      <w:r w:rsidRPr="003A4492">
        <w:rPr>
          <w:rFonts w:ascii="Arial" w:eastAsia="Calibri" w:hAnsi="Arial" w:cs="Arial"/>
          <w:sz w:val="24"/>
          <w:szCs w:val="24"/>
        </w:rPr>
        <w:t>O uso de suplementação na gestação é a forma mais efetiva para corrigir carências de ferro, especialmente na gravidez. No estudo em questão, a maioria das entrevistadas disse</w:t>
      </w:r>
      <w:r w:rsidR="00926781" w:rsidRPr="003A4492">
        <w:rPr>
          <w:rFonts w:ascii="Arial" w:eastAsia="Calibri" w:hAnsi="Arial" w:cs="Arial"/>
          <w:sz w:val="24"/>
          <w:szCs w:val="24"/>
        </w:rPr>
        <w:t>ram</w:t>
      </w:r>
      <w:r w:rsidRPr="003A4492">
        <w:rPr>
          <w:rFonts w:ascii="Arial" w:eastAsia="Calibri" w:hAnsi="Arial" w:cs="Arial"/>
          <w:sz w:val="24"/>
          <w:szCs w:val="24"/>
        </w:rPr>
        <w:t xml:space="preserve"> estar fazendo uso de suplementação e no serviço público o sulfato ferroso foi o suplemento mais citado (76,67%), seguido do ácido fólico (13,33%). No serviço privado a suplementação das mulheres grávidas, foi acima de 26%, para o uso do sulfato ferroso e neste serviço o medicamento prescrito era realizado pel</w:t>
      </w:r>
      <w:r w:rsidR="00926781" w:rsidRPr="003A4492">
        <w:rPr>
          <w:rFonts w:ascii="Arial" w:eastAsia="Calibri" w:hAnsi="Arial" w:cs="Arial"/>
          <w:sz w:val="24"/>
          <w:szCs w:val="24"/>
        </w:rPr>
        <w:t>o nome de marca (</w:t>
      </w:r>
      <w:r w:rsidRPr="003A4492">
        <w:rPr>
          <w:rFonts w:ascii="Arial" w:eastAsia="Calibri" w:hAnsi="Arial" w:cs="Arial"/>
          <w:sz w:val="24"/>
          <w:szCs w:val="24"/>
        </w:rPr>
        <w:t>comercial</w:t>
      </w:r>
      <w:r w:rsidR="00926781" w:rsidRPr="003A4492">
        <w:rPr>
          <w:rFonts w:ascii="Arial" w:eastAsia="Calibri" w:hAnsi="Arial" w:cs="Arial"/>
          <w:sz w:val="24"/>
          <w:szCs w:val="24"/>
        </w:rPr>
        <w:t>)</w:t>
      </w:r>
      <w:r w:rsidRPr="003A4492">
        <w:rPr>
          <w:rFonts w:ascii="Arial" w:eastAsia="Calibri" w:hAnsi="Arial" w:cs="Arial"/>
          <w:sz w:val="24"/>
          <w:szCs w:val="24"/>
        </w:rPr>
        <w:t xml:space="preserve">, em relação ao genérico, fato esse notado pela fala das gestantes, que relataram sempre o nome comercial e não o princípio ativo. </w:t>
      </w:r>
    </w:p>
    <w:p w:rsidR="00564FF3" w:rsidRPr="003A4492" w:rsidRDefault="00564FF3" w:rsidP="00F90A06">
      <w:pPr>
        <w:spacing w:after="0" w:line="240" w:lineRule="auto"/>
        <w:ind w:firstLine="709"/>
        <w:jc w:val="both"/>
        <w:rPr>
          <w:rFonts w:ascii="Arial" w:hAnsi="Arial" w:cs="Arial"/>
          <w:sz w:val="24"/>
          <w:szCs w:val="24"/>
        </w:rPr>
      </w:pPr>
      <w:r w:rsidRPr="003A4492">
        <w:rPr>
          <w:rFonts w:ascii="Arial" w:eastAsia="Calibri" w:hAnsi="Arial" w:cs="Arial"/>
          <w:sz w:val="24"/>
          <w:szCs w:val="24"/>
        </w:rPr>
        <w:t>Em estudo de Cesar</w:t>
      </w:r>
      <w:r w:rsidR="00141885" w:rsidRPr="003A4492">
        <w:rPr>
          <w:rFonts w:ascii="Arial" w:eastAsia="Calibri" w:hAnsi="Arial" w:cs="Arial"/>
          <w:sz w:val="24"/>
          <w:szCs w:val="24"/>
        </w:rPr>
        <w:t xml:space="preserve"> et al. </w:t>
      </w:r>
      <w:r w:rsidRPr="003A4492">
        <w:rPr>
          <w:rFonts w:ascii="Arial" w:eastAsia="Calibri" w:hAnsi="Arial" w:cs="Arial"/>
          <w:sz w:val="24"/>
          <w:szCs w:val="24"/>
        </w:rPr>
        <w:t>(2013) com 59% das gestantes utilizando como medicamento principal na suplementação o sulfato ferroso. Em pesquisa feita por Rêgo (2005)</w:t>
      </w:r>
      <w:r w:rsidRPr="003A4492">
        <w:rPr>
          <w:rFonts w:ascii="Arial" w:hAnsi="Arial" w:cs="Arial"/>
          <w:sz w:val="24"/>
          <w:szCs w:val="24"/>
        </w:rPr>
        <w:t xml:space="preserve"> com 100 gestantes, foram encontrados resultados semelhante</w:t>
      </w:r>
      <w:r w:rsidR="00C542BB" w:rsidRPr="003A4492">
        <w:rPr>
          <w:rFonts w:ascii="Arial" w:hAnsi="Arial" w:cs="Arial"/>
          <w:sz w:val="24"/>
          <w:szCs w:val="24"/>
        </w:rPr>
        <w:t>s</w:t>
      </w:r>
      <w:r w:rsidRPr="003A4492">
        <w:rPr>
          <w:rFonts w:ascii="Arial" w:hAnsi="Arial" w:cs="Arial"/>
          <w:sz w:val="24"/>
          <w:szCs w:val="24"/>
        </w:rPr>
        <w:t xml:space="preserve"> com 73% das entrevistadas utilizando o sulfato ferroso como suplementação contra a anemia na gravidez.</w:t>
      </w:r>
    </w:p>
    <w:p w:rsidR="00564FF3" w:rsidRPr="003A4492" w:rsidRDefault="00564FF3" w:rsidP="00F90A06">
      <w:pPr>
        <w:spacing w:after="0" w:line="240" w:lineRule="auto"/>
        <w:ind w:firstLine="709"/>
        <w:jc w:val="both"/>
        <w:rPr>
          <w:rFonts w:ascii="Arial" w:hAnsi="Arial" w:cs="Arial"/>
          <w:sz w:val="24"/>
          <w:szCs w:val="24"/>
        </w:rPr>
      </w:pPr>
      <w:r w:rsidRPr="003A4492">
        <w:rPr>
          <w:rFonts w:ascii="Arial" w:hAnsi="Arial" w:cs="Arial"/>
          <w:sz w:val="24"/>
          <w:szCs w:val="24"/>
        </w:rPr>
        <w:t xml:space="preserve">No serviço público, 14 (46,67%) disseram ser o médico o responsável pela prescrição medicamentosa, também 14 (46,67%) relataram ser o profissional de enfermagem, quem prescreveu e 2 (6,67%) disseram tomar medicamentos sem prescrição. Mais de 96% das gestantes atendidas no serviço de saúde privado tiveram prescrição de suplemento por profissional de saúde, apenas 3% não </w:t>
      </w:r>
      <w:r w:rsidR="00926781" w:rsidRPr="003A4492">
        <w:rPr>
          <w:rFonts w:ascii="Arial" w:hAnsi="Arial" w:cs="Arial"/>
          <w:sz w:val="24"/>
          <w:szCs w:val="24"/>
        </w:rPr>
        <w:t xml:space="preserve">seguiram </w:t>
      </w:r>
      <w:r w:rsidRPr="003A4492">
        <w:rPr>
          <w:rFonts w:ascii="Arial" w:hAnsi="Arial" w:cs="Arial"/>
          <w:sz w:val="24"/>
          <w:szCs w:val="24"/>
        </w:rPr>
        <w:t xml:space="preserve">a prescrição. Dentre os profissionais que mais prescreveram, </w:t>
      </w:r>
      <w:r w:rsidR="00926781" w:rsidRPr="003A4492">
        <w:rPr>
          <w:rFonts w:ascii="Arial" w:hAnsi="Arial" w:cs="Arial"/>
          <w:sz w:val="24"/>
          <w:szCs w:val="24"/>
        </w:rPr>
        <w:t xml:space="preserve">encontram-se </w:t>
      </w:r>
      <w:r w:rsidRPr="003A4492">
        <w:rPr>
          <w:rFonts w:ascii="Arial" w:hAnsi="Arial" w:cs="Arial"/>
          <w:sz w:val="24"/>
          <w:szCs w:val="24"/>
        </w:rPr>
        <w:t>os médicos com mais de 66%, seguido dos enfermeiros com 23%. De acordo com o estudo de Mezzomo et al. (2007),  os profissionais da saúde possuem papel importante na orientação das mulheres e na prescrição de suplemento, visando resultados preventivos e curativos.</w:t>
      </w:r>
    </w:p>
    <w:p w:rsidR="00221FE1" w:rsidRPr="003A4492" w:rsidRDefault="00221FE1" w:rsidP="00F90A06">
      <w:pPr>
        <w:spacing w:after="0" w:line="240" w:lineRule="auto"/>
        <w:ind w:firstLine="709"/>
        <w:jc w:val="both"/>
        <w:rPr>
          <w:rFonts w:ascii="Arial" w:hAnsi="Arial" w:cs="Arial"/>
          <w:sz w:val="24"/>
          <w:szCs w:val="24"/>
        </w:rPr>
      </w:pPr>
      <w:r w:rsidRPr="003A4492">
        <w:rPr>
          <w:rFonts w:ascii="Arial" w:hAnsi="Arial" w:cs="Arial"/>
          <w:sz w:val="24"/>
          <w:szCs w:val="24"/>
        </w:rPr>
        <w:t>Os efeitos adversos são citados em vários estudos como uma das principais causas do abandono do tratamento da anemia. Dentre os mais citados encontra</w:t>
      </w:r>
      <w:r w:rsidR="00D52A95" w:rsidRPr="003A4492">
        <w:rPr>
          <w:rFonts w:ascii="Arial" w:hAnsi="Arial" w:cs="Arial"/>
          <w:sz w:val="24"/>
          <w:szCs w:val="24"/>
        </w:rPr>
        <w:t>m-se</w:t>
      </w:r>
      <w:r w:rsidRPr="003A4492">
        <w:rPr>
          <w:rFonts w:ascii="Arial" w:hAnsi="Arial" w:cs="Arial"/>
          <w:sz w:val="24"/>
          <w:szCs w:val="24"/>
        </w:rPr>
        <w:t xml:space="preserve"> náusea,</w:t>
      </w:r>
      <w:r w:rsidR="00D52A95" w:rsidRPr="003A4492">
        <w:rPr>
          <w:rFonts w:ascii="Arial" w:hAnsi="Arial" w:cs="Arial"/>
          <w:sz w:val="24"/>
          <w:szCs w:val="24"/>
        </w:rPr>
        <w:t xml:space="preserve"> </w:t>
      </w:r>
      <w:r w:rsidRPr="003A4492">
        <w:rPr>
          <w:rFonts w:ascii="Arial" w:hAnsi="Arial" w:cs="Arial"/>
          <w:sz w:val="24"/>
          <w:szCs w:val="24"/>
        </w:rPr>
        <w:t>vômitos, constipação e pirose. Em revisão de literatura, Costa e Madeira (2007) encontraram concordância em relação ao presente estudo, em um universo de 150 gestantes, apenas 28% relataram efeitos adversos.</w:t>
      </w:r>
    </w:p>
    <w:p w:rsidR="00221FE1" w:rsidRPr="003A4492" w:rsidRDefault="00221FE1" w:rsidP="00F90A06">
      <w:pPr>
        <w:spacing w:after="0" w:line="240" w:lineRule="auto"/>
        <w:ind w:firstLine="709"/>
        <w:jc w:val="both"/>
        <w:rPr>
          <w:rFonts w:ascii="Arial" w:hAnsi="Arial" w:cs="Arial"/>
          <w:sz w:val="24"/>
          <w:szCs w:val="24"/>
        </w:rPr>
      </w:pPr>
      <w:r w:rsidRPr="003A4492">
        <w:rPr>
          <w:rFonts w:ascii="Arial" w:hAnsi="Arial" w:cs="Arial"/>
          <w:sz w:val="24"/>
          <w:szCs w:val="24"/>
        </w:rPr>
        <w:t xml:space="preserve">Quanto ao conhecimento e participação nos </w:t>
      </w:r>
      <w:r w:rsidR="00AE5974" w:rsidRPr="003A4492">
        <w:rPr>
          <w:rFonts w:ascii="Arial" w:hAnsi="Arial" w:cs="Arial"/>
          <w:sz w:val="24"/>
          <w:szCs w:val="24"/>
        </w:rPr>
        <w:t>P</w:t>
      </w:r>
      <w:r w:rsidRPr="003A4492">
        <w:rPr>
          <w:rFonts w:ascii="Arial" w:hAnsi="Arial" w:cs="Arial"/>
          <w:sz w:val="24"/>
          <w:szCs w:val="24"/>
        </w:rPr>
        <w:t xml:space="preserve">rogramas de suplementação </w:t>
      </w:r>
      <w:r w:rsidR="00831048" w:rsidRPr="003A4492">
        <w:rPr>
          <w:rFonts w:ascii="Arial" w:hAnsi="Arial" w:cs="Arial"/>
          <w:sz w:val="24"/>
          <w:szCs w:val="24"/>
        </w:rPr>
        <w:t>Queiroz e Mateos Júnior</w:t>
      </w:r>
      <w:r w:rsidRPr="003A4492">
        <w:rPr>
          <w:rFonts w:ascii="Arial" w:hAnsi="Arial" w:cs="Arial"/>
          <w:sz w:val="24"/>
          <w:szCs w:val="24"/>
        </w:rPr>
        <w:t xml:space="preserve"> (2011), em estudo com 227 gestantes,</w:t>
      </w:r>
      <w:r w:rsidR="00AE5974" w:rsidRPr="003A4492">
        <w:rPr>
          <w:rFonts w:ascii="Arial" w:hAnsi="Arial" w:cs="Arial"/>
          <w:sz w:val="24"/>
          <w:szCs w:val="24"/>
        </w:rPr>
        <w:t xml:space="preserve"> </w:t>
      </w:r>
      <w:r w:rsidRPr="003A4492">
        <w:rPr>
          <w:rFonts w:ascii="Arial" w:hAnsi="Arial" w:cs="Arial"/>
          <w:sz w:val="24"/>
          <w:szCs w:val="24"/>
        </w:rPr>
        <w:t>95% destas fo</w:t>
      </w:r>
      <w:r w:rsidR="00AE5974" w:rsidRPr="003A4492">
        <w:rPr>
          <w:rFonts w:ascii="Arial" w:hAnsi="Arial" w:cs="Arial"/>
          <w:sz w:val="24"/>
          <w:szCs w:val="24"/>
        </w:rPr>
        <w:t>ram</w:t>
      </w:r>
      <w:r w:rsidRPr="003A4492">
        <w:rPr>
          <w:rFonts w:ascii="Arial" w:hAnsi="Arial" w:cs="Arial"/>
          <w:sz w:val="24"/>
          <w:szCs w:val="24"/>
        </w:rPr>
        <w:t xml:space="preserve"> recomendado o sulfato ferro</w:t>
      </w:r>
      <w:r w:rsidR="00AE5974" w:rsidRPr="003A4492">
        <w:rPr>
          <w:rFonts w:ascii="Arial" w:hAnsi="Arial" w:cs="Arial"/>
          <w:sz w:val="24"/>
          <w:szCs w:val="24"/>
        </w:rPr>
        <w:t>so</w:t>
      </w:r>
      <w:r w:rsidRPr="003A4492">
        <w:rPr>
          <w:rFonts w:ascii="Arial" w:hAnsi="Arial" w:cs="Arial"/>
          <w:sz w:val="24"/>
          <w:szCs w:val="24"/>
        </w:rPr>
        <w:t xml:space="preserve"> através do PNSF em Unidade</w:t>
      </w:r>
      <w:r w:rsidR="00C74976" w:rsidRPr="003A4492">
        <w:rPr>
          <w:rFonts w:ascii="Arial" w:hAnsi="Arial" w:cs="Arial"/>
          <w:sz w:val="24"/>
          <w:szCs w:val="24"/>
        </w:rPr>
        <w:t xml:space="preserve"> Básica</w:t>
      </w:r>
      <w:r w:rsidRPr="003A4492">
        <w:rPr>
          <w:rFonts w:ascii="Arial" w:hAnsi="Arial" w:cs="Arial"/>
          <w:sz w:val="24"/>
          <w:szCs w:val="24"/>
        </w:rPr>
        <w:t xml:space="preserve"> de Saúde, contudo não houve adesão ao </w:t>
      </w:r>
      <w:r w:rsidR="00AE5974" w:rsidRPr="003A4492">
        <w:rPr>
          <w:rFonts w:ascii="Arial" w:hAnsi="Arial" w:cs="Arial"/>
          <w:sz w:val="24"/>
          <w:szCs w:val="24"/>
        </w:rPr>
        <w:t>P</w:t>
      </w:r>
      <w:r w:rsidRPr="003A4492">
        <w:rPr>
          <w:rFonts w:ascii="Arial" w:hAnsi="Arial" w:cs="Arial"/>
          <w:sz w:val="24"/>
          <w:szCs w:val="24"/>
        </w:rPr>
        <w:t xml:space="preserve">rograma conforme o esperado. A pesquisa apresenta discrepância em reação ao presente </w:t>
      </w:r>
      <w:r w:rsidR="00AE5974" w:rsidRPr="003A4492">
        <w:rPr>
          <w:rFonts w:ascii="Arial" w:hAnsi="Arial" w:cs="Arial"/>
          <w:sz w:val="24"/>
          <w:szCs w:val="24"/>
        </w:rPr>
        <w:t>trabalho</w:t>
      </w:r>
      <w:r w:rsidRPr="003A4492">
        <w:rPr>
          <w:rFonts w:ascii="Arial" w:hAnsi="Arial" w:cs="Arial"/>
          <w:sz w:val="24"/>
          <w:szCs w:val="24"/>
        </w:rPr>
        <w:t xml:space="preserve">, haja vista a maioria das gestantes no serviço público </w:t>
      </w:r>
      <w:r w:rsidR="00AE5974" w:rsidRPr="003A4492">
        <w:rPr>
          <w:rFonts w:ascii="Arial" w:hAnsi="Arial" w:cs="Arial"/>
          <w:sz w:val="24"/>
          <w:szCs w:val="24"/>
        </w:rPr>
        <w:t>aderirem</w:t>
      </w:r>
      <w:r w:rsidRPr="003A4492">
        <w:rPr>
          <w:rFonts w:ascii="Arial" w:hAnsi="Arial" w:cs="Arial"/>
          <w:sz w:val="24"/>
          <w:szCs w:val="24"/>
        </w:rPr>
        <w:t xml:space="preserve"> ao </w:t>
      </w:r>
      <w:r w:rsidR="00AE5974" w:rsidRPr="003A4492">
        <w:rPr>
          <w:rFonts w:ascii="Arial" w:hAnsi="Arial" w:cs="Arial"/>
          <w:sz w:val="24"/>
          <w:szCs w:val="24"/>
        </w:rPr>
        <w:t>P</w:t>
      </w:r>
      <w:r w:rsidRPr="003A4492">
        <w:rPr>
          <w:rFonts w:ascii="Arial" w:hAnsi="Arial" w:cs="Arial"/>
          <w:sz w:val="24"/>
          <w:szCs w:val="24"/>
        </w:rPr>
        <w:t>rograma.</w:t>
      </w:r>
    </w:p>
    <w:p w:rsidR="00221FE1" w:rsidRPr="003A4492" w:rsidRDefault="00221FE1" w:rsidP="00F90A06">
      <w:pPr>
        <w:spacing w:after="0" w:line="240" w:lineRule="auto"/>
        <w:ind w:firstLine="709"/>
        <w:jc w:val="both"/>
        <w:rPr>
          <w:rFonts w:ascii="Arial" w:eastAsia="Calibri" w:hAnsi="Arial" w:cs="Arial"/>
          <w:sz w:val="24"/>
          <w:szCs w:val="24"/>
        </w:rPr>
      </w:pPr>
      <w:r w:rsidRPr="003A4492">
        <w:rPr>
          <w:rFonts w:ascii="Arial" w:hAnsi="Arial" w:cs="Arial"/>
          <w:sz w:val="24"/>
          <w:szCs w:val="24"/>
        </w:rPr>
        <w:t>Quanto ao número de vezes que tomavam a suplementação</w:t>
      </w:r>
      <w:r w:rsidR="00F615F2" w:rsidRPr="003A4492">
        <w:rPr>
          <w:rFonts w:ascii="Arial" w:hAnsi="Arial" w:cs="Arial"/>
          <w:sz w:val="24"/>
          <w:szCs w:val="24"/>
        </w:rPr>
        <w:t>,</w:t>
      </w:r>
      <w:r w:rsidRPr="003A4492">
        <w:rPr>
          <w:rFonts w:ascii="Arial" w:hAnsi="Arial" w:cs="Arial"/>
          <w:sz w:val="24"/>
          <w:szCs w:val="24"/>
        </w:rPr>
        <w:t xml:space="preserve"> as gestantes em sua maioria disse</w:t>
      </w:r>
      <w:r w:rsidR="00C74976" w:rsidRPr="003A4492">
        <w:rPr>
          <w:rFonts w:ascii="Arial" w:hAnsi="Arial" w:cs="Arial"/>
          <w:sz w:val="24"/>
          <w:szCs w:val="24"/>
        </w:rPr>
        <w:t>ram</w:t>
      </w:r>
      <w:r w:rsidRPr="003A4492">
        <w:rPr>
          <w:rFonts w:ascii="Arial" w:hAnsi="Arial" w:cs="Arial"/>
          <w:sz w:val="24"/>
          <w:szCs w:val="24"/>
        </w:rPr>
        <w:t xml:space="preserve"> ser apenas uma vez ao dia, com 19 (63,33%) nos dois locais pesquisados.</w:t>
      </w:r>
    </w:p>
    <w:p w:rsidR="00221FE1" w:rsidRPr="003A4492" w:rsidRDefault="00221FE1" w:rsidP="00F90A06">
      <w:pPr>
        <w:spacing w:after="0" w:line="240" w:lineRule="auto"/>
        <w:ind w:firstLine="709"/>
        <w:jc w:val="both"/>
        <w:rPr>
          <w:rFonts w:ascii="Arial" w:hAnsi="Arial" w:cs="Arial"/>
          <w:b/>
          <w:sz w:val="24"/>
          <w:szCs w:val="24"/>
        </w:rPr>
      </w:pPr>
    </w:p>
    <w:p w:rsidR="00221FE1" w:rsidRPr="003A4492" w:rsidRDefault="00221FE1" w:rsidP="00F90A06">
      <w:pPr>
        <w:spacing w:after="0" w:line="240" w:lineRule="auto"/>
        <w:ind w:left="1276" w:hanging="1276"/>
        <w:jc w:val="both"/>
        <w:rPr>
          <w:rFonts w:ascii="Arial" w:eastAsia="Calibri" w:hAnsi="Arial" w:cs="Arial"/>
          <w:sz w:val="24"/>
          <w:szCs w:val="24"/>
        </w:rPr>
      </w:pPr>
      <w:r w:rsidRPr="003A4492">
        <w:rPr>
          <w:rFonts w:ascii="Arial" w:eastAsia="Calibri" w:hAnsi="Arial" w:cs="Arial"/>
          <w:b/>
          <w:bCs/>
          <w:sz w:val="24"/>
          <w:szCs w:val="24"/>
        </w:rPr>
        <w:t>T</w:t>
      </w:r>
      <w:r w:rsidR="0031165D" w:rsidRPr="003A4492">
        <w:rPr>
          <w:rFonts w:ascii="Arial" w:eastAsia="Calibri" w:hAnsi="Arial" w:cs="Arial"/>
          <w:b/>
          <w:bCs/>
          <w:sz w:val="24"/>
          <w:szCs w:val="24"/>
        </w:rPr>
        <w:t>abela</w:t>
      </w:r>
      <w:r w:rsidRPr="003A4492">
        <w:rPr>
          <w:rFonts w:ascii="Arial" w:eastAsia="Calibri" w:hAnsi="Arial" w:cs="Arial"/>
          <w:b/>
          <w:bCs/>
          <w:sz w:val="24"/>
          <w:szCs w:val="24"/>
        </w:rPr>
        <w:t xml:space="preserve"> 5 </w:t>
      </w:r>
      <w:r w:rsidRPr="003A4492">
        <w:rPr>
          <w:rFonts w:ascii="Arial" w:eastAsia="Calibri" w:hAnsi="Arial" w:cs="Arial"/>
          <w:sz w:val="24"/>
          <w:szCs w:val="24"/>
        </w:rPr>
        <w:t>– Média, desvio padrão, percentis de ingestão e prevalência de inadequação da ingestão de ferro das</w:t>
      </w:r>
      <w:r w:rsidR="00FD14C3" w:rsidRPr="003A4492">
        <w:rPr>
          <w:rFonts w:ascii="Arial" w:eastAsia="Calibri" w:hAnsi="Arial" w:cs="Arial"/>
          <w:sz w:val="24"/>
          <w:szCs w:val="24"/>
        </w:rPr>
        <w:t xml:space="preserve"> </w:t>
      </w:r>
      <w:r w:rsidRPr="003A4492">
        <w:rPr>
          <w:rFonts w:ascii="Arial" w:eastAsia="Calibri" w:hAnsi="Arial" w:cs="Arial"/>
          <w:sz w:val="24"/>
          <w:szCs w:val="24"/>
        </w:rPr>
        <w:t xml:space="preserve">gestantes entrevistadas </w:t>
      </w:r>
      <w:r w:rsidR="00FD14C3" w:rsidRPr="003A4492">
        <w:rPr>
          <w:rFonts w:ascii="Arial" w:eastAsia="Calibri" w:hAnsi="Arial" w:cs="Arial"/>
          <w:sz w:val="24"/>
          <w:szCs w:val="24"/>
        </w:rPr>
        <w:t>nos</w:t>
      </w:r>
      <w:r w:rsidRPr="003A4492">
        <w:rPr>
          <w:rFonts w:ascii="Arial" w:eastAsia="Calibri" w:hAnsi="Arial" w:cs="Arial"/>
          <w:sz w:val="24"/>
          <w:szCs w:val="24"/>
        </w:rPr>
        <w:t xml:space="preserve"> serviço de saúde público e privado em Bacabal</w:t>
      </w:r>
      <w:r w:rsidR="00FD14C3" w:rsidRPr="003A4492">
        <w:rPr>
          <w:rFonts w:ascii="Arial" w:eastAsia="Calibri" w:hAnsi="Arial" w:cs="Arial"/>
          <w:sz w:val="24"/>
          <w:szCs w:val="24"/>
        </w:rPr>
        <w:t>-</w:t>
      </w:r>
      <w:r w:rsidRPr="003A4492">
        <w:rPr>
          <w:rFonts w:ascii="Arial" w:eastAsia="Calibri" w:hAnsi="Arial" w:cs="Arial"/>
          <w:sz w:val="24"/>
          <w:szCs w:val="24"/>
        </w:rPr>
        <w:t>MA</w:t>
      </w:r>
      <w:r w:rsidR="00FD14C3" w:rsidRPr="003A4492">
        <w:rPr>
          <w:rFonts w:ascii="Arial" w:eastAsia="Calibri" w:hAnsi="Arial" w:cs="Arial"/>
          <w:sz w:val="24"/>
          <w:szCs w:val="24"/>
        </w:rPr>
        <w:t xml:space="preserve">. </w:t>
      </w:r>
      <w:r w:rsidRPr="003A4492">
        <w:rPr>
          <w:rFonts w:ascii="Arial" w:eastAsia="Calibri" w:hAnsi="Arial" w:cs="Arial"/>
          <w:sz w:val="24"/>
          <w:szCs w:val="24"/>
        </w:rPr>
        <w:t>Brasil. 2014.</w:t>
      </w:r>
    </w:p>
    <w:p w:rsidR="003F21A1" w:rsidRPr="003A4492" w:rsidRDefault="003F21A1" w:rsidP="00F90A06">
      <w:pPr>
        <w:spacing w:after="0" w:line="240" w:lineRule="auto"/>
        <w:ind w:left="1276" w:hanging="1276"/>
        <w:jc w:val="both"/>
        <w:rPr>
          <w:rFonts w:ascii="Arial" w:eastAsia="Calibri" w:hAnsi="Arial" w:cs="Arial"/>
          <w:sz w:val="24"/>
          <w:szCs w:val="24"/>
        </w:rPr>
      </w:pPr>
    </w:p>
    <w:tbl>
      <w:tblPr>
        <w:tblStyle w:val="TabelaSimples21"/>
        <w:tblpPr w:leftFromText="141" w:rightFromText="141" w:vertAnchor="text" w:horzAnchor="margin" w:tblpY="1"/>
        <w:tblOverlap w:val="never"/>
        <w:tblW w:w="9180" w:type="dxa"/>
        <w:tblLayout w:type="fixed"/>
        <w:tblLook w:val="04A0"/>
      </w:tblPr>
      <w:tblGrid>
        <w:gridCol w:w="1668"/>
        <w:gridCol w:w="1276"/>
        <w:gridCol w:w="739"/>
        <w:gridCol w:w="820"/>
        <w:gridCol w:w="850"/>
        <w:gridCol w:w="851"/>
        <w:gridCol w:w="850"/>
        <w:gridCol w:w="851"/>
        <w:gridCol w:w="236"/>
        <w:gridCol w:w="1039"/>
      </w:tblGrid>
      <w:tr w:rsidR="00221FE1" w:rsidRPr="003A4492" w:rsidTr="00F90A06">
        <w:trPr>
          <w:cnfStyle w:val="100000000000"/>
          <w:trHeight w:val="324"/>
        </w:trPr>
        <w:tc>
          <w:tcPr>
            <w:cnfStyle w:val="001000000000"/>
            <w:tcW w:w="1668" w:type="dxa"/>
            <w:vMerge w:val="restart"/>
            <w:tcBorders>
              <w:top w:val="single" w:sz="4" w:space="0" w:color="auto"/>
              <w:left w:val="nil"/>
              <w:bottom w:val="nil"/>
              <w:right w:val="nil"/>
            </w:tcBorders>
            <w:vAlign w:val="center"/>
          </w:tcPr>
          <w:p w:rsidR="00221FE1" w:rsidRPr="003A4492" w:rsidRDefault="00221FE1" w:rsidP="00F90A06">
            <w:pPr>
              <w:autoSpaceDE w:val="0"/>
              <w:autoSpaceDN w:val="0"/>
              <w:adjustRightInd w:val="0"/>
              <w:jc w:val="center"/>
              <w:rPr>
                <w:rFonts w:ascii="Arial" w:eastAsia="Calibri" w:hAnsi="Arial" w:cs="Arial"/>
                <w:sz w:val="24"/>
                <w:szCs w:val="24"/>
              </w:rPr>
            </w:pPr>
            <w:r w:rsidRPr="003A4492">
              <w:rPr>
                <w:rFonts w:ascii="Arial" w:eastAsia="Calibri" w:hAnsi="Arial" w:cs="Arial"/>
                <w:sz w:val="24"/>
                <w:szCs w:val="24"/>
              </w:rPr>
              <w:t>Nutrientes</w:t>
            </w:r>
          </w:p>
        </w:tc>
        <w:tc>
          <w:tcPr>
            <w:tcW w:w="1276" w:type="dxa"/>
            <w:vMerge w:val="restart"/>
            <w:tcBorders>
              <w:top w:val="single" w:sz="4" w:space="0" w:color="auto"/>
              <w:left w:val="nil"/>
              <w:bottom w:val="nil"/>
              <w:right w:val="nil"/>
            </w:tcBorders>
            <w:vAlign w:val="center"/>
          </w:tcPr>
          <w:p w:rsidR="00221FE1" w:rsidRPr="003A4492" w:rsidRDefault="00221FE1" w:rsidP="00F90A06">
            <w:pPr>
              <w:autoSpaceDE w:val="0"/>
              <w:autoSpaceDN w:val="0"/>
              <w:adjustRightInd w:val="0"/>
              <w:ind w:left="27"/>
              <w:jc w:val="center"/>
              <w:cnfStyle w:val="100000000000"/>
              <w:rPr>
                <w:rFonts w:ascii="Arial" w:eastAsia="Calibri" w:hAnsi="Arial" w:cs="Arial"/>
                <w:sz w:val="24"/>
                <w:szCs w:val="24"/>
              </w:rPr>
            </w:pPr>
            <w:r w:rsidRPr="003A4492">
              <w:rPr>
                <w:rFonts w:ascii="Arial" w:eastAsia="Calibri" w:hAnsi="Arial" w:cs="Arial"/>
                <w:sz w:val="24"/>
                <w:szCs w:val="24"/>
              </w:rPr>
              <w:t>Média</w:t>
            </w:r>
            <w:r w:rsidRPr="003A4492">
              <w:rPr>
                <w:rFonts w:ascii="Arial" w:eastAsia="Calibri" w:hAnsi="Arial" w:cs="Arial"/>
                <w:sz w:val="24"/>
                <w:szCs w:val="24"/>
                <w:shd w:val="clear" w:color="auto" w:fill="FFFFFF"/>
              </w:rPr>
              <w:t xml:space="preserve">± </w:t>
            </w:r>
            <w:r w:rsidRPr="003A4492">
              <w:rPr>
                <w:rFonts w:ascii="Arial" w:eastAsia="Calibri" w:hAnsi="Arial" w:cs="Arial"/>
                <w:sz w:val="24"/>
                <w:szCs w:val="24"/>
              </w:rPr>
              <w:t>DP</w:t>
            </w:r>
            <w:r w:rsidR="00E34E98" w:rsidRPr="003A4492">
              <w:rPr>
                <w:rFonts w:ascii="Arial" w:eastAsia="Calibri" w:hAnsi="Arial" w:cs="Arial"/>
                <w:sz w:val="24"/>
                <w:szCs w:val="24"/>
                <w:vertAlign w:val="superscript"/>
              </w:rPr>
              <w:t>c</w:t>
            </w:r>
          </w:p>
        </w:tc>
        <w:tc>
          <w:tcPr>
            <w:tcW w:w="739" w:type="dxa"/>
            <w:vMerge w:val="restart"/>
            <w:tcBorders>
              <w:top w:val="single" w:sz="4" w:space="0" w:color="auto"/>
              <w:left w:val="nil"/>
              <w:bottom w:val="nil"/>
              <w:right w:val="nil"/>
            </w:tcBorders>
            <w:vAlign w:val="center"/>
          </w:tcPr>
          <w:p w:rsidR="00221FE1" w:rsidRPr="003A4492" w:rsidRDefault="00221FE1" w:rsidP="00F90A06">
            <w:pPr>
              <w:autoSpaceDE w:val="0"/>
              <w:autoSpaceDN w:val="0"/>
              <w:adjustRightInd w:val="0"/>
              <w:jc w:val="center"/>
              <w:cnfStyle w:val="100000000000"/>
              <w:rPr>
                <w:rFonts w:ascii="Arial" w:eastAsia="Calibri" w:hAnsi="Arial" w:cs="Arial"/>
                <w:sz w:val="24"/>
                <w:szCs w:val="24"/>
              </w:rPr>
            </w:pPr>
            <w:r w:rsidRPr="003A4492">
              <w:rPr>
                <w:rFonts w:ascii="Arial" w:eastAsia="Calibri" w:hAnsi="Arial" w:cs="Arial"/>
                <w:sz w:val="24"/>
                <w:szCs w:val="24"/>
              </w:rPr>
              <w:t>EAR</w:t>
            </w:r>
            <w:r w:rsidR="00E34E98" w:rsidRPr="003A4492">
              <w:rPr>
                <w:rFonts w:ascii="Arial" w:eastAsia="Calibri" w:hAnsi="Arial" w:cs="Arial"/>
                <w:sz w:val="24"/>
                <w:szCs w:val="24"/>
                <w:vertAlign w:val="superscript"/>
              </w:rPr>
              <w:t>d</w:t>
            </w:r>
          </w:p>
        </w:tc>
        <w:tc>
          <w:tcPr>
            <w:tcW w:w="4222" w:type="dxa"/>
            <w:gridSpan w:val="5"/>
            <w:tcBorders>
              <w:top w:val="single" w:sz="4" w:space="0" w:color="auto"/>
              <w:left w:val="nil"/>
              <w:bottom w:val="single" w:sz="4" w:space="0" w:color="auto"/>
              <w:right w:val="nil"/>
            </w:tcBorders>
            <w:vAlign w:val="center"/>
          </w:tcPr>
          <w:p w:rsidR="00221FE1" w:rsidRPr="003A4492" w:rsidRDefault="00221FE1" w:rsidP="00F90A06">
            <w:pPr>
              <w:autoSpaceDE w:val="0"/>
              <w:autoSpaceDN w:val="0"/>
              <w:adjustRightInd w:val="0"/>
              <w:jc w:val="center"/>
              <w:cnfStyle w:val="100000000000"/>
              <w:rPr>
                <w:rFonts w:ascii="Arial" w:eastAsia="Calibri" w:hAnsi="Arial" w:cs="Arial"/>
                <w:sz w:val="24"/>
                <w:szCs w:val="24"/>
              </w:rPr>
            </w:pPr>
            <w:r w:rsidRPr="003A4492">
              <w:rPr>
                <w:rFonts w:ascii="Arial" w:eastAsia="Calibri" w:hAnsi="Arial" w:cs="Arial"/>
                <w:sz w:val="24"/>
                <w:szCs w:val="24"/>
              </w:rPr>
              <w:t>Percentis de consumo</w:t>
            </w:r>
          </w:p>
        </w:tc>
        <w:tc>
          <w:tcPr>
            <w:tcW w:w="1275" w:type="dxa"/>
            <w:gridSpan w:val="2"/>
            <w:vMerge w:val="restart"/>
            <w:tcBorders>
              <w:top w:val="single" w:sz="4" w:space="0" w:color="auto"/>
              <w:left w:val="nil"/>
              <w:right w:val="nil"/>
            </w:tcBorders>
            <w:vAlign w:val="center"/>
          </w:tcPr>
          <w:p w:rsidR="00221FE1" w:rsidRPr="003A4492" w:rsidRDefault="00221FE1" w:rsidP="00F90A06">
            <w:pPr>
              <w:autoSpaceDE w:val="0"/>
              <w:autoSpaceDN w:val="0"/>
              <w:adjustRightInd w:val="0"/>
              <w:jc w:val="center"/>
              <w:cnfStyle w:val="100000000000"/>
              <w:rPr>
                <w:rFonts w:ascii="Arial" w:eastAsia="Calibri" w:hAnsi="Arial" w:cs="Arial"/>
                <w:sz w:val="24"/>
                <w:szCs w:val="24"/>
              </w:rPr>
            </w:pPr>
            <w:r w:rsidRPr="003A4492">
              <w:rPr>
                <w:rFonts w:ascii="Arial" w:eastAsia="Calibri" w:hAnsi="Arial" w:cs="Arial"/>
                <w:sz w:val="24"/>
                <w:szCs w:val="24"/>
              </w:rPr>
              <w:t>Prev.</w:t>
            </w:r>
          </w:p>
          <w:p w:rsidR="00221FE1" w:rsidRPr="003A4492" w:rsidRDefault="00221FE1" w:rsidP="00F90A06">
            <w:pPr>
              <w:autoSpaceDE w:val="0"/>
              <w:autoSpaceDN w:val="0"/>
              <w:adjustRightInd w:val="0"/>
              <w:jc w:val="center"/>
              <w:cnfStyle w:val="100000000000"/>
              <w:rPr>
                <w:rFonts w:ascii="Arial" w:eastAsia="Calibri" w:hAnsi="Arial" w:cs="Arial"/>
                <w:sz w:val="24"/>
                <w:szCs w:val="24"/>
              </w:rPr>
            </w:pPr>
            <w:r w:rsidRPr="003A4492">
              <w:rPr>
                <w:rFonts w:ascii="Arial" w:eastAsia="Calibri" w:hAnsi="Arial" w:cs="Arial"/>
                <w:sz w:val="24"/>
                <w:szCs w:val="24"/>
              </w:rPr>
              <w:t>Inad</w:t>
            </w:r>
            <w:r w:rsidR="00E34E98" w:rsidRPr="003A4492">
              <w:rPr>
                <w:rFonts w:ascii="Arial" w:eastAsia="Calibri" w:hAnsi="Arial" w:cs="Arial"/>
                <w:sz w:val="24"/>
                <w:szCs w:val="24"/>
                <w:vertAlign w:val="superscript"/>
              </w:rPr>
              <w:t>e</w:t>
            </w:r>
          </w:p>
        </w:tc>
      </w:tr>
      <w:tr w:rsidR="00221FE1" w:rsidRPr="003A4492" w:rsidTr="00F90A06">
        <w:trPr>
          <w:cnfStyle w:val="000000100000"/>
          <w:trHeight w:val="229"/>
        </w:trPr>
        <w:tc>
          <w:tcPr>
            <w:cnfStyle w:val="001000000000"/>
            <w:tcW w:w="1668" w:type="dxa"/>
            <w:vMerge/>
            <w:tcBorders>
              <w:top w:val="nil"/>
              <w:left w:val="nil"/>
              <w:bottom w:val="nil"/>
              <w:right w:val="nil"/>
            </w:tcBorders>
            <w:vAlign w:val="center"/>
          </w:tcPr>
          <w:p w:rsidR="00221FE1" w:rsidRPr="003A4492" w:rsidRDefault="00221FE1" w:rsidP="00F90A06">
            <w:pPr>
              <w:autoSpaceDE w:val="0"/>
              <w:autoSpaceDN w:val="0"/>
              <w:adjustRightInd w:val="0"/>
              <w:jc w:val="center"/>
              <w:rPr>
                <w:rFonts w:ascii="Arial" w:eastAsia="Calibri" w:hAnsi="Arial" w:cs="Arial"/>
                <w:sz w:val="24"/>
                <w:szCs w:val="24"/>
              </w:rPr>
            </w:pPr>
          </w:p>
        </w:tc>
        <w:tc>
          <w:tcPr>
            <w:tcW w:w="1276" w:type="dxa"/>
            <w:vMerge/>
            <w:tcBorders>
              <w:top w:val="nil"/>
              <w:left w:val="nil"/>
              <w:bottom w:val="nil"/>
              <w:right w:val="nil"/>
            </w:tcBorders>
          </w:tcPr>
          <w:p w:rsidR="00221FE1" w:rsidRPr="003A4492" w:rsidRDefault="00221FE1" w:rsidP="00F90A06">
            <w:pPr>
              <w:autoSpaceDE w:val="0"/>
              <w:autoSpaceDN w:val="0"/>
              <w:adjustRightInd w:val="0"/>
              <w:ind w:left="27"/>
              <w:jc w:val="both"/>
              <w:cnfStyle w:val="000000100000"/>
              <w:rPr>
                <w:rFonts w:ascii="Arial" w:eastAsia="Calibri" w:hAnsi="Arial" w:cs="Arial"/>
                <w:b/>
                <w:sz w:val="24"/>
                <w:szCs w:val="24"/>
              </w:rPr>
            </w:pPr>
          </w:p>
        </w:tc>
        <w:tc>
          <w:tcPr>
            <w:tcW w:w="739" w:type="dxa"/>
            <w:vMerge/>
            <w:tcBorders>
              <w:top w:val="nil"/>
              <w:left w:val="nil"/>
              <w:bottom w:val="nil"/>
              <w:right w:val="nil"/>
            </w:tcBorders>
          </w:tcPr>
          <w:p w:rsidR="00221FE1" w:rsidRPr="003A4492" w:rsidRDefault="00221FE1" w:rsidP="00F90A06">
            <w:pPr>
              <w:autoSpaceDE w:val="0"/>
              <w:autoSpaceDN w:val="0"/>
              <w:adjustRightInd w:val="0"/>
              <w:ind w:left="309"/>
              <w:jc w:val="both"/>
              <w:cnfStyle w:val="000000100000"/>
              <w:rPr>
                <w:rFonts w:ascii="Arial" w:eastAsia="Calibri" w:hAnsi="Arial" w:cs="Arial"/>
                <w:sz w:val="24"/>
                <w:szCs w:val="24"/>
              </w:rPr>
            </w:pPr>
          </w:p>
        </w:tc>
        <w:tc>
          <w:tcPr>
            <w:tcW w:w="4222" w:type="dxa"/>
            <w:gridSpan w:val="5"/>
            <w:tcBorders>
              <w:top w:val="single" w:sz="4" w:space="0" w:color="auto"/>
              <w:left w:val="nil"/>
              <w:bottom w:val="nil"/>
              <w:right w:val="nil"/>
            </w:tcBorders>
            <w:vAlign w:val="center"/>
          </w:tcPr>
          <w:p w:rsidR="00221FE1" w:rsidRPr="003A4492" w:rsidRDefault="00221FE1" w:rsidP="00F90A06">
            <w:pPr>
              <w:autoSpaceDE w:val="0"/>
              <w:autoSpaceDN w:val="0"/>
              <w:adjustRightInd w:val="0"/>
              <w:jc w:val="center"/>
              <w:cnfStyle w:val="000000100000"/>
              <w:rPr>
                <w:rFonts w:ascii="Arial" w:eastAsia="Calibri" w:hAnsi="Arial" w:cs="Arial"/>
                <w:sz w:val="24"/>
                <w:szCs w:val="24"/>
              </w:rPr>
            </w:pPr>
          </w:p>
        </w:tc>
        <w:tc>
          <w:tcPr>
            <w:tcW w:w="1275" w:type="dxa"/>
            <w:gridSpan w:val="2"/>
            <w:vMerge/>
            <w:tcBorders>
              <w:left w:val="nil"/>
              <w:bottom w:val="nil"/>
              <w:right w:val="nil"/>
            </w:tcBorders>
          </w:tcPr>
          <w:p w:rsidR="00221FE1" w:rsidRPr="003A4492" w:rsidRDefault="00221FE1" w:rsidP="00F90A06">
            <w:pPr>
              <w:autoSpaceDE w:val="0"/>
              <w:autoSpaceDN w:val="0"/>
              <w:adjustRightInd w:val="0"/>
              <w:jc w:val="both"/>
              <w:cnfStyle w:val="000000100000"/>
              <w:rPr>
                <w:rFonts w:ascii="Arial" w:eastAsia="Calibri" w:hAnsi="Arial" w:cs="Arial"/>
                <w:sz w:val="24"/>
                <w:szCs w:val="24"/>
              </w:rPr>
            </w:pPr>
          </w:p>
        </w:tc>
      </w:tr>
      <w:tr w:rsidR="00F90A06" w:rsidRPr="003A4492" w:rsidTr="00F90A06">
        <w:trPr>
          <w:trHeight w:val="201"/>
        </w:trPr>
        <w:tc>
          <w:tcPr>
            <w:cnfStyle w:val="001000000000"/>
            <w:tcW w:w="1668" w:type="dxa"/>
            <w:vMerge/>
            <w:tcBorders>
              <w:top w:val="nil"/>
              <w:left w:val="nil"/>
              <w:bottom w:val="single" w:sz="4" w:space="0" w:color="auto"/>
              <w:right w:val="nil"/>
            </w:tcBorders>
            <w:vAlign w:val="center"/>
          </w:tcPr>
          <w:p w:rsidR="00221FE1" w:rsidRPr="003A4492" w:rsidRDefault="00221FE1" w:rsidP="00F90A06">
            <w:pPr>
              <w:autoSpaceDE w:val="0"/>
              <w:autoSpaceDN w:val="0"/>
              <w:adjustRightInd w:val="0"/>
              <w:jc w:val="center"/>
              <w:rPr>
                <w:rFonts w:ascii="Arial" w:eastAsia="Calibri" w:hAnsi="Arial" w:cs="Arial"/>
                <w:sz w:val="24"/>
                <w:szCs w:val="24"/>
              </w:rPr>
            </w:pPr>
          </w:p>
        </w:tc>
        <w:tc>
          <w:tcPr>
            <w:tcW w:w="1276" w:type="dxa"/>
            <w:vMerge/>
            <w:tcBorders>
              <w:top w:val="nil"/>
              <w:left w:val="nil"/>
              <w:bottom w:val="single" w:sz="4" w:space="0" w:color="auto"/>
              <w:right w:val="nil"/>
            </w:tcBorders>
          </w:tcPr>
          <w:p w:rsidR="00221FE1" w:rsidRPr="003A4492" w:rsidRDefault="00221FE1" w:rsidP="00F90A06">
            <w:pPr>
              <w:autoSpaceDE w:val="0"/>
              <w:autoSpaceDN w:val="0"/>
              <w:adjustRightInd w:val="0"/>
              <w:jc w:val="both"/>
              <w:cnfStyle w:val="000000000000"/>
              <w:rPr>
                <w:rFonts w:ascii="Arial" w:eastAsia="Calibri" w:hAnsi="Arial" w:cs="Arial"/>
                <w:b/>
                <w:bCs/>
                <w:sz w:val="24"/>
                <w:szCs w:val="24"/>
              </w:rPr>
            </w:pPr>
          </w:p>
        </w:tc>
        <w:tc>
          <w:tcPr>
            <w:tcW w:w="739" w:type="dxa"/>
            <w:vMerge/>
            <w:tcBorders>
              <w:top w:val="nil"/>
              <w:left w:val="nil"/>
              <w:bottom w:val="single" w:sz="4" w:space="0" w:color="auto"/>
              <w:right w:val="nil"/>
            </w:tcBorders>
          </w:tcPr>
          <w:p w:rsidR="00221FE1" w:rsidRPr="003A4492" w:rsidRDefault="00221FE1" w:rsidP="00F90A06">
            <w:pPr>
              <w:autoSpaceDE w:val="0"/>
              <w:autoSpaceDN w:val="0"/>
              <w:adjustRightInd w:val="0"/>
              <w:jc w:val="both"/>
              <w:cnfStyle w:val="000000000000"/>
              <w:rPr>
                <w:rFonts w:ascii="Arial" w:eastAsia="Calibri" w:hAnsi="Arial" w:cs="Arial"/>
                <w:b/>
                <w:bCs/>
                <w:sz w:val="24"/>
                <w:szCs w:val="24"/>
              </w:rPr>
            </w:pPr>
          </w:p>
        </w:tc>
        <w:tc>
          <w:tcPr>
            <w:tcW w:w="820" w:type="dxa"/>
            <w:tcBorders>
              <w:top w:val="nil"/>
              <w:left w:val="nil"/>
              <w:bottom w:val="single" w:sz="4" w:space="0" w:color="auto"/>
              <w:right w:val="nil"/>
            </w:tcBorders>
          </w:tcPr>
          <w:p w:rsidR="00221FE1" w:rsidRPr="003A4492" w:rsidRDefault="00C853C1" w:rsidP="00F90A06">
            <w:pPr>
              <w:autoSpaceDE w:val="0"/>
              <w:autoSpaceDN w:val="0"/>
              <w:adjustRightInd w:val="0"/>
              <w:jc w:val="center"/>
              <w:cnfStyle w:val="000000000000"/>
              <w:rPr>
                <w:rFonts w:ascii="Arial" w:eastAsia="Calibri" w:hAnsi="Arial" w:cs="Arial"/>
                <w:sz w:val="24"/>
                <w:szCs w:val="24"/>
              </w:rPr>
            </w:pPr>
            <w:r w:rsidRPr="003A4492">
              <w:rPr>
                <w:rFonts w:ascii="Arial" w:eastAsia="Calibri" w:hAnsi="Arial" w:cs="Arial"/>
                <w:sz w:val="24"/>
                <w:szCs w:val="24"/>
              </w:rPr>
              <w:t>1</w:t>
            </w:r>
            <w:r w:rsidR="00221FE1" w:rsidRPr="003A4492">
              <w:rPr>
                <w:rFonts w:ascii="Arial" w:eastAsia="Calibri" w:hAnsi="Arial" w:cs="Arial"/>
                <w:sz w:val="24"/>
                <w:szCs w:val="24"/>
              </w:rPr>
              <w:t>0</w:t>
            </w:r>
          </w:p>
        </w:tc>
        <w:tc>
          <w:tcPr>
            <w:tcW w:w="850" w:type="dxa"/>
            <w:tcBorders>
              <w:top w:val="nil"/>
              <w:left w:val="nil"/>
              <w:bottom w:val="single" w:sz="4" w:space="0" w:color="auto"/>
              <w:right w:val="nil"/>
            </w:tcBorders>
          </w:tcPr>
          <w:p w:rsidR="00221FE1" w:rsidRPr="003A4492" w:rsidRDefault="00221FE1" w:rsidP="00F90A06">
            <w:pPr>
              <w:autoSpaceDE w:val="0"/>
              <w:autoSpaceDN w:val="0"/>
              <w:adjustRightInd w:val="0"/>
              <w:jc w:val="center"/>
              <w:cnfStyle w:val="000000000000"/>
              <w:rPr>
                <w:rFonts w:ascii="Arial" w:eastAsia="Calibri" w:hAnsi="Arial" w:cs="Arial"/>
                <w:sz w:val="24"/>
                <w:szCs w:val="24"/>
              </w:rPr>
            </w:pPr>
            <w:r w:rsidRPr="003A4492">
              <w:rPr>
                <w:rFonts w:ascii="Arial" w:eastAsia="Calibri" w:hAnsi="Arial" w:cs="Arial"/>
                <w:sz w:val="24"/>
                <w:szCs w:val="24"/>
              </w:rPr>
              <w:t>25</w:t>
            </w:r>
          </w:p>
        </w:tc>
        <w:tc>
          <w:tcPr>
            <w:tcW w:w="851" w:type="dxa"/>
            <w:tcBorders>
              <w:top w:val="nil"/>
              <w:left w:val="nil"/>
              <w:bottom w:val="single" w:sz="4" w:space="0" w:color="auto"/>
              <w:right w:val="nil"/>
            </w:tcBorders>
          </w:tcPr>
          <w:p w:rsidR="00221FE1" w:rsidRPr="003A4492" w:rsidRDefault="00221FE1" w:rsidP="00F90A06">
            <w:pPr>
              <w:autoSpaceDE w:val="0"/>
              <w:autoSpaceDN w:val="0"/>
              <w:adjustRightInd w:val="0"/>
              <w:jc w:val="center"/>
              <w:cnfStyle w:val="000000000000"/>
              <w:rPr>
                <w:rFonts w:ascii="Arial" w:eastAsia="Calibri" w:hAnsi="Arial" w:cs="Arial"/>
                <w:sz w:val="24"/>
                <w:szCs w:val="24"/>
              </w:rPr>
            </w:pPr>
            <w:r w:rsidRPr="003A4492">
              <w:rPr>
                <w:rFonts w:ascii="Arial" w:eastAsia="Calibri" w:hAnsi="Arial" w:cs="Arial"/>
                <w:sz w:val="24"/>
                <w:szCs w:val="24"/>
              </w:rPr>
              <w:t>50</w:t>
            </w:r>
          </w:p>
        </w:tc>
        <w:tc>
          <w:tcPr>
            <w:tcW w:w="850" w:type="dxa"/>
            <w:tcBorders>
              <w:top w:val="nil"/>
              <w:left w:val="nil"/>
              <w:bottom w:val="single" w:sz="4" w:space="0" w:color="auto"/>
              <w:right w:val="nil"/>
            </w:tcBorders>
          </w:tcPr>
          <w:p w:rsidR="00221FE1" w:rsidRPr="003A4492" w:rsidRDefault="00221FE1" w:rsidP="00F90A06">
            <w:pPr>
              <w:autoSpaceDE w:val="0"/>
              <w:autoSpaceDN w:val="0"/>
              <w:adjustRightInd w:val="0"/>
              <w:jc w:val="center"/>
              <w:cnfStyle w:val="000000000000"/>
              <w:rPr>
                <w:rFonts w:ascii="Arial" w:eastAsia="Calibri" w:hAnsi="Arial" w:cs="Arial"/>
                <w:sz w:val="24"/>
                <w:szCs w:val="24"/>
              </w:rPr>
            </w:pPr>
            <w:r w:rsidRPr="003A4492">
              <w:rPr>
                <w:rFonts w:ascii="Arial" w:eastAsia="Calibri" w:hAnsi="Arial" w:cs="Arial"/>
                <w:sz w:val="24"/>
                <w:szCs w:val="24"/>
              </w:rPr>
              <w:t>75</w:t>
            </w:r>
          </w:p>
        </w:tc>
        <w:tc>
          <w:tcPr>
            <w:tcW w:w="851" w:type="dxa"/>
            <w:tcBorders>
              <w:top w:val="nil"/>
              <w:left w:val="nil"/>
              <w:bottom w:val="single" w:sz="4" w:space="0" w:color="auto"/>
              <w:right w:val="nil"/>
            </w:tcBorders>
          </w:tcPr>
          <w:p w:rsidR="00221FE1" w:rsidRPr="003A4492" w:rsidRDefault="00221FE1" w:rsidP="00F90A06">
            <w:pPr>
              <w:jc w:val="center"/>
              <w:cnfStyle w:val="000000000000"/>
              <w:rPr>
                <w:rFonts w:ascii="Arial" w:eastAsia="Calibri" w:hAnsi="Arial" w:cs="Arial"/>
                <w:sz w:val="24"/>
                <w:szCs w:val="24"/>
              </w:rPr>
            </w:pPr>
            <w:r w:rsidRPr="003A4492">
              <w:rPr>
                <w:rFonts w:ascii="Arial" w:eastAsia="Calibri" w:hAnsi="Arial" w:cs="Arial"/>
                <w:sz w:val="24"/>
                <w:szCs w:val="24"/>
              </w:rPr>
              <w:t>90</w:t>
            </w:r>
          </w:p>
        </w:tc>
        <w:tc>
          <w:tcPr>
            <w:tcW w:w="236" w:type="dxa"/>
            <w:tcBorders>
              <w:top w:val="nil"/>
              <w:left w:val="nil"/>
              <w:bottom w:val="single" w:sz="4" w:space="0" w:color="auto"/>
            </w:tcBorders>
          </w:tcPr>
          <w:p w:rsidR="00221FE1" w:rsidRPr="003A4492" w:rsidRDefault="00221FE1" w:rsidP="00F90A06">
            <w:pPr>
              <w:autoSpaceDE w:val="0"/>
              <w:autoSpaceDN w:val="0"/>
              <w:adjustRightInd w:val="0"/>
              <w:jc w:val="both"/>
              <w:cnfStyle w:val="000000000000"/>
              <w:rPr>
                <w:rFonts w:ascii="Arial" w:eastAsia="Calibri" w:hAnsi="Arial" w:cs="Arial"/>
                <w:sz w:val="24"/>
                <w:szCs w:val="24"/>
              </w:rPr>
            </w:pPr>
          </w:p>
        </w:tc>
        <w:tc>
          <w:tcPr>
            <w:tcW w:w="1039" w:type="dxa"/>
            <w:tcBorders>
              <w:top w:val="nil"/>
              <w:bottom w:val="single" w:sz="4" w:space="0" w:color="auto"/>
              <w:right w:val="nil"/>
            </w:tcBorders>
          </w:tcPr>
          <w:p w:rsidR="00221FE1" w:rsidRPr="003A4492" w:rsidRDefault="00221FE1" w:rsidP="00F90A06">
            <w:pPr>
              <w:autoSpaceDE w:val="0"/>
              <w:autoSpaceDN w:val="0"/>
              <w:adjustRightInd w:val="0"/>
              <w:jc w:val="both"/>
              <w:cnfStyle w:val="000000000000"/>
              <w:rPr>
                <w:rFonts w:ascii="Arial" w:eastAsia="Calibri" w:hAnsi="Arial" w:cs="Arial"/>
                <w:sz w:val="24"/>
                <w:szCs w:val="24"/>
              </w:rPr>
            </w:pPr>
          </w:p>
        </w:tc>
      </w:tr>
      <w:tr w:rsidR="00F90A06" w:rsidRPr="003A4492" w:rsidTr="00F90A06">
        <w:trPr>
          <w:cnfStyle w:val="000000100000"/>
          <w:trHeight w:val="340"/>
        </w:trPr>
        <w:tc>
          <w:tcPr>
            <w:cnfStyle w:val="001000000000"/>
            <w:tcW w:w="1668" w:type="dxa"/>
            <w:tcBorders>
              <w:top w:val="nil"/>
              <w:left w:val="nil"/>
              <w:bottom w:val="nil"/>
              <w:right w:val="nil"/>
            </w:tcBorders>
            <w:vAlign w:val="center"/>
          </w:tcPr>
          <w:p w:rsidR="00221FE1" w:rsidRPr="003A4492" w:rsidRDefault="00E34E98" w:rsidP="00F90A06">
            <w:pPr>
              <w:autoSpaceDE w:val="0"/>
              <w:autoSpaceDN w:val="0"/>
              <w:adjustRightInd w:val="0"/>
              <w:jc w:val="center"/>
              <w:rPr>
                <w:rFonts w:ascii="Arial" w:eastAsia="Calibri" w:hAnsi="Arial" w:cs="Arial"/>
                <w:sz w:val="24"/>
                <w:szCs w:val="24"/>
              </w:rPr>
            </w:pPr>
            <w:r w:rsidRPr="003A4492">
              <w:rPr>
                <w:rFonts w:ascii="Arial" w:eastAsia="Calibri" w:hAnsi="Arial" w:cs="Arial"/>
                <w:sz w:val="24"/>
                <w:szCs w:val="24"/>
                <w:vertAlign w:val="superscript"/>
              </w:rPr>
              <w:t>a</w:t>
            </w:r>
            <w:r w:rsidR="00221FE1" w:rsidRPr="003A4492">
              <w:rPr>
                <w:rFonts w:ascii="Arial" w:eastAsia="Calibri" w:hAnsi="Arial" w:cs="Arial"/>
                <w:sz w:val="24"/>
                <w:szCs w:val="24"/>
              </w:rPr>
              <w:t>Ferro (mg)</w:t>
            </w:r>
          </w:p>
        </w:tc>
        <w:tc>
          <w:tcPr>
            <w:tcW w:w="1276" w:type="dxa"/>
            <w:tcBorders>
              <w:top w:val="nil"/>
              <w:left w:val="nil"/>
              <w:bottom w:val="nil"/>
              <w:right w:val="nil"/>
            </w:tcBorders>
            <w:vAlign w:val="center"/>
          </w:tcPr>
          <w:p w:rsidR="00221FE1" w:rsidRPr="003A4492" w:rsidRDefault="00221FE1" w:rsidP="00F90A06">
            <w:pPr>
              <w:autoSpaceDE w:val="0"/>
              <w:autoSpaceDN w:val="0"/>
              <w:adjustRightInd w:val="0"/>
              <w:jc w:val="center"/>
              <w:cnfStyle w:val="000000100000"/>
              <w:rPr>
                <w:rFonts w:ascii="Arial" w:eastAsia="Calibri" w:hAnsi="Arial" w:cs="Arial"/>
                <w:b/>
                <w:bCs/>
                <w:sz w:val="24"/>
                <w:szCs w:val="24"/>
              </w:rPr>
            </w:pPr>
            <w:r w:rsidRPr="003A4492">
              <w:rPr>
                <w:rFonts w:ascii="Arial" w:eastAsia="Calibri" w:hAnsi="Arial" w:cs="Arial"/>
                <w:sz w:val="24"/>
                <w:szCs w:val="24"/>
              </w:rPr>
              <w:t>12,3</w:t>
            </w:r>
            <w:r w:rsidRPr="003A4492">
              <w:rPr>
                <w:rFonts w:ascii="Arial" w:eastAsia="Calibri" w:hAnsi="Arial" w:cs="Arial"/>
                <w:sz w:val="24"/>
                <w:szCs w:val="24"/>
                <w:shd w:val="clear" w:color="auto" w:fill="FFFFFF"/>
              </w:rPr>
              <w:t>±4,2</w:t>
            </w:r>
          </w:p>
        </w:tc>
        <w:tc>
          <w:tcPr>
            <w:tcW w:w="739" w:type="dxa"/>
            <w:tcBorders>
              <w:top w:val="nil"/>
              <w:left w:val="nil"/>
              <w:bottom w:val="nil"/>
              <w:right w:val="nil"/>
            </w:tcBorders>
            <w:vAlign w:val="center"/>
          </w:tcPr>
          <w:p w:rsidR="00221FE1" w:rsidRPr="003A4492" w:rsidRDefault="00221FE1" w:rsidP="00F90A06">
            <w:pPr>
              <w:autoSpaceDE w:val="0"/>
              <w:autoSpaceDN w:val="0"/>
              <w:adjustRightInd w:val="0"/>
              <w:jc w:val="center"/>
              <w:cnfStyle w:val="000000100000"/>
              <w:rPr>
                <w:rFonts w:ascii="Arial" w:eastAsia="Calibri" w:hAnsi="Arial" w:cs="Arial"/>
                <w:b/>
                <w:bCs/>
                <w:sz w:val="24"/>
                <w:szCs w:val="24"/>
              </w:rPr>
            </w:pPr>
            <w:r w:rsidRPr="003A4492">
              <w:rPr>
                <w:rFonts w:ascii="Arial" w:eastAsia="Calibri" w:hAnsi="Arial" w:cs="Arial"/>
                <w:sz w:val="24"/>
                <w:szCs w:val="24"/>
              </w:rPr>
              <w:t>22</w:t>
            </w:r>
          </w:p>
        </w:tc>
        <w:tc>
          <w:tcPr>
            <w:tcW w:w="820" w:type="dxa"/>
            <w:tcBorders>
              <w:top w:val="nil"/>
              <w:left w:val="nil"/>
              <w:bottom w:val="nil"/>
              <w:right w:val="nil"/>
            </w:tcBorders>
            <w:vAlign w:val="center"/>
          </w:tcPr>
          <w:p w:rsidR="00221FE1" w:rsidRPr="003A4492" w:rsidRDefault="00221FE1" w:rsidP="00F90A06">
            <w:pPr>
              <w:autoSpaceDE w:val="0"/>
              <w:autoSpaceDN w:val="0"/>
              <w:adjustRightInd w:val="0"/>
              <w:jc w:val="center"/>
              <w:cnfStyle w:val="000000100000"/>
              <w:rPr>
                <w:rFonts w:ascii="Arial" w:eastAsia="Calibri" w:hAnsi="Arial" w:cs="Arial"/>
                <w:sz w:val="24"/>
                <w:szCs w:val="24"/>
              </w:rPr>
            </w:pPr>
            <w:r w:rsidRPr="003A4492">
              <w:rPr>
                <w:rFonts w:ascii="Arial" w:eastAsia="Calibri" w:hAnsi="Arial" w:cs="Arial"/>
                <w:sz w:val="24"/>
                <w:szCs w:val="24"/>
              </w:rPr>
              <w:t>6,25</w:t>
            </w:r>
          </w:p>
        </w:tc>
        <w:tc>
          <w:tcPr>
            <w:tcW w:w="850" w:type="dxa"/>
            <w:tcBorders>
              <w:top w:val="nil"/>
              <w:left w:val="nil"/>
              <w:bottom w:val="nil"/>
              <w:right w:val="nil"/>
            </w:tcBorders>
            <w:vAlign w:val="center"/>
          </w:tcPr>
          <w:p w:rsidR="00221FE1" w:rsidRPr="003A4492" w:rsidRDefault="00221FE1" w:rsidP="00F90A06">
            <w:pPr>
              <w:autoSpaceDE w:val="0"/>
              <w:autoSpaceDN w:val="0"/>
              <w:adjustRightInd w:val="0"/>
              <w:jc w:val="center"/>
              <w:cnfStyle w:val="000000100000"/>
              <w:rPr>
                <w:rFonts w:ascii="Arial" w:eastAsia="Calibri" w:hAnsi="Arial" w:cs="Arial"/>
                <w:sz w:val="24"/>
                <w:szCs w:val="24"/>
              </w:rPr>
            </w:pPr>
            <w:r w:rsidRPr="003A4492">
              <w:rPr>
                <w:rFonts w:ascii="Arial" w:eastAsia="Calibri" w:hAnsi="Arial" w:cs="Arial"/>
                <w:sz w:val="24"/>
                <w:szCs w:val="24"/>
              </w:rPr>
              <w:t>9,51</w:t>
            </w:r>
          </w:p>
        </w:tc>
        <w:tc>
          <w:tcPr>
            <w:tcW w:w="851" w:type="dxa"/>
            <w:tcBorders>
              <w:top w:val="nil"/>
              <w:left w:val="nil"/>
              <w:bottom w:val="nil"/>
              <w:right w:val="nil"/>
            </w:tcBorders>
            <w:vAlign w:val="center"/>
          </w:tcPr>
          <w:p w:rsidR="00221FE1" w:rsidRPr="003A4492" w:rsidRDefault="00221FE1" w:rsidP="00F90A06">
            <w:pPr>
              <w:autoSpaceDE w:val="0"/>
              <w:autoSpaceDN w:val="0"/>
              <w:adjustRightInd w:val="0"/>
              <w:jc w:val="center"/>
              <w:cnfStyle w:val="000000100000"/>
              <w:rPr>
                <w:rFonts w:ascii="Arial" w:eastAsia="Calibri" w:hAnsi="Arial" w:cs="Arial"/>
                <w:sz w:val="24"/>
                <w:szCs w:val="24"/>
              </w:rPr>
            </w:pPr>
            <w:r w:rsidRPr="003A4492">
              <w:rPr>
                <w:rFonts w:ascii="Arial" w:eastAsia="Calibri" w:hAnsi="Arial" w:cs="Arial"/>
                <w:sz w:val="24"/>
                <w:szCs w:val="24"/>
              </w:rPr>
              <w:t>12,21</w:t>
            </w:r>
          </w:p>
        </w:tc>
        <w:tc>
          <w:tcPr>
            <w:tcW w:w="850" w:type="dxa"/>
            <w:tcBorders>
              <w:top w:val="nil"/>
              <w:left w:val="nil"/>
              <w:bottom w:val="nil"/>
              <w:right w:val="nil"/>
            </w:tcBorders>
            <w:vAlign w:val="center"/>
          </w:tcPr>
          <w:p w:rsidR="00221FE1" w:rsidRPr="003A4492" w:rsidRDefault="00221FE1" w:rsidP="00F90A06">
            <w:pPr>
              <w:autoSpaceDE w:val="0"/>
              <w:autoSpaceDN w:val="0"/>
              <w:adjustRightInd w:val="0"/>
              <w:jc w:val="center"/>
              <w:cnfStyle w:val="000000100000"/>
              <w:rPr>
                <w:rFonts w:ascii="Arial" w:eastAsia="Calibri" w:hAnsi="Arial" w:cs="Arial"/>
                <w:sz w:val="24"/>
                <w:szCs w:val="24"/>
              </w:rPr>
            </w:pPr>
            <w:r w:rsidRPr="003A4492">
              <w:rPr>
                <w:rFonts w:ascii="Arial" w:eastAsia="Calibri" w:hAnsi="Arial" w:cs="Arial"/>
                <w:sz w:val="24"/>
                <w:szCs w:val="24"/>
              </w:rPr>
              <w:t>15,47</w:t>
            </w:r>
          </w:p>
        </w:tc>
        <w:tc>
          <w:tcPr>
            <w:tcW w:w="851" w:type="dxa"/>
            <w:tcBorders>
              <w:top w:val="nil"/>
              <w:left w:val="nil"/>
              <w:bottom w:val="nil"/>
              <w:right w:val="nil"/>
            </w:tcBorders>
            <w:vAlign w:val="center"/>
          </w:tcPr>
          <w:p w:rsidR="00221FE1" w:rsidRPr="003A4492" w:rsidRDefault="00221FE1" w:rsidP="00F90A06">
            <w:pPr>
              <w:autoSpaceDE w:val="0"/>
              <w:autoSpaceDN w:val="0"/>
              <w:adjustRightInd w:val="0"/>
              <w:jc w:val="center"/>
              <w:cnfStyle w:val="000000100000"/>
              <w:rPr>
                <w:rFonts w:ascii="Arial" w:eastAsia="Calibri" w:hAnsi="Arial" w:cs="Arial"/>
                <w:sz w:val="24"/>
                <w:szCs w:val="24"/>
              </w:rPr>
            </w:pPr>
            <w:r w:rsidRPr="003A4492">
              <w:rPr>
                <w:rFonts w:ascii="Arial" w:eastAsia="Calibri" w:hAnsi="Arial" w:cs="Arial"/>
                <w:sz w:val="24"/>
                <w:szCs w:val="24"/>
              </w:rPr>
              <w:t>17,94</w:t>
            </w:r>
          </w:p>
        </w:tc>
        <w:tc>
          <w:tcPr>
            <w:tcW w:w="1275" w:type="dxa"/>
            <w:gridSpan w:val="2"/>
            <w:tcBorders>
              <w:top w:val="nil"/>
              <w:left w:val="nil"/>
              <w:bottom w:val="nil"/>
              <w:right w:val="nil"/>
            </w:tcBorders>
            <w:vAlign w:val="center"/>
          </w:tcPr>
          <w:p w:rsidR="00221FE1" w:rsidRPr="003A4492" w:rsidRDefault="00221FE1" w:rsidP="00F90A06">
            <w:pPr>
              <w:autoSpaceDE w:val="0"/>
              <w:autoSpaceDN w:val="0"/>
              <w:adjustRightInd w:val="0"/>
              <w:jc w:val="center"/>
              <w:cnfStyle w:val="000000100000"/>
              <w:rPr>
                <w:rFonts w:ascii="Arial" w:eastAsia="Calibri" w:hAnsi="Arial" w:cs="Arial"/>
                <w:sz w:val="24"/>
                <w:szCs w:val="24"/>
              </w:rPr>
            </w:pPr>
            <w:r w:rsidRPr="003A4492">
              <w:rPr>
                <w:rFonts w:ascii="Arial" w:eastAsia="Calibri" w:hAnsi="Arial" w:cs="Arial"/>
                <w:sz w:val="24"/>
                <w:szCs w:val="24"/>
              </w:rPr>
              <w:t>99,06%</w:t>
            </w:r>
          </w:p>
        </w:tc>
      </w:tr>
      <w:tr w:rsidR="00F90A06" w:rsidRPr="003A4492" w:rsidTr="00F90A06">
        <w:trPr>
          <w:trHeight w:val="293"/>
        </w:trPr>
        <w:tc>
          <w:tcPr>
            <w:cnfStyle w:val="001000000000"/>
            <w:tcW w:w="1668" w:type="dxa"/>
            <w:tcBorders>
              <w:top w:val="nil"/>
              <w:left w:val="nil"/>
              <w:bottom w:val="single" w:sz="4" w:space="0" w:color="auto"/>
              <w:right w:val="nil"/>
            </w:tcBorders>
            <w:vAlign w:val="center"/>
          </w:tcPr>
          <w:p w:rsidR="00221FE1" w:rsidRPr="003A4492" w:rsidRDefault="00E34E98" w:rsidP="00F90A06">
            <w:pPr>
              <w:autoSpaceDE w:val="0"/>
              <w:autoSpaceDN w:val="0"/>
              <w:adjustRightInd w:val="0"/>
              <w:jc w:val="center"/>
              <w:rPr>
                <w:rFonts w:ascii="Arial" w:eastAsia="Calibri" w:hAnsi="Arial" w:cs="Arial"/>
                <w:sz w:val="24"/>
                <w:szCs w:val="24"/>
              </w:rPr>
            </w:pPr>
            <w:r w:rsidRPr="003A4492">
              <w:rPr>
                <w:rFonts w:ascii="Arial" w:eastAsia="Calibri" w:hAnsi="Arial" w:cs="Arial"/>
                <w:sz w:val="24"/>
                <w:szCs w:val="24"/>
                <w:vertAlign w:val="superscript"/>
              </w:rPr>
              <w:t>b</w:t>
            </w:r>
            <w:r w:rsidR="00221FE1" w:rsidRPr="003A4492">
              <w:rPr>
                <w:rFonts w:ascii="Arial" w:eastAsia="Calibri" w:hAnsi="Arial" w:cs="Arial"/>
                <w:sz w:val="24"/>
                <w:szCs w:val="24"/>
              </w:rPr>
              <w:t>Ferro</w:t>
            </w:r>
            <w:r w:rsidR="00E1006F" w:rsidRPr="003A4492">
              <w:rPr>
                <w:rFonts w:ascii="Arial" w:eastAsia="Calibri" w:hAnsi="Arial" w:cs="Arial"/>
                <w:sz w:val="24"/>
                <w:szCs w:val="24"/>
              </w:rPr>
              <w:t xml:space="preserve"> </w:t>
            </w:r>
            <w:r w:rsidR="00221FE1" w:rsidRPr="003A4492">
              <w:rPr>
                <w:rFonts w:ascii="Arial" w:eastAsia="Calibri" w:hAnsi="Arial" w:cs="Arial"/>
                <w:sz w:val="24"/>
                <w:szCs w:val="24"/>
              </w:rPr>
              <w:t>(mg)</w:t>
            </w:r>
          </w:p>
        </w:tc>
        <w:tc>
          <w:tcPr>
            <w:tcW w:w="1276" w:type="dxa"/>
            <w:tcBorders>
              <w:top w:val="nil"/>
              <w:left w:val="nil"/>
              <w:bottom w:val="single" w:sz="4" w:space="0" w:color="auto"/>
              <w:right w:val="nil"/>
            </w:tcBorders>
            <w:vAlign w:val="center"/>
          </w:tcPr>
          <w:p w:rsidR="00221FE1" w:rsidRPr="003A4492" w:rsidRDefault="00221FE1" w:rsidP="00F90A06">
            <w:pPr>
              <w:autoSpaceDE w:val="0"/>
              <w:autoSpaceDN w:val="0"/>
              <w:adjustRightInd w:val="0"/>
              <w:jc w:val="center"/>
              <w:cnfStyle w:val="000000000000"/>
              <w:rPr>
                <w:rFonts w:ascii="Arial" w:eastAsia="Calibri" w:hAnsi="Arial" w:cs="Arial"/>
                <w:b/>
                <w:bCs/>
                <w:sz w:val="24"/>
                <w:szCs w:val="24"/>
              </w:rPr>
            </w:pPr>
            <w:r w:rsidRPr="003A4492">
              <w:rPr>
                <w:rFonts w:ascii="Arial" w:eastAsia="Calibri" w:hAnsi="Arial" w:cs="Arial"/>
                <w:sz w:val="24"/>
                <w:szCs w:val="24"/>
              </w:rPr>
              <w:t>9,4</w:t>
            </w:r>
            <w:r w:rsidRPr="003A4492">
              <w:rPr>
                <w:rFonts w:ascii="Arial" w:eastAsia="Calibri" w:hAnsi="Arial" w:cs="Arial"/>
                <w:sz w:val="24"/>
                <w:szCs w:val="24"/>
                <w:shd w:val="clear" w:color="auto" w:fill="FFFFFF"/>
              </w:rPr>
              <w:t>±</w:t>
            </w:r>
            <w:r w:rsidRPr="003A4492">
              <w:rPr>
                <w:rFonts w:ascii="Arial" w:eastAsia="Calibri" w:hAnsi="Arial" w:cs="Arial"/>
                <w:sz w:val="24"/>
                <w:szCs w:val="24"/>
              </w:rPr>
              <w:t>5,14</w:t>
            </w:r>
          </w:p>
        </w:tc>
        <w:tc>
          <w:tcPr>
            <w:tcW w:w="739" w:type="dxa"/>
            <w:tcBorders>
              <w:top w:val="nil"/>
              <w:left w:val="nil"/>
              <w:bottom w:val="single" w:sz="4" w:space="0" w:color="auto"/>
              <w:right w:val="nil"/>
            </w:tcBorders>
            <w:vAlign w:val="center"/>
          </w:tcPr>
          <w:p w:rsidR="00221FE1" w:rsidRPr="003A4492" w:rsidRDefault="00221FE1" w:rsidP="00F90A06">
            <w:pPr>
              <w:autoSpaceDE w:val="0"/>
              <w:autoSpaceDN w:val="0"/>
              <w:adjustRightInd w:val="0"/>
              <w:jc w:val="center"/>
              <w:cnfStyle w:val="000000000000"/>
              <w:rPr>
                <w:rFonts w:ascii="Arial" w:eastAsia="Calibri" w:hAnsi="Arial" w:cs="Arial"/>
                <w:b/>
                <w:bCs/>
                <w:sz w:val="24"/>
                <w:szCs w:val="24"/>
              </w:rPr>
            </w:pPr>
            <w:r w:rsidRPr="003A4492">
              <w:rPr>
                <w:rFonts w:ascii="Arial" w:eastAsia="Calibri" w:hAnsi="Arial" w:cs="Arial"/>
                <w:sz w:val="24"/>
                <w:szCs w:val="24"/>
              </w:rPr>
              <w:t>22</w:t>
            </w:r>
          </w:p>
        </w:tc>
        <w:tc>
          <w:tcPr>
            <w:tcW w:w="820" w:type="dxa"/>
            <w:tcBorders>
              <w:top w:val="nil"/>
              <w:left w:val="nil"/>
              <w:bottom w:val="single" w:sz="4" w:space="0" w:color="auto"/>
              <w:right w:val="nil"/>
            </w:tcBorders>
            <w:vAlign w:val="center"/>
          </w:tcPr>
          <w:p w:rsidR="00221FE1" w:rsidRPr="003A4492" w:rsidRDefault="00221FE1" w:rsidP="00F90A06">
            <w:pPr>
              <w:autoSpaceDE w:val="0"/>
              <w:autoSpaceDN w:val="0"/>
              <w:adjustRightInd w:val="0"/>
              <w:jc w:val="center"/>
              <w:cnfStyle w:val="000000000000"/>
              <w:rPr>
                <w:rFonts w:ascii="Arial" w:eastAsia="Calibri" w:hAnsi="Arial" w:cs="Arial"/>
                <w:sz w:val="24"/>
                <w:szCs w:val="24"/>
              </w:rPr>
            </w:pPr>
            <w:r w:rsidRPr="003A4492">
              <w:rPr>
                <w:rFonts w:ascii="Arial" w:eastAsia="Calibri" w:hAnsi="Arial" w:cs="Arial"/>
                <w:sz w:val="24"/>
                <w:szCs w:val="24"/>
              </w:rPr>
              <w:t>3,13</w:t>
            </w:r>
          </w:p>
        </w:tc>
        <w:tc>
          <w:tcPr>
            <w:tcW w:w="850" w:type="dxa"/>
            <w:tcBorders>
              <w:top w:val="nil"/>
              <w:left w:val="nil"/>
              <w:bottom w:val="single" w:sz="4" w:space="0" w:color="auto"/>
              <w:right w:val="nil"/>
            </w:tcBorders>
            <w:vAlign w:val="center"/>
          </w:tcPr>
          <w:p w:rsidR="00221FE1" w:rsidRPr="003A4492" w:rsidRDefault="00221FE1" w:rsidP="00F90A06">
            <w:pPr>
              <w:autoSpaceDE w:val="0"/>
              <w:autoSpaceDN w:val="0"/>
              <w:adjustRightInd w:val="0"/>
              <w:jc w:val="center"/>
              <w:cnfStyle w:val="000000000000"/>
              <w:rPr>
                <w:rFonts w:ascii="Arial" w:eastAsia="Calibri" w:hAnsi="Arial" w:cs="Arial"/>
                <w:sz w:val="24"/>
                <w:szCs w:val="24"/>
              </w:rPr>
            </w:pPr>
            <w:r w:rsidRPr="003A4492">
              <w:rPr>
                <w:rFonts w:ascii="Arial" w:eastAsia="Calibri" w:hAnsi="Arial" w:cs="Arial"/>
                <w:sz w:val="24"/>
                <w:szCs w:val="24"/>
              </w:rPr>
              <w:t>5,07</w:t>
            </w:r>
          </w:p>
        </w:tc>
        <w:tc>
          <w:tcPr>
            <w:tcW w:w="851" w:type="dxa"/>
            <w:tcBorders>
              <w:top w:val="nil"/>
              <w:left w:val="nil"/>
              <w:bottom w:val="single" w:sz="4" w:space="0" w:color="auto"/>
              <w:right w:val="nil"/>
            </w:tcBorders>
            <w:vAlign w:val="center"/>
          </w:tcPr>
          <w:p w:rsidR="00221FE1" w:rsidRPr="003A4492" w:rsidRDefault="00221FE1" w:rsidP="00F90A06">
            <w:pPr>
              <w:autoSpaceDE w:val="0"/>
              <w:autoSpaceDN w:val="0"/>
              <w:adjustRightInd w:val="0"/>
              <w:jc w:val="center"/>
              <w:cnfStyle w:val="000000000000"/>
              <w:rPr>
                <w:rFonts w:ascii="Arial" w:eastAsia="Calibri" w:hAnsi="Arial" w:cs="Arial"/>
                <w:sz w:val="24"/>
                <w:szCs w:val="24"/>
              </w:rPr>
            </w:pPr>
            <w:r w:rsidRPr="003A4492">
              <w:rPr>
                <w:rFonts w:ascii="Arial" w:eastAsia="Calibri" w:hAnsi="Arial" w:cs="Arial"/>
                <w:sz w:val="24"/>
                <w:szCs w:val="24"/>
              </w:rPr>
              <w:t>8,46</w:t>
            </w:r>
          </w:p>
        </w:tc>
        <w:tc>
          <w:tcPr>
            <w:tcW w:w="850" w:type="dxa"/>
            <w:tcBorders>
              <w:top w:val="nil"/>
              <w:left w:val="nil"/>
              <w:bottom w:val="single" w:sz="4" w:space="0" w:color="auto"/>
              <w:right w:val="nil"/>
            </w:tcBorders>
            <w:vAlign w:val="center"/>
          </w:tcPr>
          <w:p w:rsidR="00221FE1" w:rsidRPr="003A4492" w:rsidRDefault="00221FE1" w:rsidP="00F90A06">
            <w:pPr>
              <w:autoSpaceDE w:val="0"/>
              <w:autoSpaceDN w:val="0"/>
              <w:adjustRightInd w:val="0"/>
              <w:jc w:val="center"/>
              <w:cnfStyle w:val="000000000000"/>
              <w:rPr>
                <w:rFonts w:ascii="Arial" w:eastAsia="Calibri" w:hAnsi="Arial" w:cs="Arial"/>
                <w:sz w:val="24"/>
                <w:szCs w:val="24"/>
              </w:rPr>
            </w:pPr>
            <w:r w:rsidRPr="003A4492">
              <w:rPr>
                <w:rFonts w:ascii="Arial" w:eastAsia="Calibri" w:hAnsi="Arial" w:cs="Arial"/>
                <w:sz w:val="24"/>
                <w:szCs w:val="24"/>
              </w:rPr>
              <w:t>12,38</w:t>
            </w:r>
          </w:p>
        </w:tc>
        <w:tc>
          <w:tcPr>
            <w:tcW w:w="851" w:type="dxa"/>
            <w:tcBorders>
              <w:top w:val="nil"/>
              <w:left w:val="nil"/>
              <w:bottom w:val="single" w:sz="4" w:space="0" w:color="auto"/>
              <w:right w:val="nil"/>
            </w:tcBorders>
            <w:vAlign w:val="center"/>
          </w:tcPr>
          <w:p w:rsidR="00221FE1" w:rsidRPr="003A4492" w:rsidRDefault="00221FE1" w:rsidP="00F90A06">
            <w:pPr>
              <w:autoSpaceDE w:val="0"/>
              <w:autoSpaceDN w:val="0"/>
              <w:adjustRightInd w:val="0"/>
              <w:jc w:val="center"/>
              <w:cnfStyle w:val="000000000000"/>
              <w:rPr>
                <w:rFonts w:ascii="Arial" w:eastAsia="Calibri" w:hAnsi="Arial" w:cs="Arial"/>
                <w:sz w:val="24"/>
                <w:szCs w:val="24"/>
              </w:rPr>
            </w:pPr>
            <w:r w:rsidRPr="003A4492">
              <w:rPr>
                <w:rFonts w:ascii="Arial" w:eastAsia="Calibri" w:hAnsi="Arial" w:cs="Arial"/>
                <w:sz w:val="24"/>
                <w:szCs w:val="24"/>
              </w:rPr>
              <w:t>16,05</w:t>
            </w:r>
          </w:p>
        </w:tc>
        <w:tc>
          <w:tcPr>
            <w:tcW w:w="1275" w:type="dxa"/>
            <w:gridSpan w:val="2"/>
            <w:tcBorders>
              <w:top w:val="nil"/>
              <w:left w:val="nil"/>
              <w:bottom w:val="single" w:sz="4" w:space="0" w:color="auto"/>
              <w:right w:val="nil"/>
            </w:tcBorders>
            <w:vAlign w:val="center"/>
          </w:tcPr>
          <w:p w:rsidR="00221FE1" w:rsidRPr="003A4492" w:rsidRDefault="00221FE1" w:rsidP="00F90A06">
            <w:pPr>
              <w:autoSpaceDE w:val="0"/>
              <w:autoSpaceDN w:val="0"/>
              <w:adjustRightInd w:val="0"/>
              <w:jc w:val="center"/>
              <w:cnfStyle w:val="000000000000"/>
              <w:rPr>
                <w:rFonts w:ascii="Arial" w:eastAsia="Calibri" w:hAnsi="Arial" w:cs="Arial"/>
                <w:sz w:val="24"/>
                <w:szCs w:val="24"/>
              </w:rPr>
            </w:pPr>
            <w:r w:rsidRPr="003A4492">
              <w:rPr>
                <w:rFonts w:ascii="Arial" w:eastAsia="Calibri" w:hAnsi="Arial" w:cs="Arial"/>
                <w:sz w:val="24"/>
                <w:szCs w:val="24"/>
              </w:rPr>
              <w:t>99,29%</w:t>
            </w:r>
          </w:p>
        </w:tc>
      </w:tr>
    </w:tbl>
    <w:p w:rsidR="00E34E98" w:rsidRPr="003A4492" w:rsidRDefault="00E34E98" w:rsidP="00F90A06">
      <w:pPr>
        <w:autoSpaceDE w:val="0"/>
        <w:autoSpaceDN w:val="0"/>
        <w:adjustRightInd w:val="0"/>
        <w:spacing w:after="0" w:line="240" w:lineRule="auto"/>
        <w:rPr>
          <w:rFonts w:ascii="Arial" w:eastAsia="Calibri" w:hAnsi="Arial" w:cs="Arial"/>
          <w:sz w:val="20"/>
          <w:szCs w:val="20"/>
        </w:rPr>
      </w:pPr>
      <w:r w:rsidRPr="003A4492">
        <w:rPr>
          <w:rFonts w:ascii="Arial" w:eastAsia="Calibri" w:hAnsi="Arial" w:cs="Arial"/>
          <w:sz w:val="20"/>
          <w:szCs w:val="20"/>
          <w:vertAlign w:val="superscript"/>
        </w:rPr>
        <w:t>a</w:t>
      </w:r>
      <w:r w:rsidR="00221FE1" w:rsidRPr="003A4492">
        <w:rPr>
          <w:rFonts w:ascii="Arial" w:eastAsia="Calibri" w:hAnsi="Arial" w:cs="Arial"/>
          <w:sz w:val="20"/>
          <w:szCs w:val="20"/>
        </w:rPr>
        <w:t>Ferro</w:t>
      </w:r>
      <w:r w:rsidR="00E1006F" w:rsidRPr="003A4492">
        <w:rPr>
          <w:rFonts w:ascii="Arial" w:eastAsia="Calibri" w:hAnsi="Arial" w:cs="Arial"/>
          <w:sz w:val="20"/>
          <w:szCs w:val="20"/>
        </w:rPr>
        <w:t xml:space="preserve"> </w:t>
      </w:r>
      <w:r w:rsidR="00221FE1" w:rsidRPr="003A4492">
        <w:rPr>
          <w:rFonts w:ascii="Arial" w:eastAsia="Calibri" w:hAnsi="Arial" w:cs="Arial"/>
          <w:sz w:val="20"/>
          <w:szCs w:val="20"/>
        </w:rPr>
        <w:t>ingerido pelas gestantes do serviço público</w:t>
      </w:r>
      <w:r w:rsidR="0031165D" w:rsidRPr="003A4492">
        <w:rPr>
          <w:rFonts w:ascii="Arial" w:eastAsia="Calibri" w:hAnsi="Arial" w:cs="Arial"/>
          <w:sz w:val="20"/>
          <w:szCs w:val="20"/>
        </w:rPr>
        <w:t xml:space="preserve"> em miligrama</w:t>
      </w:r>
      <w:r w:rsidR="00221FE1" w:rsidRPr="003A4492">
        <w:rPr>
          <w:rFonts w:ascii="Arial" w:eastAsia="Calibri" w:hAnsi="Arial" w:cs="Arial"/>
          <w:sz w:val="20"/>
          <w:szCs w:val="20"/>
        </w:rPr>
        <w:t xml:space="preserve">; </w:t>
      </w:r>
    </w:p>
    <w:p w:rsidR="00E1006F" w:rsidRPr="003A4492" w:rsidRDefault="00E34E98" w:rsidP="00F90A06">
      <w:pPr>
        <w:autoSpaceDE w:val="0"/>
        <w:autoSpaceDN w:val="0"/>
        <w:adjustRightInd w:val="0"/>
        <w:spacing w:after="0" w:line="240" w:lineRule="auto"/>
        <w:rPr>
          <w:rFonts w:ascii="Arial" w:eastAsia="Calibri" w:hAnsi="Arial" w:cs="Arial"/>
          <w:sz w:val="20"/>
          <w:szCs w:val="20"/>
        </w:rPr>
      </w:pPr>
      <w:r w:rsidRPr="003A4492">
        <w:rPr>
          <w:rFonts w:ascii="Arial" w:eastAsia="Calibri" w:hAnsi="Arial" w:cs="Arial"/>
          <w:sz w:val="20"/>
          <w:szCs w:val="20"/>
          <w:vertAlign w:val="superscript"/>
        </w:rPr>
        <w:t>b</w:t>
      </w:r>
      <w:r w:rsidR="00221FE1" w:rsidRPr="003A4492">
        <w:rPr>
          <w:rFonts w:ascii="Arial" w:eastAsia="Calibri" w:hAnsi="Arial" w:cs="Arial"/>
          <w:sz w:val="20"/>
          <w:szCs w:val="20"/>
        </w:rPr>
        <w:t>Ferro ingerido pelas gestantes do serviço privado</w:t>
      </w:r>
      <w:r w:rsidR="0031165D" w:rsidRPr="003A4492">
        <w:rPr>
          <w:rFonts w:ascii="Arial" w:eastAsia="Calibri" w:hAnsi="Arial" w:cs="Arial"/>
          <w:sz w:val="20"/>
          <w:szCs w:val="20"/>
        </w:rPr>
        <w:t xml:space="preserve"> em miligrama</w:t>
      </w:r>
      <w:r w:rsidR="00221FE1" w:rsidRPr="003A4492">
        <w:rPr>
          <w:rFonts w:ascii="Arial" w:eastAsia="Calibri" w:hAnsi="Arial" w:cs="Arial"/>
          <w:sz w:val="20"/>
          <w:szCs w:val="20"/>
        </w:rPr>
        <w:t xml:space="preserve">; </w:t>
      </w:r>
    </w:p>
    <w:p w:rsidR="00E1006F" w:rsidRPr="003A4492" w:rsidRDefault="00E34E98" w:rsidP="00F90A06">
      <w:pPr>
        <w:autoSpaceDE w:val="0"/>
        <w:autoSpaceDN w:val="0"/>
        <w:adjustRightInd w:val="0"/>
        <w:spacing w:after="0" w:line="240" w:lineRule="auto"/>
        <w:rPr>
          <w:rFonts w:ascii="Arial" w:eastAsia="Calibri" w:hAnsi="Arial" w:cs="Arial"/>
          <w:sz w:val="20"/>
          <w:szCs w:val="20"/>
        </w:rPr>
      </w:pPr>
      <w:r w:rsidRPr="003A4492">
        <w:rPr>
          <w:rFonts w:ascii="Arial" w:eastAsia="Calibri" w:hAnsi="Arial" w:cs="Arial"/>
          <w:sz w:val="20"/>
          <w:szCs w:val="20"/>
          <w:vertAlign w:val="superscript"/>
        </w:rPr>
        <w:t xml:space="preserve">c </w:t>
      </w:r>
      <w:r w:rsidR="00E1006F" w:rsidRPr="003A4492">
        <w:rPr>
          <w:rFonts w:ascii="Arial" w:eastAsia="Calibri" w:hAnsi="Arial" w:cs="Arial"/>
          <w:sz w:val="20"/>
          <w:szCs w:val="20"/>
        </w:rPr>
        <w:t>Médio±Desvio Padrão</w:t>
      </w:r>
      <w:r w:rsidR="0031165D" w:rsidRPr="003A4492">
        <w:rPr>
          <w:rFonts w:ascii="Arial" w:eastAsia="Calibri" w:hAnsi="Arial" w:cs="Arial"/>
          <w:sz w:val="20"/>
          <w:szCs w:val="20"/>
        </w:rPr>
        <w:t>;</w:t>
      </w:r>
    </w:p>
    <w:p w:rsidR="00E1006F" w:rsidRPr="003A4492" w:rsidRDefault="00E34E98" w:rsidP="00F90A06">
      <w:pPr>
        <w:autoSpaceDE w:val="0"/>
        <w:autoSpaceDN w:val="0"/>
        <w:adjustRightInd w:val="0"/>
        <w:spacing w:after="0" w:line="240" w:lineRule="auto"/>
        <w:rPr>
          <w:rFonts w:ascii="Arial" w:hAnsi="Arial" w:cs="Arial"/>
          <w:bCs/>
          <w:i/>
          <w:iCs/>
          <w:sz w:val="20"/>
          <w:szCs w:val="20"/>
        </w:rPr>
      </w:pPr>
      <w:r w:rsidRPr="003A4492">
        <w:rPr>
          <w:rFonts w:ascii="Arial" w:eastAsia="Calibri" w:hAnsi="Arial" w:cs="Arial"/>
          <w:sz w:val="20"/>
          <w:szCs w:val="20"/>
          <w:vertAlign w:val="superscript"/>
        </w:rPr>
        <w:t>d</w:t>
      </w:r>
      <w:r w:rsidR="0031165D" w:rsidRPr="003A4492">
        <w:rPr>
          <w:rFonts w:ascii="Arial" w:hAnsi="Arial" w:cs="Arial"/>
          <w:bCs/>
          <w:i/>
          <w:iCs/>
          <w:sz w:val="20"/>
          <w:szCs w:val="20"/>
        </w:rPr>
        <w:t>Estimated Average Requirement</w:t>
      </w:r>
    </w:p>
    <w:p w:rsidR="00E1006F" w:rsidRPr="003A4492" w:rsidRDefault="00E34E98" w:rsidP="00F90A06">
      <w:pPr>
        <w:autoSpaceDE w:val="0"/>
        <w:autoSpaceDN w:val="0"/>
        <w:adjustRightInd w:val="0"/>
        <w:spacing w:after="0" w:line="240" w:lineRule="auto"/>
        <w:rPr>
          <w:rFonts w:ascii="Arial" w:eastAsia="Calibri" w:hAnsi="Arial" w:cs="Arial"/>
          <w:sz w:val="20"/>
          <w:szCs w:val="20"/>
        </w:rPr>
      </w:pPr>
      <w:r w:rsidRPr="003A4492">
        <w:rPr>
          <w:rFonts w:ascii="Arial" w:hAnsi="Arial" w:cs="Arial"/>
          <w:bCs/>
          <w:i/>
          <w:iCs/>
          <w:sz w:val="20"/>
          <w:szCs w:val="20"/>
          <w:vertAlign w:val="superscript"/>
        </w:rPr>
        <w:t>e</w:t>
      </w:r>
      <w:r w:rsidR="00E1006F" w:rsidRPr="003A4492">
        <w:rPr>
          <w:rFonts w:ascii="Arial" w:eastAsia="Calibri" w:hAnsi="Arial" w:cs="Arial"/>
          <w:sz w:val="20"/>
          <w:szCs w:val="20"/>
        </w:rPr>
        <w:t xml:space="preserve">Prevalência de Inadequação em porcentagem; </w:t>
      </w:r>
    </w:p>
    <w:p w:rsidR="007B11CA" w:rsidRPr="003A4492" w:rsidRDefault="007B11CA" w:rsidP="00F90A06">
      <w:pPr>
        <w:spacing w:after="0" w:line="240" w:lineRule="auto"/>
        <w:jc w:val="both"/>
        <w:rPr>
          <w:rFonts w:ascii="Arial" w:hAnsi="Arial" w:cs="Arial"/>
          <w:b/>
          <w:sz w:val="24"/>
          <w:szCs w:val="24"/>
        </w:rPr>
      </w:pPr>
    </w:p>
    <w:p w:rsidR="00221FE1" w:rsidRPr="003A4492" w:rsidRDefault="00830693" w:rsidP="00F90A06">
      <w:pPr>
        <w:spacing w:after="0" w:line="240" w:lineRule="auto"/>
        <w:ind w:firstLine="567"/>
        <w:jc w:val="both"/>
        <w:rPr>
          <w:rFonts w:ascii="Arial" w:eastAsia="Calibri" w:hAnsi="Arial" w:cs="Arial"/>
          <w:sz w:val="24"/>
          <w:szCs w:val="24"/>
        </w:rPr>
      </w:pPr>
      <w:r w:rsidRPr="003A4492">
        <w:rPr>
          <w:rFonts w:ascii="Arial" w:hAnsi="Arial" w:cs="Arial"/>
          <w:b/>
          <w:sz w:val="24"/>
          <w:szCs w:val="24"/>
        </w:rPr>
        <w:tab/>
      </w:r>
      <w:r w:rsidR="00221FE1" w:rsidRPr="003A4492">
        <w:rPr>
          <w:rFonts w:ascii="Arial" w:eastAsia="Calibri" w:hAnsi="Arial" w:cs="Arial"/>
          <w:sz w:val="24"/>
          <w:szCs w:val="24"/>
        </w:rPr>
        <w:t xml:space="preserve">Os dados </w:t>
      </w:r>
      <w:r w:rsidR="00D50ECA" w:rsidRPr="003A4492">
        <w:rPr>
          <w:rFonts w:ascii="Arial" w:eastAsia="Calibri" w:hAnsi="Arial" w:cs="Arial"/>
          <w:sz w:val="24"/>
          <w:szCs w:val="24"/>
        </w:rPr>
        <w:t xml:space="preserve">da Tabela 5, apontam </w:t>
      </w:r>
      <w:r w:rsidR="00221FE1" w:rsidRPr="003A4492">
        <w:rPr>
          <w:rFonts w:ascii="Arial" w:eastAsia="Calibri" w:hAnsi="Arial" w:cs="Arial"/>
          <w:sz w:val="24"/>
          <w:szCs w:val="24"/>
        </w:rPr>
        <w:t>que a média de consumo de ferro no serviço público foi em torno de 12,3</w:t>
      </w:r>
      <w:r w:rsidR="00FC7A21" w:rsidRPr="003A4492">
        <w:rPr>
          <w:rFonts w:ascii="Arial" w:eastAsia="Calibri" w:hAnsi="Arial" w:cs="Arial"/>
          <w:sz w:val="24"/>
          <w:szCs w:val="24"/>
          <w:shd w:val="clear" w:color="auto" w:fill="FFFFFF"/>
        </w:rPr>
        <w:t>±4,2</w:t>
      </w:r>
      <w:r w:rsidR="006B2EB5">
        <w:rPr>
          <w:rFonts w:ascii="Arial" w:eastAsia="Calibri" w:hAnsi="Arial" w:cs="Arial"/>
          <w:sz w:val="24"/>
          <w:szCs w:val="24"/>
          <w:shd w:val="clear" w:color="auto" w:fill="FFFFFF"/>
        </w:rPr>
        <w:t xml:space="preserve"> </w:t>
      </w:r>
      <w:r w:rsidR="00221FE1" w:rsidRPr="003A4492">
        <w:rPr>
          <w:rFonts w:ascii="Arial" w:eastAsia="Calibri" w:hAnsi="Arial" w:cs="Arial"/>
          <w:sz w:val="24"/>
          <w:szCs w:val="24"/>
        </w:rPr>
        <w:t xml:space="preserve">mg/dia e no serviço privado essa média foi de 9,4mg/dia. Quanto </w:t>
      </w:r>
      <w:r w:rsidR="000B7A20" w:rsidRPr="003A4492">
        <w:rPr>
          <w:rFonts w:ascii="Arial" w:eastAsia="Calibri" w:hAnsi="Arial" w:cs="Arial"/>
          <w:sz w:val="24"/>
          <w:szCs w:val="24"/>
        </w:rPr>
        <w:t>à</w:t>
      </w:r>
      <w:r w:rsidR="00221FE1" w:rsidRPr="003A4492">
        <w:rPr>
          <w:rFonts w:ascii="Arial" w:eastAsia="Calibri" w:hAnsi="Arial" w:cs="Arial"/>
          <w:sz w:val="24"/>
          <w:szCs w:val="24"/>
        </w:rPr>
        <w:t xml:space="preserve"> prevalência de inadequação de ferro, os valores encontrados são de 99,06% no serviço público e 99,29</w:t>
      </w:r>
      <w:r w:rsidR="00FC7A21" w:rsidRPr="003A4492">
        <w:rPr>
          <w:rFonts w:ascii="Arial" w:eastAsia="Calibri" w:hAnsi="Arial" w:cs="Arial"/>
          <w:sz w:val="24"/>
          <w:szCs w:val="24"/>
          <w:shd w:val="clear" w:color="auto" w:fill="FFFFFF"/>
        </w:rPr>
        <w:t>±5,14</w:t>
      </w:r>
      <w:r w:rsidR="00221FE1" w:rsidRPr="003A4492">
        <w:rPr>
          <w:rFonts w:ascii="Arial" w:eastAsia="Calibri" w:hAnsi="Arial" w:cs="Arial"/>
          <w:sz w:val="24"/>
          <w:szCs w:val="24"/>
        </w:rPr>
        <w:t>% no serviço privado.</w:t>
      </w:r>
    </w:p>
    <w:p w:rsidR="00221FE1" w:rsidRPr="003A4492" w:rsidRDefault="00221FE1" w:rsidP="00F90A06">
      <w:pPr>
        <w:spacing w:after="0" w:line="240" w:lineRule="auto"/>
        <w:ind w:firstLine="709"/>
        <w:jc w:val="both"/>
        <w:rPr>
          <w:rFonts w:ascii="Arial" w:eastAsia="Calibri" w:hAnsi="Arial" w:cs="Arial"/>
          <w:sz w:val="24"/>
          <w:szCs w:val="24"/>
        </w:rPr>
      </w:pPr>
      <w:r w:rsidRPr="003A4492">
        <w:rPr>
          <w:rFonts w:ascii="Arial" w:eastAsia="Calibri" w:hAnsi="Arial" w:cs="Arial"/>
          <w:sz w:val="24"/>
          <w:szCs w:val="24"/>
        </w:rPr>
        <w:t>Esses valores apresentam-se extremamente abaixo do recomendado pela</w:t>
      </w:r>
      <w:r w:rsidR="000B7A20" w:rsidRPr="003A4492">
        <w:rPr>
          <w:rFonts w:ascii="Arial" w:eastAsia="Calibri" w:hAnsi="Arial" w:cs="Arial"/>
          <w:sz w:val="24"/>
          <w:szCs w:val="24"/>
        </w:rPr>
        <w:t xml:space="preserve"> EAR</w:t>
      </w:r>
      <w:r w:rsidRPr="003A4492">
        <w:rPr>
          <w:rFonts w:ascii="Arial" w:eastAsia="Calibri" w:hAnsi="Arial" w:cs="Arial"/>
          <w:sz w:val="24"/>
          <w:szCs w:val="24"/>
        </w:rPr>
        <w:t xml:space="preserve"> que é de 22</w:t>
      </w:r>
      <w:r w:rsidR="006B2EB5">
        <w:rPr>
          <w:rFonts w:ascii="Arial" w:eastAsia="Calibri" w:hAnsi="Arial" w:cs="Arial"/>
          <w:sz w:val="24"/>
          <w:szCs w:val="24"/>
        </w:rPr>
        <w:t xml:space="preserve"> </w:t>
      </w:r>
      <w:r w:rsidRPr="003A4492">
        <w:rPr>
          <w:rFonts w:ascii="Arial" w:eastAsia="Calibri" w:hAnsi="Arial" w:cs="Arial"/>
          <w:sz w:val="24"/>
          <w:szCs w:val="24"/>
        </w:rPr>
        <w:t xml:space="preserve">mg/dia e pela </w:t>
      </w:r>
      <w:r w:rsidRPr="003A4492">
        <w:rPr>
          <w:rFonts w:ascii="Arial" w:eastAsia="Calibri" w:hAnsi="Arial" w:cs="Arial"/>
          <w:i/>
          <w:sz w:val="24"/>
          <w:szCs w:val="24"/>
        </w:rPr>
        <w:t>Recommended Dietary Allowances</w:t>
      </w:r>
      <w:r w:rsidRPr="003A4492">
        <w:rPr>
          <w:rFonts w:ascii="Arial" w:eastAsia="Calibri" w:hAnsi="Arial" w:cs="Arial"/>
          <w:sz w:val="24"/>
          <w:szCs w:val="24"/>
        </w:rPr>
        <w:t xml:space="preserve"> (RDA) que é de 27mg/dia. Contudo, se considerarmos que no serviço público 100% e 96,67% no serviço privado, das entrevistadas disseram estar fazendo uso de suplementação de ferro, a recomendação passará automaticamente a ser alcançada, considerando que a suplementação recomendada pelo PNSF é de 60mg/dia. No entanto, quando observados os valores de prevalência de inadequação, os resultados se mostram preocupantes, pois o aporte de ferro resultante do consumo alimentar referido pelas participantes da pesquisa representa menos de 1% </w:t>
      </w:r>
      <w:r w:rsidR="000B7A20" w:rsidRPr="003A4492">
        <w:rPr>
          <w:rFonts w:ascii="Arial" w:eastAsia="Calibri" w:hAnsi="Arial" w:cs="Arial"/>
          <w:sz w:val="24"/>
          <w:szCs w:val="24"/>
        </w:rPr>
        <w:t>em ambos os</w:t>
      </w:r>
      <w:r w:rsidRPr="003A4492">
        <w:rPr>
          <w:rFonts w:ascii="Arial" w:eastAsia="Calibri" w:hAnsi="Arial" w:cs="Arial"/>
          <w:sz w:val="24"/>
          <w:szCs w:val="24"/>
        </w:rPr>
        <w:t xml:space="preserve"> serviços de saúde. </w:t>
      </w:r>
    </w:p>
    <w:p w:rsidR="00221FE1" w:rsidRPr="003A4492" w:rsidRDefault="00174058" w:rsidP="00F90A06">
      <w:pPr>
        <w:spacing w:after="0" w:line="240" w:lineRule="auto"/>
        <w:ind w:firstLine="709"/>
        <w:jc w:val="both"/>
        <w:rPr>
          <w:rFonts w:ascii="Arial" w:eastAsia="Calibri" w:hAnsi="Arial" w:cs="Arial"/>
          <w:sz w:val="24"/>
          <w:szCs w:val="24"/>
        </w:rPr>
      </w:pPr>
      <w:r w:rsidRPr="003A4492">
        <w:rPr>
          <w:rFonts w:ascii="Arial" w:eastAsia="Calibri" w:hAnsi="Arial" w:cs="Arial"/>
          <w:sz w:val="24"/>
          <w:szCs w:val="24"/>
        </w:rPr>
        <w:t xml:space="preserve"> Outros estudos têm apontado uma comum inadequação de micronutrientes na dieta da gestante cálcio, ferr</w:t>
      </w:r>
      <w:r w:rsidR="00133220" w:rsidRPr="003A4492">
        <w:rPr>
          <w:rFonts w:ascii="Arial" w:eastAsia="Calibri" w:hAnsi="Arial" w:cs="Arial"/>
          <w:sz w:val="24"/>
          <w:szCs w:val="24"/>
        </w:rPr>
        <w:t>o, folato e zinco (</w:t>
      </w:r>
      <w:r w:rsidRPr="003A4492">
        <w:rPr>
          <w:rFonts w:ascii="Arial" w:eastAsia="Calibri" w:hAnsi="Arial" w:cs="Arial"/>
          <w:sz w:val="24"/>
          <w:szCs w:val="24"/>
        </w:rPr>
        <w:t>ARAÚJO</w:t>
      </w:r>
      <w:r w:rsidR="009A0000" w:rsidRPr="003A4492">
        <w:rPr>
          <w:rFonts w:ascii="Arial" w:eastAsia="Calibri" w:hAnsi="Arial" w:cs="Arial"/>
          <w:sz w:val="24"/>
          <w:szCs w:val="24"/>
        </w:rPr>
        <w:t xml:space="preserve"> et al., </w:t>
      </w:r>
      <w:r w:rsidRPr="003A4492">
        <w:rPr>
          <w:rFonts w:ascii="Arial" w:eastAsia="Calibri" w:hAnsi="Arial" w:cs="Arial"/>
          <w:sz w:val="24"/>
          <w:szCs w:val="24"/>
        </w:rPr>
        <w:t>2013)</w:t>
      </w:r>
      <w:r w:rsidR="00221FE1" w:rsidRPr="003A4492">
        <w:rPr>
          <w:rFonts w:ascii="Arial" w:eastAsia="Calibri" w:hAnsi="Arial" w:cs="Arial"/>
          <w:sz w:val="24"/>
          <w:szCs w:val="24"/>
        </w:rPr>
        <w:t xml:space="preserve">. </w:t>
      </w:r>
      <w:r w:rsidR="00E010DE" w:rsidRPr="003A4492">
        <w:rPr>
          <w:rFonts w:ascii="Arial" w:eastAsia="Calibri" w:hAnsi="Arial" w:cs="Arial"/>
          <w:sz w:val="24"/>
          <w:szCs w:val="24"/>
        </w:rPr>
        <w:t xml:space="preserve">Estudo de </w:t>
      </w:r>
      <w:r w:rsidR="003C1278" w:rsidRPr="003A4492">
        <w:rPr>
          <w:rFonts w:ascii="Arial" w:eastAsia="Calibri" w:hAnsi="Arial" w:cs="Arial"/>
          <w:sz w:val="24"/>
          <w:szCs w:val="24"/>
        </w:rPr>
        <w:t>Silva et al. (2011</w:t>
      </w:r>
      <w:r w:rsidR="00221FE1" w:rsidRPr="003A4492">
        <w:rPr>
          <w:rFonts w:ascii="Arial" w:eastAsia="Calibri" w:hAnsi="Arial" w:cs="Arial"/>
          <w:sz w:val="24"/>
          <w:szCs w:val="24"/>
        </w:rPr>
        <w:t>),</w:t>
      </w:r>
      <w:r w:rsidR="00E010DE" w:rsidRPr="003A4492">
        <w:rPr>
          <w:rFonts w:ascii="Arial" w:eastAsia="Calibri" w:hAnsi="Arial" w:cs="Arial"/>
          <w:sz w:val="24"/>
          <w:szCs w:val="24"/>
        </w:rPr>
        <w:t xml:space="preserve"> </w:t>
      </w:r>
      <w:r w:rsidR="00221FE1" w:rsidRPr="003A4492">
        <w:rPr>
          <w:rFonts w:ascii="Arial" w:eastAsia="Calibri" w:hAnsi="Arial" w:cs="Arial"/>
          <w:sz w:val="24"/>
          <w:szCs w:val="24"/>
        </w:rPr>
        <w:t>atestou que ingestão de ferro apresentou-se inadequada em 90</w:t>
      </w:r>
      <w:r w:rsidR="000B7A20" w:rsidRPr="003A4492">
        <w:rPr>
          <w:rFonts w:ascii="Arial" w:eastAsia="Calibri" w:hAnsi="Arial" w:cs="Arial"/>
          <w:sz w:val="24"/>
          <w:szCs w:val="24"/>
        </w:rPr>
        <w:t>,</w:t>
      </w:r>
      <w:r w:rsidR="00221FE1" w:rsidRPr="003A4492">
        <w:rPr>
          <w:rFonts w:ascii="Arial" w:eastAsia="Calibri" w:hAnsi="Arial" w:cs="Arial"/>
          <w:sz w:val="24"/>
          <w:szCs w:val="24"/>
        </w:rPr>
        <w:t>9 %</w:t>
      </w:r>
      <w:r w:rsidR="00E010DE" w:rsidRPr="003A4492">
        <w:rPr>
          <w:rFonts w:ascii="Arial" w:eastAsia="Calibri" w:hAnsi="Arial" w:cs="Arial"/>
          <w:sz w:val="24"/>
          <w:szCs w:val="24"/>
        </w:rPr>
        <w:t xml:space="preserve"> dos casos</w:t>
      </w:r>
      <w:r w:rsidR="00221FE1" w:rsidRPr="003A4492">
        <w:rPr>
          <w:rFonts w:ascii="Arial" w:eastAsia="Calibri" w:hAnsi="Arial" w:cs="Arial"/>
          <w:sz w:val="24"/>
          <w:szCs w:val="24"/>
        </w:rPr>
        <w:t>, converg</w:t>
      </w:r>
      <w:r w:rsidR="00AE3F6B" w:rsidRPr="003A4492">
        <w:rPr>
          <w:rFonts w:ascii="Arial" w:eastAsia="Calibri" w:hAnsi="Arial" w:cs="Arial"/>
          <w:sz w:val="24"/>
          <w:szCs w:val="24"/>
        </w:rPr>
        <w:t>i</w:t>
      </w:r>
      <w:r w:rsidR="00221FE1" w:rsidRPr="003A4492">
        <w:rPr>
          <w:rFonts w:ascii="Arial" w:eastAsia="Calibri" w:hAnsi="Arial" w:cs="Arial"/>
          <w:sz w:val="24"/>
          <w:szCs w:val="24"/>
        </w:rPr>
        <w:t xml:space="preserve">ndo com o presente estudo. Sabendo-se que a dieta alimentar tem uma grande relevância na saúde da gestante, se faz necessário buscar maneiras de reverter esse grave quadro, quanto ao consumo insuficiente de ferro. </w:t>
      </w:r>
    </w:p>
    <w:p w:rsidR="00C542BB" w:rsidRPr="003A4492" w:rsidRDefault="00C542BB" w:rsidP="00F90A06">
      <w:pPr>
        <w:spacing w:after="0" w:line="240" w:lineRule="auto"/>
        <w:ind w:firstLine="709"/>
        <w:jc w:val="both"/>
        <w:rPr>
          <w:rFonts w:ascii="Arial" w:eastAsia="Calibri" w:hAnsi="Arial" w:cs="Arial"/>
          <w:sz w:val="24"/>
          <w:szCs w:val="24"/>
        </w:rPr>
      </w:pPr>
    </w:p>
    <w:p w:rsidR="00485575" w:rsidRPr="003A4492" w:rsidRDefault="00485575" w:rsidP="00F90A06">
      <w:pPr>
        <w:spacing w:after="0" w:line="240" w:lineRule="auto"/>
        <w:ind w:left="1418" w:hanging="1418"/>
        <w:jc w:val="both"/>
        <w:rPr>
          <w:rFonts w:ascii="Arial" w:eastAsia="Calibri" w:hAnsi="Arial" w:cs="Arial"/>
          <w:b/>
          <w:sz w:val="24"/>
          <w:szCs w:val="24"/>
        </w:rPr>
      </w:pPr>
    </w:p>
    <w:p w:rsidR="00485575" w:rsidRPr="003A4492" w:rsidRDefault="00485575" w:rsidP="00F90A06">
      <w:pPr>
        <w:spacing w:after="0" w:line="240" w:lineRule="auto"/>
        <w:ind w:left="1418" w:hanging="1418"/>
        <w:jc w:val="both"/>
        <w:rPr>
          <w:rFonts w:ascii="Arial" w:eastAsia="Calibri" w:hAnsi="Arial" w:cs="Arial"/>
          <w:b/>
          <w:sz w:val="24"/>
          <w:szCs w:val="24"/>
        </w:rPr>
      </w:pPr>
    </w:p>
    <w:p w:rsidR="00174058" w:rsidRPr="003A4492" w:rsidRDefault="00174058" w:rsidP="00F90A06">
      <w:pPr>
        <w:spacing w:after="0" w:line="240" w:lineRule="auto"/>
        <w:ind w:left="1418" w:hanging="1418"/>
        <w:jc w:val="both"/>
        <w:rPr>
          <w:rFonts w:ascii="Arial" w:eastAsia="Calibri" w:hAnsi="Arial" w:cs="Arial"/>
          <w:sz w:val="24"/>
          <w:szCs w:val="24"/>
        </w:rPr>
      </w:pPr>
      <w:r w:rsidRPr="003A4492">
        <w:rPr>
          <w:rFonts w:ascii="Arial" w:eastAsia="Calibri" w:hAnsi="Arial" w:cs="Arial"/>
          <w:b/>
          <w:sz w:val="24"/>
          <w:szCs w:val="24"/>
        </w:rPr>
        <w:t>G</w:t>
      </w:r>
      <w:r w:rsidR="00F76304" w:rsidRPr="003A4492">
        <w:rPr>
          <w:rFonts w:ascii="Arial" w:eastAsia="Calibri" w:hAnsi="Arial" w:cs="Arial"/>
          <w:b/>
          <w:sz w:val="24"/>
          <w:szCs w:val="24"/>
        </w:rPr>
        <w:t>ráfico</w:t>
      </w:r>
      <w:r w:rsidRPr="003A4492">
        <w:rPr>
          <w:rFonts w:ascii="Arial" w:eastAsia="Calibri" w:hAnsi="Arial" w:cs="Arial"/>
          <w:b/>
          <w:sz w:val="24"/>
          <w:szCs w:val="24"/>
        </w:rPr>
        <w:t xml:space="preserve"> 1 – </w:t>
      </w:r>
      <w:r w:rsidRPr="003A4492">
        <w:rPr>
          <w:rFonts w:ascii="Arial" w:eastAsia="Calibri" w:hAnsi="Arial" w:cs="Arial"/>
          <w:sz w:val="24"/>
          <w:szCs w:val="24"/>
        </w:rPr>
        <w:t xml:space="preserve">Principais sintomas das gestantes entrevistadas </w:t>
      </w:r>
      <w:r w:rsidR="000B7A20" w:rsidRPr="003A4492">
        <w:rPr>
          <w:rFonts w:ascii="Arial" w:eastAsia="Calibri" w:hAnsi="Arial" w:cs="Arial"/>
          <w:sz w:val="24"/>
          <w:szCs w:val="24"/>
        </w:rPr>
        <w:t>nos</w:t>
      </w:r>
      <w:r w:rsidRPr="003A4492">
        <w:rPr>
          <w:rFonts w:ascii="Arial" w:eastAsia="Calibri" w:hAnsi="Arial" w:cs="Arial"/>
          <w:sz w:val="24"/>
          <w:szCs w:val="24"/>
        </w:rPr>
        <w:t xml:space="preserve"> serviço</w:t>
      </w:r>
      <w:r w:rsidR="000B7A20" w:rsidRPr="003A4492">
        <w:rPr>
          <w:rFonts w:ascii="Arial" w:eastAsia="Calibri" w:hAnsi="Arial" w:cs="Arial"/>
          <w:sz w:val="24"/>
          <w:szCs w:val="24"/>
        </w:rPr>
        <w:t>s</w:t>
      </w:r>
      <w:r w:rsidRPr="003A4492">
        <w:rPr>
          <w:rFonts w:ascii="Arial" w:eastAsia="Calibri" w:hAnsi="Arial" w:cs="Arial"/>
          <w:sz w:val="24"/>
          <w:szCs w:val="24"/>
        </w:rPr>
        <w:t xml:space="preserve"> de s</w:t>
      </w:r>
      <w:r w:rsidR="00F76304" w:rsidRPr="003A4492">
        <w:rPr>
          <w:rFonts w:ascii="Arial" w:eastAsia="Calibri" w:hAnsi="Arial" w:cs="Arial"/>
          <w:sz w:val="24"/>
          <w:szCs w:val="24"/>
        </w:rPr>
        <w:t>aúde público e privado. Bacabal</w:t>
      </w:r>
      <w:r w:rsidRPr="003A4492">
        <w:rPr>
          <w:rFonts w:ascii="Arial" w:eastAsia="Calibri" w:hAnsi="Arial" w:cs="Arial"/>
          <w:sz w:val="24"/>
          <w:szCs w:val="24"/>
        </w:rPr>
        <w:t>–MA. Brasil.</w:t>
      </w:r>
      <w:r w:rsidR="000B7A20" w:rsidRPr="003A4492">
        <w:rPr>
          <w:rFonts w:ascii="Arial" w:eastAsia="Calibri" w:hAnsi="Arial" w:cs="Arial"/>
          <w:sz w:val="24"/>
          <w:szCs w:val="24"/>
        </w:rPr>
        <w:t xml:space="preserve"> </w:t>
      </w:r>
      <w:r w:rsidRPr="003A4492">
        <w:rPr>
          <w:rFonts w:ascii="Arial" w:eastAsia="Calibri" w:hAnsi="Arial" w:cs="Arial"/>
          <w:sz w:val="24"/>
          <w:szCs w:val="24"/>
        </w:rPr>
        <w:t>2014.</w:t>
      </w:r>
    </w:p>
    <w:p w:rsidR="00830693" w:rsidRPr="003A4492" w:rsidRDefault="00174058" w:rsidP="00F90A06">
      <w:pPr>
        <w:spacing w:after="0" w:line="240" w:lineRule="auto"/>
        <w:jc w:val="both"/>
        <w:rPr>
          <w:rFonts w:ascii="Arial" w:hAnsi="Arial" w:cs="Arial"/>
          <w:b/>
          <w:sz w:val="24"/>
          <w:szCs w:val="24"/>
        </w:rPr>
      </w:pPr>
      <w:r w:rsidRPr="003A4492">
        <w:rPr>
          <w:rFonts w:ascii="Arial" w:hAnsi="Arial" w:cs="Arial"/>
          <w:b/>
          <w:sz w:val="24"/>
          <w:szCs w:val="24"/>
        </w:rPr>
        <w:t xml:space="preserve">                       </w:t>
      </w:r>
    </w:p>
    <w:p w:rsidR="00C542BB" w:rsidRPr="003A4492" w:rsidRDefault="00C542BB" w:rsidP="00F90A06">
      <w:pPr>
        <w:spacing w:after="0" w:line="240" w:lineRule="auto"/>
        <w:jc w:val="both"/>
        <w:rPr>
          <w:rFonts w:ascii="Arial" w:hAnsi="Arial" w:cs="Arial"/>
          <w:b/>
          <w:sz w:val="24"/>
          <w:szCs w:val="24"/>
        </w:rPr>
      </w:pPr>
      <w:r w:rsidRPr="003A4492">
        <w:rPr>
          <w:rFonts w:ascii="Arial" w:hAnsi="Arial" w:cs="Arial"/>
          <w:b/>
          <w:noProof/>
          <w:sz w:val="24"/>
          <w:szCs w:val="24"/>
          <w:lang w:eastAsia="pt-BR"/>
        </w:rPr>
        <w:drawing>
          <wp:inline distT="0" distB="0" distL="0" distR="0">
            <wp:extent cx="5638800" cy="2804160"/>
            <wp:effectExtent l="0" t="0" r="19050" b="15240"/>
            <wp:docPr id="2"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830693" w:rsidRPr="003A4492" w:rsidRDefault="00830693" w:rsidP="00F90A06">
      <w:pPr>
        <w:spacing w:after="0" w:line="240" w:lineRule="auto"/>
        <w:jc w:val="both"/>
        <w:rPr>
          <w:rFonts w:ascii="Arial" w:hAnsi="Arial" w:cs="Arial"/>
          <w:sz w:val="24"/>
          <w:szCs w:val="24"/>
        </w:rPr>
      </w:pPr>
    </w:p>
    <w:p w:rsidR="00174058" w:rsidRPr="003A4492" w:rsidRDefault="00032FF3" w:rsidP="00F90A06">
      <w:pPr>
        <w:spacing w:after="0" w:line="240" w:lineRule="auto"/>
        <w:ind w:firstLine="709"/>
        <w:jc w:val="both"/>
        <w:rPr>
          <w:rFonts w:ascii="Arial" w:eastAsia="Calibri" w:hAnsi="Arial" w:cs="Arial"/>
          <w:sz w:val="24"/>
          <w:szCs w:val="24"/>
        </w:rPr>
      </w:pPr>
      <w:r w:rsidRPr="003A4492">
        <w:rPr>
          <w:rFonts w:ascii="Arial" w:eastAsia="Calibri" w:hAnsi="Arial" w:cs="Arial"/>
          <w:sz w:val="24"/>
          <w:szCs w:val="24"/>
        </w:rPr>
        <w:t>Quando indagadas quanto aos principais sintomas relacionados à gravidez,</w:t>
      </w:r>
      <w:r w:rsidR="005308EC" w:rsidRPr="003A4492">
        <w:rPr>
          <w:rFonts w:ascii="Arial" w:eastAsia="Calibri" w:hAnsi="Arial" w:cs="Arial"/>
          <w:sz w:val="24"/>
          <w:szCs w:val="24"/>
        </w:rPr>
        <w:t xml:space="preserve"> o Gráfico 1, mostra que</w:t>
      </w:r>
      <w:r w:rsidRPr="003A4492">
        <w:rPr>
          <w:rFonts w:ascii="Arial" w:eastAsia="Calibri" w:hAnsi="Arial" w:cs="Arial"/>
          <w:sz w:val="24"/>
          <w:szCs w:val="24"/>
        </w:rPr>
        <w:t xml:space="preserve"> 27% das entrevistadas citaram, na mesma proporção, que pirose e vômitos são os sintomas mais frequentes, 23% sofreram com náusea, 15% constipação, 7% odinofagia, 6% episódios de diarreia, 5% flatulências e apenas 3% sofreram de disfagia. A gravidez pode vir acompanhada de alguns sintomas, como pirose, náuseas e constipação, inerentes ao período. Tais sintomas são frequentes, principalmente nas primíparas</w:t>
      </w:r>
      <w:r w:rsidR="00ED1A09" w:rsidRPr="003A4492">
        <w:rPr>
          <w:rFonts w:ascii="Arial" w:eastAsia="Calibri" w:hAnsi="Arial" w:cs="Arial"/>
          <w:sz w:val="24"/>
          <w:szCs w:val="24"/>
        </w:rPr>
        <w:t>.</w:t>
      </w:r>
    </w:p>
    <w:p w:rsidR="00C542BB" w:rsidRPr="003A4492" w:rsidRDefault="00C542BB" w:rsidP="00F90A06">
      <w:pPr>
        <w:spacing w:after="0" w:line="240" w:lineRule="auto"/>
        <w:ind w:firstLine="709"/>
        <w:jc w:val="both"/>
        <w:rPr>
          <w:rFonts w:ascii="Arial" w:eastAsia="Calibri" w:hAnsi="Arial" w:cs="Arial"/>
          <w:sz w:val="24"/>
          <w:szCs w:val="24"/>
        </w:rPr>
      </w:pPr>
    </w:p>
    <w:p w:rsidR="00ED1A09" w:rsidRPr="003A4492" w:rsidRDefault="00ED1A09" w:rsidP="00F90A06">
      <w:pPr>
        <w:spacing w:after="0" w:line="240" w:lineRule="auto"/>
        <w:ind w:left="1418" w:hanging="1418"/>
        <w:jc w:val="both"/>
        <w:rPr>
          <w:rFonts w:ascii="Arial" w:eastAsia="Calibri" w:hAnsi="Arial" w:cs="Arial"/>
          <w:sz w:val="24"/>
          <w:szCs w:val="24"/>
        </w:rPr>
      </w:pPr>
      <w:r w:rsidRPr="003A4492">
        <w:rPr>
          <w:rFonts w:ascii="Arial" w:eastAsia="Calibri" w:hAnsi="Arial" w:cs="Arial"/>
          <w:b/>
          <w:sz w:val="24"/>
          <w:szCs w:val="24"/>
        </w:rPr>
        <w:t>G</w:t>
      </w:r>
      <w:r w:rsidR="00BA4FB1" w:rsidRPr="003A4492">
        <w:rPr>
          <w:rFonts w:ascii="Arial" w:eastAsia="Calibri" w:hAnsi="Arial" w:cs="Arial"/>
          <w:b/>
          <w:sz w:val="24"/>
          <w:szCs w:val="24"/>
        </w:rPr>
        <w:t>ráfico</w:t>
      </w:r>
      <w:r w:rsidRPr="003A4492">
        <w:rPr>
          <w:rFonts w:ascii="Arial" w:eastAsia="Calibri" w:hAnsi="Arial" w:cs="Arial"/>
          <w:b/>
          <w:sz w:val="24"/>
          <w:szCs w:val="24"/>
        </w:rPr>
        <w:t xml:space="preserve"> 2 –</w:t>
      </w:r>
      <w:r w:rsidRPr="003A4492">
        <w:rPr>
          <w:rFonts w:ascii="Arial" w:eastAsia="Calibri" w:hAnsi="Arial" w:cs="Arial"/>
          <w:sz w:val="24"/>
          <w:szCs w:val="24"/>
        </w:rPr>
        <w:t xml:space="preserve"> Principais patologias das gestantes entrevistadas </w:t>
      </w:r>
      <w:r w:rsidR="00E61551" w:rsidRPr="003A4492">
        <w:rPr>
          <w:rFonts w:ascii="Arial" w:eastAsia="Calibri" w:hAnsi="Arial" w:cs="Arial"/>
          <w:sz w:val="24"/>
          <w:szCs w:val="24"/>
        </w:rPr>
        <w:t>nos</w:t>
      </w:r>
      <w:r w:rsidRPr="003A4492">
        <w:rPr>
          <w:rFonts w:ascii="Arial" w:eastAsia="Calibri" w:hAnsi="Arial" w:cs="Arial"/>
          <w:sz w:val="24"/>
          <w:szCs w:val="24"/>
        </w:rPr>
        <w:t xml:space="preserve"> serviço de saúde público e privado. Bacabal-MA. Brasil. 2014.</w:t>
      </w:r>
    </w:p>
    <w:p w:rsidR="00ED1A09" w:rsidRPr="003A4492" w:rsidRDefault="00ED1A09" w:rsidP="00F90A06">
      <w:pPr>
        <w:spacing w:after="0" w:line="240" w:lineRule="auto"/>
        <w:ind w:firstLine="709"/>
        <w:jc w:val="both"/>
        <w:rPr>
          <w:rFonts w:ascii="Arial" w:hAnsi="Arial" w:cs="Arial"/>
          <w:sz w:val="24"/>
          <w:szCs w:val="24"/>
        </w:rPr>
      </w:pPr>
    </w:p>
    <w:p w:rsidR="00830693" w:rsidRPr="003A4492" w:rsidRDefault="00ED1A09" w:rsidP="00F90A06">
      <w:pPr>
        <w:spacing w:after="0" w:line="240" w:lineRule="auto"/>
        <w:jc w:val="both"/>
        <w:rPr>
          <w:rFonts w:ascii="Arial" w:hAnsi="Arial" w:cs="Arial"/>
          <w:sz w:val="24"/>
          <w:szCs w:val="24"/>
        </w:rPr>
      </w:pPr>
      <w:r w:rsidRPr="003A4492">
        <w:rPr>
          <w:rFonts w:ascii="Arial" w:hAnsi="Arial" w:cs="Arial"/>
          <w:noProof/>
          <w:sz w:val="24"/>
          <w:szCs w:val="24"/>
          <w:lang w:eastAsia="pt-BR"/>
        </w:rPr>
        <w:drawing>
          <wp:inline distT="0" distB="0" distL="0" distR="0">
            <wp:extent cx="5720080" cy="3045219"/>
            <wp:effectExtent l="0" t="0" r="0" b="3175"/>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25304" cy="3048000"/>
                    </a:xfrm>
                    <a:prstGeom prst="rect">
                      <a:avLst/>
                    </a:prstGeom>
                    <a:noFill/>
                  </pic:spPr>
                </pic:pic>
              </a:graphicData>
            </a:graphic>
          </wp:inline>
        </w:drawing>
      </w:r>
    </w:p>
    <w:p w:rsidR="00ED1A09" w:rsidRDefault="00ED1A09" w:rsidP="00F90A06">
      <w:pPr>
        <w:spacing w:after="0" w:line="240" w:lineRule="auto"/>
        <w:jc w:val="both"/>
        <w:rPr>
          <w:rFonts w:ascii="Arial" w:hAnsi="Arial" w:cs="Arial"/>
          <w:sz w:val="20"/>
          <w:szCs w:val="20"/>
        </w:rPr>
      </w:pPr>
    </w:p>
    <w:p w:rsidR="006B2EB5" w:rsidRPr="003A4492" w:rsidRDefault="006B2EB5" w:rsidP="00F90A06">
      <w:pPr>
        <w:spacing w:after="0" w:line="240" w:lineRule="auto"/>
        <w:jc w:val="both"/>
        <w:rPr>
          <w:rFonts w:ascii="Arial" w:hAnsi="Arial" w:cs="Arial"/>
          <w:sz w:val="20"/>
          <w:szCs w:val="20"/>
        </w:rPr>
      </w:pPr>
    </w:p>
    <w:p w:rsidR="00E876B2" w:rsidRPr="003A4492" w:rsidRDefault="001B6006" w:rsidP="00F90A06">
      <w:pPr>
        <w:spacing w:after="0" w:line="240" w:lineRule="auto"/>
        <w:ind w:firstLine="709"/>
        <w:jc w:val="both"/>
        <w:rPr>
          <w:rFonts w:ascii="Arial" w:eastAsia="Calibri" w:hAnsi="Arial" w:cs="Arial"/>
          <w:sz w:val="24"/>
          <w:szCs w:val="24"/>
        </w:rPr>
      </w:pPr>
      <w:r w:rsidRPr="003A4492">
        <w:rPr>
          <w:rFonts w:ascii="Arial" w:eastAsia="Calibri" w:hAnsi="Arial" w:cs="Arial"/>
          <w:sz w:val="24"/>
          <w:szCs w:val="24"/>
        </w:rPr>
        <w:t>Observa-se no Gráfico 2, que a</w:t>
      </w:r>
      <w:r w:rsidR="00E876B2" w:rsidRPr="003A4492">
        <w:rPr>
          <w:rFonts w:ascii="Arial" w:eastAsia="Calibri" w:hAnsi="Arial" w:cs="Arial"/>
          <w:sz w:val="24"/>
          <w:szCs w:val="24"/>
        </w:rPr>
        <w:t xml:space="preserve"> principal patologia citada pelas gestantes nos dois serviços foi a anemia, 8 no público e 4 entrevistadas no privado,  seguidas de outras patologias, 7 e 2 delas relataram ter hipertensão arterial. É importante ressaltar que entre as gestantes pesquisadas neste estudo, a anemia é inferior ao índice considerado alarmante pela OMS, que é igual ou superior a 40%. Entre 20,0% e 39,0% são consideradas de significância moderada em saúde pública e são considerados aceitos valores abaixo de 5% de prevalência de anemia.</w:t>
      </w:r>
    </w:p>
    <w:p w:rsidR="00991281" w:rsidRPr="003A4492" w:rsidRDefault="00E876B2" w:rsidP="00F90A06">
      <w:pPr>
        <w:spacing w:after="0" w:line="240" w:lineRule="auto"/>
        <w:ind w:firstLine="709"/>
        <w:jc w:val="both"/>
        <w:rPr>
          <w:rFonts w:ascii="Arial" w:eastAsia="Calibri" w:hAnsi="Arial" w:cs="Arial"/>
          <w:sz w:val="24"/>
          <w:szCs w:val="24"/>
        </w:rPr>
      </w:pPr>
      <w:r w:rsidRPr="003A4492">
        <w:rPr>
          <w:rFonts w:ascii="Arial" w:eastAsia="Calibri" w:hAnsi="Arial" w:cs="Arial"/>
          <w:sz w:val="24"/>
          <w:szCs w:val="24"/>
        </w:rPr>
        <w:t xml:space="preserve">Em estudo de </w:t>
      </w:r>
      <w:r w:rsidR="00D6490E" w:rsidRPr="003A4492">
        <w:rPr>
          <w:rFonts w:ascii="Arial" w:eastAsia="Calibri" w:hAnsi="Arial" w:cs="Arial"/>
          <w:sz w:val="24"/>
          <w:szCs w:val="24"/>
        </w:rPr>
        <w:t xml:space="preserve">Vitolo </w:t>
      </w:r>
      <w:r w:rsidRPr="003A4492">
        <w:rPr>
          <w:rFonts w:ascii="Arial" w:eastAsia="Calibri" w:hAnsi="Arial" w:cs="Arial"/>
          <w:sz w:val="24"/>
          <w:szCs w:val="24"/>
        </w:rPr>
        <w:t>(200</w:t>
      </w:r>
      <w:r w:rsidR="00D6490E" w:rsidRPr="003A4492">
        <w:rPr>
          <w:rFonts w:ascii="Arial" w:eastAsia="Calibri" w:hAnsi="Arial" w:cs="Arial"/>
          <w:sz w:val="24"/>
          <w:szCs w:val="24"/>
        </w:rPr>
        <w:t>8b</w:t>
      </w:r>
      <w:r w:rsidRPr="003A4492">
        <w:rPr>
          <w:rFonts w:ascii="Arial" w:eastAsia="Calibri" w:hAnsi="Arial" w:cs="Arial"/>
          <w:sz w:val="24"/>
          <w:szCs w:val="24"/>
        </w:rPr>
        <w:t>) realizado com 197 gestantes, 28% delas tinham anemia como patologia mais prevalente, reiterando os resultados encontrados no estudo em foco.</w:t>
      </w:r>
      <w:r w:rsidR="00991281" w:rsidRPr="003A4492">
        <w:rPr>
          <w:rFonts w:ascii="Arial" w:eastAsia="Calibri" w:hAnsi="Arial" w:cs="Arial"/>
          <w:sz w:val="24"/>
          <w:szCs w:val="24"/>
        </w:rPr>
        <w:t xml:space="preserve"> Almeida e Barros (2005), em estudo feito com 170 gestantes, </w:t>
      </w:r>
      <w:r w:rsidR="00A9701F" w:rsidRPr="003A4492">
        <w:rPr>
          <w:rFonts w:ascii="Arial" w:eastAsia="Calibri" w:hAnsi="Arial" w:cs="Arial"/>
          <w:sz w:val="24"/>
          <w:szCs w:val="24"/>
        </w:rPr>
        <w:t>à</w:t>
      </w:r>
      <w:r w:rsidR="00991281" w:rsidRPr="003A4492">
        <w:rPr>
          <w:rFonts w:ascii="Arial" w:eastAsia="Calibri" w:hAnsi="Arial" w:cs="Arial"/>
          <w:sz w:val="24"/>
          <w:szCs w:val="24"/>
        </w:rPr>
        <w:t xml:space="preserve"> anemia surge como a patologia mais prevalente, com 26,2% e logo depois aparece à hipertensão arterial como morbidade presente em 8,9% dos casos.</w:t>
      </w:r>
    </w:p>
    <w:p w:rsidR="003F21A1" w:rsidRPr="003A4492" w:rsidRDefault="003F21A1" w:rsidP="00F90A06">
      <w:pPr>
        <w:spacing w:after="0" w:line="240" w:lineRule="auto"/>
        <w:ind w:left="1560" w:hanging="1560"/>
        <w:jc w:val="both"/>
        <w:rPr>
          <w:rFonts w:ascii="Arial" w:hAnsi="Arial" w:cs="Arial"/>
          <w:b/>
          <w:sz w:val="24"/>
          <w:szCs w:val="24"/>
        </w:rPr>
      </w:pPr>
    </w:p>
    <w:p w:rsidR="008B3A02" w:rsidRPr="003A4492" w:rsidRDefault="008B3A02" w:rsidP="00F90A06">
      <w:pPr>
        <w:spacing w:after="0" w:line="240" w:lineRule="auto"/>
        <w:ind w:left="1276" w:hanging="1276"/>
        <w:jc w:val="both"/>
        <w:rPr>
          <w:rFonts w:ascii="Arial" w:hAnsi="Arial" w:cs="Arial"/>
          <w:sz w:val="24"/>
          <w:szCs w:val="24"/>
        </w:rPr>
      </w:pPr>
      <w:r w:rsidRPr="003A4492">
        <w:rPr>
          <w:rFonts w:ascii="Arial" w:hAnsi="Arial" w:cs="Arial"/>
          <w:b/>
          <w:sz w:val="24"/>
          <w:szCs w:val="24"/>
        </w:rPr>
        <w:t xml:space="preserve">Gráfico 3 – </w:t>
      </w:r>
      <w:r w:rsidRPr="003A4492">
        <w:rPr>
          <w:rFonts w:ascii="Arial" w:hAnsi="Arial" w:cs="Arial"/>
          <w:sz w:val="24"/>
          <w:szCs w:val="24"/>
        </w:rPr>
        <w:t xml:space="preserve">Acompanhamento nutricional das gestantes entrevistadas </w:t>
      </w:r>
      <w:r w:rsidR="00A9701F" w:rsidRPr="003A4492">
        <w:rPr>
          <w:rFonts w:ascii="Arial" w:hAnsi="Arial" w:cs="Arial"/>
          <w:sz w:val="24"/>
          <w:szCs w:val="24"/>
        </w:rPr>
        <w:t>nos</w:t>
      </w:r>
      <w:r w:rsidRPr="003A4492">
        <w:rPr>
          <w:rFonts w:ascii="Arial" w:hAnsi="Arial" w:cs="Arial"/>
          <w:sz w:val="24"/>
          <w:szCs w:val="24"/>
        </w:rPr>
        <w:t xml:space="preserve"> serviço</w:t>
      </w:r>
      <w:r w:rsidR="00A9701F" w:rsidRPr="003A4492">
        <w:rPr>
          <w:rFonts w:ascii="Arial" w:hAnsi="Arial" w:cs="Arial"/>
          <w:sz w:val="24"/>
          <w:szCs w:val="24"/>
        </w:rPr>
        <w:t>s</w:t>
      </w:r>
      <w:r w:rsidRPr="003A4492">
        <w:rPr>
          <w:rFonts w:ascii="Arial" w:hAnsi="Arial" w:cs="Arial"/>
          <w:sz w:val="24"/>
          <w:szCs w:val="24"/>
        </w:rPr>
        <w:t xml:space="preserve"> de saúde público e privado. Bacaba</w:t>
      </w:r>
      <w:r w:rsidR="00A9701F" w:rsidRPr="003A4492">
        <w:rPr>
          <w:rFonts w:ascii="Arial" w:hAnsi="Arial" w:cs="Arial"/>
          <w:sz w:val="24"/>
          <w:szCs w:val="24"/>
        </w:rPr>
        <w:t>l</w:t>
      </w:r>
      <w:r w:rsidRPr="003A4492">
        <w:rPr>
          <w:rFonts w:ascii="Arial" w:hAnsi="Arial" w:cs="Arial"/>
          <w:sz w:val="24"/>
          <w:szCs w:val="24"/>
        </w:rPr>
        <w:t>-MA. Brasil. 2014.</w:t>
      </w:r>
    </w:p>
    <w:p w:rsidR="003F21A1" w:rsidRPr="003A4492" w:rsidRDefault="003F21A1" w:rsidP="00F90A06">
      <w:pPr>
        <w:spacing w:after="0" w:line="240" w:lineRule="auto"/>
        <w:ind w:left="1276" w:hanging="1276"/>
        <w:jc w:val="both"/>
        <w:rPr>
          <w:rFonts w:ascii="Arial" w:hAnsi="Arial" w:cs="Arial"/>
          <w:sz w:val="24"/>
          <w:szCs w:val="24"/>
        </w:rPr>
      </w:pPr>
    </w:p>
    <w:p w:rsidR="00ED1A09" w:rsidRPr="003A4492" w:rsidRDefault="008B3A02" w:rsidP="00F90A06">
      <w:pPr>
        <w:spacing w:after="0" w:line="240" w:lineRule="auto"/>
        <w:jc w:val="both"/>
        <w:rPr>
          <w:rFonts w:ascii="Arial" w:hAnsi="Arial" w:cs="Arial"/>
          <w:sz w:val="24"/>
          <w:szCs w:val="24"/>
        </w:rPr>
      </w:pPr>
      <w:r w:rsidRPr="003A4492">
        <w:rPr>
          <w:rFonts w:ascii="Arial" w:hAnsi="Arial" w:cs="Arial"/>
          <w:noProof/>
          <w:sz w:val="24"/>
          <w:szCs w:val="24"/>
          <w:lang w:eastAsia="pt-BR"/>
        </w:rPr>
        <w:drawing>
          <wp:inline distT="0" distB="0" distL="0" distR="0">
            <wp:extent cx="5610225" cy="2483129"/>
            <wp:effectExtent l="19050" t="0" r="9525"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617168" cy="2486202"/>
                    </a:xfrm>
                    <a:prstGeom prst="rect">
                      <a:avLst/>
                    </a:prstGeom>
                    <a:noFill/>
                  </pic:spPr>
                </pic:pic>
              </a:graphicData>
            </a:graphic>
          </wp:inline>
        </w:drawing>
      </w:r>
    </w:p>
    <w:p w:rsidR="005079AE" w:rsidRPr="003A4492" w:rsidRDefault="005079AE" w:rsidP="00F90A06">
      <w:pPr>
        <w:spacing w:after="0" w:line="240" w:lineRule="auto"/>
        <w:jc w:val="both"/>
        <w:rPr>
          <w:rFonts w:ascii="Arial" w:hAnsi="Arial" w:cs="Arial"/>
          <w:sz w:val="24"/>
          <w:szCs w:val="24"/>
        </w:rPr>
      </w:pPr>
    </w:p>
    <w:p w:rsidR="005079AE" w:rsidRPr="003A4492" w:rsidRDefault="00CB7801" w:rsidP="00F90A06">
      <w:pPr>
        <w:spacing w:after="0" w:line="240" w:lineRule="auto"/>
        <w:ind w:firstLine="709"/>
        <w:jc w:val="both"/>
        <w:rPr>
          <w:rFonts w:ascii="Arial" w:eastAsia="Calibri" w:hAnsi="Arial" w:cs="Arial"/>
          <w:sz w:val="24"/>
          <w:szCs w:val="24"/>
        </w:rPr>
      </w:pPr>
      <w:r w:rsidRPr="003A4492">
        <w:rPr>
          <w:rFonts w:ascii="Arial" w:eastAsia="Calibri" w:hAnsi="Arial" w:cs="Arial"/>
          <w:sz w:val="24"/>
          <w:szCs w:val="24"/>
        </w:rPr>
        <w:t xml:space="preserve">O Gráfico 3 mostra que em </w:t>
      </w:r>
      <w:r w:rsidR="005079AE" w:rsidRPr="003A4492">
        <w:rPr>
          <w:rFonts w:ascii="Arial" w:eastAsia="Calibri" w:hAnsi="Arial" w:cs="Arial"/>
          <w:sz w:val="24"/>
          <w:szCs w:val="24"/>
        </w:rPr>
        <w:t xml:space="preserve">relação </w:t>
      </w:r>
      <w:r w:rsidRPr="003A4492">
        <w:rPr>
          <w:rFonts w:ascii="Arial" w:eastAsia="Calibri" w:hAnsi="Arial" w:cs="Arial"/>
          <w:sz w:val="24"/>
          <w:szCs w:val="24"/>
        </w:rPr>
        <w:t>a</w:t>
      </w:r>
      <w:r w:rsidR="005079AE" w:rsidRPr="003A4492">
        <w:rPr>
          <w:rFonts w:ascii="Arial" w:eastAsia="Calibri" w:hAnsi="Arial" w:cs="Arial"/>
          <w:sz w:val="24"/>
          <w:szCs w:val="24"/>
        </w:rPr>
        <w:t>o acompanhamento nutricional das gestantes atendidas pelo serviço público</w:t>
      </w:r>
      <w:r w:rsidR="00CC03C9" w:rsidRPr="003A4492">
        <w:rPr>
          <w:rFonts w:ascii="Arial" w:eastAsia="Calibri" w:hAnsi="Arial" w:cs="Arial"/>
          <w:sz w:val="24"/>
          <w:szCs w:val="24"/>
        </w:rPr>
        <w:t>,</w:t>
      </w:r>
      <w:r w:rsidR="005079AE" w:rsidRPr="003A4492">
        <w:rPr>
          <w:rFonts w:ascii="Arial" w:eastAsia="Calibri" w:hAnsi="Arial" w:cs="Arial"/>
          <w:sz w:val="24"/>
          <w:szCs w:val="24"/>
        </w:rPr>
        <w:t xml:space="preserve"> 5% disseram ter sido acompanhadas por um nutricionista no período gestatório. </w:t>
      </w:r>
    </w:p>
    <w:p w:rsidR="005079AE" w:rsidRPr="003A4492" w:rsidRDefault="005079AE" w:rsidP="00F90A06">
      <w:pPr>
        <w:spacing w:after="0" w:line="240" w:lineRule="auto"/>
        <w:ind w:firstLine="709"/>
        <w:jc w:val="both"/>
        <w:rPr>
          <w:rFonts w:ascii="Arial" w:eastAsia="Calibri" w:hAnsi="Arial" w:cs="Arial"/>
          <w:sz w:val="24"/>
          <w:szCs w:val="24"/>
        </w:rPr>
      </w:pPr>
      <w:r w:rsidRPr="003A4492">
        <w:rPr>
          <w:rFonts w:ascii="Arial" w:eastAsia="Calibri" w:hAnsi="Arial" w:cs="Arial"/>
          <w:sz w:val="24"/>
          <w:szCs w:val="24"/>
        </w:rPr>
        <w:t>O acompanhamento nutricional, segundo Neves et al. (2011) deve ser feito por nutricionista para o adequado ganho de peso da gestante e da criança, sendo importante também para o alívio de sintomas, como: náuseas, vômitos e prisão de ventre, além de orientar quanto uma alimentação saudável e dar suporte para o período de aleitamento.</w:t>
      </w:r>
      <w:r w:rsidR="00CC03C9" w:rsidRPr="003A4492">
        <w:rPr>
          <w:rFonts w:ascii="Arial" w:eastAsia="Calibri" w:hAnsi="Arial" w:cs="Arial"/>
          <w:sz w:val="24"/>
          <w:szCs w:val="24"/>
        </w:rPr>
        <w:t xml:space="preserve"> </w:t>
      </w:r>
      <w:r w:rsidRPr="003A4492">
        <w:rPr>
          <w:rFonts w:ascii="Arial" w:eastAsia="Calibri" w:hAnsi="Arial" w:cs="Arial"/>
          <w:sz w:val="24"/>
          <w:szCs w:val="24"/>
        </w:rPr>
        <w:t>Em estudo realizado por Gomes e Freire (201</w:t>
      </w:r>
      <w:r w:rsidR="00BA7858" w:rsidRPr="003A4492">
        <w:rPr>
          <w:rFonts w:ascii="Arial" w:eastAsia="Calibri" w:hAnsi="Arial" w:cs="Arial"/>
          <w:sz w:val="24"/>
          <w:szCs w:val="24"/>
        </w:rPr>
        <w:t>2</w:t>
      </w:r>
      <w:r w:rsidRPr="003A4492">
        <w:rPr>
          <w:rFonts w:ascii="Arial" w:eastAsia="Calibri" w:hAnsi="Arial" w:cs="Arial"/>
          <w:sz w:val="24"/>
          <w:szCs w:val="24"/>
        </w:rPr>
        <w:t>), evidenciou-se que das 54 gestantes atendidas em consultas de acompanhamento nutricional, mais da metade delas, (53,7%) se mantiveram eutróficas durante toda a gravidez.  Nota-se com isso, que o acompanhamento multiprofissional, durante o pré-natal, se mostra uma importante estratégia para melhorar a saúde da gestante e do bebê.</w:t>
      </w:r>
    </w:p>
    <w:p w:rsidR="00C542BB" w:rsidRDefault="00C542BB" w:rsidP="00F90A06">
      <w:pPr>
        <w:spacing w:after="0" w:line="240" w:lineRule="auto"/>
        <w:ind w:firstLine="709"/>
        <w:jc w:val="both"/>
        <w:rPr>
          <w:rFonts w:ascii="Arial" w:hAnsi="Arial" w:cs="Arial"/>
          <w:b/>
          <w:sz w:val="24"/>
          <w:szCs w:val="24"/>
        </w:rPr>
      </w:pPr>
    </w:p>
    <w:p w:rsidR="003A4492" w:rsidRPr="003A4492" w:rsidRDefault="003A4492" w:rsidP="00F90A06">
      <w:pPr>
        <w:spacing w:after="0" w:line="240" w:lineRule="auto"/>
        <w:ind w:firstLine="709"/>
        <w:jc w:val="both"/>
        <w:rPr>
          <w:rFonts w:ascii="Arial" w:hAnsi="Arial" w:cs="Arial"/>
          <w:b/>
          <w:sz w:val="24"/>
          <w:szCs w:val="24"/>
        </w:rPr>
      </w:pPr>
    </w:p>
    <w:p w:rsidR="005079AE" w:rsidRPr="003A4492" w:rsidRDefault="005079AE" w:rsidP="00F90A06">
      <w:pPr>
        <w:spacing w:after="0" w:line="240" w:lineRule="auto"/>
        <w:ind w:left="1418" w:hanging="1418"/>
        <w:jc w:val="both"/>
        <w:rPr>
          <w:rFonts w:ascii="Arial" w:hAnsi="Arial" w:cs="Arial"/>
          <w:sz w:val="24"/>
          <w:szCs w:val="24"/>
        </w:rPr>
      </w:pPr>
      <w:r w:rsidRPr="003A4492">
        <w:rPr>
          <w:rFonts w:ascii="Arial" w:hAnsi="Arial" w:cs="Arial"/>
          <w:b/>
          <w:sz w:val="24"/>
          <w:szCs w:val="24"/>
        </w:rPr>
        <w:t xml:space="preserve">Gráfico 4 – </w:t>
      </w:r>
      <w:r w:rsidRPr="003A4492">
        <w:rPr>
          <w:rFonts w:ascii="Arial" w:hAnsi="Arial" w:cs="Arial"/>
          <w:sz w:val="24"/>
          <w:szCs w:val="24"/>
        </w:rPr>
        <w:t xml:space="preserve">Suplementação por sulfato ferroso em gestantes entrevistadas </w:t>
      </w:r>
      <w:r w:rsidR="00CC03C9" w:rsidRPr="003A4492">
        <w:rPr>
          <w:rFonts w:ascii="Arial" w:hAnsi="Arial" w:cs="Arial"/>
          <w:sz w:val="24"/>
          <w:szCs w:val="24"/>
        </w:rPr>
        <w:t>nos</w:t>
      </w:r>
      <w:r w:rsidRPr="003A4492">
        <w:rPr>
          <w:rFonts w:ascii="Arial" w:hAnsi="Arial" w:cs="Arial"/>
          <w:sz w:val="24"/>
          <w:szCs w:val="24"/>
        </w:rPr>
        <w:t xml:space="preserve"> serviço</w:t>
      </w:r>
      <w:r w:rsidR="00CC03C9" w:rsidRPr="003A4492">
        <w:rPr>
          <w:rFonts w:ascii="Arial" w:hAnsi="Arial" w:cs="Arial"/>
          <w:sz w:val="24"/>
          <w:szCs w:val="24"/>
        </w:rPr>
        <w:t>s</w:t>
      </w:r>
      <w:r w:rsidRPr="003A4492">
        <w:rPr>
          <w:rFonts w:ascii="Arial" w:hAnsi="Arial" w:cs="Arial"/>
          <w:sz w:val="24"/>
          <w:szCs w:val="24"/>
        </w:rPr>
        <w:t xml:space="preserve"> de saúde público e privado. Bacabal-MA. Brasil. 2014.</w:t>
      </w:r>
    </w:p>
    <w:p w:rsidR="00830693" w:rsidRPr="003A4492" w:rsidRDefault="005079AE" w:rsidP="00F90A06">
      <w:pPr>
        <w:spacing w:after="0" w:line="240" w:lineRule="auto"/>
        <w:rPr>
          <w:rFonts w:ascii="Arial" w:eastAsiaTheme="majorEastAsia" w:hAnsi="Arial" w:cs="Arial"/>
          <w:b/>
          <w:bCs/>
          <w:sz w:val="24"/>
          <w:szCs w:val="24"/>
        </w:rPr>
      </w:pPr>
      <w:r w:rsidRPr="003A4492">
        <w:rPr>
          <w:rFonts w:ascii="Arial" w:hAnsi="Arial" w:cs="Arial"/>
          <w:sz w:val="24"/>
          <w:szCs w:val="24"/>
        </w:rPr>
        <w:tab/>
      </w:r>
      <w:r w:rsidRPr="003A4492">
        <w:rPr>
          <w:rFonts w:ascii="Arial" w:hAnsi="Arial" w:cs="Arial"/>
          <w:noProof/>
          <w:sz w:val="24"/>
          <w:szCs w:val="24"/>
          <w:lang w:eastAsia="pt-BR"/>
        </w:rPr>
        <w:drawing>
          <wp:inline distT="0" distB="0" distL="0" distR="0">
            <wp:extent cx="5740400" cy="2753360"/>
            <wp:effectExtent l="0" t="0" r="0" b="889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45696" cy="2755900"/>
                    </a:xfrm>
                    <a:prstGeom prst="rect">
                      <a:avLst/>
                    </a:prstGeom>
                    <a:noFill/>
                  </pic:spPr>
                </pic:pic>
              </a:graphicData>
            </a:graphic>
          </wp:inline>
        </w:drawing>
      </w:r>
    </w:p>
    <w:p w:rsidR="005079AE" w:rsidRPr="003A4492" w:rsidRDefault="005079AE" w:rsidP="00F90A06">
      <w:pPr>
        <w:spacing w:after="0" w:line="240" w:lineRule="auto"/>
        <w:jc w:val="both"/>
        <w:rPr>
          <w:rFonts w:ascii="Arial" w:hAnsi="Arial" w:cs="Arial"/>
          <w:sz w:val="20"/>
          <w:szCs w:val="20"/>
        </w:rPr>
      </w:pPr>
    </w:p>
    <w:p w:rsidR="00CC03C9" w:rsidRPr="003A4492" w:rsidRDefault="00CC03C9" w:rsidP="00F90A06">
      <w:pPr>
        <w:spacing w:after="0" w:line="240" w:lineRule="auto"/>
        <w:ind w:firstLine="709"/>
        <w:jc w:val="both"/>
        <w:rPr>
          <w:rFonts w:ascii="Arial" w:eastAsia="Calibri" w:hAnsi="Arial" w:cs="Arial"/>
          <w:sz w:val="24"/>
          <w:szCs w:val="24"/>
        </w:rPr>
      </w:pPr>
    </w:p>
    <w:p w:rsidR="005079AE" w:rsidRPr="003A4492" w:rsidRDefault="00CB7801" w:rsidP="00F90A06">
      <w:pPr>
        <w:spacing w:after="0" w:line="240" w:lineRule="auto"/>
        <w:ind w:firstLine="709"/>
        <w:jc w:val="both"/>
        <w:rPr>
          <w:rFonts w:ascii="Arial" w:eastAsia="Calibri" w:hAnsi="Arial" w:cs="Arial"/>
          <w:sz w:val="24"/>
          <w:szCs w:val="24"/>
        </w:rPr>
      </w:pPr>
      <w:r w:rsidRPr="003A4492">
        <w:rPr>
          <w:rFonts w:ascii="Arial" w:eastAsia="Calibri" w:hAnsi="Arial" w:cs="Arial"/>
          <w:sz w:val="24"/>
          <w:szCs w:val="24"/>
        </w:rPr>
        <w:t>O Gráfico 4 demonstra o</w:t>
      </w:r>
      <w:r w:rsidR="005079AE" w:rsidRPr="003A4492">
        <w:rPr>
          <w:rFonts w:ascii="Arial" w:eastAsia="Calibri" w:hAnsi="Arial" w:cs="Arial"/>
          <w:sz w:val="24"/>
          <w:szCs w:val="24"/>
        </w:rPr>
        <w:t xml:space="preserve"> uso da suplementação com sulfato ferroso nos serviços de saúde pública </w:t>
      </w:r>
      <w:r w:rsidRPr="003A4492">
        <w:rPr>
          <w:rFonts w:ascii="Arial" w:eastAsia="Calibri" w:hAnsi="Arial" w:cs="Arial"/>
          <w:sz w:val="24"/>
          <w:szCs w:val="24"/>
        </w:rPr>
        <w:t xml:space="preserve">aonde </w:t>
      </w:r>
      <w:r w:rsidR="005079AE" w:rsidRPr="003A4492">
        <w:rPr>
          <w:rFonts w:ascii="Arial" w:eastAsia="Calibri" w:hAnsi="Arial" w:cs="Arial"/>
          <w:sz w:val="24"/>
          <w:szCs w:val="24"/>
        </w:rPr>
        <w:t xml:space="preserve">foi de 23% e no serviço de saúde privada </w:t>
      </w:r>
      <w:r w:rsidR="00CC03C9" w:rsidRPr="003A4492">
        <w:rPr>
          <w:rFonts w:ascii="Arial" w:eastAsia="Calibri" w:hAnsi="Arial" w:cs="Arial"/>
          <w:sz w:val="24"/>
          <w:szCs w:val="24"/>
        </w:rPr>
        <w:t>foi de</w:t>
      </w:r>
      <w:r w:rsidR="005079AE" w:rsidRPr="003A4492">
        <w:rPr>
          <w:rFonts w:ascii="Arial" w:eastAsia="Calibri" w:hAnsi="Arial" w:cs="Arial"/>
          <w:sz w:val="24"/>
          <w:szCs w:val="24"/>
        </w:rPr>
        <w:t xml:space="preserve"> 8% das usuárias. É possível presumir a partir dessa informação que um maior número de gestantes faz uso de sulfato ferroso no serviço público, por serem atendidas pelo </w:t>
      </w:r>
      <w:r w:rsidR="00CC03C9" w:rsidRPr="003A4492">
        <w:rPr>
          <w:rFonts w:ascii="Arial" w:eastAsia="Calibri" w:hAnsi="Arial" w:cs="Arial"/>
          <w:sz w:val="24"/>
          <w:szCs w:val="24"/>
        </w:rPr>
        <w:t>P</w:t>
      </w:r>
      <w:r w:rsidR="005079AE" w:rsidRPr="003A4492">
        <w:rPr>
          <w:rFonts w:ascii="Arial" w:eastAsia="Calibri" w:hAnsi="Arial" w:cs="Arial"/>
          <w:sz w:val="24"/>
          <w:szCs w:val="24"/>
        </w:rPr>
        <w:t xml:space="preserve">rograma de </w:t>
      </w:r>
      <w:r w:rsidR="00CC03C9" w:rsidRPr="003A4492">
        <w:rPr>
          <w:rFonts w:ascii="Arial" w:eastAsia="Calibri" w:hAnsi="Arial" w:cs="Arial"/>
          <w:sz w:val="24"/>
          <w:szCs w:val="24"/>
        </w:rPr>
        <w:t>S</w:t>
      </w:r>
      <w:r w:rsidR="005079AE" w:rsidRPr="003A4492">
        <w:rPr>
          <w:rFonts w:ascii="Arial" w:eastAsia="Calibri" w:hAnsi="Arial" w:cs="Arial"/>
          <w:sz w:val="24"/>
          <w:szCs w:val="24"/>
        </w:rPr>
        <w:t>uplementação do Governo Federal e que as atendidas no serviço privado possam estar excluídas do mesmo.</w:t>
      </w:r>
    </w:p>
    <w:p w:rsidR="005079AE" w:rsidRDefault="005079AE" w:rsidP="00F90A06">
      <w:pPr>
        <w:spacing w:after="0" w:line="240" w:lineRule="auto"/>
        <w:ind w:firstLine="709"/>
        <w:jc w:val="both"/>
        <w:rPr>
          <w:rFonts w:ascii="Arial" w:eastAsia="Calibri" w:hAnsi="Arial" w:cs="Arial"/>
          <w:sz w:val="24"/>
          <w:szCs w:val="24"/>
        </w:rPr>
      </w:pPr>
      <w:r w:rsidRPr="003A4492">
        <w:rPr>
          <w:rFonts w:ascii="Arial" w:eastAsia="Calibri" w:hAnsi="Arial" w:cs="Arial"/>
          <w:sz w:val="24"/>
          <w:szCs w:val="24"/>
        </w:rPr>
        <w:t xml:space="preserve">Valduga (2010) descreve em estudo com 30 gestantes, que dentre </w:t>
      </w:r>
      <w:r w:rsidR="00CC03C9" w:rsidRPr="003A4492">
        <w:rPr>
          <w:rFonts w:ascii="Arial" w:eastAsia="Calibri" w:hAnsi="Arial" w:cs="Arial"/>
          <w:sz w:val="24"/>
          <w:szCs w:val="24"/>
        </w:rPr>
        <w:t>as participantes</w:t>
      </w:r>
      <w:r w:rsidRPr="003A4492">
        <w:rPr>
          <w:rFonts w:ascii="Arial" w:eastAsia="Calibri" w:hAnsi="Arial" w:cs="Arial"/>
          <w:sz w:val="24"/>
          <w:szCs w:val="24"/>
        </w:rPr>
        <w:t>, 24 (80%) fizeram o uso de suplementação de sulfato ferroso, apresentando similaridade com o estudo em foco. Em estudo semelhante Cesar</w:t>
      </w:r>
      <w:r w:rsidR="00635222" w:rsidRPr="003A4492">
        <w:rPr>
          <w:rFonts w:ascii="Arial" w:eastAsia="Calibri" w:hAnsi="Arial" w:cs="Arial"/>
          <w:sz w:val="24"/>
          <w:szCs w:val="24"/>
        </w:rPr>
        <w:t xml:space="preserve"> et al. </w:t>
      </w:r>
      <w:r w:rsidRPr="003A4492">
        <w:rPr>
          <w:rFonts w:ascii="Arial" w:eastAsia="Calibri" w:hAnsi="Arial" w:cs="Arial"/>
          <w:sz w:val="24"/>
          <w:szCs w:val="24"/>
        </w:rPr>
        <w:t>(2011) encontraram em uma amostra de 2.523 gestantes, uma taxa de suplementação com sulfato ferroso de 68,1% entre as gestantes pesquisadas, o que concorda com o presente estudo, onde medicamento em questão é utilizado com maior frequência nos serviços públicos de saúde.</w:t>
      </w:r>
    </w:p>
    <w:p w:rsidR="002E51FE" w:rsidRPr="00C95E9B" w:rsidRDefault="002E51FE" w:rsidP="002E51FE">
      <w:pPr>
        <w:spacing w:after="0" w:line="240" w:lineRule="auto"/>
        <w:ind w:firstLine="709"/>
        <w:jc w:val="both"/>
        <w:rPr>
          <w:rFonts w:ascii="Arial" w:eastAsia="Calibri" w:hAnsi="Arial" w:cs="Arial"/>
          <w:sz w:val="24"/>
          <w:szCs w:val="24"/>
        </w:rPr>
      </w:pPr>
      <w:r>
        <w:rPr>
          <w:rFonts w:ascii="Arial" w:hAnsi="Arial" w:cs="Arial"/>
          <w:sz w:val="24"/>
          <w:szCs w:val="24"/>
        </w:rPr>
        <w:t xml:space="preserve">Contudo, o estudo teve algumas </w:t>
      </w:r>
      <w:r w:rsidRPr="00C95E9B">
        <w:rPr>
          <w:rFonts w:ascii="Arial" w:hAnsi="Arial" w:cs="Arial"/>
          <w:sz w:val="24"/>
          <w:szCs w:val="24"/>
        </w:rPr>
        <w:t>limitações qu</w:t>
      </w:r>
      <w:r>
        <w:rPr>
          <w:rFonts w:ascii="Arial" w:hAnsi="Arial" w:cs="Arial"/>
          <w:sz w:val="24"/>
          <w:szCs w:val="24"/>
        </w:rPr>
        <w:t>e envolveram a dificuldade de encontrar referências bibliográficas atualizadas que retratassem a prevalência de anemia em gestantes no Brasil, além do nível de conhecimento das entrevistadas quanto à dosagem de sulfato ferroso prescrita e o tamanho da amostra que em comparado a outros estudos foi pequeno.</w:t>
      </w:r>
    </w:p>
    <w:p w:rsidR="00C542BB" w:rsidRPr="00C95E9B" w:rsidRDefault="00C542BB" w:rsidP="00F90A06">
      <w:pPr>
        <w:spacing w:after="0" w:line="240" w:lineRule="auto"/>
        <w:ind w:firstLine="709"/>
        <w:jc w:val="both"/>
        <w:rPr>
          <w:rFonts w:ascii="Arial" w:eastAsia="Calibri" w:hAnsi="Arial" w:cs="Arial"/>
          <w:sz w:val="24"/>
          <w:szCs w:val="24"/>
        </w:rPr>
      </w:pPr>
    </w:p>
    <w:p w:rsidR="00C542BB" w:rsidRPr="003A4492" w:rsidRDefault="009D3C19" w:rsidP="00F90A06">
      <w:pPr>
        <w:spacing w:after="0" w:line="240" w:lineRule="auto"/>
        <w:ind w:firstLine="708"/>
        <w:jc w:val="both"/>
        <w:rPr>
          <w:rFonts w:ascii="Arial" w:eastAsia="Calibri" w:hAnsi="Arial" w:cs="Arial"/>
          <w:b/>
          <w:sz w:val="24"/>
          <w:szCs w:val="24"/>
        </w:rPr>
      </w:pPr>
      <w:r w:rsidRPr="003A4492">
        <w:rPr>
          <w:rFonts w:ascii="Arial" w:eastAsia="Calibri" w:hAnsi="Arial" w:cs="Arial"/>
          <w:b/>
          <w:sz w:val="24"/>
          <w:szCs w:val="24"/>
        </w:rPr>
        <w:t xml:space="preserve">4 </w:t>
      </w:r>
      <w:r w:rsidR="00C542BB" w:rsidRPr="003A4492">
        <w:rPr>
          <w:rFonts w:ascii="Arial" w:eastAsia="Calibri" w:hAnsi="Arial" w:cs="Arial"/>
          <w:b/>
          <w:sz w:val="24"/>
          <w:szCs w:val="24"/>
        </w:rPr>
        <w:t>CONSIDERAÇÕES FINAIS</w:t>
      </w:r>
    </w:p>
    <w:p w:rsidR="000D2E55" w:rsidRPr="003A4492" w:rsidRDefault="000D2E55" w:rsidP="00F90A06">
      <w:pPr>
        <w:spacing w:after="0" w:line="240" w:lineRule="auto"/>
        <w:jc w:val="both"/>
        <w:rPr>
          <w:rFonts w:ascii="Arial" w:eastAsia="Calibri" w:hAnsi="Arial" w:cs="Arial"/>
          <w:b/>
          <w:sz w:val="24"/>
          <w:szCs w:val="24"/>
        </w:rPr>
      </w:pPr>
    </w:p>
    <w:p w:rsidR="000D2E55" w:rsidRPr="003A4492" w:rsidRDefault="000D2E55" w:rsidP="00F90A06">
      <w:pPr>
        <w:spacing w:after="0" w:line="240" w:lineRule="auto"/>
        <w:ind w:firstLine="709"/>
        <w:jc w:val="both"/>
        <w:rPr>
          <w:rFonts w:ascii="Arial" w:eastAsia="Calibri" w:hAnsi="Arial" w:cs="Arial"/>
          <w:sz w:val="24"/>
          <w:szCs w:val="24"/>
        </w:rPr>
      </w:pPr>
      <w:r w:rsidRPr="003A4492">
        <w:rPr>
          <w:rFonts w:ascii="Arial" w:eastAsia="Calibri" w:hAnsi="Arial" w:cs="Arial"/>
          <w:sz w:val="24"/>
          <w:szCs w:val="24"/>
        </w:rPr>
        <w:t>Neste estudo foi possível analisar a adequação de sulfato ferroso em gestantes atendidas pelos serviços de saúde pública e privada e entender quais fatores interferem no uso do medicamento. A maior parte das gestantes avaliadas recebeu no local de realização do pré-natal a prescr</w:t>
      </w:r>
      <w:r w:rsidR="00F52A92">
        <w:rPr>
          <w:rFonts w:ascii="Arial" w:eastAsia="Calibri" w:hAnsi="Arial" w:cs="Arial"/>
          <w:sz w:val="24"/>
          <w:szCs w:val="24"/>
        </w:rPr>
        <w:t xml:space="preserve">ição de suplementação de ferro, e também o medicamento em cápsulas, </w:t>
      </w:r>
      <w:r w:rsidRPr="003A4492">
        <w:rPr>
          <w:rFonts w:ascii="Arial" w:eastAsia="Calibri" w:hAnsi="Arial" w:cs="Arial"/>
          <w:sz w:val="24"/>
          <w:szCs w:val="24"/>
        </w:rPr>
        <w:t xml:space="preserve">o que é preconizado pelo Programa Nacional de Suplementação de Ferro. </w:t>
      </w:r>
    </w:p>
    <w:p w:rsidR="000D2E55" w:rsidRPr="003A4492" w:rsidRDefault="000D2E55" w:rsidP="00F90A06">
      <w:pPr>
        <w:spacing w:after="0" w:line="240" w:lineRule="auto"/>
        <w:ind w:firstLine="709"/>
        <w:jc w:val="both"/>
        <w:rPr>
          <w:rFonts w:ascii="Arial" w:eastAsia="Calibri" w:hAnsi="Arial" w:cs="Arial"/>
          <w:sz w:val="24"/>
          <w:szCs w:val="24"/>
        </w:rPr>
      </w:pPr>
      <w:r w:rsidRPr="003A4492">
        <w:rPr>
          <w:rFonts w:ascii="Arial" w:eastAsia="Calibri" w:hAnsi="Arial" w:cs="Arial"/>
          <w:sz w:val="24"/>
          <w:szCs w:val="24"/>
        </w:rPr>
        <w:t>Evidenciou-se que as gestantes devem receber suplementação de sulfato ferroso, nas doses recomendadas, devido ao aporte nutricional insuficiente encontrado no recordatório alimentar</w:t>
      </w:r>
      <w:r w:rsidR="00F52A92">
        <w:rPr>
          <w:rFonts w:ascii="Arial" w:eastAsia="Calibri" w:hAnsi="Arial" w:cs="Arial"/>
          <w:sz w:val="24"/>
          <w:szCs w:val="24"/>
        </w:rPr>
        <w:t xml:space="preserve"> nos dois locais pesquisados</w:t>
      </w:r>
      <w:r w:rsidRPr="003A4492">
        <w:rPr>
          <w:rFonts w:ascii="Arial" w:eastAsia="Calibri" w:hAnsi="Arial" w:cs="Arial"/>
          <w:sz w:val="24"/>
          <w:szCs w:val="24"/>
        </w:rPr>
        <w:t>. Na comparação quanto à adequação do uso dessa substância, o serviço de saúde pública manteve resultado similar ao serviço de saúde privada.</w:t>
      </w:r>
    </w:p>
    <w:p w:rsidR="00783CA9" w:rsidRDefault="000D2E55" w:rsidP="00F90A06">
      <w:pPr>
        <w:spacing w:after="0" w:line="240" w:lineRule="auto"/>
        <w:ind w:firstLine="709"/>
        <w:jc w:val="both"/>
        <w:rPr>
          <w:rFonts w:ascii="Arial" w:eastAsia="Calibri" w:hAnsi="Arial" w:cs="Arial"/>
          <w:sz w:val="24"/>
          <w:szCs w:val="24"/>
        </w:rPr>
      </w:pPr>
      <w:r w:rsidRPr="003A4492">
        <w:rPr>
          <w:rFonts w:ascii="Arial" w:eastAsia="Calibri" w:hAnsi="Arial" w:cs="Arial"/>
          <w:sz w:val="24"/>
          <w:szCs w:val="24"/>
        </w:rPr>
        <w:t xml:space="preserve">Não foram encontradas situações de anemia grave e aquelas que relataram ter a doença, estavam sendo tratadas. </w:t>
      </w:r>
      <w:r w:rsidR="00783CA9" w:rsidRPr="003A4492">
        <w:rPr>
          <w:rFonts w:ascii="Arial" w:eastAsia="Calibri" w:hAnsi="Arial" w:cs="Arial"/>
          <w:sz w:val="24"/>
          <w:szCs w:val="24"/>
        </w:rPr>
        <w:t xml:space="preserve">. </w:t>
      </w:r>
      <w:r w:rsidR="00783CA9">
        <w:rPr>
          <w:rFonts w:ascii="Arial" w:eastAsia="Calibri" w:hAnsi="Arial" w:cs="Arial"/>
          <w:sz w:val="24"/>
          <w:szCs w:val="24"/>
        </w:rPr>
        <w:t xml:space="preserve">Apenas as gestantes atendidas no serviço público mencionaram ter tido </w:t>
      </w:r>
      <w:r w:rsidR="00783CA9" w:rsidRPr="003A4492">
        <w:rPr>
          <w:rFonts w:ascii="Arial" w:eastAsia="Calibri" w:hAnsi="Arial" w:cs="Arial"/>
          <w:sz w:val="24"/>
          <w:szCs w:val="24"/>
        </w:rPr>
        <w:t>acompanhamen</w:t>
      </w:r>
      <w:r w:rsidR="00783CA9">
        <w:rPr>
          <w:rFonts w:ascii="Arial" w:eastAsia="Calibri" w:hAnsi="Arial" w:cs="Arial"/>
          <w:sz w:val="24"/>
          <w:szCs w:val="24"/>
        </w:rPr>
        <w:t>to nutricional.</w:t>
      </w:r>
    </w:p>
    <w:p w:rsidR="00C542BB" w:rsidRPr="003A4492" w:rsidRDefault="000D2E55" w:rsidP="00F90A06">
      <w:pPr>
        <w:spacing w:after="0" w:line="240" w:lineRule="auto"/>
        <w:ind w:firstLine="709"/>
        <w:jc w:val="both"/>
        <w:rPr>
          <w:rFonts w:ascii="Arial" w:eastAsia="Calibri" w:hAnsi="Arial" w:cs="Arial"/>
          <w:sz w:val="24"/>
          <w:szCs w:val="24"/>
        </w:rPr>
      </w:pPr>
      <w:r w:rsidRPr="003A4492">
        <w:rPr>
          <w:rFonts w:ascii="Arial" w:eastAsia="Calibri" w:hAnsi="Arial" w:cs="Arial"/>
          <w:sz w:val="24"/>
          <w:szCs w:val="24"/>
        </w:rPr>
        <w:t>Percebe-se, portanto a importância do presente estudo à medida que este transcreve duas realidades diferentes de serviços de saúde voltados para o atendimento pré-natal de gestantes, bem como permite aos profissionais envolvidos a atualização e o direcionamento de seu trabalho. Também norteia as ações de nutrição para que ocorram orientações e acompanhamento nutricional adequado, com o intuito de prevenir carências nutricionais decorrentes da insuficiente ingestão de ferro e outros nutrientes, diminuindo os riscos na gravidez</w:t>
      </w:r>
    </w:p>
    <w:p w:rsidR="005079AE" w:rsidRDefault="00133220" w:rsidP="00F90A06">
      <w:pPr>
        <w:spacing w:after="0" w:line="240" w:lineRule="auto"/>
        <w:rPr>
          <w:rFonts w:ascii="Arial" w:eastAsiaTheme="majorEastAsia" w:hAnsi="Arial" w:cs="Arial"/>
          <w:b/>
          <w:bCs/>
          <w:sz w:val="24"/>
          <w:szCs w:val="24"/>
        </w:rPr>
      </w:pPr>
      <w:r w:rsidRPr="003A4492">
        <w:rPr>
          <w:rFonts w:ascii="Arial" w:eastAsiaTheme="majorEastAsia" w:hAnsi="Arial" w:cs="Arial"/>
          <w:b/>
          <w:bCs/>
          <w:sz w:val="24"/>
          <w:szCs w:val="24"/>
        </w:rPr>
        <w:t xml:space="preserve"> </w:t>
      </w:r>
    </w:p>
    <w:p w:rsidR="00D848E2" w:rsidRDefault="00D848E2" w:rsidP="00F90A06">
      <w:pPr>
        <w:spacing w:after="0" w:line="240" w:lineRule="auto"/>
        <w:rPr>
          <w:rFonts w:ascii="Arial" w:eastAsiaTheme="majorEastAsia" w:hAnsi="Arial" w:cs="Arial"/>
          <w:b/>
          <w:bCs/>
          <w:sz w:val="24"/>
          <w:szCs w:val="24"/>
        </w:rPr>
      </w:pPr>
      <w:r>
        <w:rPr>
          <w:rFonts w:ascii="Arial" w:eastAsiaTheme="majorEastAsia" w:hAnsi="Arial" w:cs="Arial"/>
          <w:b/>
          <w:bCs/>
          <w:sz w:val="24"/>
          <w:szCs w:val="24"/>
        </w:rPr>
        <w:tab/>
        <w:t>AGRADECIMENTOS</w:t>
      </w:r>
    </w:p>
    <w:p w:rsidR="00D848E2" w:rsidRDefault="00D848E2" w:rsidP="00F90A06">
      <w:pPr>
        <w:spacing w:after="0" w:line="240" w:lineRule="auto"/>
        <w:rPr>
          <w:rFonts w:ascii="Arial" w:eastAsiaTheme="majorEastAsia" w:hAnsi="Arial" w:cs="Arial"/>
          <w:bCs/>
          <w:sz w:val="24"/>
          <w:szCs w:val="24"/>
        </w:rPr>
      </w:pPr>
      <w:r>
        <w:rPr>
          <w:rFonts w:ascii="Arial" w:eastAsiaTheme="majorEastAsia" w:hAnsi="Arial" w:cs="Arial"/>
          <w:b/>
          <w:bCs/>
          <w:sz w:val="24"/>
          <w:szCs w:val="24"/>
        </w:rPr>
        <w:tab/>
      </w:r>
    </w:p>
    <w:p w:rsidR="00D848E2" w:rsidRDefault="00D848E2" w:rsidP="00D848E2">
      <w:pPr>
        <w:spacing w:after="0" w:line="240" w:lineRule="auto"/>
        <w:jc w:val="both"/>
        <w:rPr>
          <w:rFonts w:ascii="Arial" w:eastAsiaTheme="majorEastAsia" w:hAnsi="Arial" w:cs="Arial"/>
          <w:bCs/>
          <w:sz w:val="24"/>
          <w:szCs w:val="24"/>
        </w:rPr>
      </w:pPr>
      <w:r>
        <w:rPr>
          <w:rFonts w:ascii="Arial" w:eastAsiaTheme="majorEastAsia" w:hAnsi="Arial" w:cs="Arial"/>
          <w:bCs/>
          <w:sz w:val="24"/>
          <w:szCs w:val="24"/>
        </w:rPr>
        <w:tab/>
        <w:t>A Faculdade de Educação de Bacabal-FEBAC, pelo apoio financeiro para o desenvolvimento do trabalho.</w:t>
      </w:r>
    </w:p>
    <w:p w:rsidR="00D848E2" w:rsidRPr="00D848E2" w:rsidRDefault="00D848E2" w:rsidP="00F90A06">
      <w:pPr>
        <w:spacing w:after="0" w:line="240" w:lineRule="auto"/>
        <w:rPr>
          <w:rFonts w:ascii="Arial" w:eastAsiaTheme="majorEastAsia" w:hAnsi="Arial" w:cs="Arial"/>
          <w:bCs/>
          <w:sz w:val="24"/>
          <w:szCs w:val="24"/>
        </w:rPr>
      </w:pPr>
      <w:r>
        <w:rPr>
          <w:rFonts w:ascii="Arial" w:eastAsiaTheme="majorEastAsia" w:hAnsi="Arial" w:cs="Arial"/>
          <w:bCs/>
          <w:sz w:val="24"/>
          <w:szCs w:val="24"/>
        </w:rPr>
        <w:t xml:space="preserve"> </w:t>
      </w:r>
    </w:p>
    <w:p w:rsidR="005740D1" w:rsidRPr="003A4492" w:rsidRDefault="005079AE" w:rsidP="003A4492">
      <w:pPr>
        <w:tabs>
          <w:tab w:val="left" w:pos="709"/>
        </w:tabs>
        <w:spacing w:after="0" w:line="240" w:lineRule="auto"/>
        <w:rPr>
          <w:rFonts w:ascii="Arial" w:eastAsiaTheme="majorEastAsia" w:hAnsi="Arial" w:cs="Arial"/>
          <w:b/>
          <w:bCs/>
          <w:sz w:val="24"/>
          <w:szCs w:val="24"/>
        </w:rPr>
      </w:pPr>
      <w:r w:rsidRPr="003A4492">
        <w:rPr>
          <w:rFonts w:ascii="Arial" w:eastAsiaTheme="majorEastAsia" w:hAnsi="Arial" w:cs="Arial"/>
          <w:b/>
          <w:bCs/>
          <w:sz w:val="24"/>
          <w:szCs w:val="24"/>
        </w:rPr>
        <w:tab/>
      </w:r>
      <w:r w:rsidR="005740D1" w:rsidRPr="003A4492">
        <w:rPr>
          <w:rFonts w:ascii="Arial" w:eastAsiaTheme="majorEastAsia" w:hAnsi="Arial" w:cs="Arial"/>
          <w:b/>
          <w:bCs/>
          <w:sz w:val="24"/>
          <w:szCs w:val="24"/>
        </w:rPr>
        <w:t>REFERÊNCIAS</w:t>
      </w:r>
    </w:p>
    <w:p w:rsidR="005740D1" w:rsidRPr="003A4492" w:rsidRDefault="005740D1" w:rsidP="005740D1">
      <w:pPr>
        <w:spacing w:after="0" w:line="240" w:lineRule="auto"/>
        <w:rPr>
          <w:rFonts w:ascii="Arial" w:eastAsiaTheme="majorEastAsia" w:hAnsi="Arial" w:cs="Arial"/>
          <w:b/>
          <w:bCs/>
          <w:sz w:val="24"/>
          <w:szCs w:val="24"/>
        </w:rPr>
      </w:pPr>
    </w:p>
    <w:p w:rsidR="005740D1" w:rsidRPr="00587A7E" w:rsidRDefault="005740D1" w:rsidP="005740D1">
      <w:pPr>
        <w:spacing w:after="0" w:line="240" w:lineRule="auto"/>
        <w:rPr>
          <w:rFonts w:ascii="Arial" w:eastAsia="Calibri" w:hAnsi="Arial" w:cs="Arial"/>
          <w:sz w:val="24"/>
          <w:szCs w:val="24"/>
        </w:rPr>
      </w:pPr>
      <w:r w:rsidRPr="00587A7E">
        <w:rPr>
          <w:rFonts w:ascii="Arial" w:eastAsia="Calibri" w:hAnsi="Arial" w:cs="Arial"/>
          <w:sz w:val="24"/>
          <w:szCs w:val="24"/>
        </w:rPr>
        <w:t xml:space="preserve">ALBUQUERQUE, L.P.; ALBUQUERQUE, C.R.; GUENDLER, J.A.; OLIVEIRA, B.D.R. </w:t>
      </w:r>
      <w:r w:rsidRPr="00587A7E">
        <w:rPr>
          <w:rFonts w:ascii="Arial" w:eastAsia="Calibri" w:hAnsi="Arial" w:cs="Arial"/>
          <w:b/>
          <w:sz w:val="24"/>
          <w:szCs w:val="24"/>
        </w:rPr>
        <w:t>Frequência e fatores associados à prática de exercícios físicos durante a gestação.</w:t>
      </w:r>
      <w:r w:rsidRPr="00587A7E">
        <w:rPr>
          <w:rFonts w:ascii="Arial" w:eastAsia="Calibri" w:hAnsi="Arial" w:cs="Arial"/>
          <w:sz w:val="24"/>
          <w:szCs w:val="24"/>
        </w:rPr>
        <w:t xml:space="preserve"> IMIP. </w:t>
      </w:r>
      <w:r w:rsidRPr="00587A7E">
        <w:rPr>
          <w:rFonts w:ascii="Arial" w:hAnsi="Arial" w:cs="Arial"/>
          <w:sz w:val="24"/>
          <w:szCs w:val="24"/>
        </w:rPr>
        <w:t>2012. Disponível em: &lt;</w:t>
      </w:r>
      <w:hyperlink r:id="rId11" w:history="1">
        <w:r w:rsidRPr="00587A7E">
          <w:rPr>
            <w:rStyle w:val="Hyperlink"/>
            <w:rFonts w:ascii="Arial" w:eastAsia="Calibri" w:hAnsi="Arial" w:cs="Arial"/>
            <w:color w:val="auto"/>
            <w:sz w:val="24"/>
            <w:szCs w:val="24"/>
            <w:u w:val="none"/>
          </w:rPr>
          <w:t>http://inspirar.com.br/fisioterapiapelvica/wp-ontent/uploads/2013/05/2-2012</w:t>
        </w:r>
      </w:hyperlink>
      <w:r w:rsidRPr="00587A7E">
        <w:rPr>
          <w:rFonts w:ascii="Arial" w:hAnsi="Arial" w:cs="Arial"/>
          <w:sz w:val="24"/>
          <w:szCs w:val="24"/>
        </w:rPr>
        <w:t>&gt;</w:t>
      </w:r>
      <w:r w:rsidRPr="00587A7E">
        <w:rPr>
          <w:rFonts w:ascii="Arial" w:eastAsia="Calibri" w:hAnsi="Arial" w:cs="Arial"/>
          <w:sz w:val="24"/>
          <w:szCs w:val="24"/>
        </w:rPr>
        <w:t>. Acesso em: 30 out 2014.</w:t>
      </w:r>
    </w:p>
    <w:p w:rsidR="005740D1" w:rsidRPr="003A4492" w:rsidRDefault="005740D1" w:rsidP="005740D1">
      <w:pPr>
        <w:spacing w:after="0" w:line="240" w:lineRule="auto"/>
        <w:rPr>
          <w:rFonts w:ascii="Arial" w:eastAsia="Calibri" w:hAnsi="Arial" w:cs="Arial"/>
          <w:sz w:val="24"/>
          <w:szCs w:val="24"/>
        </w:rPr>
      </w:pPr>
    </w:p>
    <w:p w:rsidR="005740D1" w:rsidRPr="003A4492" w:rsidRDefault="005740D1" w:rsidP="005740D1">
      <w:pPr>
        <w:spacing w:after="0" w:line="240" w:lineRule="auto"/>
        <w:rPr>
          <w:rFonts w:ascii="Arial" w:eastAsia="Calibri" w:hAnsi="Arial" w:cs="Arial"/>
          <w:sz w:val="24"/>
          <w:szCs w:val="24"/>
        </w:rPr>
      </w:pPr>
      <w:r w:rsidRPr="003A4492">
        <w:rPr>
          <w:rFonts w:ascii="Arial" w:eastAsia="Calibri" w:hAnsi="Arial" w:cs="Arial"/>
          <w:sz w:val="24"/>
          <w:szCs w:val="24"/>
        </w:rPr>
        <w:t xml:space="preserve">ALMEIDA, S.D.M.; BARROS, M.B.A. Eqüidade e atenção à saúde da gestante em Campinas (SP), Brasil. </w:t>
      </w:r>
      <w:r w:rsidRPr="003A4492">
        <w:rPr>
          <w:rFonts w:ascii="Arial" w:eastAsia="Calibri" w:hAnsi="Arial" w:cs="Arial"/>
          <w:b/>
          <w:sz w:val="24"/>
          <w:szCs w:val="24"/>
        </w:rPr>
        <w:t>Rev. Panam. Salud Publica.</w:t>
      </w:r>
      <w:r w:rsidRPr="003A4492">
        <w:rPr>
          <w:rFonts w:ascii="Arial" w:eastAsia="Calibri" w:hAnsi="Arial" w:cs="Arial"/>
          <w:sz w:val="24"/>
          <w:szCs w:val="24"/>
        </w:rPr>
        <w:t>, v.17, n.1, p.15-25, 2005.</w:t>
      </w:r>
    </w:p>
    <w:p w:rsidR="005740D1" w:rsidRPr="003A4492" w:rsidRDefault="005740D1" w:rsidP="005740D1">
      <w:pPr>
        <w:spacing w:after="0" w:line="240" w:lineRule="auto"/>
        <w:rPr>
          <w:rFonts w:ascii="Arial" w:eastAsiaTheme="majorEastAsia" w:hAnsi="Arial" w:cs="Arial"/>
          <w:b/>
          <w:bCs/>
          <w:sz w:val="24"/>
          <w:szCs w:val="24"/>
        </w:rPr>
      </w:pPr>
    </w:p>
    <w:p w:rsidR="005740D1" w:rsidRPr="003A4492" w:rsidRDefault="005740D1" w:rsidP="005740D1">
      <w:pPr>
        <w:spacing w:after="0" w:line="240" w:lineRule="auto"/>
        <w:rPr>
          <w:rFonts w:ascii="Arial" w:eastAsia="Calibri" w:hAnsi="Arial" w:cs="Arial"/>
          <w:sz w:val="24"/>
          <w:szCs w:val="24"/>
        </w:rPr>
      </w:pPr>
      <w:r w:rsidRPr="003A4492">
        <w:rPr>
          <w:rFonts w:ascii="Arial" w:eastAsia="Calibri" w:hAnsi="Arial" w:cs="Arial"/>
          <w:sz w:val="24"/>
          <w:szCs w:val="24"/>
        </w:rPr>
        <w:t xml:space="preserve">AMORIN, S.M.R.F. Perfil nutricional de gestantes atendidas por duas unidades básicas de saúde de Londrina-PR. </w:t>
      </w:r>
      <w:r w:rsidRPr="003A4492">
        <w:rPr>
          <w:rFonts w:ascii="Arial" w:eastAsia="Calibri" w:hAnsi="Arial" w:cs="Arial"/>
          <w:b/>
          <w:sz w:val="24"/>
          <w:szCs w:val="24"/>
        </w:rPr>
        <w:t xml:space="preserve">UNOPAR Cient., Ciênc. Biol. Saúde., </w:t>
      </w:r>
      <w:r w:rsidRPr="003A4492">
        <w:rPr>
          <w:rFonts w:ascii="Arial" w:eastAsia="Calibri" w:hAnsi="Arial" w:cs="Arial"/>
          <w:sz w:val="24"/>
          <w:szCs w:val="24"/>
        </w:rPr>
        <w:t>v.10, n.2, p.75-82, 2008.</w:t>
      </w:r>
    </w:p>
    <w:p w:rsidR="005740D1" w:rsidRPr="003A4492" w:rsidRDefault="005740D1" w:rsidP="005740D1">
      <w:pPr>
        <w:spacing w:after="0" w:line="240" w:lineRule="auto"/>
        <w:rPr>
          <w:rFonts w:ascii="Arial" w:eastAsia="Calibri" w:hAnsi="Arial" w:cs="Arial"/>
          <w:sz w:val="24"/>
          <w:szCs w:val="24"/>
        </w:rPr>
      </w:pPr>
    </w:p>
    <w:p w:rsidR="005740D1" w:rsidRPr="003A4492" w:rsidRDefault="005740D1" w:rsidP="005740D1">
      <w:pPr>
        <w:spacing w:after="0" w:line="240" w:lineRule="auto"/>
        <w:rPr>
          <w:rFonts w:ascii="Arial" w:eastAsia="Calibri" w:hAnsi="Arial" w:cs="Arial"/>
          <w:bCs/>
          <w:sz w:val="24"/>
          <w:szCs w:val="24"/>
        </w:rPr>
      </w:pPr>
      <w:r w:rsidRPr="003A4492">
        <w:rPr>
          <w:rFonts w:ascii="Arial" w:eastAsia="Calibri" w:hAnsi="Arial" w:cs="Arial"/>
          <w:sz w:val="24"/>
          <w:szCs w:val="24"/>
        </w:rPr>
        <w:t xml:space="preserve">ANVISA. Agência Nacional de Vigilância Sanitária. </w:t>
      </w:r>
      <w:r w:rsidRPr="003A4492">
        <w:rPr>
          <w:rFonts w:ascii="Arial" w:eastAsia="Calibri" w:hAnsi="Arial" w:cs="Arial"/>
          <w:b/>
          <w:bCs/>
          <w:sz w:val="24"/>
          <w:szCs w:val="24"/>
        </w:rPr>
        <w:t xml:space="preserve">Farinha terá ácido fólico para combater anencefalia em bebês. </w:t>
      </w:r>
      <w:r w:rsidRPr="003A4492">
        <w:rPr>
          <w:rFonts w:ascii="Arial" w:eastAsia="Calibri" w:hAnsi="Arial" w:cs="Arial"/>
          <w:bCs/>
          <w:sz w:val="24"/>
          <w:szCs w:val="24"/>
        </w:rPr>
        <w:t>2002. Disponível em: &lt;</w:t>
      </w:r>
      <w:hyperlink r:id="rId12" w:history="1">
        <w:r w:rsidRPr="00587A7E">
          <w:rPr>
            <w:rStyle w:val="Hyperlink"/>
            <w:rFonts w:ascii="Arial" w:eastAsia="Calibri" w:hAnsi="Arial" w:cs="Arial"/>
            <w:bCs/>
            <w:color w:val="auto"/>
            <w:sz w:val="24"/>
            <w:szCs w:val="24"/>
            <w:u w:val="none"/>
          </w:rPr>
          <w:t>http://www.anvisa.gov.br/divulga/informes/2002/120602.htm</w:t>
        </w:r>
      </w:hyperlink>
      <w:r w:rsidRPr="003A4492">
        <w:rPr>
          <w:rFonts w:ascii="Arial" w:eastAsia="Calibri" w:hAnsi="Arial" w:cs="Arial"/>
          <w:bCs/>
          <w:sz w:val="24"/>
          <w:szCs w:val="24"/>
        </w:rPr>
        <w:t>&gt;. Acesso em: 25 mar. 2014.</w:t>
      </w:r>
    </w:p>
    <w:p w:rsidR="005740D1" w:rsidRPr="003A4492" w:rsidRDefault="005740D1" w:rsidP="005740D1">
      <w:pPr>
        <w:spacing w:after="0" w:line="240" w:lineRule="auto"/>
        <w:rPr>
          <w:rFonts w:ascii="Arial" w:eastAsia="Calibri" w:hAnsi="Arial" w:cs="Arial"/>
          <w:bCs/>
          <w:sz w:val="24"/>
          <w:szCs w:val="24"/>
        </w:rPr>
      </w:pPr>
    </w:p>
    <w:p w:rsidR="005740D1" w:rsidRPr="003A4492" w:rsidRDefault="005740D1" w:rsidP="005740D1">
      <w:pPr>
        <w:spacing w:after="0" w:line="240" w:lineRule="auto"/>
        <w:rPr>
          <w:rFonts w:ascii="Arial" w:eastAsia="Calibri" w:hAnsi="Arial" w:cs="Arial"/>
          <w:sz w:val="24"/>
          <w:szCs w:val="24"/>
        </w:rPr>
      </w:pPr>
      <w:r w:rsidRPr="003A4492">
        <w:rPr>
          <w:rFonts w:ascii="Arial" w:eastAsia="Calibri" w:hAnsi="Arial" w:cs="Arial"/>
          <w:sz w:val="24"/>
          <w:szCs w:val="24"/>
        </w:rPr>
        <w:t>ARAGÃO, F.K.S.; ALMEIDA, A.L.; NUNES, S.F.L. Prevalência e fatores associados à anemia em gestantes atendidas em uma maternidade pública no município de Imperatriz, Maranhão.</w:t>
      </w:r>
      <w:r w:rsidRPr="003A4492">
        <w:rPr>
          <w:rFonts w:ascii="Arial" w:eastAsia="Calibri" w:hAnsi="Arial" w:cs="Arial"/>
          <w:b/>
          <w:sz w:val="24"/>
          <w:szCs w:val="24"/>
        </w:rPr>
        <w:t xml:space="preserve">J Manag Health Care., </w:t>
      </w:r>
      <w:r w:rsidRPr="003A4492">
        <w:rPr>
          <w:rFonts w:ascii="Arial" w:eastAsia="Calibri" w:hAnsi="Arial" w:cs="Arial"/>
          <w:sz w:val="24"/>
          <w:szCs w:val="24"/>
        </w:rPr>
        <w:t>v.4, n.3, p.183-190, 2013.</w:t>
      </w:r>
    </w:p>
    <w:p w:rsidR="005740D1" w:rsidRPr="003A4492" w:rsidRDefault="005740D1" w:rsidP="005740D1">
      <w:pPr>
        <w:spacing w:after="0" w:line="240" w:lineRule="auto"/>
        <w:rPr>
          <w:rFonts w:ascii="Arial" w:eastAsia="Calibri" w:hAnsi="Arial" w:cs="Arial"/>
          <w:bCs/>
          <w:sz w:val="24"/>
          <w:szCs w:val="24"/>
        </w:rPr>
      </w:pPr>
    </w:p>
    <w:p w:rsidR="005740D1" w:rsidRPr="003A4492" w:rsidRDefault="005740D1" w:rsidP="005740D1">
      <w:pPr>
        <w:spacing w:after="0" w:line="240" w:lineRule="auto"/>
        <w:rPr>
          <w:rFonts w:ascii="Arial" w:eastAsia="Calibri" w:hAnsi="Arial" w:cs="Arial"/>
          <w:sz w:val="24"/>
          <w:szCs w:val="24"/>
        </w:rPr>
      </w:pPr>
      <w:r w:rsidRPr="003A4492">
        <w:rPr>
          <w:rFonts w:ascii="Arial" w:eastAsia="Calibri" w:hAnsi="Arial" w:cs="Arial"/>
          <w:sz w:val="24"/>
          <w:szCs w:val="24"/>
        </w:rPr>
        <w:t xml:space="preserve">ARAÚJO, M.C.; BEZERRA, I.N.; BARBOSA, F.S.; JUNGER, W.L.; YOKOO, E.M.; PEREIRA, R.A.; SICHIERI, R. Consumo de macronutrientes e ingestão inadequada de micronutrientes em adultos. </w:t>
      </w:r>
      <w:r w:rsidRPr="003A4492">
        <w:rPr>
          <w:rFonts w:ascii="Arial" w:eastAsia="Calibri" w:hAnsi="Arial" w:cs="Arial"/>
          <w:b/>
          <w:sz w:val="24"/>
          <w:szCs w:val="24"/>
        </w:rPr>
        <w:t xml:space="preserve">Rev. Saúde Pública., </w:t>
      </w:r>
      <w:r w:rsidRPr="003A4492">
        <w:rPr>
          <w:rFonts w:ascii="Arial" w:eastAsia="Calibri" w:hAnsi="Arial" w:cs="Arial"/>
          <w:sz w:val="24"/>
          <w:szCs w:val="24"/>
        </w:rPr>
        <w:t>v.47, n.1, p.177-189, 2013.</w:t>
      </w:r>
    </w:p>
    <w:p w:rsidR="005740D1" w:rsidRPr="003A4492" w:rsidRDefault="005740D1" w:rsidP="005740D1">
      <w:pPr>
        <w:spacing w:after="0" w:line="240" w:lineRule="auto"/>
        <w:rPr>
          <w:rFonts w:ascii="Arial" w:eastAsia="Calibri" w:hAnsi="Arial" w:cs="Arial"/>
          <w:sz w:val="24"/>
          <w:szCs w:val="24"/>
        </w:rPr>
      </w:pPr>
    </w:p>
    <w:p w:rsidR="005740D1" w:rsidRDefault="005740D1" w:rsidP="005740D1">
      <w:pPr>
        <w:spacing w:after="0" w:line="240" w:lineRule="auto"/>
        <w:rPr>
          <w:rFonts w:ascii="Arial" w:eastAsia="Calibri" w:hAnsi="Arial" w:cs="Arial"/>
          <w:sz w:val="24"/>
          <w:szCs w:val="24"/>
        </w:rPr>
      </w:pPr>
      <w:r w:rsidRPr="003A4492">
        <w:rPr>
          <w:rFonts w:ascii="Arial" w:eastAsia="Calibri" w:hAnsi="Arial" w:cs="Arial"/>
          <w:sz w:val="24"/>
          <w:szCs w:val="24"/>
        </w:rPr>
        <w:t xml:space="preserve">AZEVEDO, B.A.R. </w:t>
      </w:r>
      <w:r w:rsidRPr="003A4492">
        <w:rPr>
          <w:rFonts w:ascii="Arial" w:eastAsia="Calibri" w:hAnsi="Arial" w:cs="Arial"/>
          <w:b/>
          <w:sz w:val="24"/>
          <w:szCs w:val="24"/>
        </w:rPr>
        <w:t xml:space="preserve">Consumo de Ferro e Orientação Alimentar: </w:t>
      </w:r>
      <w:r w:rsidRPr="003A4492">
        <w:rPr>
          <w:rFonts w:ascii="Arial" w:eastAsia="Calibri" w:hAnsi="Arial" w:cs="Arial"/>
          <w:sz w:val="24"/>
          <w:szCs w:val="24"/>
        </w:rPr>
        <w:t xml:space="preserve">uma análise envolvendo gestantes. </w:t>
      </w:r>
      <w:r w:rsidRPr="003A4492">
        <w:rPr>
          <w:rFonts w:ascii="Arial" w:hAnsi="Arial" w:cs="Arial"/>
          <w:sz w:val="24"/>
          <w:szCs w:val="24"/>
        </w:rPr>
        <w:t xml:space="preserve">2010. f.101. </w:t>
      </w:r>
      <w:r w:rsidRPr="003A4492">
        <w:rPr>
          <w:rFonts w:ascii="Arial" w:eastAsia="Calibri" w:hAnsi="Arial" w:cs="Arial"/>
          <w:sz w:val="24"/>
          <w:szCs w:val="24"/>
        </w:rPr>
        <w:t xml:space="preserve">Dissertação (Mestrado em Nutrição em Saúde Pública) – Universidade de São Paulo, São Paulo,SP, 2010. </w:t>
      </w:r>
    </w:p>
    <w:p w:rsidR="0076038A" w:rsidRDefault="0076038A" w:rsidP="005740D1">
      <w:pPr>
        <w:spacing w:after="0" w:line="240" w:lineRule="auto"/>
        <w:rPr>
          <w:rFonts w:ascii="Arial" w:eastAsia="Calibri" w:hAnsi="Arial" w:cs="Arial"/>
          <w:sz w:val="24"/>
          <w:szCs w:val="24"/>
        </w:rPr>
      </w:pPr>
    </w:p>
    <w:p w:rsidR="0076038A" w:rsidRPr="0076038A" w:rsidRDefault="0076038A" w:rsidP="005740D1">
      <w:pPr>
        <w:spacing w:after="0" w:line="240" w:lineRule="auto"/>
        <w:rPr>
          <w:rFonts w:ascii="Arial" w:eastAsia="Calibri" w:hAnsi="Arial" w:cs="Arial"/>
          <w:sz w:val="24"/>
          <w:szCs w:val="24"/>
        </w:rPr>
      </w:pPr>
      <w:r w:rsidRPr="0076038A">
        <w:rPr>
          <w:rFonts w:ascii="Arial" w:eastAsia="Calibri" w:hAnsi="Arial" w:cs="Arial"/>
          <w:sz w:val="24"/>
          <w:szCs w:val="24"/>
        </w:rPr>
        <w:t>B</w:t>
      </w:r>
      <w:r w:rsidR="00223249">
        <w:rPr>
          <w:rFonts w:ascii="Arial" w:eastAsia="Calibri" w:hAnsi="Arial" w:cs="Arial"/>
          <w:sz w:val="24"/>
          <w:szCs w:val="24"/>
        </w:rPr>
        <w:t>O</w:t>
      </w:r>
      <w:r w:rsidRPr="0076038A">
        <w:rPr>
          <w:rFonts w:ascii="Arial" w:eastAsia="Calibri" w:hAnsi="Arial" w:cs="Arial"/>
          <w:sz w:val="24"/>
          <w:szCs w:val="24"/>
        </w:rPr>
        <w:t xml:space="preserve">RTOLINI, G. A.; VITOLO M. R. Importância das práticas alimentares no primeiro ano de vida na prevenção da deficiência de ferro. </w:t>
      </w:r>
      <w:r w:rsidRPr="0076038A">
        <w:rPr>
          <w:rFonts w:ascii="Arial" w:eastAsia="Calibri" w:hAnsi="Arial" w:cs="Arial"/>
          <w:b/>
          <w:sz w:val="24"/>
          <w:szCs w:val="24"/>
        </w:rPr>
        <w:t xml:space="preserve">Revista de Nutrição, </w:t>
      </w:r>
      <w:r w:rsidRPr="0076038A">
        <w:rPr>
          <w:rFonts w:ascii="Arial" w:eastAsia="Calibri" w:hAnsi="Arial" w:cs="Arial"/>
          <w:sz w:val="24"/>
          <w:szCs w:val="24"/>
        </w:rPr>
        <w:t>Campinas,  2010, v. 23, n. 6, p. 1051 – 1062,  2010</w:t>
      </w:r>
      <w:r>
        <w:rPr>
          <w:rFonts w:ascii="Arial" w:eastAsia="Calibri" w:hAnsi="Arial" w:cs="Arial"/>
          <w:sz w:val="24"/>
          <w:szCs w:val="24"/>
        </w:rPr>
        <w:t>.</w:t>
      </w:r>
    </w:p>
    <w:p w:rsidR="005740D1" w:rsidRPr="003A4492" w:rsidRDefault="005740D1" w:rsidP="005740D1">
      <w:pPr>
        <w:spacing w:after="0" w:line="240" w:lineRule="auto"/>
        <w:rPr>
          <w:rFonts w:ascii="Arial" w:eastAsia="Calibri" w:hAnsi="Arial" w:cs="Arial"/>
          <w:b/>
          <w:sz w:val="24"/>
          <w:szCs w:val="24"/>
        </w:rPr>
      </w:pPr>
    </w:p>
    <w:p w:rsidR="005740D1" w:rsidRDefault="005740D1" w:rsidP="005740D1">
      <w:pPr>
        <w:spacing w:after="0" w:line="240" w:lineRule="auto"/>
        <w:rPr>
          <w:rFonts w:ascii="Arial" w:eastAsia="Calibri" w:hAnsi="Arial" w:cs="Arial"/>
          <w:sz w:val="24"/>
          <w:szCs w:val="24"/>
        </w:rPr>
      </w:pPr>
      <w:r w:rsidRPr="00DD4CA0">
        <w:rPr>
          <w:rFonts w:ascii="Arial" w:eastAsia="Calibri" w:hAnsi="Arial" w:cs="Arial"/>
          <w:sz w:val="24"/>
          <w:szCs w:val="24"/>
        </w:rPr>
        <w:t>BRASIL.</w:t>
      </w:r>
      <w:r w:rsidRPr="003A4492">
        <w:rPr>
          <w:rFonts w:ascii="Arial" w:eastAsia="Calibri" w:hAnsi="Arial" w:cs="Arial"/>
          <w:sz w:val="24"/>
          <w:szCs w:val="24"/>
        </w:rPr>
        <w:t xml:space="preserve"> </w:t>
      </w:r>
      <w:r w:rsidRPr="003A4492">
        <w:rPr>
          <w:rFonts w:ascii="Arial" w:eastAsia="Calibri" w:hAnsi="Arial" w:cs="Arial"/>
          <w:b/>
          <w:sz w:val="24"/>
          <w:szCs w:val="24"/>
        </w:rPr>
        <w:t xml:space="preserve">Manual operacional do Programa Nacional de Suplementação de Ferro. </w:t>
      </w:r>
      <w:r w:rsidRPr="003A4492">
        <w:rPr>
          <w:rFonts w:ascii="Arial" w:eastAsia="Calibri" w:hAnsi="Arial" w:cs="Arial"/>
          <w:sz w:val="24"/>
          <w:szCs w:val="24"/>
        </w:rPr>
        <w:t>Ministério da Saúde. Secretaria de Atenção à Saúde. Departamento de Atenção Básica</w:t>
      </w:r>
      <w:r w:rsidRPr="003A4492">
        <w:rPr>
          <w:rFonts w:ascii="Arial" w:eastAsia="Calibri" w:hAnsi="Arial" w:cs="Arial"/>
          <w:b/>
          <w:sz w:val="24"/>
          <w:szCs w:val="24"/>
        </w:rPr>
        <w:t>.</w:t>
      </w:r>
      <w:r w:rsidRPr="003A4492">
        <w:rPr>
          <w:rFonts w:ascii="Arial" w:eastAsia="Calibri" w:hAnsi="Arial" w:cs="Arial"/>
          <w:sz w:val="24"/>
          <w:szCs w:val="24"/>
        </w:rPr>
        <w:t xml:space="preserve"> Brasília: Ministério da Saúde, p.8, 2005.</w:t>
      </w:r>
    </w:p>
    <w:p w:rsidR="0036334E" w:rsidRDefault="0036334E" w:rsidP="005740D1">
      <w:pPr>
        <w:spacing w:after="0" w:line="240" w:lineRule="auto"/>
        <w:rPr>
          <w:rFonts w:ascii="Arial" w:eastAsia="Calibri" w:hAnsi="Arial" w:cs="Arial"/>
          <w:sz w:val="24"/>
          <w:szCs w:val="24"/>
        </w:rPr>
      </w:pPr>
    </w:p>
    <w:p w:rsidR="0036334E" w:rsidRPr="0036334E" w:rsidRDefault="0036334E" w:rsidP="0036334E">
      <w:pPr>
        <w:autoSpaceDE w:val="0"/>
        <w:autoSpaceDN w:val="0"/>
        <w:adjustRightInd w:val="0"/>
        <w:spacing w:after="0" w:line="240" w:lineRule="auto"/>
        <w:rPr>
          <w:rFonts w:ascii="Arial" w:eastAsia="Calibri" w:hAnsi="Arial" w:cs="Arial"/>
          <w:color w:val="000000"/>
          <w:sz w:val="24"/>
          <w:szCs w:val="24"/>
        </w:rPr>
      </w:pPr>
      <w:r w:rsidRPr="0036334E">
        <w:rPr>
          <w:rFonts w:ascii="Arial" w:eastAsia="Calibri" w:hAnsi="Arial" w:cs="Arial"/>
          <w:color w:val="000000"/>
          <w:sz w:val="24"/>
          <w:szCs w:val="24"/>
        </w:rPr>
        <w:t>______. Ministério da Saúde. Secretaria de Ciência, Tecnologia e Insumos Estratégicos. Departamento de Assistência Famacêutica e Insumos Estratégicos.</w:t>
      </w:r>
      <w:r w:rsidRPr="0036334E">
        <w:rPr>
          <w:rFonts w:ascii="Arial" w:hAnsi="Arial" w:cs="Arial"/>
        </w:rPr>
        <w:t xml:space="preserve"> </w:t>
      </w:r>
      <w:r w:rsidRPr="0036334E">
        <w:rPr>
          <w:rFonts w:ascii="Arial" w:eastAsia="Calibri" w:hAnsi="Arial" w:cs="Arial"/>
          <w:b/>
          <w:color w:val="000000"/>
          <w:sz w:val="24"/>
          <w:szCs w:val="24"/>
        </w:rPr>
        <w:t>Relação Nacional de Medicamentos Essenciais : Rename 2013</w:t>
      </w:r>
      <w:r w:rsidRPr="0036334E">
        <w:rPr>
          <w:rFonts w:ascii="Arial" w:eastAsia="Calibri" w:hAnsi="Arial" w:cs="Arial"/>
          <w:color w:val="000000"/>
          <w:sz w:val="24"/>
          <w:szCs w:val="24"/>
        </w:rPr>
        <w:t xml:space="preserve">/ Ministério da Saúde, Secretaria de Ciência, Tecnologia e Insumos Estratégicos, Departamento de Assistência Farmacêutica e Insumos Estratégicos. – 8. ed. – Brasília : Ministério da Saúde, 2013. 200 p. </w:t>
      </w:r>
    </w:p>
    <w:p w:rsidR="005740D1" w:rsidRPr="003A4492" w:rsidRDefault="005740D1" w:rsidP="005740D1">
      <w:pPr>
        <w:spacing w:after="0" w:line="240" w:lineRule="auto"/>
        <w:rPr>
          <w:rFonts w:ascii="Arial" w:eastAsiaTheme="majorEastAsia" w:hAnsi="Arial" w:cs="Arial"/>
          <w:b/>
          <w:bCs/>
          <w:sz w:val="24"/>
          <w:szCs w:val="24"/>
        </w:rPr>
      </w:pPr>
    </w:p>
    <w:p w:rsidR="005740D1" w:rsidRPr="003A4492" w:rsidRDefault="0036334E" w:rsidP="005740D1">
      <w:pPr>
        <w:autoSpaceDE w:val="0"/>
        <w:autoSpaceDN w:val="0"/>
        <w:adjustRightInd w:val="0"/>
        <w:spacing w:after="0" w:line="240" w:lineRule="auto"/>
        <w:rPr>
          <w:rFonts w:ascii="Arial" w:eastAsia="Malgun Gothic" w:hAnsi="Arial" w:cs="Arial"/>
          <w:sz w:val="24"/>
          <w:szCs w:val="24"/>
        </w:rPr>
      </w:pPr>
      <w:r>
        <w:rPr>
          <w:rFonts w:ascii="Arial" w:eastAsia="Malgun Gothic" w:hAnsi="Arial" w:cs="Arial"/>
          <w:sz w:val="24"/>
          <w:szCs w:val="24"/>
        </w:rPr>
        <w:t>_____</w:t>
      </w:r>
      <w:r w:rsidR="005740D1" w:rsidRPr="003A4492">
        <w:rPr>
          <w:rFonts w:ascii="Arial" w:eastAsia="Malgun Gothic" w:hAnsi="Arial" w:cs="Arial"/>
          <w:sz w:val="24"/>
          <w:szCs w:val="24"/>
        </w:rPr>
        <w:t xml:space="preserve">. </w:t>
      </w:r>
      <w:r w:rsidR="005740D1" w:rsidRPr="003A4492">
        <w:rPr>
          <w:rFonts w:ascii="Arial" w:eastAsia="Malgun Gothic" w:hAnsi="Arial" w:cs="Arial"/>
          <w:b/>
          <w:sz w:val="24"/>
          <w:szCs w:val="24"/>
        </w:rPr>
        <w:t>Anemia Ferropriva</w:t>
      </w:r>
      <w:r w:rsidR="005740D1" w:rsidRPr="003A4492">
        <w:rPr>
          <w:rFonts w:ascii="Arial" w:eastAsia="Malgun Gothic" w:hAnsi="Arial" w:cs="Arial"/>
          <w:sz w:val="24"/>
          <w:szCs w:val="24"/>
        </w:rPr>
        <w:t xml:space="preserve">. Ministério da Saúde. Coordenação Geral da Política de Alimentação e Nutrição (CGPAN). </w:t>
      </w:r>
      <w:r w:rsidR="005740D1" w:rsidRPr="003A4492">
        <w:rPr>
          <w:rFonts w:ascii="Arial" w:eastAsia="Calibri" w:hAnsi="Arial" w:cs="Arial"/>
          <w:sz w:val="24"/>
          <w:szCs w:val="24"/>
        </w:rPr>
        <w:t xml:space="preserve">Brasília: Ministério da Saúde, </w:t>
      </w:r>
      <w:r w:rsidR="005740D1" w:rsidRPr="003A4492">
        <w:rPr>
          <w:rFonts w:ascii="Arial" w:eastAsia="Malgun Gothic" w:hAnsi="Arial" w:cs="Arial"/>
          <w:sz w:val="24"/>
          <w:szCs w:val="24"/>
        </w:rPr>
        <w:t>2011.</w:t>
      </w:r>
    </w:p>
    <w:p w:rsidR="005740D1" w:rsidRPr="003A4492" w:rsidRDefault="005740D1" w:rsidP="005740D1">
      <w:pPr>
        <w:spacing w:after="0" w:line="240" w:lineRule="auto"/>
        <w:rPr>
          <w:rFonts w:ascii="Arial" w:eastAsiaTheme="majorEastAsia" w:hAnsi="Arial" w:cs="Arial"/>
          <w:b/>
          <w:bCs/>
          <w:sz w:val="24"/>
          <w:szCs w:val="24"/>
        </w:rPr>
      </w:pPr>
    </w:p>
    <w:p w:rsidR="005740D1" w:rsidRPr="003A4492" w:rsidRDefault="005740D1" w:rsidP="005740D1">
      <w:pPr>
        <w:spacing w:after="0" w:line="240" w:lineRule="auto"/>
        <w:rPr>
          <w:rFonts w:ascii="Arial" w:eastAsia="Calibri" w:hAnsi="Arial" w:cs="Arial"/>
          <w:sz w:val="24"/>
          <w:szCs w:val="24"/>
        </w:rPr>
      </w:pPr>
      <w:r w:rsidRPr="003A4492">
        <w:rPr>
          <w:rFonts w:ascii="Arial" w:eastAsia="Calibri" w:hAnsi="Arial" w:cs="Arial"/>
          <w:sz w:val="24"/>
          <w:szCs w:val="24"/>
        </w:rPr>
        <w:t xml:space="preserve">CARNIEL, E.F.; ZANOLLI, M.L.; ALMEIDA, C.A.A.; MORCILLO, A.M. Características das mães adolescentes e de seus recém-nascidos e fatores de risco para a gravidez na adolescência em Campinas, SP, Brasil. </w:t>
      </w:r>
      <w:r w:rsidRPr="003A4492">
        <w:rPr>
          <w:rFonts w:ascii="Arial" w:eastAsia="Calibri" w:hAnsi="Arial" w:cs="Arial"/>
          <w:b/>
          <w:sz w:val="24"/>
          <w:szCs w:val="24"/>
        </w:rPr>
        <w:t xml:space="preserve">Rev. Bras. Saúde Matern. Infant., </w:t>
      </w:r>
      <w:r w:rsidRPr="003A4492">
        <w:rPr>
          <w:rFonts w:ascii="Arial" w:eastAsia="Calibri" w:hAnsi="Arial" w:cs="Arial"/>
          <w:sz w:val="24"/>
          <w:szCs w:val="24"/>
        </w:rPr>
        <w:t xml:space="preserve">v.6, n.4, p.419-426, 2006. </w:t>
      </w:r>
    </w:p>
    <w:p w:rsidR="005740D1" w:rsidRPr="003A4492" w:rsidRDefault="005740D1" w:rsidP="005740D1">
      <w:pPr>
        <w:spacing w:after="0" w:line="240" w:lineRule="auto"/>
        <w:rPr>
          <w:rFonts w:ascii="Arial" w:eastAsia="Calibri" w:hAnsi="Arial" w:cs="Arial"/>
          <w:sz w:val="24"/>
          <w:szCs w:val="24"/>
        </w:rPr>
      </w:pPr>
    </w:p>
    <w:p w:rsidR="005740D1" w:rsidRPr="003A4492" w:rsidRDefault="005740D1" w:rsidP="005740D1">
      <w:pPr>
        <w:spacing w:after="0" w:line="240" w:lineRule="auto"/>
        <w:rPr>
          <w:rFonts w:ascii="Arial" w:eastAsia="Calibri" w:hAnsi="Arial" w:cs="Arial"/>
          <w:sz w:val="24"/>
          <w:szCs w:val="24"/>
        </w:rPr>
      </w:pPr>
      <w:r w:rsidRPr="003A4492">
        <w:rPr>
          <w:rFonts w:ascii="Arial" w:eastAsia="Calibri" w:hAnsi="Arial" w:cs="Arial"/>
          <w:sz w:val="24"/>
          <w:szCs w:val="24"/>
        </w:rPr>
        <w:t xml:space="preserve">CARVALHAES, M.A.B.L.; MARTINIANO, A.C.A.; MALTA, M.B.; TAKITO, M.Y.; BENÍCIO, M.H.D. Atividade física em gestantes assistidas na atenção primária à saúde. </w:t>
      </w:r>
      <w:r w:rsidRPr="003A4492">
        <w:rPr>
          <w:rFonts w:ascii="Arial" w:eastAsia="Calibri" w:hAnsi="Arial" w:cs="Arial"/>
          <w:b/>
          <w:sz w:val="24"/>
          <w:szCs w:val="24"/>
        </w:rPr>
        <w:t>Rev. Saúde Pública</w:t>
      </w:r>
      <w:r w:rsidRPr="003A4492">
        <w:rPr>
          <w:rFonts w:ascii="Arial" w:eastAsia="Calibri" w:hAnsi="Arial" w:cs="Arial"/>
          <w:sz w:val="24"/>
          <w:szCs w:val="24"/>
        </w:rPr>
        <w:t>., v.47, n.5, p.958-67, 2013.</w:t>
      </w:r>
    </w:p>
    <w:p w:rsidR="005740D1" w:rsidRPr="003A4492" w:rsidRDefault="005740D1" w:rsidP="005740D1">
      <w:pPr>
        <w:spacing w:after="0" w:line="240" w:lineRule="auto"/>
        <w:rPr>
          <w:rFonts w:ascii="Arial" w:eastAsia="Calibri" w:hAnsi="Arial" w:cs="Arial"/>
          <w:sz w:val="24"/>
          <w:szCs w:val="24"/>
        </w:rPr>
      </w:pPr>
    </w:p>
    <w:p w:rsidR="005740D1" w:rsidRPr="003A4492" w:rsidRDefault="005740D1" w:rsidP="005740D1">
      <w:pPr>
        <w:spacing w:after="0" w:line="240" w:lineRule="auto"/>
        <w:rPr>
          <w:rFonts w:ascii="Arial" w:eastAsia="Calibri" w:hAnsi="Arial" w:cs="Arial"/>
          <w:sz w:val="24"/>
          <w:szCs w:val="24"/>
        </w:rPr>
      </w:pPr>
      <w:r w:rsidRPr="003A4492">
        <w:rPr>
          <w:rFonts w:ascii="Arial" w:eastAsia="Calibri" w:hAnsi="Arial" w:cs="Arial"/>
          <w:sz w:val="24"/>
          <w:szCs w:val="24"/>
        </w:rPr>
        <w:t xml:space="preserve">CESAR, J.A.; DUMITH, S.C.; CHRESTANI, M.A.D.; MENDOZA-SASSI, R.A. Suplementação com sulfato ferroso entre gestantes: resultados de um estudo transversal de base populacional. </w:t>
      </w:r>
      <w:r w:rsidRPr="003A4492">
        <w:rPr>
          <w:rFonts w:ascii="Arial" w:eastAsia="Calibri" w:hAnsi="Arial" w:cs="Arial"/>
          <w:b/>
          <w:sz w:val="24"/>
          <w:szCs w:val="24"/>
        </w:rPr>
        <w:t xml:space="preserve">Rev. Bras. Epidemiol., </w:t>
      </w:r>
      <w:r w:rsidRPr="003A4492">
        <w:rPr>
          <w:rFonts w:ascii="Arial" w:eastAsia="Calibri" w:hAnsi="Arial" w:cs="Arial"/>
          <w:sz w:val="24"/>
          <w:szCs w:val="24"/>
        </w:rPr>
        <w:t>v.16, n.3, p.729-736, 2013.</w:t>
      </w:r>
    </w:p>
    <w:p w:rsidR="005740D1" w:rsidRPr="003A4492" w:rsidRDefault="005740D1" w:rsidP="005740D1">
      <w:pPr>
        <w:spacing w:after="0" w:line="240" w:lineRule="auto"/>
        <w:rPr>
          <w:rFonts w:ascii="Arial" w:eastAsia="Calibri" w:hAnsi="Arial" w:cs="Arial"/>
          <w:sz w:val="24"/>
          <w:szCs w:val="24"/>
        </w:rPr>
      </w:pPr>
    </w:p>
    <w:p w:rsidR="005740D1" w:rsidRPr="003A4492" w:rsidRDefault="005740D1" w:rsidP="005740D1">
      <w:pPr>
        <w:spacing w:after="0" w:line="240" w:lineRule="auto"/>
        <w:rPr>
          <w:rFonts w:ascii="Arial" w:eastAsia="Calibri" w:hAnsi="Arial" w:cs="Arial"/>
          <w:sz w:val="24"/>
          <w:szCs w:val="24"/>
        </w:rPr>
      </w:pPr>
      <w:r w:rsidRPr="003A4492">
        <w:rPr>
          <w:rFonts w:ascii="Arial" w:hAnsi="Arial" w:cs="Arial"/>
          <w:bCs/>
          <w:sz w:val="24"/>
          <w:szCs w:val="24"/>
        </w:rPr>
        <w:t xml:space="preserve">CESAR, J.A.; MANO, P.S.; CARLOTTO, K.; GONZALEZ-CHICA, D.A.; MENDOZA-SASSI, R.A. Público </w:t>
      </w:r>
      <w:r w:rsidRPr="003A4492">
        <w:rPr>
          <w:rFonts w:ascii="Arial" w:hAnsi="Arial" w:cs="Arial"/>
          <w:bCs/>
          <w:i/>
          <w:sz w:val="24"/>
          <w:szCs w:val="24"/>
        </w:rPr>
        <w:t>versus</w:t>
      </w:r>
      <w:r w:rsidRPr="003A4492">
        <w:rPr>
          <w:rFonts w:ascii="Arial" w:hAnsi="Arial" w:cs="Arial"/>
          <w:bCs/>
          <w:sz w:val="24"/>
          <w:szCs w:val="24"/>
        </w:rPr>
        <w:t xml:space="preserve"> privado: avaliando a assistência à gestação e ao parto no extremo sul do Brasil.</w:t>
      </w:r>
      <w:r w:rsidRPr="003A4492">
        <w:rPr>
          <w:rFonts w:ascii="Arial" w:hAnsi="Arial" w:cs="Arial"/>
          <w:b/>
          <w:bCs/>
          <w:sz w:val="24"/>
          <w:szCs w:val="24"/>
        </w:rPr>
        <w:t xml:space="preserve"> Rev. Bras. Saúde Matern. Infant., </w:t>
      </w:r>
      <w:r w:rsidRPr="003A4492">
        <w:rPr>
          <w:rFonts w:ascii="Arial" w:hAnsi="Arial" w:cs="Arial"/>
          <w:bCs/>
          <w:sz w:val="24"/>
          <w:szCs w:val="24"/>
        </w:rPr>
        <w:t>v.11, n.3, p.257-263, 2011.</w:t>
      </w:r>
    </w:p>
    <w:p w:rsidR="005740D1" w:rsidRPr="003A4492" w:rsidRDefault="005740D1" w:rsidP="005740D1">
      <w:pPr>
        <w:spacing w:after="0" w:line="240" w:lineRule="auto"/>
        <w:rPr>
          <w:rFonts w:ascii="Arial" w:eastAsia="Calibri" w:hAnsi="Arial" w:cs="Arial"/>
          <w:sz w:val="24"/>
          <w:szCs w:val="24"/>
        </w:rPr>
      </w:pPr>
    </w:p>
    <w:p w:rsidR="005740D1" w:rsidRPr="003A4492" w:rsidRDefault="005740D1" w:rsidP="005740D1">
      <w:pPr>
        <w:spacing w:after="0" w:line="240" w:lineRule="auto"/>
        <w:rPr>
          <w:rFonts w:ascii="Arial" w:eastAsia="Calibri" w:hAnsi="Arial" w:cs="Arial"/>
          <w:sz w:val="24"/>
          <w:szCs w:val="24"/>
        </w:rPr>
      </w:pPr>
      <w:r w:rsidRPr="003A4492">
        <w:rPr>
          <w:rFonts w:ascii="Arial" w:eastAsia="Calibri" w:hAnsi="Arial" w:cs="Arial"/>
          <w:sz w:val="24"/>
          <w:szCs w:val="24"/>
        </w:rPr>
        <w:t xml:space="preserve">CORTEZ, A.P.; RONCATO, A.S.; GOMEZ, M.S.; BAILÃO, C.A.M.; VALOTA, R. Caracterização socioeconômica e do estado nutricional de gestantes de uma USF em Piracicaba-SP. </w:t>
      </w:r>
      <w:r w:rsidRPr="003A4492">
        <w:rPr>
          <w:rFonts w:ascii="Arial" w:eastAsia="Calibri" w:hAnsi="Arial" w:cs="Arial"/>
          <w:b/>
          <w:sz w:val="24"/>
          <w:szCs w:val="24"/>
        </w:rPr>
        <w:t>8º Mostra Acadêmica UNIMEP</w:t>
      </w:r>
      <w:r w:rsidRPr="003A4492">
        <w:rPr>
          <w:rFonts w:ascii="Arial" w:eastAsia="Calibri" w:hAnsi="Arial" w:cs="Arial"/>
          <w:sz w:val="24"/>
          <w:szCs w:val="24"/>
        </w:rPr>
        <w:t>: Desafios da educação superior na agenda do novo milênio, 2010.</w:t>
      </w:r>
    </w:p>
    <w:p w:rsidR="005740D1" w:rsidRPr="003A4492" w:rsidRDefault="005740D1" w:rsidP="005740D1">
      <w:pPr>
        <w:spacing w:after="0" w:line="240" w:lineRule="auto"/>
        <w:rPr>
          <w:rFonts w:ascii="Arial" w:eastAsia="Calibri" w:hAnsi="Arial" w:cs="Arial"/>
          <w:sz w:val="24"/>
          <w:szCs w:val="24"/>
        </w:rPr>
      </w:pPr>
    </w:p>
    <w:p w:rsidR="005740D1" w:rsidRPr="003A4492" w:rsidRDefault="005740D1" w:rsidP="005740D1">
      <w:pPr>
        <w:spacing w:after="0" w:line="240" w:lineRule="auto"/>
        <w:rPr>
          <w:rFonts w:ascii="Arial" w:eastAsia="Calibri" w:hAnsi="Arial" w:cs="Arial"/>
          <w:sz w:val="24"/>
          <w:szCs w:val="24"/>
        </w:rPr>
      </w:pPr>
      <w:r w:rsidRPr="003A4492">
        <w:rPr>
          <w:rFonts w:ascii="Arial" w:eastAsia="Calibri" w:hAnsi="Arial" w:cs="Arial"/>
          <w:sz w:val="24"/>
          <w:szCs w:val="24"/>
        </w:rPr>
        <w:t xml:space="preserve">COSTA, A.V.S.; MADEIRA, L.M. O uso do sulfato ferroso durante a gravidez: reflexões à luz da literatura. </w:t>
      </w:r>
      <w:r w:rsidRPr="003A4492">
        <w:rPr>
          <w:rFonts w:ascii="Arial" w:eastAsia="Calibri" w:hAnsi="Arial" w:cs="Arial"/>
          <w:b/>
          <w:sz w:val="24"/>
          <w:szCs w:val="24"/>
        </w:rPr>
        <w:t xml:space="preserve">REME-Rev. Min. Enf., </w:t>
      </w:r>
      <w:r w:rsidRPr="003A4492">
        <w:rPr>
          <w:rFonts w:ascii="Arial" w:eastAsia="Calibri" w:hAnsi="Arial" w:cs="Arial"/>
          <w:sz w:val="24"/>
          <w:szCs w:val="24"/>
        </w:rPr>
        <w:t>v.11, n.2, p.196-200, 2007.</w:t>
      </w:r>
    </w:p>
    <w:p w:rsidR="005740D1" w:rsidRPr="003A4492" w:rsidRDefault="005740D1" w:rsidP="005740D1">
      <w:pPr>
        <w:spacing w:after="0" w:line="240" w:lineRule="auto"/>
        <w:rPr>
          <w:rFonts w:ascii="Arial" w:eastAsia="Calibri" w:hAnsi="Arial" w:cs="Arial"/>
          <w:sz w:val="24"/>
          <w:szCs w:val="24"/>
        </w:rPr>
      </w:pPr>
    </w:p>
    <w:p w:rsidR="005740D1" w:rsidRPr="003A4492" w:rsidRDefault="005740D1" w:rsidP="005740D1">
      <w:pPr>
        <w:spacing w:after="0" w:line="240" w:lineRule="auto"/>
        <w:rPr>
          <w:rFonts w:ascii="Arial" w:eastAsia="Calibri" w:hAnsi="Arial" w:cs="Arial"/>
          <w:color w:val="000000" w:themeColor="text1"/>
          <w:sz w:val="24"/>
          <w:szCs w:val="24"/>
        </w:rPr>
      </w:pPr>
      <w:r w:rsidRPr="003A4492">
        <w:rPr>
          <w:rFonts w:ascii="Arial" w:eastAsia="Calibri" w:hAnsi="Arial" w:cs="Arial"/>
          <w:color w:val="000000" w:themeColor="text1"/>
          <w:sz w:val="24"/>
          <w:szCs w:val="24"/>
        </w:rPr>
        <w:t xml:space="preserve">COTTA, R.M.M.; COSTA, G.D.; REIS, R.S.; SANT’ ANA, L.F.R.; CASTRO, F.A.F.; RODRIGUES, J.F.C.; CAMPOS, A.C.M. Aspectos relacionados aos hábitos e práticas alimentares de gestantes e mães de crianças menores de dois anos de idade: o programa saúde da família em pauta. </w:t>
      </w:r>
      <w:r w:rsidRPr="003A4492">
        <w:rPr>
          <w:rFonts w:ascii="Arial" w:eastAsia="Calibri" w:hAnsi="Arial" w:cs="Arial"/>
          <w:b/>
          <w:color w:val="000000" w:themeColor="text1"/>
          <w:sz w:val="24"/>
          <w:szCs w:val="24"/>
        </w:rPr>
        <w:t xml:space="preserve">O Mundo da Saúde., </w:t>
      </w:r>
      <w:r w:rsidRPr="003A4492">
        <w:rPr>
          <w:rFonts w:ascii="Arial" w:eastAsia="Calibri" w:hAnsi="Arial" w:cs="Arial"/>
          <w:color w:val="000000" w:themeColor="text1"/>
          <w:sz w:val="24"/>
          <w:szCs w:val="24"/>
        </w:rPr>
        <w:t>v.33, n.3, p.294-302, 2009.</w:t>
      </w:r>
    </w:p>
    <w:p w:rsidR="005740D1" w:rsidRPr="003A4492" w:rsidRDefault="005740D1" w:rsidP="005740D1">
      <w:pPr>
        <w:spacing w:after="0" w:line="240" w:lineRule="auto"/>
        <w:rPr>
          <w:rFonts w:ascii="Arial" w:hAnsi="Arial" w:cs="Arial"/>
          <w:sz w:val="24"/>
          <w:szCs w:val="24"/>
          <w:lang w:val="en-US"/>
        </w:rPr>
      </w:pPr>
      <w:r w:rsidRPr="003A4492">
        <w:rPr>
          <w:rFonts w:ascii="Arial" w:hAnsi="Arial" w:cs="Arial"/>
          <w:sz w:val="24"/>
          <w:szCs w:val="24"/>
        </w:rPr>
        <w:t xml:space="preserve">DRI. National Academy of Sciences. </w:t>
      </w:r>
      <w:r w:rsidRPr="003A4492">
        <w:rPr>
          <w:rFonts w:ascii="Arial" w:hAnsi="Arial" w:cs="Arial"/>
          <w:sz w:val="24"/>
          <w:szCs w:val="24"/>
          <w:lang w:val="en-US"/>
        </w:rPr>
        <w:t xml:space="preserve">Institute of Medicine. Food and Nutrition Board. </w:t>
      </w:r>
      <w:r w:rsidRPr="003A4492">
        <w:rPr>
          <w:rFonts w:ascii="Arial" w:hAnsi="Arial" w:cs="Arial"/>
          <w:b/>
          <w:sz w:val="24"/>
          <w:szCs w:val="24"/>
          <w:lang w:val="en-US"/>
        </w:rPr>
        <w:t>Dietary Reference intakes:</w:t>
      </w:r>
      <w:r w:rsidRPr="003A4492">
        <w:rPr>
          <w:rFonts w:ascii="Arial" w:hAnsi="Arial" w:cs="Arial"/>
          <w:sz w:val="24"/>
          <w:szCs w:val="24"/>
          <w:lang w:val="en-US"/>
        </w:rPr>
        <w:t xml:space="preserve"> applications in dietary assessment. Washington, DC: National Academy Press, 2005.</w:t>
      </w:r>
    </w:p>
    <w:p w:rsidR="005740D1" w:rsidRPr="003A4492" w:rsidRDefault="005740D1" w:rsidP="005740D1">
      <w:pPr>
        <w:spacing w:after="0" w:line="240" w:lineRule="auto"/>
        <w:rPr>
          <w:rFonts w:ascii="Arial" w:eastAsiaTheme="majorEastAsia" w:hAnsi="Arial" w:cs="Arial"/>
          <w:b/>
          <w:bCs/>
          <w:sz w:val="24"/>
          <w:szCs w:val="24"/>
          <w:lang w:val="en-US"/>
        </w:rPr>
      </w:pPr>
    </w:p>
    <w:p w:rsidR="005740D1" w:rsidRPr="003A4492" w:rsidRDefault="005740D1" w:rsidP="005740D1">
      <w:pPr>
        <w:spacing w:after="0" w:line="240" w:lineRule="auto"/>
        <w:rPr>
          <w:rFonts w:ascii="Arial" w:eastAsia="Calibri" w:hAnsi="Arial" w:cs="Arial"/>
          <w:sz w:val="24"/>
          <w:szCs w:val="24"/>
        </w:rPr>
      </w:pPr>
      <w:r w:rsidRPr="003A4492">
        <w:rPr>
          <w:rFonts w:ascii="Arial" w:eastAsia="Calibri" w:hAnsi="Arial" w:cs="Arial"/>
          <w:sz w:val="24"/>
          <w:szCs w:val="24"/>
        </w:rPr>
        <w:t xml:space="preserve">ELERT, V.W.; MACHADO, A.K. F.; PASTORE, A.C. Anemia gestacional: prevalência e aspectos nutricionais relacionados em parturientes de um hospital público do Sul do Brasil. </w:t>
      </w:r>
      <w:r w:rsidRPr="003A4492">
        <w:rPr>
          <w:rFonts w:ascii="Arial" w:eastAsia="Calibri" w:hAnsi="Arial" w:cs="Arial"/>
          <w:b/>
          <w:sz w:val="24"/>
          <w:szCs w:val="24"/>
        </w:rPr>
        <w:t xml:space="preserve">Alim. Nutr., </w:t>
      </w:r>
      <w:r w:rsidRPr="003A4492">
        <w:rPr>
          <w:rFonts w:ascii="Arial" w:eastAsia="Calibri" w:hAnsi="Arial" w:cs="Arial"/>
          <w:sz w:val="24"/>
          <w:szCs w:val="24"/>
        </w:rPr>
        <w:t>v.24, n.3, p.353-359, 2013.</w:t>
      </w:r>
    </w:p>
    <w:p w:rsidR="005740D1" w:rsidRPr="003A4492" w:rsidRDefault="005740D1" w:rsidP="005740D1">
      <w:pPr>
        <w:spacing w:after="0" w:line="240" w:lineRule="auto"/>
        <w:rPr>
          <w:rFonts w:ascii="Arial" w:eastAsia="Calibri" w:hAnsi="Arial" w:cs="Arial"/>
          <w:sz w:val="24"/>
          <w:szCs w:val="24"/>
        </w:rPr>
      </w:pPr>
    </w:p>
    <w:p w:rsidR="005740D1" w:rsidRPr="003A4492" w:rsidRDefault="005740D1" w:rsidP="005740D1">
      <w:pPr>
        <w:spacing w:after="0" w:line="240" w:lineRule="auto"/>
        <w:rPr>
          <w:rFonts w:ascii="Arial" w:eastAsia="Calibri" w:hAnsi="Arial" w:cs="Arial"/>
          <w:sz w:val="24"/>
          <w:szCs w:val="24"/>
        </w:rPr>
      </w:pPr>
      <w:r w:rsidRPr="003A4492">
        <w:rPr>
          <w:rFonts w:ascii="Arial" w:eastAsia="Calibri" w:hAnsi="Arial" w:cs="Arial"/>
          <w:sz w:val="24"/>
          <w:szCs w:val="24"/>
        </w:rPr>
        <w:t xml:space="preserve">FERREIRA, G. A.; GAMA, F.N. Percepção de gestantes quanto o ácido fólico e sulfato ferroso durante o pré-natal. </w:t>
      </w:r>
      <w:r w:rsidRPr="003A4492">
        <w:rPr>
          <w:rFonts w:ascii="Arial" w:eastAsia="Calibri" w:hAnsi="Arial" w:cs="Arial"/>
          <w:b/>
          <w:sz w:val="24"/>
          <w:szCs w:val="24"/>
        </w:rPr>
        <w:t>Revista Enfermagem Integrada</w:t>
      </w:r>
      <w:r w:rsidRPr="003A4492">
        <w:rPr>
          <w:rFonts w:ascii="Arial" w:eastAsia="Calibri" w:hAnsi="Arial" w:cs="Arial"/>
          <w:sz w:val="24"/>
          <w:szCs w:val="24"/>
        </w:rPr>
        <w:t>, v.3, n.2, p.578-589, 2010.</w:t>
      </w:r>
    </w:p>
    <w:p w:rsidR="005740D1" w:rsidRPr="003A4492" w:rsidRDefault="005740D1" w:rsidP="005740D1">
      <w:pPr>
        <w:spacing w:after="0" w:line="240" w:lineRule="auto"/>
        <w:rPr>
          <w:rFonts w:ascii="Arial" w:eastAsia="Calibri" w:hAnsi="Arial" w:cs="Arial"/>
          <w:sz w:val="24"/>
          <w:szCs w:val="24"/>
        </w:rPr>
      </w:pPr>
    </w:p>
    <w:p w:rsidR="005740D1" w:rsidRPr="003A4492" w:rsidRDefault="005740D1" w:rsidP="005740D1">
      <w:pPr>
        <w:spacing w:after="0" w:line="240" w:lineRule="auto"/>
        <w:rPr>
          <w:rFonts w:ascii="Arial" w:eastAsia="Calibri" w:hAnsi="Arial" w:cs="Arial"/>
          <w:sz w:val="24"/>
          <w:szCs w:val="24"/>
        </w:rPr>
      </w:pPr>
      <w:r w:rsidRPr="003A4492">
        <w:rPr>
          <w:rFonts w:ascii="Arial" w:eastAsia="Calibri" w:hAnsi="Arial" w:cs="Arial"/>
          <w:sz w:val="24"/>
          <w:szCs w:val="24"/>
        </w:rPr>
        <w:t xml:space="preserve">FERREIRA, H.S.; MOURA, F.A.; CABRAL JÚNIOR, C.R. Prevalência de fatores associados à anemia em gestantes da região semi-árida do Estado de Alagoas. </w:t>
      </w:r>
      <w:r w:rsidRPr="003A4492">
        <w:rPr>
          <w:rFonts w:ascii="Arial" w:eastAsia="Calibri" w:hAnsi="Arial" w:cs="Arial"/>
          <w:b/>
          <w:sz w:val="24"/>
          <w:szCs w:val="24"/>
        </w:rPr>
        <w:t xml:space="preserve">Rev. bras. ginecol. Obstet., </w:t>
      </w:r>
      <w:r w:rsidRPr="003A4492">
        <w:rPr>
          <w:rFonts w:ascii="Arial" w:eastAsia="Calibri" w:hAnsi="Arial" w:cs="Arial"/>
          <w:sz w:val="24"/>
          <w:szCs w:val="24"/>
        </w:rPr>
        <w:t>v.30, n.9, p.445-451, 2008.</w:t>
      </w:r>
    </w:p>
    <w:p w:rsidR="005740D1" w:rsidRPr="003A4492" w:rsidRDefault="005740D1" w:rsidP="005740D1">
      <w:pPr>
        <w:spacing w:after="0" w:line="240" w:lineRule="auto"/>
        <w:rPr>
          <w:rFonts w:ascii="Arial" w:eastAsia="Calibri" w:hAnsi="Arial" w:cs="Arial"/>
          <w:sz w:val="24"/>
          <w:szCs w:val="24"/>
        </w:rPr>
      </w:pPr>
    </w:p>
    <w:p w:rsidR="005740D1" w:rsidRDefault="005740D1" w:rsidP="005740D1">
      <w:pPr>
        <w:spacing w:after="0" w:line="240" w:lineRule="auto"/>
        <w:rPr>
          <w:rFonts w:ascii="Arial" w:eastAsia="Calibri" w:hAnsi="Arial" w:cs="Arial"/>
          <w:sz w:val="24"/>
          <w:szCs w:val="24"/>
        </w:rPr>
      </w:pPr>
      <w:r w:rsidRPr="003A4492">
        <w:rPr>
          <w:rFonts w:ascii="Arial" w:eastAsia="Calibri" w:hAnsi="Arial" w:cs="Arial"/>
          <w:sz w:val="24"/>
          <w:szCs w:val="24"/>
        </w:rPr>
        <w:t xml:space="preserve">FONSECA, M.J.M.; FAERSTEIN, E.; CHOR, D.; LOPES, C.S.; ANDREOZZI, V.L. Associações entre escolaridade, renda e Índice de Massa Corporal em funcionários de uma universidade no Rio de Janeiro, Brasil: Estudo Pró-Saúde. </w:t>
      </w:r>
      <w:r w:rsidRPr="003A4492">
        <w:rPr>
          <w:rFonts w:ascii="Arial" w:eastAsia="Calibri" w:hAnsi="Arial" w:cs="Arial"/>
          <w:b/>
          <w:sz w:val="24"/>
          <w:szCs w:val="24"/>
        </w:rPr>
        <w:t>Cad. Saúde Pública</w:t>
      </w:r>
      <w:r w:rsidRPr="003A4492">
        <w:rPr>
          <w:rFonts w:ascii="Arial" w:eastAsia="Calibri" w:hAnsi="Arial" w:cs="Arial"/>
          <w:sz w:val="24"/>
          <w:szCs w:val="24"/>
        </w:rPr>
        <w:t>., v.22, n.11, p.2359-2367, 2006.</w:t>
      </w:r>
    </w:p>
    <w:p w:rsidR="003B2F49" w:rsidRPr="003A4492" w:rsidRDefault="003B2F49" w:rsidP="005740D1">
      <w:pPr>
        <w:spacing w:after="0" w:line="240" w:lineRule="auto"/>
        <w:rPr>
          <w:rFonts w:ascii="Arial" w:eastAsia="Calibri" w:hAnsi="Arial" w:cs="Arial"/>
          <w:sz w:val="24"/>
          <w:szCs w:val="24"/>
        </w:rPr>
      </w:pPr>
    </w:p>
    <w:p w:rsidR="005740D1" w:rsidRPr="003A4492" w:rsidRDefault="005740D1" w:rsidP="005740D1">
      <w:pPr>
        <w:spacing w:after="0" w:line="240" w:lineRule="auto"/>
        <w:rPr>
          <w:rFonts w:ascii="Arial" w:eastAsia="Calibri" w:hAnsi="Arial" w:cs="Arial"/>
          <w:sz w:val="24"/>
          <w:szCs w:val="24"/>
        </w:rPr>
      </w:pPr>
      <w:r w:rsidRPr="003A4492">
        <w:rPr>
          <w:rFonts w:ascii="Arial" w:eastAsia="Calibri" w:hAnsi="Arial" w:cs="Arial"/>
          <w:sz w:val="24"/>
          <w:szCs w:val="24"/>
        </w:rPr>
        <w:t xml:space="preserve">FREIRE, K.; PADILHA, P.C.; SAUNDERS, C. Fatores associados ao uso de álcool e cigarro na gestação. </w:t>
      </w:r>
      <w:r w:rsidRPr="003A4492">
        <w:rPr>
          <w:rFonts w:ascii="Arial" w:eastAsia="Calibri" w:hAnsi="Arial" w:cs="Arial"/>
          <w:b/>
          <w:sz w:val="24"/>
          <w:szCs w:val="24"/>
        </w:rPr>
        <w:t>Rev. Bras. Ginecol. Obstet</w:t>
      </w:r>
      <w:r w:rsidRPr="003A4492">
        <w:rPr>
          <w:rFonts w:ascii="Arial" w:eastAsia="Calibri" w:hAnsi="Arial" w:cs="Arial"/>
          <w:sz w:val="24"/>
          <w:szCs w:val="24"/>
        </w:rPr>
        <w:t>., v.31, n.7, p.335-341, 2009.</w:t>
      </w:r>
    </w:p>
    <w:p w:rsidR="005740D1" w:rsidRPr="003A4492" w:rsidRDefault="005740D1" w:rsidP="005740D1">
      <w:pPr>
        <w:spacing w:after="0" w:line="240" w:lineRule="auto"/>
        <w:rPr>
          <w:rFonts w:ascii="Arial" w:eastAsia="Calibri" w:hAnsi="Arial" w:cs="Arial"/>
          <w:sz w:val="24"/>
          <w:szCs w:val="24"/>
        </w:rPr>
      </w:pPr>
    </w:p>
    <w:p w:rsidR="005740D1" w:rsidRDefault="005740D1" w:rsidP="005740D1">
      <w:pPr>
        <w:spacing w:after="0" w:line="240" w:lineRule="auto"/>
        <w:rPr>
          <w:rFonts w:ascii="Arial" w:eastAsia="Calibri" w:hAnsi="Arial" w:cs="Arial"/>
          <w:sz w:val="24"/>
          <w:szCs w:val="24"/>
        </w:rPr>
      </w:pPr>
      <w:r w:rsidRPr="003A4492">
        <w:rPr>
          <w:rFonts w:ascii="Arial" w:eastAsia="Calibri" w:hAnsi="Arial" w:cs="Arial"/>
          <w:sz w:val="24"/>
          <w:szCs w:val="24"/>
        </w:rPr>
        <w:t xml:space="preserve">GOMES, E.M.; FREIRE, J.A.P. Hábitos de vida e estado nutricional de gestantes. </w:t>
      </w:r>
      <w:r w:rsidRPr="003A4492">
        <w:rPr>
          <w:rFonts w:ascii="Arial" w:eastAsia="Calibri" w:hAnsi="Arial" w:cs="Arial"/>
          <w:b/>
          <w:sz w:val="24"/>
          <w:szCs w:val="24"/>
        </w:rPr>
        <w:t>Revista Interdisciplinar NOVAFAPI</w:t>
      </w:r>
      <w:r w:rsidRPr="003A4492">
        <w:rPr>
          <w:rFonts w:ascii="Arial" w:eastAsia="Calibri" w:hAnsi="Arial" w:cs="Arial"/>
          <w:sz w:val="24"/>
          <w:szCs w:val="24"/>
        </w:rPr>
        <w:t>, v.5, n.2, p.21-25, 2012.</w:t>
      </w:r>
    </w:p>
    <w:p w:rsidR="008570B4" w:rsidRDefault="008570B4" w:rsidP="005740D1">
      <w:pPr>
        <w:spacing w:after="0" w:line="240" w:lineRule="auto"/>
        <w:rPr>
          <w:rFonts w:ascii="Arial" w:eastAsia="Calibri" w:hAnsi="Arial" w:cs="Arial"/>
          <w:sz w:val="24"/>
          <w:szCs w:val="24"/>
        </w:rPr>
      </w:pPr>
    </w:p>
    <w:p w:rsidR="008570B4" w:rsidRPr="00DF502D" w:rsidRDefault="008570B4" w:rsidP="008570B4">
      <w:pPr>
        <w:spacing w:after="0" w:line="240" w:lineRule="auto"/>
        <w:rPr>
          <w:rFonts w:ascii="Arial" w:eastAsia="Calibri" w:hAnsi="Arial" w:cs="Arial"/>
          <w:color w:val="000000"/>
          <w:sz w:val="24"/>
          <w:szCs w:val="24"/>
        </w:rPr>
      </w:pPr>
      <w:r>
        <w:rPr>
          <w:rFonts w:ascii="Arial" w:eastAsia="Times New Roman" w:hAnsi="Arial" w:cs="Arial"/>
          <w:sz w:val="24"/>
          <w:szCs w:val="24"/>
          <w:lang w:eastAsia="pt-BR"/>
        </w:rPr>
        <w:t xml:space="preserve">ISA, </w:t>
      </w:r>
      <w:r w:rsidRPr="00DF502D">
        <w:rPr>
          <w:rFonts w:ascii="Arial" w:eastAsia="Times New Roman" w:hAnsi="Arial" w:cs="Arial"/>
          <w:b/>
          <w:sz w:val="24"/>
          <w:szCs w:val="24"/>
          <w:lang w:eastAsia="pt-BR"/>
        </w:rPr>
        <w:t>Manual de avaliação do consumo alimentar em estudos populacionais: a experiência do Inquérito de saúde em São Paulo (ISA)/</w:t>
      </w:r>
      <w:r w:rsidRPr="00DF502D">
        <w:rPr>
          <w:rFonts w:ascii="Arial" w:eastAsia="Times New Roman" w:hAnsi="Arial" w:cs="Arial"/>
          <w:sz w:val="24"/>
          <w:szCs w:val="24"/>
          <w:lang w:eastAsia="pt-BR"/>
        </w:rPr>
        <w:t>Universidade de São Paulo. Faculdade de Saúde Pública. Grupo de Pesquisa de Avaliação do Consumo Alimentar; organizadoras</w:t>
      </w:r>
      <w:r>
        <w:rPr>
          <w:rFonts w:ascii="Arial" w:eastAsia="Times New Roman" w:hAnsi="Arial" w:cs="Arial"/>
          <w:sz w:val="24"/>
          <w:szCs w:val="24"/>
          <w:lang w:eastAsia="pt-BR"/>
        </w:rPr>
        <w:t xml:space="preserve"> </w:t>
      </w:r>
      <w:r w:rsidRPr="00DF502D">
        <w:rPr>
          <w:rFonts w:ascii="Arial" w:eastAsia="Times New Roman" w:hAnsi="Arial" w:cs="Arial"/>
          <w:sz w:val="24"/>
          <w:szCs w:val="24"/>
          <w:lang w:eastAsia="pt-BR"/>
        </w:rPr>
        <w:t>Regina Mara Fisberg, Dirce Maria Lobo Marchioni. São Paulo: Faculdade de Saúde Pública da USP, 2012.</w:t>
      </w:r>
    </w:p>
    <w:p w:rsidR="008570B4" w:rsidRPr="003A4492" w:rsidRDefault="008570B4" w:rsidP="008570B4">
      <w:pPr>
        <w:autoSpaceDE w:val="0"/>
        <w:autoSpaceDN w:val="0"/>
        <w:adjustRightInd w:val="0"/>
        <w:spacing w:after="0" w:line="240" w:lineRule="auto"/>
        <w:rPr>
          <w:rFonts w:ascii="Arial" w:eastAsia="Calibri" w:hAnsi="Arial" w:cs="Arial"/>
          <w:color w:val="000000"/>
          <w:sz w:val="24"/>
          <w:szCs w:val="24"/>
        </w:rPr>
      </w:pPr>
    </w:p>
    <w:p w:rsidR="005740D1" w:rsidRPr="00423017" w:rsidRDefault="005740D1" w:rsidP="005740D1">
      <w:pPr>
        <w:autoSpaceDE w:val="0"/>
        <w:autoSpaceDN w:val="0"/>
        <w:adjustRightInd w:val="0"/>
        <w:spacing w:after="0" w:line="240" w:lineRule="auto"/>
        <w:rPr>
          <w:rFonts w:ascii="Arial" w:eastAsia="Calibri" w:hAnsi="Arial" w:cs="Arial"/>
          <w:sz w:val="24"/>
          <w:szCs w:val="24"/>
          <w:lang w:val="en-US"/>
        </w:rPr>
      </w:pPr>
      <w:r w:rsidRPr="003A4492">
        <w:rPr>
          <w:rFonts w:ascii="Arial" w:eastAsia="Calibri" w:hAnsi="Arial" w:cs="Arial"/>
          <w:sz w:val="24"/>
          <w:szCs w:val="24"/>
        </w:rPr>
        <w:t xml:space="preserve">KAWAGUTI, F.S.; KLUG, W.A.; FANG, C.B.; ORTIZ, J.A.; CAPELHUCNICK, P. Constipação na gravidez. </w:t>
      </w:r>
      <w:r w:rsidRPr="00423017">
        <w:rPr>
          <w:rFonts w:ascii="Arial" w:eastAsia="Calibri" w:hAnsi="Arial" w:cs="Arial"/>
          <w:b/>
          <w:sz w:val="24"/>
          <w:szCs w:val="24"/>
          <w:lang w:val="en-US"/>
        </w:rPr>
        <w:t xml:space="preserve">Rev. bras. Coloproct., </w:t>
      </w:r>
      <w:r w:rsidRPr="00423017">
        <w:rPr>
          <w:rFonts w:ascii="Arial" w:eastAsia="Calibri" w:hAnsi="Arial" w:cs="Arial"/>
          <w:sz w:val="24"/>
          <w:szCs w:val="24"/>
          <w:lang w:val="en-US"/>
        </w:rPr>
        <w:t xml:space="preserve">v.28, n.1, p.46-49, 2008. </w:t>
      </w:r>
    </w:p>
    <w:p w:rsidR="005740D1" w:rsidRPr="00423017" w:rsidRDefault="005740D1" w:rsidP="005740D1">
      <w:pPr>
        <w:spacing w:after="0" w:line="240" w:lineRule="auto"/>
        <w:rPr>
          <w:rFonts w:ascii="Arial" w:eastAsiaTheme="majorEastAsia" w:hAnsi="Arial" w:cs="Arial"/>
          <w:b/>
          <w:bCs/>
          <w:sz w:val="24"/>
          <w:szCs w:val="24"/>
          <w:lang w:val="en-US"/>
        </w:rPr>
      </w:pPr>
    </w:p>
    <w:p w:rsidR="00F76AC3" w:rsidRPr="00F76AC3" w:rsidRDefault="00F76AC3" w:rsidP="00F76AC3">
      <w:pPr>
        <w:autoSpaceDE w:val="0"/>
        <w:autoSpaceDN w:val="0"/>
        <w:adjustRightInd w:val="0"/>
        <w:spacing w:after="0" w:line="240" w:lineRule="auto"/>
        <w:rPr>
          <w:rFonts w:ascii="Arial" w:eastAsia="Calibri" w:hAnsi="Arial" w:cs="Arial"/>
          <w:color w:val="000000"/>
          <w:sz w:val="24"/>
          <w:szCs w:val="24"/>
        </w:rPr>
      </w:pPr>
      <w:r w:rsidRPr="00F76AC3">
        <w:rPr>
          <w:rFonts w:ascii="Arial" w:eastAsia="Calibri" w:hAnsi="Arial" w:cs="Arial"/>
          <w:color w:val="000000"/>
          <w:sz w:val="24"/>
          <w:szCs w:val="24"/>
          <w:lang w:val="en-US"/>
        </w:rPr>
        <w:t>LONCHYNA. Krishnan Sriram and Vassyl A. Micronutrient Supplementation in Adult Nutrition Therapy: Practical Considerations.</w:t>
      </w:r>
      <w:r w:rsidRPr="00F76AC3">
        <w:rPr>
          <w:rFonts w:ascii="Arial" w:hAnsi="Arial" w:cs="Arial"/>
          <w:lang w:val="en-US"/>
        </w:rPr>
        <w:t xml:space="preserve"> </w:t>
      </w:r>
      <w:r w:rsidRPr="00F76AC3">
        <w:rPr>
          <w:rFonts w:ascii="Arial" w:eastAsia="Calibri" w:hAnsi="Arial" w:cs="Arial"/>
          <w:b/>
          <w:color w:val="000000"/>
          <w:sz w:val="24"/>
          <w:szCs w:val="24"/>
          <w:lang w:val="en-US"/>
        </w:rPr>
        <w:t>Journal of Parenteral and Enteral Nutrition</w:t>
      </w:r>
      <w:r w:rsidRPr="00F76AC3">
        <w:rPr>
          <w:rFonts w:ascii="Arial" w:eastAsia="Calibri" w:hAnsi="Arial" w:cs="Arial"/>
          <w:color w:val="000000"/>
          <w:sz w:val="24"/>
          <w:szCs w:val="24"/>
          <w:lang w:val="en-US"/>
        </w:rPr>
        <w:t xml:space="preserve">. 2009, p. 33:  originally published online. </w:t>
      </w:r>
      <w:r w:rsidRPr="00F76AC3">
        <w:rPr>
          <w:rFonts w:ascii="Arial" w:eastAsia="Calibri" w:hAnsi="Arial" w:cs="Arial"/>
          <w:color w:val="000000"/>
          <w:sz w:val="24"/>
          <w:szCs w:val="24"/>
        </w:rPr>
        <w:t>2009.</w:t>
      </w:r>
    </w:p>
    <w:p w:rsidR="00F76AC3" w:rsidRPr="00094F15" w:rsidRDefault="00F76AC3" w:rsidP="00F76AC3">
      <w:pPr>
        <w:autoSpaceDE w:val="0"/>
        <w:autoSpaceDN w:val="0"/>
        <w:adjustRightInd w:val="0"/>
        <w:spacing w:after="0" w:line="240" w:lineRule="auto"/>
        <w:rPr>
          <w:rFonts w:asciiTheme="majorHAnsi" w:eastAsia="Calibri" w:hAnsiTheme="majorHAnsi" w:cstheme="majorHAnsi"/>
          <w:color w:val="000000"/>
          <w:sz w:val="24"/>
          <w:szCs w:val="24"/>
        </w:rPr>
      </w:pPr>
    </w:p>
    <w:p w:rsidR="005740D1" w:rsidRPr="003A4492" w:rsidRDefault="005740D1" w:rsidP="005740D1">
      <w:pPr>
        <w:autoSpaceDE w:val="0"/>
        <w:autoSpaceDN w:val="0"/>
        <w:adjustRightInd w:val="0"/>
        <w:spacing w:after="0" w:line="240" w:lineRule="auto"/>
        <w:rPr>
          <w:rFonts w:ascii="Arial" w:eastAsia="Calibri" w:hAnsi="Arial" w:cs="Arial"/>
          <w:color w:val="000000"/>
          <w:sz w:val="24"/>
          <w:szCs w:val="24"/>
        </w:rPr>
      </w:pPr>
      <w:r w:rsidRPr="003A4492">
        <w:rPr>
          <w:rFonts w:ascii="Arial" w:eastAsia="Calibri" w:hAnsi="Arial" w:cs="Arial"/>
          <w:color w:val="000000"/>
          <w:sz w:val="24"/>
          <w:szCs w:val="24"/>
        </w:rPr>
        <w:t xml:space="preserve">MANN, L.; KLEINPAUL, J.F.; TEIXEIRA, C.S.; MORO, A.R.P. Gravidez: um estado de saúde, de mudanças e adaptações. </w:t>
      </w:r>
      <w:r w:rsidRPr="003A4492">
        <w:rPr>
          <w:rFonts w:ascii="Arial" w:eastAsia="Calibri" w:hAnsi="Arial" w:cs="Arial"/>
          <w:b/>
          <w:color w:val="000000"/>
          <w:sz w:val="24"/>
          <w:szCs w:val="24"/>
        </w:rPr>
        <w:t xml:space="preserve">Revista Digital., </w:t>
      </w:r>
      <w:r w:rsidRPr="003A4492">
        <w:rPr>
          <w:rFonts w:ascii="Arial" w:eastAsia="Calibri" w:hAnsi="Arial" w:cs="Arial"/>
          <w:color w:val="000000"/>
          <w:sz w:val="24"/>
          <w:szCs w:val="24"/>
        </w:rPr>
        <w:t>v.14, n.139, 2009.</w:t>
      </w:r>
    </w:p>
    <w:p w:rsidR="005740D1" w:rsidRPr="003A4492" w:rsidRDefault="005740D1" w:rsidP="005740D1">
      <w:pPr>
        <w:autoSpaceDE w:val="0"/>
        <w:autoSpaceDN w:val="0"/>
        <w:adjustRightInd w:val="0"/>
        <w:spacing w:after="0" w:line="240" w:lineRule="auto"/>
        <w:rPr>
          <w:rFonts w:ascii="Arial" w:eastAsia="Calibri" w:hAnsi="Arial" w:cs="Arial"/>
          <w:color w:val="000000"/>
          <w:sz w:val="24"/>
          <w:szCs w:val="24"/>
        </w:rPr>
      </w:pPr>
    </w:p>
    <w:p w:rsidR="005740D1" w:rsidRPr="003A4492" w:rsidRDefault="005740D1" w:rsidP="005740D1">
      <w:pPr>
        <w:autoSpaceDE w:val="0"/>
        <w:autoSpaceDN w:val="0"/>
        <w:adjustRightInd w:val="0"/>
        <w:spacing w:after="0" w:line="240" w:lineRule="auto"/>
        <w:rPr>
          <w:rFonts w:ascii="Arial" w:eastAsia="Calibri" w:hAnsi="Arial" w:cs="Arial"/>
          <w:color w:val="000000"/>
          <w:sz w:val="24"/>
          <w:szCs w:val="24"/>
        </w:rPr>
      </w:pPr>
      <w:r w:rsidRPr="003A4492">
        <w:rPr>
          <w:rFonts w:ascii="Arial" w:eastAsia="Calibri" w:hAnsi="Arial" w:cs="Arial"/>
          <w:color w:val="000000"/>
          <w:sz w:val="24"/>
          <w:szCs w:val="24"/>
        </w:rPr>
        <w:t xml:space="preserve">MEZZOMO, C.L.S.; GARCIAS, G.L.; SCLOWITZ, M.L.; SCLOWITZ, I.T.; BRUM, C.B.; FONTANA, T.; UNFRIED, R.I. Prevenção de defeitos do tubo neural: prevalência do uso da suplementação de ácido fólico e fatores relacionados em gestantes na cidade de Pelotas, Rio Grande do Sul, Brasil. </w:t>
      </w:r>
      <w:r w:rsidRPr="003A4492">
        <w:rPr>
          <w:rFonts w:ascii="Arial" w:eastAsia="Calibri" w:hAnsi="Arial" w:cs="Arial"/>
          <w:b/>
          <w:color w:val="000000"/>
          <w:sz w:val="24"/>
          <w:szCs w:val="24"/>
        </w:rPr>
        <w:t>Cad. Saúde Pública.</w:t>
      </w:r>
      <w:r w:rsidRPr="003A4492">
        <w:rPr>
          <w:rFonts w:ascii="Arial" w:eastAsia="Calibri" w:hAnsi="Arial" w:cs="Arial"/>
          <w:color w:val="000000"/>
          <w:sz w:val="24"/>
          <w:szCs w:val="24"/>
        </w:rPr>
        <w:t>, v.23, n.11, p.2716-2726, 2007.</w:t>
      </w:r>
    </w:p>
    <w:p w:rsidR="005740D1" w:rsidRPr="003A4492" w:rsidRDefault="005740D1" w:rsidP="005740D1">
      <w:pPr>
        <w:autoSpaceDE w:val="0"/>
        <w:autoSpaceDN w:val="0"/>
        <w:adjustRightInd w:val="0"/>
        <w:spacing w:after="0" w:line="240" w:lineRule="auto"/>
        <w:rPr>
          <w:rFonts w:ascii="Arial" w:eastAsia="Calibri" w:hAnsi="Arial" w:cs="Arial"/>
          <w:color w:val="000000"/>
          <w:sz w:val="24"/>
          <w:szCs w:val="24"/>
        </w:rPr>
      </w:pPr>
    </w:p>
    <w:p w:rsidR="005740D1" w:rsidRPr="003A4492" w:rsidRDefault="005740D1" w:rsidP="005740D1">
      <w:pPr>
        <w:autoSpaceDE w:val="0"/>
        <w:autoSpaceDN w:val="0"/>
        <w:adjustRightInd w:val="0"/>
        <w:spacing w:after="0" w:line="240" w:lineRule="auto"/>
        <w:rPr>
          <w:rFonts w:ascii="Arial" w:eastAsia="Calibri" w:hAnsi="Arial" w:cs="Arial"/>
          <w:color w:val="000000"/>
          <w:sz w:val="24"/>
          <w:szCs w:val="24"/>
        </w:rPr>
      </w:pPr>
      <w:r w:rsidRPr="003A4492">
        <w:rPr>
          <w:rFonts w:ascii="Arial" w:eastAsia="Calibri" w:hAnsi="Arial" w:cs="Arial"/>
          <w:color w:val="000000"/>
          <w:sz w:val="24"/>
          <w:szCs w:val="24"/>
        </w:rPr>
        <w:t xml:space="preserve">MONTEIRO, C.A.; FREITAS, I.C.M. Evolução de condicionantes socioeconômicas da saúde na infância na cidade de São Paulo (1984-1996). </w:t>
      </w:r>
      <w:r w:rsidRPr="003A4492">
        <w:rPr>
          <w:rFonts w:ascii="Arial" w:eastAsia="Calibri" w:hAnsi="Arial" w:cs="Arial"/>
          <w:b/>
          <w:color w:val="000000"/>
          <w:sz w:val="24"/>
          <w:szCs w:val="24"/>
        </w:rPr>
        <w:t>Rev. Saúde Pública</w:t>
      </w:r>
      <w:r w:rsidRPr="003A4492">
        <w:rPr>
          <w:rFonts w:ascii="Arial" w:eastAsia="Calibri" w:hAnsi="Arial" w:cs="Arial"/>
          <w:color w:val="000000"/>
          <w:sz w:val="24"/>
          <w:szCs w:val="24"/>
        </w:rPr>
        <w:t>., v.34, n.6, p.8-12, 2000.</w:t>
      </w:r>
    </w:p>
    <w:p w:rsidR="005740D1" w:rsidRPr="003A4492" w:rsidRDefault="005740D1" w:rsidP="005740D1">
      <w:pPr>
        <w:autoSpaceDE w:val="0"/>
        <w:autoSpaceDN w:val="0"/>
        <w:adjustRightInd w:val="0"/>
        <w:spacing w:after="0" w:line="240" w:lineRule="auto"/>
        <w:rPr>
          <w:rFonts w:ascii="Arial" w:eastAsia="Calibri" w:hAnsi="Arial" w:cs="Arial"/>
          <w:color w:val="000000"/>
          <w:sz w:val="24"/>
          <w:szCs w:val="24"/>
        </w:rPr>
      </w:pPr>
    </w:p>
    <w:p w:rsidR="005740D1" w:rsidRDefault="005740D1" w:rsidP="005740D1">
      <w:pPr>
        <w:autoSpaceDE w:val="0"/>
        <w:autoSpaceDN w:val="0"/>
        <w:adjustRightInd w:val="0"/>
        <w:spacing w:after="0" w:line="240" w:lineRule="auto"/>
        <w:rPr>
          <w:rFonts w:ascii="Arial" w:eastAsia="Calibri" w:hAnsi="Arial" w:cs="Arial"/>
          <w:color w:val="000000"/>
          <w:sz w:val="24"/>
          <w:szCs w:val="24"/>
        </w:rPr>
      </w:pPr>
      <w:r w:rsidRPr="003A4492">
        <w:rPr>
          <w:rFonts w:ascii="Arial" w:eastAsia="Calibri" w:hAnsi="Arial" w:cs="Arial"/>
          <w:color w:val="000000"/>
          <w:sz w:val="24"/>
          <w:szCs w:val="24"/>
        </w:rPr>
        <w:t xml:space="preserve">MOURA, E.S.B. </w:t>
      </w:r>
      <w:r w:rsidRPr="003A4492">
        <w:rPr>
          <w:rFonts w:ascii="Arial" w:eastAsia="Calibri" w:hAnsi="Arial" w:cs="Arial"/>
          <w:b/>
          <w:color w:val="000000"/>
          <w:sz w:val="24"/>
          <w:szCs w:val="24"/>
        </w:rPr>
        <w:t xml:space="preserve">Resultados de um processo educativo em alimentação e nutrição vivenciado por um grupo de mulheres com doenças crônicas metabólicas. </w:t>
      </w:r>
      <w:r w:rsidRPr="003A4492">
        <w:rPr>
          <w:rFonts w:ascii="Arial" w:eastAsia="Calibri" w:hAnsi="Arial" w:cs="Arial"/>
          <w:color w:val="000000"/>
          <w:sz w:val="24"/>
          <w:szCs w:val="24"/>
        </w:rPr>
        <w:t xml:space="preserve">2013. 142 f. Tese (Doutorado em Alimentos e Nutrição) – Universidade Estadual Paulista (UNESP), 2013. </w:t>
      </w:r>
    </w:p>
    <w:p w:rsidR="00DF502D" w:rsidRDefault="00DF502D" w:rsidP="005740D1">
      <w:pPr>
        <w:autoSpaceDE w:val="0"/>
        <w:autoSpaceDN w:val="0"/>
        <w:adjustRightInd w:val="0"/>
        <w:spacing w:after="0" w:line="240" w:lineRule="auto"/>
        <w:rPr>
          <w:rFonts w:ascii="Arial" w:eastAsia="Calibri" w:hAnsi="Arial" w:cs="Arial"/>
          <w:color w:val="000000"/>
          <w:sz w:val="24"/>
          <w:szCs w:val="24"/>
        </w:rPr>
      </w:pPr>
    </w:p>
    <w:p w:rsidR="005740D1" w:rsidRPr="003A4492" w:rsidRDefault="005740D1" w:rsidP="005740D1">
      <w:pPr>
        <w:autoSpaceDE w:val="0"/>
        <w:autoSpaceDN w:val="0"/>
        <w:adjustRightInd w:val="0"/>
        <w:spacing w:after="0" w:line="240" w:lineRule="auto"/>
        <w:rPr>
          <w:rFonts w:ascii="Arial" w:eastAsia="Calibri" w:hAnsi="Arial" w:cs="Arial"/>
          <w:color w:val="000000"/>
          <w:sz w:val="24"/>
          <w:szCs w:val="24"/>
        </w:rPr>
      </w:pPr>
      <w:r w:rsidRPr="003A4492">
        <w:rPr>
          <w:rFonts w:ascii="Arial" w:eastAsia="Calibri" w:hAnsi="Arial" w:cs="Arial"/>
          <w:color w:val="000000"/>
          <w:sz w:val="24"/>
          <w:szCs w:val="24"/>
        </w:rPr>
        <w:t xml:space="preserve">NEVES, A.M.; MARTINEVSKI, C.S.; CAMPOS, F.A.; QUADROS, F.S.; DREHMER, M.; DIHL, M.; ZANETELLO, M.B.; MAZUÍ, B.H.; SOUZA, C.F. </w:t>
      </w:r>
      <w:r w:rsidRPr="003A4492">
        <w:rPr>
          <w:rFonts w:ascii="Arial" w:eastAsia="Calibri" w:hAnsi="Arial" w:cs="Arial"/>
          <w:b/>
          <w:color w:val="000000"/>
          <w:sz w:val="24"/>
          <w:szCs w:val="24"/>
        </w:rPr>
        <w:t>Orientações para Gestantes.</w:t>
      </w:r>
      <w:r w:rsidRPr="003A4492">
        <w:rPr>
          <w:rFonts w:ascii="Arial" w:eastAsia="Calibri" w:hAnsi="Arial" w:cs="Arial"/>
          <w:color w:val="000000"/>
          <w:sz w:val="24"/>
          <w:szCs w:val="24"/>
        </w:rPr>
        <w:t xml:space="preserve"> Hospital de Clínicas – Porto Alegre-RS, v.63, 2011. Disponível em: &lt;</w:t>
      </w:r>
      <w:r w:rsidRPr="003A4492">
        <w:rPr>
          <w:rFonts w:ascii="Arial" w:hAnsi="Arial" w:cs="Arial"/>
          <w:sz w:val="24"/>
          <w:szCs w:val="24"/>
        </w:rPr>
        <w:t xml:space="preserve"> </w:t>
      </w:r>
      <w:r w:rsidRPr="003A4492">
        <w:rPr>
          <w:rFonts w:ascii="Arial" w:eastAsia="Calibri" w:hAnsi="Arial" w:cs="Arial"/>
          <w:color w:val="000000"/>
          <w:sz w:val="24"/>
          <w:szCs w:val="24"/>
        </w:rPr>
        <w:t xml:space="preserve">http://www.hcpa.ufrgs.br/downloads/Comunicacao/orientaes_para_gestantes.pdf&gt;. Acesso em: 11 </w:t>
      </w:r>
      <w:r w:rsidR="00D31218">
        <w:rPr>
          <w:rFonts w:ascii="Arial" w:eastAsia="Calibri" w:hAnsi="Arial" w:cs="Arial"/>
          <w:color w:val="000000"/>
          <w:sz w:val="24"/>
          <w:szCs w:val="24"/>
        </w:rPr>
        <w:t>nov</w:t>
      </w:r>
      <w:r w:rsidRPr="003A4492">
        <w:rPr>
          <w:rFonts w:ascii="Arial" w:eastAsia="Calibri" w:hAnsi="Arial" w:cs="Arial"/>
          <w:color w:val="000000"/>
          <w:sz w:val="24"/>
          <w:szCs w:val="24"/>
        </w:rPr>
        <w:t>. 201</w:t>
      </w:r>
      <w:r w:rsidR="00D31218">
        <w:rPr>
          <w:rFonts w:ascii="Arial" w:eastAsia="Calibri" w:hAnsi="Arial" w:cs="Arial"/>
          <w:color w:val="000000"/>
          <w:sz w:val="24"/>
          <w:szCs w:val="24"/>
        </w:rPr>
        <w:t>4</w:t>
      </w:r>
      <w:r w:rsidRPr="003A4492">
        <w:rPr>
          <w:rFonts w:ascii="Arial" w:eastAsia="Calibri" w:hAnsi="Arial" w:cs="Arial"/>
          <w:color w:val="000000"/>
          <w:sz w:val="24"/>
          <w:szCs w:val="24"/>
        </w:rPr>
        <w:t>.</w:t>
      </w:r>
    </w:p>
    <w:p w:rsidR="005740D1" w:rsidRPr="003A4492" w:rsidRDefault="005740D1" w:rsidP="005740D1">
      <w:pPr>
        <w:autoSpaceDE w:val="0"/>
        <w:autoSpaceDN w:val="0"/>
        <w:adjustRightInd w:val="0"/>
        <w:spacing w:after="0" w:line="240" w:lineRule="auto"/>
        <w:rPr>
          <w:rFonts w:ascii="Arial" w:eastAsia="Calibri" w:hAnsi="Arial" w:cs="Arial"/>
          <w:color w:val="000000"/>
          <w:sz w:val="24"/>
          <w:szCs w:val="24"/>
        </w:rPr>
      </w:pPr>
    </w:p>
    <w:p w:rsidR="005740D1" w:rsidRPr="003A4492" w:rsidRDefault="005740D1" w:rsidP="005740D1">
      <w:pPr>
        <w:autoSpaceDE w:val="0"/>
        <w:autoSpaceDN w:val="0"/>
        <w:adjustRightInd w:val="0"/>
        <w:spacing w:after="0" w:line="240" w:lineRule="auto"/>
        <w:rPr>
          <w:rFonts w:ascii="Arial" w:eastAsia="Calibri" w:hAnsi="Arial" w:cs="Arial"/>
          <w:color w:val="000000"/>
          <w:sz w:val="24"/>
          <w:szCs w:val="24"/>
        </w:rPr>
      </w:pPr>
      <w:r w:rsidRPr="003A4492">
        <w:rPr>
          <w:rFonts w:ascii="Arial" w:eastAsia="Calibri" w:hAnsi="Arial" w:cs="Arial"/>
          <w:color w:val="000000"/>
          <w:sz w:val="24"/>
          <w:szCs w:val="24"/>
        </w:rPr>
        <w:t xml:space="preserve">NISHIYAMA, M.F. </w:t>
      </w:r>
      <w:r w:rsidRPr="003A4492">
        <w:rPr>
          <w:rFonts w:ascii="Arial" w:eastAsia="Calibri" w:hAnsi="Arial" w:cs="Arial"/>
          <w:b/>
          <w:color w:val="000000"/>
          <w:sz w:val="24"/>
          <w:szCs w:val="24"/>
        </w:rPr>
        <w:t>Caracterização do perfil socioeconômico e estado nutricional pré-gestacional de gestantes atendidas por acadêmicos de Nutrição.</w:t>
      </w:r>
      <w:r w:rsidRPr="003A4492">
        <w:rPr>
          <w:rFonts w:ascii="Arial" w:eastAsia="Calibri" w:hAnsi="Arial" w:cs="Arial"/>
          <w:color w:val="000000"/>
          <w:sz w:val="24"/>
          <w:szCs w:val="24"/>
        </w:rPr>
        <w:t xml:space="preserve"> Faculdade União das Américas (UNIAMÉRICA). 2007. Disponível em: &lt;</w:t>
      </w:r>
      <w:r w:rsidRPr="003A4492">
        <w:rPr>
          <w:rFonts w:ascii="Arial" w:hAnsi="Arial" w:cs="Arial"/>
          <w:sz w:val="24"/>
          <w:szCs w:val="24"/>
        </w:rPr>
        <w:t xml:space="preserve"> </w:t>
      </w:r>
      <w:r w:rsidRPr="003A4492">
        <w:rPr>
          <w:rFonts w:ascii="Arial" w:eastAsia="Calibri" w:hAnsi="Arial" w:cs="Arial"/>
          <w:color w:val="000000"/>
          <w:sz w:val="24"/>
          <w:szCs w:val="24"/>
        </w:rPr>
        <w:t xml:space="preserve">file:///C:/Users/Cliente/Downloads/87-158-1-SM.pdf&gt;. Acesso em: 11 </w:t>
      </w:r>
      <w:r w:rsidR="00D31218">
        <w:rPr>
          <w:rFonts w:ascii="Arial" w:eastAsia="Calibri" w:hAnsi="Arial" w:cs="Arial"/>
          <w:color w:val="000000"/>
          <w:sz w:val="24"/>
          <w:szCs w:val="24"/>
        </w:rPr>
        <w:t>nov</w:t>
      </w:r>
      <w:r w:rsidRPr="003A4492">
        <w:rPr>
          <w:rFonts w:ascii="Arial" w:eastAsia="Calibri" w:hAnsi="Arial" w:cs="Arial"/>
          <w:color w:val="000000"/>
          <w:sz w:val="24"/>
          <w:szCs w:val="24"/>
        </w:rPr>
        <w:t>. 201</w:t>
      </w:r>
      <w:r w:rsidR="00D31218">
        <w:rPr>
          <w:rFonts w:ascii="Arial" w:eastAsia="Calibri" w:hAnsi="Arial" w:cs="Arial"/>
          <w:color w:val="000000"/>
          <w:sz w:val="24"/>
          <w:szCs w:val="24"/>
        </w:rPr>
        <w:t>5</w:t>
      </w:r>
      <w:r w:rsidRPr="003A4492">
        <w:rPr>
          <w:rFonts w:ascii="Arial" w:eastAsia="Calibri" w:hAnsi="Arial" w:cs="Arial"/>
          <w:color w:val="000000"/>
          <w:sz w:val="24"/>
          <w:szCs w:val="24"/>
        </w:rPr>
        <w:t>.</w:t>
      </w:r>
    </w:p>
    <w:p w:rsidR="005740D1" w:rsidRPr="003A4492" w:rsidRDefault="005740D1" w:rsidP="005740D1">
      <w:pPr>
        <w:autoSpaceDE w:val="0"/>
        <w:autoSpaceDN w:val="0"/>
        <w:adjustRightInd w:val="0"/>
        <w:spacing w:after="0" w:line="240" w:lineRule="auto"/>
        <w:rPr>
          <w:rFonts w:ascii="Arial" w:eastAsiaTheme="majorEastAsia" w:hAnsi="Arial" w:cs="Arial"/>
          <w:b/>
          <w:bCs/>
          <w:sz w:val="24"/>
          <w:szCs w:val="24"/>
        </w:rPr>
      </w:pPr>
    </w:p>
    <w:p w:rsidR="005740D1" w:rsidRDefault="005740D1" w:rsidP="005740D1">
      <w:pPr>
        <w:spacing w:after="0" w:line="240" w:lineRule="auto"/>
        <w:rPr>
          <w:rFonts w:ascii="Arial" w:eastAsia="Calibri" w:hAnsi="Arial" w:cs="Arial"/>
          <w:sz w:val="24"/>
          <w:szCs w:val="24"/>
        </w:rPr>
      </w:pPr>
      <w:r w:rsidRPr="003A4492">
        <w:rPr>
          <w:rFonts w:ascii="Arial" w:eastAsia="Calibri" w:hAnsi="Arial" w:cs="Arial"/>
          <w:sz w:val="24"/>
          <w:szCs w:val="24"/>
        </w:rPr>
        <w:t xml:space="preserve">OMS. Organização Mundial da Saúde. </w:t>
      </w:r>
      <w:r w:rsidRPr="003A4492">
        <w:rPr>
          <w:rFonts w:ascii="Arial" w:eastAsia="Calibri" w:hAnsi="Arial" w:cs="Arial"/>
          <w:b/>
          <w:sz w:val="24"/>
          <w:szCs w:val="24"/>
        </w:rPr>
        <w:t xml:space="preserve">Diretriz: </w:t>
      </w:r>
      <w:r w:rsidRPr="003A4492">
        <w:rPr>
          <w:rFonts w:ascii="Arial" w:eastAsia="Calibri" w:hAnsi="Arial" w:cs="Arial"/>
          <w:sz w:val="24"/>
          <w:szCs w:val="24"/>
        </w:rPr>
        <w:t>suplementação diária de ferro e ácido fólico em gestantes. Genebra: Organização Mundial da Saúde, p.9-36, 2013.</w:t>
      </w:r>
    </w:p>
    <w:p w:rsidR="00776B29" w:rsidRDefault="00776B29" w:rsidP="005740D1">
      <w:pPr>
        <w:spacing w:after="0" w:line="240" w:lineRule="auto"/>
        <w:rPr>
          <w:rFonts w:ascii="Arial" w:eastAsia="Calibri" w:hAnsi="Arial" w:cs="Arial"/>
          <w:sz w:val="24"/>
          <w:szCs w:val="24"/>
        </w:rPr>
      </w:pPr>
    </w:p>
    <w:p w:rsidR="00776B29" w:rsidRPr="00423017" w:rsidRDefault="00776B29" w:rsidP="00776B29">
      <w:pPr>
        <w:autoSpaceDE w:val="0"/>
        <w:autoSpaceDN w:val="0"/>
        <w:adjustRightInd w:val="0"/>
        <w:spacing w:after="0" w:line="240" w:lineRule="auto"/>
        <w:rPr>
          <w:rFonts w:ascii="Arial" w:eastAsia="Calibri" w:hAnsi="Arial" w:cs="Arial"/>
          <w:color w:val="000000"/>
          <w:sz w:val="24"/>
          <w:szCs w:val="24"/>
        </w:rPr>
      </w:pPr>
      <w:r w:rsidRPr="00776B29">
        <w:rPr>
          <w:rFonts w:ascii="Arial" w:eastAsia="Calibri" w:hAnsi="Arial" w:cs="Arial"/>
          <w:color w:val="000000"/>
          <w:sz w:val="24"/>
          <w:szCs w:val="24"/>
        </w:rPr>
        <w:t>______.</w:t>
      </w:r>
      <w:r w:rsidRPr="00776B29">
        <w:rPr>
          <w:rFonts w:ascii="Arial" w:eastAsia="Calibri" w:hAnsi="Arial" w:cs="Arial"/>
          <w:b/>
          <w:color w:val="000000"/>
          <w:sz w:val="24"/>
          <w:szCs w:val="24"/>
        </w:rPr>
        <w:t xml:space="preserve">Prevalência Mundial de Anemia 1993-2005: </w:t>
      </w:r>
      <w:r w:rsidRPr="00776B29">
        <w:rPr>
          <w:rFonts w:ascii="Arial" w:eastAsia="Calibri" w:hAnsi="Arial" w:cs="Arial"/>
          <w:color w:val="000000"/>
          <w:sz w:val="24"/>
          <w:szCs w:val="24"/>
        </w:rPr>
        <w:t xml:space="preserve">banco de dados global da OMS sobre anemia / Editado por Bruno de Benoist, Erin McLean, Ines Egli e Maria Cogswell, p. 28. </w:t>
      </w:r>
      <w:r w:rsidRPr="00423017">
        <w:rPr>
          <w:rFonts w:ascii="Arial" w:eastAsia="Calibri" w:hAnsi="Arial" w:cs="Arial"/>
          <w:color w:val="000000"/>
          <w:sz w:val="24"/>
          <w:szCs w:val="24"/>
        </w:rPr>
        <w:t>2005.</w:t>
      </w:r>
    </w:p>
    <w:p w:rsidR="005740D1" w:rsidRPr="003A4492" w:rsidRDefault="005740D1" w:rsidP="005740D1">
      <w:pPr>
        <w:spacing w:after="0" w:line="240" w:lineRule="auto"/>
        <w:rPr>
          <w:rFonts w:ascii="Arial" w:eastAsia="Calibri" w:hAnsi="Arial" w:cs="Arial"/>
          <w:sz w:val="24"/>
          <w:szCs w:val="24"/>
        </w:rPr>
      </w:pPr>
    </w:p>
    <w:p w:rsidR="005740D1" w:rsidRPr="003A4492" w:rsidRDefault="005740D1" w:rsidP="005740D1">
      <w:pPr>
        <w:autoSpaceDE w:val="0"/>
        <w:autoSpaceDN w:val="0"/>
        <w:adjustRightInd w:val="0"/>
        <w:spacing w:after="0" w:line="240" w:lineRule="auto"/>
        <w:rPr>
          <w:rFonts w:ascii="Arial" w:eastAsia="Calibri" w:hAnsi="Arial" w:cs="Arial"/>
          <w:sz w:val="24"/>
          <w:szCs w:val="24"/>
        </w:rPr>
      </w:pPr>
      <w:r w:rsidRPr="003A4492">
        <w:rPr>
          <w:rFonts w:ascii="Arial" w:eastAsia="Calibri" w:hAnsi="Arial" w:cs="Arial"/>
          <w:sz w:val="24"/>
          <w:szCs w:val="24"/>
        </w:rPr>
        <w:t xml:space="preserve">QUEIROZ, M.V.F.; MATEOS JÚNIOR, V.G. Análise da qualidade do registro de informações sobre dosagem de hemoglobina de gestantes em uma Unidade de Saúde em Palmas,TO, Brasil. </w:t>
      </w:r>
      <w:r w:rsidRPr="003A4492">
        <w:rPr>
          <w:rFonts w:ascii="Arial" w:eastAsia="Calibri" w:hAnsi="Arial" w:cs="Arial"/>
          <w:b/>
          <w:sz w:val="24"/>
          <w:szCs w:val="24"/>
        </w:rPr>
        <w:t>Saúde Coletiva</w:t>
      </w:r>
      <w:r w:rsidRPr="003A4492">
        <w:rPr>
          <w:rFonts w:ascii="Arial" w:eastAsia="Calibri" w:hAnsi="Arial" w:cs="Arial"/>
          <w:sz w:val="24"/>
          <w:szCs w:val="24"/>
        </w:rPr>
        <w:t>., v.8, n.53, p.206-209, 2011.</w:t>
      </w:r>
    </w:p>
    <w:p w:rsidR="005740D1" w:rsidRPr="003A4492" w:rsidRDefault="005740D1" w:rsidP="005740D1">
      <w:pPr>
        <w:spacing w:after="0" w:line="240" w:lineRule="auto"/>
        <w:rPr>
          <w:rFonts w:ascii="Arial" w:eastAsia="Calibri" w:hAnsi="Arial" w:cs="Arial"/>
          <w:sz w:val="24"/>
          <w:szCs w:val="24"/>
        </w:rPr>
      </w:pPr>
    </w:p>
    <w:p w:rsidR="005740D1" w:rsidRPr="003A4492" w:rsidRDefault="005740D1" w:rsidP="005740D1">
      <w:pPr>
        <w:autoSpaceDE w:val="0"/>
        <w:autoSpaceDN w:val="0"/>
        <w:adjustRightInd w:val="0"/>
        <w:spacing w:after="0" w:line="240" w:lineRule="auto"/>
        <w:rPr>
          <w:rFonts w:ascii="Arial" w:eastAsia="Calibri" w:hAnsi="Arial" w:cs="Arial"/>
          <w:sz w:val="24"/>
          <w:szCs w:val="24"/>
          <w:lang w:val="pt-PT"/>
        </w:rPr>
      </w:pPr>
      <w:r w:rsidRPr="003A4492">
        <w:rPr>
          <w:rFonts w:ascii="Arial" w:eastAsia="Calibri" w:hAnsi="Arial" w:cs="Arial"/>
          <w:sz w:val="24"/>
          <w:szCs w:val="24"/>
          <w:lang w:val="pt-PT"/>
        </w:rPr>
        <w:t xml:space="preserve">RÊGO, F.O. </w:t>
      </w:r>
      <w:r w:rsidRPr="003A4492">
        <w:rPr>
          <w:rFonts w:ascii="Arial" w:eastAsia="Calibri" w:hAnsi="Arial" w:cs="Arial"/>
          <w:b/>
          <w:sz w:val="24"/>
          <w:szCs w:val="24"/>
          <w:lang w:val="pt-PT"/>
        </w:rPr>
        <w:t xml:space="preserve">Prevalência de anemia ferropênica em gestantes atendidas no período de agosto de 2004 a julho de 2005 na casa de parto David Capistrano Filho, localizada em Realengo, Rio de Janeiro, RJ: a importância do pré-natal na sua prevenção. </w:t>
      </w:r>
      <w:r w:rsidRPr="003A4492">
        <w:rPr>
          <w:rFonts w:ascii="Arial" w:eastAsia="Calibri" w:hAnsi="Arial" w:cs="Arial"/>
          <w:sz w:val="24"/>
          <w:szCs w:val="24"/>
          <w:lang w:val="pt-PT"/>
        </w:rPr>
        <w:t>2005. Disponível em: &lt;http://www.castelobranco.br/sistema/novoenfoque/files/05/04.pdf&gt;. Acesso em: 11 nov. 2014.</w:t>
      </w:r>
    </w:p>
    <w:p w:rsidR="005740D1" w:rsidRDefault="005740D1" w:rsidP="005740D1">
      <w:pPr>
        <w:spacing w:after="0" w:line="240" w:lineRule="auto"/>
        <w:rPr>
          <w:rFonts w:ascii="Arial" w:eastAsiaTheme="majorEastAsia" w:hAnsi="Arial" w:cs="Arial"/>
          <w:b/>
          <w:bCs/>
          <w:sz w:val="24"/>
          <w:szCs w:val="24"/>
        </w:rPr>
      </w:pPr>
    </w:p>
    <w:p w:rsidR="00F92305" w:rsidRPr="00F92305" w:rsidRDefault="00F92305" w:rsidP="00F92305">
      <w:pPr>
        <w:autoSpaceDE w:val="0"/>
        <w:autoSpaceDN w:val="0"/>
        <w:adjustRightInd w:val="0"/>
        <w:spacing w:after="0" w:line="240" w:lineRule="auto"/>
        <w:rPr>
          <w:rFonts w:ascii="Arial" w:eastAsia="Calibri" w:hAnsi="Arial" w:cs="Arial"/>
          <w:sz w:val="24"/>
          <w:szCs w:val="24"/>
        </w:rPr>
      </w:pPr>
      <w:r w:rsidRPr="00F92305">
        <w:rPr>
          <w:rFonts w:ascii="Arial" w:eastAsia="Calibri" w:hAnsi="Arial" w:cs="Arial"/>
          <w:sz w:val="24"/>
          <w:szCs w:val="24"/>
          <w:lang w:val="pt-PT"/>
        </w:rPr>
        <w:t xml:space="preserve">SANTOS, P. B., NASCIMENTO, S. P. Prates; CERQUEIRA, E. M. M. </w:t>
      </w:r>
      <w:r w:rsidRPr="00F92305">
        <w:rPr>
          <w:rFonts w:ascii="Arial" w:eastAsia="Calibri" w:hAnsi="Arial" w:cs="Arial"/>
          <w:sz w:val="24"/>
          <w:szCs w:val="24"/>
        </w:rPr>
        <w:t xml:space="preserve"> </w:t>
      </w:r>
      <w:r w:rsidRPr="00F92305">
        <w:rPr>
          <w:rFonts w:ascii="Arial" w:eastAsia="Calibri" w:hAnsi="Arial" w:cs="Arial"/>
          <w:b/>
          <w:sz w:val="24"/>
          <w:szCs w:val="24"/>
        </w:rPr>
        <w:t>Anemia Ferropriva na Gestação</w:t>
      </w:r>
      <w:r w:rsidRPr="00F92305">
        <w:rPr>
          <w:rFonts w:ascii="Arial" w:eastAsia="Calibri" w:hAnsi="Arial" w:cs="Arial"/>
          <w:sz w:val="24"/>
          <w:szCs w:val="24"/>
        </w:rPr>
        <w:t>. 43 p.: Monografia – Graduação em Farmácia – Centro Universitário Estadual da Zona Oeste – Faculdade de Farmácia, Rio de Janeiro, 2012.</w:t>
      </w:r>
    </w:p>
    <w:p w:rsidR="005740D1" w:rsidRPr="003A4492" w:rsidRDefault="005740D1" w:rsidP="005740D1">
      <w:pPr>
        <w:autoSpaceDE w:val="0"/>
        <w:autoSpaceDN w:val="0"/>
        <w:adjustRightInd w:val="0"/>
        <w:spacing w:after="0" w:line="240" w:lineRule="auto"/>
        <w:rPr>
          <w:rFonts w:ascii="Arial" w:eastAsia="Calibri" w:hAnsi="Arial" w:cs="Arial"/>
          <w:color w:val="000000"/>
          <w:sz w:val="24"/>
          <w:szCs w:val="24"/>
        </w:rPr>
      </w:pPr>
    </w:p>
    <w:p w:rsidR="005740D1" w:rsidRPr="003A4492" w:rsidRDefault="005740D1" w:rsidP="005740D1">
      <w:pPr>
        <w:autoSpaceDE w:val="0"/>
        <w:autoSpaceDN w:val="0"/>
        <w:adjustRightInd w:val="0"/>
        <w:spacing w:after="0" w:line="240" w:lineRule="auto"/>
        <w:rPr>
          <w:rFonts w:ascii="Arial" w:eastAsia="Calibri" w:hAnsi="Arial" w:cs="Arial"/>
          <w:sz w:val="24"/>
          <w:szCs w:val="24"/>
          <w:lang w:val="en-US"/>
        </w:rPr>
      </w:pPr>
      <w:r w:rsidRPr="003A4492">
        <w:rPr>
          <w:rFonts w:ascii="Arial" w:eastAsia="Calibri" w:hAnsi="Arial" w:cs="Arial"/>
          <w:sz w:val="24"/>
          <w:szCs w:val="24"/>
        </w:rPr>
        <w:t xml:space="preserve">SILVA, J.R.; SOUZA, L.P.S.; FIGUEIREDO, M.F.S.; MESSIAS, R.B.; RIBEIRO JÚNIOR, A.F.; REIS, T.C. Perfil socioeconômico das gestantes atendidas no serviço de pré-natal da Estratégia Saúde da Família no município de Montes Claros, MG. </w:t>
      </w:r>
      <w:r w:rsidRPr="003A4492">
        <w:rPr>
          <w:rFonts w:ascii="Arial" w:eastAsia="Calibri" w:hAnsi="Arial" w:cs="Arial"/>
          <w:b/>
          <w:sz w:val="24"/>
          <w:szCs w:val="24"/>
          <w:lang w:val="en-US"/>
        </w:rPr>
        <w:t>Revista Digital</w:t>
      </w:r>
      <w:r w:rsidRPr="003A4492">
        <w:rPr>
          <w:rFonts w:ascii="Arial" w:eastAsia="Calibri" w:hAnsi="Arial" w:cs="Arial"/>
          <w:sz w:val="24"/>
          <w:szCs w:val="24"/>
          <w:lang w:val="en-US"/>
        </w:rPr>
        <w:t>., v.16, n.162, 2011.</w:t>
      </w:r>
    </w:p>
    <w:p w:rsidR="005740D1" w:rsidRPr="003A4492" w:rsidRDefault="005740D1" w:rsidP="005740D1">
      <w:pPr>
        <w:autoSpaceDE w:val="0"/>
        <w:autoSpaceDN w:val="0"/>
        <w:adjustRightInd w:val="0"/>
        <w:spacing w:after="0" w:line="240" w:lineRule="auto"/>
        <w:rPr>
          <w:rFonts w:ascii="Arial" w:eastAsia="Calibri" w:hAnsi="Arial" w:cs="Arial"/>
          <w:sz w:val="24"/>
          <w:szCs w:val="24"/>
          <w:lang w:val="en-US"/>
        </w:rPr>
      </w:pPr>
    </w:p>
    <w:p w:rsidR="000F6E52" w:rsidRPr="000F6E52" w:rsidRDefault="002622A5" w:rsidP="005740D1">
      <w:pPr>
        <w:autoSpaceDE w:val="0"/>
        <w:autoSpaceDN w:val="0"/>
        <w:adjustRightInd w:val="0"/>
        <w:spacing w:after="0" w:line="240" w:lineRule="auto"/>
        <w:rPr>
          <w:rFonts w:ascii="Arial" w:eastAsia="Calibri" w:hAnsi="Arial" w:cs="Arial"/>
          <w:i/>
          <w:color w:val="000000"/>
          <w:sz w:val="24"/>
          <w:szCs w:val="24"/>
          <w:lang w:val="en-US"/>
        </w:rPr>
      </w:pPr>
      <w:r w:rsidRPr="00423017">
        <w:rPr>
          <w:rStyle w:val="nfase"/>
          <w:rFonts w:ascii="Arial" w:hAnsi="Arial" w:cs="Arial"/>
          <w:i w:val="0"/>
          <w:sz w:val="24"/>
          <w:szCs w:val="24"/>
          <w:lang w:val="en-US"/>
        </w:rPr>
        <w:t xml:space="preserve">SPONG </w:t>
      </w:r>
      <w:r w:rsidR="000F6E52" w:rsidRPr="00423017">
        <w:rPr>
          <w:rStyle w:val="nfase"/>
          <w:rFonts w:ascii="Arial" w:hAnsi="Arial" w:cs="Arial"/>
          <w:i w:val="0"/>
          <w:sz w:val="24"/>
          <w:szCs w:val="24"/>
          <w:lang w:val="en-US"/>
        </w:rPr>
        <w:t>CY. Defining “term” pregnancy: Recommendations from the Defining “Term” PregnancyWorkgroup. JAMA 2013;309:2445-6 2. Definition of term pregnancy. Committee Opinion nº 579</w:t>
      </w:r>
      <w:r w:rsidR="000F6E52" w:rsidRPr="00423017">
        <w:rPr>
          <w:rStyle w:val="nfase"/>
          <w:rFonts w:ascii="Arial" w:hAnsi="Arial" w:cs="Arial"/>
          <w:b/>
          <w:i w:val="0"/>
          <w:sz w:val="24"/>
          <w:szCs w:val="24"/>
          <w:lang w:val="en-US"/>
        </w:rPr>
        <w:t>.American College of Obstetricians and Gynecologists.ObstetGynecol</w:t>
      </w:r>
      <w:r w:rsidR="000F6E52" w:rsidRPr="00423017">
        <w:rPr>
          <w:rStyle w:val="nfase"/>
          <w:rFonts w:ascii="Arial" w:hAnsi="Arial" w:cs="Arial"/>
          <w:i w:val="0"/>
          <w:sz w:val="24"/>
          <w:szCs w:val="24"/>
          <w:lang w:val="en-US"/>
        </w:rPr>
        <w:t xml:space="preserve"> 2013;122:1139-40</w:t>
      </w:r>
    </w:p>
    <w:p w:rsidR="005740D1" w:rsidRPr="003A4492" w:rsidRDefault="005740D1" w:rsidP="005740D1">
      <w:pPr>
        <w:autoSpaceDE w:val="0"/>
        <w:autoSpaceDN w:val="0"/>
        <w:adjustRightInd w:val="0"/>
        <w:spacing w:after="0" w:line="240" w:lineRule="auto"/>
        <w:rPr>
          <w:rFonts w:ascii="Arial" w:eastAsia="Calibri" w:hAnsi="Arial" w:cs="Arial"/>
          <w:sz w:val="24"/>
          <w:szCs w:val="24"/>
          <w:lang w:val="en-US"/>
        </w:rPr>
      </w:pPr>
    </w:p>
    <w:p w:rsidR="005740D1" w:rsidRPr="00423017" w:rsidRDefault="005740D1" w:rsidP="005740D1">
      <w:pPr>
        <w:autoSpaceDE w:val="0"/>
        <w:autoSpaceDN w:val="0"/>
        <w:adjustRightInd w:val="0"/>
        <w:spacing w:after="0" w:line="240" w:lineRule="auto"/>
        <w:rPr>
          <w:rFonts w:ascii="Arial" w:eastAsia="Calibri" w:hAnsi="Arial" w:cs="Arial"/>
          <w:color w:val="000000"/>
          <w:sz w:val="24"/>
          <w:szCs w:val="24"/>
          <w:lang w:val="en-US"/>
        </w:rPr>
      </w:pPr>
    </w:p>
    <w:p w:rsidR="005740D1" w:rsidRPr="003A4492" w:rsidRDefault="005740D1" w:rsidP="005740D1">
      <w:pPr>
        <w:spacing w:after="0" w:line="240" w:lineRule="auto"/>
        <w:rPr>
          <w:rFonts w:ascii="Arial" w:eastAsia="Calibri" w:hAnsi="Arial" w:cs="Arial"/>
          <w:sz w:val="24"/>
          <w:szCs w:val="24"/>
        </w:rPr>
      </w:pPr>
      <w:r w:rsidRPr="003A4492">
        <w:rPr>
          <w:rFonts w:ascii="Arial" w:eastAsia="Calibri" w:hAnsi="Arial" w:cs="Arial"/>
          <w:sz w:val="24"/>
          <w:szCs w:val="24"/>
        </w:rPr>
        <w:t xml:space="preserve">VALDUGA, L. </w:t>
      </w:r>
      <w:r w:rsidRPr="003A4492">
        <w:rPr>
          <w:rFonts w:ascii="Arial" w:eastAsia="Calibri" w:hAnsi="Arial" w:cs="Arial"/>
          <w:b/>
          <w:sz w:val="24"/>
          <w:szCs w:val="24"/>
        </w:rPr>
        <w:t xml:space="preserve">Avaliação do estado nutricional, hábitos alimentares e utilização de sulfato ferroso e ácido fólico por um a amostra de gestantes de Guarapuava-PR. </w:t>
      </w:r>
      <w:r w:rsidRPr="003A4492">
        <w:rPr>
          <w:rFonts w:ascii="Arial" w:eastAsia="Calibri" w:hAnsi="Arial" w:cs="Arial"/>
          <w:sz w:val="24"/>
          <w:szCs w:val="24"/>
        </w:rPr>
        <w:t>2010. 30 f.</w:t>
      </w:r>
      <w:r w:rsidRPr="003A4492">
        <w:rPr>
          <w:rFonts w:ascii="Arial" w:eastAsia="Calibri" w:hAnsi="Arial" w:cs="Arial"/>
          <w:b/>
          <w:sz w:val="24"/>
          <w:szCs w:val="24"/>
        </w:rPr>
        <w:t xml:space="preserve"> </w:t>
      </w:r>
      <w:r w:rsidRPr="003A4492">
        <w:rPr>
          <w:rFonts w:ascii="Arial" w:eastAsia="Calibri" w:hAnsi="Arial" w:cs="Arial"/>
          <w:sz w:val="24"/>
          <w:szCs w:val="24"/>
        </w:rPr>
        <w:t>Monografia (Graduação em Nutrição) -Universidade Estadual do Centro-Oeste (UNICENTRO). 2010.</w:t>
      </w:r>
    </w:p>
    <w:p w:rsidR="005740D1" w:rsidRPr="003A4492" w:rsidRDefault="005740D1" w:rsidP="005740D1">
      <w:pPr>
        <w:autoSpaceDE w:val="0"/>
        <w:autoSpaceDN w:val="0"/>
        <w:adjustRightInd w:val="0"/>
        <w:spacing w:after="0" w:line="240" w:lineRule="auto"/>
        <w:rPr>
          <w:rFonts w:ascii="Arial" w:eastAsia="Calibri" w:hAnsi="Arial" w:cs="Arial"/>
          <w:color w:val="000000"/>
          <w:sz w:val="24"/>
          <w:szCs w:val="24"/>
        </w:rPr>
      </w:pPr>
    </w:p>
    <w:p w:rsidR="005740D1" w:rsidRPr="003A4492" w:rsidRDefault="005740D1" w:rsidP="005740D1">
      <w:pPr>
        <w:autoSpaceDE w:val="0"/>
        <w:autoSpaceDN w:val="0"/>
        <w:adjustRightInd w:val="0"/>
        <w:spacing w:after="0" w:line="240" w:lineRule="auto"/>
        <w:rPr>
          <w:rFonts w:ascii="Arial" w:eastAsia="Calibri" w:hAnsi="Arial" w:cs="Arial"/>
          <w:color w:val="000000"/>
          <w:sz w:val="24"/>
          <w:szCs w:val="24"/>
        </w:rPr>
      </w:pPr>
      <w:r w:rsidRPr="003A4492">
        <w:rPr>
          <w:rFonts w:ascii="Arial" w:eastAsia="Calibri" w:hAnsi="Arial" w:cs="Arial"/>
          <w:color w:val="000000"/>
          <w:sz w:val="24"/>
          <w:szCs w:val="24"/>
        </w:rPr>
        <w:t xml:space="preserve">VITOLO, M.R. </w:t>
      </w:r>
      <w:r w:rsidRPr="003A4492">
        <w:rPr>
          <w:rFonts w:ascii="Arial" w:eastAsia="Calibri" w:hAnsi="Arial" w:cs="Arial"/>
          <w:b/>
          <w:bCs/>
          <w:color w:val="000000"/>
          <w:sz w:val="24"/>
          <w:szCs w:val="24"/>
        </w:rPr>
        <w:t xml:space="preserve">Nutrição: </w:t>
      </w:r>
      <w:r w:rsidRPr="003A4492">
        <w:rPr>
          <w:rFonts w:ascii="Arial" w:eastAsia="Calibri" w:hAnsi="Arial" w:cs="Arial"/>
          <w:bCs/>
          <w:color w:val="000000"/>
          <w:sz w:val="24"/>
          <w:szCs w:val="24"/>
        </w:rPr>
        <w:t>da gestação ao envelhecimento</w:t>
      </w:r>
      <w:r w:rsidRPr="003A4492">
        <w:rPr>
          <w:rFonts w:ascii="Arial" w:eastAsia="Calibri" w:hAnsi="Arial" w:cs="Arial"/>
          <w:color w:val="000000"/>
          <w:sz w:val="24"/>
          <w:szCs w:val="24"/>
        </w:rPr>
        <w:t>. Rio de Janeiro: Rúbio, 2008a.</w:t>
      </w:r>
    </w:p>
    <w:p w:rsidR="005740D1" w:rsidRPr="003A4492" w:rsidRDefault="005740D1" w:rsidP="005740D1">
      <w:pPr>
        <w:autoSpaceDE w:val="0"/>
        <w:autoSpaceDN w:val="0"/>
        <w:adjustRightInd w:val="0"/>
        <w:spacing w:after="0" w:line="240" w:lineRule="auto"/>
        <w:rPr>
          <w:rFonts w:ascii="Arial" w:eastAsia="Calibri" w:hAnsi="Arial" w:cs="Arial"/>
          <w:sz w:val="24"/>
          <w:szCs w:val="24"/>
        </w:rPr>
      </w:pPr>
    </w:p>
    <w:p w:rsidR="005740D1" w:rsidRDefault="005740D1" w:rsidP="005740D1">
      <w:pPr>
        <w:autoSpaceDE w:val="0"/>
        <w:autoSpaceDN w:val="0"/>
        <w:adjustRightInd w:val="0"/>
        <w:spacing w:after="0" w:line="240" w:lineRule="auto"/>
        <w:rPr>
          <w:rFonts w:ascii="Arial" w:eastAsia="Calibri" w:hAnsi="Arial" w:cs="Arial"/>
          <w:color w:val="000000"/>
          <w:sz w:val="24"/>
          <w:szCs w:val="24"/>
        </w:rPr>
      </w:pPr>
      <w:r w:rsidRPr="003A4492">
        <w:rPr>
          <w:rFonts w:ascii="Arial" w:eastAsia="Calibri" w:hAnsi="Arial" w:cs="Arial"/>
          <w:sz w:val="24"/>
          <w:szCs w:val="24"/>
        </w:rPr>
        <w:t xml:space="preserve">VITOLO, M.R. Anemia no Brasil: até quando?. </w:t>
      </w:r>
      <w:r w:rsidRPr="003A4492">
        <w:rPr>
          <w:rFonts w:ascii="Arial" w:eastAsia="Calibri" w:hAnsi="Arial" w:cs="Arial"/>
          <w:b/>
          <w:sz w:val="24"/>
          <w:szCs w:val="24"/>
        </w:rPr>
        <w:t xml:space="preserve">Rev. Bras. Ginecol. Obstet., </w:t>
      </w:r>
      <w:r w:rsidRPr="003A4492">
        <w:rPr>
          <w:rFonts w:ascii="Arial" w:eastAsia="Calibri" w:hAnsi="Arial" w:cs="Arial"/>
          <w:sz w:val="24"/>
          <w:szCs w:val="24"/>
        </w:rPr>
        <w:t>v.30, n.9, p.429-431, 2008b.</w:t>
      </w:r>
    </w:p>
    <w:sectPr w:rsidR="005740D1" w:rsidSect="00F90A06">
      <w:pgSz w:w="11906" w:h="16838"/>
      <w:pgMar w:top="1701"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3334" w:rsidRDefault="00B93334" w:rsidP="002A6F1A">
      <w:pPr>
        <w:spacing w:after="0" w:line="240" w:lineRule="auto"/>
      </w:pPr>
      <w:r>
        <w:separator/>
      </w:r>
    </w:p>
  </w:endnote>
  <w:endnote w:type="continuationSeparator" w:id="1">
    <w:p w:rsidR="00B93334" w:rsidRDefault="00B93334" w:rsidP="002A6F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algun Gothic">
    <w:panose1 w:val="020B0503020000020004"/>
    <w:charset w:val="81"/>
    <w:family w:val="swiss"/>
    <w:pitch w:val="variable"/>
    <w:sig w:usb0="900002AF" w:usb1="29D77CFB" w:usb2="00000012" w:usb3="00000000" w:csb0="0008008D"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3334" w:rsidRDefault="00B93334" w:rsidP="002A6F1A">
      <w:pPr>
        <w:spacing w:after="0" w:line="240" w:lineRule="auto"/>
      </w:pPr>
      <w:r>
        <w:separator/>
      </w:r>
    </w:p>
  </w:footnote>
  <w:footnote w:type="continuationSeparator" w:id="1">
    <w:p w:rsidR="00B93334" w:rsidRDefault="00B93334" w:rsidP="002A6F1A">
      <w:pPr>
        <w:spacing w:after="0" w:line="240" w:lineRule="auto"/>
      </w:pPr>
      <w:r>
        <w:continuationSeparator/>
      </w:r>
    </w:p>
  </w:footnote>
  <w:footnote w:id="2">
    <w:p w:rsidR="00E535C0" w:rsidRPr="0083324B" w:rsidRDefault="00E535C0" w:rsidP="00D42A7A">
      <w:pPr>
        <w:pStyle w:val="Textodenotaderodap"/>
        <w:ind w:right="-568"/>
        <w:jc w:val="both"/>
        <w:rPr>
          <w:rFonts w:ascii="Arial" w:hAnsi="Arial" w:cs="Arial"/>
        </w:rPr>
      </w:pPr>
      <w:r>
        <w:rPr>
          <w:rStyle w:val="Refdenotaderodap"/>
        </w:rPr>
        <w:footnoteRef/>
      </w:r>
      <w:r>
        <w:t xml:space="preserve"> </w:t>
      </w:r>
      <w:r w:rsidRPr="0083324B">
        <w:rPr>
          <w:rFonts w:ascii="Arial" w:hAnsi="Arial" w:cs="Arial"/>
        </w:rPr>
        <w:t>Graduada em Nutrição pela Faculdade de Educação de Bacabal-FEBAC. E-mail:1asilvana@bol.com.br</w:t>
      </w:r>
    </w:p>
    <w:p w:rsidR="00E535C0" w:rsidRPr="0083324B" w:rsidRDefault="00E535C0" w:rsidP="00D42A7A">
      <w:pPr>
        <w:pStyle w:val="Textodenotaderodap"/>
        <w:jc w:val="both"/>
        <w:rPr>
          <w:rFonts w:ascii="Arial" w:hAnsi="Arial" w:cs="Arial"/>
        </w:rPr>
      </w:pPr>
      <w:r w:rsidRPr="00F56503">
        <w:rPr>
          <w:rFonts w:ascii="Arial" w:hAnsi="Arial" w:cs="Arial"/>
          <w:vertAlign w:val="superscript"/>
        </w:rPr>
        <w:t>2</w:t>
      </w:r>
      <w:r>
        <w:rPr>
          <w:rFonts w:ascii="Arial" w:hAnsi="Arial" w:cs="Arial"/>
          <w:vertAlign w:val="superscript"/>
        </w:rPr>
        <w:t xml:space="preserve"> </w:t>
      </w:r>
      <w:r w:rsidRPr="0083324B">
        <w:rPr>
          <w:rFonts w:ascii="Arial" w:hAnsi="Arial" w:cs="Arial"/>
        </w:rPr>
        <w:t>Graduada em Nutrição pela Faculdade de Educação de Bacabal-FEBAC. E-mail:</w:t>
      </w:r>
      <w:r w:rsidRPr="0083324B">
        <w:t xml:space="preserve"> </w:t>
      </w:r>
      <w:r w:rsidRPr="0083324B">
        <w:rPr>
          <w:rFonts w:ascii="Arial" w:hAnsi="Arial" w:cs="Arial"/>
        </w:rPr>
        <w:t>elijaneoliveira@live.com</w:t>
      </w:r>
    </w:p>
    <w:p w:rsidR="00E535C0" w:rsidRPr="0083324B" w:rsidRDefault="00E535C0" w:rsidP="00D42A7A">
      <w:pPr>
        <w:pStyle w:val="Textodenotaderodap"/>
        <w:jc w:val="both"/>
        <w:rPr>
          <w:rFonts w:ascii="Arial" w:hAnsi="Arial" w:cs="Arial"/>
        </w:rPr>
      </w:pPr>
      <w:r w:rsidRPr="0083324B">
        <w:rPr>
          <w:rFonts w:ascii="Arial" w:hAnsi="Arial" w:cs="Arial"/>
          <w:vertAlign w:val="superscript"/>
        </w:rPr>
        <w:t>3</w:t>
      </w:r>
      <w:r>
        <w:rPr>
          <w:rFonts w:ascii="Arial" w:hAnsi="Arial" w:cs="Arial"/>
          <w:vertAlign w:val="superscript"/>
        </w:rPr>
        <w:t xml:space="preserve"> </w:t>
      </w:r>
      <w:r w:rsidRPr="0083324B">
        <w:rPr>
          <w:rFonts w:ascii="Arial" w:hAnsi="Arial" w:cs="Arial"/>
        </w:rPr>
        <w:t>Graduada em Nutrição pela Faculdade Santa Terezinha-CEST. Mestre em Saúde Coletiva pela Universidade Federal do Maranhão-UFMA. E-mail:</w:t>
      </w:r>
      <w:r>
        <w:rPr>
          <w:rFonts w:ascii="Arial" w:hAnsi="Arial" w:cs="Arial"/>
        </w:rPr>
        <w:t>wyllyane_rayana@hotmail.com</w:t>
      </w:r>
    </w:p>
    <w:p w:rsidR="00E535C0" w:rsidRPr="00624516" w:rsidRDefault="00E535C0" w:rsidP="00D42A7A">
      <w:pPr>
        <w:pStyle w:val="Textodenotaderodap"/>
        <w:jc w:val="both"/>
        <w:rPr>
          <w:rFonts w:ascii="Arial" w:hAnsi="Arial" w:cs="Arial"/>
          <w:lang w:val="en-US"/>
        </w:rPr>
      </w:pPr>
      <w:r w:rsidRPr="0083324B">
        <w:rPr>
          <w:rFonts w:ascii="Arial" w:hAnsi="Arial" w:cs="Arial"/>
          <w:vertAlign w:val="superscript"/>
        </w:rPr>
        <w:t>4</w:t>
      </w:r>
      <w:r>
        <w:rPr>
          <w:rFonts w:ascii="Arial" w:hAnsi="Arial" w:cs="Arial"/>
          <w:vertAlign w:val="superscript"/>
        </w:rPr>
        <w:t xml:space="preserve"> </w:t>
      </w:r>
      <w:r w:rsidRPr="0083324B">
        <w:rPr>
          <w:rFonts w:ascii="Arial" w:hAnsi="Arial" w:cs="Arial"/>
        </w:rPr>
        <w:t xml:space="preserve">Graduado em Farmácia pela Faculdade de Imperatriz-FACIMP. Mestre em Saúde e Ambiente pela Universidade Federal do Maranhão-UFMA. </w:t>
      </w:r>
      <w:r w:rsidRPr="00624516">
        <w:rPr>
          <w:rFonts w:ascii="Arial" w:hAnsi="Arial" w:cs="Arial"/>
          <w:lang w:val="en-US"/>
        </w:rPr>
        <w:t>E-mail: well_firmo@hotmail.com</w:t>
      </w:r>
    </w:p>
    <w:p w:rsidR="00E535C0" w:rsidRDefault="00E535C0">
      <w:pPr>
        <w:pStyle w:val="Textodenotaderodap"/>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savePreviewPicture/>
  <w:footnotePr>
    <w:footnote w:id="0"/>
    <w:footnote w:id="1"/>
  </w:footnotePr>
  <w:endnotePr>
    <w:endnote w:id="0"/>
    <w:endnote w:id="1"/>
  </w:endnotePr>
  <w:compat/>
  <w:rsids>
    <w:rsidRoot w:val="000A4A66"/>
    <w:rsid w:val="00003842"/>
    <w:rsid w:val="00014AF6"/>
    <w:rsid w:val="00032FF3"/>
    <w:rsid w:val="0004596A"/>
    <w:rsid w:val="00045D92"/>
    <w:rsid w:val="00050F12"/>
    <w:rsid w:val="000937FE"/>
    <w:rsid w:val="000A4A66"/>
    <w:rsid w:val="000B7A20"/>
    <w:rsid w:val="000C2D37"/>
    <w:rsid w:val="000D2E55"/>
    <w:rsid w:val="000E62D7"/>
    <w:rsid w:val="000E7BC7"/>
    <w:rsid w:val="000F6E52"/>
    <w:rsid w:val="001066BE"/>
    <w:rsid w:val="00110CA0"/>
    <w:rsid w:val="00113870"/>
    <w:rsid w:val="00133220"/>
    <w:rsid w:val="001374E6"/>
    <w:rsid w:val="00141885"/>
    <w:rsid w:val="0015368E"/>
    <w:rsid w:val="00157B75"/>
    <w:rsid w:val="001632B8"/>
    <w:rsid w:val="00171B4B"/>
    <w:rsid w:val="00174058"/>
    <w:rsid w:val="001865F6"/>
    <w:rsid w:val="00194CB7"/>
    <w:rsid w:val="00196E6B"/>
    <w:rsid w:val="001A09F0"/>
    <w:rsid w:val="001A4B32"/>
    <w:rsid w:val="001A7F93"/>
    <w:rsid w:val="001B27F1"/>
    <w:rsid w:val="001B2D0A"/>
    <w:rsid w:val="001B6006"/>
    <w:rsid w:val="001C0379"/>
    <w:rsid w:val="001C5236"/>
    <w:rsid w:val="001D68A6"/>
    <w:rsid w:val="001E29C7"/>
    <w:rsid w:val="001E4CC5"/>
    <w:rsid w:val="001E5F8C"/>
    <w:rsid w:val="001E61E1"/>
    <w:rsid w:val="001F0E70"/>
    <w:rsid w:val="00211B97"/>
    <w:rsid w:val="002142D8"/>
    <w:rsid w:val="0021537F"/>
    <w:rsid w:val="00221FE1"/>
    <w:rsid w:val="002228E5"/>
    <w:rsid w:val="00223249"/>
    <w:rsid w:val="00225B71"/>
    <w:rsid w:val="002622A5"/>
    <w:rsid w:val="0026300F"/>
    <w:rsid w:val="00265CA3"/>
    <w:rsid w:val="00270C55"/>
    <w:rsid w:val="00274F87"/>
    <w:rsid w:val="00285310"/>
    <w:rsid w:val="00293D15"/>
    <w:rsid w:val="002A6F1A"/>
    <w:rsid w:val="002B4984"/>
    <w:rsid w:val="002B5206"/>
    <w:rsid w:val="002C0A64"/>
    <w:rsid w:val="002E41A5"/>
    <w:rsid w:val="002E51FE"/>
    <w:rsid w:val="00301113"/>
    <w:rsid w:val="003024EF"/>
    <w:rsid w:val="0030279F"/>
    <w:rsid w:val="0031165D"/>
    <w:rsid w:val="003343C0"/>
    <w:rsid w:val="00352FBD"/>
    <w:rsid w:val="003614A5"/>
    <w:rsid w:val="0036334E"/>
    <w:rsid w:val="00365532"/>
    <w:rsid w:val="003936A9"/>
    <w:rsid w:val="003A4492"/>
    <w:rsid w:val="003B2F49"/>
    <w:rsid w:val="003B3656"/>
    <w:rsid w:val="003C1278"/>
    <w:rsid w:val="003C2026"/>
    <w:rsid w:val="003F21A1"/>
    <w:rsid w:val="00410A91"/>
    <w:rsid w:val="00417306"/>
    <w:rsid w:val="00423017"/>
    <w:rsid w:val="00431ED2"/>
    <w:rsid w:val="00443460"/>
    <w:rsid w:val="00462686"/>
    <w:rsid w:val="0046753F"/>
    <w:rsid w:val="0047021E"/>
    <w:rsid w:val="00483EDB"/>
    <w:rsid w:val="00485575"/>
    <w:rsid w:val="00493927"/>
    <w:rsid w:val="00497981"/>
    <w:rsid w:val="004A12E5"/>
    <w:rsid w:val="004A2E46"/>
    <w:rsid w:val="004B4C20"/>
    <w:rsid w:val="004D1D78"/>
    <w:rsid w:val="005079AE"/>
    <w:rsid w:val="005308EC"/>
    <w:rsid w:val="0053274E"/>
    <w:rsid w:val="005526B3"/>
    <w:rsid w:val="00554027"/>
    <w:rsid w:val="005603C6"/>
    <w:rsid w:val="00564FF3"/>
    <w:rsid w:val="005676C5"/>
    <w:rsid w:val="0057320E"/>
    <w:rsid w:val="005740D1"/>
    <w:rsid w:val="00583C54"/>
    <w:rsid w:val="00587A7E"/>
    <w:rsid w:val="005A124F"/>
    <w:rsid w:val="005A1DA7"/>
    <w:rsid w:val="005B4D80"/>
    <w:rsid w:val="005C3CEA"/>
    <w:rsid w:val="00601283"/>
    <w:rsid w:val="00610301"/>
    <w:rsid w:val="00615CA1"/>
    <w:rsid w:val="00624516"/>
    <w:rsid w:val="00627AE2"/>
    <w:rsid w:val="00635222"/>
    <w:rsid w:val="006521C6"/>
    <w:rsid w:val="00654749"/>
    <w:rsid w:val="00674BE0"/>
    <w:rsid w:val="006866FD"/>
    <w:rsid w:val="00692885"/>
    <w:rsid w:val="006A17A5"/>
    <w:rsid w:val="006B2EB5"/>
    <w:rsid w:val="006D2B27"/>
    <w:rsid w:val="006E4CC9"/>
    <w:rsid w:val="006E5A0B"/>
    <w:rsid w:val="006F5A1A"/>
    <w:rsid w:val="00701C10"/>
    <w:rsid w:val="00704B0D"/>
    <w:rsid w:val="0072556F"/>
    <w:rsid w:val="007431C6"/>
    <w:rsid w:val="007439BD"/>
    <w:rsid w:val="0074653E"/>
    <w:rsid w:val="0076038A"/>
    <w:rsid w:val="00776B29"/>
    <w:rsid w:val="00783688"/>
    <w:rsid w:val="00783CA9"/>
    <w:rsid w:val="00791E9F"/>
    <w:rsid w:val="00797913"/>
    <w:rsid w:val="007A3614"/>
    <w:rsid w:val="007A7D15"/>
    <w:rsid w:val="007B11CA"/>
    <w:rsid w:val="007E06AB"/>
    <w:rsid w:val="007F147E"/>
    <w:rsid w:val="007F3666"/>
    <w:rsid w:val="00801E59"/>
    <w:rsid w:val="00803088"/>
    <w:rsid w:val="00826263"/>
    <w:rsid w:val="00830693"/>
    <w:rsid w:val="00831048"/>
    <w:rsid w:val="0083324B"/>
    <w:rsid w:val="00837BCA"/>
    <w:rsid w:val="008570B4"/>
    <w:rsid w:val="00876322"/>
    <w:rsid w:val="008A1973"/>
    <w:rsid w:val="008B3A02"/>
    <w:rsid w:val="008D1871"/>
    <w:rsid w:val="008D5EA9"/>
    <w:rsid w:val="008E77D4"/>
    <w:rsid w:val="008F0F53"/>
    <w:rsid w:val="008F54A8"/>
    <w:rsid w:val="009175A0"/>
    <w:rsid w:val="00926781"/>
    <w:rsid w:val="00961695"/>
    <w:rsid w:val="00976946"/>
    <w:rsid w:val="00982DA6"/>
    <w:rsid w:val="00991281"/>
    <w:rsid w:val="009A0000"/>
    <w:rsid w:val="009C1E60"/>
    <w:rsid w:val="009D1564"/>
    <w:rsid w:val="009D3C19"/>
    <w:rsid w:val="009D7E2E"/>
    <w:rsid w:val="009E17BF"/>
    <w:rsid w:val="009E3621"/>
    <w:rsid w:val="00A06DDE"/>
    <w:rsid w:val="00A131A6"/>
    <w:rsid w:val="00A23BAD"/>
    <w:rsid w:val="00A26192"/>
    <w:rsid w:val="00A30333"/>
    <w:rsid w:val="00A44021"/>
    <w:rsid w:val="00A753EE"/>
    <w:rsid w:val="00A7698A"/>
    <w:rsid w:val="00A80C0B"/>
    <w:rsid w:val="00A92DF5"/>
    <w:rsid w:val="00A954C3"/>
    <w:rsid w:val="00A96FB9"/>
    <w:rsid w:val="00A9701F"/>
    <w:rsid w:val="00AB054A"/>
    <w:rsid w:val="00AB6BC2"/>
    <w:rsid w:val="00AC1E89"/>
    <w:rsid w:val="00AC71CB"/>
    <w:rsid w:val="00AD1728"/>
    <w:rsid w:val="00AE3F6B"/>
    <w:rsid w:val="00AE5519"/>
    <w:rsid w:val="00AE5974"/>
    <w:rsid w:val="00B0131E"/>
    <w:rsid w:val="00B13774"/>
    <w:rsid w:val="00B54CA4"/>
    <w:rsid w:val="00B84EAA"/>
    <w:rsid w:val="00B93334"/>
    <w:rsid w:val="00B94C30"/>
    <w:rsid w:val="00BA068F"/>
    <w:rsid w:val="00BA2669"/>
    <w:rsid w:val="00BA4FB1"/>
    <w:rsid w:val="00BA7858"/>
    <w:rsid w:val="00BB76CF"/>
    <w:rsid w:val="00BB7D58"/>
    <w:rsid w:val="00BB7E24"/>
    <w:rsid w:val="00BD7CC5"/>
    <w:rsid w:val="00BE1963"/>
    <w:rsid w:val="00BF2E1E"/>
    <w:rsid w:val="00C233DF"/>
    <w:rsid w:val="00C23C8F"/>
    <w:rsid w:val="00C42830"/>
    <w:rsid w:val="00C542BB"/>
    <w:rsid w:val="00C5639A"/>
    <w:rsid w:val="00C74976"/>
    <w:rsid w:val="00C853C1"/>
    <w:rsid w:val="00C868FA"/>
    <w:rsid w:val="00C95E9B"/>
    <w:rsid w:val="00CB138F"/>
    <w:rsid w:val="00CB741B"/>
    <w:rsid w:val="00CB7801"/>
    <w:rsid w:val="00CC03C9"/>
    <w:rsid w:val="00CC304C"/>
    <w:rsid w:val="00CC3679"/>
    <w:rsid w:val="00CE075A"/>
    <w:rsid w:val="00CF04D3"/>
    <w:rsid w:val="00CF26A3"/>
    <w:rsid w:val="00D04F63"/>
    <w:rsid w:val="00D10BD5"/>
    <w:rsid w:val="00D21D7A"/>
    <w:rsid w:val="00D31218"/>
    <w:rsid w:val="00D360EC"/>
    <w:rsid w:val="00D42A7A"/>
    <w:rsid w:val="00D44CF1"/>
    <w:rsid w:val="00D47E02"/>
    <w:rsid w:val="00D50ECA"/>
    <w:rsid w:val="00D52A95"/>
    <w:rsid w:val="00D56BA2"/>
    <w:rsid w:val="00D618B5"/>
    <w:rsid w:val="00D6490E"/>
    <w:rsid w:val="00D659F7"/>
    <w:rsid w:val="00D848E2"/>
    <w:rsid w:val="00D86AFB"/>
    <w:rsid w:val="00DA05A4"/>
    <w:rsid w:val="00DB0A3E"/>
    <w:rsid w:val="00DD4CA0"/>
    <w:rsid w:val="00DF28A6"/>
    <w:rsid w:val="00DF36D0"/>
    <w:rsid w:val="00DF502D"/>
    <w:rsid w:val="00DF757B"/>
    <w:rsid w:val="00E010DE"/>
    <w:rsid w:val="00E06D02"/>
    <w:rsid w:val="00E1006F"/>
    <w:rsid w:val="00E16D68"/>
    <w:rsid w:val="00E34E98"/>
    <w:rsid w:val="00E41403"/>
    <w:rsid w:val="00E4463C"/>
    <w:rsid w:val="00E535C0"/>
    <w:rsid w:val="00E61551"/>
    <w:rsid w:val="00E774A9"/>
    <w:rsid w:val="00E84C6D"/>
    <w:rsid w:val="00E876B2"/>
    <w:rsid w:val="00EA23E4"/>
    <w:rsid w:val="00EB454D"/>
    <w:rsid w:val="00EC4430"/>
    <w:rsid w:val="00ED1A09"/>
    <w:rsid w:val="00EE17D8"/>
    <w:rsid w:val="00EE7CEF"/>
    <w:rsid w:val="00F12B0C"/>
    <w:rsid w:val="00F1442A"/>
    <w:rsid w:val="00F37902"/>
    <w:rsid w:val="00F52A92"/>
    <w:rsid w:val="00F615F2"/>
    <w:rsid w:val="00F668C3"/>
    <w:rsid w:val="00F7302D"/>
    <w:rsid w:val="00F73ADE"/>
    <w:rsid w:val="00F76304"/>
    <w:rsid w:val="00F76AC3"/>
    <w:rsid w:val="00F84370"/>
    <w:rsid w:val="00F90A06"/>
    <w:rsid w:val="00F911BE"/>
    <w:rsid w:val="00F92305"/>
    <w:rsid w:val="00FB4188"/>
    <w:rsid w:val="00FC22A6"/>
    <w:rsid w:val="00FC4FB9"/>
    <w:rsid w:val="00FC7A21"/>
    <w:rsid w:val="00FD14C3"/>
    <w:rsid w:val="00FD1B6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4A66"/>
    <w:rPr>
      <w:rFonts w:eastAsiaTheme="minorEastAsia"/>
    </w:rPr>
  </w:style>
  <w:style w:type="paragraph" w:styleId="Ttulo1">
    <w:name w:val="heading 1"/>
    <w:basedOn w:val="Normal"/>
    <w:next w:val="Normal"/>
    <w:link w:val="Ttulo1Char"/>
    <w:uiPriority w:val="9"/>
    <w:qFormat/>
    <w:rsid w:val="00830693"/>
    <w:pPr>
      <w:keepNext/>
      <w:keepLines/>
      <w:spacing w:after="0"/>
      <w:ind w:left="720" w:hanging="720"/>
      <w:outlineLvl w:val="0"/>
    </w:pPr>
    <w:rPr>
      <w:rFonts w:asciiTheme="majorHAnsi" w:eastAsiaTheme="majorEastAsia" w:hAnsiTheme="majorHAnsi" w:cstheme="majorBidi"/>
      <w:b/>
      <w:bCs/>
      <w:sz w:val="24"/>
      <w:szCs w:val="24"/>
    </w:rPr>
  </w:style>
  <w:style w:type="paragraph" w:styleId="Ttulo2">
    <w:name w:val="heading 2"/>
    <w:basedOn w:val="Normal"/>
    <w:next w:val="Normal"/>
    <w:link w:val="Ttulo2Char"/>
    <w:uiPriority w:val="9"/>
    <w:unhideWhenUsed/>
    <w:qFormat/>
    <w:rsid w:val="0053274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hps">
    <w:name w:val="hps"/>
    <w:basedOn w:val="Fontepargpadro"/>
    <w:rsid w:val="003024EF"/>
  </w:style>
  <w:style w:type="character" w:customStyle="1" w:styleId="Ttulo1Char">
    <w:name w:val="Título 1 Char"/>
    <w:basedOn w:val="Fontepargpadro"/>
    <w:link w:val="Ttulo1"/>
    <w:uiPriority w:val="9"/>
    <w:rsid w:val="00830693"/>
    <w:rPr>
      <w:rFonts w:asciiTheme="majorHAnsi" w:eastAsiaTheme="majorEastAsia" w:hAnsiTheme="majorHAnsi" w:cstheme="majorBidi"/>
      <w:b/>
      <w:bCs/>
      <w:sz w:val="24"/>
      <w:szCs w:val="24"/>
    </w:rPr>
  </w:style>
  <w:style w:type="paragraph" w:styleId="Cabealho">
    <w:name w:val="header"/>
    <w:basedOn w:val="Normal"/>
    <w:link w:val="CabealhoChar"/>
    <w:uiPriority w:val="99"/>
    <w:semiHidden/>
    <w:unhideWhenUsed/>
    <w:rsid w:val="002A6F1A"/>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2A6F1A"/>
    <w:rPr>
      <w:rFonts w:eastAsiaTheme="minorEastAsia"/>
    </w:rPr>
  </w:style>
  <w:style w:type="paragraph" w:styleId="Rodap">
    <w:name w:val="footer"/>
    <w:basedOn w:val="Normal"/>
    <w:link w:val="RodapChar"/>
    <w:uiPriority w:val="99"/>
    <w:semiHidden/>
    <w:unhideWhenUsed/>
    <w:rsid w:val="002A6F1A"/>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2A6F1A"/>
    <w:rPr>
      <w:rFonts w:eastAsiaTheme="minorEastAsia"/>
    </w:rPr>
  </w:style>
  <w:style w:type="table" w:customStyle="1" w:styleId="PlainTable2">
    <w:name w:val="Plain Table 2"/>
    <w:basedOn w:val="Tabelanormal"/>
    <w:uiPriority w:val="42"/>
    <w:rsid w:val="006866FD"/>
    <w:pPr>
      <w:spacing w:after="0" w:line="240" w:lineRule="auto"/>
    </w:pPr>
    <w:rPr>
      <w:rFonts w:eastAsiaTheme="minorEastAsia"/>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8">
    <w:name w:val="Plain Table 28"/>
    <w:basedOn w:val="Tabelanormal"/>
    <w:uiPriority w:val="42"/>
    <w:rsid w:val="00B54CA4"/>
    <w:pPr>
      <w:spacing w:after="0" w:line="240" w:lineRule="auto"/>
    </w:pPr>
    <w:rPr>
      <w:rFonts w:eastAsiaTheme="minorEastAsia"/>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6">
    <w:name w:val="Plain Table 26"/>
    <w:basedOn w:val="Tabelanormal"/>
    <w:uiPriority w:val="42"/>
    <w:rsid w:val="004D1D78"/>
    <w:pPr>
      <w:spacing w:after="0" w:line="240" w:lineRule="auto"/>
    </w:pPr>
    <w:rPr>
      <w:rFonts w:eastAsiaTheme="minorEastAsia"/>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elaSimples21">
    <w:name w:val="Tabela Simples 21"/>
    <w:basedOn w:val="Tabelanormal"/>
    <w:uiPriority w:val="42"/>
    <w:rsid w:val="00221FE1"/>
    <w:pPr>
      <w:spacing w:after="0" w:line="240" w:lineRule="auto"/>
    </w:pPr>
    <w:rPr>
      <w:rFonts w:eastAsiaTheme="minorEastAsia"/>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Textodebalo">
    <w:name w:val="Balloon Text"/>
    <w:basedOn w:val="Normal"/>
    <w:link w:val="TextodebaloChar"/>
    <w:uiPriority w:val="99"/>
    <w:semiHidden/>
    <w:unhideWhenUsed/>
    <w:rsid w:val="0017405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74058"/>
    <w:rPr>
      <w:rFonts w:ascii="Tahoma" w:eastAsiaTheme="minorEastAsia" w:hAnsi="Tahoma" w:cs="Tahoma"/>
      <w:sz w:val="16"/>
      <w:szCs w:val="16"/>
    </w:rPr>
  </w:style>
  <w:style w:type="character" w:styleId="Hyperlink">
    <w:name w:val="Hyperlink"/>
    <w:basedOn w:val="Fontepargpadro"/>
    <w:uiPriority w:val="99"/>
    <w:unhideWhenUsed/>
    <w:rsid w:val="00A92DF5"/>
    <w:rPr>
      <w:color w:val="0000FF" w:themeColor="hyperlink"/>
      <w:u w:val="single"/>
    </w:rPr>
  </w:style>
  <w:style w:type="character" w:customStyle="1" w:styleId="Ttulo2Char">
    <w:name w:val="Título 2 Char"/>
    <w:basedOn w:val="Fontepargpadro"/>
    <w:link w:val="Ttulo2"/>
    <w:uiPriority w:val="9"/>
    <w:rsid w:val="0053274E"/>
    <w:rPr>
      <w:rFonts w:asciiTheme="majorHAnsi" w:eastAsiaTheme="majorEastAsia" w:hAnsiTheme="majorHAnsi" w:cstheme="majorBidi"/>
      <w:b/>
      <w:bCs/>
      <w:color w:val="4F81BD" w:themeColor="accent1"/>
      <w:sz w:val="26"/>
      <w:szCs w:val="26"/>
    </w:rPr>
  </w:style>
  <w:style w:type="character" w:customStyle="1" w:styleId="atn">
    <w:name w:val="atn"/>
    <w:basedOn w:val="Fontepargpadro"/>
    <w:rsid w:val="00EC4430"/>
  </w:style>
  <w:style w:type="paragraph" w:styleId="Textodenotaderodap">
    <w:name w:val="footnote text"/>
    <w:basedOn w:val="Normal"/>
    <w:link w:val="TextodenotaderodapChar"/>
    <w:uiPriority w:val="99"/>
    <w:semiHidden/>
    <w:unhideWhenUsed/>
    <w:rsid w:val="0083324B"/>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83324B"/>
    <w:rPr>
      <w:rFonts w:eastAsiaTheme="minorEastAsia"/>
      <w:sz w:val="20"/>
      <w:szCs w:val="20"/>
    </w:rPr>
  </w:style>
  <w:style w:type="character" w:styleId="Refdenotaderodap">
    <w:name w:val="footnote reference"/>
    <w:basedOn w:val="Fontepargpadro"/>
    <w:uiPriority w:val="99"/>
    <w:semiHidden/>
    <w:unhideWhenUsed/>
    <w:rsid w:val="0083324B"/>
    <w:rPr>
      <w:vertAlign w:val="superscript"/>
    </w:rPr>
  </w:style>
  <w:style w:type="character" w:styleId="Refdecomentrio">
    <w:name w:val="annotation reference"/>
    <w:basedOn w:val="Fontepargpadro"/>
    <w:uiPriority w:val="99"/>
    <w:semiHidden/>
    <w:unhideWhenUsed/>
    <w:rsid w:val="00624516"/>
    <w:rPr>
      <w:sz w:val="16"/>
      <w:szCs w:val="16"/>
    </w:rPr>
  </w:style>
  <w:style w:type="paragraph" w:styleId="Textodecomentrio">
    <w:name w:val="annotation text"/>
    <w:basedOn w:val="Normal"/>
    <w:link w:val="TextodecomentrioChar"/>
    <w:uiPriority w:val="99"/>
    <w:semiHidden/>
    <w:unhideWhenUsed/>
    <w:rsid w:val="00624516"/>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624516"/>
    <w:rPr>
      <w:rFonts w:eastAsiaTheme="minorEastAsia"/>
      <w:sz w:val="20"/>
      <w:szCs w:val="20"/>
    </w:rPr>
  </w:style>
  <w:style w:type="paragraph" w:styleId="Assuntodocomentrio">
    <w:name w:val="annotation subject"/>
    <w:basedOn w:val="Textodecomentrio"/>
    <w:next w:val="Textodecomentrio"/>
    <w:link w:val="AssuntodocomentrioChar"/>
    <w:uiPriority w:val="99"/>
    <w:semiHidden/>
    <w:unhideWhenUsed/>
    <w:rsid w:val="00624516"/>
    <w:rPr>
      <w:b/>
      <w:bCs/>
    </w:rPr>
  </w:style>
  <w:style w:type="character" w:customStyle="1" w:styleId="AssuntodocomentrioChar">
    <w:name w:val="Assunto do comentário Char"/>
    <w:basedOn w:val="TextodecomentrioChar"/>
    <w:link w:val="Assuntodocomentrio"/>
    <w:uiPriority w:val="99"/>
    <w:semiHidden/>
    <w:rsid w:val="00624516"/>
    <w:rPr>
      <w:b/>
      <w:bCs/>
    </w:rPr>
  </w:style>
  <w:style w:type="paragraph" w:styleId="PargrafodaLista">
    <w:name w:val="List Paragraph"/>
    <w:basedOn w:val="Normal"/>
    <w:uiPriority w:val="34"/>
    <w:qFormat/>
    <w:rsid w:val="00E1006F"/>
    <w:pPr>
      <w:ind w:left="720"/>
      <w:contextualSpacing/>
    </w:pPr>
  </w:style>
  <w:style w:type="paragraph" w:styleId="Reviso">
    <w:name w:val="Revision"/>
    <w:hidden/>
    <w:uiPriority w:val="99"/>
    <w:semiHidden/>
    <w:rsid w:val="00F90A06"/>
    <w:pPr>
      <w:spacing w:after="0" w:line="240" w:lineRule="auto"/>
    </w:pPr>
    <w:rPr>
      <w:rFonts w:eastAsiaTheme="minorEastAsia"/>
    </w:rPr>
  </w:style>
  <w:style w:type="character" w:styleId="nfase">
    <w:name w:val="Emphasis"/>
    <w:basedOn w:val="Fontepargpadro"/>
    <w:uiPriority w:val="20"/>
    <w:qFormat/>
    <w:rsid w:val="00D659F7"/>
    <w:rPr>
      <w:i/>
      <w:iCs/>
    </w:rPr>
  </w:style>
</w:styles>
</file>

<file path=word/webSettings.xml><?xml version="1.0" encoding="utf-8"?>
<w:webSettings xmlns:r="http://schemas.openxmlformats.org/officeDocument/2006/relationships" xmlns:w="http://schemas.openxmlformats.org/wordprocessingml/2006/main">
  <w:divs>
    <w:div w:id="161819626">
      <w:bodyDiv w:val="1"/>
      <w:marLeft w:val="0"/>
      <w:marRight w:val="0"/>
      <w:marTop w:val="0"/>
      <w:marBottom w:val="0"/>
      <w:divBdr>
        <w:top w:val="none" w:sz="0" w:space="0" w:color="auto"/>
        <w:left w:val="none" w:sz="0" w:space="0" w:color="auto"/>
        <w:bottom w:val="none" w:sz="0" w:space="0" w:color="auto"/>
        <w:right w:val="none" w:sz="0" w:space="0" w:color="auto"/>
      </w:divBdr>
      <w:divsChild>
        <w:div w:id="450513490">
          <w:marLeft w:val="0"/>
          <w:marRight w:val="0"/>
          <w:marTop w:val="0"/>
          <w:marBottom w:val="0"/>
          <w:divBdr>
            <w:top w:val="none" w:sz="0" w:space="0" w:color="auto"/>
            <w:left w:val="none" w:sz="0" w:space="0" w:color="auto"/>
            <w:bottom w:val="none" w:sz="0" w:space="0" w:color="auto"/>
            <w:right w:val="none" w:sz="0" w:space="0" w:color="auto"/>
          </w:divBdr>
        </w:div>
        <w:div w:id="1274097494">
          <w:marLeft w:val="0"/>
          <w:marRight w:val="0"/>
          <w:marTop w:val="0"/>
          <w:marBottom w:val="0"/>
          <w:divBdr>
            <w:top w:val="none" w:sz="0" w:space="0" w:color="auto"/>
            <w:left w:val="none" w:sz="0" w:space="0" w:color="auto"/>
            <w:bottom w:val="none" w:sz="0" w:space="0" w:color="auto"/>
            <w:right w:val="none" w:sz="0" w:space="0" w:color="auto"/>
          </w:divBdr>
        </w:div>
        <w:div w:id="181015026">
          <w:marLeft w:val="0"/>
          <w:marRight w:val="0"/>
          <w:marTop w:val="0"/>
          <w:marBottom w:val="0"/>
          <w:divBdr>
            <w:top w:val="none" w:sz="0" w:space="0" w:color="auto"/>
            <w:left w:val="none" w:sz="0" w:space="0" w:color="auto"/>
            <w:bottom w:val="none" w:sz="0" w:space="0" w:color="auto"/>
            <w:right w:val="none" w:sz="0" w:space="0" w:color="auto"/>
          </w:divBdr>
        </w:div>
        <w:div w:id="1911964415">
          <w:marLeft w:val="0"/>
          <w:marRight w:val="0"/>
          <w:marTop w:val="0"/>
          <w:marBottom w:val="0"/>
          <w:divBdr>
            <w:top w:val="none" w:sz="0" w:space="0" w:color="auto"/>
            <w:left w:val="none" w:sz="0" w:space="0" w:color="auto"/>
            <w:bottom w:val="none" w:sz="0" w:space="0" w:color="auto"/>
            <w:right w:val="none" w:sz="0" w:space="0" w:color="auto"/>
          </w:divBdr>
        </w:div>
        <w:div w:id="1378046734">
          <w:marLeft w:val="0"/>
          <w:marRight w:val="0"/>
          <w:marTop w:val="0"/>
          <w:marBottom w:val="0"/>
          <w:divBdr>
            <w:top w:val="none" w:sz="0" w:space="0" w:color="auto"/>
            <w:left w:val="none" w:sz="0" w:space="0" w:color="auto"/>
            <w:bottom w:val="none" w:sz="0" w:space="0" w:color="auto"/>
            <w:right w:val="none" w:sz="0" w:space="0" w:color="auto"/>
          </w:divBdr>
        </w:div>
        <w:div w:id="1443383324">
          <w:marLeft w:val="0"/>
          <w:marRight w:val="0"/>
          <w:marTop w:val="0"/>
          <w:marBottom w:val="0"/>
          <w:divBdr>
            <w:top w:val="none" w:sz="0" w:space="0" w:color="auto"/>
            <w:left w:val="none" w:sz="0" w:space="0" w:color="auto"/>
            <w:bottom w:val="none" w:sz="0" w:space="0" w:color="auto"/>
            <w:right w:val="none" w:sz="0" w:space="0" w:color="auto"/>
          </w:divBdr>
        </w:div>
      </w:divsChild>
    </w:div>
    <w:div w:id="990405072">
      <w:bodyDiv w:val="1"/>
      <w:marLeft w:val="0"/>
      <w:marRight w:val="0"/>
      <w:marTop w:val="0"/>
      <w:marBottom w:val="0"/>
      <w:divBdr>
        <w:top w:val="none" w:sz="0" w:space="0" w:color="auto"/>
        <w:left w:val="none" w:sz="0" w:space="0" w:color="auto"/>
        <w:bottom w:val="none" w:sz="0" w:space="0" w:color="auto"/>
        <w:right w:val="none" w:sz="0" w:space="0" w:color="auto"/>
      </w:divBdr>
      <w:divsChild>
        <w:div w:id="161432582">
          <w:marLeft w:val="0"/>
          <w:marRight w:val="0"/>
          <w:marTop w:val="0"/>
          <w:marBottom w:val="0"/>
          <w:divBdr>
            <w:top w:val="none" w:sz="0" w:space="0" w:color="auto"/>
            <w:left w:val="none" w:sz="0" w:space="0" w:color="auto"/>
            <w:bottom w:val="none" w:sz="0" w:space="0" w:color="auto"/>
            <w:right w:val="none" w:sz="0" w:space="0" w:color="auto"/>
          </w:divBdr>
        </w:div>
        <w:div w:id="741026512">
          <w:marLeft w:val="0"/>
          <w:marRight w:val="0"/>
          <w:marTop w:val="0"/>
          <w:marBottom w:val="0"/>
          <w:divBdr>
            <w:top w:val="none" w:sz="0" w:space="0" w:color="auto"/>
            <w:left w:val="none" w:sz="0" w:space="0" w:color="auto"/>
            <w:bottom w:val="none" w:sz="0" w:space="0" w:color="auto"/>
            <w:right w:val="none" w:sz="0" w:space="0" w:color="auto"/>
          </w:divBdr>
        </w:div>
        <w:div w:id="2138136571">
          <w:marLeft w:val="0"/>
          <w:marRight w:val="0"/>
          <w:marTop w:val="0"/>
          <w:marBottom w:val="0"/>
          <w:divBdr>
            <w:top w:val="none" w:sz="0" w:space="0" w:color="auto"/>
            <w:left w:val="none" w:sz="0" w:space="0" w:color="auto"/>
            <w:bottom w:val="none" w:sz="0" w:space="0" w:color="auto"/>
            <w:right w:val="none" w:sz="0" w:space="0" w:color="auto"/>
          </w:divBdr>
        </w:div>
        <w:div w:id="1048989120">
          <w:marLeft w:val="0"/>
          <w:marRight w:val="0"/>
          <w:marTop w:val="0"/>
          <w:marBottom w:val="0"/>
          <w:divBdr>
            <w:top w:val="none" w:sz="0" w:space="0" w:color="auto"/>
            <w:left w:val="none" w:sz="0" w:space="0" w:color="auto"/>
            <w:bottom w:val="none" w:sz="0" w:space="0" w:color="auto"/>
            <w:right w:val="none" w:sz="0" w:space="0" w:color="auto"/>
          </w:divBdr>
        </w:div>
        <w:div w:id="1502812203">
          <w:marLeft w:val="0"/>
          <w:marRight w:val="0"/>
          <w:marTop w:val="0"/>
          <w:marBottom w:val="0"/>
          <w:divBdr>
            <w:top w:val="none" w:sz="0" w:space="0" w:color="auto"/>
            <w:left w:val="none" w:sz="0" w:space="0" w:color="auto"/>
            <w:bottom w:val="none" w:sz="0" w:space="0" w:color="auto"/>
            <w:right w:val="none" w:sz="0" w:space="0" w:color="auto"/>
          </w:divBdr>
        </w:div>
      </w:divsChild>
    </w:div>
    <w:div w:id="1253854900">
      <w:bodyDiv w:val="1"/>
      <w:marLeft w:val="0"/>
      <w:marRight w:val="0"/>
      <w:marTop w:val="0"/>
      <w:marBottom w:val="0"/>
      <w:divBdr>
        <w:top w:val="none" w:sz="0" w:space="0" w:color="auto"/>
        <w:left w:val="none" w:sz="0" w:space="0" w:color="auto"/>
        <w:bottom w:val="none" w:sz="0" w:space="0" w:color="auto"/>
        <w:right w:val="none" w:sz="0" w:space="0" w:color="auto"/>
      </w:divBdr>
    </w:div>
    <w:div w:id="1544363309">
      <w:bodyDiv w:val="1"/>
      <w:marLeft w:val="0"/>
      <w:marRight w:val="0"/>
      <w:marTop w:val="0"/>
      <w:marBottom w:val="0"/>
      <w:divBdr>
        <w:top w:val="none" w:sz="0" w:space="0" w:color="auto"/>
        <w:left w:val="none" w:sz="0" w:space="0" w:color="auto"/>
        <w:bottom w:val="none" w:sz="0" w:space="0" w:color="auto"/>
        <w:right w:val="none" w:sz="0" w:space="0" w:color="auto"/>
      </w:divBdr>
      <w:divsChild>
        <w:div w:id="652368381">
          <w:marLeft w:val="0"/>
          <w:marRight w:val="0"/>
          <w:marTop w:val="0"/>
          <w:marBottom w:val="0"/>
          <w:divBdr>
            <w:top w:val="none" w:sz="0" w:space="0" w:color="auto"/>
            <w:left w:val="none" w:sz="0" w:space="0" w:color="auto"/>
            <w:bottom w:val="none" w:sz="0" w:space="0" w:color="auto"/>
            <w:right w:val="none" w:sz="0" w:space="0" w:color="auto"/>
          </w:divBdr>
          <w:divsChild>
            <w:div w:id="1231843530">
              <w:marLeft w:val="0"/>
              <w:marRight w:val="0"/>
              <w:marTop w:val="0"/>
              <w:marBottom w:val="0"/>
              <w:divBdr>
                <w:top w:val="none" w:sz="0" w:space="0" w:color="auto"/>
                <w:left w:val="none" w:sz="0" w:space="0" w:color="auto"/>
                <w:bottom w:val="none" w:sz="0" w:space="0" w:color="auto"/>
                <w:right w:val="none" w:sz="0" w:space="0" w:color="auto"/>
              </w:divBdr>
              <w:divsChild>
                <w:div w:id="676612153">
                  <w:marLeft w:val="0"/>
                  <w:marRight w:val="0"/>
                  <w:marTop w:val="0"/>
                  <w:marBottom w:val="0"/>
                  <w:divBdr>
                    <w:top w:val="none" w:sz="0" w:space="0" w:color="auto"/>
                    <w:left w:val="none" w:sz="0" w:space="0" w:color="auto"/>
                    <w:bottom w:val="none" w:sz="0" w:space="0" w:color="auto"/>
                    <w:right w:val="none" w:sz="0" w:space="0" w:color="auto"/>
                  </w:divBdr>
                  <w:divsChild>
                    <w:div w:id="481850150">
                      <w:marLeft w:val="0"/>
                      <w:marRight w:val="0"/>
                      <w:marTop w:val="0"/>
                      <w:marBottom w:val="0"/>
                      <w:divBdr>
                        <w:top w:val="none" w:sz="0" w:space="0" w:color="auto"/>
                        <w:left w:val="none" w:sz="0" w:space="0" w:color="auto"/>
                        <w:bottom w:val="none" w:sz="0" w:space="0" w:color="auto"/>
                        <w:right w:val="none" w:sz="0" w:space="0" w:color="auto"/>
                      </w:divBdr>
                      <w:divsChild>
                        <w:div w:id="193262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083790">
          <w:marLeft w:val="0"/>
          <w:marRight w:val="0"/>
          <w:marTop w:val="0"/>
          <w:marBottom w:val="0"/>
          <w:divBdr>
            <w:top w:val="none" w:sz="0" w:space="0" w:color="auto"/>
            <w:left w:val="none" w:sz="0" w:space="0" w:color="auto"/>
            <w:bottom w:val="none" w:sz="0" w:space="0" w:color="auto"/>
            <w:right w:val="none" w:sz="0" w:space="0" w:color="auto"/>
          </w:divBdr>
          <w:divsChild>
            <w:div w:id="1409696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409355">
      <w:bodyDiv w:val="1"/>
      <w:marLeft w:val="0"/>
      <w:marRight w:val="0"/>
      <w:marTop w:val="0"/>
      <w:marBottom w:val="0"/>
      <w:divBdr>
        <w:top w:val="none" w:sz="0" w:space="0" w:color="auto"/>
        <w:left w:val="none" w:sz="0" w:space="0" w:color="auto"/>
        <w:bottom w:val="none" w:sz="0" w:space="0" w:color="auto"/>
        <w:right w:val="none" w:sz="0" w:space="0" w:color="auto"/>
      </w:divBdr>
      <w:divsChild>
        <w:div w:id="2007903379">
          <w:marLeft w:val="0"/>
          <w:marRight w:val="0"/>
          <w:marTop w:val="0"/>
          <w:marBottom w:val="0"/>
          <w:divBdr>
            <w:top w:val="none" w:sz="0" w:space="0" w:color="auto"/>
            <w:left w:val="none" w:sz="0" w:space="0" w:color="auto"/>
            <w:bottom w:val="none" w:sz="0" w:space="0" w:color="auto"/>
            <w:right w:val="none" w:sz="0" w:space="0" w:color="auto"/>
          </w:divBdr>
        </w:div>
        <w:div w:id="594823369">
          <w:marLeft w:val="0"/>
          <w:marRight w:val="0"/>
          <w:marTop w:val="0"/>
          <w:marBottom w:val="0"/>
          <w:divBdr>
            <w:top w:val="none" w:sz="0" w:space="0" w:color="auto"/>
            <w:left w:val="none" w:sz="0" w:space="0" w:color="auto"/>
            <w:bottom w:val="none" w:sz="0" w:space="0" w:color="auto"/>
            <w:right w:val="none" w:sz="0" w:space="0" w:color="auto"/>
          </w:divBdr>
        </w:div>
        <w:div w:id="1910648716">
          <w:marLeft w:val="0"/>
          <w:marRight w:val="0"/>
          <w:marTop w:val="0"/>
          <w:marBottom w:val="0"/>
          <w:divBdr>
            <w:top w:val="none" w:sz="0" w:space="0" w:color="auto"/>
            <w:left w:val="none" w:sz="0" w:space="0" w:color="auto"/>
            <w:bottom w:val="none" w:sz="0" w:space="0" w:color="auto"/>
            <w:right w:val="none" w:sz="0" w:space="0" w:color="auto"/>
          </w:divBdr>
        </w:div>
        <w:div w:id="474883264">
          <w:marLeft w:val="0"/>
          <w:marRight w:val="0"/>
          <w:marTop w:val="0"/>
          <w:marBottom w:val="0"/>
          <w:divBdr>
            <w:top w:val="none" w:sz="0" w:space="0" w:color="auto"/>
            <w:left w:val="none" w:sz="0" w:space="0" w:color="auto"/>
            <w:bottom w:val="none" w:sz="0" w:space="0" w:color="auto"/>
            <w:right w:val="none" w:sz="0" w:space="0" w:color="auto"/>
          </w:divBdr>
        </w:div>
        <w:div w:id="1868710895">
          <w:marLeft w:val="0"/>
          <w:marRight w:val="0"/>
          <w:marTop w:val="0"/>
          <w:marBottom w:val="0"/>
          <w:divBdr>
            <w:top w:val="none" w:sz="0" w:space="0" w:color="auto"/>
            <w:left w:val="none" w:sz="0" w:space="0" w:color="auto"/>
            <w:bottom w:val="none" w:sz="0" w:space="0" w:color="auto"/>
            <w:right w:val="none" w:sz="0" w:space="0" w:color="auto"/>
          </w:divBdr>
        </w:div>
        <w:div w:id="1183780042">
          <w:marLeft w:val="0"/>
          <w:marRight w:val="0"/>
          <w:marTop w:val="0"/>
          <w:marBottom w:val="0"/>
          <w:divBdr>
            <w:top w:val="none" w:sz="0" w:space="0" w:color="auto"/>
            <w:left w:val="none" w:sz="0" w:space="0" w:color="auto"/>
            <w:bottom w:val="none" w:sz="0" w:space="0" w:color="auto"/>
            <w:right w:val="none" w:sz="0" w:space="0" w:color="auto"/>
          </w:divBdr>
        </w:div>
        <w:div w:id="1026097175">
          <w:marLeft w:val="0"/>
          <w:marRight w:val="0"/>
          <w:marTop w:val="0"/>
          <w:marBottom w:val="0"/>
          <w:divBdr>
            <w:top w:val="none" w:sz="0" w:space="0" w:color="auto"/>
            <w:left w:val="none" w:sz="0" w:space="0" w:color="auto"/>
            <w:bottom w:val="none" w:sz="0" w:space="0" w:color="auto"/>
            <w:right w:val="none" w:sz="0" w:space="0" w:color="auto"/>
          </w:divBdr>
        </w:div>
        <w:div w:id="1913157903">
          <w:marLeft w:val="0"/>
          <w:marRight w:val="0"/>
          <w:marTop w:val="0"/>
          <w:marBottom w:val="0"/>
          <w:divBdr>
            <w:top w:val="none" w:sz="0" w:space="0" w:color="auto"/>
            <w:left w:val="none" w:sz="0" w:space="0" w:color="auto"/>
            <w:bottom w:val="none" w:sz="0" w:space="0" w:color="auto"/>
            <w:right w:val="none" w:sz="0" w:space="0" w:color="auto"/>
          </w:divBdr>
        </w:div>
        <w:div w:id="1307397835">
          <w:marLeft w:val="0"/>
          <w:marRight w:val="0"/>
          <w:marTop w:val="0"/>
          <w:marBottom w:val="0"/>
          <w:divBdr>
            <w:top w:val="none" w:sz="0" w:space="0" w:color="auto"/>
            <w:left w:val="none" w:sz="0" w:space="0" w:color="auto"/>
            <w:bottom w:val="none" w:sz="0" w:space="0" w:color="auto"/>
            <w:right w:val="none" w:sz="0" w:space="0" w:color="auto"/>
          </w:divBdr>
        </w:div>
        <w:div w:id="1544443819">
          <w:marLeft w:val="0"/>
          <w:marRight w:val="0"/>
          <w:marTop w:val="0"/>
          <w:marBottom w:val="0"/>
          <w:divBdr>
            <w:top w:val="none" w:sz="0" w:space="0" w:color="auto"/>
            <w:left w:val="none" w:sz="0" w:space="0" w:color="auto"/>
            <w:bottom w:val="none" w:sz="0" w:space="0" w:color="auto"/>
            <w:right w:val="none" w:sz="0" w:space="0" w:color="auto"/>
          </w:divBdr>
        </w:div>
        <w:div w:id="1721442728">
          <w:marLeft w:val="0"/>
          <w:marRight w:val="0"/>
          <w:marTop w:val="0"/>
          <w:marBottom w:val="0"/>
          <w:divBdr>
            <w:top w:val="none" w:sz="0" w:space="0" w:color="auto"/>
            <w:left w:val="none" w:sz="0" w:space="0" w:color="auto"/>
            <w:bottom w:val="none" w:sz="0" w:space="0" w:color="auto"/>
            <w:right w:val="none" w:sz="0" w:space="0" w:color="auto"/>
          </w:divBdr>
        </w:div>
        <w:div w:id="948395573">
          <w:marLeft w:val="0"/>
          <w:marRight w:val="0"/>
          <w:marTop w:val="0"/>
          <w:marBottom w:val="0"/>
          <w:divBdr>
            <w:top w:val="none" w:sz="0" w:space="0" w:color="auto"/>
            <w:left w:val="none" w:sz="0" w:space="0" w:color="auto"/>
            <w:bottom w:val="none" w:sz="0" w:space="0" w:color="auto"/>
            <w:right w:val="none" w:sz="0" w:space="0" w:color="auto"/>
          </w:divBdr>
        </w:div>
        <w:div w:id="1276449071">
          <w:marLeft w:val="0"/>
          <w:marRight w:val="0"/>
          <w:marTop w:val="0"/>
          <w:marBottom w:val="0"/>
          <w:divBdr>
            <w:top w:val="none" w:sz="0" w:space="0" w:color="auto"/>
            <w:left w:val="none" w:sz="0" w:space="0" w:color="auto"/>
            <w:bottom w:val="none" w:sz="0" w:space="0" w:color="auto"/>
            <w:right w:val="none" w:sz="0" w:space="0" w:color="auto"/>
          </w:divBdr>
        </w:div>
        <w:div w:id="1415514557">
          <w:marLeft w:val="0"/>
          <w:marRight w:val="0"/>
          <w:marTop w:val="0"/>
          <w:marBottom w:val="0"/>
          <w:divBdr>
            <w:top w:val="none" w:sz="0" w:space="0" w:color="auto"/>
            <w:left w:val="none" w:sz="0" w:space="0" w:color="auto"/>
            <w:bottom w:val="none" w:sz="0" w:space="0" w:color="auto"/>
            <w:right w:val="none" w:sz="0" w:space="0" w:color="auto"/>
          </w:divBdr>
        </w:div>
        <w:div w:id="411851109">
          <w:marLeft w:val="0"/>
          <w:marRight w:val="0"/>
          <w:marTop w:val="0"/>
          <w:marBottom w:val="0"/>
          <w:divBdr>
            <w:top w:val="none" w:sz="0" w:space="0" w:color="auto"/>
            <w:left w:val="none" w:sz="0" w:space="0" w:color="auto"/>
            <w:bottom w:val="none" w:sz="0" w:space="0" w:color="auto"/>
            <w:right w:val="none" w:sz="0" w:space="0" w:color="auto"/>
          </w:divBdr>
        </w:div>
        <w:div w:id="274408186">
          <w:marLeft w:val="0"/>
          <w:marRight w:val="0"/>
          <w:marTop w:val="0"/>
          <w:marBottom w:val="0"/>
          <w:divBdr>
            <w:top w:val="none" w:sz="0" w:space="0" w:color="auto"/>
            <w:left w:val="none" w:sz="0" w:space="0" w:color="auto"/>
            <w:bottom w:val="none" w:sz="0" w:space="0" w:color="auto"/>
            <w:right w:val="none" w:sz="0" w:space="0" w:color="auto"/>
          </w:divBdr>
        </w:div>
        <w:div w:id="1894804766">
          <w:marLeft w:val="0"/>
          <w:marRight w:val="0"/>
          <w:marTop w:val="0"/>
          <w:marBottom w:val="0"/>
          <w:divBdr>
            <w:top w:val="none" w:sz="0" w:space="0" w:color="auto"/>
            <w:left w:val="none" w:sz="0" w:space="0" w:color="auto"/>
            <w:bottom w:val="none" w:sz="0" w:space="0" w:color="auto"/>
            <w:right w:val="none" w:sz="0" w:space="0" w:color="auto"/>
          </w:divBdr>
        </w:div>
        <w:div w:id="1300571532">
          <w:marLeft w:val="0"/>
          <w:marRight w:val="0"/>
          <w:marTop w:val="0"/>
          <w:marBottom w:val="0"/>
          <w:divBdr>
            <w:top w:val="none" w:sz="0" w:space="0" w:color="auto"/>
            <w:left w:val="none" w:sz="0" w:space="0" w:color="auto"/>
            <w:bottom w:val="none" w:sz="0" w:space="0" w:color="auto"/>
            <w:right w:val="none" w:sz="0" w:space="0" w:color="auto"/>
          </w:divBdr>
        </w:div>
        <w:div w:id="154691750">
          <w:marLeft w:val="0"/>
          <w:marRight w:val="0"/>
          <w:marTop w:val="0"/>
          <w:marBottom w:val="0"/>
          <w:divBdr>
            <w:top w:val="none" w:sz="0" w:space="0" w:color="auto"/>
            <w:left w:val="none" w:sz="0" w:space="0" w:color="auto"/>
            <w:bottom w:val="none" w:sz="0" w:space="0" w:color="auto"/>
            <w:right w:val="none" w:sz="0" w:space="0" w:color="auto"/>
          </w:divBdr>
        </w:div>
        <w:div w:id="1318916297">
          <w:marLeft w:val="0"/>
          <w:marRight w:val="0"/>
          <w:marTop w:val="0"/>
          <w:marBottom w:val="0"/>
          <w:divBdr>
            <w:top w:val="none" w:sz="0" w:space="0" w:color="auto"/>
            <w:left w:val="none" w:sz="0" w:space="0" w:color="auto"/>
            <w:bottom w:val="none" w:sz="0" w:space="0" w:color="auto"/>
            <w:right w:val="none" w:sz="0" w:space="0" w:color="auto"/>
          </w:divBdr>
        </w:div>
        <w:div w:id="1871144456">
          <w:marLeft w:val="0"/>
          <w:marRight w:val="0"/>
          <w:marTop w:val="0"/>
          <w:marBottom w:val="0"/>
          <w:divBdr>
            <w:top w:val="none" w:sz="0" w:space="0" w:color="auto"/>
            <w:left w:val="none" w:sz="0" w:space="0" w:color="auto"/>
            <w:bottom w:val="none" w:sz="0" w:space="0" w:color="auto"/>
            <w:right w:val="none" w:sz="0" w:space="0" w:color="auto"/>
          </w:divBdr>
        </w:div>
        <w:div w:id="1468356016">
          <w:marLeft w:val="0"/>
          <w:marRight w:val="0"/>
          <w:marTop w:val="0"/>
          <w:marBottom w:val="0"/>
          <w:divBdr>
            <w:top w:val="none" w:sz="0" w:space="0" w:color="auto"/>
            <w:left w:val="none" w:sz="0" w:space="0" w:color="auto"/>
            <w:bottom w:val="none" w:sz="0" w:space="0" w:color="auto"/>
            <w:right w:val="none" w:sz="0" w:space="0" w:color="auto"/>
          </w:divBdr>
        </w:div>
        <w:div w:id="1945186123">
          <w:marLeft w:val="0"/>
          <w:marRight w:val="0"/>
          <w:marTop w:val="0"/>
          <w:marBottom w:val="0"/>
          <w:divBdr>
            <w:top w:val="none" w:sz="0" w:space="0" w:color="auto"/>
            <w:left w:val="none" w:sz="0" w:space="0" w:color="auto"/>
            <w:bottom w:val="none" w:sz="0" w:space="0" w:color="auto"/>
            <w:right w:val="none" w:sz="0" w:space="0" w:color="auto"/>
          </w:divBdr>
        </w:div>
        <w:div w:id="1744714531">
          <w:marLeft w:val="0"/>
          <w:marRight w:val="0"/>
          <w:marTop w:val="0"/>
          <w:marBottom w:val="0"/>
          <w:divBdr>
            <w:top w:val="none" w:sz="0" w:space="0" w:color="auto"/>
            <w:left w:val="none" w:sz="0" w:space="0" w:color="auto"/>
            <w:bottom w:val="none" w:sz="0" w:space="0" w:color="auto"/>
            <w:right w:val="none" w:sz="0" w:space="0" w:color="auto"/>
          </w:divBdr>
        </w:div>
        <w:div w:id="1316451423">
          <w:marLeft w:val="0"/>
          <w:marRight w:val="0"/>
          <w:marTop w:val="0"/>
          <w:marBottom w:val="0"/>
          <w:divBdr>
            <w:top w:val="none" w:sz="0" w:space="0" w:color="auto"/>
            <w:left w:val="none" w:sz="0" w:space="0" w:color="auto"/>
            <w:bottom w:val="none" w:sz="0" w:space="0" w:color="auto"/>
            <w:right w:val="none" w:sz="0" w:space="0" w:color="auto"/>
          </w:divBdr>
        </w:div>
        <w:div w:id="2112897707">
          <w:marLeft w:val="0"/>
          <w:marRight w:val="0"/>
          <w:marTop w:val="0"/>
          <w:marBottom w:val="0"/>
          <w:divBdr>
            <w:top w:val="none" w:sz="0" w:space="0" w:color="auto"/>
            <w:left w:val="none" w:sz="0" w:space="0" w:color="auto"/>
            <w:bottom w:val="none" w:sz="0" w:space="0" w:color="auto"/>
            <w:right w:val="none" w:sz="0" w:space="0" w:color="auto"/>
          </w:divBdr>
        </w:div>
        <w:div w:id="1210147698">
          <w:marLeft w:val="0"/>
          <w:marRight w:val="0"/>
          <w:marTop w:val="0"/>
          <w:marBottom w:val="0"/>
          <w:divBdr>
            <w:top w:val="none" w:sz="0" w:space="0" w:color="auto"/>
            <w:left w:val="none" w:sz="0" w:space="0" w:color="auto"/>
            <w:bottom w:val="none" w:sz="0" w:space="0" w:color="auto"/>
            <w:right w:val="none" w:sz="0" w:space="0" w:color="auto"/>
          </w:divBdr>
        </w:div>
        <w:div w:id="1157451625">
          <w:marLeft w:val="0"/>
          <w:marRight w:val="0"/>
          <w:marTop w:val="0"/>
          <w:marBottom w:val="0"/>
          <w:divBdr>
            <w:top w:val="none" w:sz="0" w:space="0" w:color="auto"/>
            <w:left w:val="none" w:sz="0" w:space="0" w:color="auto"/>
            <w:bottom w:val="none" w:sz="0" w:space="0" w:color="auto"/>
            <w:right w:val="none" w:sz="0" w:space="0" w:color="auto"/>
          </w:divBdr>
        </w:div>
        <w:div w:id="29650226">
          <w:marLeft w:val="0"/>
          <w:marRight w:val="0"/>
          <w:marTop w:val="0"/>
          <w:marBottom w:val="0"/>
          <w:divBdr>
            <w:top w:val="none" w:sz="0" w:space="0" w:color="auto"/>
            <w:left w:val="none" w:sz="0" w:space="0" w:color="auto"/>
            <w:bottom w:val="none" w:sz="0" w:space="0" w:color="auto"/>
            <w:right w:val="none" w:sz="0" w:space="0" w:color="auto"/>
          </w:divBdr>
        </w:div>
        <w:div w:id="1050687610">
          <w:marLeft w:val="0"/>
          <w:marRight w:val="0"/>
          <w:marTop w:val="0"/>
          <w:marBottom w:val="0"/>
          <w:divBdr>
            <w:top w:val="none" w:sz="0" w:space="0" w:color="auto"/>
            <w:left w:val="none" w:sz="0" w:space="0" w:color="auto"/>
            <w:bottom w:val="none" w:sz="0" w:space="0" w:color="auto"/>
            <w:right w:val="none" w:sz="0" w:space="0" w:color="auto"/>
          </w:divBdr>
        </w:div>
        <w:div w:id="769156831">
          <w:marLeft w:val="0"/>
          <w:marRight w:val="0"/>
          <w:marTop w:val="0"/>
          <w:marBottom w:val="0"/>
          <w:divBdr>
            <w:top w:val="none" w:sz="0" w:space="0" w:color="auto"/>
            <w:left w:val="none" w:sz="0" w:space="0" w:color="auto"/>
            <w:bottom w:val="none" w:sz="0" w:space="0" w:color="auto"/>
            <w:right w:val="none" w:sz="0" w:space="0" w:color="auto"/>
          </w:divBdr>
        </w:div>
        <w:div w:id="622275315">
          <w:marLeft w:val="0"/>
          <w:marRight w:val="0"/>
          <w:marTop w:val="0"/>
          <w:marBottom w:val="0"/>
          <w:divBdr>
            <w:top w:val="none" w:sz="0" w:space="0" w:color="auto"/>
            <w:left w:val="none" w:sz="0" w:space="0" w:color="auto"/>
            <w:bottom w:val="none" w:sz="0" w:space="0" w:color="auto"/>
            <w:right w:val="none" w:sz="0" w:space="0" w:color="auto"/>
          </w:divBdr>
        </w:div>
        <w:div w:id="791437294">
          <w:marLeft w:val="0"/>
          <w:marRight w:val="0"/>
          <w:marTop w:val="0"/>
          <w:marBottom w:val="0"/>
          <w:divBdr>
            <w:top w:val="none" w:sz="0" w:space="0" w:color="auto"/>
            <w:left w:val="none" w:sz="0" w:space="0" w:color="auto"/>
            <w:bottom w:val="none" w:sz="0" w:space="0" w:color="auto"/>
            <w:right w:val="none" w:sz="0" w:space="0" w:color="auto"/>
          </w:divBdr>
        </w:div>
        <w:div w:id="1298800041">
          <w:marLeft w:val="0"/>
          <w:marRight w:val="0"/>
          <w:marTop w:val="0"/>
          <w:marBottom w:val="0"/>
          <w:divBdr>
            <w:top w:val="none" w:sz="0" w:space="0" w:color="auto"/>
            <w:left w:val="none" w:sz="0" w:space="0" w:color="auto"/>
            <w:bottom w:val="none" w:sz="0" w:space="0" w:color="auto"/>
            <w:right w:val="none" w:sz="0" w:space="0" w:color="auto"/>
          </w:divBdr>
        </w:div>
        <w:div w:id="1749420544">
          <w:marLeft w:val="0"/>
          <w:marRight w:val="0"/>
          <w:marTop w:val="0"/>
          <w:marBottom w:val="0"/>
          <w:divBdr>
            <w:top w:val="none" w:sz="0" w:space="0" w:color="auto"/>
            <w:left w:val="none" w:sz="0" w:space="0" w:color="auto"/>
            <w:bottom w:val="none" w:sz="0" w:space="0" w:color="auto"/>
            <w:right w:val="none" w:sz="0" w:space="0" w:color="auto"/>
          </w:divBdr>
        </w:div>
        <w:div w:id="468085556">
          <w:marLeft w:val="0"/>
          <w:marRight w:val="0"/>
          <w:marTop w:val="0"/>
          <w:marBottom w:val="0"/>
          <w:divBdr>
            <w:top w:val="none" w:sz="0" w:space="0" w:color="auto"/>
            <w:left w:val="none" w:sz="0" w:space="0" w:color="auto"/>
            <w:bottom w:val="none" w:sz="0" w:space="0" w:color="auto"/>
            <w:right w:val="none" w:sz="0" w:space="0" w:color="auto"/>
          </w:divBdr>
        </w:div>
        <w:div w:id="1206989290">
          <w:marLeft w:val="0"/>
          <w:marRight w:val="0"/>
          <w:marTop w:val="0"/>
          <w:marBottom w:val="0"/>
          <w:divBdr>
            <w:top w:val="none" w:sz="0" w:space="0" w:color="auto"/>
            <w:left w:val="none" w:sz="0" w:space="0" w:color="auto"/>
            <w:bottom w:val="none" w:sz="0" w:space="0" w:color="auto"/>
            <w:right w:val="none" w:sz="0" w:space="0" w:color="auto"/>
          </w:divBdr>
        </w:div>
        <w:div w:id="2089182273">
          <w:marLeft w:val="0"/>
          <w:marRight w:val="0"/>
          <w:marTop w:val="0"/>
          <w:marBottom w:val="0"/>
          <w:divBdr>
            <w:top w:val="none" w:sz="0" w:space="0" w:color="auto"/>
            <w:left w:val="none" w:sz="0" w:space="0" w:color="auto"/>
            <w:bottom w:val="none" w:sz="0" w:space="0" w:color="auto"/>
            <w:right w:val="none" w:sz="0" w:space="0" w:color="auto"/>
          </w:divBdr>
        </w:div>
        <w:div w:id="1043289677">
          <w:marLeft w:val="0"/>
          <w:marRight w:val="0"/>
          <w:marTop w:val="0"/>
          <w:marBottom w:val="0"/>
          <w:divBdr>
            <w:top w:val="none" w:sz="0" w:space="0" w:color="auto"/>
            <w:left w:val="none" w:sz="0" w:space="0" w:color="auto"/>
            <w:bottom w:val="none" w:sz="0" w:space="0" w:color="auto"/>
            <w:right w:val="none" w:sz="0" w:space="0" w:color="auto"/>
          </w:divBdr>
        </w:div>
        <w:div w:id="1581715504">
          <w:marLeft w:val="0"/>
          <w:marRight w:val="0"/>
          <w:marTop w:val="0"/>
          <w:marBottom w:val="0"/>
          <w:divBdr>
            <w:top w:val="none" w:sz="0" w:space="0" w:color="auto"/>
            <w:left w:val="none" w:sz="0" w:space="0" w:color="auto"/>
            <w:bottom w:val="none" w:sz="0" w:space="0" w:color="auto"/>
            <w:right w:val="none" w:sz="0" w:space="0" w:color="auto"/>
          </w:divBdr>
        </w:div>
        <w:div w:id="315190168">
          <w:marLeft w:val="0"/>
          <w:marRight w:val="0"/>
          <w:marTop w:val="0"/>
          <w:marBottom w:val="0"/>
          <w:divBdr>
            <w:top w:val="none" w:sz="0" w:space="0" w:color="auto"/>
            <w:left w:val="none" w:sz="0" w:space="0" w:color="auto"/>
            <w:bottom w:val="none" w:sz="0" w:space="0" w:color="auto"/>
            <w:right w:val="none" w:sz="0" w:space="0" w:color="auto"/>
          </w:divBdr>
        </w:div>
        <w:div w:id="1067344574">
          <w:marLeft w:val="0"/>
          <w:marRight w:val="0"/>
          <w:marTop w:val="0"/>
          <w:marBottom w:val="0"/>
          <w:divBdr>
            <w:top w:val="none" w:sz="0" w:space="0" w:color="auto"/>
            <w:left w:val="none" w:sz="0" w:space="0" w:color="auto"/>
            <w:bottom w:val="none" w:sz="0" w:space="0" w:color="auto"/>
            <w:right w:val="none" w:sz="0" w:space="0" w:color="auto"/>
          </w:divBdr>
        </w:div>
        <w:div w:id="1237279262">
          <w:marLeft w:val="0"/>
          <w:marRight w:val="0"/>
          <w:marTop w:val="0"/>
          <w:marBottom w:val="0"/>
          <w:divBdr>
            <w:top w:val="none" w:sz="0" w:space="0" w:color="auto"/>
            <w:left w:val="none" w:sz="0" w:space="0" w:color="auto"/>
            <w:bottom w:val="none" w:sz="0" w:space="0" w:color="auto"/>
            <w:right w:val="none" w:sz="0" w:space="0" w:color="auto"/>
          </w:divBdr>
        </w:div>
        <w:div w:id="1339230313">
          <w:marLeft w:val="0"/>
          <w:marRight w:val="0"/>
          <w:marTop w:val="0"/>
          <w:marBottom w:val="0"/>
          <w:divBdr>
            <w:top w:val="none" w:sz="0" w:space="0" w:color="auto"/>
            <w:left w:val="none" w:sz="0" w:space="0" w:color="auto"/>
            <w:bottom w:val="none" w:sz="0" w:space="0" w:color="auto"/>
            <w:right w:val="none" w:sz="0" w:space="0" w:color="auto"/>
          </w:divBdr>
        </w:div>
        <w:div w:id="1085146059">
          <w:marLeft w:val="0"/>
          <w:marRight w:val="0"/>
          <w:marTop w:val="0"/>
          <w:marBottom w:val="0"/>
          <w:divBdr>
            <w:top w:val="none" w:sz="0" w:space="0" w:color="auto"/>
            <w:left w:val="none" w:sz="0" w:space="0" w:color="auto"/>
            <w:bottom w:val="none" w:sz="0" w:space="0" w:color="auto"/>
            <w:right w:val="none" w:sz="0" w:space="0" w:color="auto"/>
          </w:divBdr>
        </w:div>
        <w:div w:id="429737237">
          <w:marLeft w:val="0"/>
          <w:marRight w:val="0"/>
          <w:marTop w:val="0"/>
          <w:marBottom w:val="0"/>
          <w:divBdr>
            <w:top w:val="none" w:sz="0" w:space="0" w:color="auto"/>
            <w:left w:val="none" w:sz="0" w:space="0" w:color="auto"/>
            <w:bottom w:val="none" w:sz="0" w:space="0" w:color="auto"/>
            <w:right w:val="none" w:sz="0" w:space="0" w:color="auto"/>
          </w:divBdr>
        </w:div>
        <w:div w:id="1627160359">
          <w:marLeft w:val="0"/>
          <w:marRight w:val="0"/>
          <w:marTop w:val="0"/>
          <w:marBottom w:val="0"/>
          <w:divBdr>
            <w:top w:val="none" w:sz="0" w:space="0" w:color="auto"/>
            <w:left w:val="none" w:sz="0" w:space="0" w:color="auto"/>
            <w:bottom w:val="none" w:sz="0" w:space="0" w:color="auto"/>
            <w:right w:val="none" w:sz="0" w:space="0" w:color="auto"/>
          </w:divBdr>
        </w:div>
        <w:div w:id="941496783">
          <w:marLeft w:val="0"/>
          <w:marRight w:val="0"/>
          <w:marTop w:val="0"/>
          <w:marBottom w:val="0"/>
          <w:divBdr>
            <w:top w:val="none" w:sz="0" w:space="0" w:color="auto"/>
            <w:left w:val="none" w:sz="0" w:space="0" w:color="auto"/>
            <w:bottom w:val="none" w:sz="0" w:space="0" w:color="auto"/>
            <w:right w:val="none" w:sz="0" w:space="0" w:color="auto"/>
          </w:divBdr>
        </w:div>
        <w:div w:id="897980618">
          <w:marLeft w:val="0"/>
          <w:marRight w:val="0"/>
          <w:marTop w:val="0"/>
          <w:marBottom w:val="0"/>
          <w:divBdr>
            <w:top w:val="none" w:sz="0" w:space="0" w:color="auto"/>
            <w:left w:val="none" w:sz="0" w:space="0" w:color="auto"/>
            <w:bottom w:val="none" w:sz="0" w:space="0" w:color="auto"/>
            <w:right w:val="none" w:sz="0" w:space="0" w:color="auto"/>
          </w:divBdr>
        </w:div>
        <w:div w:id="484513043">
          <w:marLeft w:val="0"/>
          <w:marRight w:val="0"/>
          <w:marTop w:val="0"/>
          <w:marBottom w:val="0"/>
          <w:divBdr>
            <w:top w:val="none" w:sz="0" w:space="0" w:color="auto"/>
            <w:left w:val="none" w:sz="0" w:space="0" w:color="auto"/>
            <w:bottom w:val="none" w:sz="0" w:space="0" w:color="auto"/>
            <w:right w:val="none" w:sz="0" w:space="0" w:color="auto"/>
          </w:divBdr>
        </w:div>
        <w:div w:id="2050177138">
          <w:marLeft w:val="0"/>
          <w:marRight w:val="0"/>
          <w:marTop w:val="0"/>
          <w:marBottom w:val="0"/>
          <w:divBdr>
            <w:top w:val="none" w:sz="0" w:space="0" w:color="auto"/>
            <w:left w:val="none" w:sz="0" w:space="0" w:color="auto"/>
            <w:bottom w:val="none" w:sz="0" w:space="0" w:color="auto"/>
            <w:right w:val="none" w:sz="0" w:space="0" w:color="auto"/>
          </w:divBdr>
        </w:div>
        <w:div w:id="33317377">
          <w:marLeft w:val="0"/>
          <w:marRight w:val="0"/>
          <w:marTop w:val="0"/>
          <w:marBottom w:val="0"/>
          <w:divBdr>
            <w:top w:val="none" w:sz="0" w:space="0" w:color="auto"/>
            <w:left w:val="none" w:sz="0" w:space="0" w:color="auto"/>
            <w:bottom w:val="none" w:sz="0" w:space="0" w:color="auto"/>
            <w:right w:val="none" w:sz="0" w:space="0" w:color="auto"/>
          </w:divBdr>
        </w:div>
        <w:div w:id="1894733492">
          <w:marLeft w:val="0"/>
          <w:marRight w:val="0"/>
          <w:marTop w:val="0"/>
          <w:marBottom w:val="0"/>
          <w:divBdr>
            <w:top w:val="none" w:sz="0" w:space="0" w:color="auto"/>
            <w:left w:val="none" w:sz="0" w:space="0" w:color="auto"/>
            <w:bottom w:val="none" w:sz="0" w:space="0" w:color="auto"/>
            <w:right w:val="none" w:sz="0" w:space="0" w:color="auto"/>
          </w:divBdr>
        </w:div>
        <w:div w:id="1735620767">
          <w:marLeft w:val="0"/>
          <w:marRight w:val="0"/>
          <w:marTop w:val="0"/>
          <w:marBottom w:val="0"/>
          <w:divBdr>
            <w:top w:val="none" w:sz="0" w:space="0" w:color="auto"/>
            <w:left w:val="none" w:sz="0" w:space="0" w:color="auto"/>
            <w:bottom w:val="none" w:sz="0" w:space="0" w:color="auto"/>
            <w:right w:val="none" w:sz="0" w:space="0" w:color="auto"/>
          </w:divBdr>
        </w:div>
        <w:div w:id="432747193">
          <w:marLeft w:val="0"/>
          <w:marRight w:val="0"/>
          <w:marTop w:val="0"/>
          <w:marBottom w:val="0"/>
          <w:divBdr>
            <w:top w:val="none" w:sz="0" w:space="0" w:color="auto"/>
            <w:left w:val="none" w:sz="0" w:space="0" w:color="auto"/>
            <w:bottom w:val="none" w:sz="0" w:space="0" w:color="auto"/>
            <w:right w:val="none" w:sz="0" w:space="0" w:color="auto"/>
          </w:divBdr>
        </w:div>
      </w:divsChild>
    </w:div>
    <w:div w:id="2023506705">
      <w:bodyDiv w:val="1"/>
      <w:marLeft w:val="0"/>
      <w:marRight w:val="0"/>
      <w:marTop w:val="0"/>
      <w:marBottom w:val="0"/>
      <w:divBdr>
        <w:top w:val="none" w:sz="0" w:space="0" w:color="auto"/>
        <w:left w:val="none" w:sz="0" w:space="0" w:color="auto"/>
        <w:bottom w:val="none" w:sz="0" w:space="0" w:color="auto"/>
        <w:right w:val="none" w:sz="0" w:space="0" w:color="auto"/>
      </w:divBdr>
      <w:divsChild>
        <w:div w:id="1745566137">
          <w:marLeft w:val="0"/>
          <w:marRight w:val="0"/>
          <w:marTop w:val="0"/>
          <w:marBottom w:val="0"/>
          <w:divBdr>
            <w:top w:val="none" w:sz="0" w:space="0" w:color="auto"/>
            <w:left w:val="none" w:sz="0" w:space="0" w:color="auto"/>
            <w:bottom w:val="none" w:sz="0" w:space="0" w:color="auto"/>
            <w:right w:val="none" w:sz="0" w:space="0" w:color="auto"/>
          </w:divBdr>
          <w:divsChild>
            <w:div w:id="150624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yperlink" Target="http://www.anvisa.gov.br/divulga/informes/2002/120602.ht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inspirar.com.br/fisioterapiapelvica/wp-ontent/uploads/2013/05/2-2012" TargetMode="Externa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Wyllyane%20Rayane\Desktop\GRAFICO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pt-BR"/>
  <c:style val="34"/>
  <c:chart>
    <c:autoTitleDeleted val="1"/>
    <c:view3D>
      <c:rAngAx val="1"/>
    </c:view3D>
    <c:plotArea>
      <c:layout/>
      <c:bar3DChart>
        <c:barDir val="bar"/>
        <c:grouping val="clustered"/>
        <c:ser>
          <c:idx val="0"/>
          <c:order val="0"/>
          <c:dLbls>
            <c:showVal val="1"/>
          </c:dLbls>
          <c:cat>
            <c:strRef>
              <c:f>Plan4!$C$18:$C$25</c:f>
              <c:strCache>
                <c:ptCount val="8"/>
                <c:pt idx="0">
                  <c:v>Náusea</c:v>
                </c:pt>
                <c:pt idx="1">
                  <c:v>Pirose</c:v>
                </c:pt>
                <c:pt idx="2">
                  <c:v>Constipação</c:v>
                </c:pt>
                <c:pt idx="3">
                  <c:v>Vômitos</c:v>
                </c:pt>
                <c:pt idx="4">
                  <c:v>Diarréia</c:v>
                </c:pt>
                <c:pt idx="5">
                  <c:v>Disfagia</c:v>
                </c:pt>
                <c:pt idx="6">
                  <c:v>Odinofagia</c:v>
                </c:pt>
                <c:pt idx="7">
                  <c:v>Flatulência</c:v>
                </c:pt>
              </c:strCache>
            </c:strRef>
          </c:cat>
          <c:val>
            <c:numRef>
              <c:f>Plan4!$D$18:$D$25</c:f>
              <c:numCache>
                <c:formatCode>General</c:formatCode>
                <c:ptCount val="8"/>
                <c:pt idx="0">
                  <c:v>23</c:v>
                </c:pt>
                <c:pt idx="1">
                  <c:v>27</c:v>
                </c:pt>
                <c:pt idx="2">
                  <c:v>15</c:v>
                </c:pt>
                <c:pt idx="3">
                  <c:v>27</c:v>
                </c:pt>
                <c:pt idx="4">
                  <c:v>6</c:v>
                </c:pt>
                <c:pt idx="5">
                  <c:v>3</c:v>
                </c:pt>
                <c:pt idx="6">
                  <c:v>7</c:v>
                </c:pt>
                <c:pt idx="7">
                  <c:v>5</c:v>
                </c:pt>
              </c:numCache>
            </c:numRef>
          </c:val>
        </c:ser>
        <c:dLbls>
          <c:showVal val="1"/>
        </c:dLbls>
        <c:shape val="box"/>
        <c:axId val="33347072"/>
        <c:axId val="33348608"/>
        <c:axId val="0"/>
      </c:bar3DChart>
      <c:catAx>
        <c:axId val="33347072"/>
        <c:scaling>
          <c:orientation val="minMax"/>
        </c:scaling>
        <c:axPos val="l"/>
        <c:majorTickMark val="none"/>
        <c:tickLblPos val="nextTo"/>
        <c:crossAx val="33348608"/>
        <c:crosses val="autoZero"/>
        <c:auto val="1"/>
        <c:lblAlgn val="ctr"/>
        <c:lblOffset val="100"/>
      </c:catAx>
      <c:valAx>
        <c:axId val="33348608"/>
        <c:scaling>
          <c:orientation val="minMax"/>
        </c:scaling>
        <c:delete val="1"/>
        <c:axPos val="b"/>
        <c:numFmt formatCode="General" sourceLinked="1"/>
        <c:tickLblPos val="nextTo"/>
        <c:crossAx val="33347072"/>
        <c:crosses val="autoZero"/>
        <c:crossBetween val="between"/>
      </c:valAx>
    </c:plotArea>
    <c:plotVisOnly val="1"/>
    <c:dispBlanksAs val="gap"/>
  </c:chart>
  <c:txPr>
    <a:bodyPr/>
    <a:lstStyle/>
    <a:p>
      <a:pPr>
        <a:defRPr>
          <a:latin typeface="+mj-lt"/>
        </a:defRPr>
      </a:pPr>
      <a:endParaRPr lang="pt-BR"/>
    </a:p>
  </c:txPr>
  <c:externalData r:id="rId1"/>
</c:chartSpac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48CFCD-55F7-43F0-9028-A52F2082ED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1055</TotalTime>
  <Pages>17</Pages>
  <Words>6519</Words>
  <Characters>35205</Characters>
  <Application>Microsoft Office Word</Application>
  <DocSecurity>0</DocSecurity>
  <Lines>293</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silvana</dc:creator>
  <cp:lastModifiedBy>Cliente</cp:lastModifiedBy>
  <cp:revision>57</cp:revision>
  <cp:lastPrinted>2015-02-10T15:25:00Z</cp:lastPrinted>
  <dcterms:created xsi:type="dcterms:W3CDTF">2015-04-21T21:02:00Z</dcterms:created>
  <dcterms:modified xsi:type="dcterms:W3CDTF">2015-04-24T00:28:00Z</dcterms:modified>
</cp:coreProperties>
</file>