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2B" w:rsidRPr="00FF4BDA" w:rsidRDefault="001B0304" w:rsidP="00DB5889">
      <w:pPr>
        <w:pStyle w:val="Default"/>
        <w:jc w:val="center"/>
        <w:rPr>
          <w:b/>
        </w:rPr>
      </w:pPr>
      <w:r w:rsidRPr="00FF4BDA">
        <w:rPr>
          <w:b/>
        </w:rPr>
        <w:t>A</w:t>
      </w:r>
      <w:r w:rsidR="004666DA" w:rsidRPr="00FF4BDA">
        <w:rPr>
          <w:b/>
        </w:rPr>
        <w:t>nálise Parasitológica de Alfaces (</w:t>
      </w:r>
      <w:r w:rsidR="005D3677" w:rsidRPr="00FF4BDA">
        <w:rPr>
          <w:b/>
          <w:i/>
        </w:rPr>
        <w:t xml:space="preserve">Lactuca sativa </w:t>
      </w:r>
      <w:r w:rsidR="005D3677" w:rsidRPr="00FF4BDA">
        <w:rPr>
          <w:b/>
        </w:rPr>
        <w:t>L</w:t>
      </w:r>
      <w:r w:rsidR="004666DA" w:rsidRPr="00FF4BDA">
        <w:rPr>
          <w:b/>
        </w:rPr>
        <w:t>.</w:t>
      </w:r>
      <w:r w:rsidR="005D3677" w:rsidRPr="00FF4BDA">
        <w:rPr>
          <w:b/>
        </w:rPr>
        <w:t>) C</w:t>
      </w:r>
      <w:r w:rsidR="004666DA" w:rsidRPr="00FF4BDA">
        <w:rPr>
          <w:b/>
        </w:rPr>
        <w:t>omercializadas em Feiras de Municípios do Interior do Estado do Maranhão</w:t>
      </w:r>
    </w:p>
    <w:p w:rsidR="004666DA" w:rsidRPr="00FF4BDA" w:rsidRDefault="004666DA" w:rsidP="00DB5889">
      <w:pPr>
        <w:pStyle w:val="Default"/>
        <w:jc w:val="center"/>
        <w:rPr>
          <w:b/>
        </w:rPr>
      </w:pPr>
    </w:p>
    <w:p w:rsidR="004666DA" w:rsidRPr="00FF4BDA" w:rsidRDefault="004666DA" w:rsidP="00DB5889">
      <w:pPr>
        <w:pStyle w:val="Default"/>
        <w:jc w:val="center"/>
        <w:rPr>
          <w:b/>
          <w:lang w:val="en-US"/>
        </w:rPr>
      </w:pPr>
      <w:r w:rsidRPr="00FF4BDA">
        <w:rPr>
          <w:b/>
          <w:lang w:val="en-US"/>
        </w:rPr>
        <w:t>Parasitological Analysis of Lettuce (</w:t>
      </w:r>
      <w:r w:rsidRPr="00FF4BDA">
        <w:rPr>
          <w:b/>
          <w:i/>
          <w:lang w:val="en-US"/>
        </w:rPr>
        <w:t>Lactuca sativa</w:t>
      </w:r>
      <w:r w:rsidRPr="00FF4BDA">
        <w:rPr>
          <w:b/>
          <w:lang w:val="en-US"/>
        </w:rPr>
        <w:t xml:space="preserve"> L.) Sold in Shows of Municipalities of the State of Maranh</w:t>
      </w:r>
      <w:r w:rsidR="00207868" w:rsidRPr="00FF4BDA">
        <w:rPr>
          <w:b/>
          <w:lang w:val="en-US"/>
        </w:rPr>
        <w:t>ã</w:t>
      </w:r>
      <w:r w:rsidRPr="00FF4BDA">
        <w:rPr>
          <w:b/>
          <w:lang w:val="en-US"/>
        </w:rPr>
        <w:t>o Interior</w:t>
      </w:r>
    </w:p>
    <w:p w:rsidR="00F468DB" w:rsidRPr="00FF4BDA" w:rsidRDefault="00F468DB" w:rsidP="00DB5889">
      <w:pPr>
        <w:pStyle w:val="Default"/>
        <w:jc w:val="center"/>
        <w:rPr>
          <w:b/>
          <w:lang w:val="en-US"/>
        </w:rPr>
      </w:pPr>
    </w:p>
    <w:p w:rsidR="00304B73" w:rsidRPr="00FF4BDA" w:rsidRDefault="00F468DB" w:rsidP="004666DA">
      <w:pPr>
        <w:pStyle w:val="Default"/>
        <w:jc w:val="right"/>
        <w:rPr>
          <w:vertAlign w:val="superscript"/>
        </w:rPr>
      </w:pPr>
      <w:r w:rsidRPr="00FF4BDA">
        <w:t>Ramaiane Pimentel Pinto</w:t>
      </w:r>
      <w:r w:rsidR="004666DA" w:rsidRPr="00FF4BDA">
        <w:rPr>
          <w:rStyle w:val="Refdenotaderodap"/>
        </w:rPr>
        <w:footnoteReference w:id="2"/>
      </w:r>
    </w:p>
    <w:p w:rsidR="00EB0D2B" w:rsidRPr="00FF4BDA" w:rsidRDefault="005D3677" w:rsidP="004666DA">
      <w:pPr>
        <w:pStyle w:val="Default"/>
        <w:jc w:val="right"/>
        <w:rPr>
          <w:vertAlign w:val="superscript"/>
        </w:rPr>
      </w:pPr>
      <w:r w:rsidRPr="00FF4BDA">
        <w:t>Antonia Soares Queiroz Leite</w:t>
      </w:r>
      <w:r w:rsidR="008927FF" w:rsidRPr="00FF4BDA">
        <w:rPr>
          <w:vertAlign w:val="superscript"/>
        </w:rPr>
        <w:t>2</w:t>
      </w:r>
    </w:p>
    <w:p w:rsidR="00B90B82" w:rsidRPr="00FF4BDA" w:rsidRDefault="00B90B82" w:rsidP="004666DA">
      <w:pPr>
        <w:pStyle w:val="Default"/>
        <w:jc w:val="right"/>
      </w:pPr>
      <w:r w:rsidRPr="00FF4BDA">
        <w:t>Roseane Pimentel Pinto</w:t>
      </w:r>
      <w:r w:rsidR="008927FF" w:rsidRPr="00FF4BDA">
        <w:rPr>
          <w:vertAlign w:val="superscript"/>
        </w:rPr>
        <w:t>3</w:t>
      </w:r>
    </w:p>
    <w:p w:rsidR="006168EB" w:rsidRPr="00FF4BDA" w:rsidRDefault="005D3677" w:rsidP="004666DA">
      <w:pPr>
        <w:pStyle w:val="Default"/>
        <w:jc w:val="right"/>
        <w:rPr>
          <w:vertAlign w:val="superscript"/>
        </w:rPr>
      </w:pPr>
      <w:r w:rsidRPr="00FF4BDA">
        <w:t>Wellyson</w:t>
      </w:r>
      <w:r w:rsidR="001938E2" w:rsidRPr="00FF4BDA">
        <w:t xml:space="preserve"> </w:t>
      </w:r>
      <w:r w:rsidR="001B0304" w:rsidRPr="00FF4BDA">
        <w:t>da Cunha Araújo</w:t>
      </w:r>
      <w:r w:rsidR="001938E2" w:rsidRPr="00FF4BDA">
        <w:t xml:space="preserve"> </w:t>
      </w:r>
      <w:r w:rsidRPr="00FF4BDA">
        <w:t>Firmo</w:t>
      </w:r>
      <w:r w:rsidR="008927FF" w:rsidRPr="00FF4BDA">
        <w:rPr>
          <w:vertAlign w:val="superscript"/>
        </w:rPr>
        <w:t>4</w:t>
      </w:r>
    </w:p>
    <w:p w:rsidR="00E46E3B" w:rsidRPr="00FF4BDA" w:rsidRDefault="00E46E3B" w:rsidP="00DB5889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5652" w:rsidRPr="00FF4BDA" w:rsidRDefault="001E5652" w:rsidP="00DB5889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BDA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4666DA" w:rsidRPr="00FF4BDA">
        <w:rPr>
          <w:rFonts w:ascii="Times New Roman" w:hAnsi="Times New Roman" w:cs="Times New Roman"/>
          <w:color w:val="auto"/>
          <w:sz w:val="24"/>
          <w:szCs w:val="24"/>
        </w:rPr>
        <w:t>esumo</w:t>
      </w:r>
    </w:p>
    <w:p w:rsidR="0062561C" w:rsidRPr="00FF4BDA" w:rsidRDefault="004666DA" w:rsidP="00DB588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O presente trabalho teve como </w:t>
      </w:r>
      <w:r w:rsidR="004C2338" w:rsidRPr="00FF4BDA">
        <w:rPr>
          <w:rFonts w:ascii="Times New Roman" w:hAnsi="Times New Roman" w:cs="Times New Roman"/>
          <w:iCs/>
          <w:sz w:val="24"/>
          <w:szCs w:val="24"/>
        </w:rPr>
        <w:t xml:space="preserve">objetivo </w:t>
      </w:r>
      <w:r w:rsidR="00E46E3B" w:rsidRPr="00FF4BDA">
        <w:rPr>
          <w:rFonts w:ascii="Times New Roman" w:hAnsi="Times New Roman" w:cs="Times New Roman"/>
          <w:iCs/>
          <w:sz w:val="24"/>
          <w:szCs w:val="24"/>
        </w:rPr>
        <w:t>analisar</w:t>
      </w:r>
      <w:r w:rsidR="000573CE" w:rsidRPr="00FF4BDA">
        <w:rPr>
          <w:rFonts w:ascii="Times New Roman" w:hAnsi="Times New Roman" w:cs="Times New Roman"/>
          <w:iCs/>
          <w:sz w:val="24"/>
          <w:szCs w:val="24"/>
        </w:rPr>
        <w:t xml:space="preserve"> o perfil </w:t>
      </w:r>
      <w:r w:rsidR="0044528D" w:rsidRPr="00FF4BDA">
        <w:rPr>
          <w:rFonts w:ascii="Times New Roman" w:hAnsi="Times New Roman" w:cs="Times New Roman"/>
          <w:iCs/>
          <w:sz w:val="24"/>
          <w:szCs w:val="24"/>
        </w:rPr>
        <w:t>parasitológico de alfaces (</w:t>
      </w:r>
      <w:r w:rsidR="0044528D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Lactuca sativa </w:t>
      </w:r>
      <w:r w:rsidR="0044528D" w:rsidRPr="00FF4BDA">
        <w:rPr>
          <w:rFonts w:ascii="Times New Roman" w:hAnsi="Times New Roman" w:cs="Times New Roman"/>
          <w:iCs/>
          <w:sz w:val="24"/>
          <w:szCs w:val="24"/>
        </w:rPr>
        <w:t>L.)</w:t>
      </w:r>
      <w:r w:rsidR="001938E2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561C" w:rsidRPr="00FF4BDA">
        <w:rPr>
          <w:rFonts w:ascii="Times New Roman" w:eastAsia="TimesNewRomanPSMT" w:hAnsi="Times New Roman" w:cs="Times New Roman"/>
          <w:sz w:val="24"/>
          <w:szCs w:val="24"/>
        </w:rPr>
        <w:t>comercializadas em feiras de</w:t>
      </w:r>
      <w:r w:rsidR="0084390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municípios </w:t>
      </w:r>
      <w:r w:rsidR="0062561C" w:rsidRPr="00FF4BDA">
        <w:rPr>
          <w:rFonts w:ascii="Times New Roman" w:eastAsia="TimesNewRomanPSMT" w:hAnsi="Times New Roman" w:cs="Times New Roman"/>
          <w:sz w:val="24"/>
          <w:szCs w:val="24"/>
        </w:rPr>
        <w:t>do estado do Maranhão</w:t>
      </w:r>
      <w:r w:rsidR="0084390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>Foram coletadas 18 amostras de alfaces</w:t>
      </w:r>
      <w:r w:rsidRPr="00FF4BDA">
        <w:rPr>
          <w:rFonts w:ascii="Times New Roman" w:hAnsi="Times New Roman" w:cs="Times New Roman"/>
          <w:iCs/>
          <w:sz w:val="24"/>
          <w:szCs w:val="24"/>
        </w:rPr>
        <w:t>, sendo 10 da cidade de</w:t>
      </w:r>
      <w:r w:rsidR="0084390B" w:rsidRPr="00FF4BDA">
        <w:rPr>
          <w:rFonts w:ascii="Times New Roman" w:hAnsi="Times New Roman" w:cs="Times New Roman"/>
          <w:iCs/>
          <w:sz w:val="24"/>
          <w:szCs w:val="24"/>
        </w:rPr>
        <w:t xml:space="preserve"> Lago da Pedra e 8 de Poção de Pedras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561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as análises parasitológicas foram realizadas com a água do lavado das alfaces, baseado no método de sedimentação espontânea, caracterizando um 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>estudo descritivo com abordagem quantitativa. Todas as amostras foram positivas para helmintos e/ou protozoários. O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>s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 parasita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>s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 mais ocorrente encontrado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>s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 nas amostras foi o </w:t>
      </w:r>
      <w:r w:rsidR="00426C14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Ascaris lumbricoides 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426C14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Entamoeba coli, 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 xml:space="preserve">com 9 e 8 amostras contaminadas, respectivamente. </w:t>
      </w:r>
      <w:r w:rsidR="00BD0867" w:rsidRPr="00FF4BDA">
        <w:rPr>
          <w:rFonts w:ascii="Times New Roman" w:hAnsi="Times New Roman" w:cs="Times New Roman"/>
          <w:iCs/>
          <w:sz w:val="24"/>
          <w:szCs w:val="24"/>
        </w:rPr>
        <w:t xml:space="preserve">Assim, 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o estudo mostra que as alfaces que estão sendo comercializadas nesses municípios do interior do </w:t>
      </w:r>
      <w:r w:rsidRPr="00FF4BDA">
        <w:rPr>
          <w:rFonts w:ascii="Times New Roman" w:hAnsi="Times New Roman" w:cs="Times New Roman"/>
          <w:iCs/>
          <w:sz w:val="24"/>
          <w:szCs w:val="24"/>
        </w:rPr>
        <w:t xml:space="preserve">estado do 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>Maranhão não estão de acordo com o padrão de higiene estabelecidos por órgãos regulamentadores, revelando que não há um controle parasitário sobre as hortaliças que estão sendo vendidas.</w:t>
      </w:r>
    </w:p>
    <w:p w:rsidR="00304B73" w:rsidRPr="00FF4BDA" w:rsidRDefault="00304B73" w:rsidP="00DB588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92DF5" w:rsidRPr="00FF4BDA" w:rsidRDefault="00992DF5" w:rsidP="00DB5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1938E2" w:rsidRPr="00FF4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304" w:rsidRPr="00FF4BDA">
        <w:rPr>
          <w:rFonts w:ascii="Times New Roman" w:hAnsi="Times New Roman" w:cs="Times New Roman"/>
          <w:sz w:val="24"/>
          <w:szCs w:val="24"/>
        </w:rPr>
        <w:t>E</w:t>
      </w:r>
      <w:r w:rsidRPr="00FF4BDA">
        <w:rPr>
          <w:rFonts w:ascii="Times New Roman" w:hAnsi="Times New Roman" w:cs="Times New Roman"/>
          <w:sz w:val="24"/>
          <w:szCs w:val="24"/>
        </w:rPr>
        <w:t>n</w:t>
      </w:r>
      <w:r w:rsidR="001B0304" w:rsidRPr="00FF4BDA">
        <w:rPr>
          <w:rFonts w:ascii="Times New Roman" w:hAnsi="Times New Roman" w:cs="Times New Roman"/>
          <w:sz w:val="24"/>
          <w:szCs w:val="24"/>
        </w:rPr>
        <w:t>teroparasitas. Hortaliças.</w:t>
      </w:r>
      <w:r w:rsidR="001938E2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B0304" w:rsidRPr="00FF4BDA">
        <w:rPr>
          <w:rFonts w:ascii="Times New Roman" w:hAnsi="Times New Roman" w:cs="Times New Roman"/>
          <w:sz w:val="24"/>
          <w:szCs w:val="24"/>
        </w:rPr>
        <w:t>Saúde P</w:t>
      </w:r>
      <w:r w:rsidRPr="00FF4BDA">
        <w:rPr>
          <w:rFonts w:ascii="Times New Roman" w:hAnsi="Times New Roman" w:cs="Times New Roman"/>
          <w:sz w:val="24"/>
          <w:szCs w:val="24"/>
        </w:rPr>
        <w:t>ública.</w:t>
      </w:r>
    </w:p>
    <w:p w:rsidR="00BD5B5B" w:rsidRPr="00FF4BDA" w:rsidRDefault="00BD5B5B" w:rsidP="00DB5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3A0" w:rsidRPr="00FF4BDA" w:rsidRDefault="001E03A0" w:rsidP="00DB5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BD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666DA" w:rsidRPr="00FF4BDA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:rsidR="004666DA" w:rsidRPr="00FF4BDA" w:rsidRDefault="004666DA" w:rsidP="00DB5889">
      <w:pPr>
        <w:spacing w:after="0" w:line="240" w:lineRule="auto"/>
        <w:jc w:val="both"/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F4BDA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study aimed to analyze the parasitological profile lettuce (</w:t>
      </w:r>
      <w:r w:rsidRPr="00FF4BDA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Lactuca sativa</w:t>
      </w:r>
      <w:r w:rsidRPr="00FF4BDA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sold in fairs cities in the state of Maranh</w:t>
      </w:r>
      <w:r w:rsidR="00207868" w:rsidRPr="00FF4BDA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ã</w:t>
      </w:r>
      <w:r w:rsidRPr="00FF4BDA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o. We collected 18 samples of lettuce, 10 of the city of Lago da Pedra and 8 the Poção de Pedras, parasitological analyzes were performed with the water washed the lettuce, based on the spontaneous sedimentation method, featuring a descriptive study with a quantitative approach. All samples were positive for helminths and/or protozoa. The most frequently occurring parasites found in the samples was </w:t>
      </w:r>
      <w:r w:rsidRPr="00FF4BDA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Ascaris</w:t>
      </w:r>
      <w:r w:rsidR="001938E2" w:rsidRPr="00FF4BDA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FF4BDA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lumbricoides</w:t>
      </w:r>
      <w:r w:rsidR="001938E2" w:rsidRPr="00FF4BDA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FF4BDA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Pr="00FF4BDA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Entamoeba coli</w:t>
      </w:r>
      <w:r w:rsidRPr="00FF4BDA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at 9 and 8 samples contaminated, respectively. Thus, the study shows that sprouts are trading in these cities in the state of Maranh</w:t>
      </w:r>
      <w:r w:rsidR="00207868" w:rsidRPr="00FF4BDA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ã</w:t>
      </w:r>
      <w:r w:rsidRPr="00FF4BDA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are not according to the standard of care established by regulatory bodies, revealing that there is a parasitic control over the vegetables being sold.</w:t>
      </w:r>
    </w:p>
    <w:p w:rsidR="000573CE" w:rsidRPr="00FF4BDA" w:rsidRDefault="00DD094E" w:rsidP="00DB5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BDA">
        <w:rPr>
          <w:rFonts w:ascii="Times New Roman" w:hAnsi="Times New Roman" w:cs="Times New Roman"/>
          <w:sz w:val="24"/>
          <w:szCs w:val="24"/>
          <w:lang w:val="en-US"/>
        </w:rPr>
        <w:br/>
      </w:r>
      <w:r w:rsidR="00596C42" w:rsidRPr="00FF4BDA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596C42" w:rsidRPr="00FF4BD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96C42" w:rsidRPr="00FF4BDA">
        <w:rPr>
          <w:rStyle w:val="hps"/>
          <w:rFonts w:ascii="Times New Roman" w:hAnsi="Times New Roman" w:cs="Times New Roman"/>
          <w:sz w:val="24"/>
          <w:szCs w:val="24"/>
          <w:lang w:val="en-US"/>
        </w:rPr>
        <w:t>Parasites</w:t>
      </w:r>
      <w:r w:rsidR="00596C42" w:rsidRPr="00FF4B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96C42" w:rsidRPr="00FF4BDA">
        <w:rPr>
          <w:rStyle w:val="hps"/>
          <w:rFonts w:ascii="Times New Roman" w:hAnsi="Times New Roman" w:cs="Times New Roman"/>
          <w:sz w:val="24"/>
          <w:szCs w:val="24"/>
          <w:lang w:val="en-US"/>
        </w:rPr>
        <w:t>Vegetables</w:t>
      </w:r>
      <w:r w:rsidR="00596C42" w:rsidRPr="00FF4B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96C42" w:rsidRPr="00FF4BDA">
        <w:rPr>
          <w:rStyle w:val="hps"/>
          <w:rFonts w:ascii="Times New Roman" w:hAnsi="Times New Roman" w:cs="Times New Roman"/>
          <w:sz w:val="24"/>
          <w:szCs w:val="24"/>
          <w:lang w:val="en-US"/>
        </w:rPr>
        <w:t>Public Health</w:t>
      </w:r>
      <w:r w:rsidR="00596C42" w:rsidRPr="00FF4B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6C42" w:rsidRPr="00FF4BDA" w:rsidRDefault="00596C42" w:rsidP="00DB5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4B73" w:rsidRPr="00FF4BDA" w:rsidRDefault="008927FF" w:rsidP="008927FF">
      <w:pPr>
        <w:pStyle w:val="Ttulo1"/>
        <w:spacing w:before="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F4BD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 </w:t>
      </w:r>
      <w:r w:rsidR="00EA7EC1" w:rsidRPr="00FF4BDA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p w:rsidR="008927FF" w:rsidRPr="00FF4BDA" w:rsidRDefault="008927FF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B9C" w:rsidRPr="00FF4BDA" w:rsidRDefault="005132B4" w:rsidP="00AC6B9C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As condições de vida</w:t>
      </w:r>
      <w:r w:rsidR="00583327" w:rsidRPr="00FF4BDA">
        <w:rPr>
          <w:rFonts w:ascii="Times New Roman" w:hAnsi="Times New Roman" w:cs="Times New Roman"/>
          <w:sz w:val="24"/>
          <w:szCs w:val="24"/>
        </w:rPr>
        <w:t xml:space="preserve"> de uma população</w:t>
      </w:r>
      <w:r w:rsidRPr="00FF4BDA">
        <w:rPr>
          <w:rFonts w:ascii="Times New Roman" w:hAnsi="Times New Roman" w:cs="Times New Roman"/>
          <w:sz w:val="24"/>
          <w:szCs w:val="24"/>
        </w:rPr>
        <w:t xml:space="preserve"> estão diretamente relaciona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das com a promoção da saúde, </w:t>
      </w:r>
      <w:r w:rsidR="00AC6B9C" w:rsidRPr="00FF4BDA">
        <w:rPr>
          <w:rFonts w:ascii="Times New Roman" w:hAnsi="Times New Roman" w:cs="Times New Roman"/>
          <w:sz w:val="24"/>
          <w:szCs w:val="24"/>
        </w:rPr>
        <w:t>e estas</w:t>
      </w:r>
      <w:r w:rsidRPr="00FF4BDA">
        <w:rPr>
          <w:rFonts w:ascii="Times New Roman" w:hAnsi="Times New Roman" w:cs="Times New Roman"/>
          <w:sz w:val="24"/>
          <w:szCs w:val="24"/>
        </w:rPr>
        <w:t>depende de múltiplos fatores, como o saneamento básico</w:t>
      </w:r>
      <w:r w:rsidR="00583327" w:rsidRPr="00FF4BDA">
        <w:rPr>
          <w:rFonts w:ascii="Times New Roman" w:hAnsi="Times New Roman" w:cs="Times New Roman"/>
          <w:sz w:val="24"/>
          <w:szCs w:val="24"/>
        </w:rPr>
        <w:t xml:space="preserve"> efetivo</w:t>
      </w:r>
      <w:r w:rsidRPr="00FF4BDA">
        <w:rPr>
          <w:rFonts w:ascii="Times New Roman" w:hAnsi="Times New Roman" w:cs="Times New Roman"/>
          <w:sz w:val="24"/>
          <w:szCs w:val="24"/>
        </w:rPr>
        <w:t>, a higiene e a alimentação</w:t>
      </w:r>
      <w:r w:rsidR="00583327" w:rsidRPr="00FF4BDA">
        <w:rPr>
          <w:rFonts w:ascii="Times New Roman" w:hAnsi="Times New Roman" w:cs="Times New Roman"/>
          <w:sz w:val="24"/>
          <w:szCs w:val="24"/>
        </w:rPr>
        <w:t xml:space="preserve"> adequada (NERES</w:t>
      </w:r>
      <w:r w:rsidR="001938E2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8F30A7" w:rsidRPr="00FF4BDA">
        <w:rPr>
          <w:rFonts w:ascii="Times New Roman" w:hAnsi="Times New Roman" w:cs="Times New Roman"/>
          <w:sz w:val="24"/>
          <w:szCs w:val="24"/>
        </w:rPr>
        <w:t>et al.</w:t>
      </w:r>
      <w:r w:rsidR="00583327" w:rsidRPr="00FF4BDA">
        <w:rPr>
          <w:rFonts w:ascii="Times New Roman" w:hAnsi="Times New Roman" w:cs="Times New Roman"/>
          <w:sz w:val="24"/>
          <w:szCs w:val="24"/>
        </w:rPr>
        <w:t>, 2011).</w:t>
      </w:r>
    </w:p>
    <w:p w:rsidR="00990246" w:rsidRPr="00FF4BDA" w:rsidRDefault="005132B4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No Brasil, nos últimos anos</w:t>
      </w:r>
      <w:r w:rsidR="00EF0A12" w:rsidRPr="00FF4BDA">
        <w:rPr>
          <w:rFonts w:ascii="Times New Roman" w:hAnsi="Times New Roman" w:cs="Times New Roman"/>
          <w:sz w:val="24"/>
          <w:szCs w:val="24"/>
        </w:rPr>
        <w:t xml:space="preserve"> a preocupação </w:t>
      </w:r>
      <w:r w:rsidR="00A64151" w:rsidRPr="00FF4BDA">
        <w:rPr>
          <w:rFonts w:ascii="Times New Roman" w:hAnsi="Times New Roman" w:cs="Times New Roman"/>
          <w:sz w:val="24"/>
          <w:szCs w:val="24"/>
        </w:rPr>
        <w:t xml:space="preserve">com </w:t>
      </w:r>
      <w:r w:rsidR="00EF0A12" w:rsidRPr="00FF4BDA">
        <w:rPr>
          <w:rFonts w:ascii="Times New Roman" w:hAnsi="Times New Roman" w:cs="Times New Roman"/>
          <w:sz w:val="24"/>
          <w:szCs w:val="24"/>
        </w:rPr>
        <w:t>aboa alimentação</w:t>
      </w:r>
      <w:r w:rsidR="00AC7595" w:rsidRPr="00FF4BDA">
        <w:rPr>
          <w:rFonts w:ascii="Times New Roman" w:hAnsi="Times New Roman" w:cs="Times New Roman"/>
          <w:sz w:val="24"/>
          <w:szCs w:val="24"/>
        </w:rPr>
        <w:t xml:space="preserve"> tem elevado</w:t>
      </w:r>
      <w:r w:rsidRPr="00FF4BDA">
        <w:rPr>
          <w:rFonts w:ascii="Times New Roman" w:hAnsi="Times New Roman" w:cs="Times New Roman"/>
          <w:sz w:val="24"/>
          <w:szCs w:val="24"/>
        </w:rPr>
        <w:t xml:space="preserve"> o consumo de hortaliças </w:t>
      </w:r>
      <w:r w:rsidR="00EF0A12" w:rsidRPr="00FF4BDA">
        <w:rPr>
          <w:rFonts w:ascii="Times New Roman" w:hAnsi="Times New Roman" w:cs="Times New Roman"/>
          <w:i/>
          <w:iCs/>
          <w:sz w:val="24"/>
          <w:szCs w:val="24"/>
        </w:rPr>
        <w:t>in natura</w:t>
      </w:r>
      <w:r w:rsidR="00990246" w:rsidRPr="00FF4BDA">
        <w:rPr>
          <w:rFonts w:ascii="Times New Roman" w:hAnsi="Times New Roman" w:cs="Times New Roman"/>
          <w:sz w:val="24"/>
          <w:szCs w:val="24"/>
        </w:rPr>
        <w:t>,</w:t>
      </w:r>
      <w:r w:rsidRPr="00FF4BDA">
        <w:rPr>
          <w:rFonts w:ascii="Times New Roman" w:hAnsi="Times New Roman" w:cs="Times New Roman"/>
          <w:sz w:val="24"/>
          <w:szCs w:val="24"/>
        </w:rPr>
        <w:t xml:space="preserve"> esse fator está r</w:t>
      </w:r>
      <w:r w:rsidR="002C1C03" w:rsidRPr="00FF4BDA">
        <w:rPr>
          <w:rFonts w:ascii="Times New Roman" w:hAnsi="Times New Roman" w:cs="Times New Roman"/>
          <w:sz w:val="24"/>
          <w:szCs w:val="24"/>
        </w:rPr>
        <w:t xml:space="preserve">elacionado, principalmente, </w:t>
      </w:r>
      <w:r w:rsidRPr="00FF4BDA">
        <w:rPr>
          <w:rFonts w:ascii="Times New Roman" w:hAnsi="Times New Roman" w:cs="Times New Roman"/>
          <w:sz w:val="24"/>
          <w:szCs w:val="24"/>
        </w:rPr>
        <w:t>à procura por alimentos mais saudáveis, com baixo custo e de fácil acesso (FRIAS</w:t>
      </w:r>
      <w:r w:rsidR="00BB1491" w:rsidRPr="00FF4BDA">
        <w:rPr>
          <w:rFonts w:ascii="Times New Roman" w:hAnsi="Times New Roman" w:cs="Times New Roman"/>
          <w:sz w:val="24"/>
          <w:szCs w:val="24"/>
        </w:rPr>
        <w:t>; SILVA; TOZ</w:t>
      </w:r>
      <w:r w:rsidR="00D059FD" w:rsidRPr="00FF4BDA">
        <w:rPr>
          <w:rFonts w:ascii="Times New Roman" w:hAnsi="Times New Roman" w:cs="Times New Roman"/>
          <w:sz w:val="24"/>
          <w:szCs w:val="24"/>
        </w:rPr>
        <w:t>ATO,</w:t>
      </w:r>
      <w:r w:rsidRPr="00FF4BDA">
        <w:rPr>
          <w:rFonts w:ascii="Times New Roman" w:hAnsi="Times New Roman" w:cs="Times New Roman"/>
          <w:sz w:val="24"/>
          <w:szCs w:val="24"/>
        </w:rPr>
        <w:t xml:space="preserve"> 2012).</w:t>
      </w:r>
    </w:p>
    <w:p w:rsidR="009B00A6" w:rsidRPr="00FF4BDA" w:rsidRDefault="009B00A6" w:rsidP="009B00A6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O surgimento das doenças degenerativas contrastando com a preocupação para o aumento da expectativa de vida levaram ao aumento do consumo de alimentos de origem vegetal, onde estassão imprescindível para a boa saúde que incluem porções diárias de frutas e hortaliças (COSTA et al., 2012).</w:t>
      </w:r>
    </w:p>
    <w:p w:rsidR="00AC6B9C" w:rsidRPr="00FF4BDA" w:rsidRDefault="009B00A6" w:rsidP="00AC6B9C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color w:val="000000"/>
          <w:sz w:val="24"/>
          <w:szCs w:val="24"/>
        </w:rPr>
        <w:t>Portanto, as h</w:t>
      </w:r>
      <w:r w:rsidR="00AC6B9C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ortaliças </w:t>
      </w:r>
      <w:r w:rsidR="00AC6B9C" w:rsidRPr="00FF4BD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 natura </w:t>
      </w:r>
      <w:r w:rsidR="00AC6B9C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são muito importantes à saúde humana devido ao seu alto valor nutricional, destacando-se as folhosas, por possuírem </w:t>
      </w:r>
      <w:r w:rsidR="00C7218B" w:rsidRPr="00FF4BDA">
        <w:rPr>
          <w:rFonts w:ascii="Times New Roman" w:hAnsi="Times New Roman" w:cs="Times New Roman"/>
          <w:color w:val="000000"/>
          <w:sz w:val="24"/>
          <w:szCs w:val="24"/>
        </w:rPr>
        <w:t>abundância</w:t>
      </w:r>
      <w:r w:rsidR="00AC6B9C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de vitaminas, </w:t>
      </w:r>
      <w:r w:rsidR="001938E2" w:rsidRPr="00FF4BDA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145CD7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to teor de </w:t>
      </w:r>
      <w:r w:rsidR="00AC6B9C" w:rsidRPr="00FF4BDA">
        <w:rPr>
          <w:rFonts w:ascii="Times New Roman" w:hAnsi="Times New Roman" w:cs="Times New Roman"/>
          <w:color w:val="000000"/>
          <w:sz w:val="24"/>
          <w:szCs w:val="24"/>
        </w:rPr>
        <w:t>fibras alimentares e sais minerais</w:t>
      </w:r>
      <w:r w:rsidR="001938E2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59FB" w:rsidRPr="00FF4BD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C1AB1" w:rsidRPr="00FF4BDA">
        <w:rPr>
          <w:rFonts w:ascii="Times New Roman" w:hAnsi="Times New Roman" w:cs="Times New Roman"/>
          <w:color w:val="000000"/>
          <w:sz w:val="24"/>
          <w:szCs w:val="24"/>
        </w:rPr>
        <w:t>DIAS; GAZZINELLI, 2014)</w:t>
      </w:r>
      <w:r w:rsidR="005359FB" w:rsidRPr="00FF4BD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A50B3" w:rsidRPr="00FF4BDA" w:rsidRDefault="009B00A6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Entre estas, encontra-se a a</w:t>
      </w:r>
      <w:r w:rsidR="002A50B3" w:rsidRPr="00FF4BDA">
        <w:rPr>
          <w:rFonts w:ascii="Times New Roman" w:hAnsi="Times New Roman" w:cs="Times New Roman"/>
          <w:sz w:val="24"/>
          <w:szCs w:val="24"/>
        </w:rPr>
        <w:t>lface (</w:t>
      </w:r>
      <w:r w:rsidR="002A50B3" w:rsidRPr="00FF4BDA">
        <w:rPr>
          <w:rFonts w:ascii="Times New Roman" w:hAnsi="Times New Roman" w:cs="Times New Roman"/>
          <w:i/>
          <w:iCs/>
          <w:sz w:val="24"/>
          <w:szCs w:val="24"/>
        </w:rPr>
        <w:t>Lactuca sativa L</w:t>
      </w:r>
      <w:r w:rsidR="002A50B3" w:rsidRPr="00FF4BDA">
        <w:rPr>
          <w:rFonts w:ascii="Times New Roman" w:hAnsi="Times New Roman" w:cs="Times New Roman"/>
          <w:sz w:val="24"/>
          <w:szCs w:val="24"/>
        </w:rPr>
        <w:t xml:space="preserve">) </w:t>
      </w:r>
      <w:r w:rsidRPr="00FF4BDA">
        <w:rPr>
          <w:rFonts w:ascii="Times New Roman" w:hAnsi="Times New Roman" w:cs="Times New Roman"/>
          <w:sz w:val="24"/>
          <w:szCs w:val="24"/>
        </w:rPr>
        <w:t xml:space="preserve">que </w:t>
      </w:r>
      <w:r w:rsidR="002A50B3" w:rsidRPr="00FF4BDA">
        <w:rPr>
          <w:rFonts w:ascii="Times New Roman" w:hAnsi="Times New Roman" w:cs="Times New Roman"/>
          <w:sz w:val="24"/>
          <w:szCs w:val="24"/>
        </w:rPr>
        <w:t>é uma planta herbácea, com um caule diminutivo ao qual se acoplam as folhas</w:t>
      </w:r>
      <w:r w:rsidR="00790DB4" w:rsidRPr="00FF4BDA">
        <w:rPr>
          <w:rFonts w:ascii="Times New Roman" w:hAnsi="Times New Roman" w:cs="Times New Roman"/>
          <w:sz w:val="24"/>
          <w:szCs w:val="24"/>
        </w:rPr>
        <w:t xml:space="preserve"> em volta do seu caule</w:t>
      </w:r>
      <w:r w:rsidR="002A50B3" w:rsidRPr="00FF4BDA">
        <w:rPr>
          <w:rFonts w:ascii="Times New Roman" w:hAnsi="Times New Roman" w:cs="Times New Roman"/>
          <w:sz w:val="24"/>
          <w:szCs w:val="24"/>
        </w:rPr>
        <w:t>. Estas são a parte comestível da planta e podem ser lisas ou crespas, fechando-se ou não na forma de uma “cabeça”. A coloração das plantas pode variar do verde-amarelado até o verde escuro e também pode ser roxa, dependendo do cultivar (SOARES, 2010).</w:t>
      </w:r>
    </w:p>
    <w:p w:rsidR="00B170BE" w:rsidRPr="00FF4BDA" w:rsidRDefault="009B00A6" w:rsidP="008927FF">
      <w:pPr>
        <w:pStyle w:val="Sauda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A 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alface </w:t>
      </w:r>
      <w:r w:rsidRPr="00FF4BDA">
        <w:rPr>
          <w:rFonts w:ascii="Times New Roman" w:hAnsi="Times New Roman" w:cs="Times New Roman"/>
          <w:sz w:val="24"/>
          <w:szCs w:val="24"/>
        </w:rPr>
        <w:t>é uma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 hortaliça folhosa de maior consumo no Brasil,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F65D6F" w:rsidRPr="00FF4BDA">
        <w:rPr>
          <w:rFonts w:ascii="Times New Roman" w:hAnsi="Times New Roman" w:cs="Times New Roman"/>
          <w:sz w:val="24"/>
          <w:szCs w:val="24"/>
        </w:rPr>
        <w:t>por possuir</w:t>
      </w:r>
      <w:r w:rsidR="00A64151" w:rsidRPr="00FF4BDA">
        <w:rPr>
          <w:rFonts w:ascii="Times New Roman" w:hAnsi="Times New Roman" w:cs="Times New Roman"/>
          <w:sz w:val="24"/>
          <w:szCs w:val="24"/>
        </w:rPr>
        <w:t xml:space="preserve"> sabor suave</w:t>
      </w:r>
      <w:r w:rsidR="00F65D6F" w:rsidRPr="00FF4BDA">
        <w:rPr>
          <w:rFonts w:ascii="Times New Roman" w:hAnsi="Times New Roman" w:cs="Times New Roman"/>
          <w:sz w:val="24"/>
          <w:szCs w:val="24"/>
        </w:rPr>
        <w:t xml:space="preserve"> e de fácil acesso.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F65D6F" w:rsidRPr="00FF4BDA">
        <w:rPr>
          <w:rFonts w:ascii="Times New Roman" w:hAnsi="Times New Roman" w:cs="Times New Roman"/>
          <w:sz w:val="24"/>
          <w:szCs w:val="24"/>
        </w:rPr>
        <w:t>A</w:t>
      </w:r>
      <w:r w:rsidR="00B170BE" w:rsidRPr="00FF4BDA">
        <w:rPr>
          <w:rFonts w:ascii="Times New Roman" w:hAnsi="Times New Roman" w:cs="Times New Roman"/>
          <w:sz w:val="24"/>
          <w:szCs w:val="24"/>
        </w:rPr>
        <w:t>presenta origem Asiática e pertence à família Ast</w:t>
      </w:r>
      <w:r w:rsidR="00A64151" w:rsidRPr="00FF4BDA">
        <w:rPr>
          <w:rFonts w:ascii="Times New Roman" w:hAnsi="Times New Roman" w:cs="Times New Roman"/>
          <w:sz w:val="24"/>
          <w:szCs w:val="24"/>
        </w:rPr>
        <w:t xml:space="preserve">eraceae. Este vegetal é rico em 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vitaminas A, B1, B2, B5, cálcio, potássio, sódio, fósforo, </w:t>
      </w:r>
      <w:r w:rsidR="00F65D6F" w:rsidRPr="00FF4BDA">
        <w:rPr>
          <w:rFonts w:ascii="Times New Roman" w:hAnsi="Times New Roman" w:cs="Times New Roman"/>
          <w:sz w:val="24"/>
          <w:szCs w:val="24"/>
        </w:rPr>
        <w:t>ferro, silício, flúor, magnésio</w:t>
      </w:r>
      <w:r w:rsidR="00C32333" w:rsidRPr="00FF4BDA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A64151" w:rsidRPr="00FF4BDA">
        <w:rPr>
          <w:rFonts w:ascii="Times New Roman" w:hAnsi="Times New Roman" w:cs="Times New Roman"/>
          <w:sz w:val="24"/>
          <w:szCs w:val="24"/>
        </w:rPr>
        <w:t>oferece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 as propriedades medicinais: laxante, d</w:t>
      </w:r>
      <w:r w:rsidR="00A64151" w:rsidRPr="00FF4BDA">
        <w:rPr>
          <w:rFonts w:ascii="Times New Roman" w:hAnsi="Times New Roman" w:cs="Times New Roman"/>
          <w:sz w:val="24"/>
          <w:szCs w:val="24"/>
        </w:rPr>
        <w:t xml:space="preserve">iurética, depurativa, calmante, </w:t>
      </w:r>
      <w:r w:rsidR="00FF3108" w:rsidRPr="00FF4BDA">
        <w:rPr>
          <w:rFonts w:ascii="Times New Roman" w:hAnsi="Times New Roman" w:cs="Times New Roman"/>
          <w:sz w:val="24"/>
          <w:szCs w:val="24"/>
        </w:rPr>
        <w:t>eupéptica</w:t>
      </w:r>
      <w:r w:rsidR="00077DFC" w:rsidRPr="00FF4BDA">
        <w:rPr>
          <w:rFonts w:ascii="Times New Roman" w:hAnsi="Times New Roman" w:cs="Times New Roman"/>
          <w:sz w:val="24"/>
          <w:szCs w:val="24"/>
        </w:rPr>
        <w:t xml:space="preserve">e desintoxicante. </w:t>
      </w:r>
      <w:r w:rsidR="00A02768" w:rsidRPr="00FF4BDA">
        <w:rPr>
          <w:rFonts w:ascii="Times New Roman" w:hAnsi="Times New Roman" w:cs="Times New Roman"/>
          <w:sz w:val="24"/>
          <w:szCs w:val="24"/>
        </w:rPr>
        <w:t>O</w:t>
      </w:r>
      <w:r w:rsidR="00096439">
        <w:rPr>
          <w:rFonts w:ascii="Times New Roman" w:hAnsi="Times New Roman" w:cs="Times New Roman"/>
          <w:sz w:val="24"/>
          <w:szCs w:val="24"/>
        </w:rPr>
        <w:t xml:space="preserve"> 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suco é </w:t>
      </w:r>
      <w:r w:rsidR="00FF3108" w:rsidRPr="00FF4BDA">
        <w:rPr>
          <w:rFonts w:ascii="Times New Roman" w:hAnsi="Times New Roman" w:cs="Times New Roman"/>
          <w:sz w:val="24"/>
          <w:szCs w:val="24"/>
        </w:rPr>
        <w:t xml:space="preserve">empregado como calmante, </w:t>
      </w:r>
      <w:r w:rsidR="00A02768" w:rsidRPr="00FF4BDA">
        <w:rPr>
          <w:rFonts w:ascii="Times New Roman" w:hAnsi="Times New Roman" w:cs="Times New Roman"/>
          <w:sz w:val="24"/>
          <w:szCs w:val="24"/>
        </w:rPr>
        <w:t xml:space="preserve">para </w:t>
      </w:r>
      <w:r w:rsidR="00B170BE" w:rsidRPr="00FF4BDA">
        <w:rPr>
          <w:rFonts w:ascii="Times New Roman" w:hAnsi="Times New Roman" w:cs="Times New Roman"/>
          <w:sz w:val="24"/>
          <w:szCs w:val="24"/>
        </w:rPr>
        <w:t>insônia, palpitações do coração, bronquite, gripe, reumatismo, espermatorréia,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B170BE" w:rsidRPr="00FF4BDA">
        <w:rPr>
          <w:rFonts w:ascii="Times New Roman" w:hAnsi="Times New Roman" w:cs="Times New Roman"/>
          <w:sz w:val="24"/>
          <w:szCs w:val="24"/>
        </w:rPr>
        <w:t>priapismo, blenorragia e irr</w:t>
      </w:r>
      <w:r w:rsidR="00A64151" w:rsidRPr="00FF4BDA">
        <w:rPr>
          <w:rFonts w:ascii="Times New Roman" w:hAnsi="Times New Roman" w:cs="Times New Roman"/>
          <w:sz w:val="24"/>
          <w:szCs w:val="24"/>
        </w:rPr>
        <w:t>itação conjuntiva (CARMINATE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8E6796" w:rsidRPr="00FF4BDA">
        <w:rPr>
          <w:rFonts w:ascii="Times New Roman" w:hAnsi="Times New Roman" w:cs="Times New Roman"/>
          <w:sz w:val="24"/>
          <w:szCs w:val="24"/>
        </w:rPr>
        <w:t>et al.</w:t>
      </w:r>
      <w:r w:rsidR="00A64151" w:rsidRPr="00FF4BDA">
        <w:rPr>
          <w:rFonts w:ascii="Times New Roman" w:hAnsi="Times New Roman" w:cs="Times New Roman"/>
          <w:sz w:val="24"/>
          <w:szCs w:val="24"/>
        </w:rPr>
        <w:t>, 2011</w:t>
      </w:r>
      <w:r w:rsidR="00B170BE" w:rsidRPr="00FF4BDA">
        <w:rPr>
          <w:rFonts w:ascii="Times New Roman" w:hAnsi="Times New Roman" w:cs="Times New Roman"/>
          <w:sz w:val="24"/>
          <w:szCs w:val="24"/>
        </w:rPr>
        <w:t>).</w:t>
      </w:r>
    </w:p>
    <w:p w:rsidR="001F44D2" w:rsidRPr="00FF4BDA" w:rsidRDefault="00077DFC" w:rsidP="00DC7E77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Entretanto, apesar dos benefícios oferecidos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A11CDE" w:rsidRPr="00FF4BDA">
        <w:rPr>
          <w:rFonts w:ascii="Times New Roman" w:hAnsi="Times New Roman" w:cs="Times New Roman"/>
          <w:sz w:val="24"/>
          <w:szCs w:val="24"/>
        </w:rPr>
        <w:t>pelas hortaliça</w:t>
      </w:r>
      <w:r w:rsidR="001F44D2" w:rsidRPr="00FF4BDA">
        <w:rPr>
          <w:rFonts w:ascii="Times New Roman" w:hAnsi="Times New Roman" w:cs="Times New Roman"/>
          <w:sz w:val="24"/>
          <w:szCs w:val="24"/>
        </w:rPr>
        <w:t>s, os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F44D2" w:rsidRPr="00FF4BDA">
        <w:rPr>
          <w:rFonts w:ascii="Times New Roman" w:hAnsi="Times New Roman" w:cs="Times New Roman"/>
          <w:sz w:val="24"/>
          <w:szCs w:val="24"/>
        </w:rPr>
        <w:t>consumidores se expõem ao</w:t>
      </w:r>
      <w:r w:rsidR="004C0221" w:rsidRPr="00FF4BDA">
        <w:rPr>
          <w:rFonts w:ascii="Times New Roman" w:hAnsi="Times New Roman" w:cs="Times New Roman"/>
          <w:sz w:val="24"/>
          <w:szCs w:val="24"/>
        </w:rPr>
        <w:t xml:space="preserve">s riscos de infecções por microrganismos </w:t>
      </w:r>
      <w:r w:rsidR="001F44D2" w:rsidRPr="00FF4BDA">
        <w:rPr>
          <w:rFonts w:ascii="Times New Roman" w:hAnsi="Times New Roman" w:cs="Times New Roman"/>
          <w:sz w:val="24"/>
          <w:szCs w:val="24"/>
        </w:rPr>
        <w:t>parasitas</w:t>
      </w:r>
      <w:r w:rsidR="00A11CDE" w:rsidRPr="00FF4BDA">
        <w:rPr>
          <w:rFonts w:ascii="Times New Roman" w:hAnsi="Times New Roman" w:cs="Times New Roman"/>
          <w:sz w:val="24"/>
          <w:szCs w:val="24"/>
        </w:rPr>
        <w:t>, resultantes do ciclo de contaminação fecal/oral,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A11CDE" w:rsidRPr="00FF4BDA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1F44D2" w:rsidRPr="00FF4BDA">
        <w:rPr>
          <w:rFonts w:ascii="Times New Roman" w:hAnsi="Times New Roman" w:cs="Times New Roman"/>
          <w:sz w:val="24"/>
          <w:szCs w:val="24"/>
        </w:rPr>
        <w:t>se consumidas cruas na forma de saladas podem</w:t>
      </w:r>
      <w:r w:rsidR="002F627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A11CDE" w:rsidRPr="00FF4BDA">
        <w:rPr>
          <w:rFonts w:ascii="Times New Roman" w:hAnsi="Times New Roman" w:cs="Times New Roman"/>
          <w:sz w:val="24"/>
          <w:szCs w:val="24"/>
        </w:rPr>
        <w:t xml:space="preserve">servir como via de transmissão </w:t>
      </w:r>
      <w:r w:rsidR="007F55E8" w:rsidRPr="00FF4BDA">
        <w:rPr>
          <w:rFonts w:ascii="Times New Roman" w:hAnsi="Times New Roman" w:cs="Times New Roman"/>
          <w:sz w:val="24"/>
          <w:szCs w:val="24"/>
        </w:rPr>
        <w:t>destes enteroparasitas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F44D2" w:rsidRPr="00FF4BDA">
        <w:rPr>
          <w:rFonts w:ascii="Times New Roman" w:hAnsi="Times New Roman" w:cs="Times New Roman"/>
          <w:sz w:val="24"/>
          <w:szCs w:val="24"/>
        </w:rPr>
        <w:t>quando higienizadas inadequadamente (</w:t>
      </w:r>
      <w:r w:rsidR="002856BE" w:rsidRPr="00FF4BDA">
        <w:rPr>
          <w:rFonts w:ascii="Times New Roman" w:hAnsi="Times New Roman" w:cs="Times New Roman"/>
          <w:sz w:val="24"/>
          <w:szCs w:val="24"/>
        </w:rPr>
        <w:t>MELO; GOUVÊIA, 2008</w:t>
      </w:r>
      <w:r w:rsidR="001F44D2" w:rsidRPr="00FF4BDA">
        <w:rPr>
          <w:rFonts w:ascii="Times New Roman" w:hAnsi="Times New Roman" w:cs="Times New Roman"/>
          <w:sz w:val="24"/>
          <w:szCs w:val="24"/>
        </w:rPr>
        <w:t>).</w:t>
      </w:r>
    </w:p>
    <w:p w:rsidR="003F14C9" w:rsidRPr="00FF4BDA" w:rsidRDefault="003F14C9" w:rsidP="00F948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lastRenderedPageBreak/>
        <w:t xml:space="preserve">Portanto, a </w:t>
      </w:r>
      <w:r w:rsidR="00AC6B9C" w:rsidRPr="00FF4BDA">
        <w:rPr>
          <w:rFonts w:ascii="Times New Roman" w:hAnsi="Times New Roman" w:cs="Times New Roman"/>
          <w:sz w:val="24"/>
          <w:szCs w:val="24"/>
        </w:rPr>
        <w:t>higiene</w:t>
      </w:r>
      <w:r w:rsidRPr="00FF4BDA">
        <w:rPr>
          <w:rFonts w:ascii="Times New Roman" w:hAnsi="Times New Roman" w:cs="Times New Roman"/>
          <w:sz w:val="24"/>
          <w:szCs w:val="24"/>
        </w:rPr>
        <w:t xml:space="preserve"> da</w:t>
      </w:r>
      <w:r w:rsidR="00C669EE" w:rsidRPr="00FF4BDA">
        <w:rPr>
          <w:rFonts w:ascii="Times New Roman" w:hAnsi="Times New Roman" w:cs="Times New Roman"/>
          <w:sz w:val="24"/>
          <w:szCs w:val="24"/>
        </w:rPr>
        <w:t xml:space="preserve">s hortaliças que são consumidas </w:t>
      </w:r>
      <w:r w:rsidRPr="00FF4BDA">
        <w:rPr>
          <w:rFonts w:ascii="Times New Roman" w:hAnsi="Times New Roman" w:cs="Times New Roman"/>
          <w:sz w:val="24"/>
          <w:szCs w:val="24"/>
        </w:rPr>
        <w:t xml:space="preserve">cruas é fator </w:t>
      </w:r>
      <w:r w:rsidR="006B6D04" w:rsidRPr="00FF4BDA">
        <w:rPr>
          <w:rFonts w:ascii="Times New Roman" w:hAnsi="Times New Roman" w:cs="Times New Roman"/>
          <w:sz w:val="24"/>
          <w:szCs w:val="24"/>
        </w:rPr>
        <w:t>de grande</w:t>
      </w:r>
      <w:r w:rsidR="002F627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6B6D04" w:rsidRPr="00FF4BDA">
        <w:rPr>
          <w:rFonts w:ascii="Times New Roman" w:hAnsi="Times New Roman" w:cs="Times New Roman"/>
          <w:sz w:val="24"/>
          <w:szCs w:val="24"/>
        </w:rPr>
        <w:t>importancia</w:t>
      </w:r>
      <w:r w:rsidR="00C669EE" w:rsidRPr="00FF4BDA">
        <w:rPr>
          <w:rFonts w:ascii="Times New Roman" w:hAnsi="Times New Roman" w:cs="Times New Roman"/>
          <w:sz w:val="24"/>
          <w:szCs w:val="24"/>
        </w:rPr>
        <w:t xml:space="preserve"> à saúde devendo ser garantida</w:t>
      </w:r>
      <w:r w:rsidR="002F627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45CD7" w:rsidRPr="00FF4BDA">
        <w:rPr>
          <w:rFonts w:ascii="Times New Roman" w:hAnsi="Times New Roman" w:cs="Times New Roman"/>
          <w:sz w:val="24"/>
          <w:szCs w:val="24"/>
        </w:rPr>
        <w:t>pela</w:t>
      </w:r>
      <w:r w:rsidR="00AC6B9C" w:rsidRPr="00FF4BDA">
        <w:rPr>
          <w:rFonts w:ascii="Times New Roman" w:hAnsi="Times New Roman" w:cs="Times New Roman"/>
          <w:sz w:val="24"/>
          <w:szCs w:val="24"/>
        </w:rPr>
        <w:t xml:space="preserve"> higienização destas com </w:t>
      </w:r>
      <w:r w:rsidR="002F6276" w:rsidRPr="00FF4BDA">
        <w:rPr>
          <w:rFonts w:ascii="Times New Roman" w:hAnsi="Times New Roman" w:cs="Times New Roman"/>
          <w:sz w:val="24"/>
          <w:szCs w:val="24"/>
        </w:rPr>
        <w:t>á</w:t>
      </w:r>
      <w:r w:rsidR="00AC6B9C" w:rsidRPr="00FF4BDA">
        <w:rPr>
          <w:rFonts w:ascii="Times New Roman" w:hAnsi="Times New Roman" w:cs="Times New Roman"/>
          <w:sz w:val="24"/>
          <w:szCs w:val="24"/>
        </w:rPr>
        <w:t>gua corrente,</w:t>
      </w:r>
      <w:r w:rsidR="005F74DF" w:rsidRPr="00FF4BDA">
        <w:rPr>
          <w:rFonts w:ascii="Times New Roman" w:hAnsi="Times New Roman" w:cs="Times New Roman"/>
          <w:sz w:val="24"/>
          <w:szCs w:val="24"/>
        </w:rPr>
        <w:t xml:space="preserve"> e</w:t>
      </w:r>
      <w:r w:rsidR="00AC6B9C" w:rsidRPr="00FF4BDA">
        <w:rPr>
          <w:rFonts w:ascii="Times New Roman" w:hAnsi="Times New Roman" w:cs="Times New Roman"/>
          <w:sz w:val="24"/>
          <w:szCs w:val="24"/>
        </w:rPr>
        <w:t xml:space="preserve"> também </w:t>
      </w:r>
      <w:r w:rsidR="007C679E" w:rsidRPr="00FF4BDA">
        <w:rPr>
          <w:rFonts w:ascii="Times New Roman" w:hAnsi="Times New Roman" w:cs="Times New Roman"/>
          <w:sz w:val="24"/>
          <w:szCs w:val="24"/>
        </w:rPr>
        <w:t>através</w:t>
      </w:r>
      <w:r w:rsidR="002F627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7C679E" w:rsidRPr="00FF4BDA">
        <w:rPr>
          <w:rFonts w:ascii="Times New Roman" w:hAnsi="Times New Roman" w:cs="Times New Roman"/>
          <w:sz w:val="24"/>
          <w:szCs w:val="24"/>
        </w:rPr>
        <w:t>d</w:t>
      </w:r>
      <w:r w:rsidRPr="00FF4BDA">
        <w:rPr>
          <w:rFonts w:ascii="Times New Roman" w:hAnsi="Times New Roman" w:cs="Times New Roman"/>
          <w:sz w:val="24"/>
          <w:szCs w:val="24"/>
        </w:rPr>
        <w:t>a desinf</w:t>
      </w:r>
      <w:r w:rsidR="00C669EE" w:rsidRPr="00FF4BDA">
        <w:rPr>
          <w:rFonts w:ascii="Times New Roman" w:hAnsi="Times New Roman" w:cs="Times New Roman"/>
          <w:sz w:val="24"/>
          <w:szCs w:val="24"/>
        </w:rPr>
        <w:t xml:space="preserve">ecção com produtos químicos que </w:t>
      </w:r>
      <w:r w:rsidRPr="00FF4BDA">
        <w:rPr>
          <w:rFonts w:ascii="Times New Roman" w:hAnsi="Times New Roman" w:cs="Times New Roman"/>
          <w:sz w:val="24"/>
          <w:szCs w:val="24"/>
        </w:rPr>
        <w:t>tenham ação efi</w:t>
      </w:r>
      <w:r w:rsidR="00116777" w:rsidRPr="00FF4BDA">
        <w:rPr>
          <w:rFonts w:ascii="Times New Roman" w:hAnsi="Times New Roman" w:cs="Times New Roman"/>
          <w:sz w:val="24"/>
          <w:szCs w:val="24"/>
        </w:rPr>
        <w:t xml:space="preserve">caz na eliminação, redução e ou remoção </w:t>
      </w:r>
      <w:r w:rsidRPr="00FF4BDA">
        <w:rPr>
          <w:rFonts w:ascii="Times New Roman" w:hAnsi="Times New Roman" w:cs="Times New Roman"/>
          <w:sz w:val="24"/>
          <w:szCs w:val="24"/>
        </w:rPr>
        <w:t xml:space="preserve">de </w:t>
      </w:r>
      <w:r w:rsidR="00AC6B9C" w:rsidRPr="00FF4BDA">
        <w:rPr>
          <w:rFonts w:ascii="Times New Roman" w:hAnsi="Times New Roman" w:cs="Times New Roman"/>
          <w:sz w:val="24"/>
          <w:szCs w:val="24"/>
        </w:rPr>
        <w:t>enteroparasitas</w:t>
      </w:r>
      <w:r w:rsidRPr="00FF4BDA">
        <w:rPr>
          <w:rFonts w:ascii="Times New Roman" w:hAnsi="Times New Roman" w:cs="Times New Roman"/>
          <w:sz w:val="24"/>
          <w:szCs w:val="24"/>
        </w:rPr>
        <w:t xml:space="preserve"> presente</w:t>
      </w:r>
      <w:r w:rsidR="002F627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16777" w:rsidRPr="00FF4BDA">
        <w:rPr>
          <w:rFonts w:ascii="Times New Roman" w:hAnsi="Times New Roman" w:cs="Times New Roman"/>
          <w:sz w:val="24"/>
          <w:szCs w:val="24"/>
        </w:rPr>
        <w:t xml:space="preserve">(GERMANO; GERMANO, </w:t>
      </w:r>
      <w:r w:rsidR="008C1AB1" w:rsidRPr="00FF4BDA">
        <w:rPr>
          <w:rFonts w:ascii="Times New Roman" w:hAnsi="Times New Roman" w:cs="Times New Roman"/>
          <w:sz w:val="24"/>
          <w:szCs w:val="24"/>
        </w:rPr>
        <w:t>2011</w:t>
      </w:r>
      <w:r w:rsidR="00116777" w:rsidRPr="00FF4BDA">
        <w:rPr>
          <w:rFonts w:ascii="Times New Roman" w:hAnsi="Times New Roman" w:cs="Times New Roman"/>
          <w:sz w:val="24"/>
          <w:szCs w:val="24"/>
        </w:rPr>
        <w:t>)</w:t>
      </w:r>
      <w:r w:rsidRPr="00FF4BDA">
        <w:rPr>
          <w:rFonts w:ascii="Times New Roman" w:hAnsi="Times New Roman" w:cs="Times New Roman"/>
          <w:sz w:val="24"/>
          <w:szCs w:val="24"/>
        </w:rPr>
        <w:t>.</w:t>
      </w:r>
    </w:p>
    <w:p w:rsidR="002F6276" w:rsidRPr="00FF4BDA" w:rsidRDefault="002F6276" w:rsidP="002F6276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O uso de desinfetantes nos alimentos atua de forma a completar um programa de sanitização. Os agentes como vinagres, hipoclorito, ácido paracético, entre outros, frequentemente são empregados por serem considerados eficazes na sanitização de hortaliças (FONTANA, 2006).</w:t>
      </w:r>
    </w:p>
    <w:p w:rsidR="00F9484A" w:rsidRPr="00FF4BDA" w:rsidRDefault="00303F28" w:rsidP="00C92C4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Há ainda a preocupação com</w:t>
      </w:r>
      <w:r w:rsidR="00C92C4C" w:rsidRPr="00FF4BDA">
        <w:rPr>
          <w:rFonts w:ascii="Times New Roman" w:hAnsi="Times New Roman" w:cs="Times New Roman"/>
          <w:sz w:val="24"/>
          <w:szCs w:val="24"/>
        </w:rPr>
        <w:t xml:space="preserve"> a</w:t>
      </w:r>
      <w:r w:rsidR="00F9484A" w:rsidRPr="00FF4BDA">
        <w:rPr>
          <w:rFonts w:ascii="Times New Roman" w:hAnsi="Times New Roman" w:cs="Times New Roman"/>
          <w:sz w:val="24"/>
          <w:szCs w:val="24"/>
        </w:rPr>
        <w:t xml:space="preserve"> manipulação de</w:t>
      </w:r>
      <w:r w:rsidR="00D263CE" w:rsidRPr="00FF4BDA">
        <w:rPr>
          <w:rFonts w:ascii="Times New Roman" w:hAnsi="Times New Roman" w:cs="Times New Roman"/>
          <w:sz w:val="24"/>
          <w:szCs w:val="24"/>
        </w:rPr>
        <w:t>stes</w:t>
      </w:r>
      <w:r w:rsidR="00F9484A" w:rsidRPr="00FF4BDA">
        <w:rPr>
          <w:rFonts w:ascii="Times New Roman" w:hAnsi="Times New Roman" w:cs="Times New Roman"/>
          <w:sz w:val="24"/>
          <w:szCs w:val="24"/>
        </w:rPr>
        <w:t xml:space="preserve"> alimentos</w:t>
      </w:r>
      <w:r w:rsidRPr="00FF4BDA">
        <w:rPr>
          <w:rFonts w:ascii="Times New Roman" w:hAnsi="Times New Roman" w:cs="Times New Roman"/>
          <w:sz w:val="24"/>
          <w:szCs w:val="24"/>
        </w:rPr>
        <w:t>, pois</w:t>
      </w:r>
      <w:r w:rsidR="00F9484A" w:rsidRPr="00FF4BDA">
        <w:rPr>
          <w:rFonts w:ascii="Times New Roman" w:hAnsi="Times New Roman" w:cs="Times New Roman"/>
          <w:sz w:val="24"/>
          <w:szCs w:val="24"/>
        </w:rPr>
        <w:t xml:space="preserve"> em condições precárias de higiene também é um fator importante na transmissão de enteroparasitas</w:t>
      </w:r>
      <w:r w:rsidR="002F627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8136CE" w:rsidRPr="00FF4BDA">
        <w:rPr>
          <w:rFonts w:ascii="Times New Roman" w:hAnsi="Times New Roman" w:cs="Times New Roman"/>
          <w:sz w:val="24"/>
          <w:szCs w:val="24"/>
        </w:rPr>
        <w:t>(NOLLA; CANTOS, 2005)</w:t>
      </w:r>
      <w:r w:rsidR="00F9484A" w:rsidRPr="00FF4BDA">
        <w:rPr>
          <w:rFonts w:ascii="Times New Roman" w:hAnsi="Times New Roman" w:cs="Times New Roman"/>
          <w:sz w:val="24"/>
          <w:szCs w:val="24"/>
        </w:rPr>
        <w:t>. Indivíduos que manipulam alimentos podem representar fonte potencial de contaminação e disseminação de enteroparasitas, embora estejam, na maioria das vezes, na condição de assintomáticos</w:t>
      </w:r>
      <w:r w:rsidR="002F627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D263CE" w:rsidRPr="00FF4BDA">
        <w:rPr>
          <w:rFonts w:ascii="Times New Roman" w:hAnsi="Times New Roman" w:cs="Times New Roman"/>
          <w:sz w:val="24"/>
          <w:szCs w:val="24"/>
        </w:rPr>
        <w:t>(</w:t>
      </w:r>
      <w:r w:rsidR="0064339E" w:rsidRPr="00FF4BDA">
        <w:rPr>
          <w:rFonts w:ascii="Times New Roman" w:hAnsi="Times New Roman" w:cs="Times New Roman"/>
          <w:sz w:val="24"/>
          <w:szCs w:val="24"/>
        </w:rPr>
        <w:t>REZENDE</w:t>
      </w:r>
      <w:r w:rsidR="00D263CE" w:rsidRPr="00FF4BDA">
        <w:rPr>
          <w:rFonts w:ascii="Times New Roman" w:hAnsi="Times New Roman" w:cs="Times New Roman"/>
          <w:sz w:val="24"/>
          <w:szCs w:val="24"/>
        </w:rPr>
        <w:t>; COSTA-CRUZ;</w:t>
      </w:r>
      <w:r w:rsidR="00A935A4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D263CE" w:rsidRPr="00FF4BDA">
        <w:rPr>
          <w:rFonts w:ascii="Times New Roman" w:hAnsi="Times New Roman" w:cs="Times New Roman"/>
          <w:sz w:val="24"/>
          <w:szCs w:val="24"/>
        </w:rPr>
        <w:t>GENNARI-CARDOSO, 1997)</w:t>
      </w:r>
      <w:r w:rsidR="00F9484A" w:rsidRPr="00FF4BDA">
        <w:rPr>
          <w:rFonts w:ascii="Times New Roman" w:hAnsi="Times New Roman" w:cs="Times New Roman"/>
          <w:sz w:val="24"/>
          <w:szCs w:val="24"/>
        </w:rPr>
        <w:t>.</w:t>
      </w:r>
    </w:p>
    <w:p w:rsidR="005F74DF" w:rsidRPr="00FF4BDA" w:rsidRDefault="008136CE" w:rsidP="00F948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As parasitoses intestinais</w:t>
      </w:r>
      <w:r w:rsidR="005F74D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constituem um sério problema de saúde publica no Brasil, exibindo maior prevalência em populações de baixo nível socioeconômicoe que apresentam saneamento básico em condições precárias</w:t>
      </w:r>
      <w:r w:rsidR="002F627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F74DF" w:rsidRPr="00FF4BDA">
        <w:rPr>
          <w:rFonts w:ascii="Times New Roman" w:eastAsia="TimesNewRomanPSMT" w:hAnsi="Times New Roman" w:cs="Times New Roman"/>
          <w:sz w:val="24"/>
          <w:szCs w:val="24"/>
        </w:rPr>
        <w:t>(UCH</w:t>
      </w:r>
      <w:r w:rsidR="00B341EA" w:rsidRPr="00FF4BDA">
        <w:rPr>
          <w:rFonts w:ascii="Times New Roman" w:eastAsia="TimesNewRomanPSMT" w:hAnsi="Times New Roman" w:cs="Times New Roman"/>
          <w:sz w:val="24"/>
          <w:szCs w:val="24"/>
        </w:rPr>
        <w:t>Ô</w:t>
      </w:r>
      <w:r w:rsidR="005F74DF" w:rsidRPr="00FF4BDA">
        <w:rPr>
          <w:rFonts w:ascii="Times New Roman" w:eastAsia="TimesNewRomanPSMT" w:hAnsi="Times New Roman" w:cs="Times New Roman"/>
          <w:sz w:val="24"/>
          <w:szCs w:val="24"/>
        </w:rPr>
        <w:t>A</w:t>
      </w:r>
      <w:r w:rsidR="00B341EA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et al.</w:t>
      </w:r>
      <w:r w:rsidR="005F74DF" w:rsidRPr="00FF4BDA">
        <w:rPr>
          <w:rFonts w:ascii="Times New Roman" w:eastAsia="TimesNewRomanPSMT" w:hAnsi="Times New Roman" w:cs="Times New Roman"/>
          <w:sz w:val="24"/>
          <w:szCs w:val="24"/>
        </w:rPr>
        <w:t>, 2001).</w:t>
      </w:r>
    </w:p>
    <w:p w:rsidR="00D51177" w:rsidRPr="00FF4BDA" w:rsidRDefault="007F55E8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Os enteroparasitas são microorganismos classificados como helmintos ou protozoários que</w:t>
      </w:r>
      <w:r w:rsidR="00D51177" w:rsidRPr="00FF4BDA">
        <w:rPr>
          <w:rFonts w:ascii="Times New Roman" w:hAnsi="Times New Roman" w:cs="Times New Roman"/>
          <w:sz w:val="24"/>
          <w:szCs w:val="24"/>
        </w:rPr>
        <w:t xml:space="preserve">possibilitam </w:t>
      </w:r>
      <w:r w:rsidRPr="00FF4BDA">
        <w:rPr>
          <w:rFonts w:ascii="Times New Roman" w:hAnsi="Times New Roman" w:cs="Times New Roman"/>
          <w:sz w:val="24"/>
          <w:szCs w:val="24"/>
        </w:rPr>
        <w:t xml:space="preserve">a </w:t>
      </w:r>
      <w:r w:rsidR="00D51177" w:rsidRPr="00FF4BDA">
        <w:rPr>
          <w:rFonts w:ascii="Times New Roman" w:hAnsi="Times New Roman" w:cs="Times New Roman"/>
          <w:sz w:val="24"/>
          <w:szCs w:val="24"/>
        </w:rPr>
        <w:t xml:space="preserve">ocorrência de enfermidades intestinais, uma vez que </w:t>
      </w:r>
      <w:r w:rsidRPr="00FF4BDA">
        <w:rPr>
          <w:rFonts w:ascii="Times New Roman" w:hAnsi="Times New Roman" w:cs="Times New Roman"/>
          <w:sz w:val="24"/>
          <w:szCs w:val="24"/>
        </w:rPr>
        <w:t>estes</w:t>
      </w:r>
      <w:r w:rsidR="00D51177" w:rsidRPr="00FF4BDA">
        <w:rPr>
          <w:rFonts w:ascii="Times New Roman" w:hAnsi="Times New Roman" w:cs="Times New Roman"/>
          <w:sz w:val="24"/>
          <w:szCs w:val="24"/>
        </w:rPr>
        <w:t xml:space="preserve"> patógenos podem </w:t>
      </w:r>
      <w:r w:rsidRPr="00FF4BDA">
        <w:rPr>
          <w:rFonts w:ascii="Times New Roman" w:hAnsi="Times New Roman" w:cs="Times New Roman"/>
          <w:sz w:val="24"/>
          <w:szCs w:val="24"/>
        </w:rPr>
        <w:t xml:space="preserve">estar presentes nas </w:t>
      </w:r>
      <w:r w:rsidR="00D51177" w:rsidRPr="00FF4BDA">
        <w:rPr>
          <w:rFonts w:ascii="Times New Roman" w:hAnsi="Times New Roman" w:cs="Times New Roman"/>
          <w:sz w:val="24"/>
          <w:szCs w:val="24"/>
        </w:rPr>
        <w:t>verduras</w:t>
      </w:r>
      <w:r w:rsidRPr="00FF4BDA">
        <w:rPr>
          <w:rFonts w:ascii="Times New Roman" w:hAnsi="Times New Roman" w:cs="Times New Roman"/>
          <w:sz w:val="24"/>
          <w:szCs w:val="24"/>
        </w:rPr>
        <w:t xml:space="preserve"> e hortaliças que são</w:t>
      </w:r>
      <w:r w:rsidR="00D51177" w:rsidRPr="00FF4BDA">
        <w:rPr>
          <w:rFonts w:ascii="Times New Roman" w:hAnsi="Times New Roman" w:cs="Times New Roman"/>
          <w:sz w:val="24"/>
          <w:szCs w:val="24"/>
        </w:rPr>
        <w:t>freq</w:t>
      </w:r>
      <w:r w:rsidR="00D55AB5" w:rsidRPr="00FF4BDA">
        <w:rPr>
          <w:rFonts w:ascii="Times New Roman" w:hAnsi="Times New Roman" w:cs="Times New Roman"/>
          <w:sz w:val="24"/>
          <w:szCs w:val="24"/>
        </w:rPr>
        <w:t>u</w:t>
      </w:r>
      <w:r w:rsidR="00D51177" w:rsidRPr="00FF4BDA">
        <w:rPr>
          <w:rFonts w:ascii="Times New Roman" w:hAnsi="Times New Roman" w:cs="Times New Roman"/>
          <w:sz w:val="24"/>
          <w:szCs w:val="24"/>
        </w:rPr>
        <w:t>entemente adubadas e/ou irrigadas com água contaminada por dejetos fecais</w:t>
      </w:r>
      <w:r w:rsidR="00F35182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(GOMES</w:t>
      </w:r>
      <w:r w:rsidR="006A16BE" w:rsidRPr="00FF4BDA">
        <w:rPr>
          <w:rFonts w:ascii="Times New Roman" w:hAnsi="Times New Roman" w:cs="Times New Roman"/>
          <w:sz w:val="24"/>
          <w:szCs w:val="24"/>
        </w:rPr>
        <w:t xml:space="preserve">; MACHADO; MÜCKE, </w:t>
      </w:r>
      <w:r w:rsidRPr="00FF4BDA">
        <w:rPr>
          <w:rFonts w:ascii="Times New Roman" w:hAnsi="Times New Roman" w:cs="Times New Roman"/>
          <w:sz w:val="24"/>
          <w:szCs w:val="24"/>
        </w:rPr>
        <w:t>2011)</w:t>
      </w:r>
      <w:r w:rsidR="006A16BE" w:rsidRPr="00FF4BDA">
        <w:rPr>
          <w:rFonts w:ascii="Times New Roman" w:hAnsi="Times New Roman" w:cs="Times New Roman"/>
          <w:sz w:val="24"/>
          <w:szCs w:val="24"/>
        </w:rPr>
        <w:t>.</w:t>
      </w:r>
    </w:p>
    <w:p w:rsidR="004310E2" w:rsidRPr="00FF4BDA" w:rsidRDefault="004310E2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As enteroparasitoses</w:t>
      </w:r>
      <w:r w:rsidR="003C0F1F" w:rsidRPr="00FF4BDA">
        <w:rPr>
          <w:rFonts w:ascii="Times New Roman" w:hAnsi="Times New Roman" w:cs="Times New Roman"/>
          <w:sz w:val="24"/>
          <w:szCs w:val="24"/>
        </w:rPr>
        <w:t xml:space="preserve"> são</w:t>
      </w:r>
      <w:r w:rsidR="00D87386" w:rsidRPr="00FF4BDA">
        <w:rPr>
          <w:rFonts w:ascii="Times New Roman" w:hAnsi="Times New Roman" w:cs="Times New Roman"/>
          <w:sz w:val="24"/>
          <w:szCs w:val="24"/>
        </w:rPr>
        <w:t>, portanto</w:t>
      </w:r>
      <w:r w:rsidR="003C0F1F" w:rsidRPr="00FF4BDA">
        <w:rPr>
          <w:rFonts w:ascii="Times New Roman" w:hAnsi="Times New Roman" w:cs="Times New Roman"/>
          <w:sz w:val="24"/>
          <w:szCs w:val="24"/>
        </w:rPr>
        <w:t xml:space="preserve"> consequências da aquisição de </w:t>
      </w:r>
      <w:r w:rsidR="00C020D5" w:rsidRPr="00FF4BDA">
        <w:rPr>
          <w:rFonts w:ascii="Times New Roman" w:hAnsi="Times New Roman" w:cs="Times New Roman"/>
          <w:sz w:val="24"/>
          <w:szCs w:val="24"/>
        </w:rPr>
        <w:t xml:space="preserve">parasitas intestinais </w:t>
      </w:r>
      <w:r w:rsidR="003C0F1F" w:rsidRPr="00FF4BDA">
        <w:rPr>
          <w:rFonts w:ascii="Times New Roman" w:hAnsi="Times New Roman" w:cs="Times New Roman"/>
          <w:sz w:val="24"/>
          <w:szCs w:val="24"/>
        </w:rPr>
        <w:t>veiculadas por algum meio,</w:t>
      </w:r>
      <w:r w:rsidR="00096439">
        <w:rPr>
          <w:rFonts w:ascii="Times New Roman" w:hAnsi="Times New Roman" w:cs="Times New Roman"/>
          <w:sz w:val="24"/>
          <w:szCs w:val="24"/>
        </w:rPr>
        <w:t xml:space="preserve"> </w:t>
      </w:r>
      <w:r w:rsidR="003C0F1F" w:rsidRPr="00FF4BDA">
        <w:rPr>
          <w:rFonts w:ascii="Times New Roman" w:hAnsi="Times New Roman" w:cs="Times New Roman"/>
          <w:sz w:val="24"/>
          <w:szCs w:val="24"/>
        </w:rPr>
        <w:t xml:space="preserve">elas </w:t>
      </w:r>
      <w:r w:rsidRPr="00FF4BDA">
        <w:rPr>
          <w:rFonts w:ascii="Times New Roman" w:hAnsi="Times New Roman" w:cs="Times New Roman"/>
          <w:sz w:val="24"/>
          <w:szCs w:val="24"/>
        </w:rPr>
        <w:t>podem ser assintomáticas ou apresentar alguns danos como: obstrução intestinal (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Ascaris lumbricoides</w:t>
      </w:r>
      <w:r w:rsidRPr="00FF4BDA">
        <w:rPr>
          <w:rFonts w:ascii="Times New Roman" w:hAnsi="Times New Roman" w:cs="Times New Roman"/>
          <w:sz w:val="24"/>
          <w:szCs w:val="24"/>
        </w:rPr>
        <w:t>), desnutrição (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A. lumbricoides </w:t>
      </w:r>
      <w:r w:rsidRPr="00FF4BDA">
        <w:rPr>
          <w:rFonts w:ascii="Times New Roman" w:hAnsi="Times New Roman" w:cs="Times New Roman"/>
          <w:sz w:val="24"/>
          <w:szCs w:val="24"/>
        </w:rPr>
        <w:t xml:space="preserve">e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Trichuris</w:t>
      </w:r>
      <w:r w:rsidR="00F3518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trichiuria</w:t>
      </w:r>
      <w:r w:rsidRPr="00FF4BDA">
        <w:rPr>
          <w:rFonts w:ascii="Times New Roman" w:hAnsi="Times New Roman" w:cs="Times New Roman"/>
          <w:sz w:val="24"/>
          <w:szCs w:val="24"/>
        </w:rPr>
        <w:t xml:space="preserve">), anemia por </w:t>
      </w:r>
      <w:r w:rsidR="001A7DD2" w:rsidRPr="00FF4BDA">
        <w:rPr>
          <w:rFonts w:ascii="Times New Roman" w:hAnsi="Times New Roman" w:cs="Times New Roman"/>
          <w:sz w:val="24"/>
          <w:szCs w:val="24"/>
        </w:rPr>
        <w:t>deficiência</w:t>
      </w:r>
      <w:r w:rsidRPr="00FF4BDA">
        <w:rPr>
          <w:rFonts w:ascii="Times New Roman" w:hAnsi="Times New Roman" w:cs="Times New Roman"/>
          <w:sz w:val="24"/>
          <w:szCs w:val="24"/>
        </w:rPr>
        <w:t xml:space="preserve"> de ferro (</w:t>
      </w:r>
      <w:r w:rsidR="00C020D5" w:rsidRPr="00FF4BDA">
        <w:rPr>
          <w:rFonts w:ascii="Times New Roman" w:hAnsi="Times New Roman" w:cs="Times New Roman"/>
          <w:sz w:val="24"/>
          <w:szCs w:val="24"/>
        </w:rPr>
        <w:t>A</w:t>
      </w:r>
      <w:r w:rsidRPr="00FF4BDA">
        <w:rPr>
          <w:rFonts w:ascii="Times New Roman" w:hAnsi="Times New Roman" w:cs="Times New Roman"/>
          <w:sz w:val="24"/>
          <w:szCs w:val="24"/>
        </w:rPr>
        <w:t xml:space="preserve">ncilostomídeos) e quadros de </w:t>
      </w:r>
      <w:r w:rsidR="00077DFC" w:rsidRPr="00FF4BDA">
        <w:rPr>
          <w:rFonts w:ascii="Times New Roman" w:hAnsi="Times New Roman" w:cs="Times New Roman"/>
          <w:sz w:val="24"/>
          <w:szCs w:val="24"/>
        </w:rPr>
        <w:t>diarreia</w:t>
      </w:r>
      <w:r w:rsidRPr="00FF4BDA">
        <w:rPr>
          <w:rFonts w:ascii="Times New Roman" w:hAnsi="Times New Roman" w:cs="Times New Roman"/>
          <w:sz w:val="24"/>
          <w:szCs w:val="24"/>
        </w:rPr>
        <w:t xml:space="preserve"> e de má absorção (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Entamoeba</w:t>
      </w:r>
      <w:r w:rsidR="00F3518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histolytica</w:t>
      </w:r>
      <w:r w:rsidR="00F3518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 xml:space="preserve">e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Giardia</w:t>
      </w:r>
      <w:r w:rsidR="00F3518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lamblia</w:t>
      </w:r>
      <w:r w:rsidRPr="00FF4BDA">
        <w:rPr>
          <w:rFonts w:ascii="Times New Roman" w:hAnsi="Times New Roman" w:cs="Times New Roman"/>
          <w:sz w:val="24"/>
          <w:szCs w:val="24"/>
        </w:rPr>
        <w:t>), sendo que as manifestações clínicas são proporcionais à carga parasitária alb</w:t>
      </w:r>
      <w:r w:rsidR="008E6796" w:rsidRPr="00FF4BDA">
        <w:rPr>
          <w:rFonts w:ascii="Times New Roman" w:hAnsi="Times New Roman" w:cs="Times New Roman"/>
          <w:sz w:val="24"/>
          <w:szCs w:val="24"/>
        </w:rPr>
        <w:t>ergada pelo indivíduo (OLIVEIRA; BRITO; MAIA,</w:t>
      </w:r>
      <w:r w:rsidRPr="00FF4BDA">
        <w:rPr>
          <w:rFonts w:ascii="Times New Roman" w:hAnsi="Times New Roman" w:cs="Times New Roman"/>
          <w:sz w:val="24"/>
          <w:szCs w:val="24"/>
        </w:rPr>
        <w:t xml:space="preserve"> 2012).</w:t>
      </w:r>
    </w:p>
    <w:p w:rsidR="001056FE" w:rsidRPr="00FF4BDA" w:rsidRDefault="00972694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Estudos mostram que há uma grande prevalência de contaminação em </w:t>
      </w:r>
      <w:r w:rsidR="00A11CDE" w:rsidRPr="00FF4BDA">
        <w:rPr>
          <w:rFonts w:ascii="Times New Roman" w:hAnsi="Times New Roman" w:cs="Times New Roman"/>
          <w:sz w:val="24"/>
          <w:szCs w:val="24"/>
        </w:rPr>
        <w:t>amostra</w:t>
      </w:r>
      <w:r w:rsidRPr="00FF4BDA">
        <w:rPr>
          <w:rFonts w:ascii="Times New Roman" w:hAnsi="Times New Roman" w:cs="Times New Roman"/>
          <w:sz w:val="24"/>
          <w:szCs w:val="24"/>
        </w:rPr>
        <w:t>s analisadas de alface</w:t>
      </w:r>
      <w:r w:rsidR="002315A9" w:rsidRPr="00FF4BDA">
        <w:rPr>
          <w:rFonts w:ascii="Times New Roman" w:hAnsi="Times New Roman" w:cs="Times New Roman"/>
          <w:sz w:val="24"/>
          <w:szCs w:val="24"/>
        </w:rPr>
        <w:t xml:space="preserve">s </w:t>
      </w:r>
      <w:r w:rsidRPr="00FF4BDA">
        <w:rPr>
          <w:rFonts w:ascii="Times New Roman" w:hAnsi="Times New Roman" w:cs="Times New Roman"/>
          <w:sz w:val="24"/>
          <w:szCs w:val="24"/>
        </w:rPr>
        <w:t>provenientes de</w:t>
      </w:r>
      <w:r w:rsidR="00F750D5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A11CDE" w:rsidRPr="00FF4BDA">
        <w:rPr>
          <w:rFonts w:ascii="Times New Roman" w:hAnsi="Times New Roman" w:cs="Times New Roman"/>
          <w:sz w:val="24"/>
          <w:szCs w:val="24"/>
        </w:rPr>
        <w:t>“s</w:t>
      </w:r>
      <w:r w:rsidR="00A11CDE" w:rsidRPr="00FF4BDA">
        <w:rPr>
          <w:rFonts w:ascii="Times New Roman" w:hAnsi="Times New Roman" w:cs="Times New Roman"/>
          <w:iCs/>
          <w:sz w:val="24"/>
          <w:szCs w:val="24"/>
        </w:rPr>
        <w:t>acolão”</w:t>
      </w:r>
      <w:r w:rsidRPr="00FF4BDA">
        <w:rPr>
          <w:rFonts w:ascii="Times New Roman" w:hAnsi="Times New Roman" w:cs="Times New Roman"/>
          <w:iCs/>
          <w:sz w:val="24"/>
          <w:szCs w:val="24"/>
        </w:rPr>
        <w:t>, local de comercialização de hortaliças</w:t>
      </w:r>
      <w:r w:rsidR="00F35182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0221" w:rsidRPr="00FF4BDA">
        <w:rPr>
          <w:rFonts w:ascii="Times New Roman" w:hAnsi="Times New Roman" w:cs="Times New Roman"/>
          <w:iCs/>
          <w:sz w:val="24"/>
          <w:szCs w:val="24"/>
        </w:rPr>
        <w:t>(SOARES; CANTOS, 2005).</w:t>
      </w:r>
      <w:r w:rsidR="00F750D5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D</w:t>
      </w:r>
      <w:r w:rsidR="0004030E" w:rsidRPr="00FF4BDA">
        <w:rPr>
          <w:rFonts w:ascii="Times New Roman" w:hAnsi="Times New Roman" w:cs="Times New Roman"/>
          <w:sz w:val="24"/>
          <w:szCs w:val="24"/>
        </w:rPr>
        <w:t>iante deste contexto,</w:t>
      </w:r>
      <w:r w:rsidR="00F750D5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04030E" w:rsidRPr="00FF4BDA">
        <w:rPr>
          <w:rFonts w:ascii="Times New Roman" w:hAnsi="Times New Roman" w:cs="Times New Roman"/>
          <w:sz w:val="24"/>
          <w:szCs w:val="24"/>
        </w:rPr>
        <w:t>f</w:t>
      </w:r>
      <w:r w:rsidRPr="00FF4BDA">
        <w:rPr>
          <w:rFonts w:ascii="Times New Roman" w:hAnsi="Times New Roman" w:cs="Times New Roman"/>
          <w:sz w:val="24"/>
          <w:szCs w:val="24"/>
        </w:rPr>
        <w:t xml:space="preserve">az-se necessário </w:t>
      </w:r>
      <w:r w:rsidR="0004030E" w:rsidRPr="00FF4BDA">
        <w:rPr>
          <w:rFonts w:ascii="Times New Roman" w:hAnsi="Times New Roman" w:cs="Times New Roman"/>
          <w:sz w:val="24"/>
          <w:szCs w:val="24"/>
        </w:rPr>
        <w:t>a investigação</w:t>
      </w:r>
      <w:r w:rsidR="00C020D5" w:rsidRPr="00FF4BDA">
        <w:rPr>
          <w:rFonts w:ascii="Times New Roman" w:hAnsi="Times New Roman" w:cs="Times New Roman"/>
          <w:sz w:val="24"/>
          <w:szCs w:val="24"/>
        </w:rPr>
        <w:t xml:space="preserve"> l</w:t>
      </w:r>
      <w:r w:rsidR="00B170BE" w:rsidRPr="00FF4BDA">
        <w:rPr>
          <w:rFonts w:ascii="Times New Roman" w:hAnsi="Times New Roman" w:cs="Times New Roman"/>
          <w:sz w:val="24"/>
          <w:szCs w:val="24"/>
        </w:rPr>
        <w:t>aboratorial de parasitas presentes</w:t>
      </w:r>
      <w:r w:rsidR="00C020D5" w:rsidRPr="00FF4BDA">
        <w:rPr>
          <w:rFonts w:ascii="Times New Roman" w:hAnsi="Times New Roman" w:cs="Times New Roman"/>
          <w:sz w:val="24"/>
          <w:szCs w:val="24"/>
        </w:rPr>
        <w:t xml:space="preserve"> em </w:t>
      </w:r>
      <w:r w:rsidR="00F65D6F" w:rsidRPr="00FF4BDA">
        <w:rPr>
          <w:rFonts w:ascii="Times New Roman" w:hAnsi="Times New Roman" w:cs="Times New Roman"/>
          <w:sz w:val="24"/>
          <w:szCs w:val="24"/>
        </w:rPr>
        <w:t>hortaliças</w:t>
      </w:r>
      <w:r w:rsidR="00394CEE" w:rsidRPr="00FF4BDA">
        <w:rPr>
          <w:rFonts w:ascii="Times New Roman" w:hAnsi="Times New Roman" w:cs="Times New Roman"/>
          <w:sz w:val="24"/>
          <w:szCs w:val="24"/>
        </w:rPr>
        <w:t>,</w:t>
      </w:r>
      <w:r w:rsidRPr="00FF4BDA">
        <w:rPr>
          <w:rFonts w:ascii="Times New Roman" w:hAnsi="Times New Roman" w:cs="Times New Roman"/>
          <w:sz w:val="24"/>
          <w:szCs w:val="24"/>
        </w:rPr>
        <w:t xml:space="preserve"> pois</w:t>
      </w:r>
      <w:r w:rsidR="00F65D6F" w:rsidRPr="00FF4BDA">
        <w:rPr>
          <w:rFonts w:ascii="Times New Roman" w:hAnsi="Times New Roman" w:cs="Times New Roman"/>
          <w:sz w:val="24"/>
          <w:szCs w:val="24"/>
        </w:rPr>
        <w:t xml:space="preserve"> é de grande relevância para a </w:t>
      </w:r>
      <w:r w:rsidR="00F65D6F" w:rsidRPr="00FF4BDA">
        <w:rPr>
          <w:rFonts w:ascii="Times New Roman" w:hAnsi="Times New Roman" w:cs="Times New Roman"/>
          <w:sz w:val="24"/>
          <w:szCs w:val="24"/>
        </w:rPr>
        <w:lastRenderedPageBreak/>
        <w:t>saú</w:t>
      </w:r>
      <w:r w:rsidR="00B170BE" w:rsidRPr="00FF4BDA">
        <w:rPr>
          <w:rFonts w:ascii="Times New Roman" w:hAnsi="Times New Roman" w:cs="Times New Roman"/>
          <w:sz w:val="24"/>
          <w:szCs w:val="24"/>
        </w:rPr>
        <w:t>de</w:t>
      </w:r>
      <w:r w:rsidR="00F65D6F" w:rsidRPr="00FF4BDA">
        <w:rPr>
          <w:rFonts w:ascii="Times New Roman" w:hAnsi="Times New Roman" w:cs="Times New Roman"/>
          <w:sz w:val="24"/>
          <w:szCs w:val="24"/>
        </w:rPr>
        <w:t xml:space="preserve"> pú</w:t>
      </w:r>
      <w:r w:rsidR="00B170BE" w:rsidRPr="00FF4BDA">
        <w:rPr>
          <w:rFonts w:ascii="Times New Roman" w:hAnsi="Times New Roman" w:cs="Times New Roman"/>
          <w:sz w:val="24"/>
          <w:szCs w:val="24"/>
        </w:rPr>
        <w:t>blica, uma vez q</w:t>
      </w:r>
      <w:r w:rsidR="00F65D6F" w:rsidRPr="00FF4BDA">
        <w:rPr>
          <w:rFonts w:ascii="Times New Roman" w:hAnsi="Times New Roman" w:cs="Times New Roman"/>
          <w:sz w:val="24"/>
          <w:szCs w:val="24"/>
        </w:rPr>
        <w:t>ue fornece informações sobre as condiçõ</w:t>
      </w:r>
      <w:r w:rsidR="00B170BE" w:rsidRPr="00FF4BDA">
        <w:rPr>
          <w:rFonts w:ascii="Times New Roman" w:hAnsi="Times New Roman" w:cs="Times New Roman"/>
          <w:sz w:val="24"/>
          <w:szCs w:val="24"/>
        </w:rPr>
        <w:t>es</w:t>
      </w:r>
      <w:r w:rsidR="00F35182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D3198C" w:rsidRPr="00FF4BDA">
        <w:rPr>
          <w:rFonts w:ascii="Times New Roman" w:hAnsi="Times New Roman" w:cs="Times New Roman"/>
          <w:sz w:val="24"/>
          <w:szCs w:val="24"/>
        </w:rPr>
        <w:t>higiênicas que estão sendo aplicadas</w:t>
      </w:r>
      <w:r w:rsidRPr="00FF4BDA">
        <w:rPr>
          <w:rFonts w:ascii="Times New Roman" w:hAnsi="Times New Roman" w:cs="Times New Roman"/>
          <w:sz w:val="24"/>
          <w:szCs w:val="24"/>
        </w:rPr>
        <w:t xml:space="preserve"> na manipulação e comercialização desses produtos.</w:t>
      </w:r>
    </w:p>
    <w:p w:rsidR="004A4168" w:rsidRPr="00FF4BDA" w:rsidRDefault="00F750D5" w:rsidP="004A4168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Além de fornecer </w:t>
      </w:r>
      <w:r w:rsidR="004A4168" w:rsidRPr="00FF4BDA">
        <w:rPr>
          <w:rFonts w:ascii="Times New Roman" w:hAnsi="Times New Roman" w:cs="Times New Roman"/>
          <w:color w:val="000000"/>
          <w:sz w:val="24"/>
          <w:szCs w:val="24"/>
        </w:rPr>
        <w:t>dados para vigilância sanitária e para a população sobre o real estado higiênico desses vegetais dando respaldo aos vigilantes para um possível controle dos alimentos disponíveis ao consumidor (ALMEIDA FILHO, 2008).</w:t>
      </w:r>
    </w:p>
    <w:p w:rsidR="0023001D" w:rsidRPr="00FF4BDA" w:rsidRDefault="005D0888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P</w:t>
      </w:r>
      <w:r w:rsidR="0004030E" w:rsidRPr="00FF4BDA">
        <w:rPr>
          <w:rFonts w:ascii="Times New Roman" w:hAnsi="Times New Roman" w:cs="Times New Roman"/>
          <w:sz w:val="24"/>
          <w:szCs w:val="24"/>
        </w:rPr>
        <w:t>ortanto</w:t>
      </w:r>
      <w:r w:rsidR="00D22992" w:rsidRPr="00FF4BDA">
        <w:rPr>
          <w:rFonts w:ascii="Times New Roman" w:hAnsi="Times New Roman" w:cs="Times New Roman"/>
          <w:sz w:val="24"/>
          <w:szCs w:val="24"/>
        </w:rPr>
        <w:t>, o</w:t>
      </w:r>
      <w:r w:rsidR="00D22992" w:rsidRPr="00FF4BDA">
        <w:rPr>
          <w:rFonts w:ascii="Times New Roman" w:hAnsi="Times New Roman" w:cs="Times New Roman"/>
          <w:iCs/>
          <w:sz w:val="24"/>
          <w:szCs w:val="24"/>
        </w:rPr>
        <w:t xml:space="preserve"> objetivo do presente trabalho foi analisar o perfil parasitológico de alfaces (</w:t>
      </w:r>
      <w:r w:rsidR="00D2299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Lactuca sativa </w:t>
      </w:r>
      <w:r w:rsidR="00D22992" w:rsidRPr="00FF4BDA">
        <w:rPr>
          <w:rFonts w:ascii="Times New Roman" w:hAnsi="Times New Roman" w:cs="Times New Roman"/>
          <w:iCs/>
          <w:sz w:val="24"/>
          <w:szCs w:val="24"/>
        </w:rPr>
        <w:t>L.)</w:t>
      </w:r>
      <w:r w:rsidR="000E01BF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>comercializadas em feiras de municípios do estado do Maranhão.</w:t>
      </w:r>
    </w:p>
    <w:p w:rsidR="00304B73" w:rsidRPr="00FF4BDA" w:rsidRDefault="00304B73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04B73" w:rsidRPr="00FF4BDA" w:rsidRDefault="009524EE" w:rsidP="009524E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2 </w:t>
      </w:r>
      <w:r w:rsidR="005A420F" w:rsidRPr="00FF4BDA">
        <w:rPr>
          <w:rFonts w:ascii="Times New Roman" w:eastAsia="TimesNewRomanPSMT" w:hAnsi="Times New Roman" w:cs="Times New Roman"/>
          <w:b/>
          <w:sz w:val="24"/>
          <w:szCs w:val="24"/>
        </w:rPr>
        <w:t>MATERI</w:t>
      </w:r>
      <w:r w:rsidR="00E46E3B"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AL </w:t>
      </w:r>
      <w:r w:rsidR="005A420F" w:rsidRPr="00FF4BDA">
        <w:rPr>
          <w:rFonts w:ascii="Times New Roman" w:eastAsia="TimesNewRomanPSMT" w:hAnsi="Times New Roman" w:cs="Times New Roman"/>
          <w:b/>
          <w:sz w:val="24"/>
          <w:szCs w:val="24"/>
        </w:rPr>
        <w:t>E M</w:t>
      </w:r>
      <w:r w:rsidR="00E46E3B" w:rsidRPr="00FF4BDA">
        <w:rPr>
          <w:rFonts w:ascii="Times New Roman" w:eastAsia="TimesNewRomanPSMT" w:hAnsi="Times New Roman" w:cs="Times New Roman"/>
          <w:b/>
          <w:sz w:val="24"/>
          <w:szCs w:val="24"/>
        </w:rPr>
        <w:t>É</w:t>
      </w:r>
      <w:r w:rsidR="005A420F" w:rsidRPr="00FF4BDA">
        <w:rPr>
          <w:rFonts w:ascii="Times New Roman" w:eastAsia="TimesNewRomanPSMT" w:hAnsi="Times New Roman" w:cs="Times New Roman"/>
          <w:b/>
          <w:sz w:val="24"/>
          <w:szCs w:val="24"/>
        </w:rPr>
        <w:t>TODOS</w:t>
      </w:r>
    </w:p>
    <w:p w:rsidR="009524EE" w:rsidRPr="00FF4BDA" w:rsidRDefault="009524EE" w:rsidP="009524E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F31470" w:rsidRPr="00FF4BDA" w:rsidRDefault="00196B6A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Foram coletadas</w:t>
      </w:r>
      <w:r w:rsidR="003B1097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18</w:t>
      </w:r>
      <w:r w:rsidR="00F3147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amostras d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>e alface</w:t>
      </w:r>
      <w:r w:rsidR="009524EE" w:rsidRPr="00FF4BDA">
        <w:rPr>
          <w:rFonts w:ascii="Times New Roman" w:eastAsia="TimesNewRomanPSMT" w:hAnsi="Times New Roman" w:cs="Times New Roman"/>
          <w:sz w:val="24"/>
          <w:szCs w:val="24"/>
        </w:rPr>
        <w:t xml:space="preserve">s </w:t>
      </w:r>
      <w:r w:rsidRPr="00FF4BDA">
        <w:rPr>
          <w:rFonts w:ascii="Times New Roman" w:hAnsi="Times New Roman" w:cs="Times New Roman"/>
          <w:sz w:val="24"/>
          <w:szCs w:val="24"/>
        </w:rPr>
        <w:t>(</w:t>
      </w:r>
      <w:r w:rsidRPr="00FF4BDA">
        <w:rPr>
          <w:rFonts w:ascii="Times New Roman" w:hAnsi="Times New Roman" w:cs="Times New Roman"/>
          <w:i/>
          <w:sz w:val="24"/>
          <w:szCs w:val="24"/>
        </w:rPr>
        <w:t xml:space="preserve">Lactuca sativa </w:t>
      </w:r>
      <w:r w:rsidRPr="00FF4BDA">
        <w:rPr>
          <w:rFonts w:ascii="Times New Roman" w:hAnsi="Times New Roman" w:cs="Times New Roman"/>
          <w:sz w:val="24"/>
          <w:szCs w:val="24"/>
        </w:rPr>
        <w:t xml:space="preserve">L.)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em 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>feira</w:t>
      </w:r>
      <w:r w:rsidR="00F31470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livre</w:t>
      </w:r>
      <w:r w:rsidR="00A5214A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do</w:t>
      </w:r>
      <w:r w:rsidR="00F31470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municípios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r w:rsidR="00F3147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Lago da 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>Pedr</w:t>
      </w:r>
      <w:r w:rsidR="00F31470" w:rsidRPr="00FF4BDA">
        <w:rPr>
          <w:rFonts w:ascii="Times New Roman" w:eastAsia="TimesNewRomanPSMT" w:hAnsi="Times New Roman" w:cs="Times New Roman"/>
          <w:sz w:val="24"/>
          <w:szCs w:val="24"/>
        </w:rPr>
        <w:t>a</w:t>
      </w:r>
      <w:r w:rsidR="00304B73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(10 amostras)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</w:t>
      </w:r>
      <w:r w:rsidR="00F3147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Poção de Pedra</w:t>
      </w:r>
      <w:r w:rsidR="00A5214A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304B73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="006C6835" w:rsidRPr="00FF4BDA">
        <w:rPr>
          <w:rFonts w:ascii="Times New Roman" w:eastAsia="TimesNewRomanPSMT" w:hAnsi="Times New Roman" w:cs="Times New Roman"/>
          <w:sz w:val="24"/>
          <w:szCs w:val="24"/>
        </w:rPr>
        <w:t>8</w:t>
      </w:r>
      <w:r w:rsidR="00304B73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amostras)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no estado do Maranhão,</w:t>
      </w:r>
      <w:r w:rsidR="00A5214A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n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o período </w:t>
      </w:r>
      <w:r w:rsidR="00A5214A" w:rsidRPr="00FF4BDA">
        <w:rPr>
          <w:rFonts w:ascii="Times New Roman" w:eastAsia="TimesNewRomanPSMT" w:hAnsi="Times New Roman" w:cs="Times New Roman"/>
          <w:sz w:val="24"/>
          <w:szCs w:val="24"/>
        </w:rPr>
        <w:t>de abril a maio de 2014.</w:t>
      </w:r>
    </w:p>
    <w:p w:rsidR="00855DE3" w:rsidRPr="00FF4BDA" w:rsidRDefault="00A5214A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As amostras de alfaces adquiridas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foram acondicionadas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individualmente em sacos plásticos limpos e descartáveis, sendo mantidas sob refrigeração até</w:t>
      </w:r>
      <w:r w:rsidR="0000757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o laboratório multidisciplinar da Faculdade de Educação de Bacabal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="00007579" w:rsidRPr="00FF4BDA">
        <w:rPr>
          <w:rFonts w:ascii="Times New Roman" w:eastAsia="TimesNewRomanPSMT" w:hAnsi="Times New Roman" w:cs="Times New Roman"/>
          <w:sz w:val="24"/>
          <w:szCs w:val="24"/>
        </w:rPr>
        <w:t>FEBAC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>)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>, onde foi realizado o método de Hoffman, Pons</w:t>
      </w:r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>&amp;</w:t>
      </w:r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>Janer (sedimentação espontânea)</w:t>
      </w:r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524EE" w:rsidRPr="00FF4BDA">
        <w:rPr>
          <w:rFonts w:ascii="Times New Roman" w:eastAsia="TimesNewRomanPSMT" w:hAnsi="Times New Roman" w:cs="Times New Roman"/>
          <w:sz w:val="24"/>
          <w:szCs w:val="24"/>
        </w:rPr>
        <w:t>(NEVES et al., 2010),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utilizando a </w:t>
      </w:r>
      <w:r w:rsidR="00E46E3B" w:rsidRPr="00FF4BDA">
        <w:rPr>
          <w:rFonts w:ascii="Times New Roman" w:eastAsia="TimesNewRomanPSMT" w:hAnsi="Times New Roman" w:cs="Times New Roman"/>
          <w:sz w:val="24"/>
          <w:szCs w:val="24"/>
        </w:rPr>
        <w:t>água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do lavado</w:t>
      </w:r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>das folhas de alface</w:t>
      </w:r>
      <w:r w:rsidR="009524EE" w:rsidRPr="00FF4BDA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A1767" w:rsidRPr="00FF4BDA">
        <w:rPr>
          <w:rFonts w:ascii="Times New Roman" w:eastAsia="TimesNewRomanPSMT" w:hAnsi="Times New Roman" w:cs="Times New Roman"/>
          <w:sz w:val="24"/>
          <w:szCs w:val="24"/>
        </w:rPr>
        <w:t>sendo as amostras</w:t>
      </w:r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>analisad</w:t>
      </w:r>
      <w:r w:rsidR="00E46E3B" w:rsidRPr="00FF4BDA">
        <w:rPr>
          <w:rFonts w:ascii="Times New Roman" w:eastAsia="TimesNewRomanPSMT" w:hAnsi="Times New Roman" w:cs="Times New Roman"/>
          <w:sz w:val="24"/>
          <w:szCs w:val="24"/>
        </w:rPr>
        <w:t>as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em </w:t>
      </w:r>
      <w:r w:rsidR="009A1767" w:rsidRPr="00FF4BDA">
        <w:rPr>
          <w:rFonts w:ascii="Times New Roman" w:eastAsia="TimesNewRomanPSMT" w:hAnsi="Times New Roman" w:cs="Times New Roman"/>
          <w:sz w:val="24"/>
          <w:szCs w:val="24"/>
        </w:rPr>
        <w:t>triplicatas.</w:t>
      </w:r>
    </w:p>
    <w:p w:rsidR="00E46E3B" w:rsidRPr="00FF4BDA" w:rsidRDefault="00E46E3B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A420F" w:rsidRPr="00FF4BDA" w:rsidRDefault="00677446" w:rsidP="006774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3 </w:t>
      </w:r>
      <w:r w:rsidR="005A420F"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RESULTADOS </w:t>
      </w:r>
      <w:r w:rsidR="00293FEF" w:rsidRPr="00FF4BDA">
        <w:rPr>
          <w:rFonts w:ascii="Times New Roman" w:eastAsia="TimesNewRomanPSMT" w:hAnsi="Times New Roman" w:cs="Times New Roman"/>
          <w:b/>
          <w:sz w:val="24"/>
          <w:szCs w:val="24"/>
        </w:rPr>
        <w:t>E DISCUSSÃO</w:t>
      </w:r>
    </w:p>
    <w:p w:rsidR="00677446" w:rsidRPr="00FF4BDA" w:rsidRDefault="00677446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6306F" w:rsidRPr="00FF4BDA" w:rsidRDefault="00D6306F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Todas as amostras de alface (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Lactuca sativa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L.) foram positivas para </w:t>
      </w:r>
      <w:r w:rsidR="00E46E3B" w:rsidRPr="00FF4BDA">
        <w:rPr>
          <w:rFonts w:ascii="Times New Roman" w:eastAsia="TimesNewRomanPSMT" w:hAnsi="Times New Roman" w:cs="Times New Roman"/>
          <w:sz w:val="24"/>
          <w:szCs w:val="24"/>
        </w:rPr>
        <w:t>h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elmintos e/ou protozoários. </w:t>
      </w:r>
    </w:p>
    <w:p w:rsidR="00677446" w:rsidRPr="00FF4BDA" w:rsidRDefault="00677446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bookmarkStart w:id="0" w:name="_GoBack"/>
      <w:bookmarkEnd w:id="0"/>
    </w:p>
    <w:p w:rsidR="00345489" w:rsidRPr="00FF4BDA" w:rsidRDefault="009C084D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T</w:t>
      </w:r>
      <w:r w:rsidR="002020B1" w:rsidRPr="00FF4BDA">
        <w:rPr>
          <w:rFonts w:ascii="Times New Roman" w:eastAsia="TimesNewRomanPSMT" w:hAnsi="Times New Roman" w:cs="Times New Roman"/>
          <w:sz w:val="24"/>
          <w:szCs w:val="24"/>
        </w:rPr>
        <w:t>abela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1</w:t>
      </w:r>
      <w:r w:rsidR="00E46E3B" w:rsidRPr="00FF4BDA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Apresentação dos enteroparasitas encontrados nas amostras</w:t>
      </w:r>
      <w:r w:rsidR="00320352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de alface</w:t>
      </w:r>
      <w:r w:rsidR="00532BA5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Lactuca sativa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L.) comercializ</w:t>
      </w:r>
      <w:r w:rsidR="004423AA" w:rsidRPr="00FF4BDA">
        <w:rPr>
          <w:rFonts w:ascii="Times New Roman" w:eastAsia="TimesNewRomanPSMT" w:hAnsi="Times New Roman" w:cs="Times New Roman"/>
          <w:sz w:val="24"/>
          <w:szCs w:val="24"/>
        </w:rPr>
        <w:t>adas em feiras de Lago da Pedra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 Poção de Pedras</w:t>
      </w:r>
      <w:r w:rsidR="004423AA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municípios do estado do Maranhão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, Brasil, 2014.</w:t>
      </w:r>
    </w:p>
    <w:p w:rsidR="00E572D6" w:rsidRPr="00FF4BDA" w:rsidRDefault="00E572D6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7"/>
        <w:gridCol w:w="7143"/>
      </w:tblGrid>
      <w:tr w:rsidR="002830FE" w:rsidRPr="00FF4BDA" w:rsidTr="004423AA">
        <w:tc>
          <w:tcPr>
            <w:tcW w:w="1577" w:type="dxa"/>
            <w:tcBorders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Amostras</w:t>
            </w:r>
          </w:p>
        </w:tc>
        <w:tc>
          <w:tcPr>
            <w:tcW w:w="7143" w:type="dxa"/>
            <w:tcBorders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Lago da Pedra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Larva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Strongyloides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stercoralis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Giardia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lamblia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 coli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="00320352"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Ancilostomídeos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Ascaris lumbricoides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 coli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histolytica/dispar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Ascaris lumbricoides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Hymenolepis nana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="00320352"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Ancilostomídeos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Enterobius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vermicularis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 coli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histolytica/díspar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Schistosoma mansoni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Larva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Strongyloide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s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stercoralis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histolytica/díspar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Ascaris lumbricoides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 coli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Enterobius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vermicularis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Ascaris lumbricoides 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Taenia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sp.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Ascaris lumbricoides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Larva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Enterobius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vermicularis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 coli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Larva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Strongyloides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stercoralis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Ascaris lumbricoides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Toxocara canis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Toxocara canis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Larva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Enterobius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vermicularis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Larva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Strongyloides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stercoralis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 coli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Balantidium coli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Poção de Pedras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Taenia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sp.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Larva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Strongyloides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stercoralis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Hymenolepis nana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Diphilobotrium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latum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histolytica/dispar</w:t>
            </w:r>
          </w:p>
        </w:tc>
      </w:tr>
      <w:tr w:rsidR="002830FE" w:rsidRPr="00FF4BDA" w:rsidTr="0064734D">
        <w:tc>
          <w:tcPr>
            <w:tcW w:w="1577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3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 coli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Ascaris lumbricoides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="00320352"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Ancilostomídeos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 coli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3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Taenia</w:t>
            </w:r>
            <w:r w:rsidR="00320352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sp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Ascaris lumbricoides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Ascaris lumbricoides</w:t>
            </w:r>
          </w:p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Ovo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Toxocara canis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Balantidium coli</w:t>
            </w:r>
          </w:p>
        </w:tc>
      </w:tr>
      <w:tr w:rsidR="002830FE" w:rsidRPr="00FF4BDA" w:rsidTr="004423AA">
        <w:tc>
          <w:tcPr>
            <w:tcW w:w="1577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3" w:type="dxa"/>
            <w:tcBorders>
              <w:top w:val="single" w:sz="4" w:space="0" w:color="auto"/>
            </w:tcBorders>
          </w:tcPr>
          <w:p w:rsidR="002830FE" w:rsidRPr="00FF4BDA" w:rsidRDefault="002830FE" w:rsidP="00DB58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FF4B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Cisto de </w:t>
            </w:r>
            <w:r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Entamoebahistolytica/</w:t>
            </w:r>
            <w:r w:rsidR="0071671C" w:rsidRPr="00FF4BDA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díspar</w:t>
            </w:r>
          </w:p>
        </w:tc>
      </w:tr>
    </w:tbl>
    <w:p w:rsidR="009123E9" w:rsidRPr="00FF4BDA" w:rsidRDefault="00F2260A" w:rsidP="00F2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FF4BDA">
        <w:rPr>
          <w:rFonts w:ascii="Times New Roman" w:eastAsia="TimesNewRomanPSMT" w:hAnsi="Times New Roman" w:cs="Times New Roman"/>
          <w:sz w:val="20"/>
          <w:szCs w:val="20"/>
        </w:rPr>
        <w:t>Fonte: Autores (2014)</w:t>
      </w:r>
    </w:p>
    <w:p w:rsidR="00F2260A" w:rsidRPr="00FF4BDA" w:rsidRDefault="00F2260A" w:rsidP="00F2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E5652" w:rsidRPr="00FF4BDA" w:rsidRDefault="00BD7213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Durante o pr</w:t>
      </w:r>
      <w:r w:rsidR="00F4531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eparo das amostras, </w:t>
      </w:r>
      <w:r w:rsidR="007B21E4" w:rsidRPr="00FF4BDA">
        <w:rPr>
          <w:rFonts w:ascii="Times New Roman" w:eastAsia="TimesNewRomanPSMT" w:hAnsi="Times New Roman" w:cs="Times New Roman"/>
          <w:sz w:val="24"/>
          <w:szCs w:val="24"/>
        </w:rPr>
        <w:t>observaram-se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 presença</w:t>
      </w:r>
      <w:r w:rsidR="00F4531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r w:rsidR="00892888" w:rsidRPr="00FF4BDA">
        <w:rPr>
          <w:rFonts w:ascii="Times New Roman" w:eastAsia="TimesNewRomanPSMT" w:hAnsi="Times New Roman" w:cs="Times New Roman"/>
          <w:sz w:val="24"/>
          <w:szCs w:val="24"/>
        </w:rPr>
        <w:t>sujidades</w:t>
      </w:r>
      <w:r w:rsidR="00F4531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como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21E4" w:rsidRPr="00FF4BDA">
        <w:rPr>
          <w:rFonts w:ascii="Times New Roman" w:eastAsia="TimesNewRomanPSMT" w:hAnsi="Times New Roman" w:cs="Times New Roman"/>
          <w:sz w:val="24"/>
          <w:szCs w:val="24"/>
        </w:rPr>
        <w:t>grãos de terra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 insetos vivos. Já durante a análise microscópica, além dos grãos de areia e pólen também foram detectados </w:t>
      </w:r>
      <w:r w:rsidR="00F45310" w:rsidRPr="00FF4BDA">
        <w:rPr>
          <w:rFonts w:ascii="Times New Roman" w:eastAsia="TimesNewRomanPSMT" w:hAnsi="Times New Roman" w:cs="Times New Roman"/>
          <w:sz w:val="24"/>
          <w:szCs w:val="24"/>
        </w:rPr>
        <w:t>cristais de urina</w:t>
      </w:r>
      <w:r w:rsidR="0068376D" w:rsidRPr="00FF4BDA">
        <w:rPr>
          <w:rFonts w:ascii="Times New Roman" w:eastAsia="TimesNewRomanPSMT" w:hAnsi="Times New Roman" w:cs="Times New Roman"/>
          <w:sz w:val="24"/>
          <w:szCs w:val="24"/>
        </w:rPr>
        <w:t xml:space="preserve">, e </w:t>
      </w:r>
      <w:r w:rsidR="00E1777F" w:rsidRPr="00FF4BDA">
        <w:rPr>
          <w:rFonts w:ascii="Times New Roman" w:eastAsia="TimesNewRomanPSMT" w:hAnsi="Times New Roman" w:cs="Times New Roman"/>
          <w:sz w:val="24"/>
          <w:szCs w:val="24"/>
        </w:rPr>
        <w:t>parasitas microscópicos comuns</w:t>
      </w:r>
      <w:r w:rsidR="00EC5D48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de água doce como rotíferos</w:t>
      </w:r>
      <w:r w:rsidR="00B2470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68376D" w:rsidRPr="00FF4BDA">
        <w:rPr>
          <w:rFonts w:ascii="Times New Roman" w:eastAsia="TimesNewRomanPSMT" w:hAnsi="Times New Roman" w:cs="Times New Roman"/>
          <w:sz w:val="24"/>
          <w:szCs w:val="24"/>
        </w:rPr>
        <w:t>os paramércios</w:t>
      </w:r>
      <w:r w:rsidR="00E1777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2470C" w:rsidRPr="00FF4BDA">
        <w:rPr>
          <w:rFonts w:ascii="Times New Roman" w:eastAsia="TimesNewRomanPSMT" w:hAnsi="Times New Roman" w:cs="Times New Roman"/>
          <w:sz w:val="24"/>
          <w:szCs w:val="24"/>
        </w:rPr>
        <w:t>e</w:t>
      </w:r>
      <w:r w:rsidR="005B2A8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ainda</w:t>
      </w:r>
      <w:r w:rsidR="00E1777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8376D" w:rsidRPr="00FF4BDA">
        <w:rPr>
          <w:rFonts w:ascii="Times New Roman" w:eastAsia="TimesNewRomanPSMT" w:hAnsi="Times New Roman" w:cs="Times New Roman"/>
          <w:sz w:val="24"/>
          <w:szCs w:val="24"/>
        </w:rPr>
        <w:t>ácaro</w:t>
      </w:r>
      <w:r w:rsidR="007B43DE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B2470C" w:rsidRPr="00FF4BD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25048" w:rsidRPr="00FF4BDA" w:rsidRDefault="00C80E05" w:rsidP="00E250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lastRenderedPageBreak/>
        <w:tab/>
      </w:r>
      <w:r w:rsidR="00430BED" w:rsidRPr="00FF4BDA">
        <w:rPr>
          <w:rFonts w:ascii="Times New Roman" w:eastAsia="TimesNewRomanPSMT" w:hAnsi="Times New Roman" w:cs="Times New Roman"/>
          <w:sz w:val="24"/>
          <w:szCs w:val="24"/>
        </w:rPr>
        <w:t>E</w:t>
      </w:r>
      <w:r w:rsidR="00BA3891" w:rsidRPr="00FF4BDA">
        <w:rPr>
          <w:rFonts w:ascii="Times New Roman" w:eastAsia="TimesNewRomanPSMT" w:hAnsi="Times New Roman" w:cs="Times New Roman"/>
          <w:sz w:val="24"/>
          <w:szCs w:val="24"/>
        </w:rPr>
        <w:t>m microscopia</w:t>
      </w:r>
      <w:r w:rsidR="00430BED" w:rsidRPr="00FF4BDA">
        <w:rPr>
          <w:rFonts w:ascii="Times New Roman" w:eastAsia="TimesNewRomanPSMT" w:hAnsi="Times New Roman" w:cs="Times New Roman"/>
          <w:sz w:val="24"/>
          <w:szCs w:val="24"/>
        </w:rPr>
        <w:t>, como resultados obtidos do presente estudo foram observados</w:t>
      </w:r>
      <w:r w:rsidR="00E1777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A3891" w:rsidRPr="00FF4BDA">
        <w:rPr>
          <w:rFonts w:ascii="Times New Roman" w:eastAsia="TimesNewRomanPSMT" w:hAnsi="Times New Roman" w:cs="Times New Roman"/>
          <w:sz w:val="24"/>
          <w:szCs w:val="24"/>
        </w:rPr>
        <w:t>enteroparasitas</w:t>
      </w:r>
      <w:r w:rsidR="00E1777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A3891" w:rsidRPr="00FF4BDA">
        <w:rPr>
          <w:rFonts w:ascii="Times New Roman" w:eastAsia="TimesNewRomanPSMT" w:hAnsi="Times New Roman" w:cs="Times New Roman"/>
          <w:sz w:val="24"/>
          <w:szCs w:val="24"/>
        </w:rPr>
        <w:t xml:space="preserve">listados </w:t>
      </w:r>
      <w:r w:rsidR="00F2260A" w:rsidRPr="00FF4BDA">
        <w:rPr>
          <w:rFonts w:ascii="Times New Roman" w:eastAsia="TimesNewRomanPSMT" w:hAnsi="Times New Roman" w:cs="Times New Roman"/>
          <w:sz w:val="24"/>
          <w:szCs w:val="24"/>
        </w:rPr>
        <w:t>na Tabela 1,</w:t>
      </w:r>
      <w:r w:rsidR="00FB5C0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que consistiram em</w:t>
      </w:r>
      <w:r w:rsidR="00BB3685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parasitas</w:t>
      </w:r>
      <w:r w:rsidR="00583FE8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intestinais</w:t>
      </w:r>
      <w:r w:rsidR="00BB3685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como</w:t>
      </w:r>
      <w:r w:rsidR="00430BED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helmintos e protozoários. </w:t>
      </w:r>
    </w:p>
    <w:p w:rsidR="00583FE8" w:rsidRPr="00FF4BDA" w:rsidRDefault="000B2CDF" w:rsidP="00583F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Em definição, p</w:t>
      </w:r>
      <w:r w:rsidR="00583FE8" w:rsidRPr="00FF4BDA">
        <w:rPr>
          <w:rFonts w:ascii="Times New Roman" w:hAnsi="Times New Roman" w:cs="Times New Roman"/>
          <w:sz w:val="24"/>
          <w:szCs w:val="24"/>
        </w:rPr>
        <w:t xml:space="preserve">arasito segundo Neves e Filippis (2003) é um ser vivo de pequeno porte que vive </w:t>
      </w:r>
      <w:r w:rsidR="00FB5C0F" w:rsidRPr="00FF4BDA">
        <w:rPr>
          <w:rFonts w:ascii="Times New Roman" w:hAnsi="Times New Roman" w:cs="Times New Roman"/>
          <w:sz w:val="24"/>
          <w:szCs w:val="24"/>
        </w:rPr>
        <w:t>conexo</w:t>
      </w:r>
      <w:r w:rsidR="00583FE8" w:rsidRPr="00FF4BDA">
        <w:rPr>
          <w:rFonts w:ascii="Times New Roman" w:hAnsi="Times New Roman" w:cs="Times New Roman"/>
          <w:sz w:val="24"/>
          <w:szCs w:val="24"/>
        </w:rPr>
        <w:t xml:space="preserve"> a outro ser vivo de grande porte dependendo deste para seu abrigo, alimentação e reprodução, sendo o parasito um organismo agressor e o ser de maior porte um organismo agredido. Este processo é conhecido como parasitismo. </w:t>
      </w:r>
      <w:r w:rsidRPr="00FF4BDA">
        <w:rPr>
          <w:rFonts w:ascii="Times New Roman" w:hAnsi="Times New Roman" w:cs="Times New Roman"/>
          <w:sz w:val="24"/>
          <w:szCs w:val="24"/>
        </w:rPr>
        <w:t>Então de acordo com</w:t>
      </w:r>
      <w:r w:rsidR="00583FE8" w:rsidRPr="00FF4BDA">
        <w:rPr>
          <w:rFonts w:ascii="Times New Roman" w:hAnsi="Times New Roman" w:cs="Times New Roman"/>
          <w:sz w:val="24"/>
          <w:szCs w:val="24"/>
        </w:rPr>
        <w:t xml:space="preserve"> esta definição, todo e qualquer ser vivo pequeno que promove doença nas pessoas é um parasito</w:t>
      </w:r>
      <w:r w:rsidR="00E1777F" w:rsidRPr="00FF4BDA">
        <w:rPr>
          <w:rFonts w:ascii="Times New Roman" w:hAnsi="Times New Roman" w:cs="Times New Roman"/>
          <w:sz w:val="24"/>
          <w:szCs w:val="24"/>
        </w:rPr>
        <w:t>.</w:t>
      </w:r>
    </w:p>
    <w:p w:rsidR="003D597C" w:rsidRPr="00FF4BDA" w:rsidRDefault="00430BED" w:rsidP="00430B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O</w:t>
      </w:r>
      <w:r w:rsidR="00F2260A" w:rsidRPr="00FF4BDA">
        <w:rPr>
          <w:rFonts w:ascii="Times New Roman" w:eastAsia="TimesNewRomanPSMT" w:hAnsi="Times New Roman" w:cs="Times New Roman"/>
          <w:sz w:val="24"/>
          <w:szCs w:val="24"/>
        </w:rPr>
        <w:t xml:space="preserve">s helmintos encontrados nas </w:t>
      </w:r>
      <w:r w:rsidR="00EC5D48" w:rsidRPr="00FF4BDA">
        <w:rPr>
          <w:rFonts w:ascii="Times New Roman" w:eastAsia="TimesNewRomanPSMT" w:hAnsi="Times New Roman" w:cs="Times New Roman"/>
          <w:sz w:val="24"/>
          <w:szCs w:val="24"/>
        </w:rPr>
        <w:t>amostras</w:t>
      </w:r>
      <w:r w:rsidR="00F84C1E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adquiridas no município de</w:t>
      </w:r>
      <w:r w:rsidR="0071671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Lago da Pedra</w:t>
      </w:r>
      <w:r w:rsidR="00E1777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(Tabela 1) </w:t>
      </w:r>
      <w:r w:rsidR="00F2260A" w:rsidRPr="00FF4BDA">
        <w:rPr>
          <w:rFonts w:ascii="Times New Roman" w:eastAsia="TimesNewRomanPSMT" w:hAnsi="Times New Roman" w:cs="Times New Roman"/>
          <w:sz w:val="24"/>
          <w:szCs w:val="24"/>
        </w:rPr>
        <w:t xml:space="preserve">foram: </w:t>
      </w:r>
      <w:r w:rsidR="0071671C" w:rsidRPr="00FF4BDA">
        <w:rPr>
          <w:rFonts w:ascii="Times New Roman" w:eastAsia="TimesNewRomanPSMT" w:hAnsi="Times New Roman" w:cs="Times New Roman"/>
          <w:i/>
          <w:sz w:val="24"/>
          <w:szCs w:val="24"/>
        </w:rPr>
        <w:t>A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71671C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lumbricoide</w:t>
      </w:r>
      <w:r w:rsidR="009337F3" w:rsidRPr="00FF4BDA">
        <w:rPr>
          <w:rFonts w:ascii="Times New Roman" w:eastAsia="TimesNewRomanPSMT" w:hAnsi="Times New Roman" w:cs="Times New Roman"/>
          <w:i/>
          <w:sz w:val="24"/>
          <w:szCs w:val="24"/>
        </w:rPr>
        <w:t>s</w:t>
      </w:r>
      <w:r w:rsidR="005B2A84" w:rsidRPr="00FF4BDA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E1777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Ancilostomídeos</w:t>
      </w:r>
      <w:r w:rsidR="009337F3" w:rsidRPr="00FF4BDA"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="00E1777F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71671C" w:rsidRPr="00FF4BDA">
        <w:rPr>
          <w:rFonts w:ascii="Times New Roman" w:eastAsia="TimesNewRomanPSMT" w:hAnsi="Times New Roman" w:cs="Times New Roman"/>
          <w:i/>
          <w:sz w:val="24"/>
          <w:szCs w:val="24"/>
        </w:rPr>
        <w:t>S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  <w:r w:rsidR="009337F3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stercoralis, </w:t>
      </w:r>
      <w:r w:rsidR="003D597C" w:rsidRPr="00FF4BDA">
        <w:rPr>
          <w:rFonts w:ascii="Times New Roman" w:eastAsia="TimesNewRomanPSMT" w:hAnsi="Times New Roman" w:cs="Times New Roman"/>
          <w:i/>
          <w:sz w:val="24"/>
          <w:szCs w:val="24"/>
        </w:rPr>
        <w:t>H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3D597C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nana, E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E1777F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3D597C" w:rsidRPr="00FF4BDA">
        <w:rPr>
          <w:rFonts w:ascii="Times New Roman" w:eastAsia="TimesNewRomanPSMT" w:hAnsi="Times New Roman" w:cs="Times New Roman"/>
          <w:i/>
          <w:sz w:val="24"/>
          <w:szCs w:val="24"/>
        </w:rPr>
        <w:t>vermicularis, S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3D597C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mansoni, Taenia</w:t>
      </w:r>
      <w:r w:rsidR="00E1777F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3D597C" w:rsidRPr="00FF4BDA">
        <w:rPr>
          <w:rFonts w:ascii="Times New Roman" w:eastAsia="TimesNewRomanPSMT" w:hAnsi="Times New Roman" w:cs="Times New Roman"/>
          <w:sz w:val="24"/>
          <w:szCs w:val="24"/>
        </w:rPr>
        <w:t>sp</w:t>
      </w:r>
      <w:r w:rsidR="001755E3" w:rsidRPr="00FF4BD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1755E3" w:rsidRPr="00FF4BDA">
        <w:rPr>
          <w:rFonts w:ascii="Times New Roman" w:eastAsia="TimesNewRomanPSMT" w:hAnsi="Times New Roman" w:cs="Times New Roman"/>
          <w:i/>
          <w:sz w:val="24"/>
          <w:szCs w:val="24"/>
        </w:rPr>
        <w:t>D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E1777F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1755E3" w:rsidRPr="00FF4BDA">
        <w:rPr>
          <w:rFonts w:ascii="Times New Roman" w:eastAsia="TimesNewRomanPSMT" w:hAnsi="Times New Roman" w:cs="Times New Roman"/>
          <w:i/>
          <w:sz w:val="24"/>
          <w:szCs w:val="24"/>
        </w:rPr>
        <w:t>latum</w:t>
      </w:r>
      <w:r w:rsidR="003D597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 </w:t>
      </w:r>
      <w:r w:rsidR="003D597C" w:rsidRPr="00FF4BDA">
        <w:rPr>
          <w:rFonts w:ascii="Times New Roman" w:eastAsia="TimesNewRomanPSMT" w:hAnsi="Times New Roman" w:cs="Times New Roman"/>
          <w:i/>
          <w:sz w:val="24"/>
          <w:szCs w:val="24"/>
        </w:rPr>
        <w:t>T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3D597C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canis.</w:t>
      </w:r>
      <w:r w:rsidR="00FB14A1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Foram </w:t>
      </w:r>
      <w:r w:rsidR="00F2260A" w:rsidRPr="00FF4BDA">
        <w:rPr>
          <w:rFonts w:ascii="Times New Roman" w:eastAsia="TimesNewRomanPSMT" w:hAnsi="Times New Roman" w:cs="Times New Roman"/>
          <w:sz w:val="24"/>
          <w:szCs w:val="24"/>
        </w:rPr>
        <w:t xml:space="preserve">também identificados os </w:t>
      </w:r>
      <w:r w:rsidR="00FB14A1" w:rsidRPr="00FF4BDA">
        <w:rPr>
          <w:rFonts w:ascii="Times New Roman" w:eastAsia="TimesNewRomanPSMT" w:hAnsi="Times New Roman" w:cs="Times New Roman"/>
          <w:sz w:val="24"/>
          <w:szCs w:val="24"/>
        </w:rPr>
        <w:t xml:space="preserve">protozoários </w:t>
      </w:r>
      <w:r w:rsidR="009337F3" w:rsidRPr="00FF4BDA">
        <w:rPr>
          <w:rFonts w:ascii="Times New Roman" w:eastAsia="TimesNewRomanPSMT" w:hAnsi="Times New Roman" w:cs="Times New Roman"/>
          <w:i/>
          <w:sz w:val="24"/>
          <w:szCs w:val="24"/>
        </w:rPr>
        <w:t>G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  <w:r w:rsidR="009337F3" w:rsidRPr="00FF4BDA">
        <w:rPr>
          <w:rFonts w:ascii="Times New Roman" w:eastAsia="TimesNewRomanPSMT" w:hAnsi="Times New Roman" w:cs="Times New Roman"/>
          <w:i/>
          <w:sz w:val="24"/>
          <w:szCs w:val="24"/>
        </w:rPr>
        <w:t>lamblia</w:t>
      </w:r>
      <w:r w:rsidR="00641598" w:rsidRPr="00FF4BDA"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="00E1777F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9337F3" w:rsidRPr="00FF4BDA">
        <w:rPr>
          <w:rFonts w:ascii="Times New Roman" w:eastAsia="TimesNewRomanPSMT" w:hAnsi="Times New Roman" w:cs="Times New Roman"/>
          <w:i/>
          <w:sz w:val="24"/>
          <w:szCs w:val="24"/>
        </w:rPr>
        <w:t>B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9337F3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coli</w:t>
      </w:r>
      <w:r w:rsidR="00C14F00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, </w:t>
      </w:r>
      <w:r w:rsidR="00F2260A" w:rsidRPr="00FF4BDA">
        <w:rPr>
          <w:rFonts w:ascii="Times New Roman" w:eastAsia="TimesNewRomanPSMT" w:hAnsi="Times New Roman" w:cs="Times New Roman"/>
          <w:i/>
          <w:sz w:val="24"/>
          <w:szCs w:val="24"/>
        </w:rPr>
        <w:t>E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E1777F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C14F00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coli </w:t>
      </w:r>
      <w:r w:rsidR="00C14F00" w:rsidRPr="00FF4BDA">
        <w:rPr>
          <w:rFonts w:ascii="Times New Roman" w:eastAsia="TimesNewRomanPSMT" w:hAnsi="Times New Roman" w:cs="Times New Roman"/>
          <w:sz w:val="24"/>
          <w:szCs w:val="24"/>
        </w:rPr>
        <w:t>e</w:t>
      </w:r>
      <w:r w:rsidR="00E1777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14F00" w:rsidRPr="00FF4BDA">
        <w:rPr>
          <w:rFonts w:ascii="Times New Roman" w:eastAsia="TimesNewRomanPSMT" w:hAnsi="Times New Roman" w:cs="Times New Roman"/>
          <w:i/>
          <w:sz w:val="24"/>
          <w:szCs w:val="24"/>
        </w:rPr>
        <w:t>E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E1777F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F2260A" w:rsidRPr="00FF4BDA">
        <w:rPr>
          <w:rFonts w:ascii="Times New Roman" w:eastAsia="TimesNewRomanPSMT" w:hAnsi="Times New Roman" w:cs="Times New Roman"/>
          <w:i/>
          <w:sz w:val="24"/>
          <w:szCs w:val="24"/>
        </w:rPr>
        <w:t>histolytica/díspar</w:t>
      </w:r>
      <w:r w:rsidR="00641598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</w:p>
    <w:p w:rsidR="001A136D" w:rsidRPr="00FF4BDA" w:rsidRDefault="005A0C3F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ab/>
      </w:r>
      <w:r w:rsidR="0080181C" w:rsidRPr="00FF4BDA">
        <w:rPr>
          <w:rFonts w:ascii="Times New Roman" w:eastAsia="TimesNewRomanPSMT" w:hAnsi="Times New Roman" w:cs="Times New Roman"/>
          <w:sz w:val="24"/>
          <w:szCs w:val="24"/>
        </w:rPr>
        <w:t>Ainda na Tabela 1, lis</w:t>
      </w:r>
      <w:r w:rsidR="00F2260A" w:rsidRPr="00FF4BDA">
        <w:rPr>
          <w:rFonts w:ascii="Times New Roman" w:eastAsia="TimesNewRomanPSMT" w:hAnsi="Times New Roman" w:cs="Times New Roman"/>
          <w:sz w:val="24"/>
          <w:szCs w:val="24"/>
        </w:rPr>
        <w:t>tam-se os p</w:t>
      </w:r>
      <w:r w:rsidR="001C20C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arasitas </w:t>
      </w:r>
      <w:r w:rsidR="00BA3891" w:rsidRPr="00FF4BDA">
        <w:rPr>
          <w:rFonts w:ascii="Times New Roman" w:eastAsia="TimesNewRomanPSMT" w:hAnsi="Times New Roman" w:cs="Times New Roman"/>
          <w:sz w:val="24"/>
          <w:szCs w:val="24"/>
        </w:rPr>
        <w:t>encontrados</w:t>
      </w:r>
      <w:r w:rsidR="001C20C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nas amostras coletadas no </w:t>
      </w:r>
      <w:r w:rsidR="00F84C1E" w:rsidRPr="00FF4BDA">
        <w:rPr>
          <w:rFonts w:ascii="Times New Roman" w:eastAsia="TimesNewRomanPSMT" w:hAnsi="Times New Roman" w:cs="Times New Roman"/>
          <w:sz w:val="24"/>
          <w:szCs w:val="24"/>
        </w:rPr>
        <w:t>município de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Poção de Pedras</w:t>
      </w:r>
      <w:r w:rsidR="0080181C" w:rsidRPr="00FF4BDA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5B737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C20CC" w:rsidRPr="00FF4BDA">
        <w:rPr>
          <w:rFonts w:ascii="Times New Roman" w:eastAsia="TimesNewRomanPSMT" w:hAnsi="Times New Roman" w:cs="Times New Roman"/>
          <w:sz w:val="24"/>
          <w:szCs w:val="24"/>
        </w:rPr>
        <w:t>os</w:t>
      </w:r>
      <w:r w:rsidR="0080181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helmintos</w:t>
      </w:r>
      <w:r w:rsidR="005B737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C20CC" w:rsidRPr="00FF4BDA">
        <w:rPr>
          <w:rFonts w:ascii="Times New Roman" w:eastAsia="TimesNewRomanPSMT" w:hAnsi="Times New Roman" w:cs="Times New Roman"/>
          <w:sz w:val="24"/>
          <w:szCs w:val="24"/>
        </w:rPr>
        <w:t>foram:</w:t>
      </w:r>
      <w:r w:rsidR="005B737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F29CB" w:rsidRPr="00FF4BDA">
        <w:rPr>
          <w:rFonts w:ascii="Times New Roman" w:eastAsia="TimesNewRomanPSMT" w:hAnsi="Times New Roman" w:cs="Times New Roman"/>
          <w:i/>
          <w:sz w:val="24"/>
          <w:szCs w:val="24"/>
        </w:rPr>
        <w:t>A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BF29C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5B737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BF29CB" w:rsidRPr="00FF4BDA">
        <w:rPr>
          <w:rFonts w:ascii="Times New Roman" w:eastAsia="TimesNewRomanPSMT" w:hAnsi="Times New Roman" w:cs="Times New Roman"/>
          <w:i/>
          <w:sz w:val="24"/>
          <w:szCs w:val="24"/>
        </w:rPr>
        <w:t>lumbricoides</w:t>
      </w:r>
      <w:r w:rsidR="009F3B5D" w:rsidRPr="00FF4BDA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5B737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Ancilostomídeos</w:t>
      </w:r>
      <w:r w:rsidR="00523692" w:rsidRPr="00FF4BDA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5B737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23692" w:rsidRPr="00FF4BDA">
        <w:rPr>
          <w:rFonts w:ascii="Times New Roman" w:eastAsia="TimesNewRomanPSMT" w:hAnsi="Times New Roman" w:cs="Times New Roman"/>
          <w:i/>
          <w:sz w:val="24"/>
          <w:szCs w:val="24"/>
        </w:rPr>
        <w:t>Taenia</w:t>
      </w:r>
      <w:r w:rsidR="005B737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523692" w:rsidRPr="00FF4BDA">
        <w:rPr>
          <w:rFonts w:ascii="Times New Roman" w:eastAsia="TimesNewRomanPSMT" w:hAnsi="Times New Roman" w:cs="Times New Roman"/>
          <w:sz w:val="24"/>
          <w:szCs w:val="24"/>
        </w:rPr>
        <w:t>sp.,</w:t>
      </w:r>
      <w:r w:rsidR="005B737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23692" w:rsidRPr="00FF4BDA">
        <w:rPr>
          <w:rFonts w:ascii="Times New Roman" w:eastAsia="TimesNewRomanPSMT" w:hAnsi="Times New Roman" w:cs="Times New Roman"/>
          <w:i/>
          <w:sz w:val="24"/>
          <w:szCs w:val="24"/>
        </w:rPr>
        <w:t>H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523692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nana</w:t>
      </w:r>
      <w:r w:rsidR="00523692" w:rsidRPr="00FF4BDA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523692" w:rsidRPr="00FF4BDA">
        <w:rPr>
          <w:rFonts w:ascii="Times New Roman" w:eastAsia="TimesNewRomanPSMT" w:hAnsi="Times New Roman" w:cs="Times New Roman"/>
          <w:i/>
          <w:sz w:val="24"/>
          <w:szCs w:val="24"/>
        </w:rPr>
        <w:t>D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  <w:r w:rsidR="00523692" w:rsidRPr="00FF4BDA">
        <w:rPr>
          <w:rFonts w:ascii="Times New Roman" w:eastAsia="TimesNewRomanPSMT" w:hAnsi="Times New Roman" w:cs="Times New Roman"/>
          <w:i/>
          <w:sz w:val="24"/>
          <w:szCs w:val="24"/>
        </w:rPr>
        <w:t>latum</w:t>
      </w:r>
      <w:r w:rsidR="001C20CC" w:rsidRPr="00FF4BDA">
        <w:rPr>
          <w:rFonts w:ascii="Times New Roman" w:eastAsia="TimesNewRomanPSMT" w:hAnsi="Times New Roman" w:cs="Times New Roman"/>
          <w:i/>
          <w:sz w:val="24"/>
          <w:szCs w:val="24"/>
        </w:rPr>
        <w:t>,</w:t>
      </w:r>
      <w:r w:rsidR="005B737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042789" w:rsidRPr="00FF4BDA">
        <w:rPr>
          <w:rFonts w:ascii="Times New Roman" w:eastAsia="TimesNewRomanPSMT" w:hAnsi="Times New Roman" w:cs="Times New Roman"/>
          <w:i/>
          <w:sz w:val="24"/>
          <w:szCs w:val="24"/>
        </w:rPr>
        <w:t>T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042789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canis</w:t>
      </w:r>
      <w:r w:rsidR="001C20CC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1C20CC" w:rsidRPr="00FF4BDA">
        <w:rPr>
          <w:rFonts w:ascii="Times New Roman" w:eastAsia="TimesNewRomanPSMT" w:hAnsi="Times New Roman" w:cs="Times New Roman"/>
          <w:sz w:val="24"/>
          <w:szCs w:val="24"/>
        </w:rPr>
        <w:t>e</w:t>
      </w:r>
      <w:r w:rsidR="001C20CC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S.</w:t>
      </w:r>
      <w:r w:rsidR="005B737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523692" w:rsidRPr="00FF4BDA">
        <w:rPr>
          <w:rFonts w:ascii="Times New Roman" w:eastAsia="TimesNewRomanPSMT" w:hAnsi="Times New Roman" w:cs="Times New Roman"/>
          <w:i/>
          <w:sz w:val="24"/>
          <w:szCs w:val="24"/>
        </w:rPr>
        <w:t>stercoralis</w:t>
      </w:r>
      <w:r w:rsidR="00042789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5B737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C14F0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E os protozoários encontrados foram </w:t>
      </w:r>
      <w:r w:rsidR="00523692" w:rsidRPr="00FF4BDA">
        <w:rPr>
          <w:rFonts w:ascii="Times New Roman" w:eastAsia="TimesNewRomanPSMT" w:hAnsi="Times New Roman" w:cs="Times New Roman"/>
          <w:i/>
          <w:sz w:val="24"/>
          <w:szCs w:val="24"/>
        </w:rPr>
        <w:t>B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  <w:r w:rsidR="00523692" w:rsidRPr="00FF4BDA">
        <w:rPr>
          <w:rFonts w:ascii="Times New Roman" w:eastAsia="TimesNewRomanPSMT" w:hAnsi="Times New Roman" w:cs="Times New Roman"/>
          <w:i/>
          <w:sz w:val="24"/>
          <w:szCs w:val="24"/>
        </w:rPr>
        <w:t>coli</w:t>
      </w:r>
      <w:r w:rsidR="0093302A" w:rsidRPr="00FF4BDA">
        <w:rPr>
          <w:rFonts w:ascii="Times New Roman" w:eastAsia="TimesNewRomanPSMT" w:hAnsi="Times New Roman" w:cs="Times New Roman"/>
          <w:i/>
          <w:sz w:val="24"/>
          <w:szCs w:val="24"/>
        </w:rPr>
        <w:t>, E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  <w:r w:rsidR="0093302A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coli </w:t>
      </w:r>
      <w:r w:rsidR="0093302A" w:rsidRPr="00FF4BDA">
        <w:rPr>
          <w:rFonts w:ascii="Times New Roman" w:eastAsia="TimesNewRomanPSMT" w:hAnsi="Times New Roman" w:cs="Times New Roman"/>
          <w:sz w:val="24"/>
          <w:szCs w:val="24"/>
        </w:rPr>
        <w:t>e</w:t>
      </w:r>
      <w:r w:rsidR="005B737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3302A" w:rsidRPr="00FF4BDA">
        <w:rPr>
          <w:rFonts w:ascii="Times New Roman" w:eastAsia="TimesNewRomanPSMT" w:hAnsi="Times New Roman" w:cs="Times New Roman"/>
          <w:i/>
          <w:sz w:val="24"/>
          <w:szCs w:val="24"/>
        </w:rPr>
        <w:t>E</w:t>
      </w:r>
      <w:r w:rsidR="00FC1896"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5B737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93302A" w:rsidRPr="00FF4BDA">
        <w:rPr>
          <w:rFonts w:ascii="Times New Roman" w:eastAsia="TimesNewRomanPSMT" w:hAnsi="Times New Roman" w:cs="Times New Roman"/>
          <w:i/>
          <w:sz w:val="24"/>
          <w:szCs w:val="24"/>
        </w:rPr>
        <w:t>histolytica/díspar.</w:t>
      </w:r>
    </w:p>
    <w:p w:rsidR="00FB5C0F" w:rsidRPr="00FF4BDA" w:rsidRDefault="007078F8" w:rsidP="008927FF">
      <w:pPr>
        <w:pStyle w:val="Default"/>
        <w:spacing w:line="360" w:lineRule="auto"/>
        <w:ind w:firstLine="708"/>
        <w:jc w:val="both"/>
      </w:pPr>
      <w:r w:rsidRPr="00FF4BDA">
        <w:t>No presente trabalho</w:t>
      </w:r>
      <w:r w:rsidR="003F2CAD" w:rsidRPr="00FF4BDA">
        <w:t>,</w:t>
      </w:r>
      <w:r w:rsidR="009C78FA" w:rsidRPr="00FF4BDA">
        <w:t xml:space="preserve"> 100%</w:t>
      </w:r>
      <w:r w:rsidR="0089408A" w:rsidRPr="00FF4BDA">
        <w:t xml:space="preserve"> </w:t>
      </w:r>
      <w:r w:rsidR="009C78FA" w:rsidRPr="00FF4BDA">
        <w:t>das amostras analisadas nos municípi</w:t>
      </w:r>
      <w:r w:rsidRPr="00FF4BDA">
        <w:t>os de Lago da Pedra e Poção de P</w:t>
      </w:r>
      <w:r w:rsidR="009C78FA" w:rsidRPr="00FF4BDA">
        <w:t xml:space="preserve">edras estão fora do padrão de consumo requeridos pela </w:t>
      </w:r>
      <w:r w:rsidRPr="00FF4BDA">
        <w:t>R</w:t>
      </w:r>
      <w:r w:rsidR="009C78FA" w:rsidRPr="00FF4BDA">
        <w:t xml:space="preserve">esolução </w:t>
      </w:r>
      <w:r w:rsidRPr="00FF4BDA">
        <w:t xml:space="preserve">nº </w:t>
      </w:r>
      <w:r w:rsidR="009C78FA" w:rsidRPr="00FF4BDA">
        <w:t>12/78</w:t>
      </w:r>
      <w:r w:rsidR="00163B1D" w:rsidRPr="00FF4BDA">
        <w:t>, que preconiza a ausência de sujidades, parasitas e larvas em alimentos comercializados</w:t>
      </w:r>
      <w:r w:rsidR="0089408A" w:rsidRPr="00FF4BDA">
        <w:t xml:space="preserve"> </w:t>
      </w:r>
      <w:r w:rsidR="008659AE" w:rsidRPr="00FF4BDA">
        <w:t>(BRASIL, 1978)</w:t>
      </w:r>
      <w:r w:rsidR="00F479E0" w:rsidRPr="00FF4BDA">
        <w:t>.</w:t>
      </w:r>
    </w:p>
    <w:p w:rsidR="007222C6" w:rsidRPr="00FF4BDA" w:rsidRDefault="007222C6" w:rsidP="007222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BDA">
        <w:rPr>
          <w:rFonts w:ascii="Times New Roman" w:hAnsi="Times New Roman" w:cs="Times New Roman"/>
          <w:bCs/>
          <w:sz w:val="24"/>
          <w:szCs w:val="24"/>
        </w:rPr>
        <w:t xml:space="preserve">Neres </w:t>
      </w:r>
      <w:r w:rsidR="002F09B0" w:rsidRPr="00FF4BDA">
        <w:rPr>
          <w:rFonts w:ascii="Times New Roman" w:hAnsi="Times New Roman" w:cs="Times New Roman"/>
          <w:bCs/>
          <w:sz w:val="24"/>
          <w:szCs w:val="24"/>
        </w:rPr>
        <w:t xml:space="preserve">et al. </w:t>
      </w:r>
      <w:r w:rsidRPr="00FF4BDA">
        <w:rPr>
          <w:rFonts w:ascii="Times New Roman" w:hAnsi="Times New Roman" w:cs="Times New Roman"/>
          <w:bCs/>
          <w:sz w:val="24"/>
          <w:szCs w:val="24"/>
        </w:rPr>
        <w:t>(2011) em seu trabalho com amostras de alfaces (</w:t>
      </w:r>
      <w:r w:rsidRPr="00FF4BDA">
        <w:rPr>
          <w:rFonts w:ascii="Times New Roman" w:hAnsi="Times New Roman" w:cs="Times New Roman"/>
          <w:bCs/>
          <w:i/>
          <w:sz w:val="24"/>
          <w:szCs w:val="24"/>
        </w:rPr>
        <w:t xml:space="preserve">Lactuca sativa </w:t>
      </w:r>
      <w:r w:rsidRPr="00FF4BDA">
        <w:rPr>
          <w:rFonts w:ascii="Times New Roman" w:hAnsi="Times New Roman" w:cs="Times New Roman"/>
          <w:bCs/>
          <w:sz w:val="24"/>
          <w:szCs w:val="24"/>
        </w:rPr>
        <w:t xml:space="preserve">L.) no município de Anápolis em Goiás, encontrou cistos de  </w:t>
      </w:r>
      <w:r w:rsidRPr="00FF4BDA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ntamoeba histolytica </w:t>
      </w:r>
      <w:r w:rsidRPr="00FF4BDA">
        <w:rPr>
          <w:rFonts w:ascii="Times New Roman" w:hAnsi="Times New Roman" w:cs="Times New Roman"/>
          <w:sz w:val="24"/>
          <w:szCs w:val="24"/>
        </w:rPr>
        <w:t>e ovos de Ancilostomídeos em todas as amostras estudadas.</w:t>
      </w:r>
    </w:p>
    <w:p w:rsidR="00F479E0" w:rsidRPr="00FF4BDA" w:rsidRDefault="00163B1D" w:rsidP="008927FF">
      <w:pPr>
        <w:pStyle w:val="Default"/>
        <w:spacing w:line="360" w:lineRule="auto"/>
        <w:ind w:firstLine="708"/>
        <w:jc w:val="both"/>
      </w:pPr>
      <w:r w:rsidRPr="00FF4BDA">
        <w:t>Igual</w:t>
      </w:r>
      <w:r w:rsidR="00190F54" w:rsidRPr="00FF4BDA">
        <w:t>mente</w:t>
      </w:r>
      <w:r w:rsidR="0089408A" w:rsidRPr="00FF4BDA">
        <w:t xml:space="preserve"> </w:t>
      </w:r>
      <w:r w:rsidR="00190F54" w:rsidRPr="00FF4BDA">
        <w:t xml:space="preserve">aos resultados encontrados por </w:t>
      </w:r>
      <w:r w:rsidR="007078F8" w:rsidRPr="00FF4BDA">
        <w:t>Santana e</w:t>
      </w:r>
      <w:r w:rsidR="00190F54" w:rsidRPr="00FF4BDA">
        <w:t>t al</w:t>
      </w:r>
      <w:r w:rsidR="007078F8" w:rsidRPr="00FF4BDA">
        <w:t>.</w:t>
      </w:r>
      <w:r w:rsidR="0089408A" w:rsidRPr="00FF4BDA">
        <w:t xml:space="preserve"> </w:t>
      </w:r>
      <w:r w:rsidR="007078F8" w:rsidRPr="00FF4BDA">
        <w:t>(</w:t>
      </w:r>
      <w:r w:rsidR="00190F54" w:rsidRPr="00FF4BDA">
        <w:t>2006</w:t>
      </w:r>
      <w:r w:rsidR="007078F8" w:rsidRPr="00FF4BDA">
        <w:t>)</w:t>
      </w:r>
      <w:r w:rsidR="00190F54" w:rsidRPr="00FF4BDA">
        <w:t xml:space="preserve"> em que analisou a </w:t>
      </w:r>
      <w:r w:rsidR="00190F54" w:rsidRPr="00FF4BDA">
        <w:rPr>
          <w:bCs/>
        </w:rPr>
        <w:t xml:space="preserve">qualidade física, microbiológica e parasitológica de alfaces </w:t>
      </w:r>
      <w:r w:rsidR="007078F8" w:rsidRPr="00FF4BDA">
        <w:rPr>
          <w:bCs/>
        </w:rPr>
        <w:t>(</w:t>
      </w:r>
      <w:r w:rsidR="007078F8" w:rsidRPr="00FF4BDA">
        <w:rPr>
          <w:bCs/>
          <w:i/>
        </w:rPr>
        <w:t>L</w:t>
      </w:r>
      <w:r w:rsidR="00190F54" w:rsidRPr="00FF4BDA">
        <w:rPr>
          <w:i/>
          <w:iCs/>
        </w:rPr>
        <w:t>actuca sativa</w:t>
      </w:r>
      <w:r w:rsidR="0089408A" w:rsidRPr="00FF4BDA">
        <w:rPr>
          <w:i/>
          <w:iCs/>
        </w:rPr>
        <w:t xml:space="preserve"> </w:t>
      </w:r>
      <w:r w:rsidR="007078F8" w:rsidRPr="00FF4BDA">
        <w:rPr>
          <w:iCs/>
        </w:rPr>
        <w:t>L.)</w:t>
      </w:r>
      <w:r w:rsidR="0089408A" w:rsidRPr="00FF4BDA">
        <w:rPr>
          <w:iCs/>
        </w:rPr>
        <w:t xml:space="preserve"> </w:t>
      </w:r>
      <w:r w:rsidR="00F479E0" w:rsidRPr="00FF4BDA">
        <w:rPr>
          <w:iCs/>
        </w:rPr>
        <w:t xml:space="preserve">e </w:t>
      </w:r>
      <w:r w:rsidR="00190F54" w:rsidRPr="00FF4BDA">
        <w:rPr>
          <w:iCs/>
        </w:rPr>
        <w:t>todas</w:t>
      </w:r>
      <w:r w:rsidR="0089408A" w:rsidRPr="00FF4BDA">
        <w:rPr>
          <w:iCs/>
        </w:rPr>
        <w:t xml:space="preserve"> </w:t>
      </w:r>
      <w:r w:rsidR="00376219" w:rsidRPr="00FF4BDA">
        <w:t xml:space="preserve">as amostras foram consideradas de qualidade microscópica insatisfatória para consumo. </w:t>
      </w:r>
    </w:p>
    <w:p w:rsidR="007222C6" w:rsidRPr="00FF4BDA" w:rsidRDefault="00313752" w:rsidP="007222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Já o </w:t>
      </w:r>
      <w:r w:rsidR="007222C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estudo realizado por Silva et al. (2013) com </w:t>
      </w:r>
      <w:r w:rsidR="007222C6" w:rsidRPr="00FF4BDA">
        <w:rPr>
          <w:rFonts w:ascii="Times New Roman" w:hAnsi="Times New Roman" w:cs="Times New Roman"/>
          <w:bCs/>
          <w:sz w:val="24"/>
          <w:szCs w:val="24"/>
        </w:rPr>
        <w:t xml:space="preserve">alfaces </w:t>
      </w:r>
      <w:r w:rsidR="007222C6" w:rsidRPr="00FF4BDA">
        <w:rPr>
          <w:rFonts w:ascii="Times New Roman" w:hAnsi="Times New Roman" w:cs="Times New Roman"/>
          <w:iCs/>
          <w:sz w:val="24"/>
          <w:szCs w:val="24"/>
        </w:rPr>
        <w:t>(</w:t>
      </w:r>
      <w:r w:rsidR="007222C6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Lactuca sativa </w:t>
      </w:r>
      <w:r w:rsidR="007222C6" w:rsidRPr="00FF4BDA">
        <w:rPr>
          <w:rFonts w:ascii="Times New Roman" w:hAnsi="Times New Roman" w:cs="Times New Roman"/>
          <w:iCs/>
          <w:sz w:val="24"/>
          <w:szCs w:val="24"/>
        </w:rPr>
        <w:t xml:space="preserve">L.) </w:t>
      </w:r>
      <w:r w:rsidR="007222C6" w:rsidRPr="00FF4BDA">
        <w:rPr>
          <w:rFonts w:ascii="Times New Roman" w:hAnsi="Times New Roman" w:cs="Times New Roman"/>
          <w:bCs/>
          <w:sz w:val="24"/>
          <w:szCs w:val="24"/>
        </w:rPr>
        <w:t>comercializada em Anápolis no estado de Goiás, enfatizou</w:t>
      </w:r>
      <w:r w:rsidR="007222C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 contaminação por nematódeos devido ao seu potencial de contaminação. </w:t>
      </w:r>
    </w:p>
    <w:p w:rsidR="00E83B07" w:rsidRPr="00FF4BDA" w:rsidRDefault="00E83B07" w:rsidP="00E83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Também Santos et al. (2010), ao estudarem a qualidade higiênico-sanitária de hortaliças e águas</w:t>
      </w:r>
      <w:r w:rsidR="0089408A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de irrigação em Salvador</w:t>
      </w:r>
      <w:r w:rsidR="00C9314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na Bahia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, revelaram as condições precárias das áreas </w:t>
      </w:r>
      <w:r w:rsidR="006E0677" w:rsidRPr="00FF4BDA">
        <w:rPr>
          <w:rFonts w:ascii="Times New Roman" w:eastAsia="TimesNewRomanPSMT" w:hAnsi="Times New Roman" w:cs="Times New Roman"/>
          <w:sz w:val="24"/>
          <w:szCs w:val="24"/>
        </w:rPr>
        <w:t>examinadas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 o </w:t>
      </w:r>
      <w:r w:rsidR="006E0677" w:rsidRPr="00FF4BDA">
        <w:rPr>
          <w:rFonts w:ascii="Times New Roman" w:eastAsia="TimesNewRomanPSMT" w:hAnsi="Times New Roman" w:cs="Times New Roman"/>
          <w:sz w:val="24"/>
          <w:szCs w:val="24"/>
        </w:rPr>
        <w:t>amplo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número de vegetais, bem como a água utilizada para a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irrigação desses, que </w:t>
      </w:r>
      <w:r w:rsidR="006E0677" w:rsidRPr="00FF4BDA">
        <w:rPr>
          <w:rFonts w:ascii="Times New Roman" w:eastAsia="TimesNewRomanPSMT" w:hAnsi="Times New Roman" w:cs="Times New Roman"/>
          <w:sz w:val="24"/>
          <w:szCs w:val="24"/>
        </w:rPr>
        <w:t>apresentaram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contaminação por coliformes termotolerantes e </w:t>
      </w:r>
      <w:r w:rsidRPr="00FF4BDA">
        <w:rPr>
          <w:rFonts w:ascii="Times New Roman" w:eastAsia="TimesNewRomanPSMT" w:hAnsi="Times New Roman" w:cs="Times New Roman"/>
          <w:i/>
          <w:iCs/>
          <w:sz w:val="24"/>
          <w:szCs w:val="24"/>
        </w:rPr>
        <w:t>E.</w:t>
      </w:r>
      <w:r w:rsidR="0089408A" w:rsidRPr="00FF4BDA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i/>
          <w:iCs/>
          <w:sz w:val="24"/>
          <w:szCs w:val="24"/>
        </w:rPr>
        <w:t>coli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104E99" w:rsidRPr="00FF4BDA" w:rsidRDefault="0089408A" w:rsidP="00E83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Montanher, Coradin e Silva (2007) em seu trabalho averiguaram que 10% </w:t>
      </w:r>
      <w:r w:rsidR="00C9314F" w:rsidRPr="00FF4BDA">
        <w:rPr>
          <w:rFonts w:ascii="Times New Roman" w:hAnsi="Times New Roman" w:cs="Times New Roman"/>
          <w:sz w:val="24"/>
          <w:szCs w:val="24"/>
        </w:rPr>
        <w:t>das alfaces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04E99" w:rsidRPr="00FF4BDA">
        <w:rPr>
          <w:rFonts w:ascii="Times New Roman" w:hAnsi="Times New Roman" w:cs="Times New Roman"/>
          <w:sz w:val="24"/>
          <w:szCs w:val="24"/>
        </w:rPr>
        <w:t xml:space="preserve">servidas em restaurantes </w:t>
      </w:r>
      <w:r w:rsidR="00104E99" w:rsidRPr="00FF4BDA">
        <w:rPr>
          <w:rFonts w:ascii="Times New Roman" w:hAnsi="Times New Roman" w:cs="Times New Roman"/>
          <w:i/>
          <w:sz w:val="24"/>
          <w:szCs w:val="24"/>
        </w:rPr>
        <w:t>self-service</w:t>
      </w:r>
      <w:r w:rsidR="00104E99" w:rsidRPr="00FF4BDA">
        <w:rPr>
          <w:rFonts w:ascii="Times New Roman" w:hAnsi="Times New Roman" w:cs="Times New Roman"/>
          <w:sz w:val="24"/>
          <w:szCs w:val="24"/>
        </w:rPr>
        <w:t xml:space="preserve"> por quilo, localizadas no centro da cidade de Curitiba</w:t>
      </w:r>
      <w:r w:rsidR="00C9314F" w:rsidRPr="00FF4BDA">
        <w:rPr>
          <w:rFonts w:ascii="Times New Roman" w:hAnsi="Times New Roman" w:cs="Times New Roman"/>
          <w:sz w:val="24"/>
          <w:szCs w:val="24"/>
        </w:rPr>
        <w:t>no Paraná</w:t>
      </w:r>
      <w:r w:rsidRPr="00FF4BDA">
        <w:rPr>
          <w:rFonts w:ascii="Times New Roman" w:hAnsi="Times New Roman" w:cs="Times New Roman"/>
          <w:sz w:val="24"/>
          <w:szCs w:val="24"/>
        </w:rPr>
        <w:t xml:space="preserve">, </w:t>
      </w:r>
      <w:r w:rsidR="00104E99" w:rsidRPr="00FF4BDA">
        <w:rPr>
          <w:rFonts w:ascii="Times New Roman" w:hAnsi="Times New Roman" w:cs="Times New Roman"/>
          <w:sz w:val="24"/>
          <w:szCs w:val="24"/>
        </w:rPr>
        <w:t>apresentaram algum parasita intestinal</w:t>
      </w:r>
      <w:r w:rsidRPr="00FF4BDA">
        <w:rPr>
          <w:rFonts w:ascii="Times New Roman" w:hAnsi="Times New Roman" w:cs="Times New Roman"/>
          <w:sz w:val="24"/>
          <w:szCs w:val="24"/>
        </w:rPr>
        <w:t>.</w:t>
      </w:r>
    </w:p>
    <w:p w:rsidR="00DD056F" w:rsidRPr="00FF4BDA" w:rsidRDefault="00CB6DDE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BDA">
        <w:rPr>
          <w:rFonts w:ascii="Times New Roman" w:hAnsi="Times New Roman" w:cs="Times New Roman"/>
          <w:color w:val="000000"/>
          <w:sz w:val="24"/>
          <w:szCs w:val="24"/>
        </w:rPr>
        <w:t>Em contra partida, os</w:t>
      </w:r>
      <w:r w:rsidR="00376219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resultados diferem daqueles encontrados por G</w:t>
      </w:r>
      <w:r w:rsidR="001D47AE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uimarães et al. (2003) pois em seu trabalho </w:t>
      </w:r>
      <w:r w:rsidR="00DD056F" w:rsidRPr="00FF4BDA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="00376219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alfaces comercializadas em sacolões e feiras livres de Lavras </w:t>
      </w:r>
      <w:r w:rsidR="001D47AE" w:rsidRPr="00FF4BDA">
        <w:rPr>
          <w:rFonts w:ascii="Times New Roman" w:hAnsi="Times New Roman" w:cs="Times New Roman"/>
          <w:color w:val="000000"/>
          <w:sz w:val="24"/>
          <w:szCs w:val="24"/>
        </w:rPr>
        <w:t>em Minas Gerais</w:t>
      </w:r>
      <w:r w:rsidR="00376219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056F" w:rsidRPr="00FF4BDA">
        <w:rPr>
          <w:rFonts w:ascii="Times New Roman" w:hAnsi="Times New Roman" w:cs="Times New Roman"/>
          <w:color w:val="000000"/>
          <w:sz w:val="24"/>
          <w:szCs w:val="24"/>
        </w:rPr>
        <w:t>não foram encontrados indícios de parasitais intestinais humanos.</w:t>
      </w:r>
    </w:p>
    <w:p w:rsidR="00DD056F" w:rsidRPr="00FF4BDA" w:rsidRDefault="00DD056F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5C45B1" w:rsidRPr="00FF4BDA" w:rsidRDefault="00D83CDD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Gráfico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1-Distribuição </w:t>
      </w:r>
      <w:r w:rsidR="0063300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númerica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de helmintos en</w:t>
      </w:r>
      <w:r w:rsidR="005C45B1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contrados em alface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(</w:t>
      </w:r>
      <w:r w:rsidR="00803F37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Lactuca sativa 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L.)</w:t>
      </w:r>
      <w:r w:rsidR="00A00C55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</w:t>
      </w:r>
      <w:r w:rsidR="001A136D" w:rsidRPr="00FF4BDA">
        <w:rPr>
          <w:rFonts w:ascii="Times New Roman" w:eastAsia="TimesNewRomanPSMT" w:hAnsi="Times New Roman" w:cs="Times New Roman"/>
          <w:sz w:val="24"/>
          <w:szCs w:val="24"/>
        </w:rPr>
        <w:t>comercializadas em feiras de Lago da Pedra e Poção de Pedras municípios do estado do Maranhão, Brasil, 2014.</w:t>
      </w:r>
    </w:p>
    <w:p w:rsidR="00D420A4" w:rsidRPr="00FF4BDA" w:rsidRDefault="00D420A4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</w:pPr>
    </w:p>
    <w:p w:rsidR="005C45B1" w:rsidRPr="00FF4BDA" w:rsidRDefault="005C45B1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</w:pP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45B1" w:rsidRPr="00FF4BDA" w:rsidRDefault="005C45B1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</w:pPr>
    </w:p>
    <w:p w:rsidR="00DD056F" w:rsidRPr="00FF4BDA" w:rsidRDefault="00DD056F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0"/>
          <w:szCs w:val="20"/>
          <w:lang w:eastAsia="pt-BR"/>
        </w:rPr>
      </w:pPr>
      <w:r w:rsidRPr="00FF4BDA">
        <w:rPr>
          <w:rFonts w:ascii="Times New Roman" w:eastAsia="TimesNewRomanPSMT" w:hAnsi="Times New Roman" w:cs="Times New Roman"/>
          <w:noProof/>
          <w:sz w:val="20"/>
          <w:szCs w:val="20"/>
          <w:lang w:eastAsia="pt-BR"/>
        </w:rPr>
        <w:t>Fonte: Autores (2014)</w:t>
      </w:r>
    </w:p>
    <w:p w:rsidR="00D420A4" w:rsidRPr="00FF4BDA" w:rsidRDefault="00D420A4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0"/>
          <w:szCs w:val="20"/>
          <w:lang w:eastAsia="pt-BR"/>
        </w:rPr>
      </w:pPr>
    </w:p>
    <w:p w:rsidR="00E47392" w:rsidRPr="00FF4BDA" w:rsidRDefault="00E47392" w:rsidP="00DB5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</w:pPr>
    </w:p>
    <w:p w:rsidR="00336DBD" w:rsidRPr="00FF4BDA" w:rsidRDefault="00F6104E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</w:pP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O Gráfico 1 mostra o quantitativo de helmintos encontrados nas alfaces nos municípios de Lago da Pedra e Poção de Pedras, sendo que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9 amostras estavam contaminadas pelo </w:t>
      </w:r>
      <w:r w:rsidR="00336DBD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A. lumbricoides,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5 por </w:t>
      </w:r>
      <w:r w:rsidR="00336DBD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S. stercoralis,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4 por </w:t>
      </w:r>
      <w:r w:rsidR="00336DBD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E. vermicularis,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3 amostras por </w:t>
      </w:r>
      <w:r w:rsidR="00951952" w:rsidRPr="00FF4BDA">
        <w:rPr>
          <w:rFonts w:ascii="Times New Roman" w:eastAsia="TimesNewRomanPSMT" w:hAnsi="Times New Roman" w:cs="Times New Roman"/>
          <w:sz w:val="24"/>
          <w:szCs w:val="24"/>
        </w:rPr>
        <w:t>Ancilostomídeos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, </w:t>
      </w:r>
      <w:r w:rsidR="00336DBD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Taenia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sp., e </w:t>
      </w:r>
      <w:r w:rsidR="00336DBD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T. canis,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2 por </w:t>
      </w:r>
      <w:r w:rsidR="00336DBD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H. nana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e 1 por </w:t>
      </w:r>
      <w:r w:rsidR="00336DBD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S. mansoni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e </w:t>
      </w:r>
      <w:r w:rsidR="00336DBD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>D. latum.</w:t>
      </w:r>
    </w:p>
    <w:p w:rsidR="00951952" w:rsidRPr="00FF4BDA" w:rsidRDefault="00026962" w:rsidP="00AA5F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F4BD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Portanto o helminto de maior ocorrência foi o </w:t>
      </w:r>
      <w:r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A. lumbricoides </w:t>
      </w: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correspondendo a 50% das amostras analisadas, seguido pelo </w:t>
      </w:r>
      <w:r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>S. stercoralis</w:t>
      </w: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encontrado em</w:t>
      </w:r>
      <w:r w:rsidR="007978B9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27</w:t>
      </w: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% das amostras</w:t>
      </w:r>
      <w:r w:rsidRPr="00FF4BD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D66175" w:rsidRPr="00FF4BDA" w:rsidRDefault="00AA5F0D" w:rsidP="00AA5F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BDA">
        <w:rPr>
          <w:rFonts w:ascii="Times New Roman" w:hAnsi="Times New Roman" w:cs="Times New Roman"/>
          <w:iCs/>
          <w:color w:val="000000"/>
          <w:sz w:val="24"/>
          <w:szCs w:val="24"/>
        </w:rPr>
        <w:t>O estudo de Frias, Silva e Tozato (2012),</w:t>
      </w:r>
      <w:r w:rsidR="00261DF1" w:rsidRPr="00FF4BD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assemelha com o presente estudo, pois estes relataram ter encontraram </w:t>
      </w:r>
      <w:r w:rsidRPr="00FF4BD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Ascaris 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>sp.</w:t>
      </w:r>
      <w:r w:rsidR="00D87386" w:rsidRPr="00FF4B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como o helminto de maior frequência em amostras de hortaliças. </w:t>
      </w:r>
    </w:p>
    <w:p w:rsidR="00AA5F0D" w:rsidRPr="00FF4BDA" w:rsidRDefault="00AA5F0D" w:rsidP="00AA5F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BDA">
        <w:rPr>
          <w:rFonts w:ascii="Times New Roman" w:hAnsi="Times New Roman" w:cs="Times New Roman"/>
          <w:color w:val="000000"/>
          <w:sz w:val="24"/>
          <w:szCs w:val="24"/>
        </w:rPr>
        <w:t>Resultados semelhantes também foram descritos por Freitas et al. (2004), que identificaram a maior frequência desse patógeno em hortaliças comercializadas na cidade de Campo Mourão no estado do Paraná.</w:t>
      </w:r>
    </w:p>
    <w:p w:rsidR="00CF08B5" w:rsidRPr="00FF4BDA" w:rsidRDefault="00AA5F0D" w:rsidP="00CF08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</w:pP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Entretanto, já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Santana et al. (2006)</w:t>
      </w:r>
      <w:r w:rsidR="00261DF1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</w:t>
      </w:r>
      <w:r w:rsidR="006637B0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encontr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aram </w:t>
      </w:r>
      <w:r w:rsidR="006637B0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uma predominânc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ia da ocorrência em seu trabalho</w:t>
      </w:r>
      <w:r w:rsidR="00951952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</w:t>
      </w:r>
      <w:r w:rsidR="00336DB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de </w:t>
      </w:r>
      <w:r w:rsidR="000A7D99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A</w:t>
      </w:r>
      <w:r w:rsidR="006637B0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ncilostomídeos, seguida de </w:t>
      </w:r>
      <w:r w:rsidR="006637B0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Strongyloides </w:t>
      </w:r>
      <w:r w:rsidR="006637B0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sp. e </w:t>
      </w:r>
      <w:r w:rsidR="006637B0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 xml:space="preserve">Trichostrongylus </w:t>
      </w:r>
      <w:r w:rsidR="006637B0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sp.</w:t>
      </w:r>
    </w:p>
    <w:p w:rsidR="00D420A4" w:rsidRPr="00FF4BDA" w:rsidRDefault="00E236C7" w:rsidP="00261D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A elevada frequência de </w:t>
      </w:r>
      <w:r w:rsidRPr="00FF4BD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Ascaris 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>sp.</w:t>
      </w:r>
      <w:r w:rsidR="00D87386" w:rsidRPr="00FF4B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7B80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como positividade em diversas pesquisas pode estar relacionada à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sua casca, a qual é constituída de mucopolissacarídeo que </w:t>
      </w:r>
      <w:r w:rsidR="00F07B80" w:rsidRPr="00FF4BDA">
        <w:rPr>
          <w:rFonts w:ascii="Times New Roman" w:hAnsi="Times New Roman" w:cs="Times New Roman"/>
          <w:color w:val="000000"/>
          <w:sz w:val="24"/>
          <w:szCs w:val="24"/>
        </w:rPr>
        <w:t>favorece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a adesão às folhagens dos vegetais, como também à sua resistência a altas e baixas temperaturas no solo, facilita</w:t>
      </w:r>
      <w:r w:rsidR="00F07B80" w:rsidRPr="00FF4BDA">
        <w:rPr>
          <w:rFonts w:ascii="Times New Roman" w:hAnsi="Times New Roman" w:cs="Times New Roman"/>
          <w:color w:val="000000"/>
          <w:sz w:val="24"/>
          <w:szCs w:val="24"/>
        </w:rPr>
        <w:t>ndo assim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sua sobrevivência e disseminação (COELHO et al., 2001).</w:t>
      </w:r>
    </w:p>
    <w:p w:rsidR="00AF4837" w:rsidRPr="00FF4BDA" w:rsidRDefault="00AF4837" w:rsidP="00261D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261DF1" w:rsidRPr="00FF4BDA">
        <w:rPr>
          <w:rFonts w:ascii="Times New Roman" w:hAnsi="Times New Roman" w:cs="Times New Roman"/>
          <w:sz w:val="24"/>
          <w:szCs w:val="24"/>
        </w:rPr>
        <w:t xml:space="preserve">Takayanagui et al. </w:t>
      </w:r>
      <w:r w:rsidRPr="00FF4BDA">
        <w:rPr>
          <w:rFonts w:ascii="Times New Roman" w:hAnsi="Times New Roman" w:cs="Times New Roman"/>
          <w:sz w:val="24"/>
          <w:szCs w:val="24"/>
        </w:rPr>
        <w:t>(2001)</w:t>
      </w:r>
      <w:r w:rsidR="00261DF1" w:rsidRPr="00FF4BDA">
        <w:rPr>
          <w:rFonts w:ascii="Times New Roman" w:hAnsi="Times New Roman" w:cs="Times New Roman"/>
          <w:sz w:val="24"/>
          <w:szCs w:val="24"/>
        </w:rPr>
        <w:t>, a</w:t>
      </w:r>
      <w:r w:rsidRPr="00FF4BDA">
        <w:rPr>
          <w:rFonts w:ascii="Times New Roman" w:hAnsi="Times New Roman" w:cs="Times New Roman"/>
          <w:sz w:val="24"/>
          <w:szCs w:val="24"/>
        </w:rPr>
        <w:t xml:space="preserve"> ingestão de alfaces contaminadas pode resultar em quadros diarreicos graves em indivíduos imunocomprometidos, particularmente em crianças, e serem responsáveis por surtos de diarreia como: formas larvárias de alguns parasitas podem acarretar complicações pulmonares, oculares e neurológicas</w:t>
      </w:r>
      <w:r w:rsidR="00DE5665" w:rsidRPr="00FF4BDA">
        <w:rPr>
          <w:rFonts w:ascii="Times New Roman" w:hAnsi="Times New Roman" w:cs="Times New Roman"/>
          <w:sz w:val="24"/>
          <w:szCs w:val="24"/>
        </w:rPr>
        <w:t>.</w:t>
      </w:r>
    </w:p>
    <w:p w:rsidR="00D420A4" w:rsidRPr="00FF4BDA" w:rsidRDefault="00D420A4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8E2C28" w:rsidRPr="00FF4BDA" w:rsidRDefault="008E2C2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noProof/>
          <w:sz w:val="24"/>
          <w:szCs w:val="24"/>
          <w:lang w:eastAsia="pt-BR"/>
        </w:rPr>
      </w:pPr>
    </w:p>
    <w:p w:rsidR="005C45B1" w:rsidRPr="00FF4BDA" w:rsidRDefault="00D83CDD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</w:pP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lastRenderedPageBreak/>
        <w:t xml:space="preserve">Gráfico 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2-</w:t>
      </w:r>
      <w:r w:rsidR="001A136D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Distr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ibuição </w:t>
      </w:r>
      <w:r w:rsidR="0063300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númerica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de p</w:t>
      </w:r>
      <w:r w:rsidR="005C45B1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rot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ozoários encontrados em</w:t>
      </w:r>
      <w:r w:rsidR="005C45B1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alfaces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(</w:t>
      </w:r>
      <w:r w:rsidR="00803F37" w:rsidRPr="00FF4BDA">
        <w:rPr>
          <w:rFonts w:ascii="Times New Roman" w:eastAsia="TimesNewRomanPSMT" w:hAnsi="Times New Roman" w:cs="Times New Roman"/>
          <w:i/>
          <w:noProof/>
          <w:sz w:val="24"/>
          <w:szCs w:val="24"/>
          <w:lang w:eastAsia="pt-BR"/>
        </w:rPr>
        <w:t>Lactuca sativa L.</w:t>
      </w:r>
      <w:r w:rsidR="00803F37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>)</w:t>
      </w:r>
      <w:r w:rsidR="00DE5665"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t xml:space="preserve"> </w:t>
      </w:r>
      <w:r w:rsidR="001A136D" w:rsidRPr="00FF4BDA">
        <w:rPr>
          <w:rFonts w:ascii="Times New Roman" w:eastAsia="TimesNewRomanPSMT" w:hAnsi="Times New Roman" w:cs="Times New Roman"/>
          <w:sz w:val="24"/>
          <w:szCs w:val="24"/>
        </w:rPr>
        <w:t>comercializadas em feiras de Lago da Pedra e Poção de Pedras municípios do estado do Maranhão, Brasil, 2014.</w:t>
      </w:r>
    </w:p>
    <w:p w:rsidR="00687202" w:rsidRPr="00FF4BDA" w:rsidRDefault="00687202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</w:pPr>
    </w:p>
    <w:p w:rsidR="0023001D" w:rsidRPr="00FF4BDA" w:rsidRDefault="00687202" w:rsidP="00DB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</w:pPr>
      <w:r w:rsidRPr="00FF4BDA">
        <w:rPr>
          <w:rFonts w:ascii="Times New Roman" w:eastAsia="TimesNewRomanPSMT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150235"/>
            <wp:effectExtent l="19050" t="0" r="1016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96BBB" w:rsidRPr="00FF4BDA" w:rsidRDefault="00C96BBB" w:rsidP="00442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0"/>
          <w:szCs w:val="20"/>
          <w:lang w:eastAsia="pt-BR"/>
        </w:rPr>
      </w:pPr>
    </w:p>
    <w:p w:rsidR="004423D3" w:rsidRPr="00FF4BDA" w:rsidRDefault="004423D3" w:rsidP="00442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noProof/>
          <w:sz w:val="20"/>
          <w:szCs w:val="20"/>
          <w:lang w:eastAsia="pt-BR"/>
        </w:rPr>
      </w:pPr>
      <w:r w:rsidRPr="00FF4BDA">
        <w:rPr>
          <w:rFonts w:ascii="Times New Roman" w:eastAsia="TimesNewRomanPSMT" w:hAnsi="Times New Roman" w:cs="Times New Roman"/>
          <w:noProof/>
          <w:sz w:val="20"/>
          <w:szCs w:val="20"/>
          <w:lang w:eastAsia="pt-BR"/>
        </w:rPr>
        <w:t>Fonte: Autores (2014)</w:t>
      </w:r>
    </w:p>
    <w:p w:rsidR="00D420A4" w:rsidRPr="00FF4BDA" w:rsidRDefault="00D420A4" w:rsidP="00DB5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168F2" w:rsidRPr="00FF4BDA" w:rsidRDefault="00C96BBB" w:rsidP="00CF08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O Gráfico 2 apresenta os protozoários encontrados nas alfaces analisados sendo que 8 amostras foram positivas para </w:t>
      </w:r>
      <w:r w:rsidR="002D2E0B" w:rsidRPr="00FF4BDA">
        <w:rPr>
          <w:rFonts w:ascii="Times New Roman" w:eastAsia="TimesNewRomanPSMT" w:hAnsi="Times New Roman" w:cs="Times New Roman"/>
          <w:i/>
          <w:sz w:val="24"/>
          <w:szCs w:val="24"/>
        </w:rPr>
        <w:t>E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 w:rsidR="002D2E0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coli,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5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para 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E. histolytica/díspar,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2 para 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</w:rPr>
        <w:t>B.</w:t>
      </w:r>
      <w:r w:rsidR="002D2E0B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coli</w:t>
      </w:r>
      <w:r w:rsidR="00E90B1D" w:rsidRPr="00FF4BD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e 1 para 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</w:rPr>
        <w:t>G. lamblia.</w:t>
      </w:r>
    </w:p>
    <w:p w:rsidR="00026962" w:rsidRPr="00FF4BDA" w:rsidRDefault="00026962" w:rsidP="00CF08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Nota-s</w:t>
      </w:r>
      <w:r w:rsidR="00AC4A7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e que o protozoário que teve maior frequência foi </w:t>
      </w:r>
      <w:r w:rsidR="00AC4A79" w:rsidRPr="00FF4BDA">
        <w:rPr>
          <w:rFonts w:ascii="Times New Roman" w:eastAsia="TimesNewRomanPSMT" w:hAnsi="Times New Roman" w:cs="Times New Roman"/>
          <w:i/>
          <w:sz w:val="24"/>
          <w:szCs w:val="24"/>
        </w:rPr>
        <w:t>E. coli,</w:t>
      </w:r>
      <w:r w:rsidR="00AC4A7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presente </w:t>
      </w:r>
      <w:r w:rsidR="00E90B1D" w:rsidRPr="00FF4BDA">
        <w:rPr>
          <w:rFonts w:ascii="Times New Roman" w:eastAsia="TimesNewRomanPSMT" w:hAnsi="Times New Roman" w:cs="Times New Roman"/>
          <w:sz w:val="24"/>
          <w:szCs w:val="24"/>
        </w:rPr>
        <w:t>nas</w:t>
      </w:r>
      <w:r w:rsidR="00AC4A7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amostras analisadas. </w:t>
      </w:r>
    </w:p>
    <w:p w:rsidR="00CF08B5" w:rsidRPr="00FF4BDA" w:rsidRDefault="00CF08B5" w:rsidP="00CF08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Silva e Gontijo (2012) em seu trabalho sobre 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>avaliação parasitológica de alfaces comercializadas em supermercados e feiras livres</w:t>
      </w:r>
      <w:r w:rsidR="00E90B1D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do município de Gurupi no estado do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Tocantins</w:t>
      </w:r>
      <w:r w:rsidR="00AC4A79" w:rsidRPr="00FF4BDA">
        <w:rPr>
          <w:rFonts w:ascii="Times New Roman" w:hAnsi="Times New Roman" w:cs="Times New Roman"/>
          <w:color w:val="000000"/>
          <w:sz w:val="24"/>
          <w:szCs w:val="24"/>
        </w:rPr>
        <w:t>, teve como resultado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60% das amostras pesquisadas </w:t>
      </w:r>
      <w:r w:rsidR="00983909" w:rsidRPr="00FF4BDA">
        <w:rPr>
          <w:rFonts w:ascii="Times New Roman" w:hAnsi="Times New Roman" w:cs="Times New Roman"/>
          <w:color w:val="000000"/>
          <w:sz w:val="24"/>
          <w:szCs w:val="24"/>
        </w:rPr>
        <w:t>continha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algum tipo de contaminação, com</w:t>
      </w:r>
      <w:r w:rsidRPr="00FF4BDA">
        <w:rPr>
          <w:rFonts w:ascii="Times New Roman" w:hAnsi="Times New Roman" w:cs="Times New Roman"/>
          <w:sz w:val="24"/>
          <w:szCs w:val="24"/>
        </w:rPr>
        <w:t xml:space="preserve"> relação ao número de parasitas encontrados, o parasita</w:t>
      </w:r>
      <w:r w:rsidR="00E90B1D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 xml:space="preserve">com maior número de incidência foi o </w:t>
      </w:r>
      <w:r w:rsidRPr="00FF4BDA">
        <w:rPr>
          <w:rFonts w:ascii="Times New Roman" w:hAnsi="Times New Roman" w:cs="Times New Roman"/>
          <w:i/>
          <w:sz w:val="24"/>
          <w:szCs w:val="24"/>
        </w:rPr>
        <w:t>Endolimax</w:t>
      </w:r>
      <w:r w:rsidR="00E90B1D" w:rsidRPr="00FF4B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/>
          <w:sz w:val="24"/>
          <w:szCs w:val="24"/>
        </w:rPr>
        <w:t>nana</w:t>
      </w:r>
      <w:r w:rsidR="00E90B1D" w:rsidRPr="00FF4BD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90B1D" w:rsidRPr="00FF4BDA">
        <w:rPr>
          <w:rFonts w:ascii="Times New Roman" w:hAnsi="Times New Roman" w:cs="Times New Roman"/>
          <w:sz w:val="24"/>
          <w:szCs w:val="24"/>
        </w:rPr>
        <w:t>ao contrário dos achados da presente pesquisa.</w:t>
      </w:r>
    </w:p>
    <w:p w:rsidR="00A168F2" w:rsidRPr="00FF4BDA" w:rsidRDefault="00E42EA3" w:rsidP="00CF08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Neres et al. (2011)</w:t>
      </w:r>
      <w:r w:rsidR="00E90B1D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22575" w:rsidRPr="00FF4BDA">
        <w:rPr>
          <w:rFonts w:ascii="Times New Roman" w:hAnsi="Times New Roman" w:cs="Times New Roman"/>
          <w:sz w:val="24"/>
          <w:szCs w:val="24"/>
        </w:rPr>
        <w:t>encontraram as</w:t>
      </w:r>
      <w:r w:rsidR="00A168F2" w:rsidRPr="00FF4BDA">
        <w:rPr>
          <w:rFonts w:ascii="Times New Roman" w:hAnsi="Times New Roman" w:cs="Times New Roman"/>
          <w:sz w:val="24"/>
          <w:szCs w:val="24"/>
        </w:rPr>
        <w:t xml:space="preserve"> espécies </w:t>
      </w:r>
      <w:r w:rsidR="00122575" w:rsidRPr="00FF4BDA">
        <w:rPr>
          <w:rFonts w:ascii="Times New Roman" w:hAnsi="Times New Roman" w:cs="Times New Roman"/>
          <w:sz w:val="24"/>
          <w:szCs w:val="24"/>
        </w:rPr>
        <w:t xml:space="preserve">de </w:t>
      </w:r>
      <w:r w:rsidR="00A168F2" w:rsidRPr="00FF4BDA">
        <w:rPr>
          <w:rFonts w:ascii="Times New Roman" w:hAnsi="Times New Roman" w:cs="Times New Roman"/>
          <w:sz w:val="24"/>
          <w:szCs w:val="24"/>
        </w:rPr>
        <w:t xml:space="preserve">protozoárias </w:t>
      </w:r>
      <w:r w:rsidR="0063247D" w:rsidRPr="00FF4BDA">
        <w:rPr>
          <w:rFonts w:ascii="Times New Roman" w:hAnsi="Times New Roman" w:cs="Times New Roman"/>
          <w:sz w:val="24"/>
          <w:szCs w:val="24"/>
        </w:rPr>
        <w:t xml:space="preserve">mais ocorrente </w:t>
      </w:r>
      <w:r w:rsidR="00122575" w:rsidRPr="00FF4BDA">
        <w:rPr>
          <w:rFonts w:ascii="Times New Roman" w:hAnsi="Times New Roman" w:cs="Times New Roman"/>
          <w:sz w:val="24"/>
          <w:szCs w:val="24"/>
        </w:rPr>
        <w:t xml:space="preserve">em seu estudo </w:t>
      </w:r>
      <w:r w:rsidR="0063247D" w:rsidRPr="00FF4BDA">
        <w:rPr>
          <w:rFonts w:ascii="Times New Roman" w:hAnsi="Times New Roman" w:cs="Times New Roman"/>
          <w:sz w:val="24"/>
          <w:szCs w:val="24"/>
        </w:rPr>
        <w:t>a</w:t>
      </w:r>
      <w:r w:rsidR="00E90B1D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122575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coli, E</w:t>
      </w:r>
      <w:r w:rsidR="00122575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histolytica, E</w:t>
      </w:r>
      <w:r w:rsidR="00E90B1D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nana, Iodamoeba</w:t>
      </w:r>
      <w:r w:rsidR="00E90B1D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butschlii, G</w:t>
      </w:r>
      <w:r w:rsidR="00122575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lamblia</w:t>
      </w:r>
      <w:r w:rsidR="00E90B1D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68F2" w:rsidRPr="00FF4BDA">
        <w:rPr>
          <w:rFonts w:ascii="Times New Roman" w:hAnsi="Times New Roman" w:cs="Times New Roman"/>
          <w:sz w:val="24"/>
          <w:szCs w:val="24"/>
        </w:rPr>
        <w:t xml:space="preserve">e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Isospora belli.</w:t>
      </w:r>
      <w:r w:rsidR="00E90B1D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2A65" w:rsidRPr="00FF4BDA">
        <w:rPr>
          <w:rFonts w:ascii="Times New Roman" w:hAnsi="Times New Roman" w:cs="Times New Roman"/>
          <w:sz w:val="24"/>
          <w:szCs w:val="24"/>
        </w:rPr>
        <w:t>Sendo as</w:t>
      </w:r>
      <w:r w:rsidR="00A168F2" w:rsidRPr="00FF4BDA">
        <w:rPr>
          <w:rFonts w:ascii="Times New Roman" w:hAnsi="Times New Roman" w:cs="Times New Roman"/>
          <w:sz w:val="24"/>
          <w:szCs w:val="24"/>
        </w:rPr>
        <w:t xml:space="preserve"> mais frequentes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122575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histolytica</w:t>
      </w:r>
      <w:r w:rsidR="00E90B1D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68F2" w:rsidRPr="00FF4BDA">
        <w:rPr>
          <w:rFonts w:ascii="Times New Roman" w:hAnsi="Times New Roman" w:cs="Times New Roman"/>
          <w:sz w:val="24"/>
          <w:szCs w:val="24"/>
        </w:rPr>
        <w:t xml:space="preserve">e 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122575" w:rsidRPr="00FF4BD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168F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nana</w:t>
      </w:r>
      <w:r w:rsidR="00A168F2" w:rsidRPr="00FF4BDA">
        <w:rPr>
          <w:rFonts w:ascii="Times New Roman" w:hAnsi="Times New Roman" w:cs="Times New Roman"/>
          <w:sz w:val="24"/>
          <w:szCs w:val="24"/>
        </w:rPr>
        <w:t>, respectivamente.</w:t>
      </w:r>
    </w:p>
    <w:p w:rsidR="002D2E0B" w:rsidRPr="00FF4BDA" w:rsidRDefault="00826F80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Montanher, Coradin e </w:t>
      </w:r>
      <w:r w:rsidR="009821BF" w:rsidRPr="00FF4BDA">
        <w:rPr>
          <w:rFonts w:ascii="Times New Roman" w:hAnsi="Times New Roman" w:cs="Times New Roman"/>
          <w:sz w:val="24"/>
          <w:szCs w:val="24"/>
        </w:rPr>
        <w:t>Fontoura-da-</w:t>
      </w:r>
      <w:r w:rsidRPr="00FF4BDA">
        <w:rPr>
          <w:rFonts w:ascii="Times New Roman" w:hAnsi="Times New Roman" w:cs="Times New Roman"/>
          <w:sz w:val="24"/>
          <w:szCs w:val="24"/>
        </w:rPr>
        <w:t>Silva (2007)</w:t>
      </w:r>
      <w:r w:rsidR="00983909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784464" w:rsidRPr="00FF4BDA">
        <w:rPr>
          <w:rFonts w:ascii="Times New Roman" w:hAnsi="Times New Roman" w:cs="Times New Roman"/>
          <w:sz w:val="24"/>
          <w:szCs w:val="24"/>
        </w:rPr>
        <w:t xml:space="preserve">em seu trabalho não </w:t>
      </w:r>
      <w:r w:rsidR="00C643EB" w:rsidRPr="00FF4BDA">
        <w:rPr>
          <w:rFonts w:ascii="Times New Roman" w:hAnsi="Times New Roman" w:cs="Times New Roman"/>
          <w:sz w:val="24"/>
          <w:szCs w:val="24"/>
        </w:rPr>
        <w:t>encontraram valores</w:t>
      </w:r>
      <w:r w:rsidR="00A8103A" w:rsidRPr="00FF4BDA">
        <w:rPr>
          <w:rFonts w:ascii="Times New Roman" w:hAnsi="Times New Roman" w:cs="Times New Roman"/>
          <w:sz w:val="24"/>
          <w:szCs w:val="24"/>
        </w:rPr>
        <w:t xml:space="preserve"> de contaminação</w:t>
      </w:r>
      <w:r w:rsidR="00C643EB" w:rsidRPr="00FF4BDA">
        <w:rPr>
          <w:rFonts w:ascii="Times New Roman" w:hAnsi="Times New Roman" w:cs="Times New Roman"/>
          <w:sz w:val="24"/>
          <w:szCs w:val="24"/>
        </w:rPr>
        <w:t xml:space="preserve"> tão </w:t>
      </w:r>
      <w:r w:rsidRPr="00FF4BDA">
        <w:rPr>
          <w:rFonts w:ascii="Times New Roman" w:hAnsi="Times New Roman" w:cs="Times New Roman"/>
          <w:sz w:val="24"/>
          <w:szCs w:val="24"/>
        </w:rPr>
        <w:t>altos nas amostras de alfaces</w:t>
      </w:r>
      <w:r w:rsidR="00232450" w:rsidRPr="00FF4BDA">
        <w:rPr>
          <w:rFonts w:ascii="Times New Roman" w:hAnsi="Times New Roman" w:cs="Times New Roman"/>
          <w:sz w:val="24"/>
          <w:szCs w:val="24"/>
        </w:rPr>
        <w:t>,</w:t>
      </w:r>
      <w:r w:rsidRPr="00FF4BDA">
        <w:rPr>
          <w:rFonts w:ascii="Times New Roman" w:hAnsi="Times New Roman" w:cs="Times New Roman"/>
          <w:sz w:val="24"/>
          <w:szCs w:val="24"/>
        </w:rPr>
        <w:t xml:space="preserve"> sendo que </w:t>
      </w:r>
      <w:r w:rsidR="0014080A" w:rsidRPr="00FF4BDA">
        <w:rPr>
          <w:rFonts w:ascii="Times New Roman" w:hAnsi="Times New Roman" w:cs="Times New Roman"/>
          <w:sz w:val="24"/>
          <w:szCs w:val="24"/>
        </w:rPr>
        <w:t xml:space="preserve">90% </w:t>
      </w:r>
      <w:r w:rsidR="0014080A" w:rsidRPr="00FF4BDA">
        <w:rPr>
          <w:rFonts w:ascii="Times New Roman" w:hAnsi="Times New Roman" w:cs="Times New Roman"/>
          <w:sz w:val="24"/>
          <w:szCs w:val="24"/>
        </w:rPr>
        <w:lastRenderedPageBreak/>
        <w:t>das amostras se mostraram negativas quanto à presença de enteroparasitas.</w:t>
      </w:r>
      <w:r w:rsidRPr="00FF4BDA">
        <w:rPr>
          <w:rFonts w:ascii="Times New Roman" w:hAnsi="Times New Roman" w:cs="Times New Roman"/>
          <w:sz w:val="24"/>
          <w:szCs w:val="24"/>
        </w:rPr>
        <w:t xml:space="preserve"> Ent</w:t>
      </w:r>
      <w:r w:rsidR="00784464" w:rsidRPr="00FF4BDA">
        <w:rPr>
          <w:rFonts w:ascii="Times New Roman" w:hAnsi="Times New Roman" w:cs="Times New Roman"/>
          <w:sz w:val="24"/>
          <w:szCs w:val="24"/>
        </w:rPr>
        <w:t>retanto, as 10% contaminadas foram</w:t>
      </w:r>
      <w:r w:rsidR="00983909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784464" w:rsidRPr="00FF4BDA">
        <w:rPr>
          <w:rFonts w:ascii="Times New Roman" w:hAnsi="Times New Roman" w:cs="Times New Roman"/>
          <w:sz w:val="24"/>
          <w:szCs w:val="24"/>
        </w:rPr>
        <w:t>encontrados</w:t>
      </w:r>
      <w:r w:rsidRPr="00FF4BDA">
        <w:rPr>
          <w:rFonts w:ascii="Times New Roman" w:hAnsi="Times New Roman" w:cs="Times New Roman"/>
          <w:sz w:val="24"/>
          <w:szCs w:val="24"/>
        </w:rPr>
        <w:t xml:space="preserve"> os protozoários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AD052F" w:rsidRPr="00FF4BD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83909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butschlii</w:t>
      </w:r>
      <w:r w:rsidR="00983909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 xml:space="preserve">e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E. histolytica.</w:t>
      </w:r>
    </w:p>
    <w:p w:rsidR="00AD052F" w:rsidRPr="00FF4BDA" w:rsidRDefault="00A51EC3" w:rsidP="00AD05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Entretanto, </w:t>
      </w:r>
      <w:r w:rsidR="00AD052F" w:rsidRPr="00FF4BDA">
        <w:rPr>
          <w:rFonts w:ascii="Times New Roman" w:eastAsia="TimesNewRomanPSMT" w:hAnsi="Times New Roman" w:cs="Times New Roman"/>
          <w:sz w:val="24"/>
          <w:szCs w:val="24"/>
        </w:rPr>
        <w:t>Dias e Gazzinelli (2014), verifica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ram</w:t>
      </w:r>
      <w:r w:rsidR="00AD052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 identifica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ram nas</w:t>
      </w:r>
      <w:r w:rsidR="00AD052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alfaces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em seu estudo que todas as amostras continham a contaminação por parasitas do gênero 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</w:rPr>
        <w:t>Entamoeba.</w:t>
      </w:r>
    </w:p>
    <w:p w:rsidR="00CB1F73" w:rsidRPr="00FF4BDA" w:rsidRDefault="00C61A6B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Assim, sabe-se que a</w:t>
      </w:r>
      <w:r w:rsidR="008C3F85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C3F85" w:rsidRPr="00FF4BDA">
        <w:rPr>
          <w:rFonts w:ascii="Times New Roman" w:eastAsia="TimesNewRomanPSMT" w:hAnsi="Times New Roman" w:cs="Times New Roman"/>
          <w:sz w:val="24"/>
          <w:szCs w:val="24"/>
        </w:rPr>
        <w:t>hortaliças, por seu apreciável conteúdo em vitaminas, minerais e fibras alimentares,</w:t>
      </w:r>
      <w:r w:rsidR="00CB1F73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 o seu baixo valor calórico a qualifica para diversas dietas, o que favorece grandemente o seu consumo de forma ampla (SANTANA et al., 2006).</w:t>
      </w:r>
    </w:p>
    <w:p w:rsidR="00CB1F73" w:rsidRPr="00FF4BDA" w:rsidRDefault="00CB1F73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ab/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>Contudo</w:t>
      </w:r>
      <w:r w:rsidR="00C61A6B" w:rsidRPr="00FF4BDA">
        <w:rPr>
          <w:rFonts w:ascii="Times New Roman" w:eastAsia="TimesNewRomanPSMT" w:hAnsi="Times New Roman" w:cs="Times New Roman"/>
          <w:sz w:val="24"/>
          <w:szCs w:val="24"/>
        </w:rPr>
        <w:t>, a</w:t>
      </w:r>
      <w:r w:rsidR="00F03CE3" w:rsidRPr="00FF4BDA">
        <w:rPr>
          <w:rFonts w:ascii="Times New Roman" w:eastAsia="TimesNewRomanPSMT" w:hAnsi="Times New Roman" w:cs="Times New Roman"/>
          <w:sz w:val="24"/>
          <w:szCs w:val="24"/>
        </w:rPr>
        <w:t>s mudanças nos hábitos alimentares têm contribuído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para o aumento de infecções alimentares por helmintos e protozoários (FALAVIGNA et al., 2005).</w:t>
      </w:r>
    </w:p>
    <w:p w:rsidR="00F03CE3" w:rsidRPr="00FF4BDA" w:rsidRDefault="00F03CE3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Informações essas que são preocupantes, pois 66,7% das amostras analisadas no presente estudo apresentaram </w:t>
      </w:r>
      <w:r w:rsidR="00D87386" w:rsidRPr="00FF4BDA">
        <w:rPr>
          <w:rFonts w:ascii="Times New Roman" w:eastAsia="TimesNewRomanPSMT" w:hAnsi="Times New Roman" w:cs="Times New Roman"/>
          <w:sz w:val="24"/>
          <w:szCs w:val="24"/>
        </w:rPr>
        <w:t>múltipla infecção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, ou seja, encontrava-se mais de uma espécie de parasitas.</w:t>
      </w:r>
    </w:p>
    <w:p w:rsidR="003207C2" w:rsidRPr="00FF4BDA" w:rsidRDefault="00B945A8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Esses valores refletem </w:t>
      </w:r>
      <w:r w:rsidR="00C61A6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as condições sanitárias que estão sendo empregadas, </w:t>
      </w:r>
      <w:r w:rsidR="007B7805" w:rsidRPr="00FF4BDA">
        <w:rPr>
          <w:rFonts w:ascii="Times New Roman" w:eastAsia="TimesNewRomanPSMT" w:hAnsi="Times New Roman" w:cs="Times New Roman"/>
          <w:sz w:val="24"/>
          <w:szCs w:val="24"/>
        </w:rPr>
        <w:t>Clemente et al.</w:t>
      </w:r>
      <w:r w:rsidR="00C61A6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="007B7805" w:rsidRPr="00FF4BDA">
        <w:rPr>
          <w:rFonts w:ascii="Times New Roman" w:eastAsia="TimesNewRomanPSMT" w:hAnsi="Times New Roman" w:cs="Times New Roman"/>
          <w:sz w:val="24"/>
          <w:szCs w:val="24"/>
        </w:rPr>
        <w:t>2007</w:t>
      </w:r>
      <w:r w:rsidR="00C61A6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) apontam que </w:t>
      </w:r>
      <w:r w:rsidR="00721886" w:rsidRPr="00FF4BDA">
        <w:rPr>
          <w:rFonts w:ascii="Times New Roman" w:eastAsia="TimesNewRomanPSMT" w:hAnsi="Times New Roman" w:cs="Times New Roman"/>
          <w:sz w:val="24"/>
          <w:szCs w:val="24"/>
        </w:rPr>
        <w:t>as</w:t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práticas de cultivo</w:t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21886" w:rsidRPr="00FF4BDA">
        <w:rPr>
          <w:rFonts w:ascii="Times New Roman" w:eastAsia="TimesNewRomanPSMT" w:hAnsi="Times New Roman" w:cs="Times New Roman"/>
          <w:sz w:val="24"/>
          <w:szCs w:val="24"/>
        </w:rPr>
        <w:t>estejam</w:t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impróprias ou não sanitizadas, a exemplo da c</w:t>
      </w:r>
      <w:r w:rsidR="00C61A6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ompostagem com fezes de animais </w:t>
      </w:r>
      <w:r w:rsidR="00721886" w:rsidRPr="00FF4BDA">
        <w:rPr>
          <w:rFonts w:ascii="Times New Roman" w:eastAsia="TimesNewRomanPSMT" w:hAnsi="Times New Roman" w:cs="Times New Roman"/>
          <w:sz w:val="24"/>
          <w:szCs w:val="24"/>
        </w:rPr>
        <w:t>e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2188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ainda sugere-se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que tais resultados também reflete</w:t>
      </w:r>
      <w:r w:rsidR="00721886" w:rsidRPr="00FF4BDA">
        <w:rPr>
          <w:rFonts w:ascii="Times New Roman" w:eastAsia="TimesNewRomanPSMT" w:hAnsi="Times New Roman" w:cs="Times New Roman"/>
          <w:sz w:val="24"/>
          <w:szCs w:val="24"/>
        </w:rPr>
        <w:t>m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 forma de manipulação pós-colheita inadequadas do ponto de vista higiênico-sanitário. </w:t>
      </w:r>
    </w:p>
    <w:p w:rsidR="00721886" w:rsidRPr="00FF4BDA" w:rsidRDefault="00721886" w:rsidP="005244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O alto índice de </w:t>
      </w:r>
      <w:r w:rsidR="00C17218" w:rsidRPr="00FF4BDA">
        <w:rPr>
          <w:rFonts w:ascii="Times New Roman" w:eastAsia="TimesNewRomanPSMT" w:hAnsi="Times New Roman" w:cs="Times New Roman"/>
          <w:sz w:val="24"/>
          <w:szCs w:val="24"/>
        </w:rPr>
        <w:t xml:space="preserve">múltipla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infecção encontrado nas diferentes amostras, neste trabalho, indica ainda que a contaminação, provavelmente, não ocorreu</w:t>
      </w:r>
      <w:r w:rsidR="00C61A6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apenas pelas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práticas higiênicas inadequadas pelos feirantes, mas a concordar com</w:t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420A4" w:rsidRPr="00FF4BDA">
        <w:rPr>
          <w:rFonts w:ascii="Times New Roman" w:eastAsia="TimesNewRomanPSMT" w:hAnsi="Times New Roman" w:cs="Times New Roman"/>
          <w:sz w:val="24"/>
          <w:szCs w:val="24"/>
        </w:rPr>
        <w:t>Freitas et al. (</w:t>
      </w:r>
      <w:r w:rsidR="003309EF" w:rsidRPr="00FF4BDA">
        <w:rPr>
          <w:rFonts w:ascii="Times New Roman" w:eastAsia="TimesNewRomanPSMT" w:hAnsi="Times New Roman" w:cs="Times New Roman"/>
          <w:sz w:val="24"/>
          <w:szCs w:val="24"/>
        </w:rPr>
        <w:t>2004</w:t>
      </w:r>
      <w:r w:rsidR="00D420A4" w:rsidRPr="00FF4BDA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, que </w:t>
      </w:r>
      <w:r w:rsidR="003309E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o maior foco de contaminação seria pela forma de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cultivo dessas hortaliças</w:t>
      </w:r>
      <w:r w:rsidR="003309EF" w:rsidRPr="00FF4BD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585FF6" w:rsidRPr="00FF4BDA" w:rsidRDefault="00585FF6" w:rsidP="00585F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Fonseca et al. (2007) observando numerosa contaminação de hortaliças sugerem o uso de efluente de tratamento de esgoto para substituir</w:t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com eficiência as águas de rios e córregos que são normalmente utilizadas na irrigação dessas hortaliças; porém recomendam o monitoramento e estudos sobre o assunto, tendo em vista as implicações ambientais e sanitárias que possam gerar.</w:t>
      </w:r>
    </w:p>
    <w:p w:rsidR="00A51EC3" w:rsidRPr="00FF4BDA" w:rsidRDefault="00A51EC3" w:rsidP="005244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A presença </w:t>
      </w:r>
      <w:r w:rsidR="009136B7" w:rsidRPr="00FF4BDA">
        <w:rPr>
          <w:rFonts w:ascii="Times New Roman" w:eastAsia="TimesNewRomanPSMT" w:hAnsi="Times New Roman" w:cs="Times New Roman"/>
          <w:sz w:val="24"/>
          <w:szCs w:val="24"/>
        </w:rPr>
        <w:t xml:space="preserve">de </w:t>
      </w:r>
      <w:r w:rsidR="009136B7" w:rsidRPr="00FF4BDA">
        <w:rPr>
          <w:rFonts w:ascii="Times New Roman" w:eastAsia="TimesNewRomanPSMT" w:hAnsi="Times New Roman" w:cs="Times New Roman"/>
          <w:i/>
          <w:sz w:val="24"/>
          <w:szCs w:val="24"/>
        </w:rPr>
        <w:t>T. canis</w:t>
      </w:r>
      <w:r w:rsidR="009136B7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em amostra analisada no estudo, reforça a ideia de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que o foco maior de contaminação das hortaliças esteja no cultivo, onde a presença de cães e gatos </w:t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>próximos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ao plantio do vegetal, e/ou irrigação com águas contaminadas, leve à contaminação das alfaces. </w:t>
      </w:r>
      <w:r w:rsidR="00C6522A" w:rsidRPr="00FF4BDA">
        <w:rPr>
          <w:rFonts w:ascii="Times New Roman" w:eastAsia="TimesNewRomanPSMT" w:hAnsi="Times New Roman" w:cs="Times New Roman"/>
          <w:sz w:val="24"/>
          <w:szCs w:val="24"/>
        </w:rPr>
        <w:t>Oliveira e Germano (1992)</w:t>
      </w:r>
      <w:r w:rsidR="009136B7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comentam que </w:t>
      </w:r>
      <w:r w:rsidR="00784464" w:rsidRPr="00FF4BDA">
        <w:rPr>
          <w:rFonts w:ascii="Times New Roman" w:eastAsia="TimesNewRomanPSMT" w:hAnsi="Times New Roman" w:cs="Times New Roman"/>
          <w:sz w:val="24"/>
          <w:szCs w:val="24"/>
        </w:rPr>
        <w:t>através das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136B7" w:rsidRPr="00FF4BDA">
        <w:rPr>
          <w:rFonts w:ascii="Times New Roman" w:eastAsia="TimesNewRomanPSMT" w:hAnsi="Times New Roman" w:cs="Times New Roman"/>
          <w:sz w:val="24"/>
          <w:szCs w:val="24"/>
        </w:rPr>
        <w:t>águas da</w:t>
      </w:r>
      <w:r w:rsidR="00784464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chuvas</w:t>
      </w:r>
      <w:r w:rsidR="0078446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pode ocorrer contaminação, pois estas podem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arrasta</w:t>
      </w:r>
      <w:r w:rsidR="009136B7" w:rsidRPr="00FF4BDA">
        <w:rPr>
          <w:rFonts w:ascii="Times New Roman" w:eastAsia="TimesNewRomanPSMT" w:hAnsi="Times New Roman" w:cs="Times New Roman"/>
          <w:sz w:val="24"/>
          <w:szCs w:val="24"/>
        </w:rPr>
        <w:t xml:space="preserve">r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os ovos de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helmintos e cistos de protozoários até as hortaliças. </w:t>
      </w:r>
    </w:p>
    <w:p w:rsidR="00F3676C" w:rsidRPr="00FF4BDA" w:rsidRDefault="00780514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lastRenderedPageBreak/>
        <w:t>Agência Nacional da Vigilância Sanitária</w:t>
      </w:r>
      <w:r w:rsidR="0081757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(ANVISA)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, na Resolução da Comissão Nacional de Normas e Padrões para Alimentos</w:t>
      </w:r>
      <w:r w:rsidR="0081757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CNNPA</w:t>
      </w:r>
      <w:r w:rsidR="00817570" w:rsidRPr="00FF4BDA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, regulamenta que as hortaliças não devem </w:t>
      </w:r>
      <w:r w:rsidR="00BB46DE" w:rsidRPr="00FF4BDA">
        <w:rPr>
          <w:rFonts w:ascii="Times New Roman" w:eastAsia="TimesNewRomanPSMT" w:hAnsi="Times New Roman" w:cs="Times New Roman"/>
          <w:sz w:val="24"/>
          <w:szCs w:val="24"/>
        </w:rPr>
        <w:t>encontrar-se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contaminadas por parasitas. </w:t>
      </w:r>
      <w:r w:rsidR="00C4275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Despertando então que as hortaliças da presente pesquisa adquiridas nos municípios de Lago da Pedra e Poção de Pedras estão em discordância com as normas da Agência Nacional da Vigilância Sanitária, no que articula a </w:t>
      </w:r>
      <w:r w:rsidR="00AB2900" w:rsidRPr="00FF4BDA">
        <w:rPr>
          <w:rFonts w:ascii="Times New Roman" w:eastAsia="TimesNewRomanPSMT" w:hAnsi="Times New Roman" w:cs="Times New Roman"/>
          <w:sz w:val="24"/>
          <w:szCs w:val="24"/>
        </w:rPr>
        <w:t>R</w:t>
      </w:r>
      <w:r w:rsidR="00C4275B" w:rsidRPr="00FF4BDA">
        <w:rPr>
          <w:rFonts w:ascii="Times New Roman" w:eastAsia="TimesNewRomanPSMT" w:hAnsi="Times New Roman" w:cs="Times New Roman"/>
          <w:sz w:val="24"/>
          <w:szCs w:val="24"/>
        </w:rPr>
        <w:t>esolução da CNNPA</w:t>
      </w:r>
      <w:r w:rsidR="00983909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523D2" w:rsidRPr="00FF4BDA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817570" w:rsidRPr="00FF4BDA">
        <w:rPr>
          <w:rFonts w:ascii="Times New Roman" w:eastAsia="TimesNewRomanPSMT" w:hAnsi="Times New Roman" w:cs="Times New Roman"/>
          <w:sz w:val="24"/>
          <w:szCs w:val="24"/>
        </w:rPr>
        <w:t>B</w:t>
      </w:r>
      <w:r w:rsidR="00887A32" w:rsidRPr="00FF4BDA">
        <w:rPr>
          <w:rFonts w:ascii="Times New Roman" w:eastAsia="TimesNewRomanPSMT" w:hAnsi="Times New Roman" w:cs="Times New Roman"/>
          <w:sz w:val="24"/>
          <w:szCs w:val="24"/>
        </w:rPr>
        <w:t>RASIL</w:t>
      </w:r>
      <w:r w:rsidR="00817570" w:rsidRPr="00FF4BDA">
        <w:rPr>
          <w:rFonts w:ascii="Times New Roman" w:eastAsia="TimesNewRomanPSMT" w:hAnsi="Times New Roman" w:cs="Times New Roman"/>
          <w:sz w:val="24"/>
          <w:szCs w:val="24"/>
        </w:rPr>
        <w:t>, 1978).</w:t>
      </w:r>
    </w:p>
    <w:p w:rsidR="003B193C" w:rsidRPr="00FF4BDA" w:rsidRDefault="003B193C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C4275B" w:rsidRPr="00FF4BDA" w:rsidRDefault="003B193C" w:rsidP="003B19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4 </w:t>
      </w:r>
      <w:r w:rsidR="004A2AF6" w:rsidRPr="00FF4BDA">
        <w:rPr>
          <w:rFonts w:ascii="Times New Roman" w:eastAsia="TimesNewRomanPSMT" w:hAnsi="Times New Roman" w:cs="Times New Roman"/>
          <w:b/>
          <w:sz w:val="24"/>
          <w:szCs w:val="24"/>
        </w:rPr>
        <w:t>CONSIDERAÇÕES FINAIS</w:t>
      </w:r>
    </w:p>
    <w:p w:rsidR="00D420A4" w:rsidRPr="00FF4BDA" w:rsidRDefault="00D420A4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01F7A" w:rsidRPr="00FF4BDA" w:rsidRDefault="00780514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>O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estudo indica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que as amostras de alfaces comercializadas em feiras livres no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município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Lago da Pedra e Poção de Pedras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>, e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stado do 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Maranhão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, continham diversas formas parasitárias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Assim, o padrão higiênico, quanto à presença de protozoários e/ou helmintos, est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á em discordância com </w:t>
      </w:r>
      <w:r w:rsidR="004A2AF6" w:rsidRPr="00FF4BDA">
        <w:rPr>
          <w:rFonts w:ascii="Times New Roman" w:eastAsia="TimesNewRomanPSMT" w:hAnsi="Times New Roman" w:cs="Times New Roman"/>
          <w:sz w:val="24"/>
          <w:szCs w:val="24"/>
        </w:rPr>
        <w:t>o que é preconizado por órgãos sanitários</w:t>
      </w:r>
      <w:r w:rsidR="004A2AF6" w:rsidRPr="00FF4BDA">
        <w:rPr>
          <w:rStyle w:val="Refdecomentrio"/>
          <w:rFonts w:ascii="Times New Roman" w:hAnsi="Times New Roman" w:cs="Times New Roman"/>
          <w:sz w:val="24"/>
          <w:szCs w:val="24"/>
        </w:rPr>
        <w:t>,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revelando que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>n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ão há um controle parasitário sobre as hortaliças comercializadas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Este estudo salienta a necessidade de aplicação de um programa de educação sanitária continuad</w:t>
      </w:r>
      <w:r w:rsidR="00D115F9" w:rsidRPr="00FF4BDA">
        <w:rPr>
          <w:rFonts w:ascii="Times New Roman" w:eastAsia="TimesNewRomanPSMT" w:hAnsi="Times New Roman" w:cs="Times New Roman"/>
          <w:sz w:val="24"/>
          <w:szCs w:val="24"/>
        </w:rPr>
        <w:t>a,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realizado para 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com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os horticultore</w:t>
      </w:r>
      <w:r w:rsidR="00404188" w:rsidRPr="00FF4BDA">
        <w:rPr>
          <w:rFonts w:ascii="Times New Roman" w:eastAsia="TimesNewRomanPSMT" w:hAnsi="Times New Roman" w:cs="Times New Roman"/>
          <w:sz w:val="24"/>
          <w:szCs w:val="24"/>
        </w:rPr>
        <w:t>s e manipuladores de hortaliças, para assim tornar concretizado o direito dos consumistas de adquirirem um alimento de qualidade.</w:t>
      </w:r>
    </w:p>
    <w:p w:rsidR="00801F7A" w:rsidRPr="00FF4BDA" w:rsidRDefault="00801F7A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477D1" w:rsidRPr="00FF4BDA" w:rsidRDefault="00E477D1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2D66AD" w:rsidRPr="00FF4BDA" w:rsidRDefault="003B193C" w:rsidP="003B193C">
      <w:pPr>
        <w:pStyle w:val="Corpodetexto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4BD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C62FD3" w:rsidRPr="00FF4BDA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24435" w:rsidRPr="00FF4BDA" w:rsidRDefault="00524435" w:rsidP="00524435">
      <w:pPr>
        <w:pStyle w:val="Corpodetexto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ALMEIDA FILHO, P.C. </w:t>
      </w:r>
      <w:r w:rsidRPr="00FF4BD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Avaliação das condições ambientais e higiênico-sanitarias na produção de hortaliças folhosas no núcleo hortícula suburbano de Vargem Bonita, </w:t>
      </w:r>
      <w:r w:rsidRPr="00FF4BDA">
        <w:rPr>
          <w:rFonts w:ascii="Times New Roman" w:hAnsi="Times New Roman" w:cs="Times New Roman"/>
          <w:b/>
          <w:color w:val="000000"/>
          <w:sz w:val="24"/>
          <w:szCs w:val="24"/>
        </w:rPr>
        <w:t>Distrito Federal.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2008. Dissertação (Mestrado em Planejamento e Gestão Ambiental) - Universidade Católica de Brasília, Brasília. 2008.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FF4BDA">
        <w:rPr>
          <w:rFonts w:ascii="Times New Roman" w:hAnsi="Times New Roman" w:cs="Times New Roman"/>
          <w:b/>
          <w:sz w:val="24"/>
          <w:szCs w:val="24"/>
        </w:rPr>
        <w:t>Comissão Nacional de Normas e Padrões para Alimentos-CNNPA/ANVISA - Agência Nacional da Vigilância Sanitária.</w:t>
      </w:r>
      <w:r w:rsidRPr="00FF4BDA">
        <w:rPr>
          <w:rFonts w:ascii="Times New Roman" w:hAnsi="Times New Roman" w:cs="Times New Roman"/>
          <w:sz w:val="24"/>
          <w:szCs w:val="24"/>
        </w:rPr>
        <w:t xml:space="preserve"> Normas técnicas especiais, nº 12, de 1978. São Paulo, 1978. Disponível em: &lt;http://www.anvisa.gov.br/legis/resol/12_78.pdf &gt;. Acesso em: 10 jan. 2015.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CARMINATE, B.; MELLO, I.O.; BELINELO, V.J.; MELLO, C.J.; CORDEIRO, C.N. Levantamento de enteroparasitas em hortaliças</w:t>
      </w:r>
      <w:r w:rsidR="0002298E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bCs/>
          <w:sz w:val="24"/>
          <w:szCs w:val="24"/>
        </w:rPr>
        <w:t xml:space="preserve">comercializadas no município de Pedro Canário, ES, Brasil.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Enciclopédia biosfera., </w:t>
      </w:r>
      <w:r w:rsidRPr="00FF4BDA">
        <w:rPr>
          <w:rFonts w:ascii="Times New Roman" w:hAnsi="Times New Roman" w:cs="Times New Roman"/>
          <w:sz w:val="24"/>
          <w:szCs w:val="24"/>
        </w:rPr>
        <w:t>v.7, n.12, p.1-7, 2011.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1C29" w:rsidRPr="00FF4BDA" w:rsidRDefault="00951C29" w:rsidP="00951C29">
      <w:pPr>
        <w:pStyle w:val="Default"/>
        <w:jc w:val="both"/>
      </w:pPr>
      <w:r w:rsidRPr="00FF4BDA">
        <w:rPr>
          <w:color w:val="auto"/>
        </w:rPr>
        <w:t xml:space="preserve">CLEMENTE, F.M.V.; RESENDE, F.V.; SAMINÊZ, T.C.O.; SOUZA, R.B.; VIDAL, M.C. </w:t>
      </w:r>
      <w:r w:rsidRPr="00FF4BDA">
        <w:rPr>
          <w:b/>
          <w:color w:val="auto"/>
        </w:rPr>
        <w:t>Cultivo de alface em sistema orgânico de produção.</w:t>
      </w:r>
      <w:r w:rsidRPr="00FF4BDA">
        <w:rPr>
          <w:color w:val="auto"/>
        </w:rPr>
        <w:t xml:space="preserve"> Circular técnica. Brasília, </w:t>
      </w:r>
      <w:r w:rsidRPr="00FF4BDA">
        <w:rPr>
          <w:color w:val="auto"/>
        </w:rPr>
        <w:lastRenderedPageBreak/>
        <w:t>2007.</w:t>
      </w:r>
      <w:r w:rsidRPr="00FF4BDA">
        <w:rPr>
          <w:color w:val="auto"/>
        </w:rPr>
        <w:cr/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COELHO, L.M.P.S.; OLIVEIRA, S.M.; MILMAN, M.H.S.A.; KARASAWA, K.A.; SANTOS, R.P. Detecção de formas transmissíveis de enteroparasitas na água e nas hortaliças consumidas em comunidades escolares de Sorocaba, São Paulo, Brasil. </w:t>
      </w:r>
      <w:r w:rsidRPr="00FF4BDA">
        <w:rPr>
          <w:rFonts w:ascii="Times New Roman" w:hAnsi="Times New Roman" w:cs="Times New Roman"/>
          <w:b/>
          <w:iCs/>
          <w:color w:val="000000"/>
          <w:sz w:val="24"/>
          <w:szCs w:val="24"/>
        </w:rPr>
        <w:t>Revista da Sociedade Brasileira de Medicina Tropical</w:t>
      </w:r>
      <w:r w:rsidRPr="00FF4BD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v.34, n.5, p.479-482, 2001.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COSTA, E.A.; FIGUEIREDO, E.A.T.; CHAVES, C.S.; ALMEIDA, P.C.; VASCONCELOS, N.M.; MAGALHÃES, I.M.C.; MORAES, A.F.; PAIXÃO, L.M.N. Avaliação microbiológica de alfaces (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Lacuta</w:t>
      </w:r>
      <w:r w:rsidR="0002298E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sativa</w:t>
      </w:r>
      <w:r w:rsidR="0002298E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Cs/>
          <w:sz w:val="24"/>
          <w:szCs w:val="24"/>
        </w:rPr>
        <w:t>L</w:t>
      </w:r>
      <w:r w:rsidRPr="00FF4BDA">
        <w:rPr>
          <w:rFonts w:ascii="Times New Roman" w:hAnsi="Times New Roman" w:cs="Times New Roman"/>
          <w:sz w:val="24"/>
          <w:szCs w:val="24"/>
        </w:rPr>
        <w:t>.) convencionais e orgânicas e a</w:t>
      </w:r>
      <w:r w:rsidR="0002298E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eficiência de dois processos de higienização.</w:t>
      </w:r>
      <w:r w:rsidR="0002298E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Alim. Nutr., </w:t>
      </w:r>
      <w:r w:rsidRPr="00FF4BDA">
        <w:rPr>
          <w:rFonts w:ascii="Times New Roman" w:hAnsi="Times New Roman" w:cs="Times New Roman"/>
          <w:sz w:val="24"/>
          <w:szCs w:val="24"/>
        </w:rPr>
        <w:t>v.23, n.3, p.387-392, 2012.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Default"/>
        <w:jc w:val="both"/>
        <w:rPr>
          <w:color w:val="auto"/>
        </w:rPr>
      </w:pPr>
      <w:r w:rsidRPr="00FF4BDA">
        <w:rPr>
          <w:color w:val="auto"/>
        </w:rPr>
        <w:t xml:space="preserve">DIAS, B.C.O.; GAZZINELLI, S.E.P. </w:t>
      </w:r>
      <w:r w:rsidRPr="00FF4BDA">
        <w:rPr>
          <w:bCs/>
          <w:color w:val="auto"/>
        </w:rPr>
        <w:t>Verificação e identificação de formas parasitárias em culturas de alface (</w:t>
      </w:r>
      <w:r w:rsidRPr="00FF4BDA">
        <w:rPr>
          <w:bCs/>
          <w:i/>
          <w:iCs/>
          <w:color w:val="auto"/>
        </w:rPr>
        <w:t>Lactuca sativa</w:t>
      </w:r>
      <w:r w:rsidRPr="00FF4BDA">
        <w:rPr>
          <w:bCs/>
          <w:color w:val="auto"/>
        </w:rPr>
        <w:t xml:space="preserve">) na Estância Turística de São Roque. </w:t>
      </w:r>
      <w:r w:rsidRPr="00FF4BDA">
        <w:rPr>
          <w:b/>
          <w:bCs/>
          <w:color w:val="auto"/>
        </w:rPr>
        <w:t>Scientia vitae</w:t>
      </w:r>
      <w:r w:rsidRPr="00FF4BDA">
        <w:rPr>
          <w:bCs/>
          <w:color w:val="auto"/>
        </w:rPr>
        <w:t xml:space="preserve">, </w:t>
      </w:r>
      <w:r w:rsidRPr="00FF4BDA">
        <w:rPr>
          <w:color w:val="auto"/>
        </w:rPr>
        <w:t>v.1, n.3, p.27-34, 2014.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FALAVIGNA, L.M.; FREITAS, C.B.R.; MELO, G.C.; NISHI, L.; ARAÚJO, S.M.; FALAVIGNA-GUILHERME, A.L. </w:t>
      </w:r>
      <w:r w:rsidRPr="00FF4BDA">
        <w:rPr>
          <w:rFonts w:ascii="Times New Roman" w:hAnsi="Times New Roman" w:cs="Times New Roman"/>
          <w:iCs/>
          <w:sz w:val="24"/>
          <w:szCs w:val="24"/>
        </w:rPr>
        <w:t>Qualidade de hortaliças comercializadas</w:t>
      </w:r>
      <w:r w:rsidR="0002298E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Cs/>
          <w:sz w:val="24"/>
          <w:szCs w:val="24"/>
        </w:rPr>
        <w:t xml:space="preserve">no noroeste do Paraná, Brasil.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Parasitol. Latinoam., </w:t>
      </w:r>
      <w:r w:rsidRPr="00FF4BDA">
        <w:rPr>
          <w:rFonts w:ascii="Times New Roman" w:hAnsi="Times New Roman" w:cs="Times New Roman"/>
          <w:sz w:val="24"/>
          <w:szCs w:val="24"/>
        </w:rPr>
        <w:t>n.60, p.144-149, 2005.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FONTANA, N. </w:t>
      </w:r>
      <w:r w:rsidRPr="00FF4BDA">
        <w:rPr>
          <w:rFonts w:ascii="Times New Roman" w:hAnsi="Times New Roman" w:cs="Times New Roman"/>
          <w:b/>
          <w:bCs/>
          <w:sz w:val="24"/>
          <w:szCs w:val="24"/>
        </w:rPr>
        <w:t xml:space="preserve">Atividade antimicrobiana de desinfetantes utilizados na sanitização de alface. </w:t>
      </w:r>
      <w:r w:rsidRPr="00FF4BDA">
        <w:rPr>
          <w:rFonts w:ascii="Times New Roman" w:hAnsi="Times New Roman" w:cs="Times New Roman"/>
          <w:bCs/>
          <w:sz w:val="24"/>
          <w:szCs w:val="24"/>
        </w:rPr>
        <w:t xml:space="preserve">2006. Monografia </w:t>
      </w:r>
      <w:r w:rsidRPr="00FF4BDA">
        <w:rPr>
          <w:rFonts w:ascii="Times New Roman" w:hAnsi="Times New Roman" w:cs="Times New Roman"/>
          <w:sz w:val="24"/>
          <w:szCs w:val="24"/>
        </w:rPr>
        <w:t>(Graduação em Nutrição) - Centro Universitário Franciscano, 2006.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FONSECA, A.F.; HERPIN, U.; PAULA, A.M.; VICTÓRIA, R.L.; MELFI, A.J. Agricultural use of treated sewage effluents: agronomic and environmental implications and perspectives for Brazil. </w:t>
      </w:r>
      <w:r w:rsidRPr="00FF4BDA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Sci. Agric.,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v. 64, n. 2, p.194-209, 2007.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FREITAS, A.A.; KWIATKOWSKI, A.; NUNES, S.C.; SIMONELLI, S.M.; SANGIONI, L.A. Avaliação parasitológica de alfaces (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Lactuca sativa</w:t>
      </w:r>
      <w:r w:rsidRPr="00FF4BDA">
        <w:rPr>
          <w:rFonts w:ascii="Times New Roman" w:hAnsi="Times New Roman" w:cs="Times New Roman"/>
          <w:sz w:val="24"/>
          <w:szCs w:val="24"/>
        </w:rPr>
        <w:t xml:space="preserve">) comercializadas em feiras livres e supermercados do município de Campo Mourão, Estado do Paraná. </w:t>
      </w:r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>Acta Scientiarum. Biological</w:t>
      </w:r>
      <w:r w:rsidR="0002298E"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Sciences,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v.26, n.4, p.381-384, 2004.</w:t>
      </w:r>
    </w:p>
    <w:p w:rsidR="00951C29" w:rsidRPr="00FF4BDA" w:rsidRDefault="00951C29" w:rsidP="00951C29">
      <w:pPr>
        <w:pStyle w:val="Default"/>
        <w:jc w:val="both"/>
        <w:rPr>
          <w:color w:val="auto"/>
        </w:rPr>
      </w:pPr>
    </w:p>
    <w:p w:rsidR="00951C29" w:rsidRPr="00FF4BDA" w:rsidRDefault="00951C29" w:rsidP="00951C29">
      <w:pPr>
        <w:pStyle w:val="Default"/>
        <w:jc w:val="both"/>
        <w:rPr>
          <w:color w:val="auto"/>
        </w:rPr>
      </w:pPr>
      <w:r w:rsidRPr="00FF4BDA">
        <w:rPr>
          <w:color w:val="auto"/>
        </w:rPr>
        <w:t xml:space="preserve">FRIAS, A.A.T.; SILVA, J.B.; TOZATO, H.C. </w:t>
      </w:r>
      <w:r w:rsidRPr="00FF4BDA">
        <w:rPr>
          <w:bCs/>
          <w:color w:val="auto"/>
        </w:rPr>
        <w:t xml:space="preserve">Ocorrência de ovos de helmintos em hortaliças comercializadas na cidade de Apucarana (PR). </w:t>
      </w:r>
      <w:r w:rsidRPr="00FF4BDA">
        <w:rPr>
          <w:b/>
          <w:bCs/>
          <w:color w:val="auto"/>
        </w:rPr>
        <w:t xml:space="preserve">Semina: </w:t>
      </w:r>
      <w:r w:rsidRPr="00FF4BDA">
        <w:rPr>
          <w:b/>
          <w:color w:val="auto"/>
        </w:rPr>
        <w:t>Ciências Biológicas e da Saúde</w:t>
      </w:r>
      <w:r w:rsidRPr="00FF4BDA">
        <w:rPr>
          <w:color w:val="auto"/>
        </w:rPr>
        <w:t>., v.33, n.1, p.35-42, 2012.</w:t>
      </w:r>
    </w:p>
    <w:p w:rsidR="00951C29" w:rsidRPr="00FF4BDA" w:rsidRDefault="00951C29" w:rsidP="00951C29">
      <w:pPr>
        <w:pStyle w:val="Default"/>
        <w:jc w:val="both"/>
        <w:rPr>
          <w:color w:val="auto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GERMANO, P.M.L.; GERMANO, M.I.S. </w:t>
      </w:r>
      <w:r w:rsidRPr="00FF4BDA">
        <w:rPr>
          <w:rFonts w:ascii="Times New Roman" w:hAnsi="Times New Roman" w:cs="Times New Roman"/>
          <w:b/>
          <w:bCs/>
          <w:sz w:val="24"/>
          <w:szCs w:val="24"/>
        </w:rPr>
        <w:t xml:space="preserve">Higiene e vigilância sanitária de alimentos. </w:t>
      </w:r>
      <w:r w:rsidRPr="00FF4BDA">
        <w:rPr>
          <w:rFonts w:ascii="Times New Roman" w:hAnsi="Times New Roman" w:cs="Times New Roman"/>
          <w:sz w:val="24"/>
          <w:szCs w:val="24"/>
        </w:rPr>
        <w:t xml:space="preserve">4. ed. São Paulo: Manole, p.1088, 2011. </w:t>
      </w:r>
    </w:p>
    <w:p w:rsidR="00951C29" w:rsidRPr="00FF4BDA" w:rsidRDefault="00951C29" w:rsidP="00951C29">
      <w:pPr>
        <w:pStyle w:val="Default"/>
        <w:jc w:val="both"/>
        <w:rPr>
          <w:color w:val="auto"/>
        </w:rPr>
      </w:pPr>
    </w:p>
    <w:p w:rsidR="00951C29" w:rsidRPr="00FF4BDA" w:rsidRDefault="00951C29" w:rsidP="00951C29">
      <w:pPr>
        <w:pStyle w:val="Default"/>
        <w:jc w:val="both"/>
        <w:rPr>
          <w:color w:val="auto"/>
        </w:rPr>
      </w:pPr>
      <w:r w:rsidRPr="00FF4BDA">
        <w:rPr>
          <w:color w:val="auto"/>
        </w:rPr>
        <w:t xml:space="preserve">GOMES, C.U.S.; MACHADO, E.J.; MÜCKE, N. </w:t>
      </w:r>
      <w:r w:rsidRPr="00FF4BDA">
        <w:rPr>
          <w:b/>
          <w:color w:val="auto"/>
        </w:rPr>
        <w:t xml:space="preserve">Avaliação das metodologias de higienização de hortaliças </w:t>
      </w:r>
      <w:r w:rsidRPr="00FF4BDA">
        <w:rPr>
          <w:b/>
          <w:i/>
          <w:color w:val="auto"/>
        </w:rPr>
        <w:t>in natura</w:t>
      </w:r>
      <w:r w:rsidRPr="00FF4BDA">
        <w:rPr>
          <w:b/>
          <w:color w:val="auto"/>
        </w:rPr>
        <w:t xml:space="preserve"> empregadas pela população de medianeira-PR, utilizando alfaces (</w:t>
      </w:r>
      <w:r w:rsidRPr="00FF4BDA">
        <w:rPr>
          <w:b/>
          <w:i/>
          <w:color w:val="auto"/>
        </w:rPr>
        <w:t>Lactuca sativa</w:t>
      </w:r>
      <w:r w:rsidRPr="00FF4BDA">
        <w:rPr>
          <w:b/>
          <w:color w:val="auto"/>
        </w:rPr>
        <w:t>) de diferentes fontes de adubação.</w:t>
      </w:r>
      <w:r w:rsidR="0002298E" w:rsidRPr="00FF4BDA">
        <w:rPr>
          <w:b/>
          <w:color w:val="auto"/>
        </w:rPr>
        <w:t xml:space="preserve"> </w:t>
      </w:r>
      <w:r w:rsidRPr="00FF4BDA">
        <w:rPr>
          <w:color w:val="auto"/>
        </w:rPr>
        <w:t xml:space="preserve">2011. </w:t>
      </w:r>
      <w:r w:rsidR="0002298E" w:rsidRPr="00FF4BDA">
        <w:rPr>
          <w:color w:val="auto"/>
        </w:rPr>
        <w:t xml:space="preserve">57f. </w:t>
      </w:r>
      <w:r w:rsidRPr="00FF4BDA">
        <w:rPr>
          <w:color w:val="auto"/>
        </w:rPr>
        <w:t>Monografia (Graduação em Tecnologia em Alimentos) – Universidade Tecnológica Federal do Paraná-UTFPR, 2011.</w:t>
      </w:r>
    </w:p>
    <w:p w:rsidR="00951C29" w:rsidRPr="00FF4BDA" w:rsidRDefault="00951C29" w:rsidP="00951C29">
      <w:pPr>
        <w:pStyle w:val="Default"/>
        <w:jc w:val="both"/>
      </w:pPr>
    </w:p>
    <w:p w:rsidR="00951C29" w:rsidRPr="00FF4BDA" w:rsidRDefault="00951C29" w:rsidP="00951C29">
      <w:pPr>
        <w:pStyle w:val="Default"/>
        <w:jc w:val="both"/>
      </w:pPr>
      <w:r w:rsidRPr="00FF4BDA">
        <w:t>GUIMARÃES, A.M.; ALVES, E.G.L.; FIGUEIREDO, H.C.P.; COSTA, G.M.; RODRIGUES, L.S. Freqüência de enteroparasitas em amostras de alface (</w:t>
      </w:r>
      <w:r w:rsidRPr="00FF4BDA">
        <w:rPr>
          <w:i/>
          <w:iCs/>
        </w:rPr>
        <w:t>Lactuca sativa</w:t>
      </w:r>
      <w:r w:rsidRPr="00FF4BDA">
        <w:t xml:space="preserve">) comercializadas em Lavras, Minas Gerais. </w:t>
      </w:r>
      <w:r w:rsidRPr="00FF4BDA">
        <w:rPr>
          <w:b/>
          <w:bCs/>
        </w:rPr>
        <w:t>Rev. Soc. Bras. Med. Trop.</w:t>
      </w:r>
      <w:r w:rsidRPr="00FF4BDA">
        <w:t>, v.36, n.5, p.621-623, 2003.</w:t>
      </w:r>
    </w:p>
    <w:p w:rsidR="00951C29" w:rsidRPr="00FF4BDA" w:rsidRDefault="00951C29" w:rsidP="00951C29">
      <w:pPr>
        <w:pStyle w:val="Default"/>
        <w:jc w:val="both"/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MELO, J.C.; GOUVÊIA, M.I. Enteroparasitas em hortaliças comercializadas em</w:t>
      </w:r>
      <w:r w:rsidR="0002298E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 xml:space="preserve">feiras livres na cidade de Muriaé, MG.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Nutrição Brasil., </w:t>
      </w:r>
      <w:r w:rsidRPr="00FF4BDA">
        <w:rPr>
          <w:rFonts w:ascii="Times New Roman" w:hAnsi="Times New Roman" w:cs="Times New Roman"/>
          <w:sz w:val="24"/>
          <w:szCs w:val="24"/>
        </w:rPr>
        <w:t>v.7. n.2, p.120-124, 2008.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MONTANHER, C.C.; CORADIN, D.C.; SILVA, S.E.F. Avaliação parasitológica em alfaces (</w:t>
      </w:r>
      <w:r w:rsidRPr="00FF4BDA">
        <w:rPr>
          <w:rFonts w:ascii="Times New Roman" w:hAnsi="Times New Roman" w:cs="Times New Roman"/>
          <w:i/>
          <w:sz w:val="24"/>
          <w:szCs w:val="24"/>
        </w:rPr>
        <w:t>Lactuca sativa</w:t>
      </w:r>
      <w:r w:rsidRPr="00FF4BDA">
        <w:rPr>
          <w:rFonts w:ascii="Times New Roman" w:hAnsi="Times New Roman" w:cs="Times New Roman"/>
          <w:sz w:val="24"/>
          <w:szCs w:val="24"/>
        </w:rPr>
        <w:t xml:space="preserve">) comercializadas em restaurantes </w:t>
      </w:r>
      <w:r w:rsidRPr="00FF4BDA">
        <w:rPr>
          <w:rFonts w:ascii="Times New Roman" w:hAnsi="Times New Roman" w:cs="Times New Roman"/>
          <w:i/>
          <w:sz w:val="24"/>
          <w:szCs w:val="24"/>
        </w:rPr>
        <w:t>self-service</w:t>
      </w:r>
      <w:r w:rsidRPr="00FF4BDA">
        <w:rPr>
          <w:rFonts w:ascii="Times New Roman" w:hAnsi="Times New Roman" w:cs="Times New Roman"/>
          <w:sz w:val="24"/>
          <w:szCs w:val="24"/>
        </w:rPr>
        <w:t xml:space="preserve"> por quilo, da cidade de Curitiba, Paraná, Brasil.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Estud. Biol., </w:t>
      </w:r>
      <w:r w:rsidRPr="00FF4BDA">
        <w:rPr>
          <w:rFonts w:ascii="Times New Roman" w:hAnsi="Times New Roman" w:cs="Times New Roman"/>
          <w:sz w:val="24"/>
          <w:szCs w:val="24"/>
        </w:rPr>
        <w:t>v.29, n.66, p.63-71,2007.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NERES, A.C., NASCIMENTO, A.H.; LEMOS, K.R.M.; RIBEIRO, E.L.; LEITÃO, V.O.; PACHECO, J.B.P.; DINIZ, D.O.; AVERSI-FERREIRA, R.A.G.M.F.; AVERSI-FERREIRA, T.A. Enteroparasitos em amostras de alface (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Lactuva sativa </w:t>
      </w:r>
      <w:r w:rsidRPr="00FF4BDA">
        <w:rPr>
          <w:rFonts w:ascii="Times New Roman" w:hAnsi="Times New Roman" w:cs="Times New Roman"/>
          <w:sz w:val="24"/>
          <w:szCs w:val="24"/>
        </w:rPr>
        <w:t xml:space="preserve">var.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crispa</w:t>
      </w:r>
      <w:r w:rsidRPr="00FF4BDA">
        <w:rPr>
          <w:rFonts w:ascii="Times New Roman" w:hAnsi="Times New Roman" w:cs="Times New Roman"/>
          <w:sz w:val="24"/>
          <w:szCs w:val="24"/>
        </w:rPr>
        <w:t xml:space="preserve">), no município de Anápolis, Goiás, Brasil.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Biosci. J., </w:t>
      </w:r>
      <w:r w:rsidRPr="00FF4BDA">
        <w:rPr>
          <w:rFonts w:ascii="Times New Roman" w:hAnsi="Times New Roman" w:cs="Times New Roman"/>
          <w:sz w:val="24"/>
          <w:szCs w:val="24"/>
        </w:rPr>
        <w:t>v. 27, n. 2, p. 336-341, 2011.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NEVES, D.P.; MELO, A.L.; LINARDI, P.M.; VITOR, R.W.A. </w:t>
      </w:r>
      <w:r w:rsidRPr="00FF4BDA">
        <w:rPr>
          <w:rFonts w:ascii="Times New Roman" w:hAnsi="Times New Roman" w:cs="Times New Roman"/>
          <w:b/>
          <w:sz w:val="24"/>
          <w:szCs w:val="24"/>
        </w:rPr>
        <w:t>Parasitologia Humana.</w:t>
      </w:r>
      <w:r w:rsidRPr="00FF4BDA">
        <w:rPr>
          <w:rFonts w:ascii="Times New Roman" w:hAnsi="Times New Roman" w:cs="Times New Roman"/>
          <w:sz w:val="24"/>
          <w:szCs w:val="24"/>
        </w:rPr>
        <w:t xml:space="preserve"> 11. ed. São Paulo: Atheneu, 2010.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NEVES, D.P.; FILIPPIS, T. </w:t>
      </w:r>
      <w:r w:rsidRPr="00FF4BDA">
        <w:rPr>
          <w:rFonts w:ascii="Times New Roman" w:hAnsi="Times New Roman" w:cs="Times New Roman"/>
          <w:b/>
          <w:bCs/>
          <w:sz w:val="24"/>
          <w:szCs w:val="24"/>
        </w:rPr>
        <w:t>Parasitologia Básica</w:t>
      </w:r>
      <w:r w:rsidRPr="00FF4BDA">
        <w:rPr>
          <w:rFonts w:ascii="Times New Roman" w:hAnsi="Times New Roman" w:cs="Times New Roman"/>
          <w:sz w:val="24"/>
          <w:szCs w:val="24"/>
        </w:rPr>
        <w:t xml:space="preserve">. Belo Horizonte: Coopmed, p.134, 2003. 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NOLLA, A.C.; CANTOS, G.A. Relação entre ocorrência de enteroparasitoses em manipuladores de alimentos e aspectos epidemiológicos em Florianópolis-SC. </w:t>
      </w:r>
      <w:r w:rsidRPr="00FF4BDA">
        <w:rPr>
          <w:rFonts w:ascii="Times New Roman" w:hAnsi="Times New Roman" w:cs="Times New Roman"/>
          <w:b/>
          <w:iCs/>
          <w:sz w:val="24"/>
          <w:szCs w:val="24"/>
        </w:rPr>
        <w:t xml:space="preserve">Cad. Saúde Pública., </w:t>
      </w:r>
      <w:r w:rsidRPr="00FF4BDA">
        <w:rPr>
          <w:rFonts w:ascii="Times New Roman" w:hAnsi="Times New Roman" w:cs="Times New Roman"/>
          <w:iCs/>
          <w:sz w:val="24"/>
          <w:szCs w:val="24"/>
        </w:rPr>
        <w:t>v.</w:t>
      </w:r>
      <w:r w:rsidRPr="00FF4BDA">
        <w:rPr>
          <w:rFonts w:ascii="Times New Roman" w:hAnsi="Times New Roman" w:cs="Times New Roman"/>
          <w:sz w:val="24"/>
          <w:szCs w:val="24"/>
        </w:rPr>
        <w:t>21, p.109-18, 2005.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OLIVEIRA, D.C.S.; BRITO, J.K.; MAIA, M.C. Avaliação parasitológica em amostras de alfaces (</w:t>
      </w:r>
      <w:r w:rsidRPr="00FF4BDA">
        <w:rPr>
          <w:rFonts w:ascii="Times New Roman" w:hAnsi="Times New Roman" w:cs="Times New Roman"/>
          <w:i/>
          <w:sz w:val="24"/>
          <w:szCs w:val="24"/>
        </w:rPr>
        <w:t>L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actuca sativa</w:t>
      </w:r>
      <w:r w:rsidRPr="00FF4BDA">
        <w:rPr>
          <w:rFonts w:ascii="Times New Roman" w:hAnsi="Times New Roman" w:cs="Times New Roman"/>
          <w:sz w:val="24"/>
          <w:szCs w:val="24"/>
        </w:rPr>
        <w:t xml:space="preserve">) comercializadas em supermercados de Ipatinga, Minas Gerais.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Nutrir Gerais: Revista Digital de Nutrição., </w:t>
      </w:r>
      <w:r w:rsidRPr="00FF4BDA">
        <w:rPr>
          <w:rFonts w:ascii="Times New Roman" w:hAnsi="Times New Roman" w:cs="Times New Roman"/>
          <w:sz w:val="24"/>
          <w:szCs w:val="24"/>
        </w:rPr>
        <w:t>v.6, n.11, p.933-944, 2012.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OLIVEIRA, C.A.F.; GERMANO, P.M.L. Estudo da ocorrência de enteroparasitas em hortaliças comercializadas na região metropolitana de São Paulo, SP, Brasil. I- Pesquisa de helmintos. </w:t>
      </w:r>
      <w:r w:rsidRPr="00FF4BDA">
        <w:rPr>
          <w:rFonts w:ascii="Times New Roman" w:hAnsi="Times New Roman" w:cs="Times New Roman"/>
          <w:b/>
          <w:sz w:val="24"/>
          <w:szCs w:val="24"/>
        </w:rPr>
        <w:t>Rev.</w:t>
      </w:r>
      <w:r w:rsidR="0002298E" w:rsidRPr="00FF4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Saúde Pública., </w:t>
      </w:r>
      <w:r w:rsidRPr="00FF4BDA">
        <w:rPr>
          <w:rFonts w:ascii="Times New Roman" w:hAnsi="Times New Roman" w:cs="Times New Roman"/>
          <w:sz w:val="24"/>
          <w:szCs w:val="24"/>
        </w:rPr>
        <w:t>v.26, p.283-289, 1992.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REZENDE, C.H.A.; COSTA-CRUZ, J.M.; GENNARI-CARDOSO, M. Enteroparasitoses em manipuladores de alimentos de escolas públicas em Uberlândia (Minas Gerais), Brasil. </w:t>
      </w:r>
      <w:r w:rsidRPr="00FF4BDA">
        <w:rPr>
          <w:rFonts w:ascii="Times New Roman" w:hAnsi="Times New Roman" w:cs="Times New Roman"/>
          <w:b/>
          <w:iCs/>
          <w:sz w:val="24"/>
          <w:szCs w:val="24"/>
        </w:rPr>
        <w:t xml:space="preserve">Rev. Panam. Saúde Pública., </w:t>
      </w:r>
      <w:r w:rsidRPr="00FF4BDA">
        <w:rPr>
          <w:rFonts w:ascii="Times New Roman" w:hAnsi="Times New Roman" w:cs="Times New Roman"/>
          <w:iCs/>
          <w:sz w:val="24"/>
          <w:szCs w:val="24"/>
        </w:rPr>
        <w:t>v.</w:t>
      </w:r>
      <w:r w:rsidRPr="00FF4BDA">
        <w:rPr>
          <w:rFonts w:ascii="Times New Roman" w:hAnsi="Times New Roman" w:cs="Times New Roman"/>
          <w:sz w:val="24"/>
          <w:szCs w:val="24"/>
        </w:rPr>
        <w:t xml:space="preserve">2, n.6, p.392-7,1997. 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Default"/>
        <w:jc w:val="both"/>
        <w:rPr>
          <w:color w:val="auto"/>
          <w:lang w:val="en-US"/>
        </w:rPr>
      </w:pPr>
      <w:r w:rsidRPr="00FF4BDA">
        <w:rPr>
          <w:color w:val="auto"/>
        </w:rPr>
        <w:t xml:space="preserve">SANTANA, L.R.R.; CARVALHO, R.D.S.; LEITE, C.C.; ALCÂNTARA, L.M.; OLIVEIRA, T.W.S.; RODRIGUES, B.M. </w:t>
      </w:r>
      <w:r w:rsidRPr="00FF4BDA">
        <w:rPr>
          <w:bCs/>
          <w:color w:val="auto"/>
        </w:rPr>
        <w:t>Qualidade física, microbiológica e parasitológica de alfaces (</w:t>
      </w:r>
      <w:r w:rsidRPr="00FF4BDA">
        <w:rPr>
          <w:i/>
          <w:iCs/>
          <w:color w:val="auto"/>
        </w:rPr>
        <w:t>Lactuca sativa</w:t>
      </w:r>
      <w:r w:rsidRPr="00FF4BDA">
        <w:rPr>
          <w:bCs/>
          <w:color w:val="auto"/>
        </w:rPr>
        <w:t xml:space="preserve">) de </w:t>
      </w:r>
      <w:r w:rsidRPr="00FF4BDA">
        <w:rPr>
          <w:color w:val="auto"/>
        </w:rPr>
        <w:t>d</w:t>
      </w:r>
      <w:r w:rsidRPr="00FF4BDA">
        <w:rPr>
          <w:bCs/>
          <w:color w:val="auto"/>
        </w:rPr>
        <w:t>if</w:t>
      </w:r>
      <w:r w:rsidRPr="00FF4BDA">
        <w:rPr>
          <w:color w:val="auto"/>
        </w:rPr>
        <w:t>e</w:t>
      </w:r>
      <w:r w:rsidRPr="00FF4BDA">
        <w:rPr>
          <w:bCs/>
          <w:color w:val="auto"/>
        </w:rPr>
        <w:t>r</w:t>
      </w:r>
      <w:r w:rsidRPr="00FF4BDA">
        <w:rPr>
          <w:color w:val="auto"/>
        </w:rPr>
        <w:t>e</w:t>
      </w:r>
      <w:r w:rsidRPr="00FF4BDA">
        <w:rPr>
          <w:bCs/>
          <w:color w:val="auto"/>
        </w:rPr>
        <w:t>nt</w:t>
      </w:r>
      <w:r w:rsidRPr="00FF4BDA">
        <w:rPr>
          <w:color w:val="auto"/>
        </w:rPr>
        <w:t>e</w:t>
      </w:r>
      <w:r w:rsidRPr="00FF4BDA">
        <w:rPr>
          <w:bCs/>
          <w:color w:val="auto"/>
        </w:rPr>
        <w:t>s sist</w:t>
      </w:r>
      <w:r w:rsidRPr="00FF4BDA">
        <w:rPr>
          <w:color w:val="auto"/>
        </w:rPr>
        <w:t>e</w:t>
      </w:r>
      <w:r w:rsidRPr="00FF4BDA">
        <w:rPr>
          <w:bCs/>
          <w:color w:val="auto"/>
        </w:rPr>
        <w:t xml:space="preserve">mas </w:t>
      </w:r>
      <w:r w:rsidRPr="00FF4BDA">
        <w:rPr>
          <w:color w:val="auto"/>
        </w:rPr>
        <w:t xml:space="preserve">de </w:t>
      </w:r>
      <w:r w:rsidRPr="00FF4BDA">
        <w:rPr>
          <w:bCs/>
          <w:color w:val="auto"/>
        </w:rPr>
        <w:t>cultivo.</w:t>
      </w:r>
      <w:r w:rsidR="0002298E" w:rsidRPr="00FF4BDA">
        <w:rPr>
          <w:bCs/>
          <w:color w:val="auto"/>
        </w:rPr>
        <w:t xml:space="preserve"> </w:t>
      </w:r>
      <w:r w:rsidRPr="00FF4BDA">
        <w:rPr>
          <w:b/>
          <w:color w:val="auto"/>
        </w:rPr>
        <w:t xml:space="preserve">Ciênc. Tecnol. </w:t>
      </w:r>
      <w:r w:rsidRPr="00FF4BDA">
        <w:rPr>
          <w:b/>
          <w:color w:val="auto"/>
          <w:lang w:val="en-US"/>
        </w:rPr>
        <w:t xml:space="preserve">Aliment., </w:t>
      </w:r>
      <w:r w:rsidRPr="00FF4BDA">
        <w:rPr>
          <w:color w:val="auto"/>
          <w:lang w:val="en-US"/>
        </w:rPr>
        <w:t>v.26, n.2, p.264-269, 2006.</w:t>
      </w:r>
    </w:p>
    <w:p w:rsidR="00951C29" w:rsidRPr="00FF4BDA" w:rsidRDefault="00951C29" w:rsidP="00951C29">
      <w:pPr>
        <w:pStyle w:val="Default"/>
        <w:jc w:val="both"/>
        <w:rPr>
          <w:color w:val="auto"/>
          <w:lang w:val="en-US"/>
        </w:rPr>
      </w:pPr>
    </w:p>
    <w:p w:rsidR="00951C29" w:rsidRPr="00096439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  <w:lang w:val="en-US"/>
        </w:rPr>
        <w:t>SANTOS, Y.O.; ALMEIDA, R.C.C.; GUIMARÃES, A.G.; ALMEIDA, P. F. Hygienic-sanitary quality of vegetables and evaluation of treatments for the elimination of</w:t>
      </w:r>
      <w:r w:rsidR="0002298E" w:rsidRPr="00FF4BD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4BD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indigenous 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E. coli</w:t>
      </w:r>
      <w:r w:rsidRPr="00FF4BD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and 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E.</w:t>
      </w:r>
      <w:r w:rsidRPr="00FF4BD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4BDA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coli</w:t>
      </w:r>
      <w:r w:rsidRPr="00FF4BD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O157:H7 from the surface of leaves of lettuce (</w:t>
      </w:r>
      <w:r w:rsidRPr="00FF4BD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Lactuca</w:t>
      </w:r>
      <w:r w:rsidR="0002298E" w:rsidRPr="00FF4BD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FF4BDA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sativa L</w:t>
      </w:r>
      <w:r w:rsidRPr="00FF4BDA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.). </w:t>
      </w:r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Ciênc. Tecnol. Aliment.,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v. 30, n. 4, p. 1083-1098, 2010.</w:t>
      </w:r>
    </w:p>
    <w:p w:rsidR="00951C29" w:rsidRPr="00FF4BDA" w:rsidRDefault="00951C29" w:rsidP="00951C29">
      <w:pPr>
        <w:pStyle w:val="Default"/>
        <w:jc w:val="both"/>
        <w:rPr>
          <w:color w:val="auto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iCs/>
          <w:sz w:val="24"/>
          <w:szCs w:val="24"/>
        </w:rPr>
        <w:t xml:space="preserve">SILVA, T.C.; RODRIGUES, T.P.; CARVALHO, P.D.; OLIVEIRA, T.B.; CAMPOS, D.M.B. </w:t>
      </w:r>
      <w:r w:rsidRPr="00FF4BDA">
        <w:rPr>
          <w:rFonts w:ascii="Times New Roman" w:hAnsi="Times New Roman" w:cs="Times New Roman"/>
          <w:bCs/>
          <w:sz w:val="24"/>
          <w:szCs w:val="24"/>
        </w:rPr>
        <w:t xml:space="preserve">Encontro de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Rhabditis </w:t>
      </w:r>
      <w:r w:rsidRPr="00FF4BDA">
        <w:rPr>
          <w:rFonts w:ascii="Times New Roman" w:hAnsi="Times New Roman" w:cs="Times New Roman"/>
          <w:bCs/>
          <w:sz w:val="24"/>
          <w:szCs w:val="24"/>
        </w:rPr>
        <w:t xml:space="preserve">sp. em alface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Lactuca sativa </w:t>
      </w:r>
      <w:r w:rsidRPr="00FF4BDA">
        <w:rPr>
          <w:rFonts w:ascii="Times New Roman" w:hAnsi="Times New Roman" w:cs="Times New Roman"/>
          <w:bCs/>
          <w:sz w:val="24"/>
          <w:szCs w:val="24"/>
        </w:rPr>
        <w:t xml:space="preserve">comercializada em Anápolis, Goiás, Brasil. </w:t>
      </w:r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Rev. Patol. Trop.,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v.42, n.2, p.201-207, 2013.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lastRenderedPageBreak/>
        <w:t xml:space="preserve">SILVA, M.G.; GONTIJO, E.E.L. 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>Avaliação parasitológica de alfaces (L</w:t>
      </w:r>
      <w:r w:rsidRPr="00FF4BDA">
        <w:rPr>
          <w:rFonts w:ascii="Times New Roman" w:hAnsi="Times New Roman" w:cs="Times New Roman"/>
          <w:i/>
          <w:color w:val="000000"/>
          <w:sz w:val="24"/>
          <w:szCs w:val="24"/>
        </w:rPr>
        <w:t>actuca sativa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) comercializadas em supermercados e feiras livres do município de Gurupi, Tocantins. </w:t>
      </w:r>
      <w:r w:rsidRPr="00FF4BDA">
        <w:rPr>
          <w:rFonts w:ascii="Times New Roman" w:hAnsi="Times New Roman" w:cs="Times New Roman"/>
          <w:b/>
          <w:sz w:val="24"/>
          <w:szCs w:val="24"/>
        </w:rPr>
        <w:t>Revista Científica do ITPAC</w:t>
      </w:r>
      <w:r w:rsidRPr="00FF4BDA">
        <w:rPr>
          <w:rFonts w:ascii="Times New Roman" w:hAnsi="Times New Roman" w:cs="Times New Roman"/>
          <w:sz w:val="24"/>
          <w:szCs w:val="24"/>
        </w:rPr>
        <w:t>, v.5, n.4, 2012.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SOARES, B.; CANTOS, G. A. Qualidade parasitológica e condições higiênico-sanitárias de hortaliças comercializadas na cidade de Florianópolis, Santa Catarina, Brasil. </w:t>
      </w:r>
      <w:r w:rsidRPr="00FF4BDA"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 w:rsidRPr="00FF4BDA">
        <w:rPr>
          <w:rFonts w:ascii="Times New Roman" w:hAnsi="Times New Roman" w:cs="Times New Roman"/>
          <w:sz w:val="24"/>
          <w:szCs w:val="24"/>
        </w:rPr>
        <w:t>, v.8, n.4, p.377-384, 2005.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SOARES, M.C.C.S. </w:t>
      </w:r>
      <w:r w:rsidRPr="00FF4BDA">
        <w:rPr>
          <w:rFonts w:ascii="Times New Roman" w:hAnsi="Times New Roman" w:cs="Times New Roman"/>
          <w:b/>
          <w:bCs/>
          <w:sz w:val="24"/>
          <w:szCs w:val="24"/>
        </w:rPr>
        <w:t xml:space="preserve">Produção de alface orgânica – comparativo entre alface orgânica e alface convencional. </w:t>
      </w:r>
      <w:r w:rsidRPr="00FF4BDA">
        <w:rPr>
          <w:rFonts w:ascii="Times New Roman" w:hAnsi="Times New Roman" w:cs="Times New Roman"/>
          <w:sz w:val="24"/>
          <w:szCs w:val="24"/>
        </w:rPr>
        <w:t>2010. 64f. Monografia (Especialização em Gestão Ambiental em Municípios) - Universidade Tecnológica Federal do Paraná, Medianeira, 2010.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TAKAYANAGUI, O.M.; OLIVEIRA, C.D.; BERGAMINI, A.M.M.; CAPUANO, D.M.; OKINO, M.H.T.; FEBRÔNIO, L.H.P.; SILVA, A.A.M.C.C.; OLIVEIRA, M.A.; RIBEIRO, E.G.A.; TAKAYANAGU1, A.M.M. Fiscalização de verduras comercializadas no município de Ribeirão Preto, SP</w:t>
      </w:r>
      <w:r w:rsidRPr="00FF4BDA">
        <w:rPr>
          <w:rFonts w:ascii="Times New Roman" w:hAnsi="Times New Roman" w:cs="Times New Roman"/>
          <w:b/>
          <w:sz w:val="24"/>
          <w:szCs w:val="24"/>
        </w:rPr>
        <w:t>. Revista da Sociedade Brasileira de Medicina Tropical</w:t>
      </w:r>
      <w:r w:rsidRPr="00FF4BDA">
        <w:rPr>
          <w:rFonts w:ascii="Times New Roman" w:hAnsi="Times New Roman" w:cs="Times New Roman"/>
          <w:sz w:val="24"/>
          <w:szCs w:val="24"/>
        </w:rPr>
        <w:t>, v. 34, n.1, p.37-41, 2001.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Default="00951C29" w:rsidP="00951C29">
      <w:pPr>
        <w:autoSpaceDE w:val="0"/>
        <w:autoSpaceDN w:val="0"/>
        <w:adjustRightInd w:val="0"/>
        <w:spacing w:after="0" w:line="240" w:lineRule="auto"/>
        <w:jc w:val="both"/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UCHÔA, C.M.A.; LOBO, A.G.B.; BASTOS, O.M.P.; MATOS, A.D. Parasitoses intestinais: prevalência em creches comunitárias da cidade de Niterói, Rio de Janeiro-Brasil. </w:t>
      </w:r>
      <w:r w:rsidRPr="00FF4BDA">
        <w:rPr>
          <w:rFonts w:ascii="Times New Roman" w:eastAsia="TimesNewRomanPSMT" w:hAnsi="Times New Roman" w:cs="Times New Roman"/>
          <w:b/>
          <w:iCs/>
          <w:sz w:val="24"/>
          <w:szCs w:val="24"/>
        </w:rPr>
        <w:t>Rev. Inst. Adolfo Lutz</w:t>
      </w:r>
      <w:r w:rsidRPr="00FF4BDA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.,</w:t>
      </w:r>
      <w:r w:rsidRPr="00FF4BDA">
        <w:rPr>
          <w:rFonts w:ascii="Times New Roman" w:eastAsia="TimesNewRomanPSMT" w:hAnsi="Times New Roman" w:cs="Times New Roman"/>
          <w:b/>
          <w:iCs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iCs/>
          <w:sz w:val="24"/>
          <w:szCs w:val="24"/>
        </w:rPr>
        <w:t>v.60, n.2, p.97-101, 2001.</w:t>
      </w:r>
    </w:p>
    <w:p w:rsidR="00303F28" w:rsidRPr="007C679E" w:rsidRDefault="00303F28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3F28" w:rsidRPr="007C679E" w:rsidSect="00826189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37C1BA" w15:done="0"/>
  <w15:commentEx w15:paraId="1B0FE5C6" w15:done="0"/>
  <w15:commentEx w15:paraId="4BEE914E" w15:done="0"/>
  <w15:commentEx w15:paraId="1A4935E7" w15:done="0"/>
  <w15:commentEx w15:paraId="05A5AD39" w15:done="0"/>
  <w15:commentEx w15:paraId="3FF31011" w15:done="0"/>
  <w15:commentEx w15:paraId="6ABC240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F45" w:rsidRDefault="00E15F45" w:rsidP="003F51F3">
      <w:pPr>
        <w:spacing w:after="0" w:line="240" w:lineRule="auto"/>
      </w:pPr>
      <w:r>
        <w:separator/>
      </w:r>
    </w:p>
  </w:endnote>
  <w:endnote w:type="continuationSeparator" w:id="1">
    <w:p w:rsidR="00E15F45" w:rsidRDefault="00E15F45" w:rsidP="003F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Futura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F45" w:rsidRDefault="00E15F45" w:rsidP="003F51F3">
      <w:pPr>
        <w:spacing w:after="0" w:line="240" w:lineRule="auto"/>
      </w:pPr>
      <w:r>
        <w:separator/>
      </w:r>
    </w:p>
  </w:footnote>
  <w:footnote w:type="continuationSeparator" w:id="1">
    <w:p w:rsidR="00E15F45" w:rsidRDefault="00E15F45" w:rsidP="003F51F3">
      <w:pPr>
        <w:spacing w:after="0" w:line="240" w:lineRule="auto"/>
      </w:pPr>
      <w:r>
        <w:continuationSeparator/>
      </w:r>
    </w:p>
  </w:footnote>
  <w:footnote w:id="2">
    <w:p w:rsidR="00F2260A" w:rsidRPr="001B06AF" w:rsidRDefault="00F2260A" w:rsidP="00207868">
      <w:pPr>
        <w:pStyle w:val="Textodenotaderodap"/>
        <w:jc w:val="both"/>
        <w:rPr>
          <w:rFonts w:ascii="Times New Roman" w:hAnsi="Times New Roman" w:cs="Times New Roman"/>
        </w:rPr>
      </w:pPr>
      <w:r w:rsidRPr="001B06AF">
        <w:rPr>
          <w:rStyle w:val="Refdenotaderodap"/>
          <w:rFonts w:ascii="Times New Roman" w:hAnsi="Times New Roman" w:cs="Times New Roman"/>
        </w:rPr>
        <w:footnoteRef/>
      </w:r>
      <w:r w:rsidRPr="001B06AF">
        <w:rPr>
          <w:rFonts w:ascii="Times New Roman" w:hAnsi="Times New Roman" w:cs="Times New Roman"/>
        </w:rPr>
        <w:t xml:space="preserve"> Acadêmica de Farmácia pela Faculdade de Educação de Bacabal-FEBAC. Email:</w:t>
      </w:r>
      <w:r w:rsidR="001B06AF" w:rsidRPr="001B06AF">
        <w:rPr>
          <w:rFonts w:ascii="Times New Roman" w:hAnsi="Times New Roman" w:cs="Times New Roman"/>
          <w:color w:val="000000"/>
          <w:shd w:val="clear" w:color="auto" w:fill="FFFFFF"/>
        </w:rPr>
        <w:t xml:space="preserve"> ramaianepimentel@hotmail.com</w:t>
      </w:r>
    </w:p>
    <w:p w:rsidR="00F2260A" w:rsidRDefault="001938E2" w:rsidP="00207868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 w:rsidR="00F2260A">
        <w:rPr>
          <w:rFonts w:ascii="Times New Roman" w:hAnsi="Times New Roman" w:cs="Times New Roman"/>
        </w:rPr>
        <w:t>Acadêmica de Farmácia pela Faculdade de Educação de Bacabal-FEBAC. Email:</w:t>
      </w:r>
      <w:r>
        <w:rPr>
          <w:rFonts w:ascii="Times New Roman" w:hAnsi="Times New Roman" w:cs="Times New Roman"/>
        </w:rPr>
        <w:t xml:space="preserve"> </w:t>
      </w:r>
      <w:r w:rsidR="00706225">
        <w:rPr>
          <w:rFonts w:ascii="Times New Roman" w:hAnsi="Times New Roman" w:cs="Times New Roman"/>
        </w:rPr>
        <w:t>rafaelaqueiroz.gu@gmail.com</w:t>
      </w:r>
    </w:p>
    <w:p w:rsidR="00F2260A" w:rsidRDefault="00F2260A" w:rsidP="00207868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="001938E2">
        <w:rPr>
          <w:rFonts w:ascii="Times New Roman" w:hAnsi="Times New Roman" w:cs="Times New Roman"/>
          <w:vertAlign w:val="superscript"/>
        </w:rPr>
        <w:t xml:space="preserve"> </w:t>
      </w:r>
      <w:r w:rsidR="00706225">
        <w:rPr>
          <w:rFonts w:ascii="Times New Roman" w:hAnsi="Times New Roman" w:cs="Times New Roman"/>
        </w:rPr>
        <w:t xml:space="preserve">Fisioterapeuta pelo Centro de Ensino Unificado de Teresina-CEUT. </w:t>
      </w:r>
      <w:r>
        <w:rPr>
          <w:rFonts w:ascii="Times New Roman" w:hAnsi="Times New Roman" w:cs="Times New Roman"/>
        </w:rPr>
        <w:t>Email:</w:t>
      </w:r>
      <w:r w:rsidR="001938E2">
        <w:rPr>
          <w:rFonts w:ascii="Times New Roman" w:hAnsi="Times New Roman" w:cs="Times New Roman"/>
        </w:rPr>
        <w:t xml:space="preserve"> </w:t>
      </w:r>
      <w:r w:rsidR="004934A7">
        <w:rPr>
          <w:rFonts w:ascii="Times New Roman" w:hAnsi="Times New Roman" w:cs="Times New Roman"/>
        </w:rPr>
        <w:t>roseanepimentel@hotmail.</w:t>
      </w:r>
    </w:p>
    <w:p w:rsidR="00F2260A" w:rsidRPr="00207868" w:rsidRDefault="00F2260A" w:rsidP="00207868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Mestre em Saúde e Ambiente pela Universidade Federal do Maranhão-UFMA. Email: well_firmo@hotmail.com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0A" w:rsidRDefault="00F226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4AD"/>
    <w:multiLevelType w:val="hybridMultilevel"/>
    <w:tmpl w:val="D2720A90"/>
    <w:lvl w:ilvl="0" w:tplc="AA900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B4B"/>
    <w:rsid w:val="00003D0A"/>
    <w:rsid w:val="00005146"/>
    <w:rsid w:val="00007579"/>
    <w:rsid w:val="0002298E"/>
    <w:rsid w:val="00025806"/>
    <w:rsid w:val="00026962"/>
    <w:rsid w:val="0003578F"/>
    <w:rsid w:val="000376DF"/>
    <w:rsid w:val="00037FA9"/>
    <w:rsid w:val="0004030E"/>
    <w:rsid w:val="00042789"/>
    <w:rsid w:val="000573CE"/>
    <w:rsid w:val="00067E67"/>
    <w:rsid w:val="00072F50"/>
    <w:rsid w:val="0007712D"/>
    <w:rsid w:val="00077DFC"/>
    <w:rsid w:val="0009280F"/>
    <w:rsid w:val="000952B2"/>
    <w:rsid w:val="00096439"/>
    <w:rsid w:val="000A1F68"/>
    <w:rsid w:val="000A39C0"/>
    <w:rsid w:val="000A559D"/>
    <w:rsid w:val="000A6058"/>
    <w:rsid w:val="000A6A3F"/>
    <w:rsid w:val="000A7933"/>
    <w:rsid w:val="000A7D99"/>
    <w:rsid w:val="000A7E77"/>
    <w:rsid w:val="000B2CDF"/>
    <w:rsid w:val="000C0E67"/>
    <w:rsid w:val="000D5E1E"/>
    <w:rsid w:val="000E01BF"/>
    <w:rsid w:val="000E7E50"/>
    <w:rsid w:val="000F610E"/>
    <w:rsid w:val="00102310"/>
    <w:rsid w:val="0010251A"/>
    <w:rsid w:val="00104E99"/>
    <w:rsid w:val="001056FE"/>
    <w:rsid w:val="00115690"/>
    <w:rsid w:val="00115DD7"/>
    <w:rsid w:val="00116777"/>
    <w:rsid w:val="00116842"/>
    <w:rsid w:val="0011751E"/>
    <w:rsid w:val="00122575"/>
    <w:rsid w:val="00125602"/>
    <w:rsid w:val="0013000C"/>
    <w:rsid w:val="0013091B"/>
    <w:rsid w:val="0014080A"/>
    <w:rsid w:val="00142F7A"/>
    <w:rsid w:val="001434BE"/>
    <w:rsid w:val="00145C68"/>
    <w:rsid w:val="00145CD7"/>
    <w:rsid w:val="00146BDC"/>
    <w:rsid w:val="00153EEF"/>
    <w:rsid w:val="00163B1D"/>
    <w:rsid w:val="00174146"/>
    <w:rsid w:val="00174AA2"/>
    <w:rsid w:val="001755E3"/>
    <w:rsid w:val="00176CC7"/>
    <w:rsid w:val="0018582C"/>
    <w:rsid w:val="001901FC"/>
    <w:rsid w:val="00190F54"/>
    <w:rsid w:val="001938E2"/>
    <w:rsid w:val="00196B6A"/>
    <w:rsid w:val="001A136D"/>
    <w:rsid w:val="001A4205"/>
    <w:rsid w:val="001A45EA"/>
    <w:rsid w:val="001A6D66"/>
    <w:rsid w:val="001A7DD2"/>
    <w:rsid w:val="001B0304"/>
    <w:rsid w:val="001B06AF"/>
    <w:rsid w:val="001C20CC"/>
    <w:rsid w:val="001C2475"/>
    <w:rsid w:val="001C7342"/>
    <w:rsid w:val="001D4158"/>
    <w:rsid w:val="001D47AE"/>
    <w:rsid w:val="001E03A0"/>
    <w:rsid w:val="001E0B7A"/>
    <w:rsid w:val="001E1A37"/>
    <w:rsid w:val="001E2E65"/>
    <w:rsid w:val="001E5652"/>
    <w:rsid w:val="001E5CFD"/>
    <w:rsid w:val="001E66A3"/>
    <w:rsid w:val="001F2217"/>
    <w:rsid w:val="001F44D2"/>
    <w:rsid w:val="001F6EA7"/>
    <w:rsid w:val="002007B6"/>
    <w:rsid w:val="00200DDA"/>
    <w:rsid w:val="002020B1"/>
    <w:rsid w:val="00203366"/>
    <w:rsid w:val="00207868"/>
    <w:rsid w:val="00211C09"/>
    <w:rsid w:val="0021224D"/>
    <w:rsid w:val="002145A7"/>
    <w:rsid w:val="00216C44"/>
    <w:rsid w:val="00221E0B"/>
    <w:rsid w:val="0023001D"/>
    <w:rsid w:val="002315A9"/>
    <w:rsid w:val="00232450"/>
    <w:rsid w:val="0023279C"/>
    <w:rsid w:val="00232B58"/>
    <w:rsid w:val="002601C5"/>
    <w:rsid w:val="00260A75"/>
    <w:rsid w:val="00261DF1"/>
    <w:rsid w:val="00280343"/>
    <w:rsid w:val="002830FE"/>
    <w:rsid w:val="002856BE"/>
    <w:rsid w:val="00287A7A"/>
    <w:rsid w:val="0029369A"/>
    <w:rsid w:val="00293FEF"/>
    <w:rsid w:val="00297D9D"/>
    <w:rsid w:val="002A50B3"/>
    <w:rsid w:val="002C1C03"/>
    <w:rsid w:val="002C7577"/>
    <w:rsid w:val="002D1A8A"/>
    <w:rsid w:val="002D2E0B"/>
    <w:rsid w:val="002D6587"/>
    <w:rsid w:val="002D66AD"/>
    <w:rsid w:val="002D6FC7"/>
    <w:rsid w:val="002E1F83"/>
    <w:rsid w:val="002E2A1D"/>
    <w:rsid w:val="002E5E3C"/>
    <w:rsid w:val="002F09B0"/>
    <w:rsid w:val="002F6276"/>
    <w:rsid w:val="00303F28"/>
    <w:rsid w:val="00304B73"/>
    <w:rsid w:val="00306C2B"/>
    <w:rsid w:val="00313752"/>
    <w:rsid w:val="00316E34"/>
    <w:rsid w:val="00320352"/>
    <w:rsid w:val="003207C2"/>
    <w:rsid w:val="003309EF"/>
    <w:rsid w:val="00330A54"/>
    <w:rsid w:val="00336DBD"/>
    <w:rsid w:val="00345489"/>
    <w:rsid w:val="00345A6C"/>
    <w:rsid w:val="0035019B"/>
    <w:rsid w:val="0035051A"/>
    <w:rsid w:val="003510E3"/>
    <w:rsid w:val="003523D2"/>
    <w:rsid w:val="003530BF"/>
    <w:rsid w:val="003562C3"/>
    <w:rsid w:val="00361256"/>
    <w:rsid w:val="00365101"/>
    <w:rsid w:val="0037393E"/>
    <w:rsid w:val="00375967"/>
    <w:rsid w:val="00376219"/>
    <w:rsid w:val="003837F5"/>
    <w:rsid w:val="00392BA3"/>
    <w:rsid w:val="00393E94"/>
    <w:rsid w:val="00394CEE"/>
    <w:rsid w:val="0039722A"/>
    <w:rsid w:val="003A2937"/>
    <w:rsid w:val="003A4D45"/>
    <w:rsid w:val="003B1097"/>
    <w:rsid w:val="003B193C"/>
    <w:rsid w:val="003B24B2"/>
    <w:rsid w:val="003C0F1F"/>
    <w:rsid w:val="003C27FA"/>
    <w:rsid w:val="003C44B1"/>
    <w:rsid w:val="003C4772"/>
    <w:rsid w:val="003D09C7"/>
    <w:rsid w:val="003D19F5"/>
    <w:rsid w:val="003D597C"/>
    <w:rsid w:val="003E2F14"/>
    <w:rsid w:val="003E67E3"/>
    <w:rsid w:val="003E7970"/>
    <w:rsid w:val="003F092F"/>
    <w:rsid w:val="003F14C9"/>
    <w:rsid w:val="003F2CAD"/>
    <w:rsid w:val="003F51F3"/>
    <w:rsid w:val="00401DBA"/>
    <w:rsid w:val="00404188"/>
    <w:rsid w:val="0041304D"/>
    <w:rsid w:val="0042012F"/>
    <w:rsid w:val="004202C6"/>
    <w:rsid w:val="00423C05"/>
    <w:rsid w:val="00426C14"/>
    <w:rsid w:val="00430BED"/>
    <w:rsid w:val="004310E2"/>
    <w:rsid w:val="0043171D"/>
    <w:rsid w:val="004404CC"/>
    <w:rsid w:val="004423AA"/>
    <w:rsid w:val="004423D3"/>
    <w:rsid w:val="00444DED"/>
    <w:rsid w:val="0044528D"/>
    <w:rsid w:val="00450F47"/>
    <w:rsid w:val="00451574"/>
    <w:rsid w:val="00451704"/>
    <w:rsid w:val="004562DE"/>
    <w:rsid w:val="004666DA"/>
    <w:rsid w:val="00467054"/>
    <w:rsid w:val="00472E50"/>
    <w:rsid w:val="0048002A"/>
    <w:rsid w:val="0048014C"/>
    <w:rsid w:val="004851C6"/>
    <w:rsid w:val="004934A7"/>
    <w:rsid w:val="00493649"/>
    <w:rsid w:val="00497DE2"/>
    <w:rsid w:val="004A2AF6"/>
    <w:rsid w:val="004A2B4B"/>
    <w:rsid w:val="004A4168"/>
    <w:rsid w:val="004A5F5D"/>
    <w:rsid w:val="004A713A"/>
    <w:rsid w:val="004B07A3"/>
    <w:rsid w:val="004C0221"/>
    <w:rsid w:val="004C1800"/>
    <w:rsid w:val="004C18D9"/>
    <w:rsid w:val="004C2338"/>
    <w:rsid w:val="004C33D5"/>
    <w:rsid w:val="004C380C"/>
    <w:rsid w:val="004D1F71"/>
    <w:rsid w:val="004D356D"/>
    <w:rsid w:val="004D69EE"/>
    <w:rsid w:val="004D76BB"/>
    <w:rsid w:val="004E4A94"/>
    <w:rsid w:val="004E57CC"/>
    <w:rsid w:val="004F5F89"/>
    <w:rsid w:val="00504BDE"/>
    <w:rsid w:val="00504DE5"/>
    <w:rsid w:val="00511603"/>
    <w:rsid w:val="005132B4"/>
    <w:rsid w:val="00523692"/>
    <w:rsid w:val="00524435"/>
    <w:rsid w:val="00531F0F"/>
    <w:rsid w:val="00532BA5"/>
    <w:rsid w:val="005359FB"/>
    <w:rsid w:val="00542079"/>
    <w:rsid w:val="00543397"/>
    <w:rsid w:val="00551289"/>
    <w:rsid w:val="00552141"/>
    <w:rsid w:val="005533D6"/>
    <w:rsid w:val="00562532"/>
    <w:rsid w:val="00583327"/>
    <w:rsid w:val="00583A8B"/>
    <w:rsid w:val="00583FE8"/>
    <w:rsid w:val="00585FF6"/>
    <w:rsid w:val="00586B8B"/>
    <w:rsid w:val="005905DE"/>
    <w:rsid w:val="00593D97"/>
    <w:rsid w:val="00596C42"/>
    <w:rsid w:val="005A0C3F"/>
    <w:rsid w:val="005A420F"/>
    <w:rsid w:val="005A4EF5"/>
    <w:rsid w:val="005A5BB7"/>
    <w:rsid w:val="005B0354"/>
    <w:rsid w:val="005B2A84"/>
    <w:rsid w:val="005B705F"/>
    <w:rsid w:val="005B737B"/>
    <w:rsid w:val="005C01A4"/>
    <w:rsid w:val="005C45B1"/>
    <w:rsid w:val="005C6225"/>
    <w:rsid w:val="005D0888"/>
    <w:rsid w:val="005D2A32"/>
    <w:rsid w:val="005D3677"/>
    <w:rsid w:val="005D6130"/>
    <w:rsid w:val="005E148E"/>
    <w:rsid w:val="005F08D7"/>
    <w:rsid w:val="005F1A12"/>
    <w:rsid w:val="005F1C5B"/>
    <w:rsid w:val="005F2DAF"/>
    <w:rsid w:val="005F6F5E"/>
    <w:rsid w:val="005F74DF"/>
    <w:rsid w:val="006037A3"/>
    <w:rsid w:val="00613B1A"/>
    <w:rsid w:val="00614181"/>
    <w:rsid w:val="006168EB"/>
    <w:rsid w:val="0061789D"/>
    <w:rsid w:val="00622623"/>
    <w:rsid w:val="006235C6"/>
    <w:rsid w:val="0062561C"/>
    <w:rsid w:val="006259BF"/>
    <w:rsid w:val="006271EC"/>
    <w:rsid w:val="0063247D"/>
    <w:rsid w:val="00633007"/>
    <w:rsid w:val="00635F4B"/>
    <w:rsid w:val="00640B6F"/>
    <w:rsid w:val="00641598"/>
    <w:rsid w:val="006418B2"/>
    <w:rsid w:val="0064339E"/>
    <w:rsid w:val="00645257"/>
    <w:rsid w:val="0064734D"/>
    <w:rsid w:val="00655439"/>
    <w:rsid w:val="00656A4D"/>
    <w:rsid w:val="006637B0"/>
    <w:rsid w:val="00677446"/>
    <w:rsid w:val="00681568"/>
    <w:rsid w:val="0068170B"/>
    <w:rsid w:val="00682D23"/>
    <w:rsid w:val="0068369B"/>
    <w:rsid w:val="0068376D"/>
    <w:rsid w:val="00685E8D"/>
    <w:rsid w:val="00687202"/>
    <w:rsid w:val="00693BA7"/>
    <w:rsid w:val="006948C3"/>
    <w:rsid w:val="00696CCB"/>
    <w:rsid w:val="006A16BE"/>
    <w:rsid w:val="006A1BD3"/>
    <w:rsid w:val="006B0675"/>
    <w:rsid w:val="006B6D04"/>
    <w:rsid w:val="006C6835"/>
    <w:rsid w:val="006C7DB9"/>
    <w:rsid w:val="006D4C13"/>
    <w:rsid w:val="006D6B41"/>
    <w:rsid w:val="006D725A"/>
    <w:rsid w:val="006E0677"/>
    <w:rsid w:val="006E2EB2"/>
    <w:rsid w:val="006E72C8"/>
    <w:rsid w:val="006F2755"/>
    <w:rsid w:val="006F2906"/>
    <w:rsid w:val="006F2A65"/>
    <w:rsid w:val="006F5A15"/>
    <w:rsid w:val="00706225"/>
    <w:rsid w:val="007078F8"/>
    <w:rsid w:val="007147CD"/>
    <w:rsid w:val="00715F47"/>
    <w:rsid w:val="0071671C"/>
    <w:rsid w:val="00721886"/>
    <w:rsid w:val="007222C6"/>
    <w:rsid w:val="00722BB4"/>
    <w:rsid w:val="0072637F"/>
    <w:rsid w:val="007329A3"/>
    <w:rsid w:val="0073482B"/>
    <w:rsid w:val="00737CFC"/>
    <w:rsid w:val="007403A6"/>
    <w:rsid w:val="00752B58"/>
    <w:rsid w:val="00755348"/>
    <w:rsid w:val="0075652D"/>
    <w:rsid w:val="00764637"/>
    <w:rsid w:val="00770818"/>
    <w:rsid w:val="00780514"/>
    <w:rsid w:val="00784256"/>
    <w:rsid w:val="00784464"/>
    <w:rsid w:val="00786C5C"/>
    <w:rsid w:val="0079031B"/>
    <w:rsid w:val="00790DB4"/>
    <w:rsid w:val="00792E91"/>
    <w:rsid w:val="007978B9"/>
    <w:rsid w:val="007A64FE"/>
    <w:rsid w:val="007A6868"/>
    <w:rsid w:val="007B0C4E"/>
    <w:rsid w:val="007B185C"/>
    <w:rsid w:val="007B21E4"/>
    <w:rsid w:val="007B43DE"/>
    <w:rsid w:val="007B7699"/>
    <w:rsid w:val="007B7805"/>
    <w:rsid w:val="007C0EB0"/>
    <w:rsid w:val="007C679E"/>
    <w:rsid w:val="007D4365"/>
    <w:rsid w:val="007D5D0B"/>
    <w:rsid w:val="007F4EF8"/>
    <w:rsid w:val="007F55E8"/>
    <w:rsid w:val="007F5863"/>
    <w:rsid w:val="0080181C"/>
    <w:rsid w:val="00801F7A"/>
    <w:rsid w:val="0080244F"/>
    <w:rsid w:val="00803F37"/>
    <w:rsid w:val="008074D7"/>
    <w:rsid w:val="008136CE"/>
    <w:rsid w:val="00817570"/>
    <w:rsid w:val="00823588"/>
    <w:rsid w:val="00824256"/>
    <w:rsid w:val="00826189"/>
    <w:rsid w:val="00826F80"/>
    <w:rsid w:val="00827D76"/>
    <w:rsid w:val="0084390B"/>
    <w:rsid w:val="00852AAF"/>
    <w:rsid w:val="00855DE3"/>
    <w:rsid w:val="00856807"/>
    <w:rsid w:val="00860E93"/>
    <w:rsid w:val="00861874"/>
    <w:rsid w:val="00863CF8"/>
    <w:rsid w:val="008659AE"/>
    <w:rsid w:val="0086676E"/>
    <w:rsid w:val="0087550E"/>
    <w:rsid w:val="00877462"/>
    <w:rsid w:val="00885113"/>
    <w:rsid w:val="008871E6"/>
    <w:rsid w:val="00887A32"/>
    <w:rsid w:val="008919FE"/>
    <w:rsid w:val="008927FF"/>
    <w:rsid w:val="00892888"/>
    <w:rsid w:val="0089408A"/>
    <w:rsid w:val="008A676A"/>
    <w:rsid w:val="008B1036"/>
    <w:rsid w:val="008B2CDF"/>
    <w:rsid w:val="008B429A"/>
    <w:rsid w:val="008B5A4F"/>
    <w:rsid w:val="008B7607"/>
    <w:rsid w:val="008C1AB1"/>
    <w:rsid w:val="008C3F85"/>
    <w:rsid w:val="008C70A7"/>
    <w:rsid w:val="008D52B8"/>
    <w:rsid w:val="008D6F28"/>
    <w:rsid w:val="008E2C28"/>
    <w:rsid w:val="008E4268"/>
    <w:rsid w:val="008E6796"/>
    <w:rsid w:val="008F2C91"/>
    <w:rsid w:val="008F30A7"/>
    <w:rsid w:val="008F3A31"/>
    <w:rsid w:val="008F4F27"/>
    <w:rsid w:val="008F52B2"/>
    <w:rsid w:val="008F7C8C"/>
    <w:rsid w:val="00901D96"/>
    <w:rsid w:val="009023F0"/>
    <w:rsid w:val="0090533E"/>
    <w:rsid w:val="00905D3A"/>
    <w:rsid w:val="0090623E"/>
    <w:rsid w:val="009123E9"/>
    <w:rsid w:val="00912CA9"/>
    <w:rsid w:val="009136B7"/>
    <w:rsid w:val="0092717F"/>
    <w:rsid w:val="00931140"/>
    <w:rsid w:val="0093302A"/>
    <w:rsid w:val="009337F3"/>
    <w:rsid w:val="009452D5"/>
    <w:rsid w:val="00951952"/>
    <w:rsid w:val="00951C29"/>
    <w:rsid w:val="009524EE"/>
    <w:rsid w:val="00953DCF"/>
    <w:rsid w:val="00956B66"/>
    <w:rsid w:val="00965FB7"/>
    <w:rsid w:val="00967B11"/>
    <w:rsid w:val="00971800"/>
    <w:rsid w:val="00972694"/>
    <w:rsid w:val="00974930"/>
    <w:rsid w:val="009821BF"/>
    <w:rsid w:val="00983909"/>
    <w:rsid w:val="00985040"/>
    <w:rsid w:val="00990246"/>
    <w:rsid w:val="00990765"/>
    <w:rsid w:val="00992DF5"/>
    <w:rsid w:val="009932F0"/>
    <w:rsid w:val="009A1767"/>
    <w:rsid w:val="009A689D"/>
    <w:rsid w:val="009A6CF1"/>
    <w:rsid w:val="009B00A6"/>
    <w:rsid w:val="009B1AB1"/>
    <w:rsid w:val="009C084D"/>
    <w:rsid w:val="009C4FAA"/>
    <w:rsid w:val="009C78FA"/>
    <w:rsid w:val="009D12DB"/>
    <w:rsid w:val="009D58C4"/>
    <w:rsid w:val="009E35DE"/>
    <w:rsid w:val="009E4C5B"/>
    <w:rsid w:val="009F0062"/>
    <w:rsid w:val="009F3B5D"/>
    <w:rsid w:val="009F5BBE"/>
    <w:rsid w:val="00A00C55"/>
    <w:rsid w:val="00A02768"/>
    <w:rsid w:val="00A11CDE"/>
    <w:rsid w:val="00A15DD7"/>
    <w:rsid w:val="00A168F2"/>
    <w:rsid w:val="00A16F98"/>
    <w:rsid w:val="00A33BB4"/>
    <w:rsid w:val="00A34ECA"/>
    <w:rsid w:val="00A47848"/>
    <w:rsid w:val="00A51EC3"/>
    <w:rsid w:val="00A5214A"/>
    <w:rsid w:val="00A527B3"/>
    <w:rsid w:val="00A622E5"/>
    <w:rsid w:val="00A64151"/>
    <w:rsid w:val="00A6481A"/>
    <w:rsid w:val="00A71436"/>
    <w:rsid w:val="00A71A40"/>
    <w:rsid w:val="00A735F3"/>
    <w:rsid w:val="00A8103A"/>
    <w:rsid w:val="00A81EA7"/>
    <w:rsid w:val="00A935A4"/>
    <w:rsid w:val="00A95000"/>
    <w:rsid w:val="00AA5F0D"/>
    <w:rsid w:val="00AB2900"/>
    <w:rsid w:val="00AC14A9"/>
    <w:rsid w:val="00AC4506"/>
    <w:rsid w:val="00AC4A79"/>
    <w:rsid w:val="00AC6B9C"/>
    <w:rsid w:val="00AC7595"/>
    <w:rsid w:val="00AD052F"/>
    <w:rsid w:val="00AD1E36"/>
    <w:rsid w:val="00AD4152"/>
    <w:rsid w:val="00AD4DBF"/>
    <w:rsid w:val="00AE02E3"/>
    <w:rsid w:val="00AE24EE"/>
    <w:rsid w:val="00AE5B54"/>
    <w:rsid w:val="00AF4837"/>
    <w:rsid w:val="00AF6171"/>
    <w:rsid w:val="00B00306"/>
    <w:rsid w:val="00B003DA"/>
    <w:rsid w:val="00B048F0"/>
    <w:rsid w:val="00B11952"/>
    <w:rsid w:val="00B120D8"/>
    <w:rsid w:val="00B125F3"/>
    <w:rsid w:val="00B1402C"/>
    <w:rsid w:val="00B170BE"/>
    <w:rsid w:val="00B2470C"/>
    <w:rsid w:val="00B24EC2"/>
    <w:rsid w:val="00B341EA"/>
    <w:rsid w:val="00B36C55"/>
    <w:rsid w:val="00B40C50"/>
    <w:rsid w:val="00B411DC"/>
    <w:rsid w:val="00B41C22"/>
    <w:rsid w:val="00B4277E"/>
    <w:rsid w:val="00B44C94"/>
    <w:rsid w:val="00B45F39"/>
    <w:rsid w:val="00B47863"/>
    <w:rsid w:val="00B719B8"/>
    <w:rsid w:val="00B72C5B"/>
    <w:rsid w:val="00B746F8"/>
    <w:rsid w:val="00B85A2D"/>
    <w:rsid w:val="00B90B82"/>
    <w:rsid w:val="00B91B58"/>
    <w:rsid w:val="00B945A8"/>
    <w:rsid w:val="00B96511"/>
    <w:rsid w:val="00BA3891"/>
    <w:rsid w:val="00BB1491"/>
    <w:rsid w:val="00BB2A82"/>
    <w:rsid w:val="00BB3685"/>
    <w:rsid w:val="00BB46DE"/>
    <w:rsid w:val="00BB6448"/>
    <w:rsid w:val="00BB6F9D"/>
    <w:rsid w:val="00BC02DC"/>
    <w:rsid w:val="00BC6AA9"/>
    <w:rsid w:val="00BD0867"/>
    <w:rsid w:val="00BD5B5B"/>
    <w:rsid w:val="00BD683A"/>
    <w:rsid w:val="00BD7213"/>
    <w:rsid w:val="00BE15EA"/>
    <w:rsid w:val="00BE1DCD"/>
    <w:rsid w:val="00BE26E4"/>
    <w:rsid w:val="00BE700E"/>
    <w:rsid w:val="00BE71C3"/>
    <w:rsid w:val="00BE7892"/>
    <w:rsid w:val="00BF29CB"/>
    <w:rsid w:val="00BF52E7"/>
    <w:rsid w:val="00C01D28"/>
    <w:rsid w:val="00C020D5"/>
    <w:rsid w:val="00C071AB"/>
    <w:rsid w:val="00C07E2B"/>
    <w:rsid w:val="00C10038"/>
    <w:rsid w:val="00C100F0"/>
    <w:rsid w:val="00C1038B"/>
    <w:rsid w:val="00C107BF"/>
    <w:rsid w:val="00C14F00"/>
    <w:rsid w:val="00C168F9"/>
    <w:rsid w:val="00C16AD7"/>
    <w:rsid w:val="00C17218"/>
    <w:rsid w:val="00C220C8"/>
    <w:rsid w:val="00C22484"/>
    <w:rsid w:val="00C275A2"/>
    <w:rsid w:val="00C27E84"/>
    <w:rsid w:val="00C309D0"/>
    <w:rsid w:val="00C32333"/>
    <w:rsid w:val="00C36835"/>
    <w:rsid w:val="00C40149"/>
    <w:rsid w:val="00C40D3C"/>
    <w:rsid w:val="00C4275B"/>
    <w:rsid w:val="00C43F36"/>
    <w:rsid w:val="00C4682B"/>
    <w:rsid w:val="00C46DC6"/>
    <w:rsid w:val="00C61A6B"/>
    <w:rsid w:val="00C62FD3"/>
    <w:rsid w:val="00C643EB"/>
    <w:rsid w:val="00C6522A"/>
    <w:rsid w:val="00C669EE"/>
    <w:rsid w:val="00C66A28"/>
    <w:rsid w:val="00C7218B"/>
    <w:rsid w:val="00C7271D"/>
    <w:rsid w:val="00C73053"/>
    <w:rsid w:val="00C738AE"/>
    <w:rsid w:val="00C739F2"/>
    <w:rsid w:val="00C74B67"/>
    <w:rsid w:val="00C76680"/>
    <w:rsid w:val="00C80E05"/>
    <w:rsid w:val="00C9286B"/>
    <w:rsid w:val="00C92C4C"/>
    <w:rsid w:val="00C9314F"/>
    <w:rsid w:val="00C95344"/>
    <w:rsid w:val="00C96BBB"/>
    <w:rsid w:val="00CA7946"/>
    <w:rsid w:val="00CB1B9F"/>
    <w:rsid w:val="00CB1F73"/>
    <w:rsid w:val="00CB3B49"/>
    <w:rsid w:val="00CB5A1C"/>
    <w:rsid w:val="00CB6DDE"/>
    <w:rsid w:val="00CC28B4"/>
    <w:rsid w:val="00CC2CF0"/>
    <w:rsid w:val="00CC40D8"/>
    <w:rsid w:val="00CC7BB1"/>
    <w:rsid w:val="00CD0714"/>
    <w:rsid w:val="00CD1A5B"/>
    <w:rsid w:val="00CE1B3C"/>
    <w:rsid w:val="00CE5ABD"/>
    <w:rsid w:val="00CF08B5"/>
    <w:rsid w:val="00D056CE"/>
    <w:rsid w:val="00D059FD"/>
    <w:rsid w:val="00D10D67"/>
    <w:rsid w:val="00D115F9"/>
    <w:rsid w:val="00D17AC6"/>
    <w:rsid w:val="00D21A0F"/>
    <w:rsid w:val="00D22992"/>
    <w:rsid w:val="00D231C4"/>
    <w:rsid w:val="00D25A6C"/>
    <w:rsid w:val="00D263CE"/>
    <w:rsid w:val="00D3198C"/>
    <w:rsid w:val="00D31A8C"/>
    <w:rsid w:val="00D420A4"/>
    <w:rsid w:val="00D4476D"/>
    <w:rsid w:val="00D51177"/>
    <w:rsid w:val="00D55AB5"/>
    <w:rsid w:val="00D6306F"/>
    <w:rsid w:val="00D63A4A"/>
    <w:rsid w:val="00D66175"/>
    <w:rsid w:val="00D673A6"/>
    <w:rsid w:val="00D67B95"/>
    <w:rsid w:val="00D67F2A"/>
    <w:rsid w:val="00D717C7"/>
    <w:rsid w:val="00D83CDD"/>
    <w:rsid w:val="00D87386"/>
    <w:rsid w:val="00D9498E"/>
    <w:rsid w:val="00DA512D"/>
    <w:rsid w:val="00DB34E4"/>
    <w:rsid w:val="00DB5889"/>
    <w:rsid w:val="00DB6512"/>
    <w:rsid w:val="00DC6B64"/>
    <w:rsid w:val="00DC76F3"/>
    <w:rsid w:val="00DC7E77"/>
    <w:rsid w:val="00DD056F"/>
    <w:rsid w:val="00DD094E"/>
    <w:rsid w:val="00DD0A45"/>
    <w:rsid w:val="00DD3E24"/>
    <w:rsid w:val="00DD540B"/>
    <w:rsid w:val="00DD594E"/>
    <w:rsid w:val="00DE5665"/>
    <w:rsid w:val="00DF0020"/>
    <w:rsid w:val="00DF017E"/>
    <w:rsid w:val="00DF0759"/>
    <w:rsid w:val="00DF258B"/>
    <w:rsid w:val="00E01E6D"/>
    <w:rsid w:val="00E047B0"/>
    <w:rsid w:val="00E135EC"/>
    <w:rsid w:val="00E15F45"/>
    <w:rsid w:val="00E1777F"/>
    <w:rsid w:val="00E229EA"/>
    <w:rsid w:val="00E236C7"/>
    <w:rsid w:val="00E237CC"/>
    <w:rsid w:val="00E243E9"/>
    <w:rsid w:val="00E25048"/>
    <w:rsid w:val="00E250F6"/>
    <w:rsid w:val="00E27A1B"/>
    <w:rsid w:val="00E31FEA"/>
    <w:rsid w:val="00E42EA3"/>
    <w:rsid w:val="00E46C33"/>
    <w:rsid w:val="00E46E3B"/>
    <w:rsid w:val="00E47392"/>
    <w:rsid w:val="00E477D1"/>
    <w:rsid w:val="00E50932"/>
    <w:rsid w:val="00E5616E"/>
    <w:rsid w:val="00E56456"/>
    <w:rsid w:val="00E572D6"/>
    <w:rsid w:val="00E62807"/>
    <w:rsid w:val="00E777F7"/>
    <w:rsid w:val="00E83B07"/>
    <w:rsid w:val="00E83B9F"/>
    <w:rsid w:val="00E84821"/>
    <w:rsid w:val="00E90B1D"/>
    <w:rsid w:val="00E96BD2"/>
    <w:rsid w:val="00EA1DD1"/>
    <w:rsid w:val="00EA3570"/>
    <w:rsid w:val="00EA46EF"/>
    <w:rsid w:val="00EA4F76"/>
    <w:rsid w:val="00EA5AE7"/>
    <w:rsid w:val="00EA7EC1"/>
    <w:rsid w:val="00EB0D2B"/>
    <w:rsid w:val="00EB20A7"/>
    <w:rsid w:val="00EC5D48"/>
    <w:rsid w:val="00EC60F8"/>
    <w:rsid w:val="00EC6E27"/>
    <w:rsid w:val="00ED0431"/>
    <w:rsid w:val="00ED1875"/>
    <w:rsid w:val="00ED3242"/>
    <w:rsid w:val="00EE1BE4"/>
    <w:rsid w:val="00EE2489"/>
    <w:rsid w:val="00EE34D9"/>
    <w:rsid w:val="00EF0A12"/>
    <w:rsid w:val="00F03CE3"/>
    <w:rsid w:val="00F03D02"/>
    <w:rsid w:val="00F05909"/>
    <w:rsid w:val="00F06705"/>
    <w:rsid w:val="00F07B80"/>
    <w:rsid w:val="00F1591C"/>
    <w:rsid w:val="00F21F7A"/>
    <w:rsid w:val="00F2260A"/>
    <w:rsid w:val="00F24B85"/>
    <w:rsid w:val="00F2531C"/>
    <w:rsid w:val="00F30832"/>
    <w:rsid w:val="00F31470"/>
    <w:rsid w:val="00F31B24"/>
    <w:rsid w:val="00F32B2A"/>
    <w:rsid w:val="00F35182"/>
    <w:rsid w:val="00F358A7"/>
    <w:rsid w:val="00F3676C"/>
    <w:rsid w:val="00F4104A"/>
    <w:rsid w:val="00F42DCA"/>
    <w:rsid w:val="00F45310"/>
    <w:rsid w:val="00F468DB"/>
    <w:rsid w:val="00F479E0"/>
    <w:rsid w:val="00F50152"/>
    <w:rsid w:val="00F6104E"/>
    <w:rsid w:val="00F652A0"/>
    <w:rsid w:val="00F65D6F"/>
    <w:rsid w:val="00F750D5"/>
    <w:rsid w:val="00F82F74"/>
    <w:rsid w:val="00F83B85"/>
    <w:rsid w:val="00F84C1E"/>
    <w:rsid w:val="00F856F3"/>
    <w:rsid w:val="00F93F9C"/>
    <w:rsid w:val="00F9484A"/>
    <w:rsid w:val="00F94DE3"/>
    <w:rsid w:val="00FA02BE"/>
    <w:rsid w:val="00FA2921"/>
    <w:rsid w:val="00FA31C5"/>
    <w:rsid w:val="00FB0580"/>
    <w:rsid w:val="00FB14A1"/>
    <w:rsid w:val="00FB5C0F"/>
    <w:rsid w:val="00FB5E26"/>
    <w:rsid w:val="00FB7520"/>
    <w:rsid w:val="00FC028C"/>
    <w:rsid w:val="00FC0991"/>
    <w:rsid w:val="00FC1896"/>
    <w:rsid w:val="00FC18D0"/>
    <w:rsid w:val="00FC3CF5"/>
    <w:rsid w:val="00FC724F"/>
    <w:rsid w:val="00FD3EA9"/>
    <w:rsid w:val="00FD6993"/>
    <w:rsid w:val="00FE6AB0"/>
    <w:rsid w:val="00FF3108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2B"/>
  </w:style>
  <w:style w:type="paragraph" w:styleId="Ttulo1">
    <w:name w:val="heading 1"/>
    <w:basedOn w:val="Normal"/>
    <w:next w:val="Normal"/>
    <w:link w:val="Ttulo1Char"/>
    <w:uiPriority w:val="9"/>
    <w:qFormat/>
    <w:rsid w:val="00280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B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7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6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74AA2"/>
    <w:rPr>
      <w:color w:val="0000FF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0A39C0"/>
    <w:pPr>
      <w:spacing w:line="321" w:lineRule="atLeast"/>
    </w:pPr>
    <w:rPr>
      <w:color w:val="auto"/>
    </w:rPr>
  </w:style>
  <w:style w:type="character" w:customStyle="1" w:styleId="A4">
    <w:name w:val="A4"/>
    <w:uiPriority w:val="99"/>
    <w:rsid w:val="000A39C0"/>
    <w:rPr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0A39C0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0A39C0"/>
    <w:pPr>
      <w:spacing w:line="181" w:lineRule="atLeast"/>
    </w:pPr>
    <w:rPr>
      <w:color w:val="auto"/>
    </w:rPr>
  </w:style>
  <w:style w:type="character" w:customStyle="1" w:styleId="A5">
    <w:name w:val="A5"/>
    <w:uiPriority w:val="99"/>
    <w:rsid w:val="000A39C0"/>
    <w:rPr>
      <w:color w:val="000000"/>
      <w:sz w:val="10"/>
      <w:szCs w:val="10"/>
    </w:rPr>
  </w:style>
  <w:style w:type="character" w:customStyle="1" w:styleId="A1">
    <w:name w:val="A1"/>
    <w:uiPriority w:val="99"/>
    <w:rsid w:val="000A39C0"/>
    <w:rPr>
      <w:rFonts w:cs="Futura Lt BT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80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2">
    <w:name w:val="List 2"/>
    <w:basedOn w:val="Normal"/>
    <w:uiPriority w:val="99"/>
    <w:unhideWhenUsed/>
    <w:rsid w:val="00280343"/>
    <w:pPr>
      <w:ind w:left="566" w:hanging="283"/>
      <w:contextualSpacing/>
    </w:pPr>
  </w:style>
  <w:style w:type="paragraph" w:styleId="Saudao">
    <w:name w:val="Salutation"/>
    <w:basedOn w:val="Normal"/>
    <w:next w:val="Normal"/>
    <w:link w:val="SaudaoChar"/>
    <w:uiPriority w:val="99"/>
    <w:unhideWhenUsed/>
    <w:rsid w:val="00280343"/>
  </w:style>
  <w:style w:type="character" w:customStyle="1" w:styleId="SaudaoChar">
    <w:name w:val="Saudação Char"/>
    <w:basedOn w:val="Fontepargpadro"/>
    <w:link w:val="Saudao"/>
    <w:uiPriority w:val="99"/>
    <w:rsid w:val="00280343"/>
  </w:style>
  <w:style w:type="paragraph" w:styleId="Corpodetexto">
    <w:name w:val="Body Text"/>
    <w:basedOn w:val="Normal"/>
    <w:link w:val="CorpodetextoChar"/>
    <w:uiPriority w:val="99"/>
    <w:unhideWhenUsed/>
    <w:rsid w:val="00280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80343"/>
  </w:style>
  <w:style w:type="paragraph" w:styleId="Recuodecorpodetexto">
    <w:name w:val="Body Text Indent"/>
    <w:basedOn w:val="Normal"/>
    <w:link w:val="RecuodecorpodetextoChar"/>
    <w:uiPriority w:val="99"/>
    <w:unhideWhenUsed/>
    <w:rsid w:val="002803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343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280343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280343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280343"/>
    <w:pPr>
      <w:spacing w:after="20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280343"/>
  </w:style>
  <w:style w:type="paragraph" w:styleId="Cabealho">
    <w:name w:val="header"/>
    <w:basedOn w:val="Normal"/>
    <w:link w:val="CabealhoChar"/>
    <w:uiPriority w:val="99"/>
    <w:unhideWhenUsed/>
    <w:rsid w:val="003F5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1F3"/>
  </w:style>
  <w:style w:type="paragraph" w:styleId="Rodap">
    <w:name w:val="footer"/>
    <w:basedOn w:val="Normal"/>
    <w:link w:val="RodapChar"/>
    <w:uiPriority w:val="99"/>
    <w:semiHidden/>
    <w:unhideWhenUsed/>
    <w:rsid w:val="003F5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51F3"/>
  </w:style>
  <w:style w:type="paragraph" w:styleId="PargrafodaLista">
    <w:name w:val="List Paragraph"/>
    <w:basedOn w:val="Normal"/>
    <w:uiPriority w:val="34"/>
    <w:qFormat/>
    <w:rsid w:val="005D3677"/>
    <w:pPr>
      <w:ind w:left="720"/>
      <w:contextualSpacing/>
    </w:pPr>
  </w:style>
  <w:style w:type="table" w:customStyle="1" w:styleId="TabelaSimples11">
    <w:name w:val="Tabela Simples 11"/>
    <w:basedOn w:val="Tabelanormal"/>
    <w:uiPriority w:val="41"/>
    <w:rsid w:val="001E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31">
    <w:name w:val="Tabela Simples 31"/>
    <w:basedOn w:val="Tabelanormal"/>
    <w:uiPriority w:val="43"/>
    <w:rsid w:val="001E56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51">
    <w:name w:val="Tabela Simples 51"/>
    <w:basedOn w:val="Tabelanormal"/>
    <w:uiPriority w:val="45"/>
    <w:rsid w:val="001E56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E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4-nfase41">
    <w:name w:val="Tabela de Grade 4 - Ênfase 41"/>
    <w:basedOn w:val="Tabelanormal"/>
    <w:uiPriority w:val="49"/>
    <w:rsid w:val="001E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1E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ps">
    <w:name w:val="hps"/>
    <w:basedOn w:val="Fontepargpadro"/>
    <w:rsid w:val="003E2F14"/>
  </w:style>
  <w:style w:type="character" w:styleId="Refdecomentrio">
    <w:name w:val="annotation reference"/>
    <w:basedOn w:val="Fontepargpadro"/>
    <w:uiPriority w:val="99"/>
    <w:semiHidden/>
    <w:unhideWhenUsed/>
    <w:rsid w:val="00C309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09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09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09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09D0"/>
    <w:rPr>
      <w:b/>
      <w:bCs/>
      <w:sz w:val="20"/>
      <w:szCs w:val="20"/>
    </w:rPr>
  </w:style>
  <w:style w:type="table" w:customStyle="1" w:styleId="TabelaSimples32">
    <w:name w:val="Tabela Simples 32"/>
    <w:basedOn w:val="Tabelanormal"/>
    <w:uiPriority w:val="43"/>
    <w:rsid w:val="00057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6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6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6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Plan1!$A$2:$A$10</c:f>
              <c:strCache>
                <c:ptCount val="9"/>
                <c:pt idx="0">
                  <c:v>Ascaris lumbricoides</c:v>
                </c:pt>
                <c:pt idx="1">
                  <c:v>Strongyloides stercoralis</c:v>
                </c:pt>
                <c:pt idx="2">
                  <c:v>Enterobius vermicularis</c:v>
                </c:pt>
                <c:pt idx="3">
                  <c:v>Ancylostomidae</c:v>
                </c:pt>
                <c:pt idx="4">
                  <c:v>Taenia sp.</c:v>
                </c:pt>
                <c:pt idx="5">
                  <c:v>Toxocara canis</c:v>
                </c:pt>
                <c:pt idx="6">
                  <c:v>Hymenolepis nana</c:v>
                </c:pt>
                <c:pt idx="7">
                  <c:v>Schistossoma mansoni</c:v>
                </c:pt>
                <c:pt idx="8">
                  <c:v>Diphilobotrium latum</c:v>
                </c:pt>
              </c:strCache>
            </c:strRef>
          </c:cat>
          <c:val>
            <c:numRef>
              <c:f>Plan1!$B$2:$B$10</c:f>
              <c:numCache>
                <c:formatCode>General</c:formatCode>
                <c:ptCount val="9"/>
                <c:pt idx="0">
                  <c:v>9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Val val="1"/>
        </c:dLbls>
        <c:gapWidth val="75"/>
        <c:axId val="53894144"/>
        <c:axId val="53913472"/>
      </c:barChart>
      <c:catAx>
        <c:axId val="5389414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i="1"/>
            </a:pPr>
            <a:endParaRPr lang="pt-BR"/>
          </a:p>
        </c:txPr>
        <c:crossAx val="53913472"/>
        <c:crosses val="autoZero"/>
        <c:auto val="1"/>
        <c:lblAlgn val="ctr"/>
        <c:lblOffset val="100"/>
      </c:catAx>
      <c:valAx>
        <c:axId val="53913472"/>
        <c:scaling>
          <c:orientation val="minMax"/>
        </c:scaling>
        <c:axPos val="l"/>
        <c:numFmt formatCode="General" sourceLinked="1"/>
        <c:majorTickMark val="none"/>
        <c:tickLblPos val="nextTo"/>
        <c:crossAx val="53894144"/>
        <c:crosses val="autoZero"/>
        <c:crossBetween val="between"/>
      </c:valAx>
    </c:plotArea>
    <c:plotVisOnly val="1"/>
    <c:dispBlanksAs val="zero"/>
  </c:chart>
  <c:spPr>
    <a:ln>
      <a:solidFill>
        <a:schemeClr val="tx1"/>
      </a:solidFill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Plan1!$A$2:$A$5</c:f>
              <c:strCache>
                <c:ptCount val="4"/>
                <c:pt idx="0">
                  <c:v>Entamoeba coli</c:v>
                </c:pt>
                <c:pt idx="1">
                  <c:v>Entamoeba histolytica/díspar</c:v>
                </c:pt>
                <c:pt idx="2">
                  <c:v>Balantidium coli</c:v>
                </c:pt>
                <c:pt idx="3">
                  <c:v>Giardia lamblia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75"/>
        <c:axId val="85273600"/>
        <c:axId val="86651648"/>
      </c:barChart>
      <c:catAx>
        <c:axId val="8527360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sz="1100" i="1"/>
            </a:pPr>
            <a:endParaRPr lang="pt-BR"/>
          </a:p>
        </c:txPr>
        <c:crossAx val="86651648"/>
        <c:crosses val="autoZero"/>
        <c:auto val="1"/>
        <c:lblAlgn val="ctr"/>
        <c:lblOffset val="100"/>
      </c:catAx>
      <c:valAx>
        <c:axId val="86651648"/>
        <c:scaling>
          <c:orientation val="minMax"/>
        </c:scaling>
        <c:axPos val="l"/>
        <c:numFmt formatCode="General" sourceLinked="1"/>
        <c:majorTickMark val="none"/>
        <c:tickLblPos val="nextTo"/>
        <c:crossAx val="85273600"/>
        <c:crosses val="autoZero"/>
        <c:crossBetween val="between"/>
      </c:valAx>
    </c:plotArea>
    <c:plotVisOnly val="1"/>
    <c:dispBlanksAs val="zero"/>
  </c:chart>
  <c:spPr>
    <a:ln>
      <a:solidFill>
        <a:schemeClr val="tx1"/>
      </a:solidFill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94532-6B14-42B5-A9D1-5340E4F8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4346</Words>
  <Characters>23472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CentecINFOR</dc:creator>
  <cp:lastModifiedBy>Cliente</cp:lastModifiedBy>
  <cp:revision>210</cp:revision>
  <cp:lastPrinted>2014-12-22T00:04:00Z</cp:lastPrinted>
  <dcterms:created xsi:type="dcterms:W3CDTF">2014-11-09T21:18:00Z</dcterms:created>
  <dcterms:modified xsi:type="dcterms:W3CDTF">2015-01-26T00:57:00Z</dcterms:modified>
</cp:coreProperties>
</file>