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19914" w14:textId="77777777" w:rsidR="00835038" w:rsidRPr="00604545" w:rsidRDefault="00835038" w:rsidP="00654622">
      <w:pPr>
        <w:spacing w:after="0" w:line="360" w:lineRule="auto"/>
        <w:jc w:val="both"/>
        <w:rPr>
          <w:rFonts w:ascii="Arial" w:hAnsi="Arial" w:cs="Arial"/>
        </w:rPr>
      </w:pPr>
      <w:r w:rsidRPr="00604545">
        <w:rPr>
          <w:rFonts w:ascii="Arial" w:hAnsi="Arial" w:cs="Arial"/>
          <w:b/>
          <w:sz w:val="24"/>
          <w:szCs w:val="24"/>
        </w:rPr>
        <w:t xml:space="preserve">CESED – CENTRO DE ENSINO SUPERIOR E DESENVOLVIMENTO </w:t>
      </w:r>
    </w:p>
    <w:p w14:paraId="5D7A43EB" w14:textId="77777777" w:rsidR="00835038" w:rsidRPr="00604545" w:rsidRDefault="00835038" w:rsidP="00654622">
      <w:pPr>
        <w:spacing w:after="0" w:line="360" w:lineRule="auto"/>
        <w:jc w:val="both"/>
        <w:rPr>
          <w:rFonts w:ascii="Arial" w:hAnsi="Arial" w:cs="Arial"/>
          <w:b/>
          <w:sz w:val="24"/>
          <w:szCs w:val="24"/>
        </w:rPr>
      </w:pPr>
      <w:r w:rsidRPr="00604545">
        <w:rPr>
          <w:rFonts w:ascii="Arial" w:hAnsi="Arial" w:cs="Arial"/>
          <w:b/>
          <w:sz w:val="24"/>
          <w:szCs w:val="24"/>
        </w:rPr>
        <w:t xml:space="preserve">UNIFACISA – CENTRO UNIVERSITÁRIO </w:t>
      </w:r>
    </w:p>
    <w:p w14:paraId="368C7C4B" w14:textId="77777777" w:rsidR="00835038" w:rsidRPr="00604545" w:rsidRDefault="00835038" w:rsidP="00654622">
      <w:pPr>
        <w:spacing w:after="0" w:line="360" w:lineRule="auto"/>
        <w:jc w:val="both"/>
        <w:rPr>
          <w:rFonts w:ascii="Arial" w:hAnsi="Arial" w:cs="Arial"/>
          <w:b/>
          <w:sz w:val="24"/>
          <w:szCs w:val="24"/>
        </w:rPr>
      </w:pPr>
      <w:r w:rsidRPr="00604545">
        <w:rPr>
          <w:rFonts w:ascii="Arial" w:hAnsi="Arial" w:cs="Arial"/>
          <w:b/>
          <w:sz w:val="24"/>
          <w:szCs w:val="24"/>
        </w:rPr>
        <w:t xml:space="preserve">CURSO DE BACHARELADO EM DIREITO </w:t>
      </w:r>
    </w:p>
    <w:p w14:paraId="46890EA1" w14:textId="77777777" w:rsidR="00835038" w:rsidRPr="00604545" w:rsidRDefault="00835038" w:rsidP="00654622">
      <w:pPr>
        <w:spacing w:after="0" w:line="360" w:lineRule="auto"/>
        <w:jc w:val="both"/>
        <w:rPr>
          <w:rFonts w:ascii="Arial" w:hAnsi="Arial" w:cs="Arial"/>
          <w:b/>
          <w:sz w:val="24"/>
          <w:szCs w:val="24"/>
        </w:rPr>
      </w:pPr>
    </w:p>
    <w:p w14:paraId="130317F9" w14:textId="77777777" w:rsidR="00835038" w:rsidRPr="00604545" w:rsidRDefault="00835038" w:rsidP="00654622">
      <w:pPr>
        <w:spacing w:after="0" w:line="360" w:lineRule="auto"/>
        <w:jc w:val="both"/>
        <w:rPr>
          <w:rFonts w:ascii="Arial" w:hAnsi="Arial" w:cs="Arial"/>
          <w:b/>
          <w:sz w:val="24"/>
          <w:szCs w:val="24"/>
        </w:rPr>
      </w:pPr>
    </w:p>
    <w:p w14:paraId="78BB6AFE" w14:textId="00E1F440" w:rsidR="00835038" w:rsidRPr="00604545" w:rsidRDefault="00802DE7" w:rsidP="00F755E0">
      <w:pPr>
        <w:pStyle w:val="Padro"/>
        <w:tabs>
          <w:tab w:val="left" w:pos="5530"/>
        </w:tabs>
        <w:spacing w:after="0" w:line="360" w:lineRule="auto"/>
        <w:rPr>
          <w:rFonts w:ascii="Arial" w:hAnsi="Arial" w:cs="Arial"/>
          <w:sz w:val="24"/>
          <w:szCs w:val="24"/>
        </w:rPr>
      </w:pPr>
      <w:r w:rsidRPr="00604545">
        <w:rPr>
          <w:rFonts w:ascii="Arial" w:hAnsi="Arial" w:cs="Arial"/>
          <w:b/>
          <w:sz w:val="24"/>
          <w:szCs w:val="24"/>
        </w:rPr>
        <w:t>LARYSSA ALVES DA SILVA</w:t>
      </w:r>
      <w:r w:rsidR="00F755E0" w:rsidRPr="00604545">
        <w:rPr>
          <w:rFonts w:ascii="Arial" w:hAnsi="Arial" w:cs="Arial"/>
          <w:b/>
          <w:sz w:val="24"/>
          <w:szCs w:val="24"/>
        </w:rPr>
        <w:tab/>
      </w:r>
    </w:p>
    <w:p w14:paraId="490493AD" w14:textId="77777777" w:rsidR="00835038" w:rsidRPr="00604545" w:rsidRDefault="00835038" w:rsidP="00654622">
      <w:pPr>
        <w:spacing w:after="0" w:line="360" w:lineRule="auto"/>
        <w:jc w:val="both"/>
        <w:rPr>
          <w:rFonts w:ascii="Arial" w:hAnsi="Arial" w:cs="Arial"/>
          <w:b/>
          <w:sz w:val="24"/>
          <w:szCs w:val="24"/>
        </w:rPr>
      </w:pPr>
    </w:p>
    <w:p w14:paraId="4FA221FF" w14:textId="77777777" w:rsidR="00835038" w:rsidRPr="00604545" w:rsidRDefault="00835038" w:rsidP="00654622">
      <w:pPr>
        <w:spacing w:after="0" w:line="360" w:lineRule="auto"/>
        <w:jc w:val="both"/>
        <w:rPr>
          <w:rFonts w:ascii="Arial" w:hAnsi="Arial" w:cs="Arial"/>
          <w:b/>
          <w:sz w:val="24"/>
          <w:szCs w:val="24"/>
        </w:rPr>
      </w:pPr>
    </w:p>
    <w:p w14:paraId="19FF1EC9" w14:textId="77777777" w:rsidR="00835038" w:rsidRPr="00604545" w:rsidRDefault="00835038" w:rsidP="00654622">
      <w:pPr>
        <w:spacing w:after="0" w:line="360" w:lineRule="auto"/>
        <w:jc w:val="both"/>
        <w:rPr>
          <w:rFonts w:ascii="Arial" w:hAnsi="Arial" w:cs="Arial"/>
          <w:b/>
          <w:sz w:val="24"/>
          <w:szCs w:val="24"/>
        </w:rPr>
      </w:pPr>
    </w:p>
    <w:p w14:paraId="6B4CD51E" w14:textId="77777777" w:rsidR="00835038" w:rsidRPr="00604545" w:rsidRDefault="00835038" w:rsidP="00654622">
      <w:pPr>
        <w:spacing w:after="0" w:line="360" w:lineRule="auto"/>
        <w:jc w:val="both"/>
        <w:rPr>
          <w:rFonts w:ascii="Arial" w:hAnsi="Arial" w:cs="Arial"/>
          <w:b/>
          <w:sz w:val="24"/>
          <w:szCs w:val="24"/>
        </w:rPr>
      </w:pPr>
    </w:p>
    <w:p w14:paraId="7D98C067" w14:textId="77777777" w:rsidR="00835038" w:rsidRPr="00604545" w:rsidRDefault="00835038" w:rsidP="00654622">
      <w:pPr>
        <w:spacing w:after="0" w:line="360" w:lineRule="auto"/>
        <w:jc w:val="both"/>
        <w:rPr>
          <w:rFonts w:ascii="Arial" w:hAnsi="Arial" w:cs="Arial"/>
          <w:b/>
          <w:sz w:val="24"/>
          <w:szCs w:val="24"/>
        </w:rPr>
      </w:pPr>
    </w:p>
    <w:p w14:paraId="681A2DD2" w14:textId="77777777" w:rsidR="00835038" w:rsidRPr="00604545" w:rsidRDefault="00835038" w:rsidP="00654622">
      <w:pPr>
        <w:spacing w:after="0" w:line="360" w:lineRule="auto"/>
        <w:jc w:val="both"/>
        <w:rPr>
          <w:rFonts w:ascii="Arial" w:hAnsi="Arial" w:cs="Arial"/>
          <w:b/>
          <w:sz w:val="24"/>
          <w:szCs w:val="24"/>
        </w:rPr>
      </w:pPr>
    </w:p>
    <w:p w14:paraId="4F5CBB9D" w14:textId="77777777" w:rsidR="00835038" w:rsidRPr="00604545" w:rsidRDefault="00835038" w:rsidP="00654622">
      <w:pPr>
        <w:spacing w:after="0" w:line="360" w:lineRule="auto"/>
        <w:jc w:val="both"/>
        <w:rPr>
          <w:rFonts w:ascii="Arial" w:hAnsi="Arial" w:cs="Arial"/>
          <w:b/>
          <w:sz w:val="24"/>
          <w:szCs w:val="24"/>
        </w:rPr>
      </w:pPr>
    </w:p>
    <w:p w14:paraId="33964636" w14:textId="77777777" w:rsidR="00835038" w:rsidRPr="00604545"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1638E7BB" w14:textId="201EBCEA" w:rsidR="00D80DC9" w:rsidRPr="00604545" w:rsidRDefault="00D80DC9" w:rsidP="00D80DC9">
      <w:pPr>
        <w:pStyle w:val="Padro"/>
        <w:spacing w:after="0" w:line="360" w:lineRule="auto"/>
        <w:jc w:val="center"/>
        <w:rPr>
          <w:rFonts w:ascii="Arial" w:hAnsi="Arial" w:cs="Arial"/>
          <w:b/>
          <w:sz w:val="24"/>
          <w:szCs w:val="24"/>
        </w:rPr>
      </w:pPr>
      <w:r>
        <w:rPr>
          <w:rFonts w:ascii="Arial" w:hAnsi="Arial" w:cs="Arial"/>
          <w:b/>
          <w:sz w:val="24"/>
          <w:szCs w:val="24"/>
        </w:rPr>
        <w:t xml:space="preserve">SISTEMA PÚBLICO DE SAÚDE NO CONTEXTO DA PANDEMIA: UMA ANÁLISE DA </w:t>
      </w:r>
      <w:r w:rsidRPr="00604545">
        <w:rPr>
          <w:rFonts w:ascii="Arial" w:hAnsi="Arial" w:cs="Arial"/>
          <w:b/>
          <w:sz w:val="24"/>
          <w:szCs w:val="24"/>
        </w:rPr>
        <w:t>RESPONSABILIDADE CIVIL DO ESTADO</w:t>
      </w:r>
      <w:r>
        <w:rPr>
          <w:rFonts w:ascii="Arial" w:hAnsi="Arial" w:cs="Arial"/>
          <w:b/>
          <w:sz w:val="24"/>
          <w:szCs w:val="24"/>
        </w:rPr>
        <w:t xml:space="preserve"> NO COMBATE À COVID-19</w:t>
      </w:r>
    </w:p>
    <w:p w14:paraId="367647DB" w14:textId="77777777" w:rsidR="00835038" w:rsidRPr="00604545"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604545"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604545"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604545"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604545"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604545"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604545"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604545"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604545"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604545"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604545"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604545"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604545"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604545"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604545" w:rsidRDefault="0085543E" w:rsidP="00654622">
      <w:pPr>
        <w:tabs>
          <w:tab w:val="left" w:pos="5835"/>
        </w:tabs>
        <w:spacing w:after="0" w:line="360" w:lineRule="auto"/>
        <w:jc w:val="both"/>
        <w:rPr>
          <w:rFonts w:ascii="Arial" w:hAnsi="Arial" w:cs="Arial"/>
          <w:b/>
          <w:sz w:val="24"/>
          <w:szCs w:val="24"/>
        </w:rPr>
      </w:pPr>
    </w:p>
    <w:p w14:paraId="349F7B00" w14:textId="77777777" w:rsidR="00654622" w:rsidRPr="00604545" w:rsidRDefault="00654622" w:rsidP="00654622">
      <w:pPr>
        <w:tabs>
          <w:tab w:val="left" w:pos="5835"/>
        </w:tabs>
        <w:spacing w:after="0" w:line="360" w:lineRule="auto"/>
        <w:jc w:val="both"/>
        <w:rPr>
          <w:rFonts w:ascii="Arial" w:hAnsi="Arial" w:cs="Arial"/>
          <w:b/>
          <w:sz w:val="24"/>
          <w:szCs w:val="24"/>
        </w:rPr>
      </w:pPr>
    </w:p>
    <w:p w14:paraId="468974CA" w14:textId="77777777" w:rsidR="00835038" w:rsidRPr="00604545" w:rsidRDefault="00835038" w:rsidP="00654622">
      <w:pPr>
        <w:tabs>
          <w:tab w:val="left" w:pos="5835"/>
        </w:tabs>
        <w:spacing w:after="0" w:line="360" w:lineRule="auto"/>
        <w:jc w:val="center"/>
        <w:rPr>
          <w:rFonts w:ascii="Arial" w:hAnsi="Arial" w:cs="Arial"/>
          <w:b/>
          <w:sz w:val="24"/>
          <w:szCs w:val="24"/>
        </w:rPr>
      </w:pPr>
      <w:r w:rsidRPr="00604545">
        <w:rPr>
          <w:rFonts w:ascii="Arial" w:hAnsi="Arial" w:cs="Arial"/>
          <w:b/>
          <w:sz w:val="24"/>
          <w:szCs w:val="24"/>
        </w:rPr>
        <w:t>CAMPINA GRANDE-PB</w:t>
      </w:r>
    </w:p>
    <w:p w14:paraId="225231EA" w14:textId="52E7A887" w:rsidR="00835038" w:rsidRPr="00604545" w:rsidRDefault="0085543E" w:rsidP="00654622">
      <w:pPr>
        <w:spacing w:after="0" w:line="360" w:lineRule="auto"/>
        <w:jc w:val="center"/>
        <w:rPr>
          <w:rFonts w:ascii="Arial" w:hAnsi="Arial" w:cs="Arial"/>
          <w:b/>
          <w:sz w:val="24"/>
          <w:szCs w:val="24"/>
        </w:rPr>
      </w:pPr>
      <w:r w:rsidRPr="00604545">
        <w:rPr>
          <w:rFonts w:ascii="Arial" w:hAnsi="Arial" w:cs="Arial"/>
          <w:b/>
          <w:sz w:val="24"/>
          <w:szCs w:val="24"/>
        </w:rPr>
        <w:t>202</w:t>
      </w:r>
      <w:r w:rsidR="0055487C" w:rsidRPr="00604545">
        <w:rPr>
          <w:rFonts w:ascii="Arial" w:hAnsi="Arial" w:cs="Arial"/>
          <w:b/>
          <w:sz w:val="24"/>
          <w:szCs w:val="24"/>
        </w:rPr>
        <w:t>2</w:t>
      </w:r>
    </w:p>
    <w:p w14:paraId="4651B141" w14:textId="1DFA4C78" w:rsidR="00835038" w:rsidRPr="00604545" w:rsidRDefault="00802DE7" w:rsidP="00654622">
      <w:pPr>
        <w:pStyle w:val="Padro"/>
        <w:spacing w:after="0" w:line="360" w:lineRule="auto"/>
        <w:jc w:val="center"/>
        <w:rPr>
          <w:rFonts w:ascii="Arial" w:hAnsi="Arial" w:cs="Arial"/>
          <w:sz w:val="24"/>
          <w:szCs w:val="24"/>
        </w:rPr>
      </w:pPr>
      <w:r w:rsidRPr="00604545">
        <w:rPr>
          <w:rFonts w:ascii="Arial" w:hAnsi="Arial" w:cs="Arial"/>
          <w:sz w:val="24"/>
          <w:szCs w:val="24"/>
        </w:rPr>
        <w:lastRenderedPageBreak/>
        <w:t>LARYSSA ALVES DA SILVA</w:t>
      </w:r>
    </w:p>
    <w:p w14:paraId="4709DCE2"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604545" w:rsidRDefault="00835038" w:rsidP="00654622">
      <w:pPr>
        <w:pStyle w:val="Padro"/>
        <w:spacing w:after="0" w:line="360" w:lineRule="auto"/>
        <w:jc w:val="center"/>
        <w:rPr>
          <w:rFonts w:ascii="Arial" w:hAnsi="Arial" w:cs="Arial"/>
          <w:sz w:val="24"/>
          <w:szCs w:val="24"/>
          <w:highlight w:val="yellow"/>
        </w:rPr>
      </w:pPr>
    </w:p>
    <w:p w14:paraId="0EC441A9" w14:textId="1A179842" w:rsidR="00D80DC9" w:rsidRPr="00D80DC9" w:rsidRDefault="00D80DC9" w:rsidP="00D80DC9">
      <w:pPr>
        <w:pStyle w:val="Padro"/>
        <w:spacing w:after="0" w:line="360" w:lineRule="auto"/>
        <w:jc w:val="center"/>
        <w:rPr>
          <w:rFonts w:ascii="Arial" w:hAnsi="Arial" w:cs="Arial"/>
          <w:bCs/>
          <w:sz w:val="24"/>
          <w:szCs w:val="24"/>
        </w:rPr>
      </w:pPr>
      <w:r w:rsidRPr="00D80DC9">
        <w:rPr>
          <w:rFonts w:ascii="Arial" w:hAnsi="Arial" w:cs="Arial"/>
          <w:bCs/>
          <w:sz w:val="24"/>
          <w:szCs w:val="24"/>
        </w:rPr>
        <w:t>SISTEMA PÚBLICO DE SAÚDE NO CONTEXTO DA PANDEMIA: UMA ANÁLISE DA RESPONSABILIDADE CIVIL DO ESTADO NO COMBATE À COVID-19</w:t>
      </w:r>
    </w:p>
    <w:p w14:paraId="6C107DB0" w14:textId="77777777" w:rsidR="00835038" w:rsidRPr="00604545" w:rsidRDefault="00835038" w:rsidP="00835038">
      <w:pPr>
        <w:shd w:val="clear" w:color="auto" w:fill="FFFFFF"/>
        <w:spacing w:after="0" w:line="360" w:lineRule="auto"/>
        <w:jc w:val="center"/>
        <w:rPr>
          <w:rFonts w:ascii="Arial" w:eastAsia="Times New Roman" w:hAnsi="Arial" w:cs="Arial"/>
          <w:bCs/>
          <w:sz w:val="24"/>
          <w:szCs w:val="24"/>
          <w:lang w:eastAsia="pt-BR"/>
        </w:rPr>
      </w:pPr>
      <w:r w:rsidRPr="00604545">
        <w:rPr>
          <w:rFonts w:ascii="Arial" w:eastAsia="Times New Roman" w:hAnsi="Arial" w:cs="Arial"/>
          <w:bCs/>
          <w:sz w:val="24"/>
          <w:szCs w:val="24"/>
          <w:lang w:eastAsia="pt-BR"/>
        </w:rPr>
        <w:t xml:space="preserve"> </w:t>
      </w:r>
    </w:p>
    <w:p w14:paraId="4FB2A7CC" w14:textId="77777777" w:rsidR="00835038" w:rsidRPr="00604545"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604545" w:rsidRDefault="00835038" w:rsidP="00835038">
      <w:pPr>
        <w:spacing w:after="0" w:line="360" w:lineRule="auto"/>
        <w:jc w:val="center"/>
        <w:rPr>
          <w:rFonts w:ascii="Arial" w:hAnsi="Arial" w:cs="Arial"/>
          <w:sz w:val="24"/>
          <w:szCs w:val="24"/>
        </w:rPr>
      </w:pPr>
    </w:p>
    <w:p w14:paraId="7D2FBC88" w14:textId="77777777" w:rsidR="00835038" w:rsidRPr="00604545" w:rsidRDefault="00835038" w:rsidP="00835038">
      <w:pPr>
        <w:spacing w:after="0" w:line="360" w:lineRule="auto"/>
        <w:jc w:val="center"/>
        <w:rPr>
          <w:rFonts w:ascii="Arial" w:hAnsi="Arial" w:cs="Arial"/>
          <w:sz w:val="24"/>
          <w:szCs w:val="24"/>
        </w:rPr>
      </w:pPr>
    </w:p>
    <w:p w14:paraId="2B60B2DB" w14:textId="77777777" w:rsidR="00835038" w:rsidRPr="00604545" w:rsidRDefault="00835038" w:rsidP="00835038">
      <w:pPr>
        <w:spacing w:after="0" w:line="360" w:lineRule="auto"/>
        <w:jc w:val="center"/>
        <w:rPr>
          <w:rFonts w:ascii="Arial" w:hAnsi="Arial" w:cs="Arial"/>
          <w:sz w:val="24"/>
          <w:szCs w:val="24"/>
        </w:rPr>
      </w:pPr>
    </w:p>
    <w:p w14:paraId="37BA425E" w14:textId="77777777" w:rsidR="00835038" w:rsidRPr="00604545" w:rsidRDefault="00835038" w:rsidP="00835038">
      <w:pPr>
        <w:spacing w:after="0" w:line="360" w:lineRule="auto"/>
        <w:jc w:val="center"/>
        <w:rPr>
          <w:rFonts w:ascii="Arial" w:hAnsi="Arial" w:cs="Arial"/>
          <w:sz w:val="24"/>
          <w:szCs w:val="24"/>
        </w:rPr>
      </w:pPr>
    </w:p>
    <w:p w14:paraId="7F90DC92" w14:textId="77777777" w:rsidR="00835038" w:rsidRPr="00604545" w:rsidRDefault="00835038" w:rsidP="00654622">
      <w:pPr>
        <w:pStyle w:val="Standard"/>
        <w:ind w:left="4536"/>
        <w:jc w:val="both"/>
        <w:rPr>
          <w:rFonts w:ascii="Arial" w:eastAsia="Arial" w:hAnsi="Arial" w:cs="Arial"/>
          <w:color w:val="auto"/>
        </w:rPr>
      </w:pPr>
      <w:r w:rsidRPr="00604545">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64E3032A" w14:textId="6D9FDBE3" w:rsidR="00835038" w:rsidRPr="00604545" w:rsidRDefault="00835038" w:rsidP="00654622">
      <w:pPr>
        <w:pStyle w:val="Standard"/>
        <w:ind w:left="4536"/>
        <w:jc w:val="both"/>
        <w:rPr>
          <w:rFonts w:ascii="Arial" w:eastAsia="Arial" w:hAnsi="Arial" w:cs="Arial"/>
          <w:color w:val="auto"/>
        </w:rPr>
      </w:pPr>
      <w:r w:rsidRPr="00604545">
        <w:rPr>
          <w:rFonts w:ascii="Arial" w:eastAsia="Arial" w:hAnsi="Arial" w:cs="Arial"/>
          <w:color w:val="auto"/>
        </w:rPr>
        <w:t xml:space="preserve">Áreas de Concentração: </w:t>
      </w:r>
      <w:r w:rsidR="005667C1" w:rsidRPr="00604545">
        <w:rPr>
          <w:rFonts w:ascii="Arial" w:eastAsia="Times New Roman" w:hAnsi="Arial" w:cs="Arial"/>
          <w:color w:val="auto"/>
          <w:lang w:eastAsia="pt-BR"/>
        </w:rPr>
        <w:t xml:space="preserve">Direitos sociais, difusos e controle de políticas públicas. </w:t>
      </w:r>
      <w:r w:rsidR="005667C1" w:rsidRPr="00604545">
        <w:rPr>
          <w:rFonts w:ascii="Arial" w:eastAsia="Arial" w:hAnsi="Arial" w:cs="Arial"/>
          <w:color w:val="auto"/>
        </w:rPr>
        <w:t xml:space="preserve"> </w:t>
      </w:r>
      <w:r w:rsidRPr="00604545">
        <w:rPr>
          <w:rFonts w:ascii="Arial" w:eastAsia="Arial" w:hAnsi="Arial" w:cs="Arial"/>
          <w:color w:val="auto"/>
        </w:rPr>
        <w:t>Orientadora: Prof</w:t>
      </w:r>
      <w:r w:rsidRPr="00604545">
        <w:rPr>
          <w:rFonts w:ascii="Arial" w:eastAsia="Arial" w:hAnsi="Arial" w:cs="Arial"/>
          <w:color w:val="auto"/>
          <w:vertAlign w:val="superscript"/>
        </w:rPr>
        <w:t>a</w:t>
      </w:r>
      <w:r w:rsidRPr="00604545">
        <w:rPr>
          <w:rFonts w:ascii="Arial" w:eastAsia="Arial" w:hAnsi="Arial" w:cs="Arial"/>
          <w:color w:val="auto"/>
        </w:rPr>
        <w:t xml:space="preserve">. da </w:t>
      </w:r>
      <w:proofErr w:type="spellStart"/>
      <w:r w:rsidRPr="00604545">
        <w:rPr>
          <w:rFonts w:ascii="Arial" w:eastAsia="Arial" w:hAnsi="Arial" w:cs="Arial"/>
          <w:color w:val="auto"/>
        </w:rPr>
        <w:t>UniFacisa</w:t>
      </w:r>
      <w:proofErr w:type="spellEnd"/>
      <w:r w:rsidRPr="00604545">
        <w:rPr>
          <w:rFonts w:ascii="Arial" w:eastAsia="Arial" w:hAnsi="Arial" w:cs="Arial"/>
          <w:color w:val="auto"/>
        </w:rPr>
        <w:t xml:space="preserve">, </w:t>
      </w:r>
      <w:proofErr w:type="spellStart"/>
      <w:r w:rsidRPr="00604545">
        <w:rPr>
          <w:rFonts w:ascii="Arial" w:eastAsia="Arial" w:hAnsi="Arial" w:cs="Arial"/>
          <w:color w:val="auto"/>
        </w:rPr>
        <w:t>Suênia</w:t>
      </w:r>
      <w:proofErr w:type="spellEnd"/>
      <w:r w:rsidRPr="00604545">
        <w:rPr>
          <w:rFonts w:ascii="Arial" w:eastAsia="Arial" w:hAnsi="Arial" w:cs="Arial"/>
          <w:color w:val="auto"/>
        </w:rPr>
        <w:t xml:space="preserve"> Oliveira Vasconcelos, </w:t>
      </w:r>
      <w:proofErr w:type="spellStart"/>
      <w:r w:rsidRPr="00604545">
        <w:rPr>
          <w:rFonts w:ascii="Arial" w:eastAsia="Arial" w:hAnsi="Arial" w:cs="Arial"/>
          <w:color w:val="auto"/>
        </w:rPr>
        <w:t>Msc</w:t>
      </w:r>
      <w:proofErr w:type="spellEnd"/>
      <w:r w:rsidRPr="00604545">
        <w:rPr>
          <w:rFonts w:ascii="Arial" w:eastAsia="Arial" w:hAnsi="Arial" w:cs="Arial"/>
          <w:color w:val="auto"/>
        </w:rPr>
        <w:t>.</w:t>
      </w:r>
    </w:p>
    <w:p w14:paraId="73FD4130" w14:textId="77777777" w:rsidR="00835038" w:rsidRPr="00604545" w:rsidRDefault="00835038" w:rsidP="00835038">
      <w:pPr>
        <w:spacing w:after="0"/>
        <w:ind w:left="4536"/>
        <w:jc w:val="both"/>
        <w:rPr>
          <w:rFonts w:ascii="Arial" w:hAnsi="Arial" w:cs="Arial"/>
          <w:sz w:val="24"/>
          <w:szCs w:val="24"/>
        </w:rPr>
      </w:pPr>
    </w:p>
    <w:p w14:paraId="55BAD3F5" w14:textId="77777777" w:rsidR="00835038" w:rsidRPr="00604545"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604545"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604545"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604545" w:rsidRDefault="00835038" w:rsidP="00835038">
      <w:pPr>
        <w:tabs>
          <w:tab w:val="left" w:pos="5835"/>
        </w:tabs>
        <w:spacing w:after="0" w:line="360" w:lineRule="auto"/>
        <w:jc w:val="center"/>
        <w:rPr>
          <w:rFonts w:ascii="Arial" w:hAnsi="Arial" w:cs="Arial"/>
          <w:sz w:val="24"/>
          <w:szCs w:val="24"/>
        </w:rPr>
      </w:pPr>
    </w:p>
    <w:p w14:paraId="2AB519F0" w14:textId="77777777" w:rsidR="00835038" w:rsidRPr="00604545" w:rsidRDefault="00835038" w:rsidP="00835038">
      <w:pPr>
        <w:pStyle w:val="PargrafodaLista"/>
        <w:tabs>
          <w:tab w:val="left" w:pos="5835"/>
        </w:tabs>
        <w:spacing w:after="0" w:line="360" w:lineRule="auto"/>
        <w:ind w:left="0"/>
        <w:jc w:val="center"/>
        <w:rPr>
          <w:rFonts w:ascii="Arial" w:hAnsi="Arial" w:cs="Arial"/>
          <w:sz w:val="24"/>
          <w:szCs w:val="24"/>
        </w:rPr>
      </w:pPr>
    </w:p>
    <w:p w14:paraId="00B0C3B7" w14:textId="77777777" w:rsidR="00835038" w:rsidRPr="00604545" w:rsidRDefault="00835038" w:rsidP="00835038">
      <w:pPr>
        <w:tabs>
          <w:tab w:val="left" w:pos="5835"/>
        </w:tabs>
        <w:spacing w:after="0" w:line="360" w:lineRule="auto"/>
        <w:jc w:val="center"/>
        <w:rPr>
          <w:rFonts w:ascii="Arial" w:hAnsi="Arial" w:cs="Arial"/>
          <w:sz w:val="24"/>
          <w:szCs w:val="24"/>
        </w:rPr>
      </w:pPr>
    </w:p>
    <w:p w14:paraId="1850E773" w14:textId="77777777" w:rsidR="00835038" w:rsidRPr="00604545"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604545" w:rsidRDefault="0085543E" w:rsidP="00835038">
      <w:pPr>
        <w:tabs>
          <w:tab w:val="left" w:pos="5835"/>
        </w:tabs>
        <w:spacing w:after="0" w:line="360" w:lineRule="auto"/>
        <w:jc w:val="center"/>
        <w:rPr>
          <w:rFonts w:ascii="Arial" w:hAnsi="Arial" w:cs="Arial"/>
          <w:sz w:val="24"/>
          <w:szCs w:val="24"/>
        </w:rPr>
      </w:pPr>
    </w:p>
    <w:p w14:paraId="6B3E1CBC" w14:textId="77777777" w:rsidR="0085543E" w:rsidRPr="00604545" w:rsidRDefault="0085543E" w:rsidP="00835038">
      <w:pPr>
        <w:tabs>
          <w:tab w:val="left" w:pos="5835"/>
        </w:tabs>
        <w:spacing w:after="0" w:line="360" w:lineRule="auto"/>
        <w:jc w:val="center"/>
        <w:rPr>
          <w:rFonts w:ascii="Arial" w:hAnsi="Arial" w:cs="Arial"/>
          <w:sz w:val="24"/>
          <w:szCs w:val="24"/>
        </w:rPr>
      </w:pPr>
    </w:p>
    <w:p w14:paraId="1294C060" w14:textId="77777777" w:rsidR="00835038" w:rsidRPr="00604545" w:rsidRDefault="00835038" w:rsidP="00802DE7">
      <w:pPr>
        <w:tabs>
          <w:tab w:val="left" w:pos="5835"/>
        </w:tabs>
        <w:spacing w:after="0" w:line="360" w:lineRule="auto"/>
        <w:rPr>
          <w:rFonts w:ascii="Arial" w:hAnsi="Arial" w:cs="Arial"/>
          <w:sz w:val="28"/>
          <w:szCs w:val="28"/>
        </w:rPr>
      </w:pPr>
    </w:p>
    <w:p w14:paraId="6FA4D899" w14:textId="77777777" w:rsidR="00835038" w:rsidRPr="00604545" w:rsidRDefault="00835038" w:rsidP="00835038">
      <w:pPr>
        <w:tabs>
          <w:tab w:val="left" w:pos="5835"/>
        </w:tabs>
        <w:spacing w:after="0"/>
        <w:jc w:val="center"/>
        <w:rPr>
          <w:rFonts w:ascii="Arial" w:hAnsi="Arial" w:cs="Arial"/>
          <w:sz w:val="24"/>
          <w:szCs w:val="24"/>
        </w:rPr>
      </w:pPr>
      <w:r w:rsidRPr="00604545">
        <w:rPr>
          <w:rFonts w:ascii="Arial" w:hAnsi="Arial" w:cs="Arial"/>
          <w:sz w:val="24"/>
          <w:szCs w:val="24"/>
        </w:rPr>
        <w:t>Campina Grande-PB</w:t>
      </w:r>
    </w:p>
    <w:p w14:paraId="2216487D" w14:textId="57B988E4" w:rsidR="00835038" w:rsidRPr="00604545" w:rsidRDefault="0085543E" w:rsidP="00835038">
      <w:pPr>
        <w:jc w:val="center"/>
        <w:rPr>
          <w:rFonts w:ascii="Arial" w:hAnsi="Arial" w:cs="Arial"/>
          <w:sz w:val="24"/>
          <w:szCs w:val="24"/>
        </w:rPr>
      </w:pPr>
      <w:r w:rsidRPr="00604545">
        <w:rPr>
          <w:rFonts w:ascii="Arial" w:hAnsi="Arial" w:cs="Arial"/>
          <w:sz w:val="24"/>
          <w:szCs w:val="24"/>
        </w:rPr>
        <w:t>202</w:t>
      </w:r>
      <w:r w:rsidR="0055487C" w:rsidRPr="00604545">
        <w:rPr>
          <w:rFonts w:ascii="Arial" w:hAnsi="Arial" w:cs="Arial"/>
          <w:sz w:val="24"/>
          <w:szCs w:val="24"/>
        </w:rPr>
        <w:t>2</w:t>
      </w:r>
    </w:p>
    <w:p w14:paraId="4BE7B442" w14:textId="77777777" w:rsidR="00835038" w:rsidRPr="00604545" w:rsidRDefault="00835038" w:rsidP="00835038">
      <w:pPr>
        <w:spacing w:after="0" w:line="360" w:lineRule="auto"/>
        <w:jc w:val="center"/>
        <w:rPr>
          <w:rFonts w:ascii="Arial" w:hAnsi="Arial" w:cs="Arial"/>
          <w:sz w:val="24"/>
          <w:szCs w:val="24"/>
        </w:rPr>
      </w:pPr>
    </w:p>
    <w:p w14:paraId="12FB2172" w14:textId="77777777" w:rsidR="00835038" w:rsidRPr="00604545" w:rsidRDefault="00835038" w:rsidP="00835038">
      <w:pPr>
        <w:spacing w:after="0" w:line="360" w:lineRule="auto"/>
        <w:jc w:val="center"/>
        <w:rPr>
          <w:rFonts w:ascii="Arial" w:hAnsi="Arial" w:cs="Arial"/>
          <w:sz w:val="24"/>
          <w:szCs w:val="24"/>
        </w:rPr>
      </w:pPr>
    </w:p>
    <w:p w14:paraId="473EC13E" w14:textId="77777777" w:rsidR="00835038" w:rsidRPr="00604545" w:rsidRDefault="00835038" w:rsidP="00835038">
      <w:pPr>
        <w:spacing w:after="0" w:line="360" w:lineRule="auto"/>
        <w:jc w:val="center"/>
        <w:rPr>
          <w:rFonts w:ascii="Arial" w:hAnsi="Arial" w:cs="Arial"/>
          <w:sz w:val="24"/>
          <w:szCs w:val="24"/>
        </w:rPr>
      </w:pPr>
    </w:p>
    <w:p w14:paraId="4D885585" w14:textId="77777777" w:rsidR="00835038" w:rsidRPr="00604545" w:rsidRDefault="00835038" w:rsidP="00835038">
      <w:pPr>
        <w:spacing w:after="0" w:line="360" w:lineRule="auto"/>
        <w:jc w:val="center"/>
        <w:rPr>
          <w:rFonts w:ascii="Arial" w:hAnsi="Arial" w:cs="Arial"/>
          <w:sz w:val="24"/>
          <w:szCs w:val="24"/>
        </w:rPr>
      </w:pPr>
    </w:p>
    <w:p w14:paraId="02459BAC" w14:textId="77777777" w:rsidR="00835038" w:rsidRPr="00604545" w:rsidRDefault="00835038" w:rsidP="00835038">
      <w:pPr>
        <w:spacing w:after="0" w:line="360" w:lineRule="auto"/>
        <w:jc w:val="center"/>
        <w:rPr>
          <w:rFonts w:ascii="Arial" w:hAnsi="Arial" w:cs="Arial"/>
          <w:sz w:val="24"/>
          <w:szCs w:val="24"/>
        </w:rPr>
      </w:pPr>
    </w:p>
    <w:p w14:paraId="4371CC7B" w14:textId="77777777" w:rsidR="00835038" w:rsidRPr="00604545" w:rsidRDefault="00835038" w:rsidP="00835038">
      <w:pPr>
        <w:spacing w:after="0" w:line="360" w:lineRule="auto"/>
        <w:jc w:val="center"/>
        <w:rPr>
          <w:rFonts w:ascii="Arial" w:hAnsi="Arial" w:cs="Arial"/>
          <w:sz w:val="24"/>
          <w:szCs w:val="24"/>
        </w:rPr>
      </w:pPr>
    </w:p>
    <w:p w14:paraId="7FBE70F6" w14:textId="77777777" w:rsidR="00835038" w:rsidRPr="00604545" w:rsidRDefault="00835038" w:rsidP="00835038">
      <w:pPr>
        <w:spacing w:after="0" w:line="360" w:lineRule="auto"/>
        <w:jc w:val="center"/>
        <w:rPr>
          <w:rFonts w:ascii="Arial" w:hAnsi="Arial" w:cs="Arial"/>
          <w:sz w:val="24"/>
          <w:szCs w:val="24"/>
        </w:rPr>
      </w:pPr>
    </w:p>
    <w:p w14:paraId="48007BE3" w14:textId="77777777" w:rsidR="00835038" w:rsidRPr="00604545" w:rsidRDefault="00835038" w:rsidP="00835038">
      <w:pPr>
        <w:spacing w:after="0" w:line="360" w:lineRule="auto"/>
        <w:jc w:val="center"/>
        <w:rPr>
          <w:rFonts w:ascii="Arial" w:hAnsi="Arial" w:cs="Arial"/>
          <w:sz w:val="24"/>
          <w:szCs w:val="24"/>
        </w:rPr>
      </w:pPr>
    </w:p>
    <w:p w14:paraId="559D8A4E" w14:textId="77777777" w:rsidR="00835038" w:rsidRPr="00604545" w:rsidRDefault="00835038" w:rsidP="00835038">
      <w:pPr>
        <w:spacing w:after="0" w:line="360" w:lineRule="auto"/>
        <w:jc w:val="center"/>
        <w:rPr>
          <w:rFonts w:ascii="Arial" w:hAnsi="Arial" w:cs="Arial"/>
          <w:sz w:val="24"/>
          <w:szCs w:val="24"/>
        </w:rPr>
      </w:pPr>
    </w:p>
    <w:p w14:paraId="17CFC02F" w14:textId="77777777" w:rsidR="00835038" w:rsidRPr="00604545" w:rsidRDefault="00835038" w:rsidP="00835038">
      <w:pPr>
        <w:spacing w:after="0" w:line="360" w:lineRule="auto"/>
        <w:jc w:val="center"/>
        <w:rPr>
          <w:rFonts w:ascii="Arial" w:hAnsi="Arial" w:cs="Arial"/>
          <w:sz w:val="24"/>
          <w:szCs w:val="24"/>
        </w:rPr>
      </w:pPr>
    </w:p>
    <w:p w14:paraId="180C897E" w14:textId="77777777" w:rsidR="00835038" w:rsidRPr="00604545" w:rsidRDefault="00835038" w:rsidP="00835038">
      <w:pPr>
        <w:spacing w:after="0" w:line="360" w:lineRule="auto"/>
        <w:jc w:val="center"/>
        <w:rPr>
          <w:rFonts w:ascii="Arial" w:hAnsi="Arial" w:cs="Arial"/>
          <w:sz w:val="24"/>
          <w:szCs w:val="24"/>
        </w:rPr>
      </w:pPr>
    </w:p>
    <w:p w14:paraId="34036604" w14:textId="77777777" w:rsidR="00835038" w:rsidRPr="00604545" w:rsidRDefault="00835038" w:rsidP="00835038">
      <w:pPr>
        <w:spacing w:after="0" w:line="360" w:lineRule="auto"/>
        <w:jc w:val="center"/>
        <w:rPr>
          <w:rFonts w:ascii="Arial" w:hAnsi="Arial" w:cs="Arial"/>
          <w:sz w:val="24"/>
          <w:szCs w:val="24"/>
        </w:rPr>
      </w:pPr>
    </w:p>
    <w:p w14:paraId="016D669F" w14:textId="77777777" w:rsidR="00835038" w:rsidRPr="00604545" w:rsidRDefault="00835038" w:rsidP="00835038">
      <w:pPr>
        <w:spacing w:after="0" w:line="360" w:lineRule="auto"/>
        <w:jc w:val="center"/>
        <w:rPr>
          <w:rFonts w:ascii="Arial" w:hAnsi="Arial" w:cs="Arial"/>
          <w:sz w:val="24"/>
          <w:szCs w:val="24"/>
        </w:rPr>
      </w:pPr>
    </w:p>
    <w:p w14:paraId="5D0699F5" w14:textId="77777777" w:rsidR="00835038" w:rsidRPr="00604545" w:rsidRDefault="00835038" w:rsidP="00835038">
      <w:pPr>
        <w:spacing w:after="0" w:line="360" w:lineRule="auto"/>
        <w:jc w:val="center"/>
        <w:rPr>
          <w:rFonts w:ascii="Arial" w:hAnsi="Arial" w:cs="Arial"/>
          <w:sz w:val="24"/>
          <w:szCs w:val="24"/>
        </w:rPr>
      </w:pPr>
    </w:p>
    <w:p w14:paraId="614D2EAF" w14:textId="77777777" w:rsidR="00835038" w:rsidRPr="00604545" w:rsidRDefault="00835038" w:rsidP="00835038">
      <w:pPr>
        <w:spacing w:after="0" w:line="360" w:lineRule="auto"/>
        <w:jc w:val="center"/>
        <w:rPr>
          <w:rFonts w:ascii="Arial" w:hAnsi="Arial" w:cs="Arial"/>
          <w:sz w:val="24"/>
          <w:szCs w:val="24"/>
        </w:rPr>
      </w:pPr>
    </w:p>
    <w:p w14:paraId="6904DD58" w14:textId="77777777" w:rsidR="00835038" w:rsidRPr="00604545" w:rsidRDefault="00835038" w:rsidP="00835038">
      <w:pPr>
        <w:spacing w:after="0" w:line="360" w:lineRule="auto"/>
        <w:jc w:val="center"/>
        <w:rPr>
          <w:rFonts w:ascii="Arial" w:hAnsi="Arial" w:cs="Arial"/>
          <w:sz w:val="24"/>
          <w:szCs w:val="24"/>
        </w:rPr>
      </w:pPr>
    </w:p>
    <w:p w14:paraId="7AAC56C7" w14:textId="77777777" w:rsidR="00835038" w:rsidRPr="00604545" w:rsidRDefault="00835038" w:rsidP="00835038">
      <w:pPr>
        <w:spacing w:after="0" w:line="360" w:lineRule="auto"/>
        <w:jc w:val="center"/>
        <w:rPr>
          <w:rFonts w:ascii="Arial" w:hAnsi="Arial" w:cs="Arial"/>
          <w:sz w:val="24"/>
          <w:szCs w:val="24"/>
        </w:rPr>
      </w:pPr>
    </w:p>
    <w:p w14:paraId="4089FA04" w14:textId="77777777" w:rsidR="00835038" w:rsidRPr="00604545" w:rsidRDefault="00835038" w:rsidP="00835038">
      <w:pPr>
        <w:spacing w:after="0" w:line="360" w:lineRule="auto"/>
        <w:jc w:val="center"/>
        <w:rPr>
          <w:rFonts w:ascii="Arial" w:hAnsi="Arial" w:cs="Arial"/>
          <w:sz w:val="24"/>
          <w:szCs w:val="24"/>
        </w:rPr>
      </w:pPr>
    </w:p>
    <w:p w14:paraId="084950AF" w14:textId="77777777" w:rsidR="00835038" w:rsidRPr="00604545" w:rsidRDefault="00835038" w:rsidP="00835038">
      <w:pPr>
        <w:spacing w:after="0" w:line="360" w:lineRule="auto"/>
        <w:jc w:val="center"/>
        <w:rPr>
          <w:rFonts w:ascii="Arial" w:hAnsi="Arial" w:cs="Arial"/>
          <w:sz w:val="24"/>
          <w:szCs w:val="24"/>
        </w:rPr>
      </w:pPr>
    </w:p>
    <w:p w14:paraId="7FA90C42" w14:textId="77777777" w:rsidR="00835038" w:rsidRPr="00604545" w:rsidRDefault="00835038" w:rsidP="00835038">
      <w:pPr>
        <w:spacing w:after="0" w:line="360" w:lineRule="auto"/>
        <w:jc w:val="center"/>
        <w:rPr>
          <w:rFonts w:ascii="Arial" w:hAnsi="Arial" w:cs="Arial"/>
          <w:sz w:val="24"/>
          <w:szCs w:val="24"/>
        </w:rPr>
      </w:pPr>
    </w:p>
    <w:p w14:paraId="13483325" w14:textId="77777777" w:rsidR="00835038" w:rsidRPr="00604545" w:rsidRDefault="00835038" w:rsidP="00835038">
      <w:pPr>
        <w:spacing w:after="0" w:line="360" w:lineRule="auto"/>
        <w:jc w:val="center"/>
        <w:rPr>
          <w:rFonts w:ascii="Arial" w:hAnsi="Arial" w:cs="Arial"/>
          <w:sz w:val="24"/>
          <w:szCs w:val="24"/>
        </w:rPr>
      </w:pPr>
    </w:p>
    <w:p w14:paraId="53DECCF6" w14:textId="77777777" w:rsidR="00835038" w:rsidRPr="00604545" w:rsidRDefault="00835038" w:rsidP="00835038">
      <w:pPr>
        <w:spacing w:after="0" w:line="360" w:lineRule="auto"/>
        <w:jc w:val="center"/>
        <w:rPr>
          <w:rFonts w:ascii="Arial" w:hAnsi="Arial" w:cs="Arial"/>
          <w:sz w:val="24"/>
          <w:szCs w:val="24"/>
        </w:rPr>
      </w:pPr>
    </w:p>
    <w:p w14:paraId="2569CDE3" w14:textId="77777777" w:rsidR="00835038" w:rsidRPr="00604545" w:rsidRDefault="00835038" w:rsidP="00835038">
      <w:pPr>
        <w:autoSpaceDE w:val="0"/>
        <w:autoSpaceDN w:val="0"/>
        <w:adjustRightInd w:val="0"/>
        <w:spacing w:after="0" w:line="240" w:lineRule="auto"/>
        <w:jc w:val="center"/>
        <w:rPr>
          <w:rFonts w:ascii="Arial" w:hAnsi="Arial" w:cs="Arial"/>
          <w:sz w:val="20"/>
          <w:szCs w:val="20"/>
        </w:rPr>
      </w:pPr>
      <w:r w:rsidRPr="00604545">
        <w:rPr>
          <w:rFonts w:ascii="Arial" w:hAnsi="Arial" w:cs="Arial"/>
          <w:sz w:val="20"/>
          <w:szCs w:val="20"/>
        </w:rPr>
        <w:t>Dados Internacionais de Catalogação na Publicação</w:t>
      </w:r>
    </w:p>
    <w:p w14:paraId="670C531B" w14:textId="77777777" w:rsidR="00835038" w:rsidRPr="00604545" w:rsidRDefault="00835038" w:rsidP="00835038">
      <w:pPr>
        <w:autoSpaceDE w:val="0"/>
        <w:autoSpaceDN w:val="0"/>
        <w:adjustRightInd w:val="0"/>
        <w:spacing w:after="0" w:line="240" w:lineRule="auto"/>
        <w:jc w:val="center"/>
        <w:rPr>
          <w:rFonts w:ascii="Arial" w:hAnsi="Arial" w:cs="Arial"/>
          <w:sz w:val="20"/>
          <w:szCs w:val="20"/>
        </w:rPr>
      </w:pPr>
      <w:r w:rsidRPr="00604545">
        <w:rPr>
          <w:rFonts w:ascii="Arial" w:hAnsi="Arial" w:cs="Arial"/>
          <w:sz w:val="20"/>
          <w:szCs w:val="20"/>
        </w:rPr>
        <w:t xml:space="preserve">(Biblioteca da </w:t>
      </w:r>
      <w:proofErr w:type="spellStart"/>
      <w:r w:rsidRPr="00604545">
        <w:rPr>
          <w:rFonts w:ascii="Arial" w:hAnsi="Arial" w:cs="Arial"/>
          <w:sz w:val="20"/>
          <w:szCs w:val="20"/>
        </w:rPr>
        <w:t>UniFacisa</w:t>
      </w:r>
      <w:proofErr w:type="spellEnd"/>
      <w:r w:rsidRPr="00604545">
        <w:rPr>
          <w:rFonts w:ascii="Arial" w:hAnsi="Arial" w:cs="Arial"/>
          <w:sz w:val="20"/>
          <w:szCs w:val="20"/>
        </w:rPr>
        <w:t>)</w:t>
      </w:r>
    </w:p>
    <w:p w14:paraId="5EDD2440" w14:textId="77777777" w:rsidR="00835038" w:rsidRPr="00604545"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604545" w:rsidRDefault="00835038" w:rsidP="00835038">
      <w:pPr>
        <w:spacing w:after="0" w:line="360" w:lineRule="auto"/>
        <w:jc w:val="center"/>
        <w:rPr>
          <w:rFonts w:ascii="Arial" w:hAnsi="Arial" w:cs="Arial"/>
          <w:sz w:val="24"/>
          <w:szCs w:val="24"/>
        </w:rPr>
      </w:pPr>
    </w:p>
    <w:p w14:paraId="623854C4" w14:textId="77777777" w:rsidR="00835038" w:rsidRPr="00604545" w:rsidRDefault="00835038" w:rsidP="00835038">
      <w:pPr>
        <w:spacing w:after="0" w:line="360" w:lineRule="auto"/>
        <w:jc w:val="center"/>
        <w:rPr>
          <w:rFonts w:ascii="Arial" w:hAnsi="Arial" w:cs="Arial"/>
          <w:sz w:val="24"/>
          <w:szCs w:val="24"/>
        </w:rPr>
      </w:pPr>
    </w:p>
    <w:p w14:paraId="2618DAB7" w14:textId="77777777" w:rsidR="00835038" w:rsidRPr="00604545" w:rsidRDefault="00835038" w:rsidP="00835038">
      <w:pPr>
        <w:spacing w:after="0" w:line="360" w:lineRule="auto"/>
        <w:jc w:val="center"/>
        <w:rPr>
          <w:rFonts w:ascii="Arial" w:hAnsi="Arial" w:cs="Arial"/>
          <w:sz w:val="24"/>
          <w:szCs w:val="24"/>
        </w:rPr>
      </w:pPr>
    </w:p>
    <w:p w14:paraId="228B6D75" w14:textId="77777777" w:rsidR="00835038" w:rsidRPr="00604545" w:rsidRDefault="00835038" w:rsidP="00835038">
      <w:pPr>
        <w:spacing w:after="0" w:line="360" w:lineRule="auto"/>
        <w:jc w:val="center"/>
        <w:rPr>
          <w:rFonts w:ascii="Arial" w:hAnsi="Arial" w:cs="Arial"/>
          <w:sz w:val="24"/>
          <w:szCs w:val="24"/>
        </w:rPr>
      </w:pPr>
    </w:p>
    <w:p w14:paraId="59F2E636" w14:textId="77777777" w:rsidR="00835038" w:rsidRPr="00604545" w:rsidRDefault="00835038" w:rsidP="00835038">
      <w:pPr>
        <w:spacing w:after="0" w:line="360" w:lineRule="auto"/>
        <w:jc w:val="center"/>
        <w:rPr>
          <w:rFonts w:ascii="Arial" w:hAnsi="Arial" w:cs="Arial"/>
          <w:sz w:val="24"/>
          <w:szCs w:val="24"/>
        </w:rPr>
      </w:pPr>
    </w:p>
    <w:p w14:paraId="5676951C" w14:textId="77777777" w:rsidR="00835038" w:rsidRPr="00604545" w:rsidRDefault="00835038" w:rsidP="00835038">
      <w:pPr>
        <w:spacing w:after="0" w:line="360" w:lineRule="auto"/>
        <w:jc w:val="center"/>
        <w:rPr>
          <w:rFonts w:ascii="Arial" w:hAnsi="Arial" w:cs="Arial"/>
          <w:sz w:val="24"/>
          <w:szCs w:val="24"/>
        </w:rPr>
      </w:pPr>
    </w:p>
    <w:p w14:paraId="1E4337CE" w14:textId="77777777" w:rsidR="00835038" w:rsidRPr="00604545" w:rsidRDefault="00835038" w:rsidP="00835038">
      <w:pPr>
        <w:spacing w:after="0" w:line="360" w:lineRule="auto"/>
        <w:jc w:val="center"/>
        <w:rPr>
          <w:rFonts w:ascii="Arial" w:hAnsi="Arial" w:cs="Arial"/>
          <w:sz w:val="24"/>
          <w:szCs w:val="24"/>
        </w:rPr>
      </w:pPr>
    </w:p>
    <w:p w14:paraId="13C08B24" w14:textId="77777777" w:rsidR="00835038" w:rsidRPr="00604545" w:rsidRDefault="00835038" w:rsidP="00835038">
      <w:pPr>
        <w:spacing w:after="0" w:line="360" w:lineRule="auto"/>
        <w:jc w:val="center"/>
        <w:rPr>
          <w:rFonts w:ascii="Arial" w:hAnsi="Arial" w:cs="Arial"/>
          <w:sz w:val="24"/>
          <w:szCs w:val="24"/>
        </w:rPr>
      </w:pPr>
    </w:p>
    <w:p w14:paraId="5CA6AB7C" w14:textId="77777777" w:rsidR="00835038" w:rsidRPr="00604545" w:rsidRDefault="00835038" w:rsidP="00835038">
      <w:pPr>
        <w:spacing w:after="0" w:line="360" w:lineRule="auto"/>
        <w:jc w:val="center"/>
        <w:rPr>
          <w:rFonts w:ascii="Arial" w:hAnsi="Arial" w:cs="Arial"/>
          <w:sz w:val="24"/>
          <w:szCs w:val="24"/>
        </w:rPr>
      </w:pPr>
    </w:p>
    <w:p w14:paraId="010D91DC" w14:textId="77777777" w:rsidR="00835038" w:rsidRPr="00604545" w:rsidRDefault="00835038" w:rsidP="00835038">
      <w:pPr>
        <w:spacing w:after="0" w:line="360" w:lineRule="auto"/>
        <w:jc w:val="center"/>
        <w:rPr>
          <w:rFonts w:ascii="Arial" w:hAnsi="Arial" w:cs="Arial"/>
          <w:sz w:val="24"/>
          <w:szCs w:val="24"/>
        </w:rPr>
      </w:pPr>
    </w:p>
    <w:p w14:paraId="00A16849" w14:textId="77777777" w:rsidR="00835038" w:rsidRPr="00604545" w:rsidRDefault="00835038" w:rsidP="00835038">
      <w:pPr>
        <w:spacing w:after="0" w:line="360" w:lineRule="auto"/>
        <w:jc w:val="center"/>
        <w:rPr>
          <w:rFonts w:ascii="Arial" w:hAnsi="Arial" w:cs="Arial"/>
          <w:sz w:val="24"/>
          <w:szCs w:val="24"/>
        </w:rPr>
      </w:pPr>
    </w:p>
    <w:p w14:paraId="4B2A774F" w14:textId="77777777" w:rsidR="00835038" w:rsidRPr="00604545" w:rsidRDefault="00835038" w:rsidP="00835038">
      <w:pPr>
        <w:spacing w:after="0" w:line="360" w:lineRule="auto"/>
        <w:jc w:val="center"/>
        <w:rPr>
          <w:rFonts w:ascii="Arial" w:hAnsi="Arial" w:cs="Arial"/>
          <w:sz w:val="24"/>
          <w:szCs w:val="24"/>
        </w:rPr>
      </w:pPr>
    </w:p>
    <w:p w14:paraId="372FFF48" w14:textId="77777777" w:rsidR="00835038" w:rsidRPr="00604545" w:rsidRDefault="00835038" w:rsidP="00835038">
      <w:pPr>
        <w:spacing w:after="0" w:line="360" w:lineRule="auto"/>
        <w:jc w:val="center"/>
        <w:rPr>
          <w:rFonts w:ascii="Arial" w:hAnsi="Arial" w:cs="Arial"/>
          <w:sz w:val="24"/>
          <w:szCs w:val="24"/>
        </w:rPr>
      </w:pPr>
    </w:p>
    <w:p w14:paraId="476135C3" w14:textId="77777777" w:rsidR="00835038" w:rsidRPr="00604545" w:rsidRDefault="00835038" w:rsidP="00835038">
      <w:pPr>
        <w:spacing w:after="0" w:line="360" w:lineRule="auto"/>
        <w:jc w:val="center"/>
        <w:rPr>
          <w:rFonts w:ascii="Arial" w:hAnsi="Arial" w:cs="Arial"/>
          <w:sz w:val="24"/>
          <w:szCs w:val="24"/>
        </w:rPr>
      </w:pPr>
    </w:p>
    <w:p w14:paraId="7758540D" w14:textId="77777777" w:rsidR="00835038" w:rsidRPr="00604545" w:rsidRDefault="00835038" w:rsidP="00835038">
      <w:pPr>
        <w:spacing w:after="0" w:line="360" w:lineRule="auto"/>
        <w:jc w:val="center"/>
        <w:rPr>
          <w:rFonts w:ascii="Arial" w:hAnsi="Arial" w:cs="Arial"/>
          <w:sz w:val="24"/>
          <w:szCs w:val="24"/>
        </w:rPr>
      </w:pPr>
    </w:p>
    <w:p w14:paraId="129D6B3D" w14:textId="77777777" w:rsidR="00835038" w:rsidRPr="00604545" w:rsidRDefault="00835038" w:rsidP="00835038">
      <w:pPr>
        <w:spacing w:after="0" w:line="360" w:lineRule="auto"/>
        <w:jc w:val="center"/>
        <w:rPr>
          <w:rFonts w:ascii="Arial" w:hAnsi="Arial" w:cs="Arial"/>
          <w:sz w:val="24"/>
          <w:szCs w:val="24"/>
        </w:rPr>
      </w:pPr>
    </w:p>
    <w:p w14:paraId="3C27C805" w14:textId="77777777" w:rsidR="00835038" w:rsidRPr="00604545" w:rsidRDefault="00835038" w:rsidP="00835038">
      <w:pPr>
        <w:spacing w:after="0" w:line="360" w:lineRule="auto"/>
        <w:jc w:val="center"/>
        <w:rPr>
          <w:rFonts w:ascii="Arial" w:hAnsi="Arial" w:cs="Arial"/>
          <w:sz w:val="24"/>
          <w:szCs w:val="24"/>
        </w:rPr>
      </w:pPr>
    </w:p>
    <w:p w14:paraId="5D313EE2" w14:textId="434D7D14" w:rsidR="00835038" w:rsidRPr="00604545" w:rsidRDefault="00835038" w:rsidP="007019BA">
      <w:pPr>
        <w:pStyle w:val="Padro"/>
        <w:spacing w:after="0" w:line="240" w:lineRule="auto"/>
        <w:ind w:left="4536"/>
        <w:jc w:val="both"/>
        <w:rPr>
          <w:rFonts w:ascii="Arial" w:hAnsi="Arial" w:cs="Arial"/>
          <w:b/>
          <w:sz w:val="24"/>
          <w:szCs w:val="24"/>
        </w:rPr>
      </w:pPr>
      <w:r w:rsidRPr="00604545">
        <w:rPr>
          <w:rFonts w:ascii="Arial" w:hAnsi="Arial" w:cs="Arial"/>
          <w:sz w:val="24"/>
          <w:szCs w:val="24"/>
        </w:rPr>
        <w:t>Trabalho de Conclusão de Curso – Artigo Científico</w:t>
      </w:r>
      <w:r w:rsidR="005D24A3" w:rsidRPr="00604545">
        <w:rPr>
          <w:rFonts w:ascii="Arial" w:hAnsi="Arial" w:cs="Arial"/>
          <w:sz w:val="24"/>
          <w:szCs w:val="24"/>
        </w:rPr>
        <w:t xml:space="preserve">, </w:t>
      </w:r>
      <w:r w:rsidR="00D80DC9">
        <w:rPr>
          <w:rFonts w:ascii="Arial" w:hAnsi="Arial" w:cs="Arial"/>
          <w:sz w:val="24"/>
          <w:szCs w:val="24"/>
        </w:rPr>
        <w:t xml:space="preserve">Sistema Público de Saúde no contexto da Pandemia: uma análise da </w:t>
      </w:r>
      <w:r w:rsidR="00802DE7" w:rsidRPr="00604545">
        <w:rPr>
          <w:rFonts w:ascii="Arial" w:hAnsi="Arial" w:cs="Arial"/>
          <w:sz w:val="24"/>
          <w:szCs w:val="24"/>
        </w:rPr>
        <w:t xml:space="preserve">Responsabilidade Civil do Estado </w:t>
      </w:r>
      <w:r w:rsidR="00D80DC9">
        <w:rPr>
          <w:rFonts w:ascii="Arial" w:hAnsi="Arial" w:cs="Arial"/>
          <w:sz w:val="24"/>
          <w:szCs w:val="24"/>
        </w:rPr>
        <w:t>no combate à Covid-19</w:t>
      </w:r>
      <w:r w:rsidRPr="00604545">
        <w:rPr>
          <w:rFonts w:ascii="Arial" w:hAnsi="Arial" w:cs="Arial"/>
          <w:sz w:val="24"/>
          <w:szCs w:val="24"/>
        </w:rPr>
        <w:t xml:space="preserve">, apresentado por </w:t>
      </w:r>
      <w:proofErr w:type="spellStart"/>
      <w:r w:rsidR="00802DE7" w:rsidRPr="00604545">
        <w:rPr>
          <w:rFonts w:ascii="Arial" w:hAnsi="Arial" w:cs="Arial"/>
          <w:sz w:val="24"/>
          <w:szCs w:val="24"/>
        </w:rPr>
        <w:t>Laryssa</w:t>
      </w:r>
      <w:proofErr w:type="spellEnd"/>
      <w:r w:rsidR="00802DE7" w:rsidRPr="00604545">
        <w:rPr>
          <w:rFonts w:ascii="Arial" w:hAnsi="Arial" w:cs="Arial"/>
          <w:sz w:val="24"/>
          <w:szCs w:val="24"/>
        </w:rPr>
        <w:t xml:space="preserve"> Alves da Silva</w:t>
      </w:r>
      <w:r w:rsidRPr="00604545">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604545" w:rsidRDefault="00835038" w:rsidP="00835038">
      <w:pPr>
        <w:spacing w:after="0" w:line="240" w:lineRule="auto"/>
        <w:ind w:left="4536"/>
        <w:jc w:val="both"/>
        <w:rPr>
          <w:rFonts w:ascii="Arial" w:hAnsi="Arial" w:cs="Arial"/>
          <w:sz w:val="24"/>
          <w:szCs w:val="24"/>
        </w:rPr>
      </w:pPr>
    </w:p>
    <w:p w14:paraId="3324D3D4" w14:textId="77777777" w:rsidR="00835038" w:rsidRPr="00604545" w:rsidRDefault="00835038" w:rsidP="00835038">
      <w:pPr>
        <w:spacing w:after="0" w:line="240" w:lineRule="auto"/>
        <w:ind w:left="4536"/>
        <w:jc w:val="both"/>
        <w:rPr>
          <w:rFonts w:ascii="Arial" w:hAnsi="Arial" w:cs="Arial"/>
          <w:sz w:val="24"/>
          <w:szCs w:val="24"/>
        </w:rPr>
      </w:pPr>
    </w:p>
    <w:p w14:paraId="26DF2C62" w14:textId="77777777" w:rsidR="00835038" w:rsidRPr="00604545" w:rsidRDefault="00835038" w:rsidP="00835038">
      <w:pPr>
        <w:spacing w:after="0" w:line="240" w:lineRule="auto"/>
        <w:ind w:left="4536"/>
        <w:jc w:val="both"/>
        <w:rPr>
          <w:rFonts w:ascii="Arial" w:hAnsi="Arial" w:cs="Arial"/>
          <w:sz w:val="24"/>
          <w:szCs w:val="24"/>
        </w:rPr>
      </w:pPr>
      <w:r w:rsidRPr="00604545">
        <w:rPr>
          <w:rFonts w:ascii="Arial" w:hAnsi="Arial" w:cs="Arial"/>
          <w:sz w:val="24"/>
          <w:szCs w:val="24"/>
        </w:rPr>
        <w:t>APROVADO EM: _______/_______/_______</w:t>
      </w:r>
    </w:p>
    <w:p w14:paraId="5AB66033" w14:textId="77777777" w:rsidR="00835038" w:rsidRPr="00604545" w:rsidRDefault="00835038" w:rsidP="00835038">
      <w:pPr>
        <w:spacing w:after="0" w:line="240" w:lineRule="auto"/>
        <w:ind w:left="4536"/>
        <w:jc w:val="both"/>
        <w:rPr>
          <w:rFonts w:ascii="Arial" w:hAnsi="Arial" w:cs="Arial"/>
          <w:sz w:val="24"/>
          <w:szCs w:val="24"/>
        </w:rPr>
      </w:pPr>
    </w:p>
    <w:p w14:paraId="21957200" w14:textId="77777777" w:rsidR="00835038" w:rsidRPr="00604545" w:rsidRDefault="00835038" w:rsidP="00835038">
      <w:pPr>
        <w:spacing w:after="0" w:line="240" w:lineRule="auto"/>
        <w:ind w:left="4536"/>
        <w:jc w:val="both"/>
        <w:rPr>
          <w:rFonts w:ascii="Arial" w:hAnsi="Arial" w:cs="Arial"/>
          <w:sz w:val="24"/>
          <w:szCs w:val="24"/>
        </w:rPr>
      </w:pPr>
      <w:r w:rsidRPr="00604545">
        <w:rPr>
          <w:rFonts w:ascii="Arial" w:hAnsi="Arial" w:cs="Arial"/>
          <w:sz w:val="24"/>
          <w:szCs w:val="24"/>
        </w:rPr>
        <w:t>BANCA EXAMINADORA:</w:t>
      </w:r>
    </w:p>
    <w:p w14:paraId="7D432BEF" w14:textId="77777777" w:rsidR="00835038" w:rsidRPr="00604545" w:rsidRDefault="00835038" w:rsidP="00835038">
      <w:pPr>
        <w:spacing w:after="0" w:line="240" w:lineRule="auto"/>
        <w:ind w:left="4536"/>
        <w:jc w:val="both"/>
        <w:rPr>
          <w:rFonts w:ascii="Arial" w:hAnsi="Arial" w:cs="Arial"/>
          <w:sz w:val="24"/>
          <w:szCs w:val="24"/>
        </w:rPr>
      </w:pPr>
    </w:p>
    <w:p w14:paraId="14F96A09" w14:textId="77777777" w:rsidR="00835038" w:rsidRPr="00604545"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604545" w:rsidRDefault="00835038" w:rsidP="00835038">
      <w:pPr>
        <w:spacing w:after="0" w:line="240" w:lineRule="auto"/>
        <w:ind w:left="4536"/>
        <w:jc w:val="both"/>
        <w:rPr>
          <w:rFonts w:ascii="Arial" w:hAnsi="Arial" w:cs="Arial"/>
          <w:sz w:val="24"/>
          <w:szCs w:val="24"/>
        </w:rPr>
      </w:pPr>
      <w:proofErr w:type="spellStart"/>
      <w:r w:rsidRPr="00604545">
        <w:rPr>
          <w:rFonts w:ascii="Arial" w:hAnsi="Arial" w:cs="Arial"/>
          <w:sz w:val="24"/>
          <w:szCs w:val="24"/>
        </w:rPr>
        <w:t>Prof.</w:t>
      </w:r>
      <w:r w:rsidRPr="00604545">
        <w:rPr>
          <w:rFonts w:ascii="Arial" w:hAnsi="Arial" w:cs="Arial"/>
          <w:sz w:val="24"/>
          <w:szCs w:val="24"/>
          <w:vertAlign w:val="superscript"/>
        </w:rPr>
        <w:t>a</w:t>
      </w:r>
      <w:proofErr w:type="spellEnd"/>
      <w:r w:rsidRPr="00604545">
        <w:rPr>
          <w:rFonts w:ascii="Arial" w:hAnsi="Arial" w:cs="Arial"/>
          <w:sz w:val="24"/>
          <w:szCs w:val="24"/>
          <w:vertAlign w:val="superscript"/>
        </w:rPr>
        <w:t xml:space="preserve"> </w:t>
      </w:r>
      <w:r w:rsidRPr="00604545">
        <w:rPr>
          <w:rFonts w:ascii="Arial" w:hAnsi="Arial" w:cs="Arial"/>
          <w:sz w:val="24"/>
          <w:szCs w:val="24"/>
        </w:rPr>
        <w:t xml:space="preserve">da </w:t>
      </w:r>
      <w:proofErr w:type="spellStart"/>
      <w:r w:rsidRPr="00604545">
        <w:rPr>
          <w:rFonts w:ascii="Arial" w:hAnsi="Arial" w:cs="Arial"/>
          <w:sz w:val="24"/>
          <w:szCs w:val="24"/>
        </w:rPr>
        <w:t>Unifacisa</w:t>
      </w:r>
      <w:proofErr w:type="spellEnd"/>
      <w:r w:rsidRPr="00604545">
        <w:rPr>
          <w:rFonts w:ascii="Arial" w:hAnsi="Arial" w:cs="Arial"/>
          <w:sz w:val="24"/>
          <w:szCs w:val="24"/>
        </w:rPr>
        <w:t xml:space="preserve"> </w:t>
      </w:r>
      <w:proofErr w:type="spellStart"/>
      <w:r w:rsidRPr="00604545">
        <w:rPr>
          <w:rFonts w:ascii="Arial" w:hAnsi="Arial" w:cs="Arial"/>
          <w:sz w:val="24"/>
          <w:szCs w:val="24"/>
        </w:rPr>
        <w:t>Suênia</w:t>
      </w:r>
      <w:proofErr w:type="spellEnd"/>
      <w:r w:rsidRPr="00604545">
        <w:rPr>
          <w:rFonts w:ascii="Arial" w:hAnsi="Arial" w:cs="Arial"/>
          <w:sz w:val="24"/>
          <w:szCs w:val="24"/>
        </w:rPr>
        <w:t xml:space="preserve"> Oliveira Vasconcelos, </w:t>
      </w:r>
      <w:proofErr w:type="spellStart"/>
      <w:r w:rsidRPr="00604545">
        <w:rPr>
          <w:rFonts w:ascii="Arial" w:hAnsi="Arial" w:cs="Arial"/>
          <w:sz w:val="24"/>
          <w:szCs w:val="24"/>
        </w:rPr>
        <w:t>Msc</w:t>
      </w:r>
      <w:proofErr w:type="spellEnd"/>
      <w:r w:rsidRPr="00604545">
        <w:rPr>
          <w:rFonts w:ascii="Arial" w:hAnsi="Arial" w:cs="Arial"/>
          <w:sz w:val="24"/>
          <w:szCs w:val="24"/>
        </w:rPr>
        <w:t>.</w:t>
      </w:r>
    </w:p>
    <w:p w14:paraId="379D75FD" w14:textId="77777777" w:rsidR="00835038" w:rsidRPr="00604545" w:rsidRDefault="00835038" w:rsidP="00835038">
      <w:pPr>
        <w:spacing w:after="0" w:line="240" w:lineRule="auto"/>
        <w:ind w:left="4536"/>
        <w:jc w:val="center"/>
        <w:rPr>
          <w:rFonts w:ascii="Arial" w:hAnsi="Arial" w:cs="Arial"/>
          <w:sz w:val="24"/>
          <w:szCs w:val="24"/>
        </w:rPr>
      </w:pPr>
      <w:r w:rsidRPr="00604545">
        <w:rPr>
          <w:rFonts w:ascii="Arial" w:hAnsi="Arial" w:cs="Arial"/>
          <w:sz w:val="24"/>
          <w:szCs w:val="24"/>
        </w:rPr>
        <w:t>Orientadora</w:t>
      </w:r>
    </w:p>
    <w:p w14:paraId="2EC43D68" w14:textId="77777777" w:rsidR="00835038" w:rsidRPr="00604545"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604545"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604545" w:rsidRDefault="00835038" w:rsidP="00835038">
      <w:pPr>
        <w:spacing w:after="0" w:line="240" w:lineRule="auto"/>
        <w:ind w:left="4536"/>
        <w:jc w:val="both"/>
        <w:rPr>
          <w:rFonts w:ascii="Arial" w:hAnsi="Arial" w:cs="Arial"/>
          <w:sz w:val="24"/>
          <w:szCs w:val="24"/>
        </w:rPr>
      </w:pPr>
      <w:r w:rsidRPr="00604545">
        <w:rPr>
          <w:rFonts w:ascii="Arial" w:hAnsi="Arial" w:cs="Arial"/>
          <w:sz w:val="24"/>
          <w:szCs w:val="24"/>
        </w:rPr>
        <w:t xml:space="preserve">Prof.ª da </w:t>
      </w:r>
      <w:proofErr w:type="spellStart"/>
      <w:r w:rsidRPr="00604545">
        <w:rPr>
          <w:rFonts w:ascii="Arial" w:hAnsi="Arial" w:cs="Arial"/>
          <w:sz w:val="24"/>
          <w:szCs w:val="24"/>
        </w:rPr>
        <w:t>Unifacisa</w:t>
      </w:r>
      <w:proofErr w:type="spellEnd"/>
      <w:r w:rsidRPr="00604545">
        <w:rPr>
          <w:rFonts w:ascii="Arial" w:hAnsi="Arial" w:cs="Arial"/>
          <w:sz w:val="24"/>
          <w:szCs w:val="24"/>
        </w:rPr>
        <w:t xml:space="preserve"> </w:t>
      </w:r>
    </w:p>
    <w:p w14:paraId="7CC1DF7A" w14:textId="77777777" w:rsidR="00835038" w:rsidRPr="00604545"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604545"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604545" w:rsidRDefault="00835038" w:rsidP="00E10F48">
      <w:pPr>
        <w:pStyle w:val="Default"/>
        <w:ind w:left="4536"/>
        <w:jc w:val="both"/>
        <w:rPr>
          <w:color w:val="auto"/>
        </w:rPr>
      </w:pPr>
      <w:r w:rsidRPr="00604545">
        <w:rPr>
          <w:color w:val="auto"/>
        </w:rPr>
        <w:t xml:space="preserve">Prof.ª da </w:t>
      </w:r>
      <w:proofErr w:type="spellStart"/>
      <w:r w:rsidRPr="00604545">
        <w:rPr>
          <w:color w:val="auto"/>
        </w:rPr>
        <w:t>Unifacisa</w:t>
      </w:r>
      <w:proofErr w:type="spellEnd"/>
    </w:p>
    <w:p w14:paraId="4EAB0FBB" w14:textId="77777777" w:rsidR="00835038" w:rsidRPr="00604545"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604545"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604545"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77777777" w:rsidR="007019BA" w:rsidRPr="00604545"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604545"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604545"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4A6A222A" w14:textId="77777777" w:rsidR="007019BA" w:rsidRPr="00604545"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246C4A86" w14:textId="77777777" w:rsidR="00A735CB" w:rsidRPr="00604545" w:rsidRDefault="00A735CB" w:rsidP="00835038">
      <w:pPr>
        <w:shd w:val="clear" w:color="auto" w:fill="FFFFFF"/>
        <w:spacing w:after="0" w:line="360" w:lineRule="auto"/>
        <w:jc w:val="center"/>
        <w:rPr>
          <w:rFonts w:ascii="Arial" w:eastAsia="Times New Roman" w:hAnsi="Arial" w:cs="Arial"/>
          <w:bCs/>
          <w:sz w:val="24"/>
          <w:szCs w:val="24"/>
          <w:lang w:eastAsia="pt-BR"/>
        </w:rPr>
      </w:pPr>
    </w:p>
    <w:p w14:paraId="6D22E893" w14:textId="77FB9037" w:rsidR="00E10F48" w:rsidRPr="00604545" w:rsidRDefault="00604545" w:rsidP="00604545">
      <w:pPr>
        <w:pStyle w:val="Padro"/>
        <w:spacing w:after="0" w:line="360" w:lineRule="auto"/>
        <w:jc w:val="both"/>
        <w:rPr>
          <w:rFonts w:ascii="Arial" w:hAnsi="Arial" w:cs="Arial"/>
          <w:b/>
          <w:sz w:val="24"/>
          <w:szCs w:val="24"/>
        </w:rPr>
      </w:pPr>
      <w:r>
        <w:rPr>
          <w:rFonts w:ascii="Arial" w:hAnsi="Arial" w:cs="Arial"/>
          <w:b/>
          <w:sz w:val="24"/>
          <w:szCs w:val="24"/>
        </w:rPr>
        <w:lastRenderedPageBreak/>
        <w:t>SISTEMA PÚBLICO DE SAÚDE</w:t>
      </w:r>
      <w:r w:rsidR="00075274">
        <w:rPr>
          <w:rFonts w:ascii="Arial" w:hAnsi="Arial" w:cs="Arial"/>
          <w:b/>
          <w:sz w:val="24"/>
          <w:szCs w:val="24"/>
        </w:rPr>
        <w:t xml:space="preserve"> NO CONTEXTO DA PANDEMIA</w:t>
      </w:r>
      <w:r>
        <w:rPr>
          <w:rFonts w:ascii="Arial" w:hAnsi="Arial" w:cs="Arial"/>
          <w:b/>
          <w:sz w:val="24"/>
          <w:szCs w:val="24"/>
        </w:rPr>
        <w:t xml:space="preserve">: UMA ANÁLISE DA </w:t>
      </w:r>
      <w:r w:rsidR="00802DE7" w:rsidRPr="00604545">
        <w:rPr>
          <w:rFonts w:ascii="Arial" w:hAnsi="Arial" w:cs="Arial"/>
          <w:b/>
          <w:sz w:val="24"/>
          <w:szCs w:val="24"/>
        </w:rPr>
        <w:t>RESPONSABILIDADE CIVIL DO ESTADO</w:t>
      </w:r>
      <w:r>
        <w:rPr>
          <w:rFonts w:ascii="Arial" w:hAnsi="Arial" w:cs="Arial"/>
          <w:b/>
          <w:sz w:val="24"/>
          <w:szCs w:val="24"/>
        </w:rPr>
        <w:t xml:space="preserve"> NO COMBATE </w:t>
      </w:r>
      <w:r w:rsidR="00075274">
        <w:rPr>
          <w:rFonts w:ascii="Arial" w:hAnsi="Arial" w:cs="Arial"/>
          <w:b/>
          <w:sz w:val="24"/>
          <w:szCs w:val="24"/>
        </w:rPr>
        <w:t>À COVID-19</w:t>
      </w:r>
      <w:r>
        <w:rPr>
          <w:rFonts w:ascii="Arial" w:hAnsi="Arial" w:cs="Arial"/>
          <w:b/>
          <w:sz w:val="24"/>
          <w:szCs w:val="24"/>
        </w:rPr>
        <w:t xml:space="preserve"> </w:t>
      </w:r>
    </w:p>
    <w:p w14:paraId="6F41341A" w14:textId="77777777" w:rsidR="00835038" w:rsidRPr="00604545" w:rsidRDefault="00835038" w:rsidP="00835038">
      <w:pPr>
        <w:tabs>
          <w:tab w:val="right" w:pos="9071"/>
        </w:tabs>
        <w:spacing w:after="0" w:line="360" w:lineRule="auto"/>
        <w:rPr>
          <w:rFonts w:ascii="Arial" w:hAnsi="Arial" w:cs="Arial"/>
        </w:rPr>
      </w:pPr>
    </w:p>
    <w:p w14:paraId="3378CE72" w14:textId="2492565B" w:rsidR="00835038" w:rsidRPr="00604545" w:rsidRDefault="00802DE7" w:rsidP="00835038">
      <w:pPr>
        <w:tabs>
          <w:tab w:val="left" w:pos="5835"/>
        </w:tabs>
        <w:spacing w:after="0" w:line="360" w:lineRule="auto"/>
        <w:jc w:val="right"/>
        <w:rPr>
          <w:rFonts w:ascii="Arial" w:hAnsi="Arial" w:cs="Arial"/>
          <w:sz w:val="24"/>
          <w:szCs w:val="24"/>
        </w:rPr>
      </w:pPr>
      <w:proofErr w:type="spellStart"/>
      <w:r w:rsidRPr="00604545">
        <w:rPr>
          <w:rFonts w:ascii="Arial" w:hAnsi="Arial" w:cs="Arial"/>
          <w:sz w:val="24"/>
          <w:szCs w:val="24"/>
        </w:rPr>
        <w:t>Laryssa</w:t>
      </w:r>
      <w:proofErr w:type="spellEnd"/>
      <w:r w:rsidRPr="00604545">
        <w:rPr>
          <w:rFonts w:ascii="Arial" w:hAnsi="Arial" w:cs="Arial"/>
          <w:sz w:val="24"/>
          <w:szCs w:val="24"/>
        </w:rPr>
        <w:t xml:space="preserve"> Alves da Silva</w:t>
      </w:r>
      <w:r w:rsidR="00835038" w:rsidRPr="00604545">
        <w:rPr>
          <w:rStyle w:val="Refdenotaderodap"/>
          <w:rFonts w:ascii="Arial" w:hAnsi="Arial" w:cs="Arial"/>
          <w:sz w:val="24"/>
          <w:szCs w:val="24"/>
        </w:rPr>
        <w:footnoteReference w:customMarkFollows="1" w:id="1"/>
        <w:sym w:font="Symbol" w:char="F02A"/>
      </w:r>
    </w:p>
    <w:p w14:paraId="3C94AEC6" w14:textId="77777777" w:rsidR="00835038" w:rsidRPr="00604545" w:rsidRDefault="00835038" w:rsidP="00835038">
      <w:pPr>
        <w:tabs>
          <w:tab w:val="left" w:pos="5835"/>
        </w:tabs>
        <w:spacing w:after="0" w:line="360" w:lineRule="auto"/>
        <w:jc w:val="right"/>
        <w:rPr>
          <w:rFonts w:ascii="Arial" w:hAnsi="Arial" w:cs="Arial"/>
          <w:sz w:val="24"/>
          <w:szCs w:val="24"/>
        </w:rPr>
      </w:pPr>
      <w:proofErr w:type="spellStart"/>
      <w:r w:rsidRPr="00604545">
        <w:rPr>
          <w:rFonts w:ascii="Arial" w:eastAsia="Arial" w:hAnsi="Arial" w:cs="Arial"/>
          <w:sz w:val="24"/>
          <w:szCs w:val="24"/>
        </w:rPr>
        <w:t>Prof</w:t>
      </w:r>
      <w:r w:rsidRPr="00604545">
        <w:rPr>
          <w:rFonts w:ascii="Arial" w:eastAsia="Arial" w:hAnsi="Arial" w:cs="Arial"/>
          <w:sz w:val="24"/>
          <w:szCs w:val="24"/>
          <w:vertAlign w:val="superscript"/>
        </w:rPr>
        <w:t>a</w:t>
      </w:r>
      <w:proofErr w:type="spellEnd"/>
      <w:r w:rsidRPr="00604545">
        <w:rPr>
          <w:rFonts w:ascii="Arial" w:eastAsia="Arial" w:hAnsi="Arial" w:cs="Arial"/>
          <w:sz w:val="24"/>
          <w:szCs w:val="24"/>
          <w:vertAlign w:val="superscript"/>
        </w:rPr>
        <w:t xml:space="preserve">, </w:t>
      </w:r>
      <w:proofErr w:type="spellStart"/>
      <w:r w:rsidRPr="00604545">
        <w:rPr>
          <w:rFonts w:ascii="Arial" w:eastAsia="Arial" w:hAnsi="Arial" w:cs="Arial"/>
          <w:sz w:val="24"/>
          <w:szCs w:val="24"/>
        </w:rPr>
        <w:t>Msc</w:t>
      </w:r>
      <w:proofErr w:type="spellEnd"/>
      <w:r w:rsidRPr="00604545">
        <w:rPr>
          <w:rFonts w:ascii="Arial" w:eastAsia="Arial" w:hAnsi="Arial" w:cs="Arial"/>
          <w:sz w:val="24"/>
          <w:szCs w:val="24"/>
        </w:rPr>
        <w:t>. Suênia Oliveira Vasconcelos</w:t>
      </w:r>
      <w:r w:rsidRPr="00604545">
        <w:rPr>
          <w:rStyle w:val="Refdenotaderodap"/>
          <w:rFonts w:ascii="Arial" w:hAnsi="Arial" w:cs="Arial"/>
          <w:sz w:val="24"/>
          <w:szCs w:val="24"/>
        </w:rPr>
        <w:t>**</w:t>
      </w:r>
    </w:p>
    <w:p w14:paraId="2F01C716" w14:textId="77777777" w:rsidR="00835038" w:rsidRPr="00604545" w:rsidRDefault="00835038" w:rsidP="00835038">
      <w:pPr>
        <w:spacing w:after="0" w:line="360" w:lineRule="auto"/>
        <w:jc w:val="both"/>
        <w:rPr>
          <w:rFonts w:ascii="Arial" w:hAnsi="Arial" w:cs="Arial"/>
          <w:b/>
          <w:sz w:val="24"/>
          <w:szCs w:val="24"/>
        </w:rPr>
      </w:pPr>
    </w:p>
    <w:p w14:paraId="723F52B5" w14:textId="77777777" w:rsidR="00835038" w:rsidRPr="00604545" w:rsidRDefault="00835038" w:rsidP="009B007B">
      <w:pPr>
        <w:spacing w:after="0" w:line="360" w:lineRule="auto"/>
        <w:jc w:val="center"/>
        <w:rPr>
          <w:rFonts w:ascii="Arial" w:hAnsi="Arial" w:cs="Arial"/>
          <w:b/>
          <w:sz w:val="24"/>
          <w:szCs w:val="24"/>
        </w:rPr>
      </w:pPr>
      <w:r w:rsidRPr="00604545">
        <w:rPr>
          <w:rFonts w:ascii="Arial" w:hAnsi="Arial" w:cs="Arial"/>
          <w:b/>
          <w:sz w:val="24"/>
          <w:szCs w:val="24"/>
        </w:rPr>
        <w:t>RESUMO</w:t>
      </w:r>
    </w:p>
    <w:p w14:paraId="0254E10B" w14:textId="77777777" w:rsidR="00835038" w:rsidRPr="00604545" w:rsidRDefault="00835038" w:rsidP="009B007B">
      <w:pPr>
        <w:spacing w:after="0" w:line="360" w:lineRule="auto"/>
        <w:jc w:val="both"/>
        <w:rPr>
          <w:rFonts w:ascii="Arial" w:hAnsi="Arial" w:cs="Arial"/>
          <w:b/>
          <w:sz w:val="24"/>
          <w:szCs w:val="24"/>
        </w:rPr>
      </w:pPr>
    </w:p>
    <w:p w14:paraId="2D6D99A5" w14:textId="3F2B9EDD" w:rsidR="001F62B9" w:rsidRPr="00604545" w:rsidRDefault="001F62B9" w:rsidP="00500C9C">
      <w:pPr>
        <w:shd w:val="clear" w:color="auto" w:fill="FFFFFF"/>
        <w:tabs>
          <w:tab w:val="left" w:pos="0"/>
        </w:tabs>
        <w:spacing w:after="0" w:line="360" w:lineRule="auto"/>
        <w:ind w:right="-1"/>
        <w:jc w:val="both"/>
        <w:rPr>
          <w:rFonts w:ascii="Arial" w:eastAsia="Times New Roman" w:hAnsi="Arial" w:cs="Arial"/>
          <w:sz w:val="24"/>
          <w:szCs w:val="24"/>
        </w:rPr>
      </w:pPr>
      <w:r w:rsidRPr="00604545">
        <w:rPr>
          <w:rFonts w:ascii="Arial" w:hAnsi="Arial" w:cs="Arial"/>
          <w:sz w:val="24"/>
          <w:szCs w:val="24"/>
        </w:rPr>
        <w:t xml:space="preserve">Durante o período mais severo causado pela pandemia </w:t>
      </w:r>
      <w:r w:rsidR="00500C9C" w:rsidRPr="00604545">
        <w:rPr>
          <w:rFonts w:ascii="Arial" w:hAnsi="Arial" w:cs="Arial"/>
          <w:sz w:val="24"/>
          <w:szCs w:val="24"/>
        </w:rPr>
        <w:t>provocada pelo</w:t>
      </w:r>
      <w:r w:rsidR="002F02FE" w:rsidRPr="00604545">
        <w:rPr>
          <w:rFonts w:ascii="Arial" w:hAnsi="Arial" w:cs="Arial"/>
          <w:sz w:val="24"/>
          <w:szCs w:val="24"/>
        </w:rPr>
        <w:t xml:space="preserve"> novo C</w:t>
      </w:r>
      <w:r w:rsidRPr="00604545">
        <w:rPr>
          <w:rFonts w:ascii="Arial" w:hAnsi="Arial" w:cs="Arial"/>
          <w:sz w:val="24"/>
          <w:szCs w:val="24"/>
        </w:rPr>
        <w:t xml:space="preserve">oronavírus </w:t>
      </w:r>
      <w:r w:rsidR="002F02FE" w:rsidRPr="00604545">
        <w:rPr>
          <w:rFonts w:ascii="Arial" w:hAnsi="Arial" w:cs="Arial"/>
          <w:sz w:val="24"/>
          <w:szCs w:val="24"/>
        </w:rPr>
        <w:t xml:space="preserve">- </w:t>
      </w:r>
      <w:r w:rsidRPr="00604545">
        <w:rPr>
          <w:rFonts w:ascii="Arial" w:hAnsi="Arial" w:cs="Arial"/>
          <w:sz w:val="24"/>
          <w:szCs w:val="24"/>
        </w:rPr>
        <w:t>Sars-Cov-2 (C</w:t>
      </w:r>
      <w:r w:rsidR="00500C9C" w:rsidRPr="00604545">
        <w:rPr>
          <w:rFonts w:ascii="Arial" w:hAnsi="Arial" w:cs="Arial"/>
          <w:sz w:val="24"/>
          <w:szCs w:val="24"/>
        </w:rPr>
        <w:t>ovid</w:t>
      </w:r>
      <w:r w:rsidRPr="00604545">
        <w:rPr>
          <w:rFonts w:ascii="Arial" w:hAnsi="Arial" w:cs="Arial"/>
          <w:sz w:val="24"/>
          <w:szCs w:val="24"/>
        </w:rPr>
        <w:t xml:space="preserve">-19), que se deu entre os anos de 2020 e 2021, levantou-se um debate acerca do </w:t>
      </w:r>
      <w:r w:rsidR="002F02FE" w:rsidRPr="00604545">
        <w:rPr>
          <w:rFonts w:ascii="Arial" w:hAnsi="Arial" w:cs="Arial"/>
          <w:sz w:val="24"/>
          <w:szCs w:val="24"/>
        </w:rPr>
        <w:t>d</w:t>
      </w:r>
      <w:r w:rsidRPr="00604545">
        <w:rPr>
          <w:rFonts w:ascii="Arial" w:hAnsi="Arial" w:cs="Arial"/>
          <w:sz w:val="24"/>
          <w:szCs w:val="24"/>
        </w:rPr>
        <w:t xml:space="preserve">ireito </w:t>
      </w:r>
      <w:r w:rsidR="002F02FE" w:rsidRPr="00604545">
        <w:rPr>
          <w:rFonts w:ascii="Arial" w:hAnsi="Arial" w:cs="Arial"/>
          <w:sz w:val="24"/>
          <w:szCs w:val="24"/>
        </w:rPr>
        <w:t>à sa</w:t>
      </w:r>
      <w:r w:rsidRPr="00604545">
        <w:rPr>
          <w:rFonts w:ascii="Arial" w:hAnsi="Arial" w:cs="Arial"/>
          <w:sz w:val="24"/>
          <w:szCs w:val="24"/>
        </w:rPr>
        <w:t xml:space="preserve">úde no Brasil, especialmente na forma </w:t>
      </w:r>
      <w:r w:rsidR="002F02FE" w:rsidRPr="00604545">
        <w:rPr>
          <w:rFonts w:ascii="Arial" w:hAnsi="Arial" w:cs="Arial"/>
          <w:sz w:val="24"/>
          <w:szCs w:val="24"/>
        </w:rPr>
        <w:t>como</w:t>
      </w:r>
      <w:r w:rsidRPr="00604545">
        <w:rPr>
          <w:rFonts w:ascii="Arial" w:hAnsi="Arial" w:cs="Arial"/>
          <w:sz w:val="24"/>
          <w:szCs w:val="24"/>
        </w:rPr>
        <w:t xml:space="preserve"> esse direito é</w:t>
      </w:r>
      <w:r w:rsidR="002F02FE" w:rsidRPr="00604545">
        <w:rPr>
          <w:rFonts w:ascii="Arial" w:hAnsi="Arial" w:cs="Arial"/>
          <w:sz w:val="24"/>
          <w:szCs w:val="24"/>
        </w:rPr>
        <w:t xml:space="preserve"> implementado junto à</w:t>
      </w:r>
      <w:r w:rsidRPr="00604545">
        <w:rPr>
          <w:rFonts w:ascii="Arial" w:hAnsi="Arial" w:cs="Arial"/>
          <w:sz w:val="24"/>
          <w:szCs w:val="24"/>
        </w:rPr>
        <w:t xml:space="preserve"> população </w:t>
      </w:r>
      <w:r w:rsidR="002F02FE" w:rsidRPr="00604545">
        <w:rPr>
          <w:rFonts w:ascii="Arial" w:hAnsi="Arial" w:cs="Arial"/>
          <w:sz w:val="24"/>
          <w:szCs w:val="24"/>
        </w:rPr>
        <w:t>através do</w:t>
      </w:r>
      <w:r w:rsidRPr="00604545">
        <w:rPr>
          <w:rFonts w:ascii="Arial" w:hAnsi="Arial" w:cs="Arial"/>
          <w:sz w:val="24"/>
          <w:szCs w:val="24"/>
        </w:rPr>
        <w:t xml:space="preserve"> serviço público de saúde. Assim, surgiu a necessidade de </w:t>
      </w:r>
      <w:r w:rsidR="00DF08D9" w:rsidRPr="00604545">
        <w:rPr>
          <w:rFonts w:ascii="Arial" w:hAnsi="Arial" w:cs="Arial"/>
          <w:sz w:val="24"/>
          <w:szCs w:val="24"/>
        </w:rPr>
        <w:t>discutir</w:t>
      </w:r>
      <w:r w:rsidR="00410453" w:rsidRPr="00604545">
        <w:rPr>
          <w:rFonts w:ascii="Arial" w:hAnsi="Arial" w:cs="Arial"/>
          <w:sz w:val="24"/>
          <w:szCs w:val="24"/>
        </w:rPr>
        <w:t xml:space="preserve"> a</w:t>
      </w:r>
      <w:r w:rsidRPr="00604545">
        <w:rPr>
          <w:rFonts w:ascii="Arial" w:hAnsi="Arial" w:cs="Arial"/>
          <w:sz w:val="24"/>
          <w:szCs w:val="24"/>
        </w:rPr>
        <w:t xml:space="preserve"> importância </w:t>
      </w:r>
      <w:r w:rsidR="00410453" w:rsidRPr="00604545">
        <w:rPr>
          <w:rFonts w:ascii="Arial" w:hAnsi="Arial" w:cs="Arial"/>
          <w:sz w:val="24"/>
          <w:szCs w:val="24"/>
        </w:rPr>
        <w:t>das políticas públicas estatais</w:t>
      </w:r>
      <w:r w:rsidRPr="00604545">
        <w:rPr>
          <w:rFonts w:ascii="Arial" w:hAnsi="Arial" w:cs="Arial"/>
          <w:sz w:val="24"/>
          <w:szCs w:val="24"/>
        </w:rPr>
        <w:t xml:space="preserve"> </w:t>
      </w:r>
      <w:r w:rsidR="00410453" w:rsidRPr="00604545">
        <w:rPr>
          <w:rFonts w:ascii="Arial" w:hAnsi="Arial" w:cs="Arial"/>
          <w:sz w:val="24"/>
          <w:szCs w:val="24"/>
        </w:rPr>
        <w:t xml:space="preserve">para a efetivação de </w:t>
      </w:r>
      <w:r w:rsidRPr="00604545">
        <w:rPr>
          <w:rFonts w:ascii="Arial" w:hAnsi="Arial" w:cs="Arial"/>
          <w:sz w:val="24"/>
          <w:szCs w:val="24"/>
        </w:rPr>
        <w:t xml:space="preserve">uma saúde pública de qualidade e, principalmente, em quais hipóteses o </w:t>
      </w:r>
      <w:r w:rsidR="00410453" w:rsidRPr="00604545">
        <w:rPr>
          <w:rFonts w:ascii="Arial" w:hAnsi="Arial" w:cs="Arial"/>
          <w:sz w:val="24"/>
          <w:szCs w:val="24"/>
        </w:rPr>
        <w:t>Estado</w:t>
      </w:r>
      <w:r w:rsidRPr="00604545">
        <w:rPr>
          <w:rFonts w:ascii="Arial" w:hAnsi="Arial" w:cs="Arial"/>
          <w:sz w:val="24"/>
          <w:szCs w:val="24"/>
        </w:rPr>
        <w:t xml:space="preserve"> poderia ser responsabilizado</w:t>
      </w:r>
      <w:r w:rsidR="00410453" w:rsidRPr="00604545">
        <w:rPr>
          <w:rFonts w:ascii="Arial" w:hAnsi="Arial" w:cs="Arial"/>
          <w:sz w:val="24"/>
          <w:szCs w:val="24"/>
        </w:rPr>
        <w:t xml:space="preserve"> por danos causados a terceiros na área da saúde pública</w:t>
      </w:r>
      <w:r w:rsidR="00551DBA" w:rsidRPr="00604545">
        <w:rPr>
          <w:rFonts w:ascii="Arial" w:hAnsi="Arial" w:cs="Arial"/>
          <w:sz w:val="24"/>
          <w:szCs w:val="24"/>
        </w:rPr>
        <w:t xml:space="preserve"> no contexto da pandemia</w:t>
      </w:r>
      <w:r w:rsidRPr="00604545">
        <w:rPr>
          <w:rFonts w:ascii="Arial" w:hAnsi="Arial" w:cs="Arial"/>
          <w:sz w:val="24"/>
          <w:szCs w:val="24"/>
        </w:rPr>
        <w:t xml:space="preserve">. Nesse sentido, </w:t>
      </w:r>
      <w:r w:rsidR="003F29BC" w:rsidRPr="00604545">
        <w:rPr>
          <w:rFonts w:ascii="Arial" w:hAnsi="Arial" w:cs="Arial"/>
          <w:sz w:val="24"/>
          <w:szCs w:val="24"/>
        </w:rPr>
        <w:t xml:space="preserve">o </w:t>
      </w:r>
      <w:r w:rsidR="002F02FE" w:rsidRPr="00604545">
        <w:rPr>
          <w:rFonts w:ascii="Arial" w:eastAsia="Times New Roman" w:hAnsi="Arial" w:cs="Arial"/>
          <w:sz w:val="24"/>
          <w:szCs w:val="24"/>
        </w:rPr>
        <w:t xml:space="preserve">objetivo geral </w:t>
      </w:r>
      <w:r w:rsidR="00B50218" w:rsidRPr="00604545">
        <w:rPr>
          <w:rFonts w:ascii="Arial" w:eastAsia="Times New Roman" w:hAnsi="Arial" w:cs="Arial"/>
          <w:sz w:val="24"/>
          <w:szCs w:val="24"/>
        </w:rPr>
        <w:t xml:space="preserve">da pesquisa foi </w:t>
      </w:r>
      <w:r w:rsidR="002F02FE" w:rsidRPr="00604545">
        <w:rPr>
          <w:rFonts w:ascii="Arial" w:eastAsia="Times New Roman" w:hAnsi="Arial" w:cs="Arial"/>
          <w:sz w:val="24"/>
          <w:szCs w:val="24"/>
        </w:rPr>
        <w:t xml:space="preserve">analisar, com base na Constituição Federal e demais textos normativos, a responsabilização civil dos entes federativos decorrente de condutas comissivas e/ou omissivas do Estado no combate à pandemia. </w:t>
      </w:r>
      <w:r w:rsidRPr="00604545">
        <w:rPr>
          <w:rFonts w:ascii="Arial" w:eastAsia="Times New Roman" w:hAnsi="Arial" w:cs="Arial"/>
          <w:sz w:val="24"/>
          <w:szCs w:val="24"/>
        </w:rPr>
        <w:t xml:space="preserve">O presente artigo é de natureza predominantemente bibliográfica e foram escritos três tópicos, partindo-se de uma breve </w:t>
      </w:r>
      <w:r w:rsidR="00D7718B" w:rsidRPr="00604545">
        <w:rPr>
          <w:rFonts w:ascii="Arial" w:eastAsia="Times New Roman" w:hAnsi="Arial" w:cs="Arial"/>
          <w:sz w:val="24"/>
          <w:szCs w:val="24"/>
        </w:rPr>
        <w:t xml:space="preserve">discussão sobre </w:t>
      </w:r>
      <w:r w:rsidRPr="00604545">
        <w:rPr>
          <w:rFonts w:ascii="Arial" w:eastAsia="Times New Roman" w:hAnsi="Arial" w:cs="Arial"/>
          <w:sz w:val="24"/>
          <w:szCs w:val="24"/>
        </w:rPr>
        <w:t xml:space="preserve">o surgimento do direito </w:t>
      </w:r>
      <w:r w:rsidR="00D7718B" w:rsidRPr="00604545">
        <w:rPr>
          <w:rFonts w:ascii="Arial" w:eastAsia="Times New Roman" w:hAnsi="Arial" w:cs="Arial"/>
          <w:sz w:val="24"/>
          <w:szCs w:val="24"/>
        </w:rPr>
        <w:t>à</w:t>
      </w:r>
      <w:r w:rsidRPr="00604545">
        <w:rPr>
          <w:rFonts w:ascii="Arial" w:eastAsia="Times New Roman" w:hAnsi="Arial" w:cs="Arial"/>
          <w:sz w:val="24"/>
          <w:szCs w:val="24"/>
        </w:rPr>
        <w:t xml:space="preserve"> saúde</w:t>
      </w:r>
      <w:r w:rsidR="00D7718B" w:rsidRPr="00604545">
        <w:rPr>
          <w:rFonts w:ascii="Arial" w:eastAsia="Times New Roman" w:hAnsi="Arial" w:cs="Arial"/>
          <w:sz w:val="24"/>
          <w:szCs w:val="24"/>
        </w:rPr>
        <w:t xml:space="preserve"> no contexto dos Direitos Humanos</w:t>
      </w:r>
      <w:r w:rsidRPr="00604545">
        <w:rPr>
          <w:rFonts w:ascii="Arial" w:eastAsia="Times New Roman" w:hAnsi="Arial" w:cs="Arial"/>
          <w:sz w:val="24"/>
          <w:szCs w:val="24"/>
        </w:rPr>
        <w:t>;</w:t>
      </w:r>
      <w:r w:rsidR="00D7718B" w:rsidRPr="00604545">
        <w:rPr>
          <w:rFonts w:ascii="Arial" w:eastAsia="Times New Roman" w:hAnsi="Arial" w:cs="Arial"/>
          <w:sz w:val="24"/>
          <w:szCs w:val="24"/>
        </w:rPr>
        <w:t xml:space="preserve"> posteriormente,</w:t>
      </w:r>
      <w:r w:rsidRPr="00604545">
        <w:rPr>
          <w:rFonts w:ascii="Arial" w:eastAsia="Times New Roman" w:hAnsi="Arial" w:cs="Arial"/>
          <w:sz w:val="24"/>
          <w:szCs w:val="24"/>
        </w:rPr>
        <w:t xml:space="preserve"> discutiu-se a importância do direito </w:t>
      </w:r>
      <w:r w:rsidR="00D7718B" w:rsidRPr="00604545">
        <w:rPr>
          <w:rFonts w:ascii="Arial" w:eastAsia="Times New Roman" w:hAnsi="Arial" w:cs="Arial"/>
          <w:sz w:val="24"/>
          <w:szCs w:val="24"/>
        </w:rPr>
        <w:t>à</w:t>
      </w:r>
      <w:r w:rsidRPr="00604545">
        <w:rPr>
          <w:rFonts w:ascii="Arial" w:eastAsia="Times New Roman" w:hAnsi="Arial" w:cs="Arial"/>
          <w:sz w:val="24"/>
          <w:szCs w:val="24"/>
        </w:rPr>
        <w:t xml:space="preserve"> saúde no Brasil e sua disposição no ordenamento jurídico </w:t>
      </w:r>
      <w:r w:rsidR="00D7718B" w:rsidRPr="00604545">
        <w:rPr>
          <w:rFonts w:ascii="Arial" w:eastAsia="Times New Roman" w:hAnsi="Arial" w:cs="Arial"/>
          <w:sz w:val="24"/>
          <w:szCs w:val="24"/>
        </w:rPr>
        <w:t>pátrio</w:t>
      </w:r>
      <w:r w:rsidRPr="00604545">
        <w:rPr>
          <w:rFonts w:ascii="Arial" w:eastAsia="Times New Roman" w:hAnsi="Arial" w:cs="Arial"/>
          <w:sz w:val="24"/>
          <w:szCs w:val="24"/>
        </w:rPr>
        <w:t>; por fim, analisou-se a atuação estatal frente o colapso na saúde causado pela pandemia</w:t>
      </w:r>
      <w:r w:rsidR="00D7718B" w:rsidRPr="00604545">
        <w:rPr>
          <w:rFonts w:ascii="Arial" w:eastAsia="Times New Roman" w:hAnsi="Arial" w:cs="Arial"/>
          <w:sz w:val="24"/>
          <w:szCs w:val="24"/>
        </w:rPr>
        <w:t xml:space="preserve"> e a possiblidade de responsabilização dos entes públicos à luz das teorias sobre responsabilidade civil do Estado. </w:t>
      </w:r>
      <w:r w:rsidRPr="00604545">
        <w:rPr>
          <w:rFonts w:ascii="Arial" w:eastAsia="Times New Roman" w:hAnsi="Arial" w:cs="Arial"/>
          <w:sz w:val="24"/>
          <w:szCs w:val="24"/>
        </w:rPr>
        <w:t xml:space="preserve"> </w:t>
      </w:r>
    </w:p>
    <w:p w14:paraId="6F49E63F" w14:textId="77777777" w:rsidR="007019BA" w:rsidRPr="00604545" w:rsidRDefault="007019BA" w:rsidP="009B007B">
      <w:pPr>
        <w:shd w:val="clear" w:color="auto" w:fill="FFFFFF"/>
        <w:tabs>
          <w:tab w:val="left" w:pos="0"/>
        </w:tabs>
        <w:spacing w:after="0" w:line="360" w:lineRule="auto"/>
        <w:ind w:right="-1"/>
        <w:jc w:val="both"/>
        <w:rPr>
          <w:rFonts w:ascii="Arial" w:eastAsia="Times New Roman" w:hAnsi="Arial" w:cs="Arial"/>
          <w:sz w:val="24"/>
          <w:szCs w:val="24"/>
        </w:rPr>
      </w:pPr>
    </w:p>
    <w:p w14:paraId="01130441" w14:textId="26D2868A" w:rsidR="00835038" w:rsidRPr="00604545" w:rsidRDefault="00835038" w:rsidP="009B007B">
      <w:pPr>
        <w:shd w:val="clear" w:color="auto" w:fill="FFFFFF"/>
        <w:spacing w:after="0" w:line="360" w:lineRule="auto"/>
        <w:jc w:val="both"/>
        <w:rPr>
          <w:rFonts w:ascii="Arial" w:eastAsia="Times New Roman" w:hAnsi="Arial" w:cs="Arial"/>
          <w:sz w:val="24"/>
          <w:szCs w:val="24"/>
        </w:rPr>
      </w:pPr>
      <w:r w:rsidRPr="00604545">
        <w:rPr>
          <w:rFonts w:ascii="Arial" w:eastAsia="Times New Roman" w:hAnsi="Arial" w:cs="Arial"/>
          <w:b/>
          <w:sz w:val="24"/>
          <w:szCs w:val="24"/>
        </w:rPr>
        <w:t>PALAVRAS-CHAVE</w:t>
      </w:r>
      <w:r w:rsidRPr="00604545">
        <w:rPr>
          <w:rFonts w:ascii="Arial" w:eastAsia="Times New Roman" w:hAnsi="Arial" w:cs="Arial"/>
          <w:sz w:val="24"/>
          <w:szCs w:val="24"/>
        </w:rPr>
        <w:t xml:space="preserve">: </w:t>
      </w:r>
      <w:r w:rsidR="00802DE7" w:rsidRPr="00604545">
        <w:rPr>
          <w:rFonts w:ascii="Arial" w:eastAsia="Times New Roman" w:hAnsi="Arial" w:cs="Arial"/>
          <w:sz w:val="24"/>
          <w:szCs w:val="24"/>
        </w:rPr>
        <w:t xml:space="preserve">Direito à saúde. </w:t>
      </w:r>
      <w:r w:rsidR="00C230F1" w:rsidRPr="00604545">
        <w:rPr>
          <w:rFonts w:ascii="Arial" w:eastAsia="Times New Roman" w:hAnsi="Arial" w:cs="Arial"/>
          <w:sz w:val="24"/>
          <w:szCs w:val="24"/>
        </w:rPr>
        <w:t>Responsabilidade Civil do Estado</w:t>
      </w:r>
      <w:r w:rsidR="00802DE7" w:rsidRPr="00604545">
        <w:rPr>
          <w:rFonts w:ascii="Arial" w:eastAsia="Times New Roman" w:hAnsi="Arial" w:cs="Arial"/>
          <w:sz w:val="24"/>
          <w:szCs w:val="24"/>
        </w:rPr>
        <w:t>. Pandemia</w:t>
      </w:r>
      <w:r w:rsidR="00500C9C" w:rsidRPr="00604545">
        <w:rPr>
          <w:rFonts w:ascii="Arial" w:eastAsia="Times New Roman" w:hAnsi="Arial" w:cs="Arial"/>
          <w:sz w:val="24"/>
          <w:szCs w:val="24"/>
        </w:rPr>
        <w:t xml:space="preserve"> da Covid-19</w:t>
      </w:r>
      <w:r w:rsidR="00802DE7" w:rsidRPr="00604545">
        <w:rPr>
          <w:rFonts w:ascii="Arial" w:eastAsia="Times New Roman" w:hAnsi="Arial" w:cs="Arial"/>
          <w:sz w:val="24"/>
          <w:szCs w:val="24"/>
        </w:rPr>
        <w:t>.</w:t>
      </w:r>
    </w:p>
    <w:p w14:paraId="5E5444C2" w14:textId="77777777" w:rsidR="00A735CB" w:rsidRPr="00604545" w:rsidRDefault="00A735CB" w:rsidP="009B007B">
      <w:pPr>
        <w:shd w:val="clear" w:color="auto" w:fill="FFFFFF"/>
        <w:spacing w:after="0" w:line="360" w:lineRule="auto"/>
        <w:jc w:val="both"/>
        <w:rPr>
          <w:rFonts w:ascii="Arial" w:eastAsia="Times New Roman" w:hAnsi="Arial" w:cs="Arial"/>
          <w:sz w:val="24"/>
          <w:szCs w:val="24"/>
        </w:rPr>
      </w:pPr>
    </w:p>
    <w:p w14:paraId="247239F2" w14:textId="77777777" w:rsidR="00C17432" w:rsidRPr="00604545" w:rsidRDefault="00835038" w:rsidP="009B007B">
      <w:pPr>
        <w:shd w:val="clear" w:color="auto" w:fill="FFFFFF"/>
        <w:spacing w:after="0" w:line="360" w:lineRule="auto"/>
        <w:jc w:val="center"/>
        <w:rPr>
          <w:rFonts w:ascii="Arial" w:eastAsia="Times New Roman" w:hAnsi="Arial" w:cs="Arial"/>
          <w:b/>
          <w:sz w:val="24"/>
          <w:szCs w:val="24"/>
          <w:lang w:val="en-US"/>
        </w:rPr>
      </w:pPr>
      <w:r w:rsidRPr="00604545">
        <w:rPr>
          <w:rFonts w:ascii="Arial" w:eastAsia="Times New Roman" w:hAnsi="Arial" w:cs="Arial"/>
          <w:b/>
          <w:sz w:val="24"/>
          <w:szCs w:val="24"/>
          <w:lang w:val="en-US"/>
        </w:rPr>
        <w:lastRenderedPageBreak/>
        <w:t>ABSTRACT</w:t>
      </w:r>
    </w:p>
    <w:p w14:paraId="0734B427" w14:textId="77777777" w:rsidR="000A3566" w:rsidRPr="00604545" w:rsidRDefault="000A3566" w:rsidP="009B007B">
      <w:pPr>
        <w:spacing w:after="0" w:line="360" w:lineRule="auto"/>
        <w:jc w:val="both"/>
        <w:rPr>
          <w:rFonts w:ascii="Arial" w:eastAsia="Times New Roman" w:hAnsi="Arial" w:cs="Arial"/>
          <w:b/>
          <w:sz w:val="24"/>
          <w:szCs w:val="24"/>
          <w:lang w:val="en-US"/>
        </w:rPr>
      </w:pPr>
    </w:p>
    <w:p w14:paraId="623D5468" w14:textId="77777777" w:rsidR="00F830C6" w:rsidRPr="00487484" w:rsidRDefault="00F830C6" w:rsidP="00F8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pt-BR"/>
        </w:rPr>
      </w:pPr>
      <w:r w:rsidRPr="00487484">
        <w:rPr>
          <w:rFonts w:ascii="Arial" w:eastAsia="Times New Roman" w:hAnsi="Arial" w:cs="Arial"/>
          <w:sz w:val="24"/>
          <w:szCs w:val="24"/>
          <w:lang w:val="en" w:eastAsia="pt-BR"/>
        </w:rPr>
        <w:t xml:space="preserve">During the most severe period caused by the pandemic caused by the new Coronavirus - Sars-Cov-2 (Covid-19), which took place between 2020 and 2021, a debate arose about the right to health in Brazil, especially in way in which this right is implemented with the population through the public health service. Thus, the need arose to discuss the importance of state public policies for the implementation of quality public health and, especially, in which cases the State could be held responsible for damages caused to third parties in the area of ​​public health in the context of the pandemic. In this sense, the general objective of the research was to analyze, based on the Federal Constitution and other normative texts, the civil liability of federative entities resulting from </w:t>
      </w:r>
      <w:proofErr w:type="spellStart"/>
      <w:r w:rsidRPr="00487484">
        <w:rPr>
          <w:rFonts w:ascii="Arial" w:eastAsia="Times New Roman" w:hAnsi="Arial" w:cs="Arial"/>
          <w:sz w:val="24"/>
          <w:szCs w:val="24"/>
          <w:lang w:val="en" w:eastAsia="pt-BR"/>
        </w:rPr>
        <w:t>commissive</w:t>
      </w:r>
      <w:proofErr w:type="spellEnd"/>
      <w:r w:rsidRPr="00487484">
        <w:rPr>
          <w:rFonts w:ascii="Arial" w:eastAsia="Times New Roman" w:hAnsi="Arial" w:cs="Arial"/>
          <w:sz w:val="24"/>
          <w:szCs w:val="24"/>
          <w:lang w:val="en" w:eastAsia="pt-BR"/>
        </w:rPr>
        <w:t xml:space="preserve"> and/or </w:t>
      </w:r>
      <w:proofErr w:type="spellStart"/>
      <w:r w:rsidRPr="00487484">
        <w:rPr>
          <w:rFonts w:ascii="Arial" w:eastAsia="Times New Roman" w:hAnsi="Arial" w:cs="Arial"/>
          <w:sz w:val="24"/>
          <w:szCs w:val="24"/>
          <w:lang w:val="en" w:eastAsia="pt-BR"/>
        </w:rPr>
        <w:t>omissive</w:t>
      </w:r>
      <w:proofErr w:type="spellEnd"/>
      <w:r w:rsidRPr="00487484">
        <w:rPr>
          <w:rFonts w:ascii="Arial" w:eastAsia="Times New Roman" w:hAnsi="Arial" w:cs="Arial"/>
          <w:sz w:val="24"/>
          <w:szCs w:val="24"/>
          <w:lang w:val="en" w:eastAsia="pt-BR"/>
        </w:rPr>
        <w:t xml:space="preserve"> conduct by the State in the fight against the pandemic. This article is predominantly bibliographic in nature and three topics were written, starting from a brief discussion on the emergence of the right to health in the context of Human Rights; later, the importance of the right to health in Brazil and its disposition in the national legal system was discussed; Finally, the state action was analyzed in the face of the collapse in health caused by the pandemic and the possibility of accountability of public entities in the light of theories on civil liability of the State.</w:t>
      </w:r>
    </w:p>
    <w:p w14:paraId="61185C0A" w14:textId="77777777" w:rsidR="00651758" w:rsidRPr="00604545" w:rsidRDefault="00651758" w:rsidP="009B007B">
      <w:pPr>
        <w:spacing w:after="0" w:line="360" w:lineRule="auto"/>
        <w:jc w:val="both"/>
        <w:rPr>
          <w:rFonts w:ascii="Arial" w:hAnsi="Arial" w:cs="Arial"/>
          <w:sz w:val="24"/>
          <w:szCs w:val="24"/>
        </w:rPr>
      </w:pPr>
    </w:p>
    <w:p w14:paraId="3CC35A37" w14:textId="77777777" w:rsidR="00F830C6" w:rsidRPr="00487484" w:rsidRDefault="00835038" w:rsidP="00F830C6">
      <w:pPr>
        <w:pStyle w:val="Pr-formataoHTML"/>
        <w:spacing w:line="360" w:lineRule="auto"/>
        <w:jc w:val="both"/>
        <w:rPr>
          <w:rFonts w:ascii="Arial" w:hAnsi="Arial" w:cs="Arial"/>
          <w:color w:val="202124"/>
          <w:sz w:val="24"/>
          <w:szCs w:val="24"/>
        </w:rPr>
      </w:pPr>
      <w:r w:rsidRPr="00604545">
        <w:rPr>
          <w:rFonts w:ascii="Arial" w:hAnsi="Arial" w:cs="Arial"/>
          <w:b/>
          <w:bCs/>
          <w:sz w:val="24"/>
          <w:szCs w:val="24"/>
        </w:rPr>
        <w:t>KEYWORDS</w:t>
      </w:r>
      <w:r w:rsidRPr="00604545">
        <w:rPr>
          <w:rFonts w:ascii="Arial" w:hAnsi="Arial" w:cs="Arial"/>
          <w:sz w:val="24"/>
          <w:szCs w:val="24"/>
        </w:rPr>
        <w:t xml:space="preserve">: </w:t>
      </w:r>
      <w:r w:rsidR="00F830C6" w:rsidRPr="00487484">
        <w:rPr>
          <w:rStyle w:val="y2iqfc"/>
          <w:rFonts w:ascii="Arial" w:hAnsi="Arial" w:cs="Arial"/>
          <w:color w:val="202124"/>
          <w:sz w:val="24"/>
          <w:szCs w:val="24"/>
          <w:lang w:val="en"/>
        </w:rPr>
        <w:t xml:space="preserve">Right to health. State Civil Liability. </w:t>
      </w:r>
      <w:proofErr w:type="gramStart"/>
      <w:r w:rsidR="00F830C6" w:rsidRPr="00487484">
        <w:rPr>
          <w:rStyle w:val="y2iqfc"/>
          <w:rFonts w:ascii="Arial" w:hAnsi="Arial" w:cs="Arial"/>
          <w:color w:val="202124"/>
          <w:sz w:val="24"/>
          <w:szCs w:val="24"/>
          <w:lang w:val="en"/>
        </w:rPr>
        <w:t>Covid-19 pandemic.</w:t>
      </w:r>
      <w:proofErr w:type="gramEnd"/>
    </w:p>
    <w:p w14:paraId="520AED99" w14:textId="3CA2632C" w:rsidR="004E642E" w:rsidRPr="00604545" w:rsidRDefault="004E642E" w:rsidP="004E642E">
      <w:pPr>
        <w:shd w:val="clear" w:color="auto" w:fill="FFFFFF"/>
        <w:spacing w:after="0" w:line="360" w:lineRule="auto"/>
        <w:jc w:val="both"/>
        <w:rPr>
          <w:rFonts w:ascii="Arial" w:eastAsia="Times New Roman" w:hAnsi="Arial" w:cs="Arial"/>
          <w:sz w:val="24"/>
          <w:szCs w:val="24"/>
        </w:rPr>
      </w:pPr>
    </w:p>
    <w:p w14:paraId="7C5AEFDF" w14:textId="0849F435" w:rsidR="0008435C" w:rsidRPr="00604545" w:rsidRDefault="0008435C" w:rsidP="004E642E">
      <w:pPr>
        <w:spacing w:after="0" w:line="360" w:lineRule="auto"/>
        <w:jc w:val="both"/>
        <w:rPr>
          <w:rFonts w:ascii="Arial" w:hAnsi="Arial" w:cs="Arial"/>
          <w:sz w:val="24"/>
          <w:szCs w:val="24"/>
        </w:rPr>
      </w:pPr>
      <w:bookmarkStart w:id="0" w:name="_GoBack"/>
      <w:bookmarkEnd w:id="0"/>
    </w:p>
    <w:p w14:paraId="774D62E6" w14:textId="03913FFC" w:rsidR="005B065C" w:rsidRPr="00604545" w:rsidRDefault="00F57D08" w:rsidP="009B007B">
      <w:pPr>
        <w:pStyle w:val="Padro"/>
        <w:spacing w:after="0" w:line="360" w:lineRule="auto"/>
        <w:ind w:right="-568"/>
        <w:rPr>
          <w:rFonts w:ascii="Arial" w:hAnsi="Arial" w:cs="Arial"/>
          <w:b/>
          <w:sz w:val="24"/>
          <w:szCs w:val="24"/>
        </w:rPr>
      </w:pPr>
      <w:r w:rsidRPr="00604545">
        <w:rPr>
          <w:rFonts w:ascii="Arial" w:hAnsi="Arial" w:cs="Arial"/>
          <w:b/>
          <w:sz w:val="24"/>
          <w:szCs w:val="24"/>
        </w:rPr>
        <w:t xml:space="preserve">1 </w:t>
      </w:r>
      <w:r w:rsidR="005B065C" w:rsidRPr="00604545">
        <w:rPr>
          <w:rFonts w:ascii="Arial" w:hAnsi="Arial" w:cs="Arial"/>
          <w:b/>
          <w:sz w:val="24"/>
          <w:szCs w:val="24"/>
        </w:rPr>
        <w:t>INTRODUÇÃO</w:t>
      </w:r>
    </w:p>
    <w:p w14:paraId="76505825" w14:textId="77777777" w:rsidR="002A0773" w:rsidRPr="00604545" w:rsidRDefault="002A0773" w:rsidP="002A0773">
      <w:pPr>
        <w:pStyle w:val="Padro"/>
        <w:spacing w:after="0" w:line="360" w:lineRule="auto"/>
        <w:ind w:right="-568"/>
        <w:rPr>
          <w:rFonts w:ascii="Arial" w:hAnsi="Arial" w:cs="Arial"/>
          <w:b/>
          <w:sz w:val="24"/>
          <w:szCs w:val="24"/>
        </w:rPr>
      </w:pPr>
    </w:p>
    <w:p w14:paraId="6F1AF37F" w14:textId="77777777" w:rsidR="001921F8"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eastAsia="Times New Roman" w:hAnsi="Arial" w:cs="Arial"/>
          <w:sz w:val="24"/>
          <w:szCs w:val="24"/>
        </w:rPr>
        <w:t>Considerada como um</w:t>
      </w:r>
      <w:r w:rsidR="00D976F2" w:rsidRPr="00604545">
        <w:rPr>
          <w:rFonts w:ascii="Arial" w:eastAsia="Times New Roman" w:hAnsi="Arial" w:cs="Arial"/>
          <w:sz w:val="24"/>
          <w:szCs w:val="24"/>
        </w:rPr>
        <w:t xml:space="preserve"> dos </w:t>
      </w:r>
      <w:r w:rsidRPr="00604545">
        <w:rPr>
          <w:rFonts w:ascii="Arial" w:eastAsia="Times New Roman" w:hAnsi="Arial" w:cs="Arial"/>
          <w:sz w:val="24"/>
          <w:szCs w:val="24"/>
        </w:rPr>
        <w:t>maiores</w:t>
      </w:r>
      <w:r w:rsidR="00D976F2" w:rsidRPr="00604545">
        <w:rPr>
          <w:rFonts w:ascii="Arial" w:eastAsia="Times New Roman" w:hAnsi="Arial" w:cs="Arial"/>
          <w:sz w:val="24"/>
          <w:szCs w:val="24"/>
        </w:rPr>
        <w:t xml:space="preserve"> desafios do </w:t>
      </w:r>
      <w:r w:rsidRPr="00604545">
        <w:rPr>
          <w:rFonts w:ascii="Arial" w:eastAsia="Times New Roman" w:hAnsi="Arial" w:cs="Arial"/>
          <w:sz w:val="24"/>
          <w:szCs w:val="24"/>
        </w:rPr>
        <w:t xml:space="preserve">século XXI, </w:t>
      </w:r>
      <w:r w:rsidR="00D976F2" w:rsidRPr="00604545">
        <w:rPr>
          <w:rFonts w:ascii="Arial" w:eastAsia="Times New Roman" w:hAnsi="Arial" w:cs="Arial"/>
          <w:sz w:val="24"/>
          <w:szCs w:val="24"/>
        </w:rPr>
        <w:t>a pandemia decorrente d</w:t>
      </w:r>
      <w:r w:rsidRPr="00604545">
        <w:rPr>
          <w:rFonts w:ascii="Arial" w:eastAsia="Times New Roman" w:hAnsi="Arial" w:cs="Arial"/>
          <w:sz w:val="24"/>
          <w:szCs w:val="24"/>
        </w:rPr>
        <w:t xml:space="preserve">a doença infectocontagiosa transmitida pelo novo </w:t>
      </w:r>
      <w:r w:rsidR="00D976F2" w:rsidRPr="00604545">
        <w:rPr>
          <w:rFonts w:ascii="Arial" w:eastAsia="Times New Roman" w:hAnsi="Arial" w:cs="Arial"/>
          <w:sz w:val="24"/>
          <w:szCs w:val="24"/>
        </w:rPr>
        <w:t>C</w:t>
      </w:r>
      <w:r w:rsidRPr="00604545">
        <w:rPr>
          <w:rFonts w:ascii="Arial" w:eastAsia="Times New Roman" w:hAnsi="Arial" w:cs="Arial"/>
          <w:sz w:val="24"/>
          <w:szCs w:val="24"/>
        </w:rPr>
        <w:t xml:space="preserve">oronavírus (SARS-COV-2) surgiu no final do ano de 2019, na cidade chinesa de Wuhan. No Brasil, os impactos </w:t>
      </w:r>
      <w:r w:rsidR="00D976F2" w:rsidRPr="00604545">
        <w:rPr>
          <w:rFonts w:ascii="Arial" w:eastAsia="Times New Roman" w:hAnsi="Arial" w:cs="Arial"/>
          <w:sz w:val="24"/>
          <w:szCs w:val="24"/>
        </w:rPr>
        <w:t>d</w:t>
      </w:r>
      <w:r w:rsidRPr="00604545">
        <w:rPr>
          <w:rFonts w:ascii="Arial" w:eastAsia="Times New Roman" w:hAnsi="Arial" w:cs="Arial"/>
          <w:sz w:val="24"/>
          <w:szCs w:val="24"/>
        </w:rPr>
        <w:t xml:space="preserve">a pandemia refletiram diretamente no </w:t>
      </w:r>
      <w:r w:rsidR="00D976F2" w:rsidRPr="00604545">
        <w:rPr>
          <w:rFonts w:ascii="Arial" w:eastAsia="Times New Roman" w:hAnsi="Arial" w:cs="Arial"/>
          <w:sz w:val="24"/>
          <w:szCs w:val="24"/>
        </w:rPr>
        <w:t>S</w:t>
      </w:r>
      <w:r w:rsidRPr="00604545">
        <w:rPr>
          <w:rFonts w:ascii="Arial" w:eastAsia="Times New Roman" w:hAnsi="Arial" w:cs="Arial"/>
          <w:sz w:val="24"/>
          <w:szCs w:val="24"/>
        </w:rPr>
        <w:t xml:space="preserve">istema </w:t>
      </w:r>
      <w:r w:rsidR="00D976F2" w:rsidRPr="00604545">
        <w:rPr>
          <w:rFonts w:ascii="Arial" w:eastAsia="Times New Roman" w:hAnsi="Arial" w:cs="Arial"/>
          <w:sz w:val="24"/>
          <w:szCs w:val="24"/>
        </w:rPr>
        <w:t>Ú</w:t>
      </w:r>
      <w:r w:rsidRPr="00604545">
        <w:rPr>
          <w:rFonts w:ascii="Arial" w:eastAsia="Times New Roman" w:hAnsi="Arial" w:cs="Arial"/>
          <w:sz w:val="24"/>
          <w:szCs w:val="24"/>
        </w:rPr>
        <w:t xml:space="preserve">nico de </w:t>
      </w:r>
      <w:r w:rsidR="00D976F2" w:rsidRPr="00604545">
        <w:rPr>
          <w:rFonts w:ascii="Arial" w:eastAsia="Times New Roman" w:hAnsi="Arial" w:cs="Arial"/>
          <w:sz w:val="24"/>
          <w:szCs w:val="24"/>
        </w:rPr>
        <w:t>S</w:t>
      </w:r>
      <w:r w:rsidRPr="00604545">
        <w:rPr>
          <w:rFonts w:ascii="Arial" w:eastAsia="Times New Roman" w:hAnsi="Arial" w:cs="Arial"/>
          <w:sz w:val="24"/>
          <w:szCs w:val="24"/>
        </w:rPr>
        <w:t xml:space="preserve">aúde – SUS, no que diz respeito à prestação do serviço público </w:t>
      </w:r>
      <w:r w:rsidR="00D976F2" w:rsidRPr="00604545">
        <w:rPr>
          <w:rFonts w:ascii="Arial" w:eastAsia="Times New Roman" w:hAnsi="Arial" w:cs="Arial"/>
          <w:sz w:val="24"/>
          <w:szCs w:val="24"/>
        </w:rPr>
        <w:t>à</w:t>
      </w:r>
      <w:r w:rsidRPr="00604545">
        <w:rPr>
          <w:rFonts w:ascii="Arial" w:eastAsia="Times New Roman" w:hAnsi="Arial" w:cs="Arial"/>
          <w:sz w:val="24"/>
          <w:szCs w:val="24"/>
        </w:rPr>
        <w:t xml:space="preserve"> população. </w:t>
      </w:r>
    </w:p>
    <w:p w14:paraId="042A62E4" w14:textId="765D29D6" w:rsidR="009B007B" w:rsidRPr="00604545" w:rsidRDefault="00D976F2"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eastAsia="Times New Roman" w:hAnsi="Arial" w:cs="Arial"/>
          <w:sz w:val="24"/>
          <w:szCs w:val="24"/>
        </w:rPr>
        <w:t xml:space="preserve">Nesse contexto, </w:t>
      </w:r>
      <w:r w:rsidR="002A0773" w:rsidRPr="00604545">
        <w:rPr>
          <w:rFonts w:ascii="Arial" w:eastAsia="Times New Roman" w:hAnsi="Arial" w:cs="Arial"/>
          <w:sz w:val="24"/>
          <w:szCs w:val="24"/>
        </w:rPr>
        <w:t xml:space="preserve">a ausência de recursos </w:t>
      </w:r>
      <w:r w:rsidRPr="00604545">
        <w:rPr>
          <w:rFonts w:ascii="Arial" w:eastAsia="Times New Roman" w:hAnsi="Arial" w:cs="Arial"/>
          <w:sz w:val="24"/>
          <w:szCs w:val="24"/>
        </w:rPr>
        <w:t xml:space="preserve">na saúde, o </w:t>
      </w:r>
      <w:r w:rsidR="002A0773" w:rsidRPr="00604545">
        <w:rPr>
          <w:rFonts w:ascii="Arial" w:eastAsia="Times New Roman" w:hAnsi="Arial" w:cs="Arial"/>
          <w:sz w:val="24"/>
          <w:szCs w:val="24"/>
        </w:rPr>
        <w:t>descaso do</w:t>
      </w:r>
      <w:r w:rsidRPr="00604545">
        <w:rPr>
          <w:rFonts w:ascii="Arial" w:eastAsia="Times New Roman" w:hAnsi="Arial" w:cs="Arial"/>
          <w:sz w:val="24"/>
          <w:szCs w:val="24"/>
        </w:rPr>
        <w:t xml:space="preserve"> Estado</w:t>
      </w:r>
      <w:r w:rsidR="0013037B" w:rsidRPr="00604545">
        <w:rPr>
          <w:rFonts w:ascii="Arial" w:eastAsia="Times New Roman" w:hAnsi="Arial" w:cs="Arial"/>
          <w:sz w:val="24"/>
          <w:szCs w:val="24"/>
        </w:rPr>
        <w:t xml:space="preserve">, as incertezas dos </w:t>
      </w:r>
      <w:r w:rsidRPr="00604545">
        <w:rPr>
          <w:rFonts w:ascii="Arial" w:eastAsia="Times New Roman" w:hAnsi="Arial" w:cs="Arial"/>
          <w:sz w:val="24"/>
          <w:szCs w:val="24"/>
        </w:rPr>
        <w:t>entes</w:t>
      </w:r>
      <w:r w:rsidR="002A0773" w:rsidRPr="00604545">
        <w:rPr>
          <w:rFonts w:ascii="Arial" w:eastAsia="Times New Roman" w:hAnsi="Arial" w:cs="Arial"/>
          <w:sz w:val="24"/>
          <w:szCs w:val="24"/>
        </w:rPr>
        <w:t xml:space="preserve"> públicos</w:t>
      </w:r>
      <w:r w:rsidRPr="00604545">
        <w:rPr>
          <w:rFonts w:ascii="Arial" w:eastAsia="Times New Roman" w:hAnsi="Arial" w:cs="Arial"/>
          <w:sz w:val="24"/>
          <w:szCs w:val="24"/>
        </w:rPr>
        <w:t xml:space="preserve"> no combate à pandemia</w:t>
      </w:r>
      <w:r w:rsidR="0013037B" w:rsidRPr="00604545">
        <w:rPr>
          <w:rFonts w:ascii="Arial" w:eastAsia="Times New Roman" w:hAnsi="Arial" w:cs="Arial"/>
          <w:sz w:val="24"/>
          <w:szCs w:val="24"/>
        </w:rPr>
        <w:t xml:space="preserve"> e o saldo negativo de vítimas fatais do vírus</w:t>
      </w:r>
      <w:r w:rsidR="002A0773" w:rsidRPr="00604545">
        <w:rPr>
          <w:rFonts w:ascii="Arial" w:eastAsia="Times New Roman" w:hAnsi="Arial" w:cs="Arial"/>
          <w:sz w:val="24"/>
          <w:szCs w:val="24"/>
        </w:rPr>
        <w:t xml:space="preserve"> despertaram na sociedade alguns questionamentos frente à necessidade de reparação </w:t>
      </w:r>
      <w:r w:rsidR="0013037B" w:rsidRPr="00604545">
        <w:rPr>
          <w:rFonts w:ascii="Arial" w:eastAsia="Times New Roman" w:hAnsi="Arial" w:cs="Arial"/>
          <w:sz w:val="24"/>
          <w:szCs w:val="24"/>
        </w:rPr>
        <w:t>estatal d</w:t>
      </w:r>
      <w:r w:rsidR="002A0773" w:rsidRPr="00604545">
        <w:rPr>
          <w:rFonts w:ascii="Arial" w:eastAsia="Times New Roman" w:hAnsi="Arial" w:cs="Arial"/>
          <w:sz w:val="24"/>
          <w:szCs w:val="24"/>
        </w:rPr>
        <w:t xml:space="preserve">os danos causados. </w:t>
      </w:r>
    </w:p>
    <w:p w14:paraId="332F4B55" w14:textId="1007B1E7" w:rsidR="009B007B"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eastAsia="Times New Roman" w:hAnsi="Arial" w:cs="Arial"/>
          <w:sz w:val="24"/>
          <w:szCs w:val="24"/>
        </w:rPr>
        <w:lastRenderedPageBreak/>
        <w:t xml:space="preserve">Com base nesse pressuposto, e diante </w:t>
      </w:r>
      <w:r w:rsidR="001921F8" w:rsidRPr="00604545">
        <w:rPr>
          <w:rFonts w:ascii="Arial" w:eastAsia="Times New Roman" w:hAnsi="Arial" w:cs="Arial"/>
          <w:sz w:val="24"/>
          <w:szCs w:val="24"/>
        </w:rPr>
        <w:t xml:space="preserve">de </w:t>
      </w:r>
      <w:r w:rsidRPr="00604545">
        <w:rPr>
          <w:rFonts w:ascii="Arial" w:eastAsia="Times New Roman" w:hAnsi="Arial" w:cs="Arial"/>
          <w:sz w:val="24"/>
          <w:szCs w:val="24"/>
        </w:rPr>
        <w:t xml:space="preserve">todas as problemáticas vivenciadas no período mais severo da pandemia no Brasil, </w:t>
      </w:r>
      <w:r w:rsidR="001921F8" w:rsidRPr="00604545">
        <w:rPr>
          <w:rFonts w:ascii="Arial" w:eastAsia="Times New Roman" w:hAnsi="Arial" w:cs="Arial"/>
          <w:sz w:val="24"/>
          <w:szCs w:val="24"/>
        </w:rPr>
        <w:t xml:space="preserve">indagou-se nesta pesquisa sobre quais seriam as possibilidades de </w:t>
      </w:r>
      <w:r w:rsidRPr="00604545">
        <w:rPr>
          <w:rFonts w:ascii="Arial" w:eastAsia="Times New Roman" w:hAnsi="Arial" w:cs="Arial"/>
          <w:sz w:val="24"/>
          <w:szCs w:val="24"/>
        </w:rPr>
        <w:t>o Estado</w:t>
      </w:r>
      <w:r w:rsidR="001921F8" w:rsidRPr="00604545">
        <w:rPr>
          <w:rFonts w:ascii="Arial" w:eastAsia="Times New Roman" w:hAnsi="Arial" w:cs="Arial"/>
          <w:sz w:val="24"/>
          <w:szCs w:val="24"/>
        </w:rPr>
        <w:t>,</w:t>
      </w:r>
      <w:r w:rsidRPr="00604545">
        <w:rPr>
          <w:rFonts w:ascii="Arial" w:eastAsia="Times New Roman" w:hAnsi="Arial" w:cs="Arial"/>
          <w:sz w:val="24"/>
          <w:szCs w:val="24"/>
        </w:rPr>
        <w:t xml:space="preserve"> como ente detentor de maior poder e concentração de recursos, vir a ser responsabilizado</w:t>
      </w:r>
      <w:r w:rsidR="001921F8" w:rsidRPr="00604545">
        <w:rPr>
          <w:rFonts w:ascii="Arial" w:eastAsia="Times New Roman" w:hAnsi="Arial" w:cs="Arial"/>
          <w:sz w:val="24"/>
          <w:szCs w:val="24"/>
        </w:rPr>
        <w:t xml:space="preserve"> civilmente pelos atos omissivos ou comissivos que causaram danos aos cidadãos vitimados pela Covid-19</w:t>
      </w:r>
      <w:r w:rsidRPr="00604545">
        <w:rPr>
          <w:rFonts w:ascii="Arial" w:eastAsia="Times New Roman" w:hAnsi="Arial" w:cs="Arial"/>
          <w:sz w:val="24"/>
          <w:szCs w:val="24"/>
        </w:rPr>
        <w:t xml:space="preserve">, tendo em vista a expressa previsibilidade do dever indenizatório imposto </w:t>
      </w:r>
      <w:r w:rsidR="001921F8" w:rsidRPr="00604545">
        <w:rPr>
          <w:rFonts w:ascii="Arial" w:eastAsia="Times New Roman" w:hAnsi="Arial" w:cs="Arial"/>
          <w:sz w:val="24"/>
          <w:szCs w:val="24"/>
        </w:rPr>
        <w:t>à</w:t>
      </w:r>
      <w:r w:rsidRPr="00604545">
        <w:rPr>
          <w:rFonts w:ascii="Arial" w:eastAsia="Times New Roman" w:hAnsi="Arial" w:cs="Arial"/>
          <w:sz w:val="24"/>
          <w:szCs w:val="24"/>
        </w:rPr>
        <w:t xml:space="preserve"> Fazenda Pública </w:t>
      </w:r>
      <w:r w:rsidR="001921F8" w:rsidRPr="00604545">
        <w:rPr>
          <w:rFonts w:ascii="Arial" w:eastAsia="Times New Roman" w:hAnsi="Arial" w:cs="Arial"/>
          <w:sz w:val="24"/>
          <w:szCs w:val="24"/>
        </w:rPr>
        <w:t xml:space="preserve">na Constituição Federal? </w:t>
      </w:r>
      <w:r w:rsidRPr="00604545">
        <w:rPr>
          <w:rFonts w:ascii="Arial" w:eastAsia="Times New Roman" w:hAnsi="Arial" w:cs="Arial"/>
          <w:sz w:val="24"/>
          <w:szCs w:val="24"/>
        </w:rPr>
        <w:t xml:space="preserve"> </w:t>
      </w:r>
    </w:p>
    <w:p w14:paraId="716B5D63" w14:textId="16676A96" w:rsidR="009B007B"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eastAsia="Times New Roman" w:hAnsi="Arial" w:cs="Arial"/>
          <w:sz w:val="24"/>
          <w:szCs w:val="24"/>
        </w:rPr>
        <w:t xml:space="preserve">O presente artigo teve como objetivo geral analisar, com base na Constituição Federal e demais textos normativos, </w:t>
      </w:r>
      <w:r w:rsidR="001921F8" w:rsidRPr="00604545">
        <w:rPr>
          <w:rFonts w:ascii="Arial" w:eastAsia="Times New Roman" w:hAnsi="Arial" w:cs="Arial"/>
          <w:sz w:val="24"/>
          <w:szCs w:val="24"/>
        </w:rPr>
        <w:t>a responsabilização civil dos entes federativos decorrente de condutas comissivas e/ou o</w:t>
      </w:r>
      <w:r w:rsidRPr="00604545">
        <w:rPr>
          <w:rFonts w:ascii="Arial" w:eastAsia="Times New Roman" w:hAnsi="Arial" w:cs="Arial"/>
          <w:sz w:val="24"/>
          <w:szCs w:val="24"/>
        </w:rPr>
        <w:t>miss</w:t>
      </w:r>
      <w:r w:rsidR="001921F8" w:rsidRPr="00604545">
        <w:rPr>
          <w:rFonts w:ascii="Arial" w:eastAsia="Times New Roman" w:hAnsi="Arial" w:cs="Arial"/>
          <w:sz w:val="24"/>
          <w:szCs w:val="24"/>
        </w:rPr>
        <w:t xml:space="preserve">ivas do Estado no combate à pandemia. </w:t>
      </w:r>
    </w:p>
    <w:p w14:paraId="6E25DEB1" w14:textId="062EE579" w:rsidR="009B007B"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eastAsia="Times New Roman" w:hAnsi="Arial" w:cs="Arial"/>
          <w:sz w:val="24"/>
          <w:szCs w:val="24"/>
        </w:rPr>
        <w:t xml:space="preserve">Para responder a problemática levantada nesta pesquisa, foram elencados os seguintes objetivos específicos: </w:t>
      </w:r>
      <w:r w:rsidR="001921F8" w:rsidRPr="00604545">
        <w:rPr>
          <w:rFonts w:ascii="Arial" w:eastAsia="Times New Roman" w:hAnsi="Arial" w:cs="Arial"/>
          <w:sz w:val="24"/>
          <w:szCs w:val="24"/>
        </w:rPr>
        <w:t>I</w:t>
      </w:r>
      <w:r w:rsidRPr="00604545">
        <w:rPr>
          <w:rFonts w:ascii="Arial" w:eastAsia="Times New Roman" w:hAnsi="Arial" w:cs="Arial"/>
          <w:sz w:val="24"/>
          <w:szCs w:val="24"/>
        </w:rPr>
        <w:t xml:space="preserve"> – apresentar o direito à saúde como direito fundamental à luz dos </w:t>
      </w:r>
      <w:r w:rsidR="001921F8" w:rsidRPr="00604545">
        <w:rPr>
          <w:rFonts w:ascii="Arial" w:eastAsia="Times New Roman" w:hAnsi="Arial" w:cs="Arial"/>
          <w:sz w:val="24"/>
          <w:szCs w:val="24"/>
        </w:rPr>
        <w:t>D</w:t>
      </w:r>
      <w:r w:rsidRPr="00604545">
        <w:rPr>
          <w:rFonts w:ascii="Arial" w:eastAsia="Times New Roman" w:hAnsi="Arial" w:cs="Arial"/>
          <w:sz w:val="24"/>
          <w:szCs w:val="24"/>
        </w:rPr>
        <w:t xml:space="preserve">ireitos </w:t>
      </w:r>
      <w:r w:rsidR="001921F8" w:rsidRPr="00604545">
        <w:rPr>
          <w:rFonts w:ascii="Arial" w:eastAsia="Times New Roman" w:hAnsi="Arial" w:cs="Arial"/>
          <w:sz w:val="24"/>
          <w:szCs w:val="24"/>
        </w:rPr>
        <w:t>H</w:t>
      </w:r>
      <w:r w:rsidRPr="00604545">
        <w:rPr>
          <w:rFonts w:ascii="Arial" w:eastAsia="Times New Roman" w:hAnsi="Arial" w:cs="Arial"/>
          <w:sz w:val="24"/>
          <w:szCs w:val="24"/>
        </w:rPr>
        <w:t>umanos</w:t>
      </w:r>
      <w:r w:rsidRPr="00604545">
        <w:rPr>
          <w:rFonts w:ascii="Arial" w:hAnsi="Arial" w:cs="Arial"/>
          <w:sz w:val="24"/>
          <w:szCs w:val="24"/>
        </w:rPr>
        <w:t xml:space="preserve">; </w:t>
      </w:r>
      <w:r w:rsidR="001921F8" w:rsidRPr="00604545">
        <w:rPr>
          <w:rFonts w:ascii="Arial" w:hAnsi="Arial" w:cs="Arial"/>
          <w:sz w:val="24"/>
          <w:szCs w:val="24"/>
        </w:rPr>
        <w:t>II</w:t>
      </w:r>
      <w:r w:rsidRPr="00604545">
        <w:rPr>
          <w:rFonts w:ascii="Arial" w:hAnsi="Arial" w:cs="Arial"/>
          <w:sz w:val="24"/>
          <w:szCs w:val="24"/>
        </w:rPr>
        <w:t xml:space="preserve"> - </w:t>
      </w:r>
      <w:r w:rsidRPr="00604545">
        <w:rPr>
          <w:rFonts w:ascii="Arial" w:eastAsia="Times New Roman" w:hAnsi="Arial" w:cs="Arial"/>
          <w:sz w:val="24"/>
          <w:szCs w:val="24"/>
        </w:rPr>
        <w:t xml:space="preserve">discutir a importância do direito </w:t>
      </w:r>
      <w:r w:rsidR="001921F8" w:rsidRPr="00604545">
        <w:rPr>
          <w:rFonts w:ascii="Arial" w:eastAsia="Times New Roman" w:hAnsi="Arial" w:cs="Arial"/>
          <w:sz w:val="24"/>
          <w:szCs w:val="24"/>
        </w:rPr>
        <w:t>à</w:t>
      </w:r>
      <w:r w:rsidRPr="00604545">
        <w:rPr>
          <w:rFonts w:ascii="Arial" w:eastAsia="Times New Roman" w:hAnsi="Arial" w:cs="Arial"/>
          <w:sz w:val="24"/>
          <w:szCs w:val="24"/>
        </w:rPr>
        <w:t xml:space="preserve"> saúde no ordenamento jurídico brasileiro</w:t>
      </w:r>
      <w:r w:rsidR="001921F8" w:rsidRPr="00604545">
        <w:rPr>
          <w:rFonts w:ascii="Arial" w:eastAsia="Times New Roman" w:hAnsi="Arial" w:cs="Arial"/>
          <w:sz w:val="24"/>
          <w:szCs w:val="24"/>
        </w:rPr>
        <w:t>,</w:t>
      </w:r>
      <w:r w:rsidRPr="00604545">
        <w:rPr>
          <w:rFonts w:ascii="Arial" w:eastAsia="Times New Roman" w:hAnsi="Arial" w:cs="Arial"/>
          <w:sz w:val="24"/>
          <w:szCs w:val="24"/>
        </w:rPr>
        <w:t xml:space="preserve"> especialmente no âmbito do </w:t>
      </w:r>
      <w:r w:rsidR="001921F8" w:rsidRPr="00604545">
        <w:rPr>
          <w:rFonts w:ascii="Arial" w:eastAsia="Times New Roman" w:hAnsi="Arial" w:cs="Arial"/>
          <w:sz w:val="24"/>
          <w:szCs w:val="24"/>
        </w:rPr>
        <w:t>S</w:t>
      </w:r>
      <w:r w:rsidRPr="00604545">
        <w:rPr>
          <w:rFonts w:ascii="Arial" w:eastAsia="Times New Roman" w:hAnsi="Arial" w:cs="Arial"/>
          <w:sz w:val="24"/>
          <w:szCs w:val="24"/>
        </w:rPr>
        <w:t xml:space="preserve">istema </w:t>
      </w:r>
      <w:r w:rsidR="001921F8" w:rsidRPr="00604545">
        <w:rPr>
          <w:rFonts w:ascii="Arial" w:eastAsia="Times New Roman" w:hAnsi="Arial" w:cs="Arial"/>
          <w:sz w:val="24"/>
          <w:szCs w:val="24"/>
        </w:rPr>
        <w:t>Ú</w:t>
      </w:r>
      <w:r w:rsidRPr="00604545">
        <w:rPr>
          <w:rFonts w:ascii="Arial" w:eastAsia="Times New Roman" w:hAnsi="Arial" w:cs="Arial"/>
          <w:sz w:val="24"/>
          <w:szCs w:val="24"/>
        </w:rPr>
        <w:t xml:space="preserve">nico de </w:t>
      </w:r>
      <w:r w:rsidR="001921F8" w:rsidRPr="00604545">
        <w:rPr>
          <w:rFonts w:ascii="Arial" w:eastAsia="Times New Roman" w:hAnsi="Arial" w:cs="Arial"/>
          <w:sz w:val="24"/>
          <w:szCs w:val="24"/>
        </w:rPr>
        <w:t>S</w:t>
      </w:r>
      <w:r w:rsidRPr="00604545">
        <w:rPr>
          <w:rFonts w:ascii="Arial" w:eastAsia="Times New Roman" w:hAnsi="Arial" w:cs="Arial"/>
          <w:sz w:val="24"/>
          <w:szCs w:val="24"/>
        </w:rPr>
        <w:t xml:space="preserve">aúde – </w:t>
      </w:r>
      <w:r w:rsidR="001921F8" w:rsidRPr="00604545">
        <w:rPr>
          <w:rFonts w:ascii="Arial" w:eastAsia="Times New Roman" w:hAnsi="Arial" w:cs="Arial"/>
          <w:sz w:val="24"/>
          <w:szCs w:val="24"/>
        </w:rPr>
        <w:t>SUS</w:t>
      </w:r>
      <w:r w:rsidRPr="00604545">
        <w:rPr>
          <w:rFonts w:ascii="Arial" w:eastAsia="Times New Roman" w:hAnsi="Arial" w:cs="Arial"/>
          <w:sz w:val="24"/>
          <w:szCs w:val="24"/>
        </w:rPr>
        <w:t xml:space="preserve">; </w:t>
      </w:r>
      <w:r w:rsidR="001921F8" w:rsidRPr="00604545">
        <w:rPr>
          <w:rFonts w:ascii="Arial" w:eastAsia="Times New Roman" w:hAnsi="Arial" w:cs="Arial"/>
          <w:sz w:val="24"/>
          <w:szCs w:val="24"/>
        </w:rPr>
        <w:t>III</w:t>
      </w:r>
      <w:r w:rsidRPr="00604545">
        <w:rPr>
          <w:rFonts w:ascii="Arial" w:eastAsia="Times New Roman" w:hAnsi="Arial" w:cs="Arial"/>
          <w:sz w:val="24"/>
          <w:szCs w:val="24"/>
        </w:rPr>
        <w:t xml:space="preserve"> - </w:t>
      </w:r>
      <w:r w:rsidRPr="00604545">
        <w:rPr>
          <w:rFonts w:ascii="Arial" w:hAnsi="Arial" w:cs="Arial"/>
          <w:sz w:val="24"/>
          <w:szCs w:val="24"/>
        </w:rPr>
        <w:t xml:space="preserve">problematizar o alcance da responsabilidade civil do </w:t>
      </w:r>
      <w:r w:rsidR="001921F8" w:rsidRPr="00604545">
        <w:rPr>
          <w:rFonts w:ascii="Arial" w:hAnsi="Arial" w:cs="Arial"/>
          <w:sz w:val="24"/>
          <w:szCs w:val="24"/>
        </w:rPr>
        <w:t>E</w:t>
      </w:r>
      <w:r w:rsidRPr="00604545">
        <w:rPr>
          <w:rFonts w:ascii="Arial" w:hAnsi="Arial" w:cs="Arial"/>
          <w:sz w:val="24"/>
          <w:szCs w:val="24"/>
        </w:rPr>
        <w:t>stado</w:t>
      </w:r>
      <w:r w:rsidRPr="00604545">
        <w:rPr>
          <w:rFonts w:ascii="Arial" w:eastAsia="Times New Roman" w:hAnsi="Arial" w:cs="Arial"/>
          <w:sz w:val="24"/>
          <w:szCs w:val="24"/>
        </w:rPr>
        <w:t xml:space="preserve"> </w:t>
      </w:r>
      <w:r w:rsidRPr="00604545">
        <w:rPr>
          <w:rFonts w:ascii="Arial" w:hAnsi="Arial" w:cs="Arial"/>
          <w:sz w:val="24"/>
          <w:szCs w:val="24"/>
        </w:rPr>
        <w:t xml:space="preserve">no </w:t>
      </w:r>
      <w:r w:rsidR="001921F8" w:rsidRPr="00604545">
        <w:rPr>
          <w:rFonts w:ascii="Arial" w:hAnsi="Arial" w:cs="Arial"/>
          <w:sz w:val="24"/>
          <w:szCs w:val="24"/>
        </w:rPr>
        <w:t>combate à</w:t>
      </w:r>
      <w:r w:rsidRPr="00604545">
        <w:rPr>
          <w:rFonts w:ascii="Arial" w:hAnsi="Arial" w:cs="Arial"/>
          <w:sz w:val="24"/>
          <w:szCs w:val="24"/>
        </w:rPr>
        <w:t xml:space="preserve"> pandemia </w:t>
      </w:r>
      <w:r w:rsidR="001921F8" w:rsidRPr="00604545">
        <w:rPr>
          <w:rFonts w:ascii="Arial" w:hAnsi="Arial" w:cs="Arial"/>
          <w:sz w:val="24"/>
          <w:szCs w:val="24"/>
        </w:rPr>
        <w:t>d</w:t>
      </w:r>
      <w:r w:rsidRPr="00604545">
        <w:rPr>
          <w:rFonts w:ascii="Arial" w:hAnsi="Arial" w:cs="Arial"/>
          <w:sz w:val="24"/>
          <w:szCs w:val="24"/>
        </w:rPr>
        <w:t xml:space="preserve">a </w:t>
      </w:r>
      <w:r w:rsidR="001921F8" w:rsidRPr="00604545">
        <w:rPr>
          <w:rFonts w:ascii="Arial" w:hAnsi="Arial" w:cs="Arial"/>
          <w:sz w:val="24"/>
          <w:szCs w:val="24"/>
        </w:rPr>
        <w:t>C</w:t>
      </w:r>
      <w:r w:rsidRPr="00604545">
        <w:rPr>
          <w:rFonts w:ascii="Arial" w:hAnsi="Arial" w:cs="Arial"/>
          <w:sz w:val="24"/>
          <w:szCs w:val="24"/>
        </w:rPr>
        <w:t>ovid-19</w:t>
      </w:r>
      <w:r w:rsidR="001921F8" w:rsidRPr="00604545">
        <w:rPr>
          <w:rFonts w:ascii="Arial" w:hAnsi="Arial" w:cs="Arial"/>
          <w:sz w:val="24"/>
          <w:szCs w:val="24"/>
        </w:rPr>
        <w:t>,</w:t>
      </w:r>
      <w:r w:rsidRPr="00604545">
        <w:rPr>
          <w:rFonts w:ascii="Arial" w:hAnsi="Arial" w:cs="Arial"/>
          <w:sz w:val="24"/>
          <w:szCs w:val="24"/>
        </w:rPr>
        <w:t xml:space="preserve"> </w:t>
      </w:r>
      <w:r w:rsidR="00A36F9C" w:rsidRPr="00604545">
        <w:rPr>
          <w:rFonts w:ascii="Arial" w:hAnsi="Arial" w:cs="Arial"/>
          <w:sz w:val="24"/>
          <w:szCs w:val="24"/>
        </w:rPr>
        <w:t xml:space="preserve">especialmente </w:t>
      </w:r>
      <w:r w:rsidR="001921F8" w:rsidRPr="00604545">
        <w:rPr>
          <w:rFonts w:ascii="Arial" w:hAnsi="Arial" w:cs="Arial"/>
          <w:sz w:val="24"/>
          <w:szCs w:val="24"/>
        </w:rPr>
        <w:t xml:space="preserve">no contexto </w:t>
      </w:r>
      <w:r w:rsidR="00A36F9C" w:rsidRPr="00604545">
        <w:rPr>
          <w:rFonts w:ascii="Arial" w:hAnsi="Arial" w:cs="Arial"/>
          <w:sz w:val="24"/>
          <w:szCs w:val="24"/>
        </w:rPr>
        <w:t>d</w:t>
      </w:r>
      <w:r w:rsidRPr="00604545">
        <w:rPr>
          <w:rFonts w:ascii="Arial" w:hAnsi="Arial" w:cs="Arial"/>
          <w:sz w:val="24"/>
          <w:szCs w:val="24"/>
        </w:rPr>
        <w:t>o</w:t>
      </w:r>
      <w:r w:rsidR="00A36F9C" w:rsidRPr="00604545">
        <w:rPr>
          <w:rFonts w:ascii="Arial" w:hAnsi="Arial" w:cs="Arial"/>
          <w:sz w:val="24"/>
          <w:szCs w:val="24"/>
        </w:rPr>
        <w:t xml:space="preserve"> possível</w:t>
      </w:r>
      <w:r w:rsidRPr="00604545">
        <w:rPr>
          <w:rFonts w:ascii="Arial" w:eastAsia="Times New Roman" w:hAnsi="Arial" w:cs="Arial"/>
          <w:sz w:val="24"/>
          <w:szCs w:val="24"/>
        </w:rPr>
        <w:t xml:space="preserve"> </w:t>
      </w:r>
      <w:r w:rsidRPr="00604545">
        <w:rPr>
          <w:rFonts w:ascii="Arial" w:hAnsi="Arial" w:cs="Arial"/>
          <w:sz w:val="24"/>
          <w:szCs w:val="24"/>
        </w:rPr>
        <w:t xml:space="preserve">colapso no </w:t>
      </w:r>
      <w:r w:rsidR="001921F8" w:rsidRPr="00604545">
        <w:rPr>
          <w:rFonts w:ascii="Arial" w:hAnsi="Arial" w:cs="Arial"/>
          <w:sz w:val="24"/>
          <w:szCs w:val="24"/>
        </w:rPr>
        <w:t>S</w:t>
      </w:r>
      <w:r w:rsidRPr="00604545">
        <w:rPr>
          <w:rFonts w:ascii="Arial" w:hAnsi="Arial" w:cs="Arial"/>
          <w:sz w:val="24"/>
          <w:szCs w:val="24"/>
        </w:rPr>
        <w:t xml:space="preserve">istema </w:t>
      </w:r>
      <w:r w:rsidR="001921F8" w:rsidRPr="00604545">
        <w:rPr>
          <w:rFonts w:ascii="Arial" w:hAnsi="Arial" w:cs="Arial"/>
          <w:sz w:val="24"/>
          <w:szCs w:val="24"/>
        </w:rPr>
        <w:t>Ú</w:t>
      </w:r>
      <w:r w:rsidRPr="00604545">
        <w:rPr>
          <w:rFonts w:ascii="Arial" w:hAnsi="Arial" w:cs="Arial"/>
          <w:sz w:val="24"/>
          <w:szCs w:val="24"/>
        </w:rPr>
        <w:t xml:space="preserve">nico de </w:t>
      </w:r>
      <w:r w:rsidR="001921F8" w:rsidRPr="00604545">
        <w:rPr>
          <w:rFonts w:ascii="Arial" w:hAnsi="Arial" w:cs="Arial"/>
          <w:sz w:val="24"/>
          <w:szCs w:val="24"/>
        </w:rPr>
        <w:t>S</w:t>
      </w:r>
      <w:r w:rsidRPr="00604545">
        <w:rPr>
          <w:rFonts w:ascii="Arial" w:hAnsi="Arial" w:cs="Arial"/>
          <w:sz w:val="24"/>
          <w:szCs w:val="24"/>
        </w:rPr>
        <w:t>aúde.</w:t>
      </w:r>
    </w:p>
    <w:p w14:paraId="625560EC" w14:textId="390E0471" w:rsidR="009B007B"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hAnsi="Arial" w:cs="Arial"/>
          <w:sz w:val="24"/>
          <w:szCs w:val="24"/>
        </w:rPr>
        <w:t xml:space="preserve">O objeto de estudo tem relevância na necessidade de informar e principalmente, sob o ponto de vista prático, demonstrando a todas as pessoas que direta ou indiretamente sofreram danos diante a omissão estatal se lhes será conferido algum direito indenizatório. Assim, lhes proporcionar </w:t>
      </w:r>
      <w:r w:rsidR="00FC27A7" w:rsidRPr="00604545">
        <w:rPr>
          <w:rFonts w:ascii="Arial" w:hAnsi="Arial" w:cs="Arial"/>
          <w:sz w:val="24"/>
          <w:szCs w:val="24"/>
        </w:rPr>
        <w:t xml:space="preserve">subsídios para buscar </w:t>
      </w:r>
      <w:r w:rsidRPr="00604545">
        <w:rPr>
          <w:rFonts w:ascii="Arial" w:hAnsi="Arial" w:cs="Arial"/>
          <w:sz w:val="24"/>
          <w:szCs w:val="24"/>
        </w:rPr>
        <w:t xml:space="preserve">algum reparo perante eventuais atos lesivos causados pelos entes administrativos no contexto da pandemia.  </w:t>
      </w:r>
    </w:p>
    <w:p w14:paraId="6B46B6CD" w14:textId="7E9DE00F" w:rsidR="009B007B"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hAnsi="Arial" w:cs="Arial"/>
          <w:sz w:val="24"/>
          <w:szCs w:val="24"/>
        </w:rPr>
        <w:t>Diante disso, o presente trabalho foi dividido em três tópicos, trilhando um caminho desde o in</w:t>
      </w:r>
      <w:r w:rsidR="00FC27A7" w:rsidRPr="00604545">
        <w:rPr>
          <w:rFonts w:ascii="Arial" w:hAnsi="Arial" w:cs="Arial"/>
          <w:sz w:val="24"/>
          <w:szCs w:val="24"/>
        </w:rPr>
        <w:t>í</w:t>
      </w:r>
      <w:r w:rsidRPr="00604545">
        <w:rPr>
          <w:rFonts w:ascii="Arial" w:hAnsi="Arial" w:cs="Arial"/>
          <w:sz w:val="24"/>
          <w:szCs w:val="24"/>
        </w:rPr>
        <w:t>cio do século XIV</w:t>
      </w:r>
      <w:r w:rsidR="00FC27A7" w:rsidRPr="00604545">
        <w:rPr>
          <w:rFonts w:ascii="Arial" w:hAnsi="Arial" w:cs="Arial"/>
          <w:sz w:val="24"/>
          <w:szCs w:val="24"/>
        </w:rPr>
        <w:t>,</w:t>
      </w:r>
      <w:r w:rsidRPr="00604545">
        <w:rPr>
          <w:rFonts w:ascii="Arial" w:hAnsi="Arial" w:cs="Arial"/>
          <w:sz w:val="24"/>
          <w:szCs w:val="24"/>
        </w:rPr>
        <w:t xml:space="preserve"> quando diagnosticou-se a primeira grande pandemia do mundo</w:t>
      </w:r>
      <w:r w:rsidR="00FC27A7" w:rsidRPr="00604545">
        <w:rPr>
          <w:rFonts w:ascii="Arial" w:hAnsi="Arial" w:cs="Arial"/>
          <w:sz w:val="24"/>
          <w:szCs w:val="24"/>
        </w:rPr>
        <w:t xml:space="preserve"> decorrente da Peste Bubônica, </w:t>
      </w:r>
      <w:r w:rsidRPr="00604545">
        <w:rPr>
          <w:rFonts w:ascii="Arial" w:hAnsi="Arial" w:cs="Arial"/>
          <w:sz w:val="24"/>
          <w:szCs w:val="24"/>
        </w:rPr>
        <w:t xml:space="preserve">seguindo até a efetiva concretização </w:t>
      </w:r>
      <w:r w:rsidR="00FC27A7" w:rsidRPr="00604545">
        <w:rPr>
          <w:rFonts w:ascii="Arial" w:hAnsi="Arial" w:cs="Arial"/>
          <w:sz w:val="24"/>
          <w:szCs w:val="24"/>
        </w:rPr>
        <w:t xml:space="preserve">normativa </w:t>
      </w:r>
      <w:r w:rsidRPr="00604545">
        <w:rPr>
          <w:rFonts w:ascii="Arial" w:hAnsi="Arial" w:cs="Arial"/>
          <w:sz w:val="24"/>
          <w:szCs w:val="24"/>
        </w:rPr>
        <w:t xml:space="preserve">do direito </w:t>
      </w:r>
      <w:r w:rsidR="00FC27A7" w:rsidRPr="00604545">
        <w:rPr>
          <w:rFonts w:ascii="Arial" w:hAnsi="Arial" w:cs="Arial"/>
          <w:sz w:val="24"/>
          <w:szCs w:val="24"/>
        </w:rPr>
        <w:t>à</w:t>
      </w:r>
      <w:r w:rsidRPr="00604545">
        <w:rPr>
          <w:rFonts w:ascii="Arial" w:hAnsi="Arial" w:cs="Arial"/>
          <w:sz w:val="24"/>
          <w:szCs w:val="24"/>
        </w:rPr>
        <w:t xml:space="preserve"> saúde como direito humano fundamental; posteriormente, apresentou-se a disposição legislativa do direito </w:t>
      </w:r>
      <w:r w:rsidR="00FC27A7" w:rsidRPr="00604545">
        <w:rPr>
          <w:rFonts w:ascii="Arial" w:hAnsi="Arial" w:cs="Arial"/>
          <w:sz w:val="24"/>
          <w:szCs w:val="24"/>
        </w:rPr>
        <w:t>à</w:t>
      </w:r>
      <w:r w:rsidRPr="00604545">
        <w:rPr>
          <w:rFonts w:ascii="Arial" w:hAnsi="Arial" w:cs="Arial"/>
          <w:sz w:val="24"/>
          <w:szCs w:val="24"/>
        </w:rPr>
        <w:t xml:space="preserve"> saúde no Brasil, com o surgimento do Sistema Único de Saúde – SUS e a proteção assegurada pela </w:t>
      </w:r>
      <w:r w:rsidR="00FC27A7" w:rsidRPr="00604545">
        <w:rPr>
          <w:rFonts w:ascii="Arial" w:hAnsi="Arial" w:cs="Arial"/>
          <w:sz w:val="24"/>
          <w:szCs w:val="24"/>
        </w:rPr>
        <w:t xml:space="preserve">Constituição Federal </w:t>
      </w:r>
      <w:r w:rsidRPr="00604545">
        <w:rPr>
          <w:rFonts w:ascii="Arial" w:hAnsi="Arial" w:cs="Arial"/>
          <w:sz w:val="24"/>
          <w:szCs w:val="24"/>
        </w:rPr>
        <w:t>a este direito; por fim, analisou-se a responsabilidade civil do Estado frente a pandemia pelo COVID-19</w:t>
      </w:r>
      <w:r w:rsidR="00D354F1" w:rsidRPr="00604545">
        <w:rPr>
          <w:rFonts w:ascii="Arial" w:hAnsi="Arial" w:cs="Arial"/>
          <w:sz w:val="24"/>
          <w:szCs w:val="24"/>
        </w:rPr>
        <w:t xml:space="preserve"> à luz das teorias da responsabilidade civil adotadas no Brasil. </w:t>
      </w:r>
    </w:p>
    <w:p w14:paraId="358307B0" w14:textId="30514069" w:rsidR="002A0773" w:rsidRPr="00604545" w:rsidRDefault="002A0773" w:rsidP="009B007B">
      <w:pPr>
        <w:shd w:val="clear" w:color="auto" w:fill="FFFFFF"/>
        <w:tabs>
          <w:tab w:val="left" w:pos="0"/>
        </w:tabs>
        <w:spacing w:after="0" w:line="360" w:lineRule="auto"/>
        <w:ind w:right="-1" w:firstLine="709"/>
        <w:jc w:val="both"/>
        <w:rPr>
          <w:rFonts w:ascii="Arial" w:eastAsia="Times New Roman" w:hAnsi="Arial" w:cs="Arial"/>
          <w:sz w:val="24"/>
          <w:szCs w:val="24"/>
        </w:rPr>
      </w:pPr>
      <w:r w:rsidRPr="00604545">
        <w:rPr>
          <w:rFonts w:ascii="Arial" w:hAnsi="Arial" w:cs="Arial"/>
          <w:sz w:val="24"/>
          <w:szCs w:val="24"/>
        </w:rPr>
        <w:lastRenderedPageBreak/>
        <w:t xml:space="preserve">Nesse sentido, ao analisar o direito à saúde no Brasil e a forma como ele foi utilizado durante a pandemia pelo novo </w:t>
      </w:r>
      <w:r w:rsidR="002F02FE" w:rsidRPr="00604545">
        <w:rPr>
          <w:rFonts w:ascii="Arial" w:hAnsi="Arial" w:cs="Arial"/>
          <w:sz w:val="24"/>
          <w:szCs w:val="24"/>
        </w:rPr>
        <w:t>C</w:t>
      </w:r>
      <w:r w:rsidRPr="00604545">
        <w:rPr>
          <w:rFonts w:ascii="Arial" w:hAnsi="Arial" w:cs="Arial"/>
          <w:sz w:val="24"/>
          <w:szCs w:val="24"/>
        </w:rPr>
        <w:t xml:space="preserve">oronavírus, é possível identificar que, no tocante </w:t>
      </w:r>
      <w:r w:rsidR="002F02FE" w:rsidRPr="00604545">
        <w:rPr>
          <w:rFonts w:ascii="Arial" w:hAnsi="Arial" w:cs="Arial"/>
          <w:sz w:val="24"/>
          <w:szCs w:val="24"/>
        </w:rPr>
        <w:t>à</w:t>
      </w:r>
      <w:r w:rsidRPr="00604545">
        <w:rPr>
          <w:rFonts w:ascii="Arial" w:hAnsi="Arial" w:cs="Arial"/>
          <w:sz w:val="24"/>
          <w:szCs w:val="24"/>
        </w:rPr>
        <w:t xml:space="preserve"> responsabilidade civil do Estado houve omissões que precisam ser discutidas e devidamente indenizadas, haja vista a demonstração do nexo de causalidade entre o dano e a conduta</w:t>
      </w:r>
      <w:r w:rsidR="002F02FE" w:rsidRPr="00604545">
        <w:rPr>
          <w:rFonts w:ascii="Arial" w:hAnsi="Arial" w:cs="Arial"/>
          <w:sz w:val="24"/>
          <w:szCs w:val="24"/>
        </w:rPr>
        <w:t xml:space="preserve"> dos entes públicos</w:t>
      </w:r>
      <w:r w:rsidRPr="00604545">
        <w:rPr>
          <w:rFonts w:ascii="Arial" w:hAnsi="Arial" w:cs="Arial"/>
          <w:sz w:val="24"/>
          <w:szCs w:val="24"/>
        </w:rPr>
        <w:t xml:space="preserve">. </w:t>
      </w:r>
    </w:p>
    <w:p w14:paraId="03528D17" w14:textId="77777777" w:rsidR="002A0773" w:rsidRPr="00604545" w:rsidRDefault="002A0773" w:rsidP="002A0773">
      <w:pPr>
        <w:pStyle w:val="Padro"/>
        <w:spacing w:after="0" w:line="360" w:lineRule="auto"/>
        <w:ind w:right="-568"/>
        <w:rPr>
          <w:rFonts w:ascii="Arial" w:hAnsi="Arial" w:cs="Arial"/>
          <w:b/>
          <w:sz w:val="24"/>
          <w:szCs w:val="24"/>
        </w:rPr>
      </w:pPr>
    </w:p>
    <w:p w14:paraId="2FFA2C74" w14:textId="77777777" w:rsidR="00EF1199" w:rsidRPr="00604545" w:rsidRDefault="00EF1199" w:rsidP="00EF1199">
      <w:pPr>
        <w:spacing w:after="0" w:line="360" w:lineRule="auto"/>
        <w:jc w:val="both"/>
        <w:rPr>
          <w:rFonts w:ascii="Arial" w:hAnsi="Arial" w:cs="Arial"/>
          <w:b/>
          <w:bCs/>
          <w:sz w:val="24"/>
          <w:szCs w:val="24"/>
        </w:rPr>
      </w:pPr>
      <w:r w:rsidRPr="00604545">
        <w:rPr>
          <w:rFonts w:ascii="Arial" w:hAnsi="Arial" w:cs="Arial"/>
          <w:b/>
          <w:bCs/>
          <w:sz w:val="24"/>
          <w:szCs w:val="24"/>
        </w:rPr>
        <w:t xml:space="preserve">2 O DIREITO À SAÚDE COMO DIREITO HUMANO FUNDAMENTAL </w:t>
      </w:r>
    </w:p>
    <w:p w14:paraId="2B882CE4" w14:textId="77777777" w:rsidR="00EF1199" w:rsidRPr="00604545" w:rsidRDefault="00EF1199" w:rsidP="00EF1199">
      <w:pPr>
        <w:spacing w:after="0" w:line="360" w:lineRule="auto"/>
        <w:jc w:val="both"/>
        <w:rPr>
          <w:rFonts w:ascii="Arial" w:hAnsi="Arial" w:cs="Arial"/>
          <w:sz w:val="24"/>
          <w:szCs w:val="24"/>
        </w:rPr>
      </w:pPr>
    </w:p>
    <w:p w14:paraId="222EFCF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Muitas pandemias marcaram o mundo ao longo da história. Doenças como varíola, cólera, gripe suína (H1N1) e a peste bubônica exigiram um olhar mais aprofundando para questões que tratassem sobre a saúde pública.  </w:t>
      </w:r>
    </w:p>
    <w:p w14:paraId="7FAC9820"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Ao relembrar da peste bubônica, doença bacteriana causada pela </w:t>
      </w:r>
      <w:proofErr w:type="spellStart"/>
      <w:r w:rsidRPr="00604545">
        <w:rPr>
          <w:rFonts w:ascii="Arial" w:hAnsi="Arial" w:cs="Arial"/>
          <w:i/>
          <w:sz w:val="24"/>
          <w:szCs w:val="24"/>
        </w:rPr>
        <w:t>yersinia</w:t>
      </w:r>
      <w:proofErr w:type="spellEnd"/>
      <w:r w:rsidRPr="00604545">
        <w:rPr>
          <w:rFonts w:ascii="Arial" w:hAnsi="Arial" w:cs="Arial"/>
          <w:i/>
          <w:sz w:val="24"/>
          <w:szCs w:val="24"/>
        </w:rPr>
        <w:t xml:space="preserve"> </w:t>
      </w:r>
      <w:proofErr w:type="spellStart"/>
      <w:r w:rsidRPr="00604545">
        <w:rPr>
          <w:rFonts w:ascii="Arial" w:hAnsi="Arial" w:cs="Arial"/>
          <w:i/>
          <w:sz w:val="24"/>
          <w:szCs w:val="24"/>
        </w:rPr>
        <w:t>pestis</w:t>
      </w:r>
      <w:proofErr w:type="spellEnd"/>
      <w:r w:rsidRPr="00604545">
        <w:rPr>
          <w:rFonts w:ascii="Arial" w:hAnsi="Arial" w:cs="Arial"/>
          <w:sz w:val="24"/>
          <w:szCs w:val="24"/>
        </w:rPr>
        <w:t xml:space="preserve">, que acometeu a Europa do século XIV, nota-se que, naquela época, a inexistência de saneamento básico que implicava no destino incorreto de dejetos humanos contribuiu para a proliferação da bactéria nos roedores, principais transmissores da doença, e a sua convivência com humanos resultou em uma das maiores pandemias da história, responsável por matar quase 200 milhões de europeus, diminuindo em um terço a população daquele continente (MARTINS, 2020). </w:t>
      </w:r>
    </w:p>
    <w:p w14:paraId="1B550D7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A Europa, nos séculos passados, foi palco para grandes movimentos que resultaram no avanço em diversas áreas, como a saúde. O pós-pandemia da peste bubônica resultou em significativos desenvolvimentos no tocante à saúde, a exemplo da criação de “[...] Equipamentos de proteção, quarentenas, cordões sanitários, fumigações desinfetantes, redes de informação” (MARTINS, 2020, p. 129).</w:t>
      </w:r>
      <w:r w:rsidRPr="00604545">
        <w:rPr>
          <w:rStyle w:val="Refdecomentrio"/>
          <w:rFonts w:ascii="Arial" w:hAnsi="Arial" w:cs="Arial"/>
          <w:sz w:val="24"/>
          <w:szCs w:val="24"/>
        </w:rPr>
        <w:t xml:space="preserve"> E</w:t>
      </w:r>
      <w:r w:rsidRPr="00604545">
        <w:rPr>
          <w:rFonts w:ascii="Arial" w:hAnsi="Arial" w:cs="Arial"/>
          <w:sz w:val="24"/>
          <w:szCs w:val="24"/>
        </w:rPr>
        <w:t xml:space="preserve">sses pequenos avanços deram direção às próximas gerações que continuaram a pesquisar e comprovaram a eficácia de tais medidas para evitar o contágio de doenças. </w:t>
      </w:r>
    </w:p>
    <w:p w14:paraId="28F37D02"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As grandes movimentações populares construíram um papel importante com relação a garantia de direitos, que consequentemente, propunha em suas reivindicações a garantia de direitos fundamentais, como educação, liberdade e saúde. É notório que com o passar dos anos a ciência e os avanços medicinais pouparam e prepararam o mundo para enfrentar situações de endemias e pandemias. Todavia, até que tais direitos estivessem materializados em Tratados e Constituições, muito caminho se percorreu. </w:t>
      </w:r>
    </w:p>
    <w:p w14:paraId="200F6E3A"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lastRenderedPageBreak/>
        <w:t xml:space="preserve">Saliente-se que, em meados do século XVIII os franceses iniciaram uma revolução que foi uma das maiores da história. A Revolução Francesa de 1789 trouxe consigo a insatisfação da burguesia para com os privilégios dos monarcas da época e buscava um equilíbrio entre os seguimentos sociais. Essa força advinda do povo francês lutava por </w:t>
      </w:r>
      <w:r w:rsidRPr="00604545">
        <w:rPr>
          <w:rFonts w:ascii="Arial" w:hAnsi="Arial" w:cs="Arial"/>
          <w:iCs/>
          <w:sz w:val="24"/>
          <w:szCs w:val="24"/>
        </w:rPr>
        <w:t>igualdade, fraternidade e liberdade</w:t>
      </w:r>
      <w:r w:rsidRPr="00604545">
        <w:rPr>
          <w:rFonts w:ascii="Arial" w:hAnsi="Arial" w:cs="Arial"/>
          <w:sz w:val="24"/>
          <w:szCs w:val="24"/>
        </w:rPr>
        <w:t xml:space="preserve">. A pressão popular foi tamanha que resultou na promulgação da Constituição Francesa que garantiu, em parte, o que buscavam os reivindicantes (GUERRA, 2017). </w:t>
      </w:r>
    </w:p>
    <w:p w14:paraId="0B0458E7"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Entretanto, o mundo precisou enfrentar uma das maiores atrocidades já vistas na história para que os direitos fundamentais viessem a ser discutidos a nível global a fim de assegurá-los a todo ser humano. Nesse contexto, a dignidade humana só entrou mais enfaticamente no debate de uma agenda global no pós-guerra de 1945, assim como o direito à saúde. </w:t>
      </w:r>
    </w:p>
    <w:p w14:paraId="40D34160"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Segunda Guerra Mundial, iniciada pelos alemães no século XX, traçou uma marca na história da humanidade, sendo lembrada atualmente como uma época para a qual não se deve retroceder. Contudo, a Segunda Guerra fez surgir a necessidade de garantias de direitos que viessem a ser respeitados internacionalmente. Ao analisar a história em um contexto geral vislumbra-se que, infelizmente, foi preciso que o mundo vivesse e presenciasse o caos proposto pela Alemanha Nazista na década de 30 para que alguns documentos assecuratórios viessem a ser promulgados. </w:t>
      </w:r>
    </w:p>
    <w:p w14:paraId="037FE735"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Alemanha foi responsável pela morte (assassinato) de mais de seis milhões de pessoas. Todavia, assim como a pandemia da Peste Bubônica fez surgir a necessidade de avanços importantes na medicina mundial, a Alemanha, diante de toda a perversidade do cenário causado pela guerra, fez surgir uma comunidade internacional mais preocupada e empática com as questões mundiais que englobam todos os povos independentemente de nacionalidade, bem como a preocupação em elaborar diversos tratados que versam sobre Direitos Humanos (OLIVEIRA; LAZARI, 2018). </w:t>
      </w:r>
    </w:p>
    <w:p w14:paraId="5CD57BD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O contexto mundial do pós-guerra ficou marcado pela criação de grandes e importantes documentos históricos. Inegavelmente, o pós Segunda Guerra Mundial conscientizou o mundo acerca da criação de um projeto humanitário, cujo objetivo era defender o ser humano, garantindo-lhe direito à dignidade humana em todos os sentidos, o que envolve também liberdade, direito de ir e vir, direito à educação, </w:t>
      </w:r>
      <w:r w:rsidRPr="00604545">
        <w:rPr>
          <w:rFonts w:ascii="Arial" w:hAnsi="Arial" w:cs="Arial"/>
          <w:sz w:val="24"/>
          <w:szCs w:val="24"/>
        </w:rPr>
        <w:lastRenderedPageBreak/>
        <w:t xml:space="preserve">direito à saúde, dentre outros, despertando, em âmbito internacional, uma preocupação com relação aos Direitos humanos. </w:t>
      </w:r>
    </w:p>
    <w:p w14:paraId="04FE0CE1"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Nesse contexto, em fevereiro de 1945, na cidade de São Francisco – EUA, criou-se a Organização das Nações Unidas (ONU), contando com a participação de 50 países, objetivando primordialmente a paz entre as nações. A ONU surge com a responsabilidade de impedir que os direitos da humanidade viessem a ser violados como fora entre os anos de 1939 e 1945.</w:t>
      </w:r>
    </w:p>
    <w:p w14:paraId="2140D8AD"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Nos primeiros anos que sucederam a sua criação, a ONU tratou de criar, em 1948 a Declaração Universal dos Direitos Humanos – DUDH. Composta por 30 artigos, a DUDH trata sobre os direitos básicos de todos os seres humanos, independentemente da religião, cor, raça, gênero.</w:t>
      </w:r>
    </w:p>
    <w:p w14:paraId="4FC51C85"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Com o objetivo de impedir que novos holocaustos e ataques atômicos viessem a ser repetidos, a DUDH busca proteger os Direitos Humanos fundamentais, impedindo que Chefes de Estados ajam com tirania e opressão. Assim, o preâmbulo da Declaração Universal dos Direitos Humanos determina, principalmente, que aqueles que detêm o maior poder agindo como representante de um povo e/ou país deverão garantir, </w:t>
      </w:r>
      <w:r w:rsidRPr="00604545">
        <w:rPr>
          <w:rFonts w:ascii="Arial" w:hAnsi="Arial" w:cs="Arial"/>
          <w:i/>
          <w:iCs/>
          <w:sz w:val="24"/>
          <w:szCs w:val="24"/>
        </w:rPr>
        <w:t>a priori</w:t>
      </w:r>
      <w:r w:rsidRPr="00604545">
        <w:rPr>
          <w:rFonts w:ascii="Arial" w:hAnsi="Arial" w:cs="Arial"/>
          <w:sz w:val="24"/>
          <w:szCs w:val="24"/>
        </w:rPr>
        <w:t xml:space="preserve">, o bem-estar e a efetiva aplicabilidade dos direitos expressos no documento assecuratório, </w:t>
      </w:r>
      <w:r w:rsidRPr="00604545">
        <w:rPr>
          <w:rFonts w:ascii="Arial" w:hAnsi="Arial" w:cs="Arial"/>
          <w:i/>
          <w:iCs/>
          <w:sz w:val="24"/>
          <w:szCs w:val="24"/>
        </w:rPr>
        <w:t xml:space="preserve">in </w:t>
      </w:r>
      <w:proofErr w:type="spellStart"/>
      <w:r w:rsidRPr="00604545">
        <w:rPr>
          <w:rFonts w:ascii="Arial" w:hAnsi="Arial" w:cs="Arial"/>
          <w:i/>
          <w:iCs/>
          <w:sz w:val="24"/>
          <w:szCs w:val="24"/>
        </w:rPr>
        <w:t>verbis</w:t>
      </w:r>
      <w:proofErr w:type="spellEnd"/>
      <w:r w:rsidRPr="00604545">
        <w:rPr>
          <w:rFonts w:ascii="Arial" w:hAnsi="Arial" w:cs="Arial"/>
          <w:sz w:val="24"/>
          <w:szCs w:val="24"/>
        </w:rPr>
        <w:t xml:space="preserve">: </w:t>
      </w:r>
    </w:p>
    <w:p w14:paraId="57E3F295" w14:textId="77777777" w:rsidR="00EF1199" w:rsidRPr="00604545" w:rsidRDefault="00EF1199" w:rsidP="00EF1199">
      <w:pPr>
        <w:autoSpaceDE w:val="0"/>
        <w:autoSpaceDN w:val="0"/>
        <w:adjustRightInd w:val="0"/>
        <w:spacing w:after="0" w:line="240" w:lineRule="auto"/>
        <w:ind w:left="2268"/>
        <w:jc w:val="both"/>
        <w:rPr>
          <w:rFonts w:ascii="Arial" w:hAnsi="Arial" w:cs="Arial"/>
          <w:sz w:val="20"/>
          <w:szCs w:val="20"/>
        </w:rPr>
      </w:pPr>
      <w:r w:rsidRPr="00604545">
        <w:rPr>
          <w:rFonts w:ascii="Arial" w:hAnsi="Arial" w:cs="Arial"/>
          <w:sz w:val="20"/>
          <w:szCs w:val="20"/>
        </w:rPr>
        <w:t xml:space="preserve">A ASSEMBLÉIA GERAL proclama a presente DECLARAÇÃO UNIVERSAL DOS DIRETOS HUMANOS como o ideal comum a ser atingido por todos os povos e todas as nações, com o objetivo de que cada indivíduo e cada órgão da sociedade, tendo sempre em mente esta Declaração, se esforce, através do ensino e da educação, por promover o respeito a esses direitos e liberdades, e, pela adoção de medidas progressivas de caráter nacional e internacional, por assegurar o seu reconhecimento e a sua observância universal e efetiva, tanto entre os povos dos próprios Estados-Membros, quanto entre os povos dos territórios sob sua jurisdição. (ONU, 1948).   </w:t>
      </w:r>
    </w:p>
    <w:p w14:paraId="5EDE16EB" w14:textId="77777777" w:rsidR="00EF1199" w:rsidRPr="00604545" w:rsidRDefault="00EF1199" w:rsidP="00EF1199">
      <w:pPr>
        <w:spacing w:after="0" w:line="240" w:lineRule="auto"/>
        <w:ind w:left="2268"/>
        <w:jc w:val="both"/>
        <w:rPr>
          <w:rFonts w:ascii="Arial" w:hAnsi="Arial" w:cs="Arial"/>
          <w:sz w:val="20"/>
          <w:szCs w:val="20"/>
        </w:rPr>
      </w:pPr>
    </w:p>
    <w:p w14:paraId="09221894"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Ou seja, a Declaração Universal dos Direitos Humanos preconiza que todo ser humano seja respeitado e priorizado, trazendo um rol de Direitos Fundamentais. Os artigos que expressam os direitos protegidos pelo documento supracitado subdividem-se em dois grupos: os direitos humanos de 1ª dimensão, também chamados de direitos civis e direitos políticos, concentrados na liberdade dos indivíduos; e os direitos humanos de 2ª dimensão, que exigem a aplicação de políticas públicas estatais a fim de garanti-los, a exemplo da educação e saúde para todas as pessoas.</w:t>
      </w:r>
    </w:p>
    <w:p w14:paraId="7C15AC1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lastRenderedPageBreak/>
        <w:t xml:space="preserve">Portanto, a saúde é um direito humano fundamental de segunda dimensão, o qual possui expressa garantia no art. 25º da Declaração Universal dos Direitos Humanos, </w:t>
      </w:r>
      <w:r w:rsidRPr="00604545">
        <w:rPr>
          <w:rFonts w:ascii="Arial" w:hAnsi="Arial" w:cs="Arial"/>
          <w:i/>
          <w:iCs/>
          <w:sz w:val="24"/>
          <w:szCs w:val="24"/>
        </w:rPr>
        <w:t xml:space="preserve">in </w:t>
      </w:r>
      <w:proofErr w:type="spellStart"/>
      <w:r w:rsidRPr="00604545">
        <w:rPr>
          <w:rFonts w:ascii="Arial" w:hAnsi="Arial" w:cs="Arial"/>
          <w:i/>
          <w:iCs/>
          <w:sz w:val="24"/>
          <w:szCs w:val="24"/>
        </w:rPr>
        <w:t>verbis</w:t>
      </w:r>
      <w:proofErr w:type="spellEnd"/>
      <w:r w:rsidRPr="00604545">
        <w:rPr>
          <w:rFonts w:ascii="Arial" w:hAnsi="Arial" w:cs="Arial"/>
          <w:sz w:val="24"/>
          <w:szCs w:val="24"/>
        </w:rPr>
        <w:t>:</w:t>
      </w:r>
    </w:p>
    <w:p w14:paraId="5643FF17" w14:textId="77777777" w:rsidR="00D728B7"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Artigo 25°: Toda a pessoa tem direito a um nível de vida suficiente para lhe assegurar e à sua família </w:t>
      </w:r>
      <w:r w:rsidRPr="00604545">
        <w:rPr>
          <w:rFonts w:ascii="Arial" w:hAnsi="Arial" w:cs="Arial"/>
          <w:b/>
          <w:bCs/>
          <w:sz w:val="20"/>
          <w:szCs w:val="20"/>
        </w:rPr>
        <w:t>a saúde e o bem-estar</w:t>
      </w:r>
      <w:r w:rsidRPr="00604545">
        <w:rPr>
          <w:rFonts w:ascii="Arial" w:hAnsi="Arial" w:cs="Arial"/>
          <w:sz w:val="20"/>
          <w:szCs w:val="20"/>
        </w:rPr>
        <w:t xml:space="preserve">, principalmente quanto à alimentação, ao vestuário, ao alojamento, à </w:t>
      </w:r>
      <w:r w:rsidRPr="00604545">
        <w:rPr>
          <w:rFonts w:ascii="Arial" w:hAnsi="Arial" w:cs="Arial"/>
          <w:b/>
          <w:bCs/>
          <w:sz w:val="20"/>
          <w:szCs w:val="20"/>
        </w:rPr>
        <w:t>assistência médica</w:t>
      </w:r>
      <w:r w:rsidRPr="00604545">
        <w:rPr>
          <w:rFonts w:ascii="Arial" w:hAnsi="Arial" w:cs="Arial"/>
          <w:sz w:val="20"/>
          <w:szCs w:val="20"/>
        </w:rPr>
        <w:t xml:space="preserve"> e ainda quanto aos serviços sociais necessários, e tem direito à segurança no desemprego, </w:t>
      </w:r>
      <w:r w:rsidRPr="00604545">
        <w:rPr>
          <w:rFonts w:ascii="Arial" w:hAnsi="Arial" w:cs="Arial"/>
          <w:b/>
          <w:bCs/>
          <w:sz w:val="20"/>
          <w:szCs w:val="20"/>
        </w:rPr>
        <w:t>na doença, na invalidez</w:t>
      </w:r>
      <w:r w:rsidRPr="00604545">
        <w:rPr>
          <w:rFonts w:ascii="Arial" w:hAnsi="Arial" w:cs="Arial"/>
          <w:sz w:val="20"/>
          <w:szCs w:val="20"/>
        </w:rPr>
        <w:t>, na viuvez, na velhice ou noutros casos de perda de meios de subsistência por circunstâncias independentes da sua vontade. (ONU, 1948, grifos nossos).</w:t>
      </w:r>
    </w:p>
    <w:p w14:paraId="6679109A" w14:textId="38E22220" w:rsidR="00EF1199"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 </w:t>
      </w:r>
    </w:p>
    <w:p w14:paraId="4D7EE126"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A saúde, enquanto direito humano fundamental, é compreendida como uma condição para que se atinja a dignidade humana. Importante ressaltar também que a definição de saúde não se atrela unicamente a um corpo saudável ou ausência de doença, trata-se de um conjunto complexo de fatores e pode ser definida de diversas maneiras a depender da conjuntura cultural, econômica e social em que o sujeito esteja inserido.</w:t>
      </w:r>
    </w:p>
    <w:p w14:paraId="17905CA7" w14:textId="77777777" w:rsidR="00EF1199" w:rsidRPr="00604545" w:rsidRDefault="00EF1199" w:rsidP="00EF1199">
      <w:pPr>
        <w:spacing w:after="0" w:line="360" w:lineRule="auto"/>
        <w:ind w:firstLine="709"/>
        <w:jc w:val="both"/>
        <w:rPr>
          <w:rStyle w:val="Forte"/>
          <w:rFonts w:ascii="Arial" w:hAnsi="Arial" w:cs="Arial"/>
          <w:b w:val="0"/>
          <w:bCs w:val="0"/>
          <w:sz w:val="24"/>
          <w:szCs w:val="24"/>
        </w:rPr>
      </w:pPr>
      <w:r w:rsidRPr="00604545">
        <w:rPr>
          <w:rFonts w:ascii="Arial" w:hAnsi="Arial" w:cs="Arial"/>
          <w:sz w:val="24"/>
          <w:szCs w:val="24"/>
          <w:shd w:val="clear" w:color="auto" w:fill="FFFFFF"/>
        </w:rPr>
        <w:t xml:space="preserve">Atualmente o conceito mais difundido sobre saúde é o delimitado pela Organização Mundial da Saúde, que foi criada em 1948, ainda no contexto pós-Guerra, cujo objetivo principal era o de que todos os seres humanos tivessem acesso a um nível elevado de saúde. Nesse contexto, a OMS define a saúde como </w:t>
      </w:r>
      <w:r w:rsidRPr="00604545">
        <w:rPr>
          <w:rFonts w:ascii="Arial" w:hAnsi="Arial" w:cs="Arial"/>
          <w:sz w:val="24"/>
          <w:szCs w:val="24"/>
        </w:rPr>
        <w:t>“[...] um estado de completo bem-estar físico, mental e social, e não consiste apenas na ausência de doença ou de enfermidade.” (OMS, 1946).</w:t>
      </w:r>
    </w:p>
    <w:p w14:paraId="183F3116" w14:textId="77777777" w:rsidR="00EF1199" w:rsidRPr="00604545" w:rsidRDefault="00EF1199" w:rsidP="00EF1199">
      <w:pPr>
        <w:spacing w:after="0" w:line="360" w:lineRule="auto"/>
        <w:ind w:firstLine="709"/>
        <w:jc w:val="both"/>
        <w:rPr>
          <w:rFonts w:ascii="Arial" w:hAnsi="Arial" w:cs="Arial"/>
          <w:sz w:val="24"/>
          <w:szCs w:val="24"/>
          <w:shd w:val="clear" w:color="auto" w:fill="FFFFFF"/>
        </w:rPr>
      </w:pPr>
      <w:r w:rsidRPr="00604545">
        <w:rPr>
          <w:rFonts w:ascii="Arial" w:hAnsi="Arial" w:cs="Arial"/>
          <w:sz w:val="24"/>
          <w:szCs w:val="24"/>
        </w:rPr>
        <w:t>Contudo, o conceito de saúde correlacionado a presença de doença ainda é bastante comum e a definição estipulada pela OMS é bastante criticada por alguns estudiosos da área, tendo em vista a complexidade do tema. Sobre o assunto, A</w:t>
      </w:r>
      <w:r w:rsidRPr="00604545">
        <w:rPr>
          <w:rFonts w:ascii="Arial" w:hAnsi="Arial" w:cs="Arial"/>
          <w:sz w:val="24"/>
          <w:szCs w:val="24"/>
          <w:shd w:val="clear" w:color="auto" w:fill="FFFFFF"/>
        </w:rPr>
        <w:t xml:space="preserve">lmeida Filho (2000) aduz que a definição de saúde não é trivial e constitui grande lacuna epistemológica no campo da saúde coletiva. A saúde do indivíduo pode ser determinada pelo bem-estar, pelo meio e a forma que este indivíduo está inserido na sociedade, haja vista que a saúde ultrapassa a ideia única do corpo são. </w:t>
      </w:r>
    </w:p>
    <w:p w14:paraId="4B4AD83B" w14:textId="77777777" w:rsidR="00EF1199" w:rsidRPr="00604545" w:rsidRDefault="00EF1199" w:rsidP="00EF1199">
      <w:pPr>
        <w:spacing w:after="0" w:line="360" w:lineRule="auto"/>
        <w:ind w:firstLine="709"/>
        <w:jc w:val="both"/>
        <w:rPr>
          <w:rFonts w:ascii="Arial" w:hAnsi="Arial" w:cs="Arial"/>
          <w:b/>
          <w:bCs/>
          <w:sz w:val="24"/>
          <w:szCs w:val="24"/>
        </w:rPr>
      </w:pPr>
      <w:r w:rsidRPr="00604545">
        <w:rPr>
          <w:rStyle w:val="Forte"/>
          <w:rFonts w:ascii="Arial" w:hAnsi="Arial" w:cs="Arial"/>
          <w:b w:val="0"/>
          <w:bCs w:val="0"/>
          <w:iCs/>
          <w:sz w:val="24"/>
          <w:szCs w:val="24"/>
          <w:shd w:val="clear" w:color="auto" w:fill="FFFFFF"/>
        </w:rPr>
        <w:t xml:space="preserve">Apesar de ter um conceito amplamente criticado no sentido de dar limitação a palavra “saúde”, em todos esses anos desde a sua fundação a OMS teve grandes contribuições de âmbito internacional no combate às doenças, como no caso da varíola, com a efetiva vacinação entre os anos de 1967 e 1979, além da contribuição para diminuição da poliomielite, um projeto de iniciativa global. </w:t>
      </w:r>
    </w:p>
    <w:p w14:paraId="115634F7"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Organização Mundial da Saúde possui um papel primordial para que a saúde seja compreendida como um direito fundamental à luz dos direitos humanos, </w:t>
      </w:r>
      <w:r w:rsidRPr="00604545">
        <w:rPr>
          <w:rFonts w:ascii="Arial" w:hAnsi="Arial" w:cs="Arial"/>
          <w:sz w:val="24"/>
          <w:szCs w:val="24"/>
        </w:rPr>
        <w:lastRenderedPageBreak/>
        <w:t xml:space="preserve">tendo em vista ser um organismo internacional diretamente atrelado as Nações Unidas, funcionando como uma líder na busca por soluções na área da saúde diante de cenários caóticos como o da pandemia provocada pelo coronavírus atualmente.  </w:t>
      </w:r>
    </w:p>
    <w:p w14:paraId="333A9FEE"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shd w:val="clear" w:color="auto" w:fill="FFFFFF"/>
        </w:rPr>
        <w:t xml:space="preserve">Para </w:t>
      </w:r>
      <w:proofErr w:type="spellStart"/>
      <w:r w:rsidRPr="00604545">
        <w:rPr>
          <w:rFonts w:ascii="Arial" w:hAnsi="Arial" w:cs="Arial"/>
          <w:sz w:val="24"/>
          <w:szCs w:val="24"/>
          <w:shd w:val="clear" w:color="auto" w:fill="FFFFFF"/>
        </w:rPr>
        <w:t>Humenhuk</w:t>
      </w:r>
      <w:proofErr w:type="spellEnd"/>
      <w:r w:rsidRPr="00604545">
        <w:rPr>
          <w:rFonts w:ascii="Arial" w:hAnsi="Arial" w:cs="Arial"/>
          <w:sz w:val="24"/>
          <w:szCs w:val="24"/>
          <w:shd w:val="clear" w:color="auto" w:fill="FFFFFF"/>
        </w:rPr>
        <w:t xml:space="preserve"> (2004), a saúde é uma condição essencial à dignidade da pessoa humana, cabendo ao Estado, por meio de políticas públicas e de seus órgãos, assegurá-la como direito de todos os cidadãos. Assim, “[...] o direito à saúde se consubstancia em um direito público subjetivo, exigindo do Estado atuação positiva para sua eficácia e garantia” (HUMENHUK, 2004, p. 03). </w:t>
      </w:r>
    </w:p>
    <w:p w14:paraId="6B1629C7"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saúde constitui um dos principais fatores para que o ser humano alcance uma vida digna e os anos que sucedem a criação da Declaração Universal dos Direitos Humanos só demonstram que muito ainda precisa ser feito nessa área, mesmo diante tantos avanços. Novas doenças sempre irão surgir, mas é preciso que o Estado continue a atuar firmemente na garantia da saúde a todas as pessoas de forma igualitária. </w:t>
      </w:r>
    </w:p>
    <w:p w14:paraId="4C4D9999"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Assim como expresso na Declaração Universal dos Direitos Humanos, o direito à saúde é algo a ser assegurado pelo Estado através de iniciativas públicas, pois, se tratando de um direito fundamental, a saúde é um direito social intrinsicamente atrelado ao exercício de vários outros direitos, tendo em vista que o cidadão adoentado tem dificuldades para estudar, trabalhar ou exercer outras atividades cotidianas, ferindo frontalmente o princípio da dignidade humana.</w:t>
      </w:r>
    </w:p>
    <w:p w14:paraId="580A6869" w14:textId="77777777" w:rsidR="00EF1199" w:rsidRPr="00604545" w:rsidRDefault="00EF1199" w:rsidP="00EF1199">
      <w:pPr>
        <w:spacing w:after="0" w:line="360" w:lineRule="auto"/>
        <w:ind w:firstLine="709"/>
        <w:jc w:val="both"/>
        <w:rPr>
          <w:rFonts w:ascii="Arial" w:hAnsi="Arial" w:cs="Arial"/>
          <w:sz w:val="24"/>
          <w:szCs w:val="24"/>
        </w:rPr>
      </w:pPr>
    </w:p>
    <w:p w14:paraId="22545837" w14:textId="77777777" w:rsidR="00EF1199" w:rsidRPr="00604545" w:rsidRDefault="00EF1199" w:rsidP="00EF1199">
      <w:pPr>
        <w:spacing w:after="0" w:line="360" w:lineRule="auto"/>
        <w:jc w:val="both"/>
        <w:rPr>
          <w:rFonts w:ascii="Arial" w:hAnsi="Arial" w:cs="Arial"/>
          <w:b/>
          <w:bCs/>
          <w:sz w:val="24"/>
          <w:szCs w:val="24"/>
        </w:rPr>
      </w:pPr>
      <w:r w:rsidRPr="00604545">
        <w:rPr>
          <w:rFonts w:ascii="Arial" w:hAnsi="Arial" w:cs="Arial"/>
          <w:b/>
          <w:bCs/>
          <w:sz w:val="24"/>
          <w:szCs w:val="24"/>
        </w:rPr>
        <w:t xml:space="preserve">3 A PROTEÇÃO DO DIREITO À SAÚDE NO ORDENAMENTO JURÍDICO BRASILEIRO </w:t>
      </w:r>
    </w:p>
    <w:p w14:paraId="18C9082E" w14:textId="77777777" w:rsidR="00EF1199" w:rsidRPr="00604545" w:rsidRDefault="00EF1199" w:rsidP="00EF1199">
      <w:pPr>
        <w:spacing w:after="0" w:line="360" w:lineRule="auto"/>
        <w:jc w:val="both"/>
        <w:rPr>
          <w:rFonts w:ascii="Arial" w:hAnsi="Arial" w:cs="Arial"/>
          <w:sz w:val="24"/>
          <w:szCs w:val="24"/>
        </w:rPr>
      </w:pPr>
    </w:p>
    <w:p w14:paraId="734B8A26"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No Brasil, o direito à saúde passou a ser discutido mais enfaticamente a partir da década de 1930, com a Constituição Federal de 1934. A Constituição promulgada no advento da Era Ditatorial Vargas trazia expressamente o direito à saúde, contudo a proteção à saúde era limitada apenas à categoria de trabalhadores que contribuíam para a previdência social, sendo o restante da população brasileira excluída desse rol. Nesse contexto: </w:t>
      </w:r>
    </w:p>
    <w:p w14:paraId="33FFD1E9" w14:textId="77777777" w:rsidR="00EF1199"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 Somente a partir da década de 30, há a estruturação básica do sistema público de saúde, que passa a realizar também ações curativas. É criado o Ministério da Educação e Saúde Pública. Criam-se os Institutos de Previdência, os conhecidos </w:t>
      </w:r>
      <w:proofErr w:type="spellStart"/>
      <w:r w:rsidRPr="00604545">
        <w:rPr>
          <w:rFonts w:ascii="Arial" w:hAnsi="Arial" w:cs="Arial"/>
          <w:sz w:val="20"/>
          <w:szCs w:val="20"/>
        </w:rPr>
        <w:t>IAPs</w:t>
      </w:r>
      <w:proofErr w:type="spellEnd"/>
      <w:r w:rsidRPr="00604545">
        <w:rPr>
          <w:rFonts w:ascii="Arial" w:hAnsi="Arial" w:cs="Arial"/>
          <w:sz w:val="20"/>
          <w:szCs w:val="20"/>
        </w:rPr>
        <w:t xml:space="preserve">, que ofereciam serviços de saúde de caráter curativo. Alguns destes </w:t>
      </w:r>
      <w:proofErr w:type="spellStart"/>
      <w:r w:rsidRPr="00604545">
        <w:rPr>
          <w:rFonts w:ascii="Arial" w:hAnsi="Arial" w:cs="Arial"/>
          <w:sz w:val="20"/>
          <w:szCs w:val="20"/>
        </w:rPr>
        <w:t>IAPs</w:t>
      </w:r>
      <w:proofErr w:type="spellEnd"/>
      <w:r w:rsidRPr="00604545">
        <w:rPr>
          <w:rFonts w:ascii="Arial" w:hAnsi="Arial" w:cs="Arial"/>
          <w:sz w:val="20"/>
          <w:szCs w:val="20"/>
        </w:rPr>
        <w:t xml:space="preserve"> possuíam, inclusive, hospitais próprios. Tais serviços, contudo, estavam limitados à categoria profissional ligada ao </w:t>
      </w:r>
      <w:r w:rsidRPr="00604545">
        <w:rPr>
          <w:rFonts w:ascii="Arial" w:hAnsi="Arial" w:cs="Arial"/>
          <w:sz w:val="20"/>
          <w:szCs w:val="20"/>
        </w:rPr>
        <w:lastRenderedPageBreak/>
        <w:t xml:space="preserve">respectivo instituto. A saúde pública não era universalizada em sua dimensão curativa, restringindo-se a beneficiar os trabalhadores que contribuíram para os institutos de previdência. (BARROSO, s/d). </w:t>
      </w:r>
    </w:p>
    <w:p w14:paraId="7824A617" w14:textId="77777777" w:rsidR="00EF1199" w:rsidRPr="00604545" w:rsidRDefault="00EF1199" w:rsidP="00EF1199">
      <w:pPr>
        <w:spacing w:after="0" w:line="240" w:lineRule="auto"/>
        <w:ind w:left="2268"/>
        <w:jc w:val="both"/>
        <w:rPr>
          <w:rFonts w:ascii="Arial" w:hAnsi="Arial" w:cs="Arial"/>
          <w:sz w:val="20"/>
          <w:szCs w:val="20"/>
        </w:rPr>
      </w:pPr>
    </w:p>
    <w:p w14:paraId="3104C761"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Os Institutos de Aposentadorias e Pensões (IAPS) surgiram como um pré-requisito necessário para a obtenção de direitos básicos na área da saúde, como assistência médica domiciliar de urgência e serviços de reabilitação da Previdência Social. Entretanto, naquela época grande parte da população brasileira não possuía emprego formal, sendo assim, não contribuía para a previdência, ficando desemparada.</w:t>
      </w:r>
    </w:p>
    <w:p w14:paraId="1F619401" w14:textId="1B5837DF"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Ainda na Era Vargas, o então Ministério da Saúde foi criado, mas de modo atrelado a pasta da educação. Apesar disso, trouxe algumas mudanças significativas, dando rumos diferentes às políticas públicas de saúde no Brasil. Porém, foi no ano de 1953 que o Ministério da Saúde ganhou repercussão nacional, visto que, anteriormente, sua área de atuação limitava-se aos estados da região Sudeste e Centro-Oeste, devido aos surtos de varíola, febre amarela e malária. Inclusive começou a ser delineado um projeto para que o Ministério da Saúde se tornasse uma pasta autônoma, desvinculada da educação (HAMILTON</w:t>
      </w:r>
      <w:r w:rsidR="006721C2" w:rsidRPr="00604545">
        <w:rPr>
          <w:rFonts w:ascii="Arial" w:hAnsi="Arial" w:cs="Arial"/>
          <w:sz w:val="24"/>
          <w:szCs w:val="24"/>
        </w:rPr>
        <w:t>;</w:t>
      </w:r>
      <w:r w:rsidRPr="00604545">
        <w:rPr>
          <w:rFonts w:ascii="Arial" w:hAnsi="Arial" w:cs="Arial"/>
          <w:sz w:val="24"/>
          <w:szCs w:val="24"/>
        </w:rPr>
        <w:t xml:space="preserve"> FONSECA, 2003). </w:t>
      </w:r>
    </w:p>
    <w:p w14:paraId="7D77B3F0"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Com o fim da ditadura militar no Brasil e a volta do Estado Democrático de direito, em 1988, foi promulgada a então denominada Constituição Cidadã, assegurando como direitos fundamentais os direitos individuais e coletivos, que estão expostos no artigo 5º; os direitos sociais, que estão do artigo 6º ao artigo 11; os direitos de nacionalidade, previstos nos artigos 12 e 13 e os direitos políticos, nos artigos 14 ao 17 (BRASIL, 1988). </w:t>
      </w:r>
    </w:p>
    <w:p w14:paraId="743F0CA0"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Partindo do pressuposto de que a saúde é um direito humano de segunda dimensão, a Constituição de 1988 o prevê como direito social no art. 6º, dentre outros, </w:t>
      </w:r>
      <w:r w:rsidRPr="00604545">
        <w:rPr>
          <w:rFonts w:ascii="Arial" w:hAnsi="Arial" w:cs="Arial"/>
          <w:i/>
          <w:iCs/>
          <w:sz w:val="24"/>
          <w:szCs w:val="24"/>
        </w:rPr>
        <w:t xml:space="preserve">in </w:t>
      </w:r>
      <w:proofErr w:type="spellStart"/>
      <w:r w:rsidRPr="00604545">
        <w:rPr>
          <w:rFonts w:ascii="Arial" w:hAnsi="Arial" w:cs="Arial"/>
          <w:i/>
          <w:iCs/>
          <w:sz w:val="24"/>
          <w:szCs w:val="24"/>
        </w:rPr>
        <w:t>verbis</w:t>
      </w:r>
      <w:proofErr w:type="spellEnd"/>
      <w:r w:rsidRPr="00604545">
        <w:rPr>
          <w:rFonts w:ascii="Arial" w:hAnsi="Arial" w:cs="Arial"/>
          <w:sz w:val="24"/>
          <w:szCs w:val="24"/>
        </w:rPr>
        <w:t>:</w:t>
      </w:r>
    </w:p>
    <w:p w14:paraId="31D43B81" w14:textId="77777777" w:rsidR="00EF1199"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São direitos sociais a educação, a </w:t>
      </w:r>
      <w:r w:rsidRPr="00604545">
        <w:rPr>
          <w:rFonts w:ascii="Arial" w:hAnsi="Arial" w:cs="Arial"/>
          <w:b/>
          <w:bCs/>
          <w:sz w:val="20"/>
          <w:szCs w:val="20"/>
        </w:rPr>
        <w:t>saúde</w:t>
      </w:r>
      <w:r w:rsidRPr="00604545">
        <w:rPr>
          <w:rFonts w:ascii="Arial" w:hAnsi="Arial" w:cs="Arial"/>
          <w:sz w:val="20"/>
          <w:szCs w:val="20"/>
        </w:rPr>
        <w:t xml:space="preserve">, a alimentação, o trabalho, a moradia, o transporte, o lazer, a segurança, a previdência social, a proteção à maternidade e à infância, a assistência aos desamparados, na forma desta Constituição (BRASIL, 1988, grifos nossos). </w:t>
      </w:r>
    </w:p>
    <w:p w14:paraId="35FB9490" w14:textId="77777777" w:rsidR="00EF1199" w:rsidRPr="00604545" w:rsidRDefault="00EF1199" w:rsidP="00EF1199">
      <w:pPr>
        <w:spacing w:after="0" w:line="240" w:lineRule="auto"/>
        <w:ind w:left="2268"/>
        <w:jc w:val="both"/>
        <w:rPr>
          <w:rFonts w:ascii="Arial" w:hAnsi="Arial" w:cs="Arial"/>
          <w:sz w:val="20"/>
          <w:szCs w:val="20"/>
        </w:rPr>
      </w:pPr>
    </w:p>
    <w:p w14:paraId="0F7F23D8"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Diferentemente da Constituição de 1934, a Constituição Cidadã trata a saúde como um bem precioso que deve ser assegurado a todos os cidadãos.  </w:t>
      </w:r>
    </w:p>
    <w:p w14:paraId="1B8ECC8B"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Sobre o conceito de direitos sociais Silva (2006, p. 286) aduz o seguinte:  </w:t>
      </w:r>
    </w:p>
    <w:p w14:paraId="5049B761" w14:textId="77777777" w:rsidR="00EF1199"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 prestações positivas proporcionadas pelo Estado direta ou indiretamente, enunciadas nas normas constitucionais, que possibilitam </w:t>
      </w:r>
      <w:r w:rsidRPr="00604545">
        <w:rPr>
          <w:rFonts w:ascii="Arial" w:hAnsi="Arial" w:cs="Arial"/>
          <w:sz w:val="20"/>
          <w:szCs w:val="20"/>
        </w:rPr>
        <w:lastRenderedPageBreak/>
        <w:t xml:space="preserve">melhores condições de vida aos mais fracos, direitos que tendem a realizar a igualização das situações sociais desiguais. </w:t>
      </w:r>
    </w:p>
    <w:p w14:paraId="370CD7A2" w14:textId="77777777" w:rsidR="00EF1199" w:rsidRPr="00604545" w:rsidRDefault="00EF1199" w:rsidP="00EF1199">
      <w:pPr>
        <w:spacing w:after="0" w:line="240" w:lineRule="auto"/>
        <w:ind w:left="2268"/>
        <w:jc w:val="both"/>
        <w:rPr>
          <w:rFonts w:ascii="Arial" w:hAnsi="Arial" w:cs="Arial"/>
          <w:sz w:val="20"/>
          <w:szCs w:val="20"/>
        </w:rPr>
      </w:pPr>
    </w:p>
    <w:p w14:paraId="02B94210" w14:textId="7EFD94DA"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Em outras palavras, os direitos sociais são aqueles que exigem do Estado a efetiva realização da prestação dos serviços ofertados à população, mas de modo eficiente. Logo, entende-se que cabe ao Estado, embasado no direito constitucionalmente prescrito, garantir a todos os cidadãos o direito à saúde, por tratar-se de direito fundamental, intimamente relacionada com o direito à vida. Nesse sentido, “[...] a saúde encontra-se entre os bens intangíveis mais preciosos do ser humano, digna de receber a tutela protetiva estatal, pois se consubstancia em característica indissociável do direito à vida” (ORDACGY s/d </w:t>
      </w:r>
      <w:r w:rsidRPr="00604545">
        <w:rPr>
          <w:rFonts w:ascii="Arial" w:hAnsi="Arial" w:cs="Arial"/>
          <w:i/>
          <w:iCs/>
          <w:sz w:val="24"/>
          <w:szCs w:val="24"/>
        </w:rPr>
        <w:t>apud</w:t>
      </w:r>
      <w:r w:rsidRPr="00604545">
        <w:rPr>
          <w:rFonts w:ascii="Arial" w:hAnsi="Arial" w:cs="Arial"/>
          <w:sz w:val="24"/>
          <w:szCs w:val="24"/>
        </w:rPr>
        <w:t xml:space="preserve"> </w:t>
      </w:r>
      <w:r w:rsidR="006721C2" w:rsidRPr="00604545">
        <w:rPr>
          <w:rFonts w:ascii="Roboto" w:eastAsia="Times New Roman" w:hAnsi="Roboto" w:cs="Times New Roman"/>
          <w:sz w:val="27"/>
          <w:szCs w:val="27"/>
          <w:lang w:eastAsia="pt-BR"/>
        </w:rPr>
        <w:t>ANDRADE</w:t>
      </w:r>
      <w:r w:rsidRPr="00604545">
        <w:rPr>
          <w:rFonts w:ascii="Roboto" w:eastAsia="Times New Roman" w:hAnsi="Roboto" w:cs="Times New Roman"/>
          <w:sz w:val="27"/>
          <w:szCs w:val="27"/>
          <w:lang w:eastAsia="pt-BR"/>
        </w:rPr>
        <w:t xml:space="preserve">, 2011, </w:t>
      </w:r>
      <w:r w:rsidRPr="00604545">
        <w:rPr>
          <w:rFonts w:ascii="Arial" w:hAnsi="Arial" w:cs="Arial"/>
          <w:sz w:val="24"/>
          <w:szCs w:val="24"/>
        </w:rPr>
        <w:t xml:space="preserve">p. 6).  </w:t>
      </w:r>
    </w:p>
    <w:p w14:paraId="18281BFC"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Para garantir esse direito é fundamental a previsão de implementação de políticas públicas por parte do Estado. E assim tratou de fazer o constituinte, ao prever o seguinte no texto constitucional, </w:t>
      </w:r>
      <w:r w:rsidRPr="00604545">
        <w:rPr>
          <w:rFonts w:ascii="Arial" w:hAnsi="Arial" w:cs="Arial"/>
          <w:i/>
          <w:iCs/>
          <w:sz w:val="24"/>
          <w:szCs w:val="24"/>
        </w:rPr>
        <w:t xml:space="preserve">in </w:t>
      </w:r>
      <w:proofErr w:type="spellStart"/>
      <w:r w:rsidRPr="00604545">
        <w:rPr>
          <w:rFonts w:ascii="Arial" w:hAnsi="Arial" w:cs="Arial"/>
          <w:i/>
          <w:iCs/>
          <w:sz w:val="24"/>
          <w:szCs w:val="24"/>
        </w:rPr>
        <w:t>verbis</w:t>
      </w:r>
      <w:proofErr w:type="spellEnd"/>
      <w:r w:rsidRPr="00604545">
        <w:rPr>
          <w:rFonts w:ascii="Arial" w:hAnsi="Arial" w:cs="Arial"/>
          <w:sz w:val="24"/>
          <w:szCs w:val="24"/>
        </w:rPr>
        <w:t xml:space="preserve">: </w:t>
      </w:r>
    </w:p>
    <w:p w14:paraId="55C6408E" w14:textId="77777777" w:rsidR="00EF1199" w:rsidRPr="00604545" w:rsidRDefault="00EF1199" w:rsidP="00EF1199">
      <w:pPr>
        <w:spacing w:after="0" w:line="240" w:lineRule="auto"/>
        <w:ind w:left="2268"/>
        <w:jc w:val="both"/>
        <w:rPr>
          <w:rFonts w:ascii="Arial" w:hAnsi="Arial" w:cs="Arial"/>
          <w:sz w:val="20"/>
          <w:szCs w:val="20"/>
        </w:rPr>
      </w:pPr>
      <w:r w:rsidRPr="00604545">
        <w:rPr>
          <w:rFonts w:ascii="Arial" w:hAnsi="Arial" w:cs="Arial"/>
          <w:sz w:val="20"/>
          <w:szCs w:val="20"/>
        </w:rPr>
        <w:t xml:space="preserve">Art. 196. </w:t>
      </w:r>
      <w:r w:rsidRPr="00604545">
        <w:rPr>
          <w:rFonts w:ascii="Arial" w:hAnsi="Arial" w:cs="Arial"/>
          <w:b/>
          <w:bCs/>
          <w:sz w:val="20"/>
          <w:szCs w:val="20"/>
        </w:rPr>
        <w:t>A saúde é direito de todos e dever do Estado,</w:t>
      </w:r>
      <w:r w:rsidRPr="00604545">
        <w:rPr>
          <w:rFonts w:ascii="Arial" w:hAnsi="Arial" w:cs="Arial"/>
          <w:sz w:val="20"/>
          <w:szCs w:val="20"/>
        </w:rPr>
        <w:t xml:space="preserve"> </w:t>
      </w:r>
      <w:r w:rsidRPr="00604545">
        <w:rPr>
          <w:rFonts w:ascii="Arial" w:hAnsi="Arial" w:cs="Arial"/>
          <w:b/>
          <w:bCs/>
          <w:sz w:val="20"/>
          <w:szCs w:val="20"/>
        </w:rPr>
        <w:t>garantido mediante políticas sociais e econômicas</w:t>
      </w:r>
      <w:r w:rsidRPr="00604545">
        <w:rPr>
          <w:rFonts w:ascii="Arial" w:hAnsi="Arial" w:cs="Arial"/>
          <w:sz w:val="20"/>
          <w:szCs w:val="20"/>
        </w:rPr>
        <w:t xml:space="preserve"> que visem à redução do risco de doença e de outros agravos e ao acesso universal e igualitário às ações e serviços para sua promoção, proteção e recuperação (BRASIL, 1988, grifos nossos). </w:t>
      </w:r>
    </w:p>
    <w:p w14:paraId="31A7664C" w14:textId="77777777" w:rsidR="00EF1199" w:rsidRPr="00604545" w:rsidRDefault="00EF1199" w:rsidP="00EF1199">
      <w:pPr>
        <w:spacing w:after="0" w:line="240" w:lineRule="auto"/>
        <w:ind w:left="2268"/>
        <w:jc w:val="both"/>
        <w:rPr>
          <w:rFonts w:ascii="Arial" w:hAnsi="Arial" w:cs="Arial"/>
          <w:sz w:val="20"/>
          <w:szCs w:val="20"/>
        </w:rPr>
      </w:pPr>
    </w:p>
    <w:p w14:paraId="7E0C3BDC"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Assim, com fundamento na Constituição Federal de 1988, o movimento sanitarista criou forças. Inspirada nas prerrogativas do texto constitucional, foi aprovada a Lei n° 8.080 de 1990, denominada Lei Orgânica da Saúde, que instruiu o Sistema Único de Saúde (SUS), bem como a forma como o serviço de saúde será promovido à população, de modo que atue na promoção, proteção e recuperação da saúde, organização e o funcionamento dos serviços correspondentes. </w:t>
      </w:r>
    </w:p>
    <w:p w14:paraId="3661675A"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O art. 2º da Lei nº 8.080/90 dispõe que: “A saúde é um direito fundamental do ser humano, devendo o Estado prover as condições indispensáveis ao seu pleno exercício” (BRASIL, 1990), tratou, </w:t>
      </w:r>
      <w:r w:rsidRPr="00604545">
        <w:rPr>
          <w:rFonts w:ascii="Arial" w:hAnsi="Arial" w:cs="Arial"/>
          <w:i/>
          <w:iCs/>
          <w:sz w:val="24"/>
          <w:szCs w:val="24"/>
        </w:rPr>
        <w:t>a priori</w:t>
      </w:r>
      <w:r w:rsidRPr="00604545">
        <w:rPr>
          <w:rFonts w:ascii="Arial" w:hAnsi="Arial" w:cs="Arial"/>
          <w:sz w:val="24"/>
          <w:szCs w:val="24"/>
        </w:rPr>
        <w:t xml:space="preserve">, de reforçar o que a Constituição Federal de 1988 já dispõe, porém, a Lei do SUS tem um caráter mais específico, pois além de estar diretamente conectada à efetivação do direito à saúde, dispõe sobre a responsabilidade do Estado na sua manutenção, prevendo mecanismos para que isso ocorra. </w:t>
      </w:r>
    </w:p>
    <w:p w14:paraId="51C6A80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Lei Orgânica da Saúde surge como a maior demonstração de que é possível cumprir com as prerrogativas que a Organização Mundial de Saúde dispõe, mesmo que isso seja menos eficaz na prática. O Sistema Único de Saúde traz como </w:t>
      </w:r>
      <w:r w:rsidRPr="00604545">
        <w:rPr>
          <w:rFonts w:ascii="Arial" w:hAnsi="Arial" w:cs="Arial"/>
          <w:sz w:val="24"/>
          <w:szCs w:val="24"/>
        </w:rPr>
        <w:lastRenderedPageBreak/>
        <w:t xml:space="preserve">princípios-base a Universalidade, Equidade e Integralidade. Ou seja, um SUS que garantirá acesso gratuito a todos os brasileiros, bem como a todos aqueles que estejam no país e necessitem de atendimento, sem distinção de raça, cor, posição social ou financeira. </w:t>
      </w:r>
    </w:p>
    <w:p w14:paraId="6477039D" w14:textId="31A39CB3" w:rsidR="00EF1199" w:rsidRPr="00604545" w:rsidRDefault="00EF1199" w:rsidP="00106FD8">
      <w:pPr>
        <w:spacing w:after="0" w:line="360" w:lineRule="auto"/>
        <w:ind w:firstLine="709"/>
        <w:jc w:val="both"/>
        <w:rPr>
          <w:rFonts w:ascii="Arial" w:hAnsi="Arial" w:cs="Arial"/>
          <w:b/>
          <w:bCs/>
          <w:sz w:val="24"/>
          <w:szCs w:val="24"/>
        </w:rPr>
      </w:pPr>
      <w:r w:rsidRPr="00604545">
        <w:rPr>
          <w:rFonts w:ascii="Arial" w:hAnsi="Arial" w:cs="Arial"/>
          <w:sz w:val="24"/>
          <w:szCs w:val="24"/>
        </w:rPr>
        <w:t>O</w:t>
      </w:r>
      <w:r w:rsidR="007E6A40" w:rsidRPr="00604545">
        <w:rPr>
          <w:rFonts w:ascii="Arial" w:hAnsi="Arial" w:cs="Arial"/>
          <w:sz w:val="24"/>
          <w:szCs w:val="24"/>
        </w:rPr>
        <w:t xml:space="preserve">s </w:t>
      </w:r>
      <w:r w:rsidRPr="00604545">
        <w:rPr>
          <w:rFonts w:ascii="Arial" w:hAnsi="Arial" w:cs="Arial"/>
          <w:sz w:val="24"/>
          <w:szCs w:val="24"/>
        </w:rPr>
        <w:t xml:space="preserve">princípios norteadores do SUS </w:t>
      </w:r>
      <w:r w:rsidR="007E6A40" w:rsidRPr="00604545">
        <w:rPr>
          <w:rFonts w:ascii="Arial" w:hAnsi="Arial" w:cs="Arial"/>
          <w:sz w:val="24"/>
          <w:szCs w:val="24"/>
        </w:rPr>
        <w:t xml:space="preserve">são entendidos </w:t>
      </w:r>
      <w:r w:rsidRPr="00604545">
        <w:rPr>
          <w:rFonts w:ascii="Arial" w:hAnsi="Arial" w:cs="Arial"/>
          <w:sz w:val="24"/>
          <w:szCs w:val="24"/>
        </w:rPr>
        <w:t>como um ponto de partida na organização de um sistema complexo e de extrema importância</w:t>
      </w:r>
      <w:r w:rsidR="007E6A40" w:rsidRPr="00604545">
        <w:rPr>
          <w:rFonts w:ascii="Arial" w:hAnsi="Arial" w:cs="Arial"/>
          <w:sz w:val="24"/>
          <w:szCs w:val="24"/>
        </w:rPr>
        <w:t xml:space="preserve">. Nesse contexto, destacam-se os princípios da </w:t>
      </w:r>
      <w:r w:rsidRPr="00604545">
        <w:rPr>
          <w:rFonts w:ascii="Arial" w:hAnsi="Arial" w:cs="Arial"/>
          <w:sz w:val="24"/>
          <w:szCs w:val="24"/>
        </w:rPr>
        <w:t>universali</w:t>
      </w:r>
      <w:r w:rsidR="007E6A40" w:rsidRPr="00604545">
        <w:rPr>
          <w:rFonts w:ascii="Arial" w:hAnsi="Arial" w:cs="Arial"/>
          <w:sz w:val="24"/>
          <w:szCs w:val="24"/>
        </w:rPr>
        <w:t xml:space="preserve">dade, que impõe a obrigatoriedade de atendimento de saúde a todos que necessitem do serviço público; a </w:t>
      </w:r>
      <w:r w:rsidRPr="00604545">
        <w:rPr>
          <w:rFonts w:ascii="Arial" w:hAnsi="Arial" w:cs="Arial"/>
          <w:sz w:val="24"/>
          <w:szCs w:val="24"/>
        </w:rPr>
        <w:t>equidade</w:t>
      </w:r>
      <w:r w:rsidR="007E6A40" w:rsidRPr="00604545">
        <w:rPr>
          <w:rFonts w:ascii="Arial" w:hAnsi="Arial" w:cs="Arial"/>
          <w:sz w:val="24"/>
          <w:szCs w:val="24"/>
        </w:rPr>
        <w:t>, que objetiva reduzir as disparidades sociais levando sempre em consideração a desigualdade material e as peculiaridades dos usuários do serviço; e o princípio</w:t>
      </w:r>
      <w:r w:rsidR="00EB527A" w:rsidRPr="00604545">
        <w:rPr>
          <w:rFonts w:ascii="Arial" w:hAnsi="Arial" w:cs="Arial"/>
          <w:sz w:val="24"/>
          <w:szCs w:val="24"/>
        </w:rPr>
        <w:t xml:space="preserve"> </w:t>
      </w:r>
      <w:r w:rsidRPr="00604545">
        <w:rPr>
          <w:rFonts w:ascii="Arial" w:hAnsi="Arial" w:cs="Arial"/>
          <w:sz w:val="24"/>
          <w:szCs w:val="24"/>
        </w:rPr>
        <w:t>o</w:t>
      </w:r>
      <w:r w:rsidR="00EB527A" w:rsidRPr="00604545">
        <w:rPr>
          <w:rFonts w:ascii="Arial" w:hAnsi="Arial" w:cs="Arial"/>
          <w:sz w:val="24"/>
          <w:szCs w:val="24"/>
        </w:rPr>
        <w:t xml:space="preserve"> princípio da</w:t>
      </w:r>
      <w:r w:rsidRPr="00604545">
        <w:rPr>
          <w:rFonts w:ascii="Arial" w:hAnsi="Arial" w:cs="Arial"/>
          <w:sz w:val="24"/>
          <w:szCs w:val="24"/>
        </w:rPr>
        <w:t xml:space="preserve"> integração de ações, </w:t>
      </w:r>
      <w:r w:rsidR="00EB527A" w:rsidRPr="00604545">
        <w:rPr>
          <w:rFonts w:ascii="Arial" w:hAnsi="Arial" w:cs="Arial"/>
          <w:sz w:val="24"/>
          <w:szCs w:val="24"/>
        </w:rPr>
        <w:t xml:space="preserve">que determina </w:t>
      </w:r>
      <w:r w:rsidRPr="00604545">
        <w:rPr>
          <w:rFonts w:ascii="Arial" w:hAnsi="Arial" w:cs="Arial"/>
          <w:sz w:val="24"/>
          <w:szCs w:val="24"/>
        </w:rPr>
        <w:t>a promoção</w:t>
      </w:r>
      <w:r w:rsidR="00EB527A" w:rsidRPr="00604545">
        <w:rPr>
          <w:rFonts w:ascii="Arial" w:hAnsi="Arial" w:cs="Arial"/>
          <w:sz w:val="24"/>
          <w:szCs w:val="24"/>
        </w:rPr>
        <w:t xml:space="preserve"> da</w:t>
      </w:r>
      <w:r w:rsidRPr="00604545">
        <w:rPr>
          <w:rFonts w:ascii="Arial" w:hAnsi="Arial" w:cs="Arial"/>
          <w:sz w:val="24"/>
          <w:szCs w:val="24"/>
        </w:rPr>
        <w:t xml:space="preserve"> saúde</w:t>
      </w:r>
      <w:r w:rsidR="00EB527A" w:rsidRPr="00604545">
        <w:rPr>
          <w:rFonts w:ascii="Arial" w:hAnsi="Arial" w:cs="Arial"/>
          <w:sz w:val="24"/>
          <w:szCs w:val="24"/>
        </w:rPr>
        <w:t xml:space="preserve"> através de medidas de tratamento e reabilitação, mas também de </w:t>
      </w:r>
      <w:r w:rsidRPr="00604545">
        <w:rPr>
          <w:rFonts w:ascii="Arial" w:hAnsi="Arial" w:cs="Arial"/>
          <w:sz w:val="24"/>
          <w:szCs w:val="24"/>
        </w:rPr>
        <w:t>prevenção</w:t>
      </w:r>
      <w:r w:rsidR="00EB527A" w:rsidRPr="00604545">
        <w:rPr>
          <w:rFonts w:ascii="Arial" w:hAnsi="Arial" w:cs="Arial"/>
          <w:sz w:val="24"/>
          <w:szCs w:val="24"/>
        </w:rPr>
        <w:t xml:space="preserve"> </w:t>
      </w:r>
      <w:r w:rsidRPr="00604545">
        <w:rPr>
          <w:rFonts w:ascii="Arial" w:hAnsi="Arial" w:cs="Arial"/>
          <w:sz w:val="24"/>
          <w:szCs w:val="24"/>
        </w:rPr>
        <w:t>(</w:t>
      </w:r>
      <w:r w:rsidR="00EB527A" w:rsidRPr="00604545">
        <w:rPr>
          <w:rFonts w:ascii="Arial" w:hAnsi="Arial" w:cs="Arial"/>
          <w:sz w:val="24"/>
          <w:szCs w:val="24"/>
        </w:rPr>
        <w:t>BRASIL</w:t>
      </w:r>
      <w:r w:rsidRPr="00604545">
        <w:rPr>
          <w:rFonts w:ascii="Arial" w:hAnsi="Arial" w:cs="Arial"/>
          <w:sz w:val="24"/>
          <w:szCs w:val="24"/>
        </w:rPr>
        <w:t>, 20</w:t>
      </w:r>
      <w:r w:rsidR="00106FD8" w:rsidRPr="00604545">
        <w:rPr>
          <w:rFonts w:ascii="Arial" w:hAnsi="Arial" w:cs="Arial"/>
          <w:sz w:val="24"/>
          <w:szCs w:val="24"/>
        </w:rPr>
        <w:t>00</w:t>
      </w:r>
      <w:r w:rsidRPr="00604545">
        <w:rPr>
          <w:rFonts w:ascii="Arial" w:hAnsi="Arial" w:cs="Arial"/>
          <w:sz w:val="24"/>
          <w:szCs w:val="24"/>
        </w:rPr>
        <w:t>).</w:t>
      </w:r>
    </w:p>
    <w:p w14:paraId="5B786516" w14:textId="77777777" w:rsidR="00EF1199" w:rsidRPr="00604545" w:rsidRDefault="00EF1199" w:rsidP="00106FD8">
      <w:pPr>
        <w:spacing w:after="0" w:line="360" w:lineRule="auto"/>
        <w:ind w:firstLine="709"/>
        <w:jc w:val="both"/>
        <w:rPr>
          <w:rFonts w:ascii="Arial" w:hAnsi="Arial" w:cs="Arial"/>
          <w:sz w:val="24"/>
          <w:szCs w:val="24"/>
        </w:rPr>
      </w:pPr>
      <w:r w:rsidRPr="00604545">
        <w:rPr>
          <w:rFonts w:ascii="Arial" w:hAnsi="Arial" w:cs="Arial"/>
          <w:sz w:val="24"/>
          <w:szCs w:val="24"/>
        </w:rPr>
        <w:t xml:space="preserve">Mesmo sendo um sistema cuja notoriedade é vista a nível internacional, sendo o primeiro a tratar exclusivamente sobre saúde na América Latina, o SUS enfrenta problemas dentro da sua própria organização. Pensando nisso, foi aprovada a Lei nº 8.142/1990, que dispõe sobre a gestão da participação da comunidade na gestão do Sistema Único de Saúde – SUS. </w:t>
      </w:r>
    </w:p>
    <w:p w14:paraId="34CAE0A6"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lei supracitada atua como um controle social exercido de maneira fiscalizatória pela própria sociedade civil, dando a possibilidade de o povo interagir diretamente na forma que o Governo centraliza e distribui orçamentos de políticas que envolvam a saúde. </w:t>
      </w:r>
    </w:p>
    <w:p w14:paraId="66190A1B"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Dessa forma, sendo o SUS um sistema cuja destinação é o atendimento e oferecimento de tratamento de saúde de forma gratuita a todos os brasileiros, se fez necessário que a própria população participasse da gestão desse sistema. Todavia, tratou o constituinte de dividir a responsabilidade administrativa do SUS com todos os entes federativos: União, Estados. Distrito Federal e Municípios. </w:t>
      </w:r>
    </w:p>
    <w:p w14:paraId="69A5AAC9"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O art. 198 da Constituição Federal faz justamente essa organização quanto aos recursos e suas participações, dividindo-as entre todas as esferas governamentais, </w:t>
      </w:r>
      <w:r w:rsidRPr="00604545">
        <w:rPr>
          <w:rFonts w:ascii="Arial" w:hAnsi="Arial" w:cs="Arial"/>
          <w:i/>
          <w:iCs/>
          <w:sz w:val="24"/>
          <w:szCs w:val="24"/>
        </w:rPr>
        <w:t xml:space="preserve">in </w:t>
      </w:r>
      <w:proofErr w:type="spellStart"/>
      <w:r w:rsidRPr="00604545">
        <w:rPr>
          <w:rFonts w:ascii="Arial" w:hAnsi="Arial" w:cs="Arial"/>
          <w:i/>
          <w:iCs/>
          <w:sz w:val="24"/>
          <w:szCs w:val="24"/>
        </w:rPr>
        <w:t>verbis</w:t>
      </w:r>
      <w:proofErr w:type="spellEnd"/>
      <w:r w:rsidRPr="00604545">
        <w:rPr>
          <w:rFonts w:ascii="Arial" w:hAnsi="Arial" w:cs="Arial"/>
          <w:sz w:val="24"/>
          <w:szCs w:val="24"/>
        </w:rPr>
        <w:t>:</w:t>
      </w:r>
    </w:p>
    <w:p w14:paraId="1395E053" w14:textId="77777777" w:rsidR="00EF1199" w:rsidRPr="00604545" w:rsidRDefault="00EF1199" w:rsidP="00EF1199">
      <w:pPr>
        <w:shd w:val="clear" w:color="auto" w:fill="FFFFFF"/>
        <w:spacing w:after="0" w:line="240" w:lineRule="auto"/>
        <w:ind w:left="2268"/>
        <w:jc w:val="both"/>
        <w:rPr>
          <w:rFonts w:ascii="Arial" w:eastAsia="Times New Roman" w:hAnsi="Arial" w:cs="Arial"/>
          <w:sz w:val="20"/>
          <w:szCs w:val="20"/>
          <w:lang w:eastAsia="pt-BR"/>
        </w:rPr>
      </w:pPr>
      <w:r w:rsidRPr="00604545">
        <w:rPr>
          <w:rFonts w:ascii="Arial" w:eastAsia="Times New Roman" w:hAnsi="Arial" w:cs="Arial"/>
          <w:sz w:val="20"/>
          <w:szCs w:val="20"/>
          <w:lang w:eastAsia="pt-BR"/>
        </w:rPr>
        <w:t xml:space="preserve">Art. 198. As ações e serviços públicos de saúde integram uma rede regionalizada e hierarquizada e constituem um sistema único, organizado de acordo com as seguintes diretrizes:   </w:t>
      </w:r>
    </w:p>
    <w:p w14:paraId="77CB9AED" w14:textId="77777777" w:rsidR="00EF1199" w:rsidRPr="00604545" w:rsidRDefault="00EF1199" w:rsidP="00EF1199">
      <w:pPr>
        <w:shd w:val="clear" w:color="auto" w:fill="FFFFFF"/>
        <w:spacing w:after="0" w:line="240" w:lineRule="auto"/>
        <w:ind w:left="2268"/>
        <w:jc w:val="both"/>
        <w:rPr>
          <w:rFonts w:ascii="Arial" w:eastAsia="Times New Roman" w:hAnsi="Arial" w:cs="Arial"/>
          <w:sz w:val="20"/>
          <w:szCs w:val="20"/>
          <w:lang w:eastAsia="pt-BR"/>
        </w:rPr>
      </w:pPr>
      <w:bookmarkStart w:id="1" w:name="art198i"/>
      <w:bookmarkEnd w:id="1"/>
      <w:r w:rsidRPr="00604545">
        <w:rPr>
          <w:rFonts w:ascii="Arial" w:eastAsia="Times New Roman" w:hAnsi="Arial" w:cs="Arial"/>
          <w:sz w:val="20"/>
          <w:szCs w:val="20"/>
          <w:lang w:eastAsia="pt-BR"/>
        </w:rPr>
        <w:t xml:space="preserve">[...] </w:t>
      </w:r>
    </w:p>
    <w:p w14:paraId="590380F0" w14:textId="77777777" w:rsidR="00EF1199" w:rsidRPr="00604545" w:rsidRDefault="00EF1199" w:rsidP="00EF1199">
      <w:pPr>
        <w:shd w:val="clear" w:color="auto" w:fill="FFFFFF"/>
        <w:spacing w:after="0" w:line="240" w:lineRule="auto"/>
        <w:ind w:left="2268"/>
        <w:jc w:val="both"/>
        <w:rPr>
          <w:rFonts w:ascii="Arial" w:eastAsia="Times New Roman" w:hAnsi="Arial" w:cs="Arial"/>
          <w:sz w:val="20"/>
          <w:szCs w:val="20"/>
          <w:lang w:eastAsia="pt-BR"/>
        </w:rPr>
      </w:pPr>
      <w:bookmarkStart w:id="2" w:name="art198§1"/>
      <w:bookmarkEnd w:id="2"/>
      <w:r w:rsidRPr="00604545">
        <w:rPr>
          <w:rFonts w:ascii="Arial" w:eastAsia="Times New Roman" w:hAnsi="Arial" w:cs="Arial"/>
          <w:sz w:val="20"/>
          <w:szCs w:val="20"/>
          <w:lang w:eastAsia="pt-BR"/>
        </w:rPr>
        <w:t xml:space="preserve">§ 1º. O sistema único de saúde será financiado, nos termos do art. 195, com </w:t>
      </w:r>
      <w:r w:rsidRPr="00604545">
        <w:rPr>
          <w:rFonts w:ascii="Arial" w:eastAsia="Times New Roman" w:hAnsi="Arial" w:cs="Arial"/>
          <w:b/>
          <w:bCs/>
          <w:sz w:val="20"/>
          <w:szCs w:val="20"/>
          <w:lang w:eastAsia="pt-BR"/>
        </w:rPr>
        <w:t>recursos do orçamento</w:t>
      </w:r>
      <w:r w:rsidRPr="00604545">
        <w:rPr>
          <w:rFonts w:ascii="Arial" w:eastAsia="Times New Roman" w:hAnsi="Arial" w:cs="Arial"/>
          <w:sz w:val="20"/>
          <w:szCs w:val="20"/>
          <w:lang w:eastAsia="pt-BR"/>
        </w:rPr>
        <w:t xml:space="preserve"> </w:t>
      </w:r>
      <w:r w:rsidRPr="00604545">
        <w:rPr>
          <w:rFonts w:ascii="Arial" w:eastAsia="Times New Roman" w:hAnsi="Arial" w:cs="Arial"/>
          <w:b/>
          <w:bCs/>
          <w:sz w:val="20"/>
          <w:szCs w:val="20"/>
          <w:lang w:eastAsia="pt-BR"/>
        </w:rPr>
        <w:t>da seguridade social, da União, dos Estados, do Distrito Federal e dos Municípios,</w:t>
      </w:r>
      <w:r w:rsidRPr="00604545">
        <w:rPr>
          <w:rFonts w:ascii="Arial" w:eastAsia="Times New Roman" w:hAnsi="Arial" w:cs="Arial"/>
          <w:sz w:val="20"/>
          <w:szCs w:val="20"/>
          <w:lang w:eastAsia="pt-BR"/>
        </w:rPr>
        <w:t xml:space="preserve"> além de outras fontes. (BRASIL, 1988, grifos nossos). </w:t>
      </w:r>
    </w:p>
    <w:p w14:paraId="7676675A" w14:textId="77777777" w:rsidR="00EF1199" w:rsidRPr="00604545" w:rsidRDefault="00EF1199" w:rsidP="00EF1199">
      <w:pPr>
        <w:shd w:val="clear" w:color="auto" w:fill="FFFFFF"/>
        <w:spacing w:after="0" w:line="240" w:lineRule="auto"/>
        <w:ind w:left="2268"/>
        <w:jc w:val="both"/>
        <w:rPr>
          <w:rFonts w:ascii="Arial" w:eastAsia="Times New Roman" w:hAnsi="Arial" w:cs="Arial"/>
          <w:sz w:val="20"/>
          <w:szCs w:val="20"/>
          <w:lang w:eastAsia="pt-BR"/>
        </w:rPr>
      </w:pPr>
    </w:p>
    <w:p w14:paraId="3767E4AD" w14:textId="0AD15B2E"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Saliente-se, ainda, que mesmo sendo um serviço público, o SUS é um serviço financiado também pelo povo brasileiro. Mesmo que Constituição determine que 15% do exercício financeiro da União sejam destinados exclusivamente para a saúde (BRASIL, 1988), a população brasileira continua gastando mais com saúde do que o próprio Estado</w:t>
      </w:r>
      <w:bookmarkStart w:id="3" w:name="_Hlk105753289"/>
      <w:r w:rsidR="00A07BED" w:rsidRPr="00604545">
        <w:rPr>
          <w:rFonts w:ascii="Arial" w:hAnsi="Arial" w:cs="Arial"/>
          <w:sz w:val="24"/>
          <w:szCs w:val="24"/>
        </w:rPr>
        <w:t xml:space="preserve">, segundo dados do </w:t>
      </w:r>
      <w:r w:rsidRPr="00604545">
        <w:rPr>
          <w:rFonts w:ascii="Arial" w:hAnsi="Arial" w:cs="Arial"/>
          <w:sz w:val="24"/>
          <w:szCs w:val="24"/>
        </w:rPr>
        <w:t>IBGE</w:t>
      </w:r>
      <w:r w:rsidR="00A07BED" w:rsidRPr="00604545">
        <w:rPr>
          <w:rFonts w:ascii="Arial" w:hAnsi="Arial" w:cs="Arial"/>
          <w:sz w:val="24"/>
          <w:szCs w:val="24"/>
        </w:rPr>
        <w:t xml:space="preserve"> de</w:t>
      </w:r>
      <w:r w:rsidRPr="00604545">
        <w:rPr>
          <w:rFonts w:ascii="Arial" w:hAnsi="Arial" w:cs="Arial"/>
          <w:sz w:val="24"/>
          <w:szCs w:val="24"/>
        </w:rPr>
        <w:t xml:space="preserve"> 2017</w:t>
      </w:r>
      <w:r w:rsidR="00A07BED" w:rsidRPr="00604545">
        <w:rPr>
          <w:rFonts w:ascii="Arial" w:hAnsi="Arial" w:cs="Arial"/>
          <w:sz w:val="24"/>
          <w:szCs w:val="24"/>
        </w:rPr>
        <w:t xml:space="preserve"> (SILVEIRA, 2019</w:t>
      </w:r>
      <w:bookmarkEnd w:id="3"/>
      <w:r w:rsidRPr="00604545">
        <w:rPr>
          <w:rFonts w:ascii="Arial" w:hAnsi="Arial" w:cs="Arial"/>
          <w:sz w:val="24"/>
          <w:szCs w:val="24"/>
        </w:rPr>
        <w:t xml:space="preserve">). </w:t>
      </w:r>
    </w:p>
    <w:p w14:paraId="27BC99CA" w14:textId="7E68297F"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Dados do IBGE apontam </w:t>
      </w:r>
      <w:r w:rsidR="00A07BED" w:rsidRPr="00604545">
        <w:rPr>
          <w:rFonts w:ascii="Arial" w:hAnsi="Arial" w:cs="Arial"/>
          <w:sz w:val="24"/>
          <w:szCs w:val="24"/>
        </w:rPr>
        <w:t xml:space="preserve">também </w:t>
      </w:r>
      <w:r w:rsidRPr="00604545">
        <w:rPr>
          <w:rFonts w:ascii="Arial" w:hAnsi="Arial" w:cs="Arial"/>
          <w:sz w:val="24"/>
          <w:szCs w:val="24"/>
        </w:rPr>
        <w:t>que cerca de 70% da população brasileira depende exclusivamente da saúde pública (</w:t>
      </w:r>
      <w:r w:rsidR="00A07BED" w:rsidRPr="00604545">
        <w:rPr>
          <w:rFonts w:ascii="Arial" w:hAnsi="Arial" w:cs="Arial"/>
          <w:sz w:val="24"/>
          <w:szCs w:val="24"/>
        </w:rPr>
        <w:t>SILVEIRA,</w:t>
      </w:r>
      <w:r w:rsidRPr="00604545">
        <w:rPr>
          <w:rFonts w:ascii="Arial" w:hAnsi="Arial" w:cs="Arial"/>
          <w:sz w:val="24"/>
          <w:szCs w:val="24"/>
        </w:rPr>
        <w:t xml:space="preserve"> 2019). No ano de 2020 quando o mundo foi exposto a uma pandemia, mesmo as poucas pessoas que não utilizavam o sistema de saúde pública brasileiro tiveram que buscá-lo. Naquela época, o SUS foi testado e esteve por quase dois anos com seus orçamentos esgotados em razão da demanda da população ser altíssima e os poucos recursos dos quais dispusera serem escassos. </w:t>
      </w:r>
    </w:p>
    <w:p w14:paraId="0964A52A"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No pico da pandemia da COVID-19, as unidades básicas de saúde, a exemplo da Unidade de Pronto Atendimento (UPA), estiveram com sua capacidade máxima atingida, e houve a falta de insumos necessários para o combate à doença como álcool em gel, máscaras descartáveis, e até mesmo cilindros de oxigênio. No início da pandemia, a Organização Mundial de Saúde ainda não tratava as máscaras e o uso de álcool em gel como itens indispensáveis para manutenção da saúde, assim, utilizou-se desse argumento o Governo Federal para justificar a escassez. </w:t>
      </w:r>
    </w:p>
    <w:p w14:paraId="7520FA5F" w14:textId="77777777" w:rsidR="00EF1199" w:rsidRPr="00604545" w:rsidRDefault="00EF1199" w:rsidP="00EF1199">
      <w:pPr>
        <w:spacing w:after="0" w:line="360" w:lineRule="auto"/>
        <w:ind w:firstLine="709"/>
        <w:jc w:val="both"/>
        <w:rPr>
          <w:rFonts w:ascii="Arial" w:hAnsi="Arial" w:cs="Arial"/>
          <w:sz w:val="24"/>
          <w:szCs w:val="24"/>
        </w:rPr>
      </w:pPr>
      <w:r w:rsidRPr="00604545">
        <w:rPr>
          <w:rFonts w:ascii="Arial" w:hAnsi="Arial" w:cs="Arial"/>
          <w:sz w:val="24"/>
          <w:szCs w:val="24"/>
        </w:rPr>
        <w:t xml:space="preserve">A falta de insumos no pico da pandemia em 2020 foi uma demonstração da gestão financeira do SUS na sua prática, um sistema cuja rede possui um bom plano de idealização, se demonstrou pouco eficaz em sua realização. Por muitas vezes, foi necessário comparar o idealizado versus realizado pelo Sistema Único de Saúde, demonstrando-se cada vez mais o serviço SUS e a forma como esse serviço é ofertado à população. A situação caótica vivenciada no contexto da pandemia trouxe à tona a importância da participação efetiva do Estado nas políticas de saúde e a necessidade de reflexão sobre o alcance de suas responsabilidades. </w:t>
      </w:r>
    </w:p>
    <w:p w14:paraId="0D31FE9C" w14:textId="77777777" w:rsidR="00EF1199" w:rsidRPr="00604545" w:rsidRDefault="00EF1199" w:rsidP="00EF1199">
      <w:pPr>
        <w:spacing w:after="0" w:line="360" w:lineRule="auto"/>
        <w:ind w:firstLine="709"/>
        <w:jc w:val="both"/>
        <w:rPr>
          <w:rFonts w:ascii="Arial" w:hAnsi="Arial" w:cs="Arial"/>
          <w:sz w:val="24"/>
          <w:szCs w:val="24"/>
        </w:rPr>
      </w:pPr>
    </w:p>
    <w:p w14:paraId="52014FF5" w14:textId="77777777" w:rsidR="00EF1199" w:rsidRPr="00604545" w:rsidRDefault="00EF1199" w:rsidP="00EF1199">
      <w:pPr>
        <w:spacing w:after="0" w:line="360" w:lineRule="auto"/>
        <w:jc w:val="both"/>
        <w:rPr>
          <w:rFonts w:ascii="Arial" w:eastAsia="Arial" w:hAnsi="Arial" w:cs="Arial"/>
          <w:b/>
          <w:bCs/>
          <w:sz w:val="24"/>
          <w:szCs w:val="24"/>
          <w:highlight w:val="white"/>
        </w:rPr>
      </w:pPr>
      <w:r w:rsidRPr="00604545">
        <w:rPr>
          <w:rFonts w:ascii="Arial" w:eastAsia="Arial" w:hAnsi="Arial" w:cs="Arial"/>
          <w:b/>
          <w:bCs/>
          <w:sz w:val="24"/>
          <w:szCs w:val="24"/>
          <w:highlight w:val="white"/>
        </w:rPr>
        <w:t xml:space="preserve">4 COLAPSO NO SISTEMA PÚBLICO DE SAÚDE E RESPONSABILIDADE CIVIL DO ESTADO NO CONTEXTO DA PANDEMIA DA COVID-19 </w:t>
      </w:r>
    </w:p>
    <w:p w14:paraId="17654711" w14:textId="77777777" w:rsidR="00EF1199" w:rsidRPr="00604545" w:rsidRDefault="00EF1199" w:rsidP="00EF1199">
      <w:pPr>
        <w:spacing w:after="0" w:line="360" w:lineRule="auto"/>
        <w:jc w:val="both"/>
        <w:rPr>
          <w:rFonts w:ascii="Arial" w:eastAsia="Arial" w:hAnsi="Arial" w:cs="Arial"/>
          <w:sz w:val="24"/>
          <w:szCs w:val="24"/>
          <w:highlight w:val="white"/>
        </w:rPr>
      </w:pPr>
    </w:p>
    <w:p w14:paraId="23642195"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t xml:space="preserve">A Constituição Federal de 1988 trouxe a expressa previsão da responsabilidade civil estatal, ou seja, o dever reparador também é estendido à </w:t>
      </w:r>
      <w:r w:rsidRPr="00604545">
        <w:rPr>
          <w:rFonts w:ascii="Arial" w:eastAsia="Arial" w:hAnsi="Arial" w:cs="Arial"/>
          <w:sz w:val="24"/>
          <w:szCs w:val="24"/>
          <w:highlight w:val="white"/>
        </w:rPr>
        <w:lastRenderedPageBreak/>
        <w:t xml:space="preserve">atividade pública. Nesse contexto, além de tratar sobre direitos e deveres, a Constituição é justa ao imputar à Fazenda Pública o dever de indenizar e recompor danos causados a terceiros por atos omissos e/ou comissivos de seus agentes públicos. </w:t>
      </w:r>
    </w:p>
    <w:p w14:paraId="536912C4" w14:textId="15DD25CB"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t xml:space="preserve">Conforme preceitua </w:t>
      </w:r>
      <w:bookmarkStart w:id="4" w:name="_Hlk105753320"/>
      <w:r w:rsidRPr="00604545">
        <w:rPr>
          <w:rFonts w:ascii="Arial" w:eastAsia="Arial" w:hAnsi="Arial" w:cs="Arial"/>
          <w:sz w:val="24"/>
          <w:szCs w:val="24"/>
        </w:rPr>
        <w:t>Gonçalves</w:t>
      </w:r>
      <w:bookmarkEnd w:id="4"/>
      <w:r w:rsidR="00DA158F" w:rsidRPr="00604545">
        <w:rPr>
          <w:rFonts w:ascii="Arial" w:eastAsia="Arial" w:hAnsi="Arial" w:cs="Arial"/>
          <w:sz w:val="24"/>
          <w:szCs w:val="24"/>
        </w:rPr>
        <w:t xml:space="preserve"> (2008)</w:t>
      </w:r>
      <w:r w:rsidR="0043569C" w:rsidRPr="00604545">
        <w:rPr>
          <w:rFonts w:ascii="Arial" w:eastAsia="Arial" w:hAnsi="Arial" w:cs="Arial"/>
          <w:sz w:val="24"/>
          <w:szCs w:val="24"/>
        </w:rPr>
        <w:t xml:space="preserve"> a </w:t>
      </w:r>
      <w:r w:rsidRPr="00604545">
        <w:rPr>
          <w:rFonts w:ascii="Arial" w:eastAsia="Arial" w:hAnsi="Arial" w:cs="Arial"/>
          <w:sz w:val="24"/>
          <w:szCs w:val="24"/>
        </w:rPr>
        <w:t>responsabilidade civil tem</w:t>
      </w:r>
      <w:r w:rsidR="0043569C" w:rsidRPr="00604545">
        <w:rPr>
          <w:rFonts w:ascii="Arial" w:eastAsia="Arial" w:hAnsi="Arial" w:cs="Arial"/>
          <w:sz w:val="24"/>
          <w:szCs w:val="24"/>
        </w:rPr>
        <w:t xml:space="preserve"> como</w:t>
      </w:r>
      <w:r w:rsidRPr="00604545">
        <w:rPr>
          <w:rFonts w:ascii="Arial" w:eastAsia="Arial" w:hAnsi="Arial" w:cs="Arial"/>
          <w:sz w:val="24"/>
          <w:szCs w:val="24"/>
        </w:rPr>
        <w:t xml:space="preserve"> pressupostos a violação </w:t>
      </w:r>
      <w:r w:rsidR="0043569C" w:rsidRPr="00604545">
        <w:rPr>
          <w:rFonts w:ascii="Arial" w:eastAsia="Arial" w:hAnsi="Arial" w:cs="Arial"/>
          <w:sz w:val="24"/>
          <w:szCs w:val="24"/>
        </w:rPr>
        <w:t xml:space="preserve">de um </w:t>
      </w:r>
      <w:r w:rsidRPr="00604545">
        <w:rPr>
          <w:rFonts w:ascii="Arial" w:eastAsia="Arial" w:hAnsi="Arial" w:cs="Arial"/>
          <w:sz w:val="24"/>
          <w:szCs w:val="24"/>
        </w:rPr>
        <w:t>dever jurídico</w:t>
      </w:r>
      <w:r w:rsidR="0043569C" w:rsidRPr="00604545">
        <w:rPr>
          <w:rFonts w:ascii="Arial" w:eastAsia="Arial" w:hAnsi="Arial" w:cs="Arial"/>
          <w:sz w:val="24"/>
          <w:szCs w:val="24"/>
        </w:rPr>
        <w:t xml:space="preserve"> (originário)</w:t>
      </w:r>
      <w:r w:rsidRPr="00604545">
        <w:rPr>
          <w:rFonts w:ascii="Arial" w:eastAsia="Arial" w:hAnsi="Arial" w:cs="Arial"/>
          <w:sz w:val="24"/>
          <w:szCs w:val="24"/>
        </w:rPr>
        <w:t xml:space="preserve"> e </w:t>
      </w:r>
      <w:r w:rsidR="0043569C" w:rsidRPr="00604545">
        <w:rPr>
          <w:rFonts w:ascii="Arial" w:eastAsia="Arial" w:hAnsi="Arial" w:cs="Arial"/>
          <w:sz w:val="24"/>
          <w:szCs w:val="24"/>
        </w:rPr>
        <w:t>um</w:t>
      </w:r>
      <w:r w:rsidRPr="00604545">
        <w:rPr>
          <w:rFonts w:ascii="Arial" w:eastAsia="Arial" w:hAnsi="Arial" w:cs="Arial"/>
          <w:sz w:val="24"/>
          <w:szCs w:val="24"/>
        </w:rPr>
        <w:t xml:space="preserve"> dano</w:t>
      </w:r>
      <w:r w:rsidR="0043569C" w:rsidRPr="00604545">
        <w:rPr>
          <w:rFonts w:ascii="Arial" w:eastAsia="Arial" w:hAnsi="Arial" w:cs="Arial"/>
          <w:sz w:val="24"/>
          <w:szCs w:val="24"/>
        </w:rPr>
        <w:t>, que gera um dever jurídico secundário de reparação</w:t>
      </w:r>
      <w:r w:rsidRPr="00604545">
        <w:rPr>
          <w:rFonts w:ascii="Arial" w:eastAsia="Arial" w:hAnsi="Arial" w:cs="Arial"/>
          <w:sz w:val="24"/>
          <w:szCs w:val="24"/>
        </w:rPr>
        <w:t>.</w:t>
      </w:r>
      <w:r w:rsidR="0043569C" w:rsidRPr="00604545">
        <w:rPr>
          <w:rFonts w:ascii="Arial" w:eastAsia="Arial" w:hAnsi="Arial" w:cs="Arial"/>
          <w:sz w:val="24"/>
          <w:szCs w:val="24"/>
        </w:rPr>
        <w:t xml:space="preserve"> </w:t>
      </w:r>
    </w:p>
    <w:p w14:paraId="0101C78B"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t>Sobre a reponsabilidade civil do Estado, essa pode ser conceituada como sendo a “[...] obrigação dos entes públicos de reparar os danos, morais ou materiais, causados a terceiros no exercício de suas funções administrativas, judiciais ou legislativas, mediante o pagamento de indenização equivalente” (MUNIZ, 2015, p. 149).</w:t>
      </w:r>
    </w:p>
    <w:p w14:paraId="3C50C6E9"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t>A doutrina tratou de desenvolver diversas teorias que discutem a responsabilidade civil Estatal. Cada uma dessas teorias representa um período histórico de compreensão sobre a atuação do Estado.</w:t>
      </w:r>
    </w:p>
    <w:p w14:paraId="01EBA0F5"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t xml:space="preserve"> A primeira teoria tratava da Irresponsabilidade do Estado, tinha como fundamento a soberania estatal, adotada mais precisamente em Estados Absolutistas, até aproximadamente meados do século XIX. Conforme essa teoria, o Estado não teria quaisquer obrigações frente a seus atos de responsabilidade ou de seus agentes públicos. Diante de alguns fatos, começou a ser delineada uma Teoria da Responsabilidade Estatal com previsão legal. Sobre o tema, tem-se por </w:t>
      </w:r>
      <w:proofErr w:type="spellStart"/>
      <w:r w:rsidRPr="00604545">
        <w:rPr>
          <w:rFonts w:ascii="Arial" w:eastAsia="Arial" w:hAnsi="Arial" w:cs="Arial"/>
          <w:i/>
          <w:iCs/>
          <w:sz w:val="24"/>
          <w:szCs w:val="24"/>
          <w:highlight w:val="white"/>
        </w:rPr>
        <w:t>leading</w:t>
      </w:r>
      <w:proofErr w:type="spellEnd"/>
      <w:r w:rsidRPr="00604545">
        <w:rPr>
          <w:rFonts w:ascii="Arial" w:eastAsia="Arial" w:hAnsi="Arial" w:cs="Arial"/>
          <w:i/>
          <w:iCs/>
          <w:sz w:val="24"/>
          <w:szCs w:val="24"/>
          <w:highlight w:val="white"/>
        </w:rPr>
        <w:t xml:space="preserve"> case</w:t>
      </w:r>
      <w:r w:rsidRPr="00604545">
        <w:rPr>
          <w:rFonts w:ascii="Arial" w:eastAsia="Arial" w:hAnsi="Arial" w:cs="Arial"/>
          <w:sz w:val="24"/>
          <w:szCs w:val="24"/>
          <w:highlight w:val="white"/>
        </w:rPr>
        <w:t xml:space="preserve"> a tragédia ocorrida na França, conhecida como caso Blanco, onde “[...] uma garota foi atropelada por um vagão de ferroviária e, comovendo toda a sociedade francesa, embasou a responsabilização do ente público pelo dano causado” (CARVALHO, 2021, p. 356). Contudo, a responsabilização estatal só era reconhecida em casos pontuais.  </w:t>
      </w:r>
    </w:p>
    <w:p w14:paraId="478A7A72"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t xml:space="preserve">A segunda teoria discutida foi delineada em uma fase civilista, tratando-se da Responsabilidade Subjetiva (com Culpa). Para esta teoria, o Estado seria responsabilizado apenas em situações em que seus agentes tivessem atuado de forma culposa. Sendo assim, é necessário o preenchimento de alguns elementos, a saber, “[...] a conduta do Estado; o dano; o nexo de causalidade e o elemento subjetivo, qual seja, a culpa ou dolo do agente” (CARVALHO, 2021, p. 356). Não havendo o preenchimento de todos esses elementos será reconhecida a ausência de culpabilidade do Estado, com base na legislação civil.   </w:t>
      </w:r>
    </w:p>
    <w:p w14:paraId="26883E09"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lastRenderedPageBreak/>
        <w:t xml:space="preserve">Contudo, com o avançar dos estudos sobre o tema, surgiram as teorias publicistas, sendo a primeira delas a que tratou da culpa administrativa, denominada Teoria da Culpa do Serviço ou </w:t>
      </w:r>
      <w:proofErr w:type="spellStart"/>
      <w:r w:rsidRPr="00604545">
        <w:rPr>
          <w:rFonts w:ascii="Arial" w:eastAsia="Arial" w:hAnsi="Arial" w:cs="Arial"/>
          <w:i/>
          <w:iCs/>
          <w:sz w:val="24"/>
          <w:szCs w:val="24"/>
          <w:highlight w:val="white"/>
        </w:rPr>
        <w:t>faute</w:t>
      </w:r>
      <w:proofErr w:type="spellEnd"/>
      <w:r w:rsidRPr="00604545">
        <w:rPr>
          <w:rFonts w:ascii="Arial" w:eastAsia="Arial" w:hAnsi="Arial" w:cs="Arial"/>
          <w:i/>
          <w:iCs/>
          <w:sz w:val="24"/>
          <w:szCs w:val="24"/>
          <w:highlight w:val="white"/>
        </w:rPr>
        <w:t xml:space="preserve"> </w:t>
      </w:r>
      <w:proofErr w:type="spellStart"/>
      <w:r w:rsidRPr="00604545">
        <w:rPr>
          <w:rFonts w:ascii="Arial" w:eastAsia="Arial" w:hAnsi="Arial" w:cs="Arial"/>
          <w:i/>
          <w:iCs/>
          <w:sz w:val="24"/>
          <w:szCs w:val="24"/>
          <w:highlight w:val="white"/>
        </w:rPr>
        <w:t>du</w:t>
      </w:r>
      <w:proofErr w:type="spellEnd"/>
      <w:r w:rsidRPr="00604545">
        <w:rPr>
          <w:rFonts w:ascii="Arial" w:eastAsia="Arial" w:hAnsi="Arial" w:cs="Arial"/>
          <w:i/>
          <w:iCs/>
          <w:sz w:val="24"/>
          <w:szCs w:val="24"/>
          <w:highlight w:val="white"/>
        </w:rPr>
        <w:t xml:space="preserve"> </w:t>
      </w:r>
      <w:proofErr w:type="spellStart"/>
      <w:r w:rsidRPr="00604545">
        <w:rPr>
          <w:rFonts w:ascii="Arial" w:eastAsia="Arial" w:hAnsi="Arial" w:cs="Arial"/>
          <w:i/>
          <w:iCs/>
          <w:sz w:val="24"/>
          <w:szCs w:val="24"/>
          <w:highlight w:val="white"/>
        </w:rPr>
        <w:t>service</w:t>
      </w:r>
      <w:proofErr w:type="spellEnd"/>
      <w:r w:rsidRPr="00604545">
        <w:rPr>
          <w:rFonts w:ascii="Arial" w:eastAsia="Arial" w:hAnsi="Arial" w:cs="Arial"/>
          <w:sz w:val="24"/>
          <w:szCs w:val="24"/>
          <w:highlight w:val="white"/>
        </w:rPr>
        <w:t xml:space="preserve"> (falta do serviço). Por essa teoria entende-se que o Estado seria responsável também por atos cujo agente estatal causador do dano não viesse a ser identificado, bastando para sua consumação a comprovação da inexistência do serviço público ou de seu mau funcionamento ou retardamento na prestação (CARVALHO, 2021). Portanto, a responsabilidade decorre de condutas omissivas do ente público, mas é cabível a discussão sobre excludentes de responsabilidade, a exemplo de caso fortuito e força maior. </w:t>
      </w:r>
    </w:p>
    <w:p w14:paraId="53C0A8D9" w14:textId="77777777" w:rsidR="00EF1199" w:rsidRPr="00604545" w:rsidRDefault="00EF1199" w:rsidP="00EF1199">
      <w:pPr>
        <w:spacing w:after="0" w:line="360" w:lineRule="auto"/>
        <w:ind w:firstLine="709"/>
        <w:jc w:val="both"/>
        <w:rPr>
          <w:rFonts w:ascii="Arial" w:eastAsia="Arial" w:hAnsi="Arial" w:cs="Arial"/>
          <w:sz w:val="24"/>
          <w:szCs w:val="24"/>
          <w:highlight w:val="white"/>
        </w:rPr>
      </w:pPr>
      <w:r w:rsidRPr="00604545">
        <w:rPr>
          <w:rFonts w:ascii="Arial" w:eastAsia="Arial" w:hAnsi="Arial" w:cs="Arial"/>
          <w:sz w:val="24"/>
          <w:szCs w:val="24"/>
          <w:highlight w:val="white"/>
        </w:rPr>
        <w:t xml:space="preserve">É importante destacar que a referida teoria também é admitida no ordenamento jurídico brasileiro quando se trata de casos de responsabilidade decorrente de omissões estatais, conforme reiteradas decisões do Supremo Tribunal Federal, a exemplo dos casos de fuga frequente de presos e o Estado não toma as medidas cabíveis.      </w:t>
      </w:r>
    </w:p>
    <w:p w14:paraId="211A74E9"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t xml:space="preserve">Por último, surgem as teorias que tratam da responsabilidade objetiva do Estado. Sobre o tema, </w:t>
      </w:r>
      <w:proofErr w:type="spellStart"/>
      <w:r w:rsidRPr="00604545">
        <w:rPr>
          <w:rFonts w:ascii="Arial" w:eastAsia="Arial" w:hAnsi="Arial" w:cs="Arial"/>
          <w:sz w:val="24"/>
          <w:szCs w:val="24"/>
        </w:rPr>
        <w:t>Mazza</w:t>
      </w:r>
      <w:proofErr w:type="spellEnd"/>
      <w:r w:rsidRPr="00604545">
        <w:rPr>
          <w:rFonts w:ascii="Arial" w:eastAsia="Arial" w:hAnsi="Arial" w:cs="Arial"/>
          <w:sz w:val="24"/>
          <w:szCs w:val="24"/>
        </w:rPr>
        <w:t xml:space="preserve"> aduz o seguinte: </w:t>
      </w:r>
    </w:p>
    <w:p w14:paraId="0F03CD96" w14:textId="77777777" w:rsidR="00EF1199" w:rsidRPr="00604545" w:rsidRDefault="00EF1199" w:rsidP="00EF1199">
      <w:pPr>
        <w:spacing w:after="0" w:line="240" w:lineRule="auto"/>
        <w:ind w:left="2268"/>
        <w:jc w:val="both"/>
        <w:rPr>
          <w:rFonts w:ascii="Arial" w:eastAsia="Arial" w:hAnsi="Arial" w:cs="Arial"/>
          <w:sz w:val="20"/>
          <w:szCs w:val="20"/>
        </w:rPr>
      </w:pPr>
      <w:r w:rsidRPr="00604545">
        <w:rPr>
          <w:rFonts w:ascii="Arial" w:eastAsia="Arial" w:hAnsi="Arial" w:cs="Arial"/>
          <w:sz w:val="20"/>
          <w:szCs w:val="20"/>
        </w:rPr>
        <w:t xml:space="preserve">Duas </w:t>
      </w:r>
      <w:r w:rsidRPr="00604545">
        <w:rPr>
          <w:rFonts w:ascii="Arial" w:eastAsia="Arial" w:hAnsi="Arial" w:cs="Arial"/>
          <w:b/>
          <w:bCs/>
          <w:sz w:val="20"/>
          <w:szCs w:val="20"/>
        </w:rPr>
        <w:t>correntes internas</w:t>
      </w:r>
      <w:r w:rsidRPr="00604545">
        <w:rPr>
          <w:rFonts w:ascii="Arial" w:eastAsia="Arial" w:hAnsi="Arial" w:cs="Arial"/>
          <w:sz w:val="20"/>
          <w:szCs w:val="20"/>
        </w:rPr>
        <w:t xml:space="preserve"> disputam a primazia quanto ao modo de compreensão da responsabilidade objetiva: teoria do risco integral e teoria do risco administrativo. </w:t>
      </w:r>
    </w:p>
    <w:p w14:paraId="1FF2BD26" w14:textId="77777777" w:rsidR="00EF1199" w:rsidRPr="00604545" w:rsidRDefault="00EF1199" w:rsidP="00EF1199">
      <w:pPr>
        <w:spacing w:after="0" w:line="240" w:lineRule="auto"/>
        <w:ind w:left="2268"/>
        <w:jc w:val="both"/>
        <w:rPr>
          <w:rFonts w:ascii="Arial" w:eastAsia="Arial" w:hAnsi="Arial" w:cs="Arial"/>
          <w:sz w:val="20"/>
          <w:szCs w:val="20"/>
        </w:rPr>
      </w:pPr>
      <w:r w:rsidRPr="00604545">
        <w:rPr>
          <w:rFonts w:ascii="Arial" w:eastAsia="Arial" w:hAnsi="Arial" w:cs="Arial"/>
          <w:sz w:val="20"/>
          <w:szCs w:val="20"/>
        </w:rPr>
        <w:t xml:space="preserve">A </w:t>
      </w:r>
      <w:r w:rsidRPr="00604545">
        <w:rPr>
          <w:rFonts w:ascii="Arial" w:eastAsia="Arial" w:hAnsi="Arial" w:cs="Arial"/>
          <w:b/>
          <w:bCs/>
          <w:sz w:val="20"/>
          <w:szCs w:val="20"/>
        </w:rPr>
        <w:t>teoria do risco integral</w:t>
      </w:r>
      <w:r w:rsidRPr="00604545">
        <w:rPr>
          <w:rFonts w:ascii="Arial" w:eastAsia="Arial" w:hAnsi="Arial" w:cs="Arial"/>
          <w:sz w:val="20"/>
          <w:szCs w:val="20"/>
        </w:rPr>
        <w:t xml:space="preserve"> é uma </w:t>
      </w:r>
      <w:r w:rsidRPr="00604545">
        <w:rPr>
          <w:rFonts w:ascii="Arial" w:eastAsia="Arial" w:hAnsi="Arial" w:cs="Arial"/>
          <w:b/>
          <w:bCs/>
          <w:sz w:val="20"/>
          <w:szCs w:val="20"/>
        </w:rPr>
        <w:t>variante radical</w:t>
      </w:r>
      <w:r w:rsidRPr="00604545">
        <w:rPr>
          <w:rFonts w:ascii="Arial" w:eastAsia="Arial" w:hAnsi="Arial" w:cs="Arial"/>
          <w:sz w:val="20"/>
          <w:szCs w:val="20"/>
        </w:rPr>
        <w:t xml:space="preserve"> da responsabilidade objetiva, sustentando que a comprovação de ato, dano e nexo é suficiente para determinar a </w:t>
      </w:r>
      <w:r w:rsidRPr="00604545">
        <w:rPr>
          <w:rFonts w:ascii="Arial" w:eastAsia="Arial" w:hAnsi="Arial" w:cs="Arial"/>
          <w:b/>
          <w:bCs/>
          <w:sz w:val="20"/>
          <w:szCs w:val="20"/>
        </w:rPr>
        <w:t>condenação estatal em qualquer circunstância</w:t>
      </w:r>
      <w:r w:rsidRPr="00604545">
        <w:rPr>
          <w:rFonts w:ascii="Arial" w:eastAsia="Arial" w:hAnsi="Arial" w:cs="Arial"/>
          <w:sz w:val="20"/>
          <w:szCs w:val="20"/>
        </w:rPr>
        <w:t xml:space="preserve"> (MAZZA, 2017, p. 465, grifos do autor). </w:t>
      </w:r>
    </w:p>
    <w:p w14:paraId="3E4F237C" w14:textId="77777777" w:rsidR="00EF1199" w:rsidRPr="00604545" w:rsidRDefault="00EF1199" w:rsidP="00EF1199">
      <w:pPr>
        <w:spacing w:after="0" w:line="360" w:lineRule="auto"/>
        <w:ind w:firstLine="709"/>
        <w:jc w:val="both"/>
        <w:rPr>
          <w:rFonts w:ascii="Arial" w:eastAsia="Arial" w:hAnsi="Arial" w:cs="Arial"/>
          <w:sz w:val="20"/>
          <w:szCs w:val="20"/>
          <w:highlight w:val="white"/>
        </w:rPr>
      </w:pPr>
    </w:p>
    <w:p w14:paraId="7D112D3A"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highlight w:val="white"/>
        </w:rPr>
        <w:t xml:space="preserve">A teoria do risco administrativo é a que foi recepcionada pela Constituição Federal de 1988, </w:t>
      </w:r>
      <w:r w:rsidRPr="00604545">
        <w:rPr>
          <w:rFonts w:ascii="Arial" w:eastAsia="Arial" w:hAnsi="Arial" w:cs="Arial"/>
          <w:sz w:val="24"/>
          <w:szCs w:val="24"/>
        </w:rPr>
        <w:t xml:space="preserve">com expressa previsão em seu artigo 37, § 6º, </w:t>
      </w:r>
      <w:r w:rsidRPr="00604545">
        <w:rPr>
          <w:rFonts w:ascii="Arial" w:eastAsia="Arial" w:hAnsi="Arial" w:cs="Arial"/>
          <w:i/>
          <w:iCs/>
          <w:sz w:val="24"/>
          <w:szCs w:val="24"/>
        </w:rPr>
        <w:t xml:space="preserve">in </w:t>
      </w:r>
      <w:proofErr w:type="spellStart"/>
      <w:r w:rsidRPr="00604545">
        <w:rPr>
          <w:rFonts w:ascii="Arial" w:eastAsia="Arial" w:hAnsi="Arial" w:cs="Arial"/>
          <w:i/>
          <w:iCs/>
          <w:sz w:val="24"/>
          <w:szCs w:val="24"/>
        </w:rPr>
        <w:t>verbis</w:t>
      </w:r>
      <w:proofErr w:type="spellEnd"/>
      <w:r w:rsidRPr="00604545">
        <w:rPr>
          <w:rFonts w:ascii="Arial" w:eastAsia="Arial" w:hAnsi="Arial" w:cs="Arial"/>
          <w:sz w:val="24"/>
          <w:szCs w:val="24"/>
        </w:rPr>
        <w:t>:</w:t>
      </w:r>
    </w:p>
    <w:p w14:paraId="1700FA77" w14:textId="77777777" w:rsidR="00EF1199" w:rsidRPr="00604545" w:rsidRDefault="00EF1199" w:rsidP="00EF1199">
      <w:pPr>
        <w:spacing w:after="0" w:line="240" w:lineRule="auto"/>
        <w:ind w:left="2268"/>
        <w:jc w:val="both"/>
        <w:rPr>
          <w:rFonts w:ascii="Arial" w:eastAsia="Arial" w:hAnsi="Arial" w:cs="Arial"/>
          <w:sz w:val="20"/>
          <w:szCs w:val="20"/>
          <w:highlight w:val="white"/>
        </w:rPr>
      </w:pPr>
      <w:r w:rsidRPr="00604545">
        <w:rPr>
          <w:rFonts w:ascii="Arial" w:eastAsia="Arial" w:hAnsi="Arial" w:cs="Arial"/>
          <w:sz w:val="20"/>
          <w:szCs w:val="20"/>
          <w:highlight w:val="white"/>
        </w:rPr>
        <w:t>Art. 37. A administração pública direta e indireta de qualquer dos Poderes da União, dos Estados, do Distrito Federal e dos Municípios obedecerá aos princípios de legalidade, impessoalidade, moralidade, publicidade e eficiência e, também, ao seguinte:  </w:t>
      </w:r>
    </w:p>
    <w:p w14:paraId="1B956C64" w14:textId="77777777" w:rsidR="00EF1199" w:rsidRPr="00604545" w:rsidRDefault="00EF1199" w:rsidP="00EF1199">
      <w:pPr>
        <w:spacing w:after="0" w:line="240" w:lineRule="auto"/>
        <w:ind w:left="2268"/>
        <w:jc w:val="both"/>
        <w:rPr>
          <w:rFonts w:ascii="Arial" w:eastAsia="Arial" w:hAnsi="Arial" w:cs="Arial"/>
          <w:sz w:val="20"/>
          <w:szCs w:val="20"/>
          <w:highlight w:val="white"/>
        </w:rPr>
      </w:pPr>
      <w:r w:rsidRPr="00604545">
        <w:rPr>
          <w:rFonts w:ascii="Arial" w:eastAsia="Arial" w:hAnsi="Arial" w:cs="Arial"/>
          <w:sz w:val="20"/>
          <w:szCs w:val="20"/>
          <w:highlight w:val="white"/>
        </w:rPr>
        <w:t xml:space="preserve">§ 6º As pessoas jurídicas de direito público e as de direito privado prestadoras de serviços públicos responderão pelos danos que seus agentes, nessa qualidade, causarem a terceiros, assegurado o direito de regresso contra o responsável nos casos de dolo ou culpa. (BRASIL, 1988). </w:t>
      </w:r>
    </w:p>
    <w:p w14:paraId="4E6C04E7" w14:textId="77777777" w:rsidR="00EF1199" w:rsidRPr="00604545" w:rsidRDefault="00EF1199" w:rsidP="00EF1199">
      <w:pPr>
        <w:spacing w:after="0" w:line="240" w:lineRule="auto"/>
        <w:ind w:left="2835"/>
        <w:jc w:val="both"/>
        <w:rPr>
          <w:rFonts w:ascii="Arial" w:eastAsia="Arial" w:hAnsi="Arial" w:cs="Arial"/>
          <w:sz w:val="20"/>
          <w:szCs w:val="20"/>
          <w:highlight w:val="white"/>
        </w:rPr>
      </w:pPr>
    </w:p>
    <w:p w14:paraId="21050430"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t xml:space="preserve">Segundo a teoria do risco administrativo, a atuação estatal por si só já engloba um risco de dano. Entretanto, fica condicionada a sua caracterização a existência do preenchimento de alguns requisitos, ou seja, o dano, o nexo de causalidade e a conduta do agente. A responsabilização dispensa a comprovação da existência de dolo ou culpa por parte do agente público. </w:t>
      </w:r>
    </w:p>
    <w:p w14:paraId="587E58FD"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lastRenderedPageBreak/>
        <w:t xml:space="preserve">Assim, a responsabilidade civil estatal se dará em razão de uma ação lícita ou ilícita capaz de produzir uma lesão ou ameaça de lesão a outrem. Portanto, essa Teoria tem por viés a possibilidade de a atividade pública causar danos aos cidadãos, mesmo que essa atividade seja lícita, o que resultará no dever de reparação por parte do ente público. Todavia, o Estado será responsabilizado, devido a ação de seus agentes, desde que verificado o nexo causal entre o dano causado e a conduta do agente público.  Mas é importante destacar que são cabíveis excludentes de responsabilidade, ocasião em que se deve analisar a existência de caso fortuito, força maior, culpa exclusiva da vítima e até mesmo culpa concorrente ou culpa de terceiros (CARVALHO, 2021). </w:t>
      </w:r>
    </w:p>
    <w:p w14:paraId="0228BA8E" w14:textId="77777777" w:rsidR="00EF1199" w:rsidRPr="00604545" w:rsidRDefault="00EF1199" w:rsidP="00EF1199">
      <w:pPr>
        <w:spacing w:after="0" w:line="360" w:lineRule="auto"/>
        <w:ind w:firstLine="709"/>
        <w:jc w:val="both"/>
        <w:rPr>
          <w:rFonts w:ascii="Arial" w:eastAsia="Arial" w:hAnsi="Arial" w:cs="Arial"/>
          <w:sz w:val="24"/>
          <w:szCs w:val="24"/>
        </w:rPr>
      </w:pPr>
      <w:r w:rsidRPr="00604545">
        <w:rPr>
          <w:rFonts w:ascii="Arial" w:eastAsia="Arial" w:hAnsi="Arial" w:cs="Arial"/>
          <w:sz w:val="24"/>
          <w:szCs w:val="24"/>
        </w:rPr>
        <w:t xml:space="preserve">Ao correlacionar a atuação estatal, ou falta de atuação, durante os anos críticos vividos no Brasil no auge da pandemia decorrente da SARS-COV-2 - Novo Coronavírus, seria possível responsabilizá-lo por atos omissivos durante os anos de 2020 e 2021. Todavia, se faz necessária uma análise sobre o tema.  </w:t>
      </w:r>
    </w:p>
    <w:p w14:paraId="0A461861"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No modelo federativo de Estado, tem-se o Governo Federal no centro como detentor dos poderes, compartilhando concorrentemente com os Estados, Municípios e Distrito Federal a administração de alguns serviços públicos. Porém, esse modelo de federação não foi observado na Pandemia, haja vista o fato de os demais entes federativos terem agido sozinhos na maior parte do tempo. </w:t>
      </w:r>
    </w:p>
    <w:p w14:paraId="3E21FA1C" w14:textId="77777777" w:rsidR="00EF1199" w:rsidRPr="00604545" w:rsidRDefault="00EF1199" w:rsidP="00EF1199">
      <w:pPr>
        <w:spacing w:after="0" w:line="360" w:lineRule="auto"/>
        <w:ind w:firstLine="708"/>
        <w:jc w:val="both"/>
        <w:rPr>
          <w:rFonts w:ascii="Arial" w:eastAsia="Arial" w:hAnsi="Arial" w:cs="Arial"/>
          <w:sz w:val="24"/>
          <w:szCs w:val="24"/>
          <w:highlight w:val="white"/>
        </w:rPr>
      </w:pPr>
      <w:r w:rsidRPr="00604545">
        <w:rPr>
          <w:rFonts w:ascii="Arial" w:eastAsia="Arial" w:hAnsi="Arial" w:cs="Arial"/>
          <w:sz w:val="24"/>
          <w:szCs w:val="24"/>
        </w:rPr>
        <w:t>Assim, de acordo com a própria Constituição Federal, o poder público estatal foi negligente e/ou agiu de forma ineficientemente quanto à adoção de medidas e políticas públicas de contenção que fossem suficientes para sanar ou conter a proliferação dos casos de infecções pelo coronavírus no período pandêmico, conforme ficará demonstrado.</w:t>
      </w:r>
    </w:p>
    <w:p w14:paraId="3884D8D7" w14:textId="01CD49D6"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A saúde no Brasil, mesmo enfrentando diversas falhas em sua execução, ganhou notória visibilidade internacional por se tratar de um país em que tantos serviços de saúde são ofertados gratuitamente à população. Porém, a realidade para quem necessita de fato do Sistema Único de Saúde é diferente</w:t>
      </w:r>
      <w:r w:rsidR="007E6A40" w:rsidRPr="00604545">
        <w:rPr>
          <w:rFonts w:ascii="Arial" w:eastAsia="Arial" w:hAnsi="Arial" w:cs="Arial"/>
          <w:sz w:val="24"/>
          <w:szCs w:val="24"/>
        </w:rPr>
        <w:t xml:space="preserve"> diante das longas filas de espera para realização de diversos procedimentos de saúde. </w:t>
      </w:r>
    </w:p>
    <w:p w14:paraId="5B7F93AF"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Assim, em meados de dezembro de 2019 o mundo experimentava, depois de anos, a sensação de lidar com um vírus desconhecido e mortal. Naquela época, medidas de retenção foram necessárias para conter o inimigo invisível, tais como, aeroportos fechados, cidades inteiras em quarentena ou isolamento social, uso obrigatório de máscara facial e álcool em gel nas mãos. Entretanto, o Brasil andou </w:t>
      </w:r>
      <w:r w:rsidRPr="00604545">
        <w:rPr>
          <w:rFonts w:ascii="Arial" w:eastAsia="Arial" w:hAnsi="Arial" w:cs="Arial"/>
          <w:sz w:val="24"/>
          <w:szCs w:val="24"/>
        </w:rPr>
        <w:lastRenderedPageBreak/>
        <w:t xml:space="preserve">na contramão do mundo e após um intenso carnaval, em 26 de fevereiro de 2020, o Ministério da Saúde veio a público confirmar o primeiro caso de Coronavírus no país. </w:t>
      </w:r>
    </w:p>
    <w:p w14:paraId="485189C6"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i/>
          <w:iCs/>
          <w:sz w:val="24"/>
          <w:szCs w:val="24"/>
        </w:rPr>
        <w:t>A priori</w:t>
      </w:r>
      <w:r w:rsidRPr="00604545">
        <w:rPr>
          <w:rFonts w:ascii="Arial" w:eastAsia="Arial" w:hAnsi="Arial" w:cs="Arial"/>
          <w:sz w:val="24"/>
          <w:szCs w:val="24"/>
        </w:rPr>
        <w:t xml:space="preserve">, a Organização Mundial de Saúde recomendou o </w:t>
      </w:r>
      <w:proofErr w:type="spellStart"/>
      <w:r w:rsidRPr="00604545">
        <w:rPr>
          <w:rFonts w:ascii="Arial" w:eastAsia="Arial" w:hAnsi="Arial" w:cs="Arial"/>
          <w:i/>
          <w:sz w:val="24"/>
          <w:szCs w:val="24"/>
        </w:rPr>
        <w:t>lookdown</w:t>
      </w:r>
      <w:proofErr w:type="spellEnd"/>
      <w:r w:rsidRPr="00604545">
        <w:rPr>
          <w:rFonts w:ascii="Arial" w:eastAsia="Arial" w:hAnsi="Arial" w:cs="Arial"/>
          <w:i/>
          <w:sz w:val="24"/>
          <w:szCs w:val="24"/>
        </w:rPr>
        <w:t xml:space="preserve"> </w:t>
      </w:r>
      <w:r w:rsidRPr="00604545">
        <w:rPr>
          <w:rFonts w:ascii="Arial" w:eastAsia="Arial" w:hAnsi="Arial" w:cs="Arial"/>
          <w:sz w:val="24"/>
          <w:szCs w:val="24"/>
        </w:rPr>
        <w:t>geral, fechando estabelecimentos comerciais não essenciais. A população mantinha-se informada diariamente sobre o avanço da pandemia e o que era recomendado para lidar com aquela situação. Todavia, no Brasil, mesmo após o início dos casos e seu constante aumento, as medidas protetivas tardaram a acontecer. De um lado, agentes públicos que se negavam a enxergar o real contexto da pandemia e a sua gravidade, do outro lado, a população lutava entre a vida e o direito de continuar trabalhando.</w:t>
      </w:r>
    </w:p>
    <w:p w14:paraId="7B1F4BAA" w14:textId="23DE7520"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Enquanto a média diária de casos ia aumentando no mundo e no Brasil, o SUS sentia os primeiros impactos da pandemia: a fragilidade do sistema diante da grande demanda populacional. Pesquisadores da Fundação Getúlio Vargas publicaram junto a </w:t>
      </w:r>
      <w:r w:rsidR="00174DC0" w:rsidRPr="00604545">
        <w:rPr>
          <w:rFonts w:ascii="Arial" w:eastAsia="Arial" w:hAnsi="Arial" w:cs="Arial"/>
          <w:sz w:val="24"/>
          <w:szCs w:val="24"/>
        </w:rPr>
        <w:t xml:space="preserve">renomada revista norte-americana </w:t>
      </w:r>
      <w:r w:rsidR="00174DC0" w:rsidRPr="00604545">
        <w:rPr>
          <w:rFonts w:ascii="Arial" w:eastAsia="Arial" w:hAnsi="Arial" w:cs="Arial"/>
          <w:i/>
          <w:sz w:val="24"/>
          <w:szCs w:val="24"/>
        </w:rPr>
        <w:t xml:space="preserve">The Lancet Regional </w:t>
      </w:r>
      <w:proofErr w:type="spellStart"/>
      <w:r w:rsidR="00174DC0" w:rsidRPr="00604545">
        <w:rPr>
          <w:rFonts w:ascii="Arial" w:eastAsia="Arial" w:hAnsi="Arial" w:cs="Arial"/>
          <w:i/>
          <w:sz w:val="24"/>
          <w:szCs w:val="24"/>
        </w:rPr>
        <w:t>Healtch</w:t>
      </w:r>
      <w:proofErr w:type="spellEnd"/>
      <w:r w:rsidR="00174DC0" w:rsidRPr="00604545">
        <w:rPr>
          <w:rFonts w:ascii="Arial" w:eastAsia="Arial" w:hAnsi="Arial" w:cs="Arial"/>
          <w:i/>
          <w:sz w:val="24"/>
          <w:szCs w:val="24"/>
        </w:rPr>
        <w:t xml:space="preserve">: </w:t>
      </w:r>
      <w:proofErr w:type="spellStart"/>
      <w:r w:rsidR="00174DC0" w:rsidRPr="00604545">
        <w:rPr>
          <w:rFonts w:ascii="Arial" w:eastAsia="Arial" w:hAnsi="Arial" w:cs="Arial"/>
          <w:i/>
          <w:sz w:val="24"/>
          <w:szCs w:val="24"/>
        </w:rPr>
        <w:t>Americas</w:t>
      </w:r>
      <w:proofErr w:type="spellEnd"/>
      <w:r w:rsidRPr="00604545">
        <w:rPr>
          <w:rFonts w:ascii="Arial" w:eastAsia="Arial" w:hAnsi="Arial" w:cs="Arial"/>
          <w:sz w:val="24"/>
          <w:szCs w:val="24"/>
        </w:rPr>
        <w:t xml:space="preserve"> um estudo nomeado de “</w:t>
      </w:r>
      <w:hyperlink r:id="rId9">
        <w:r w:rsidRPr="00604545">
          <w:rPr>
            <w:rFonts w:ascii="Arial" w:eastAsia="Arial" w:hAnsi="Arial" w:cs="Arial"/>
            <w:sz w:val="24"/>
            <w:szCs w:val="24"/>
          </w:rPr>
          <w:t>A funcionalidade do sistema de saúde brasileiro em meio à pandemia de Covid-19: uma análise de resiliência</w:t>
        </w:r>
      </w:hyperlink>
      <w:r w:rsidRPr="00604545">
        <w:rPr>
          <w:rFonts w:ascii="Arial" w:eastAsia="Arial" w:hAnsi="Arial" w:cs="Arial"/>
          <w:sz w:val="24"/>
          <w:szCs w:val="24"/>
        </w:rPr>
        <w:t>”</w:t>
      </w:r>
      <w:r w:rsidRPr="00604545">
        <w:rPr>
          <w:rFonts w:ascii="Arial" w:eastAsia="Trebuchet MS" w:hAnsi="Arial" w:cs="Arial"/>
          <w:sz w:val="24"/>
          <w:szCs w:val="24"/>
        </w:rPr>
        <w:t xml:space="preserve">, </w:t>
      </w:r>
      <w:r w:rsidRPr="00604545">
        <w:rPr>
          <w:rFonts w:ascii="Arial" w:eastAsia="Arial" w:hAnsi="Arial" w:cs="Arial"/>
          <w:sz w:val="24"/>
          <w:szCs w:val="24"/>
        </w:rPr>
        <w:t xml:space="preserve">cujo principal objetivo é a análise aprofundada dos impactos que a pandemia causou no SUS em seu primeiro ano. </w:t>
      </w:r>
    </w:p>
    <w:p w14:paraId="7AA6B7AF" w14:textId="6DBE3EC0"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Segundo a pesquisa, ficou demonstrado que</w:t>
      </w:r>
      <w:r w:rsidR="00C57AD4" w:rsidRPr="00604545">
        <w:rPr>
          <w:rFonts w:ascii="Arial" w:eastAsia="Arial" w:hAnsi="Arial" w:cs="Arial"/>
          <w:sz w:val="24"/>
          <w:szCs w:val="24"/>
        </w:rPr>
        <w:t xml:space="preserve"> </w:t>
      </w:r>
      <w:r w:rsidRPr="00604545">
        <w:rPr>
          <w:rFonts w:ascii="Arial" w:eastAsia="Arial" w:hAnsi="Arial" w:cs="Arial"/>
          <w:sz w:val="24"/>
          <w:szCs w:val="24"/>
        </w:rPr>
        <w:t>a alocação de recursos físicos, humanos e financeiros aumentou desigualdades na saúde e não foi o suficiente para impedir a redução de 25% nos procedimentos do Sistema Único de Saúde em 2020 (</w:t>
      </w:r>
      <w:r w:rsidR="00543A31" w:rsidRPr="00604545">
        <w:rPr>
          <w:rFonts w:ascii="Arial" w:hAnsi="Arial" w:cs="Arial"/>
          <w:sz w:val="24"/>
          <w:szCs w:val="24"/>
        </w:rPr>
        <w:t xml:space="preserve">BIGONI </w:t>
      </w:r>
      <w:r w:rsidR="00543A31" w:rsidRPr="00604545">
        <w:rPr>
          <w:rFonts w:ascii="Arial" w:hAnsi="Arial" w:cs="Arial"/>
          <w:i/>
          <w:iCs/>
          <w:sz w:val="24"/>
          <w:szCs w:val="24"/>
        </w:rPr>
        <w:t xml:space="preserve">et.al, </w:t>
      </w:r>
      <w:r w:rsidR="00543A31" w:rsidRPr="00604545">
        <w:rPr>
          <w:rFonts w:ascii="Arial" w:hAnsi="Arial" w:cs="Arial"/>
          <w:sz w:val="24"/>
          <w:szCs w:val="24"/>
        </w:rPr>
        <w:t>2022</w:t>
      </w:r>
      <w:r w:rsidRPr="00604545">
        <w:rPr>
          <w:rFonts w:ascii="Arial" w:eastAsia="Arial" w:hAnsi="Arial" w:cs="Arial"/>
          <w:sz w:val="24"/>
          <w:szCs w:val="24"/>
        </w:rPr>
        <w:t xml:space="preserve">). Ainda, demonstrou-se com a pesquisa que a falta de liderança federal para dirigir os próximos passos a serem seguidos contribuíram para que os números de vítimas fatais viessem a se tornar absurdamente grandes. </w:t>
      </w:r>
    </w:p>
    <w:p w14:paraId="68E1A963"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Diante da ausência do próprio Governo Federal, que parou de fornecer à população dados diários sobre o avanço da pandemia, descumprindo com o Princípio da Publicidade, fez-se necessário que os sistemas de comunicação criassem um consórcio de veículos de imprensa, cujo fim era manter a população informada. Os jornais G1, O Globo, O Estado de São Paulo, Folha de São Paulo e UOL juntaram-se objetivando manter informações diariamente a fim de mostrar para a população a realidade dos fatos, fugindo de notícias falsas.</w:t>
      </w:r>
    </w:p>
    <w:p w14:paraId="342C1BB3"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Por outro lado, a coordenação Federal mantinha-se inerte. A inércia do Governo contribuiu para que o Sistema Único de Saúde se tornasse mais vulnerável, a ausência da coordenação federal fez com que os Governos Estaduais tomassem </w:t>
      </w:r>
      <w:r w:rsidRPr="00604545">
        <w:rPr>
          <w:rFonts w:ascii="Arial" w:eastAsia="Arial" w:hAnsi="Arial" w:cs="Arial"/>
          <w:sz w:val="24"/>
          <w:szCs w:val="24"/>
        </w:rPr>
        <w:lastRenderedPageBreak/>
        <w:t>frente junto a pandemia e a divisão dos recursos que recebiam. Acontece que por não haver um olhar mais especializado junto a repartição dos recursos federais, Estados mais necessitados sofreram e sentiram com mais força o impacto causado pela Covid-19.</w:t>
      </w:r>
    </w:p>
    <w:p w14:paraId="1B2F689D"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Os leitos de </w:t>
      </w:r>
      <w:proofErr w:type="spellStart"/>
      <w:r w:rsidRPr="00604545">
        <w:rPr>
          <w:rFonts w:ascii="Arial" w:eastAsia="Arial" w:hAnsi="Arial" w:cs="Arial"/>
          <w:sz w:val="24"/>
          <w:szCs w:val="24"/>
        </w:rPr>
        <w:t>UTI’s</w:t>
      </w:r>
      <w:proofErr w:type="spellEnd"/>
      <w:r w:rsidRPr="00604545">
        <w:rPr>
          <w:rFonts w:ascii="Arial" w:eastAsia="Arial" w:hAnsi="Arial" w:cs="Arial"/>
          <w:sz w:val="24"/>
          <w:szCs w:val="24"/>
        </w:rPr>
        <w:t xml:space="preserve"> tornaram-se escassos quando o Brasil atingiu o pico da pandemia. Centenas de milhares de pessoas contaminadas, hospitais lotados, insumos ausentes nas farmácias básicas. Neste momento, o Estado cuja fragilidade tornou-se mais evidente foi o do Amazonas, na região Norte do País. Os veículos de comunicação noticiavam o caos da cidade de Manaus e lhe davam o título de cidade “pior momento da pandemia”. O Estado do Amazonas sentiu mais que os demais a ausência de cilindros de oxigênio e insumos nos hospitais (G1 AM, 2021). </w:t>
      </w:r>
    </w:p>
    <w:p w14:paraId="04CD0690"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Na época acreditavam os especialistas que aquele havia sido o pico da pandemia da Covid-19. Entretanto, muitos outros picos vieram após aquele. O desmonte de hospitais de campanha, reabertura do comércio e o negacionismo estatal foram a maior causa para o aumento no número de casos pelo novo coronavírus em meados de janeiro de 2021. Junto à omissão estatal, veio a insensibilidade dos governantes federais junto às vítimas fatais da Covid-19. </w:t>
      </w:r>
    </w:p>
    <w:p w14:paraId="48816647"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Enquanto o Brasil lutava para combater o aumento diário de contaminados e de vítimas fatais da Covid-19, alguns países no mundo já iniciavam a vacinação em massa da população. Países como a China e Rússia iniciaram a vacinação da população ainda em 2020. Todavia, em meados de fevereiro de 2021, foi exposto que o Governo Federal recusou por mais de 80 vezes o e-mail enviado pela Pfizer oferecendo a venda da vacina ao Brasil (UOL, 2021). </w:t>
      </w:r>
    </w:p>
    <w:p w14:paraId="273D92D4"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A pressão nacional eclodiu no Governo diante da grande delonga em adquirir e iniciar o plano nacional de vacinação no Brasil. Inegável que o atraso na vacinação gerou danos ainda maiores à população, que lutava contra o vírus do lado mais vulnerável e com o apoio de um SUS esgotado financeiramente. O atraso na vacinação, bem como a insuficiência de insumos médicos, contribuiu para que o impacto da pandemia no país fosse avassalador. </w:t>
      </w:r>
    </w:p>
    <w:p w14:paraId="00368B1D"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A morte de mais de 600 mil pessoas ocasionada em virtude da pandemia, muitas das quais poderiam ter sido evitadas, além das sequelas permanentes deixadas no pós-Covid-19 são reflexos de atos omissivos estatais. Assim, somente após toda repercussão negativa envolvendo a recusa da vacina que o Governo Federal, em março de 2021, iniciou a vacinação da população.</w:t>
      </w:r>
    </w:p>
    <w:p w14:paraId="47837E93"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lastRenderedPageBreak/>
        <w:t>Diante do exposto, é notável que caberia a Responsabilização Estatal não apenas pelo retardamento no início da vacinação, mas por todo o pós-covid no Brasil. Inúmeras mortes, altos percentuais de desemprego, nível de pobreza consideravelmente acima da média, incapacitação de milhares de pessoas. Portanto, à luz das teorias da responsabilidade civil aplicáveis no Brasil é plenamente cabível imputar ao ente público o dever de indenizar o particular em casos de danos decorrentes de sua omissão ou ação, havendo comprovação da existência de nexo causalidade.</w:t>
      </w:r>
    </w:p>
    <w:p w14:paraId="1A9B993C"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Diante das inúmeras vítimas, seus familiares, profissionais de saúde que adoeceram durante a prestação do serviço público, sofrendo danos de ordem moral, patrimonial, coletiva, e estando tais danos ligados diretamente às omissões ou ações estatais, cabe ao Estado o dever reparador tanto nos termos da Teoria do Risco Administrativo, quanto nos termos da Teoria da Culpa Administrativa.  </w:t>
      </w:r>
    </w:p>
    <w:p w14:paraId="5E524DC4"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À Luz do art. 37, § 6º da Constituição Federal de 1988, o ente público responderá por eventuais danos que vier a causar a outrem. Desse modo, é explicável que as atitudes danosas no ente público sejam provadas em larga e com certo grau de extensão, visto que foram testemunhadas por todos. </w:t>
      </w:r>
    </w:p>
    <w:p w14:paraId="167E302C"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Ações disfuncionais que independentemente da comprovação de dolo ou culpa, ensejam, com base na teoria do risco administrativo, o dever de o Estado indenizar a população afetada por suas ações durante a pandemia. </w:t>
      </w:r>
    </w:p>
    <w:p w14:paraId="020AC4E8"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Saliente-se que no caso de omissões, quando se aplica a Teoria da Culpa Administrativa, o Supremo Tribunal Federal vem entendendo atualmente que cabe responsabilidade objetiva quando se tratar de omissões específicas. O Supremo faz uma distinção entre omissões genéricas e específicas. No primeiro caso, deve-se comprovar o elemento culpa anônima quando o Estado tiver o dever genérico de agir e se omite, a exemplo de uma vítima de assalto que requer indenização alegando falta de policiamento (CARVALHO, 2021). </w:t>
      </w:r>
    </w:p>
    <w:p w14:paraId="72309F3E" w14:textId="77777777" w:rsidR="00EF1199" w:rsidRPr="00604545" w:rsidRDefault="00EF1199" w:rsidP="00EF1199">
      <w:pPr>
        <w:spacing w:after="0" w:line="360" w:lineRule="auto"/>
        <w:ind w:firstLine="708"/>
        <w:jc w:val="both"/>
        <w:rPr>
          <w:rFonts w:ascii="Arial" w:hAnsi="Arial" w:cs="Arial"/>
          <w:sz w:val="24"/>
          <w:szCs w:val="24"/>
        </w:rPr>
      </w:pPr>
      <w:r w:rsidRPr="00604545">
        <w:rPr>
          <w:rFonts w:ascii="Arial" w:eastAsia="Arial" w:hAnsi="Arial" w:cs="Arial"/>
          <w:sz w:val="24"/>
          <w:szCs w:val="24"/>
        </w:rPr>
        <w:t xml:space="preserve">A omissão específica, por sua vez, denota a situação em que o Estado atua como garante e cria situações de risco, impondo-se o dever de agir. É o caso de atendimento de saúde quando o paciente depende de medidas urgentes para salvar sua vida. Sobre o tema, o voto no </w:t>
      </w:r>
      <w:r w:rsidRPr="00604545">
        <w:rPr>
          <w:rFonts w:ascii="Arial" w:hAnsi="Arial" w:cs="Arial"/>
          <w:sz w:val="24"/>
          <w:szCs w:val="24"/>
        </w:rPr>
        <w:t xml:space="preserve">RE 841.526/RS dispõe o seguinte, in </w:t>
      </w:r>
      <w:proofErr w:type="spellStart"/>
      <w:r w:rsidRPr="00604545">
        <w:rPr>
          <w:rFonts w:ascii="Arial" w:hAnsi="Arial" w:cs="Arial"/>
          <w:sz w:val="24"/>
          <w:szCs w:val="24"/>
        </w:rPr>
        <w:t>verbis</w:t>
      </w:r>
      <w:proofErr w:type="spellEnd"/>
      <w:r w:rsidRPr="00604545">
        <w:rPr>
          <w:rFonts w:ascii="Arial" w:hAnsi="Arial" w:cs="Arial"/>
          <w:sz w:val="24"/>
          <w:szCs w:val="24"/>
        </w:rPr>
        <w:t xml:space="preserve">: </w:t>
      </w:r>
    </w:p>
    <w:p w14:paraId="4E59F8BF" w14:textId="77777777" w:rsidR="00EF1199" w:rsidRPr="00604545" w:rsidRDefault="00EF1199" w:rsidP="00EF1199">
      <w:pPr>
        <w:pStyle w:val="NormalWeb"/>
        <w:shd w:val="clear" w:color="auto" w:fill="FFFFFF"/>
        <w:spacing w:before="0" w:beforeAutospacing="0" w:after="0" w:afterAutospacing="0"/>
        <w:ind w:left="2268"/>
        <w:jc w:val="both"/>
        <w:rPr>
          <w:rStyle w:val="nfase"/>
          <w:rFonts w:ascii="Arial" w:hAnsi="Arial" w:cs="Arial"/>
          <w:i w:val="0"/>
          <w:iCs w:val="0"/>
          <w:sz w:val="20"/>
          <w:szCs w:val="20"/>
        </w:rPr>
      </w:pPr>
      <w:r w:rsidRPr="00604545">
        <w:rPr>
          <w:rStyle w:val="nfase"/>
          <w:rFonts w:ascii="Arial" w:hAnsi="Arial" w:cs="Arial"/>
          <w:i w:val="0"/>
          <w:iCs w:val="0"/>
          <w:sz w:val="20"/>
          <w:szCs w:val="20"/>
        </w:rPr>
        <w:t>[...]</w:t>
      </w:r>
    </w:p>
    <w:p w14:paraId="6CA8A574" w14:textId="77777777" w:rsidR="00EF1199" w:rsidRPr="00604545" w:rsidRDefault="00EF1199" w:rsidP="00EF1199">
      <w:pPr>
        <w:pStyle w:val="NormalWeb"/>
        <w:shd w:val="clear" w:color="auto" w:fill="FFFFFF"/>
        <w:spacing w:before="0" w:beforeAutospacing="0" w:after="0" w:afterAutospacing="0"/>
        <w:ind w:left="2268"/>
        <w:jc w:val="both"/>
        <w:rPr>
          <w:rFonts w:ascii="Arial" w:hAnsi="Arial" w:cs="Arial"/>
          <w:i/>
          <w:iCs/>
          <w:sz w:val="20"/>
          <w:szCs w:val="20"/>
        </w:rPr>
      </w:pPr>
      <w:r w:rsidRPr="00604545">
        <w:rPr>
          <w:rStyle w:val="nfase"/>
          <w:rFonts w:ascii="Arial" w:hAnsi="Arial" w:cs="Arial"/>
          <w:i w:val="0"/>
          <w:iCs w:val="0"/>
          <w:sz w:val="20"/>
          <w:szCs w:val="20"/>
        </w:rPr>
        <w:t xml:space="preserve">Diante de tal indefinição, a jurisprudência do Supremo Tribunal Federal vem se orientando no sentido de que a responsabilidade civil do Estado por omissão também está fundamentada no artigo 37, § 6º, da Constituição Federal, ou seja, configurado o nexo de causalidade entre o dano sofrido </w:t>
      </w:r>
      <w:r w:rsidRPr="00604545">
        <w:rPr>
          <w:rStyle w:val="nfase"/>
          <w:rFonts w:ascii="Arial" w:hAnsi="Arial" w:cs="Arial"/>
          <w:i w:val="0"/>
          <w:iCs w:val="0"/>
          <w:sz w:val="20"/>
          <w:szCs w:val="20"/>
        </w:rPr>
        <w:lastRenderedPageBreak/>
        <w:t>pelo particular e a omissão do Poder Público em impedir a sua ocorrência – </w:t>
      </w:r>
      <w:r w:rsidRPr="00604545">
        <w:rPr>
          <w:rStyle w:val="Forte"/>
          <w:rFonts w:ascii="Arial" w:hAnsi="Arial" w:cs="Arial"/>
          <w:i/>
          <w:iCs/>
          <w:sz w:val="20"/>
          <w:szCs w:val="20"/>
          <w:u w:val="single"/>
        </w:rPr>
        <w:t>quando tinha a obrigação legal específica de fazê-lo </w:t>
      </w:r>
      <w:r w:rsidRPr="00604545">
        <w:rPr>
          <w:rStyle w:val="nfase"/>
          <w:rFonts w:ascii="Arial" w:hAnsi="Arial" w:cs="Arial"/>
          <w:i w:val="0"/>
          <w:iCs w:val="0"/>
          <w:sz w:val="20"/>
          <w:szCs w:val="20"/>
        </w:rPr>
        <w:t>– surge a obrigação de indenizar, independentemente de prova da culpa na conduta administrativa, consoante os seguintes precedentes:</w:t>
      </w:r>
    </w:p>
    <w:p w14:paraId="1CE04CD4" w14:textId="77777777" w:rsidR="00EF1199" w:rsidRPr="00604545" w:rsidRDefault="00EF1199" w:rsidP="00EF1199">
      <w:pPr>
        <w:pStyle w:val="NormalWeb"/>
        <w:shd w:val="clear" w:color="auto" w:fill="FFFFFF"/>
        <w:spacing w:before="0" w:beforeAutospacing="0" w:after="0" w:afterAutospacing="0"/>
        <w:ind w:left="2268"/>
        <w:jc w:val="both"/>
        <w:rPr>
          <w:rFonts w:ascii="Arial" w:hAnsi="Arial" w:cs="Arial"/>
          <w:i/>
          <w:iCs/>
          <w:sz w:val="20"/>
          <w:szCs w:val="20"/>
        </w:rPr>
      </w:pPr>
      <w:r w:rsidRPr="00604545">
        <w:rPr>
          <w:rStyle w:val="nfase"/>
          <w:rFonts w:ascii="Arial" w:hAnsi="Arial" w:cs="Arial"/>
          <w:i w:val="0"/>
          <w:iCs w:val="0"/>
          <w:sz w:val="20"/>
          <w:szCs w:val="20"/>
        </w:rPr>
        <w:t>[…]</w:t>
      </w:r>
    </w:p>
    <w:p w14:paraId="63F013E4" w14:textId="77777777" w:rsidR="00EF1199" w:rsidRPr="00604545" w:rsidRDefault="00EF1199" w:rsidP="00EF1199">
      <w:pPr>
        <w:pStyle w:val="NormalWeb"/>
        <w:shd w:val="clear" w:color="auto" w:fill="FFFFFF"/>
        <w:spacing w:before="0" w:beforeAutospacing="0" w:after="0" w:afterAutospacing="0"/>
        <w:ind w:left="2268"/>
        <w:jc w:val="both"/>
        <w:rPr>
          <w:rFonts w:ascii="Arial" w:hAnsi="Arial" w:cs="Arial"/>
          <w:i/>
          <w:iCs/>
          <w:sz w:val="20"/>
          <w:szCs w:val="20"/>
        </w:rPr>
      </w:pPr>
      <w:r w:rsidRPr="00604545">
        <w:rPr>
          <w:rStyle w:val="nfase"/>
          <w:rFonts w:ascii="Arial" w:hAnsi="Arial" w:cs="Arial"/>
          <w:i w:val="0"/>
          <w:iCs w:val="0"/>
          <w:sz w:val="20"/>
          <w:szCs w:val="20"/>
        </w:rPr>
        <w:t>Deveras, é fundamental ressaltar que, não obstante o Estado responda de forma objetiva também pelas suas omissões, o nexo de causalidade entre essas omissões e os danos sofridos pelos particulares só restará caracterizado quando o Poder Público </w:t>
      </w:r>
      <w:r w:rsidRPr="00604545">
        <w:rPr>
          <w:rStyle w:val="Forte"/>
          <w:rFonts w:ascii="Arial" w:hAnsi="Arial" w:cs="Arial"/>
          <w:i/>
          <w:iCs/>
          <w:sz w:val="20"/>
          <w:szCs w:val="20"/>
          <w:u w:val="single"/>
        </w:rPr>
        <w:t>ostentar o dever legal específico de agir para impedir o evento danoso</w:t>
      </w:r>
      <w:r w:rsidRPr="00604545">
        <w:rPr>
          <w:rStyle w:val="nfase"/>
          <w:rFonts w:ascii="Arial" w:hAnsi="Arial" w:cs="Arial"/>
          <w:i w:val="0"/>
          <w:iCs w:val="0"/>
          <w:sz w:val="20"/>
          <w:szCs w:val="20"/>
        </w:rPr>
        <w:t>, não se desincumbindo dessa obrigação legal. Entendimento em sentido contrário significaria a adoção da teoria do risco integral, repudiada pela Constituição Federal, como já mencionado acima.” (</w:t>
      </w:r>
      <w:proofErr w:type="spellStart"/>
      <w:r w:rsidRPr="00604545">
        <w:rPr>
          <w:rStyle w:val="nfase"/>
          <w:rFonts w:ascii="Arial" w:hAnsi="Arial" w:cs="Arial"/>
          <w:i w:val="0"/>
          <w:iCs w:val="0"/>
          <w:sz w:val="20"/>
          <w:szCs w:val="20"/>
        </w:rPr>
        <w:t>g.n</w:t>
      </w:r>
      <w:proofErr w:type="spellEnd"/>
      <w:r w:rsidRPr="00604545">
        <w:rPr>
          <w:rStyle w:val="nfase"/>
          <w:rFonts w:ascii="Arial" w:hAnsi="Arial" w:cs="Arial"/>
          <w:i w:val="0"/>
          <w:iCs w:val="0"/>
          <w:sz w:val="20"/>
          <w:szCs w:val="20"/>
        </w:rPr>
        <w:t>.) </w:t>
      </w:r>
      <w:r w:rsidRPr="00604545">
        <w:rPr>
          <w:rFonts w:ascii="Arial" w:hAnsi="Arial" w:cs="Arial"/>
          <w:i/>
          <w:iCs/>
          <w:sz w:val="20"/>
          <w:szCs w:val="20"/>
        </w:rPr>
        <w:t>(RE 841526, Relator(a):  Min. LUIZ FUX, Tribunal Pleno, j. 30/03/2016, Repercussão geral)</w:t>
      </w:r>
    </w:p>
    <w:p w14:paraId="0C37F87C" w14:textId="77777777" w:rsidR="00EF1199" w:rsidRPr="00604545" w:rsidRDefault="00EF1199" w:rsidP="00EF1199">
      <w:pPr>
        <w:spacing w:after="0" w:line="360" w:lineRule="auto"/>
        <w:ind w:firstLine="708"/>
        <w:jc w:val="both"/>
        <w:rPr>
          <w:rFonts w:ascii="Arial" w:eastAsia="Arial" w:hAnsi="Arial" w:cs="Arial"/>
          <w:sz w:val="20"/>
          <w:szCs w:val="20"/>
        </w:rPr>
      </w:pPr>
      <w:r w:rsidRPr="00604545">
        <w:rPr>
          <w:rFonts w:ascii="Arial" w:eastAsia="Arial" w:hAnsi="Arial" w:cs="Arial"/>
          <w:sz w:val="24"/>
          <w:szCs w:val="24"/>
        </w:rPr>
        <w:t xml:space="preserve">      </w:t>
      </w:r>
    </w:p>
    <w:p w14:paraId="5A445AAD" w14:textId="77777777" w:rsidR="00EF1199" w:rsidRPr="00604545" w:rsidRDefault="00EF1199" w:rsidP="00EF1199">
      <w:pPr>
        <w:spacing w:after="0" w:line="360" w:lineRule="auto"/>
        <w:ind w:firstLine="708"/>
        <w:jc w:val="both"/>
        <w:rPr>
          <w:rFonts w:ascii="Arial" w:eastAsia="Arial" w:hAnsi="Arial" w:cs="Arial"/>
          <w:sz w:val="24"/>
          <w:szCs w:val="24"/>
        </w:rPr>
      </w:pPr>
      <w:r w:rsidRPr="00604545">
        <w:rPr>
          <w:rFonts w:ascii="Arial" w:eastAsia="Arial" w:hAnsi="Arial" w:cs="Arial"/>
          <w:sz w:val="24"/>
          <w:szCs w:val="24"/>
        </w:rPr>
        <w:t xml:space="preserve">Infere-se, portanto, que o Estado tem a obrigação constitucional de manter o zelo pela ordem pública, priorizando o bem público e garantindo a eficácia de políticas públicas preventivas e recuperativas na área da saúde. Assim, comportamentos contrários ao disposto na Constituição obrigam o Estado a ser responsabilizado civilmente por seus atos ao causar danos aos cidadãos. </w:t>
      </w:r>
    </w:p>
    <w:p w14:paraId="0ACB7979" w14:textId="6F4FB89E" w:rsidR="00504ACD" w:rsidRPr="00604545" w:rsidRDefault="00504ACD" w:rsidP="00EF1199">
      <w:pPr>
        <w:spacing w:after="0" w:line="360" w:lineRule="auto"/>
        <w:jc w:val="both"/>
        <w:rPr>
          <w:rFonts w:ascii="Arial" w:hAnsi="Arial" w:cs="Arial"/>
          <w:sz w:val="24"/>
          <w:szCs w:val="24"/>
        </w:rPr>
      </w:pPr>
      <w:bookmarkStart w:id="5" w:name="_heading=h.gjdgxs" w:colFirst="0" w:colLast="0"/>
      <w:bookmarkEnd w:id="5"/>
    </w:p>
    <w:p w14:paraId="3B2A7E2A" w14:textId="53D0C2BC" w:rsidR="00D87906" w:rsidRPr="00604545" w:rsidRDefault="00D87906" w:rsidP="00504ACD">
      <w:pPr>
        <w:tabs>
          <w:tab w:val="left" w:pos="769"/>
        </w:tabs>
        <w:spacing w:after="0" w:line="360" w:lineRule="auto"/>
        <w:jc w:val="both"/>
        <w:rPr>
          <w:rFonts w:ascii="Arial" w:hAnsi="Arial" w:cs="Arial"/>
          <w:sz w:val="24"/>
          <w:highlight w:val="yellow"/>
        </w:rPr>
      </w:pPr>
      <w:r w:rsidRPr="00604545">
        <w:rPr>
          <w:rFonts w:ascii="Arial" w:hAnsi="Arial" w:cs="Arial"/>
          <w:b/>
          <w:bCs/>
        </w:rPr>
        <w:t>5 CONSIDERAÇÕES FINAIS</w:t>
      </w:r>
    </w:p>
    <w:p w14:paraId="6836D60A" w14:textId="77777777" w:rsidR="00D87906" w:rsidRPr="00604545" w:rsidRDefault="00D87906" w:rsidP="00D87906">
      <w:pPr>
        <w:pStyle w:val="NormalWeb"/>
        <w:spacing w:before="0" w:beforeAutospacing="0" w:after="0" w:afterAutospacing="0" w:line="360" w:lineRule="auto"/>
        <w:ind w:firstLine="708"/>
        <w:jc w:val="both"/>
        <w:rPr>
          <w:rFonts w:ascii="Arial" w:hAnsi="Arial" w:cs="Arial"/>
        </w:rPr>
      </w:pPr>
    </w:p>
    <w:p w14:paraId="1B6D03AA" w14:textId="2052C48F" w:rsidR="00B67B2F" w:rsidRPr="00604545" w:rsidRDefault="00B67B2F" w:rsidP="00BC2409">
      <w:pPr>
        <w:spacing w:after="0" w:line="360" w:lineRule="auto"/>
        <w:ind w:firstLine="709"/>
        <w:jc w:val="both"/>
        <w:rPr>
          <w:rFonts w:ascii="Arial" w:hAnsi="Arial" w:cs="Arial"/>
          <w:sz w:val="24"/>
          <w:szCs w:val="24"/>
        </w:rPr>
      </w:pPr>
      <w:r w:rsidRPr="00604545">
        <w:rPr>
          <w:rFonts w:ascii="Arial" w:hAnsi="Arial" w:cs="Arial"/>
          <w:sz w:val="24"/>
          <w:szCs w:val="24"/>
        </w:rPr>
        <w:t>A</w:t>
      </w:r>
      <w:r w:rsidR="00FD3FDE" w:rsidRPr="00604545">
        <w:rPr>
          <w:rFonts w:ascii="Arial" w:hAnsi="Arial" w:cs="Arial"/>
          <w:sz w:val="24"/>
          <w:szCs w:val="24"/>
        </w:rPr>
        <w:t xml:space="preserve"> </w:t>
      </w:r>
      <w:r w:rsidR="005865D4" w:rsidRPr="00604545">
        <w:rPr>
          <w:rFonts w:ascii="Arial" w:hAnsi="Arial" w:cs="Arial"/>
          <w:sz w:val="24"/>
          <w:szCs w:val="24"/>
        </w:rPr>
        <w:t>Covid-19 não foi a primeira</w:t>
      </w:r>
      <w:r w:rsidR="00AF4FAE" w:rsidRPr="00604545">
        <w:rPr>
          <w:rFonts w:ascii="Arial" w:hAnsi="Arial" w:cs="Arial"/>
          <w:sz w:val="24"/>
          <w:szCs w:val="24"/>
        </w:rPr>
        <w:t xml:space="preserve"> pandemia</w:t>
      </w:r>
      <w:r w:rsidR="005865D4" w:rsidRPr="00604545">
        <w:rPr>
          <w:rFonts w:ascii="Arial" w:hAnsi="Arial" w:cs="Arial"/>
          <w:sz w:val="24"/>
          <w:szCs w:val="24"/>
        </w:rPr>
        <w:t xml:space="preserve"> a ser enfrentada a nível mundial. Ao longo da história o mundo já sofreu com alguns eventos catastróficos dessa natureza, a exemplo </w:t>
      </w:r>
      <w:r w:rsidR="00FD3FDE" w:rsidRPr="00604545">
        <w:rPr>
          <w:rFonts w:ascii="Arial" w:hAnsi="Arial" w:cs="Arial"/>
          <w:sz w:val="24"/>
          <w:szCs w:val="24"/>
        </w:rPr>
        <w:t>da peste bubônica, que acomet</w:t>
      </w:r>
      <w:r w:rsidR="005865D4" w:rsidRPr="00604545">
        <w:rPr>
          <w:rFonts w:ascii="Arial" w:hAnsi="Arial" w:cs="Arial"/>
          <w:sz w:val="24"/>
          <w:szCs w:val="24"/>
        </w:rPr>
        <w:t>eu</w:t>
      </w:r>
      <w:r w:rsidR="00FD3FDE" w:rsidRPr="00604545">
        <w:rPr>
          <w:rFonts w:ascii="Arial" w:hAnsi="Arial" w:cs="Arial"/>
          <w:sz w:val="24"/>
          <w:szCs w:val="24"/>
        </w:rPr>
        <w:t xml:space="preserve"> a Europa e mais tarde </w:t>
      </w:r>
      <w:r w:rsidR="005865D4" w:rsidRPr="00604545">
        <w:rPr>
          <w:rFonts w:ascii="Arial" w:hAnsi="Arial" w:cs="Arial"/>
          <w:sz w:val="24"/>
          <w:szCs w:val="24"/>
        </w:rPr>
        <w:t xml:space="preserve">outras </w:t>
      </w:r>
      <w:r w:rsidR="00FD3FDE" w:rsidRPr="00604545">
        <w:rPr>
          <w:rFonts w:ascii="Arial" w:hAnsi="Arial" w:cs="Arial"/>
          <w:sz w:val="24"/>
          <w:szCs w:val="24"/>
        </w:rPr>
        <w:t>parte</w:t>
      </w:r>
      <w:r w:rsidR="005865D4" w:rsidRPr="00604545">
        <w:rPr>
          <w:rFonts w:ascii="Arial" w:hAnsi="Arial" w:cs="Arial"/>
          <w:sz w:val="24"/>
          <w:szCs w:val="24"/>
        </w:rPr>
        <w:t>s do planeta</w:t>
      </w:r>
      <w:r w:rsidR="00FD3FDE" w:rsidRPr="00604545">
        <w:rPr>
          <w:rFonts w:ascii="Arial" w:hAnsi="Arial" w:cs="Arial"/>
          <w:sz w:val="24"/>
          <w:szCs w:val="24"/>
        </w:rPr>
        <w:t xml:space="preserve">. </w:t>
      </w:r>
    </w:p>
    <w:p w14:paraId="5B89D3C7" w14:textId="1FF76EBF" w:rsidR="00FD3FDE" w:rsidRPr="00604545" w:rsidRDefault="00FD3FDE" w:rsidP="00BC2409">
      <w:pPr>
        <w:spacing w:after="0" w:line="360" w:lineRule="auto"/>
        <w:ind w:firstLine="709"/>
        <w:jc w:val="both"/>
        <w:rPr>
          <w:rFonts w:ascii="Arial" w:hAnsi="Arial" w:cs="Arial"/>
          <w:sz w:val="24"/>
          <w:szCs w:val="24"/>
        </w:rPr>
      </w:pPr>
      <w:r w:rsidRPr="00604545">
        <w:rPr>
          <w:rFonts w:ascii="Arial" w:hAnsi="Arial" w:cs="Arial"/>
          <w:sz w:val="24"/>
          <w:szCs w:val="24"/>
        </w:rPr>
        <w:t>A peste fez surgir</w:t>
      </w:r>
      <w:r w:rsidR="005865D4" w:rsidRPr="00604545">
        <w:rPr>
          <w:rFonts w:ascii="Arial" w:hAnsi="Arial" w:cs="Arial"/>
          <w:sz w:val="24"/>
          <w:szCs w:val="24"/>
        </w:rPr>
        <w:t xml:space="preserve"> a</w:t>
      </w:r>
      <w:r w:rsidRPr="00604545">
        <w:rPr>
          <w:rFonts w:ascii="Arial" w:hAnsi="Arial" w:cs="Arial"/>
          <w:sz w:val="24"/>
          <w:szCs w:val="24"/>
        </w:rPr>
        <w:t xml:space="preserve"> necessidade de regulamentações básicas, tanto legislativas</w:t>
      </w:r>
      <w:r w:rsidR="005865D4" w:rsidRPr="00604545">
        <w:rPr>
          <w:rFonts w:ascii="Arial" w:hAnsi="Arial" w:cs="Arial"/>
          <w:sz w:val="24"/>
          <w:szCs w:val="24"/>
        </w:rPr>
        <w:t xml:space="preserve"> quanto sanitárias</w:t>
      </w:r>
      <w:r w:rsidR="00986B6A" w:rsidRPr="00604545">
        <w:rPr>
          <w:rFonts w:ascii="Arial" w:hAnsi="Arial" w:cs="Arial"/>
          <w:sz w:val="24"/>
          <w:szCs w:val="24"/>
        </w:rPr>
        <w:t>,</w:t>
      </w:r>
      <w:r w:rsidR="005865D4" w:rsidRPr="00604545">
        <w:rPr>
          <w:rFonts w:ascii="Arial" w:hAnsi="Arial" w:cs="Arial"/>
          <w:sz w:val="24"/>
          <w:szCs w:val="24"/>
        </w:rPr>
        <w:t xml:space="preserve"> </w:t>
      </w:r>
      <w:r w:rsidR="00B67B2F" w:rsidRPr="00604545">
        <w:rPr>
          <w:rFonts w:ascii="Arial" w:hAnsi="Arial" w:cs="Arial"/>
          <w:sz w:val="24"/>
          <w:szCs w:val="24"/>
        </w:rPr>
        <w:t>objetivando</w:t>
      </w:r>
      <w:r w:rsidR="005865D4" w:rsidRPr="00604545">
        <w:rPr>
          <w:rFonts w:ascii="Arial" w:hAnsi="Arial" w:cs="Arial"/>
          <w:sz w:val="24"/>
          <w:szCs w:val="24"/>
        </w:rPr>
        <w:t xml:space="preserve"> assegurar </w:t>
      </w:r>
      <w:r w:rsidRPr="00604545">
        <w:rPr>
          <w:rFonts w:ascii="Arial" w:hAnsi="Arial" w:cs="Arial"/>
          <w:sz w:val="24"/>
          <w:szCs w:val="24"/>
        </w:rPr>
        <w:t>saúde e qualidade de vida</w:t>
      </w:r>
      <w:r w:rsidR="005865D4" w:rsidRPr="00604545">
        <w:rPr>
          <w:rFonts w:ascii="Arial" w:hAnsi="Arial" w:cs="Arial"/>
          <w:sz w:val="24"/>
          <w:szCs w:val="24"/>
        </w:rPr>
        <w:t xml:space="preserve"> para a população</w:t>
      </w:r>
      <w:r w:rsidRPr="00604545">
        <w:rPr>
          <w:rFonts w:ascii="Arial" w:hAnsi="Arial" w:cs="Arial"/>
          <w:sz w:val="24"/>
          <w:szCs w:val="24"/>
        </w:rPr>
        <w:t xml:space="preserve">. </w:t>
      </w:r>
      <w:r w:rsidR="00986B6A" w:rsidRPr="00604545">
        <w:rPr>
          <w:rFonts w:ascii="Arial" w:hAnsi="Arial" w:cs="Arial"/>
          <w:sz w:val="24"/>
          <w:szCs w:val="24"/>
        </w:rPr>
        <w:t xml:space="preserve">Contudo, </w:t>
      </w:r>
      <w:r w:rsidR="005865D4" w:rsidRPr="00604545">
        <w:rPr>
          <w:rFonts w:ascii="Arial" w:hAnsi="Arial" w:cs="Arial"/>
          <w:sz w:val="24"/>
          <w:szCs w:val="24"/>
        </w:rPr>
        <w:t xml:space="preserve">a criação de organismos internacionais a fim de tratar de questões a nível global só surgiu de maneira mais enfática a partir do final da </w:t>
      </w:r>
      <w:r w:rsidRPr="00604545">
        <w:rPr>
          <w:rFonts w:ascii="Arial" w:hAnsi="Arial" w:cs="Arial"/>
          <w:sz w:val="24"/>
          <w:szCs w:val="24"/>
        </w:rPr>
        <w:t>Segunda Guerra Mundial, que marcou a história de uma forma negativa</w:t>
      </w:r>
      <w:r w:rsidR="005865D4" w:rsidRPr="00604545">
        <w:rPr>
          <w:rFonts w:ascii="Arial" w:hAnsi="Arial" w:cs="Arial"/>
          <w:sz w:val="24"/>
          <w:szCs w:val="24"/>
        </w:rPr>
        <w:t xml:space="preserve">, mas </w:t>
      </w:r>
      <w:r w:rsidRPr="00604545">
        <w:rPr>
          <w:rFonts w:ascii="Arial" w:hAnsi="Arial" w:cs="Arial"/>
          <w:sz w:val="24"/>
          <w:szCs w:val="24"/>
        </w:rPr>
        <w:t>despertou no mundo um olhar mais apurado</w:t>
      </w:r>
      <w:r w:rsidR="008A3A55" w:rsidRPr="00604545">
        <w:rPr>
          <w:rFonts w:ascii="Arial" w:hAnsi="Arial" w:cs="Arial"/>
          <w:sz w:val="24"/>
          <w:szCs w:val="24"/>
        </w:rPr>
        <w:t xml:space="preserve"> acerca d</w:t>
      </w:r>
      <w:r w:rsidRPr="00604545">
        <w:rPr>
          <w:rFonts w:ascii="Arial" w:hAnsi="Arial" w:cs="Arial"/>
          <w:sz w:val="24"/>
          <w:szCs w:val="24"/>
        </w:rPr>
        <w:t xml:space="preserve">a carência de </w:t>
      </w:r>
      <w:r w:rsidR="005865D4" w:rsidRPr="00604545">
        <w:rPr>
          <w:rFonts w:ascii="Arial" w:hAnsi="Arial" w:cs="Arial"/>
          <w:sz w:val="24"/>
          <w:szCs w:val="24"/>
        </w:rPr>
        <w:t>normas</w:t>
      </w:r>
      <w:r w:rsidRPr="00604545">
        <w:rPr>
          <w:rFonts w:ascii="Arial" w:hAnsi="Arial" w:cs="Arial"/>
          <w:sz w:val="24"/>
          <w:szCs w:val="24"/>
        </w:rPr>
        <w:t xml:space="preserve"> que assegurassem direitos humanos a tod</w:t>
      </w:r>
      <w:r w:rsidR="005865D4" w:rsidRPr="00604545">
        <w:rPr>
          <w:rFonts w:ascii="Arial" w:hAnsi="Arial" w:cs="Arial"/>
          <w:sz w:val="24"/>
          <w:szCs w:val="24"/>
        </w:rPr>
        <w:t>as as pessoas</w:t>
      </w:r>
      <w:r w:rsidRPr="00604545">
        <w:rPr>
          <w:rFonts w:ascii="Arial" w:hAnsi="Arial" w:cs="Arial"/>
          <w:sz w:val="24"/>
          <w:szCs w:val="24"/>
        </w:rPr>
        <w:t>,</w:t>
      </w:r>
      <w:r w:rsidR="00B67B2F" w:rsidRPr="00604545">
        <w:rPr>
          <w:rFonts w:ascii="Arial" w:hAnsi="Arial" w:cs="Arial"/>
          <w:sz w:val="24"/>
          <w:szCs w:val="24"/>
        </w:rPr>
        <w:t xml:space="preserve"> bem como</w:t>
      </w:r>
      <w:r w:rsidRPr="00604545">
        <w:rPr>
          <w:rFonts w:ascii="Arial" w:hAnsi="Arial" w:cs="Arial"/>
          <w:sz w:val="24"/>
          <w:szCs w:val="24"/>
        </w:rPr>
        <w:t xml:space="preserve"> dignidade. </w:t>
      </w:r>
    </w:p>
    <w:p w14:paraId="5EF2449E" w14:textId="5C5C7483" w:rsidR="00D87949" w:rsidRPr="00604545" w:rsidRDefault="00734229"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Nesse mesmo contexto, seguindo o exemplo mundial, </w:t>
      </w:r>
      <w:r w:rsidR="00B67B2F" w:rsidRPr="00604545">
        <w:rPr>
          <w:rFonts w:ascii="Arial" w:hAnsi="Arial" w:cs="Arial"/>
          <w:sz w:val="24"/>
          <w:szCs w:val="24"/>
        </w:rPr>
        <w:t xml:space="preserve">o </w:t>
      </w:r>
      <w:r w:rsidRPr="00604545">
        <w:rPr>
          <w:rFonts w:ascii="Arial" w:hAnsi="Arial" w:cs="Arial"/>
          <w:sz w:val="24"/>
          <w:szCs w:val="24"/>
        </w:rPr>
        <w:t>Brasil tratou de inserir em seu ordenamento jurídico</w:t>
      </w:r>
      <w:r w:rsidR="00B67B2F" w:rsidRPr="00604545">
        <w:rPr>
          <w:rFonts w:ascii="Arial" w:hAnsi="Arial" w:cs="Arial"/>
          <w:sz w:val="24"/>
          <w:szCs w:val="24"/>
        </w:rPr>
        <w:t>, especialmente</w:t>
      </w:r>
      <w:r w:rsidRPr="00604545">
        <w:rPr>
          <w:rFonts w:ascii="Arial" w:hAnsi="Arial" w:cs="Arial"/>
          <w:sz w:val="24"/>
          <w:szCs w:val="24"/>
        </w:rPr>
        <w:t xml:space="preserve"> a partir da Constituição Federal 1988</w:t>
      </w:r>
      <w:r w:rsidR="00B67B2F" w:rsidRPr="00604545">
        <w:rPr>
          <w:rFonts w:ascii="Arial" w:hAnsi="Arial" w:cs="Arial"/>
          <w:sz w:val="24"/>
          <w:szCs w:val="24"/>
        </w:rPr>
        <w:t>,</w:t>
      </w:r>
      <w:r w:rsidRPr="00604545">
        <w:rPr>
          <w:rFonts w:ascii="Arial" w:hAnsi="Arial" w:cs="Arial"/>
          <w:sz w:val="24"/>
          <w:szCs w:val="24"/>
        </w:rPr>
        <w:t xml:space="preserve"> os chamados direitos humanos fundamentais</w:t>
      </w:r>
      <w:r w:rsidR="00B67B2F" w:rsidRPr="00604545">
        <w:rPr>
          <w:rFonts w:ascii="Arial" w:hAnsi="Arial" w:cs="Arial"/>
          <w:sz w:val="24"/>
          <w:szCs w:val="24"/>
        </w:rPr>
        <w:t xml:space="preserve"> e sociais, </w:t>
      </w:r>
      <w:r w:rsidR="00867FC2" w:rsidRPr="00604545">
        <w:rPr>
          <w:rFonts w:ascii="Arial" w:hAnsi="Arial" w:cs="Arial"/>
          <w:sz w:val="24"/>
          <w:szCs w:val="24"/>
        </w:rPr>
        <w:t>tais como o</w:t>
      </w:r>
      <w:r w:rsidR="00B67B2F" w:rsidRPr="00604545">
        <w:rPr>
          <w:rFonts w:ascii="Arial" w:hAnsi="Arial" w:cs="Arial"/>
          <w:sz w:val="24"/>
          <w:szCs w:val="24"/>
        </w:rPr>
        <w:t xml:space="preserve"> </w:t>
      </w:r>
      <w:r w:rsidRPr="00604545">
        <w:rPr>
          <w:rFonts w:ascii="Arial" w:hAnsi="Arial" w:cs="Arial"/>
          <w:sz w:val="24"/>
          <w:szCs w:val="24"/>
        </w:rPr>
        <w:t xml:space="preserve">direito </w:t>
      </w:r>
      <w:r w:rsidR="00B67B2F" w:rsidRPr="00604545">
        <w:rPr>
          <w:rFonts w:ascii="Arial" w:hAnsi="Arial" w:cs="Arial"/>
          <w:sz w:val="24"/>
          <w:szCs w:val="24"/>
        </w:rPr>
        <w:t>à</w:t>
      </w:r>
      <w:r w:rsidRPr="00604545">
        <w:rPr>
          <w:rFonts w:ascii="Arial" w:hAnsi="Arial" w:cs="Arial"/>
          <w:sz w:val="24"/>
          <w:szCs w:val="24"/>
        </w:rPr>
        <w:t xml:space="preserve"> educação e saúde</w:t>
      </w:r>
      <w:r w:rsidR="00D9719A" w:rsidRPr="00604545">
        <w:rPr>
          <w:rFonts w:ascii="Arial" w:hAnsi="Arial" w:cs="Arial"/>
          <w:sz w:val="24"/>
          <w:szCs w:val="24"/>
        </w:rPr>
        <w:t>, principalmente após aderir diversos tratados internacionais sobre Direitos Humanos, os quais obrigam o país a tomar provid</w:t>
      </w:r>
      <w:r w:rsidR="00B67BE9" w:rsidRPr="00604545">
        <w:rPr>
          <w:rFonts w:ascii="Arial" w:hAnsi="Arial" w:cs="Arial"/>
          <w:sz w:val="24"/>
          <w:szCs w:val="24"/>
        </w:rPr>
        <w:t>ê</w:t>
      </w:r>
      <w:r w:rsidR="00D9719A" w:rsidRPr="00604545">
        <w:rPr>
          <w:rFonts w:ascii="Arial" w:hAnsi="Arial" w:cs="Arial"/>
          <w:sz w:val="24"/>
          <w:szCs w:val="24"/>
        </w:rPr>
        <w:t xml:space="preserve">ncias para </w:t>
      </w:r>
      <w:r w:rsidR="00B67BE9" w:rsidRPr="00604545">
        <w:rPr>
          <w:rFonts w:ascii="Arial" w:hAnsi="Arial" w:cs="Arial"/>
          <w:sz w:val="24"/>
          <w:szCs w:val="24"/>
        </w:rPr>
        <w:t xml:space="preserve">a </w:t>
      </w:r>
      <w:r w:rsidR="00D9719A" w:rsidRPr="00604545">
        <w:rPr>
          <w:rFonts w:ascii="Arial" w:hAnsi="Arial" w:cs="Arial"/>
          <w:sz w:val="24"/>
          <w:szCs w:val="24"/>
        </w:rPr>
        <w:t xml:space="preserve">garantia </w:t>
      </w:r>
      <w:r w:rsidR="00D9719A" w:rsidRPr="00604545">
        <w:rPr>
          <w:rFonts w:ascii="Arial" w:hAnsi="Arial" w:cs="Arial"/>
          <w:sz w:val="24"/>
          <w:szCs w:val="24"/>
        </w:rPr>
        <w:lastRenderedPageBreak/>
        <w:t>de</w:t>
      </w:r>
      <w:r w:rsidR="00867FC2" w:rsidRPr="00604545">
        <w:rPr>
          <w:rFonts w:ascii="Arial" w:hAnsi="Arial" w:cs="Arial"/>
          <w:sz w:val="24"/>
          <w:szCs w:val="24"/>
        </w:rPr>
        <w:t>sses</w:t>
      </w:r>
      <w:r w:rsidR="00D9719A" w:rsidRPr="00604545">
        <w:rPr>
          <w:rFonts w:ascii="Arial" w:hAnsi="Arial" w:cs="Arial"/>
          <w:sz w:val="24"/>
          <w:szCs w:val="24"/>
        </w:rPr>
        <w:t xml:space="preserve"> direitos</w:t>
      </w:r>
      <w:r w:rsidR="00867FC2" w:rsidRPr="00604545">
        <w:rPr>
          <w:rFonts w:ascii="Arial" w:hAnsi="Arial" w:cs="Arial"/>
          <w:sz w:val="24"/>
          <w:szCs w:val="24"/>
        </w:rPr>
        <w:t xml:space="preserve"> </w:t>
      </w:r>
      <w:r w:rsidR="00D9719A" w:rsidRPr="00604545">
        <w:rPr>
          <w:rFonts w:ascii="Arial" w:hAnsi="Arial" w:cs="Arial"/>
          <w:sz w:val="24"/>
          <w:szCs w:val="24"/>
        </w:rPr>
        <w:t>internamente</w:t>
      </w:r>
      <w:r w:rsidR="00B67BE9" w:rsidRPr="00604545">
        <w:rPr>
          <w:rFonts w:ascii="Arial" w:hAnsi="Arial" w:cs="Arial"/>
          <w:sz w:val="24"/>
          <w:szCs w:val="24"/>
        </w:rPr>
        <w:t>,</w:t>
      </w:r>
      <w:r w:rsidR="00D87949" w:rsidRPr="00604545">
        <w:rPr>
          <w:rFonts w:ascii="Arial" w:hAnsi="Arial" w:cs="Arial"/>
          <w:sz w:val="24"/>
          <w:szCs w:val="24"/>
        </w:rPr>
        <w:t xml:space="preserve"> seguindo parâmetros e diretrizes de organismos internacionais </w:t>
      </w:r>
      <w:r w:rsidR="00867FC2" w:rsidRPr="00604545">
        <w:rPr>
          <w:rFonts w:ascii="Arial" w:hAnsi="Arial" w:cs="Arial"/>
          <w:sz w:val="24"/>
          <w:szCs w:val="24"/>
        </w:rPr>
        <w:t>como a</w:t>
      </w:r>
      <w:r w:rsidR="00D87949" w:rsidRPr="00604545">
        <w:rPr>
          <w:rFonts w:ascii="Arial" w:hAnsi="Arial" w:cs="Arial"/>
          <w:sz w:val="24"/>
          <w:szCs w:val="24"/>
        </w:rPr>
        <w:t xml:space="preserve"> ONU e OMS</w:t>
      </w:r>
      <w:r w:rsidR="00867FC2" w:rsidRPr="00604545">
        <w:rPr>
          <w:rFonts w:ascii="Arial" w:hAnsi="Arial" w:cs="Arial"/>
          <w:sz w:val="24"/>
          <w:szCs w:val="24"/>
        </w:rPr>
        <w:t xml:space="preserve">. </w:t>
      </w:r>
    </w:p>
    <w:p w14:paraId="7F34AAA9" w14:textId="1EE1FD09" w:rsidR="00734229" w:rsidRPr="00604545" w:rsidRDefault="00DE1DFF"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No Brasil, o Estado tem a obrigação de efetivar o direito à saúde, o que deve ser feito através de políticas públicas, sendo uma das principais o Sistema único de Saúde. </w:t>
      </w:r>
      <w:r w:rsidR="00734229" w:rsidRPr="00604545">
        <w:rPr>
          <w:rFonts w:ascii="Arial" w:hAnsi="Arial" w:cs="Arial"/>
          <w:sz w:val="24"/>
          <w:szCs w:val="24"/>
        </w:rPr>
        <w:t xml:space="preserve">Dessa forma, durante o cenário da pandemia </w:t>
      </w:r>
      <w:r w:rsidRPr="00604545">
        <w:rPr>
          <w:rFonts w:ascii="Arial" w:hAnsi="Arial" w:cs="Arial"/>
          <w:sz w:val="24"/>
          <w:szCs w:val="24"/>
        </w:rPr>
        <w:t>d</w:t>
      </w:r>
      <w:r w:rsidR="00734229" w:rsidRPr="00604545">
        <w:rPr>
          <w:rFonts w:ascii="Arial" w:hAnsi="Arial" w:cs="Arial"/>
          <w:sz w:val="24"/>
          <w:szCs w:val="24"/>
        </w:rPr>
        <w:t xml:space="preserve">o novo </w:t>
      </w:r>
      <w:r w:rsidR="00D9719A" w:rsidRPr="00604545">
        <w:rPr>
          <w:rFonts w:ascii="Arial" w:hAnsi="Arial" w:cs="Arial"/>
          <w:sz w:val="24"/>
          <w:szCs w:val="24"/>
        </w:rPr>
        <w:t>C</w:t>
      </w:r>
      <w:r w:rsidR="00734229" w:rsidRPr="00604545">
        <w:rPr>
          <w:rFonts w:ascii="Arial" w:hAnsi="Arial" w:cs="Arial"/>
          <w:sz w:val="24"/>
          <w:szCs w:val="24"/>
        </w:rPr>
        <w:t>oronav</w:t>
      </w:r>
      <w:r w:rsidR="00D9719A" w:rsidRPr="00604545">
        <w:rPr>
          <w:rFonts w:ascii="Arial" w:hAnsi="Arial" w:cs="Arial"/>
          <w:sz w:val="24"/>
          <w:szCs w:val="24"/>
        </w:rPr>
        <w:t>í</w:t>
      </w:r>
      <w:r w:rsidR="00734229" w:rsidRPr="00604545">
        <w:rPr>
          <w:rFonts w:ascii="Arial" w:hAnsi="Arial" w:cs="Arial"/>
          <w:sz w:val="24"/>
          <w:szCs w:val="24"/>
        </w:rPr>
        <w:t>rus</w:t>
      </w:r>
      <w:r w:rsidRPr="00604545">
        <w:rPr>
          <w:rFonts w:ascii="Arial" w:hAnsi="Arial" w:cs="Arial"/>
          <w:sz w:val="24"/>
          <w:szCs w:val="24"/>
        </w:rPr>
        <w:t xml:space="preserve"> vivenciad</w:t>
      </w:r>
      <w:r w:rsidR="00B67BE9" w:rsidRPr="00604545">
        <w:rPr>
          <w:rFonts w:ascii="Arial" w:hAnsi="Arial" w:cs="Arial"/>
          <w:sz w:val="24"/>
          <w:szCs w:val="24"/>
        </w:rPr>
        <w:t>o</w:t>
      </w:r>
      <w:r w:rsidRPr="00604545">
        <w:rPr>
          <w:rFonts w:ascii="Arial" w:hAnsi="Arial" w:cs="Arial"/>
          <w:sz w:val="24"/>
          <w:szCs w:val="24"/>
        </w:rPr>
        <w:t xml:space="preserve"> no país</w:t>
      </w:r>
      <w:r w:rsidR="00734229" w:rsidRPr="00604545">
        <w:rPr>
          <w:rFonts w:ascii="Arial" w:hAnsi="Arial" w:cs="Arial"/>
          <w:sz w:val="24"/>
          <w:szCs w:val="24"/>
        </w:rPr>
        <w:t xml:space="preserve">, o assunto direito </w:t>
      </w:r>
      <w:r w:rsidR="00D9719A" w:rsidRPr="00604545">
        <w:rPr>
          <w:rFonts w:ascii="Arial" w:hAnsi="Arial" w:cs="Arial"/>
          <w:sz w:val="24"/>
          <w:szCs w:val="24"/>
        </w:rPr>
        <w:t>à</w:t>
      </w:r>
      <w:r w:rsidR="00734229" w:rsidRPr="00604545">
        <w:rPr>
          <w:rFonts w:ascii="Arial" w:hAnsi="Arial" w:cs="Arial"/>
          <w:sz w:val="24"/>
          <w:szCs w:val="24"/>
        </w:rPr>
        <w:t xml:space="preserve"> saúde foi objeto de pautas importantíssimas que levantaram questionamentos acerca da responsabilidade civil do Estado</w:t>
      </w:r>
      <w:r w:rsidRPr="00604545">
        <w:rPr>
          <w:rFonts w:ascii="Arial" w:hAnsi="Arial" w:cs="Arial"/>
          <w:sz w:val="24"/>
          <w:szCs w:val="24"/>
        </w:rPr>
        <w:t xml:space="preserve"> diante do caos vivenciado no sistema público de saúde decorrente da superlotação de hospitais, falta de insumos e número elevado de vítimas da Covid-19</w:t>
      </w:r>
      <w:r w:rsidR="00734229" w:rsidRPr="00604545">
        <w:rPr>
          <w:rFonts w:ascii="Arial" w:hAnsi="Arial" w:cs="Arial"/>
          <w:sz w:val="24"/>
          <w:szCs w:val="24"/>
        </w:rPr>
        <w:t>.</w:t>
      </w:r>
    </w:p>
    <w:p w14:paraId="1C3F1E33" w14:textId="209668DF" w:rsidR="002B4CB5" w:rsidRPr="00604545" w:rsidRDefault="00D63793" w:rsidP="00D63793">
      <w:pPr>
        <w:spacing w:after="0" w:line="360" w:lineRule="auto"/>
        <w:ind w:firstLine="709"/>
        <w:jc w:val="both"/>
        <w:rPr>
          <w:rFonts w:ascii="Arial" w:hAnsi="Arial" w:cs="Arial"/>
          <w:sz w:val="24"/>
          <w:szCs w:val="24"/>
        </w:rPr>
      </w:pPr>
      <w:r w:rsidRPr="00604545">
        <w:rPr>
          <w:rFonts w:ascii="Arial" w:hAnsi="Arial" w:cs="Arial"/>
          <w:sz w:val="24"/>
          <w:szCs w:val="24"/>
        </w:rPr>
        <w:t>No tocante à Responsabilidade Civil do Estado, o ordenamento jurídico brasileiro adotou a Teoria do Risco Administrativo, que prevê a responsabilização do ente público nos casos de danos causados a terceiros, desde que preenchidos requisitos específicos, a saber, conduta do agente, nexo causal e dano. Trata-se da aplicação da responsabilidade objetiva do Estado, que dispensa a análise de dolo ou culpa</w:t>
      </w:r>
      <w:r w:rsidR="007516C2" w:rsidRPr="00604545">
        <w:rPr>
          <w:rFonts w:ascii="Arial" w:hAnsi="Arial" w:cs="Arial"/>
          <w:sz w:val="24"/>
          <w:szCs w:val="24"/>
        </w:rPr>
        <w:t xml:space="preserve"> por parte do agente público causador do dano</w:t>
      </w:r>
      <w:r w:rsidRPr="00604545">
        <w:rPr>
          <w:rFonts w:ascii="Arial" w:hAnsi="Arial" w:cs="Arial"/>
          <w:sz w:val="24"/>
          <w:szCs w:val="24"/>
        </w:rPr>
        <w:t xml:space="preserve">. </w:t>
      </w:r>
      <w:r w:rsidR="002B4CB5" w:rsidRPr="00604545">
        <w:rPr>
          <w:rFonts w:ascii="Arial" w:hAnsi="Arial" w:cs="Arial"/>
          <w:sz w:val="24"/>
          <w:szCs w:val="24"/>
        </w:rPr>
        <w:t xml:space="preserve">Contudo, </w:t>
      </w:r>
      <w:r w:rsidRPr="00604545">
        <w:rPr>
          <w:rFonts w:ascii="Arial" w:hAnsi="Arial" w:cs="Arial"/>
          <w:sz w:val="24"/>
          <w:szCs w:val="24"/>
        </w:rPr>
        <w:t>a Teoria da Culpa Administrativa</w:t>
      </w:r>
      <w:r w:rsidR="002B4CB5" w:rsidRPr="00604545">
        <w:rPr>
          <w:rFonts w:ascii="Arial" w:hAnsi="Arial" w:cs="Arial"/>
          <w:sz w:val="24"/>
          <w:szCs w:val="24"/>
        </w:rPr>
        <w:t xml:space="preserve"> também é aceita </w:t>
      </w:r>
      <w:r w:rsidR="001101F9" w:rsidRPr="00604545">
        <w:rPr>
          <w:rFonts w:ascii="Arial" w:hAnsi="Arial" w:cs="Arial"/>
          <w:sz w:val="24"/>
          <w:szCs w:val="24"/>
        </w:rPr>
        <w:t xml:space="preserve">no Brasil, mas para os </w:t>
      </w:r>
      <w:r w:rsidR="002B4CB5" w:rsidRPr="00604545">
        <w:rPr>
          <w:rFonts w:ascii="Arial" w:hAnsi="Arial" w:cs="Arial"/>
          <w:sz w:val="24"/>
          <w:szCs w:val="24"/>
        </w:rPr>
        <w:t>casos de omissão estatal</w:t>
      </w:r>
      <w:r w:rsidRPr="00604545">
        <w:rPr>
          <w:rFonts w:ascii="Arial" w:hAnsi="Arial" w:cs="Arial"/>
          <w:sz w:val="24"/>
          <w:szCs w:val="24"/>
        </w:rPr>
        <w:t>,</w:t>
      </w:r>
      <w:r w:rsidR="002B4CB5" w:rsidRPr="00604545">
        <w:rPr>
          <w:rFonts w:ascii="Arial" w:hAnsi="Arial" w:cs="Arial"/>
          <w:sz w:val="24"/>
          <w:szCs w:val="24"/>
        </w:rPr>
        <w:t xml:space="preserve"> podendo, inclusive, configurar responsabilidade objetiva do ente público em caso de omissão específica.</w:t>
      </w:r>
      <w:r w:rsidR="00B67BE9" w:rsidRPr="00604545">
        <w:rPr>
          <w:rFonts w:ascii="Arial" w:hAnsi="Arial" w:cs="Arial"/>
          <w:sz w:val="24"/>
          <w:szCs w:val="24"/>
        </w:rPr>
        <w:t xml:space="preserve"> Tal teoria requer a configuração dos elementos dano, nexo causal e conduta omissiva do ente público decorrente de ausência</w:t>
      </w:r>
      <w:r w:rsidR="001101F9" w:rsidRPr="00604545">
        <w:rPr>
          <w:rFonts w:ascii="Arial" w:hAnsi="Arial" w:cs="Arial"/>
          <w:sz w:val="24"/>
          <w:szCs w:val="24"/>
        </w:rPr>
        <w:t xml:space="preserve"> na prestação do serviço</w:t>
      </w:r>
      <w:r w:rsidR="00B67BE9" w:rsidRPr="00604545">
        <w:rPr>
          <w:rFonts w:ascii="Arial" w:hAnsi="Arial" w:cs="Arial"/>
          <w:sz w:val="24"/>
          <w:szCs w:val="24"/>
        </w:rPr>
        <w:t xml:space="preserve"> do serviço público ou de ineficiência. </w:t>
      </w:r>
      <w:r w:rsidR="002B4CB5" w:rsidRPr="00604545">
        <w:rPr>
          <w:rFonts w:ascii="Arial" w:hAnsi="Arial" w:cs="Arial"/>
          <w:sz w:val="24"/>
          <w:szCs w:val="24"/>
        </w:rPr>
        <w:t xml:space="preserve"> </w:t>
      </w:r>
    </w:p>
    <w:p w14:paraId="1213136D" w14:textId="395474B0" w:rsidR="002B4CB5" w:rsidRPr="00604545" w:rsidRDefault="002B4CB5" w:rsidP="002B4CB5">
      <w:pPr>
        <w:spacing w:after="0" w:line="360" w:lineRule="auto"/>
        <w:ind w:firstLine="709"/>
        <w:jc w:val="both"/>
        <w:rPr>
          <w:rFonts w:ascii="Arial" w:hAnsi="Arial" w:cs="Arial"/>
          <w:sz w:val="24"/>
          <w:szCs w:val="24"/>
        </w:rPr>
      </w:pPr>
      <w:r w:rsidRPr="00604545">
        <w:rPr>
          <w:rFonts w:ascii="Arial" w:hAnsi="Arial" w:cs="Arial"/>
          <w:sz w:val="24"/>
          <w:szCs w:val="24"/>
        </w:rPr>
        <w:t>D</w:t>
      </w:r>
      <w:r w:rsidR="00D63793" w:rsidRPr="00604545">
        <w:rPr>
          <w:rFonts w:ascii="Arial" w:hAnsi="Arial" w:cs="Arial"/>
          <w:sz w:val="24"/>
          <w:szCs w:val="24"/>
        </w:rPr>
        <w:t xml:space="preserve">iante </w:t>
      </w:r>
      <w:r w:rsidRPr="00604545">
        <w:rPr>
          <w:rFonts w:ascii="Arial" w:hAnsi="Arial" w:cs="Arial"/>
          <w:sz w:val="24"/>
          <w:szCs w:val="24"/>
        </w:rPr>
        <w:t>d</w:t>
      </w:r>
      <w:r w:rsidR="00D63793" w:rsidRPr="00604545">
        <w:rPr>
          <w:rFonts w:ascii="Arial" w:hAnsi="Arial" w:cs="Arial"/>
          <w:sz w:val="24"/>
          <w:szCs w:val="24"/>
        </w:rPr>
        <w:t xml:space="preserve">os fatos ocorridos durante a pandemia </w:t>
      </w:r>
      <w:r w:rsidRPr="00604545">
        <w:rPr>
          <w:rFonts w:ascii="Arial" w:hAnsi="Arial" w:cs="Arial"/>
          <w:sz w:val="24"/>
          <w:szCs w:val="24"/>
        </w:rPr>
        <w:t xml:space="preserve">do </w:t>
      </w:r>
      <w:r w:rsidR="00D63793" w:rsidRPr="00604545">
        <w:rPr>
          <w:rFonts w:ascii="Arial" w:hAnsi="Arial" w:cs="Arial"/>
          <w:sz w:val="24"/>
          <w:szCs w:val="24"/>
        </w:rPr>
        <w:t xml:space="preserve">novo </w:t>
      </w:r>
      <w:r w:rsidRPr="00604545">
        <w:rPr>
          <w:rFonts w:ascii="Arial" w:hAnsi="Arial" w:cs="Arial"/>
          <w:sz w:val="24"/>
          <w:szCs w:val="24"/>
        </w:rPr>
        <w:t>C</w:t>
      </w:r>
      <w:r w:rsidR="00D63793" w:rsidRPr="00604545">
        <w:rPr>
          <w:rFonts w:ascii="Arial" w:hAnsi="Arial" w:cs="Arial"/>
          <w:sz w:val="24"/>
          <w:szCs w:val="24"/>
        </w:rPr>
        <w:t xml:space="preserve">oronavírus, a inércia do poder público </w:t>
      </w:r>
      <w:r w:rsidRPr="00604545">
        <w:rPr>
          <w:rFonts w:ascii="Arial" w:hAnsi="Arial" w:cs="Arial"/>
          <w:sz w:val="24"/>
          <w:szCs w:val="24"/>
        </w:rPr>
        <w:t>no contexto das medidas necessárias ao combate do vírus</w:t>
      </w:r>
      <w:r w:rsidR="00D63793" w:rsidRPr="00604545">
        <w:rPr>
          <w:rFonts w:ascii="Arial" w:hAnsi="Arial" w:cs="Arial"/>
          <w:sz w:val="24"/>
          <w:szCs w:val="24"/>
        </w:rPr>
        <w:t xml:space="preserve"> </w:t>
      </w:r>
      <w:r w:rsidRPr="00604545">
        <w:rPr>
          <w:rFonts w:ascii="Arial" w:hAnsi="Arial" w:cs="Arial"/>
          <w:sz w:val="24"/>
          <w:szCs w:val="24"/>
        </w:rPr>
        <w:t xml:space="preserve">pode </w:t>
      </w:r>
      <w:r w:rsidR="00D63793" w:rsidRPr="00604545">
        <w:rPr>
          <w:rFonts w:ascii="Arial" w:hAnsi="Arial" w:cs="Arial"/>
          <w:sz w:val="24"/>
          <w:szCs w:val="24"/>
        </w:rPr>
        <w:t>configura</w:t>
      </w:r>
      <w:r w:rsidRPr="00604545">
        <w:rPr>
          <w:rFonts w:ascii="Arial" w:hAnsi="Arial" w:cs="Arial"/>
          <w:sz w:val="24"/>
          <w:szCs w:val="24"/>
        </w:rPr>
        <w:t xml:space="preserve">r </w:t>
      </w:r>
      <w:r w:rsidR="00D63793" w:rsidRPr="00604545">
        <w:rPr>
          <w:rFonts w:ascii="Arial" w:hAnsi="Arial" w:cs="Arial"/>
          <w:sz w:val="24"/>
          <w:szCs w:val="24"/>
        </w:rPr>
        <w:t>o liame subjetivo entre o dano causado e a conduta</w:t>
      </w:r>
      <w:r w:rsidRPr="00604545">
        <w:rPr>
          <w:rFonts w:ascii="Arial" w:hAnsi="Arial" w:cs="Arial"/>
          <w:sz w:val="24"/>
          <w:szCs w:val="24"/>
        </w:rPr>
        <w:t xml:space="preserve"> omissiva do Estado, ensejando o dever de indenizar, decorrente, por exemplo, d</w:t>
      </w:r>
      <w:r w:rsidR="00BF5A03" w:rsidRPr="00604545">
        <w:rPr>
          <w:rFonts w:ascii="Arial" w:hAnsi="Arial" w:cs="Arial"/>
          <w:sz w:val="24"/>
          <w:szCs w:val="24"/>
        </w:rPr>
        <w:t>a vacinação tardia da população, ausência de insumos médicos básicos</w:t>
      </w:r>
      <w:r w:rsidR="00C35DA2" w:rsidRPr="00604545">
        <w:rPr>
          <w:rFonts w:ascii="Arial" w:hAnsi="Arial" w:cs="Arial"/>
          <w:sz w:val="24"/>
          <w:szCs w:val="24"/>
        </w:rPr>
        <w:t xml:space="preserve"> e</w:t>
      </w:r>
      <w:r w:rsidR="00BF5A03" w:rsidRPr="00604545">
        <w:rPr>
          <w:rFonts w:ascii="Arial" w:hAnsi="Arial" w:cs="Arial"/>
          <w:sz w:val="24"/>
          <w:szCs w:val="24"/>
        </w:rPr>
        <w:t xml:space="preserve"> negacionismo da doença</w:t>
      </w:r>
      <w:r w:rsidRPr="00604545">
        <w:rPr>
          <w:rFonts w:ascii="Arial" w:hAnsi="Arial" w:cs="Arial"/>
          <w:sz w:val="24"/>
          <w:szCs w:val="24"/>
        </w:rPr>
        <w:t xml:space="preserve">. </w:t>
      </w:r>
      <w:r w:rsidR="00BF5A03" w:rsidRPr="00604545">
        <w:rPr>
          <w:rFonts w:ascii="Arial" w:hAnsi="Arial" w:cs="Arial"/>
          <w:sz w:val="24"/>
          <w:szCs w:val="24"/>
        </w:rPr>
        <w:t xml:space="preserve"> </w:t>
      </w:r>
    </w:p>
    <w:p w14:paraId="520A0649" w14:textId="2BC349C8" w:rsidR="002B4CB5" w:rsidRPr="00604545" w:rsidRDefault="002B4CB5" w:rsidP="002B4CB5">
      <w:pPr>
        <w:spacing w:after="0" w:line="360" w:lineRule="auto"/>
        <w:ind w:firstLine="709"/>
        <w:jc w:val="both"/>
        <w:rPr>
          <w:rFonts w:ascii="Arial" w:hAnsi="Arial" w:cs="Arial"/>
          <w:sz w:val="24"/>
          <w:szCs w:val="24"/>
        </w:rPr>
      </w:pPr>
      <w:r w:rsidRPr="00604545">
        <w:rPr>
          <w:rFonts w:ascii="Arial" w:hAnsi="Arial" w:cs="Arial"/>
          <w:sz w:val="24"/>
          <w:szCs w:val="24"/>
        </w:rPr>
        <w:t>Pode-se concluir através dessa pesquisa que as vítimas, familiares de vítimas fata</w:t>
      </w:r>
      <w:r w:rsidR="00A77F74" w:rsidRPr="00604545">
        <w:rPr>
          <w:rFonts w:ascii="Arial" w:hAnsi="Arial" w:cs="Arial"/>
          <w:sz w:val="24"/>
          <w:szCs w:val="24"/>
        </w:rPr>
        <w:t>i</w:t>
      </w:r>
      <w:r w:rsidRPr="00604545">
        <w:rPr>
          <w:rFonts w:ascii="Arial" w:hAnsi="Arial" w:cs="Arial"/>
          <w:sz w:val="24"/>
          <w:szCs w:val="24"/>
        </w:rPr>
        <w:t>s, profissionais de saúde</w:t>
      </w:r>
      <w:r w:rsidR="00A77F74" w:rsidRPr="00604545">
        <w:rPr>
          <w:rFonts w:ascii="Arial" w:hAnsi="Arial" w:cs="Arial"/>
          <w:sz w:val="24"/>
          <w:szCs w:val="24"/>
        </w:rPr>
        <w:t xml:space="preserve"> ou</w:t>
      </w:r>
      <w:r w:rsidRPr="00604545">
        <w:rPr>
          <w:rFonts w:ascii="Arial" w:hAnsi="Arial" w:cs="Arial"/>
          <w:sz w:val="24"/>
          <w:szCs w:val="24"/>
        </w:rPr>
        <w:t xml:space="preserve"> profissionais atuantes na linha de frente de combate </w:t>
      </w:r>
      <w:r w:rsidR="00A77F74" w:rsidRPr="00604545">
        <w:rPr>
          <w:rFonts w:ascii="Arial" w:hAnsi="Arial" w:cs="Arial"/>
          <w:sz w:val="24"/>
          <w:szCs w:val="24"/>
        </w:rPr>
        <w:t>à</w:t>
      </w:r>
      <w:r w:rsidRPr="00604545">
        <w:rPr>
          <w:rFonts w:ascii="Arial" w:hAnsi="Arial" w:cs="Arial"/>
          <w:sz w:val="24"/>
          <w:szCs w:val="24"/>
        </w:rPr>
        <w:t xml:space="preserve"> C</w:t>
      </w:r>
      <w:r w:rsidR="00A77F74" w:rsidRPr="00604545">
        <w:rPr>
          <w:rFonts w:ascii="Arial" w:hAnsi="Arial" w:cs="Arial"/>
          <w:sz w:val="24"/>
          <w:szCs w:val="24"/>
        </w:rPr>
        <w:t>ovid</w:t>
      </w:r>
      <w:r w:rsidRPr="00604545">
        <w:rPr>
          <w:rFonts w:ascii="Arial" w:hAnsi="Arial" w:cs="Arial"/>
          <w:sz w:val="24"/>
          <w:szCs w:val="24"/>
        </w:rPr>
        <w:t>-19 poderão requerer junto ao Estado</w:t>
      </w:r>
      <w:r w:rsidR="00C35DA2" w:rsidRPr="00604545">
        <w:rPr>
          <w:rFonts w:ascii="Arial" w:hAnsi="Arial" w:cs="Arial"/>
          <w:sz w:val="24"/>
          <w:szCs w:val="24"/>
        </w:rPr>
        <w:t xml:space="preserve"> (União, Estados, Municípios ou Distrito Federal)</w:t>
      </w:r>
      <w:r w:rsidRPr="00604545">
        <w:rPr>
          <w:rFonts w:ascii="Arial" w:hAnsi="Arial" w:cs="Arial"/>
          <w:sz w:val="24"/>
          <w:szCs w:val="24"/>
        </w:rPr>
        <w:t xml:space="preserve"> uma indenização fundada na ação e/ou omissão do ente público no contexto na pandemia. </w:t>
      </w:r>
    </w:p>
    <w:p w14:paraId="1564B42C" w14:textId="16A13290" w:rsidR="003157BB" w:rsidRPr="00604545" w:rsidRDefault="00C35DA2" w:rsidP="003157BB">
      <w:pPr>
        <w:spacing w:after="0" w:line="360" w:lineRule="auto"/>
        <w:ind w:firstLine="709"/>
        <w:jc w:val="both"/>
        <w:rPr>
          <w:rFonts w:ascii="Arial" w:hAnsi="Arial" w:cs="Arial"/>
          <w:sz w:val="24"/>
          <w:szCs w:val="24"/>
        </w:rPr>
      </w:pPr>
      <w:r w:rsidRPr="00604545">
        <w:rPr>
          <w:rFonts w:ascii="Arial" w:hAnsi="Arial" w:cs="Arial"/>
          <w:sz w:val="24"/>
          <w:szCs w:val="24"/>
        </w:rPr>
        <w:t>Conforme dito alhures, as</w:t>
      </w:r>
      <w:r w:rsidR="00D63793" w:rsidRPr="00604545">
        <w:rPr>
          <w:rFonts w:ascii="Arial" w:hAnsi="Arial" w:cs="Arial"/>
          <w:sz w:val="24"/>
          <w:szCs w:val="24"/>
        </w:rPr>
        <w:t xml:space="preserve"> </w:t>
      </w:r>
      <w:r w:rsidRPr="00604545">
        <w:rPr>
          <w:rFonts w:ascii="Arial" w:hAnsi="Arial" w:cs="Arial"/>
          <w:sz w:val="24"/>
          <w:szCs w:val="24"/>
        </w:rPr>
        <w:t>condutas comissivas</w:t>
      </w:r>
      <w:r w:rsidR="00D63793" w:rsidRPr="00604545">
        <w:rPr>
          <w:rFonts w:ascii="Arial" w:hAnsi="Arial" w:cs="Arial"/>
          <w:sz w:val="24"/>
          <w:szCs w:val="24"/>
        </w:rPr>
        <w:t xml:space="preserve"> do Estado</w:t>
      </w:r>
      <w:r w:rsidRPr="00604545">
        <w:rPr>
          <w:rFonts w:ascii="Arial" w:hAnsi="Arial" w:cs="Arial"/>
          <w:sz w:val="24"/>
          <w:szCs w:val="24"/>
        </w:rPr>
        <w:t>, ou seja, quando ele</w:t>
      </w:r>
      <w:r w:rsidR="003157BB" w:rsidRPr="00604545">
        <w:rPr>
          <w:rFonts w:ascii="Arial" w:hAnsi="Arial" w:cs="Arial"/>
          <w:sz w:val="24"/>
          <w:szCs w:val="24"/>
        </w:rPr>
        <w:t xml:space="preserve"> atua, também podem ensejar o dever de reparação, até quando se tratar de condutas lícitas, </w:t>
      </w:r>
      <w:r w:rsidR="009E0C85" w:rsidRPr="00604545">
        <w:rPr>
          <w:rFonts w:ascii="Arial" w:hAnsi="Arial" w:cs="Arial"/>
          <w:sz w:val="24"/>
          <w:szCs w:val="24"/>
        </w:rPr>
        <w:t>imputa</w:t>
      </w:r>
      <w:r w:rsidR="003157BB" w:rsidRPr="00604545">
        <w:rPr>
          <w:rFonts w:ascii="Arial" w:hAnsi="Arial" w:cs="Arial"/>
          <w:sz w:val="24"/>
          <w:szCs w:val="24"/>
        </w:rPr>
        <w:t>ndo</w:t>
      </w:r>
      <w:r w:rsidR="009E0C85" w:rsidRPr="00604545">
        <w:rPr>
          <w:rFonts w:ascii="Arial" w:hAnsi="Arial" w:cs="Arial"/>
          <w:sz w:val="24"/>
          <w:szCs w:val="24"/>
        </w:rPr>
        <w:t xml:space="preserve">-se </w:t>
      </w:r>
      <w:r w:rsidR="003157BB" w:rsidRPr="00604545">
        <w:rPr>
          <w:rFonts w:ascii="Arial" w:hAnsi="Arial" w:cs="Arial"/>
          <w:sz w:val="24"/>
          <w:szCs w:val="24"/>
        </w:rPr>
        <w:t>à</w:t>
      </w:r>
      <w:r w:rsidR="009E0C85" w:rsidRPr="00604545">
        <w:rPr>
          <w:rFonts w:ascii="Arial" w:hAnsi="Arial" w:cs="Arial"/>
          <w:sz w:val="24"/>
          <w:szCs w:val="24"/>
        </w:rPr>
        <w:t xml:space="preserve"> Fazenda Pública </w:t>
      </w:r>
      <w:r w:rsidR="000F31D0" w:rsidRPr="00604545">
        <w:rPr>
          <w:rFonts w:ascii="Arial" w:hAnsi="Arial" w:cs="Arial"/>
          <w:sz w:val="24"/>
          <w:szCs w:val="24"/>
        </w:rPr>
        <w:t xml:space="preserve">o dever de indenizar o particular diante </w:t>
      </w:r>
      <w:r w:rsidR="003157BB" w:rsidRPr="00604545">
        <w:rPr>
          <w:rFonts w:ascii="Arial" w:hAnsi="Arial" w:cs="Arial"/>
          <w:sz w:val="24"/>
          <w:szCs w:val="24"/>
        </w:rPr>
        <w:t>d</w:t>
      </w:r>
      <w:r w:rsidR="000F31D0" w:rsidRPr="00604545">
        <w:rPr>
          <w:rFonts w:ascii="Arial" w:hAnsi="Arial" w:cs="Arial"/>
          <w:sz w:val="24"/>
          <w:szCs w:val="24"/>
        </w:rPr>
        <w:t xml:space="preserve">os danos causados por </w:t>
      </w:r>
      <w:r w:rsidR="003157BB" w:rsidRPr="00604545">
        <w:rPr>
          <w:rFonts w:ascii="Arial" w:hAnsi="Arial" w:cs="Arial"/>
          <w:sz w:val="24"/>
          <w:szCs w:val="24"/>
        </w:rPr>
        <w:t xml:space="preserve">conduta de </w:t>
      </w:r>
      <w:r w:rsidR="000F31D0" w:rsidRPr="00604545">
        <w:rPr>
          <w:rFonts w:ascii="Arial" w:hAnsi="Arial" w:cs="Arial"/>
          <w:sz w:val="24"/>
          <w:szCs w:val="24"/>
        </w:rPr>
        <w:t>seus agentes públicos.</w:t>
      </w:r>
      <w:r w:rsidR="003157BB" w:rsidRPr="00604545">
        <w:rPr>
          <w:rFonts w:ascii="Arial" w:hAnsi="Arial" w:cs="Arial"/>
          <w:sz w:val="24"/>
          <w:szCs w:val="24"/>
        </w:rPr>
        <w:t xml:space="preserve"> Assim, é possível </w:t>
      </w:r>
      <w:r w:rsidR="003157BB" w:rsidRPr="00604545">
        <w:rPr>
          <w:rFonts w:ascii="Arial" w:hAnsi="Arial" w:cs="Arial"/>
          <w:sz w:val="24"/>
          <w:szCs w:val="24"/>
        </w:rPr>
        <w:lastRenderedPageBreak/>
        <w:t xml:space="preserve">haver uma série de ações judiciais decorrentes de condutas médicas, por exemplo, que resultaram em algum dano a terceiros no contexto do tratamento da doença. </w:t>
      </w:r>
      <w:r w:rsidR="000F31D0" w:rsidRPr="00604545">
        <w:rPr>
          <w:rFonts w:ascii="Arial" w:hAnsi="Arial" w:cs="Arial"/>
          <w:sz w:val="24"/>
          <w:szCs w:val="24"/>
        </w:rPr>
        <w:t xml:space="preserve"> </w:t>
      </w:r>
    </w:p>
    <w:p w14:paraId="7AA701F9" w14:textId="139598B0" w:rsidR="00F26729" w:rsidRPr="00604545" w:rsidRDefault="00F26729"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Contudo, </w:t>
      </w:r>
      <w:r w:rsidR="003157BB" w:rsidRPr="00604545">
        <w:rPr>
          <w:rFonts w:ascii="Arial" w:hAnsi="Arial" w:cs="Arial"/>
          <w:sz w:val="24"/>
          <w:szCs w:val="24"/>
        </w:rPr>
        <w:t>é preciso analisar cada caso com bastante cautela, tendo em vista que</w:t>
      </w:r>
      <w:r w:rsidR="006362AC" w:rsidRPr="00604545">
        <w:rPr>
          <w:rFonts w:ascii="Arial" w:hAnsi="Arial" w:cs="Arial"/>
          <w:sz w:val="24"/>
          <w:szCs w:val="24"/>
        </w:rPr>
        <w:t xml:space="preserve"> há possiblidade de configurar excludentes de responsabilidade por parte do Estado, o que pode tornar a indenização algo inalcançável para muitos demandantes. Ademais, </w:t>
      </w:r>
      <w:r w:rsidRPr="00604545">
        <w:rPr>
          <w:rFonts w:ascii="Arial" w:hAnsi="Arial" w:cs="Arial"/>
          <w:sz w:val="24"/>
          <w:szCs w:val="24"/>
        </w:rPr>
        <w:t xml:space="preserve">diante </w:t>
      </w:r>
      <w:r w:rsidR="003157BB" w:rsidRPr="00604545">
        <w:rPr>
          <w:rFonts w:ascii="Arial" w:hAnsi="Arial" w:cs="Arial"/>
          <w:sz w:val="24"/>
          <w:szCs w:val="24"/>
        </w:rPr>
        <w:t>d</w:t>
      </w:r>
      <w:r w:rsidRPr="00604545">
        <w:rPr>
          <w:rFonts w:ascii="Arial" w:hAnsi="Arial" w:cs="Arial"/>
          <w:sz w:val="24"/>
          <w:szCs w:val="24"/>
        </w:rPr>
        <w:t>as inúmeras v</w:t>
      </w:r>
      <w:r w:rsidR="003157BB" w:rsidRPr="00604545">
        <w:rPr>
          <w:rFonts w:ascii="Arial" w:hAnsi="Arial" w:cs="Arial"/>
          <w:sz w:val="24"/>
          <w:szCs w:val="24"/>
        </w:rPr>
        <w:t>í</w:t>
      </w:r>
      <w:r w:rsidRPr="00604545">
        <w:rPr>
          <w:rFonts w:ascii="Arial" w:hAnsi="Arial" w:cs="Arial"/>
          <w:sz w:val="24"/>
          <w:szCs w:val="24"/>
        </w:rPr>
        <w:t>timas e possíveis futuros pedidos demandados</w:t>
      </w:r>
      <w:r w:rsidR="006362AC" w:rsidRPr="00604545">
        <w:rPr>
          <w:rFonts w:ascii="Arial" w:hAnsi="Arial" w:cs="Arial"/>
          <w:sz w:val="24"/>
          <w:szCs w:val="24"/>
        </w:rPr>
        <w:t>, bem como da complexidade de alguns casos, certamente o Estado pode usar como matéria de defesa o fato de os</w:t>
      </w:r>
      <w:r w:rsidRPr="00604545">
        <w:rPr>
          <w:rFonts w:ascii="Arial" w:hAnsi="Arial" w:cs="Arial"/>
          <w:sz w:val="24"/>
          <w:szCs w:val="24"/>
        </w:rPr>
        <w:t xml:space="preserve"> recursos financeiros estatais serem finitos.</w:t>
      </w:r>
      <w:r w:rsidR="003157BB" w:rsidRPr="00604545">
        <w:rPr>
          <w:rFonts w:ascii="Arial" w:hAnsi="Arial" w:cs="Arial"/>
          <w:sz w:val="24"/>
          <w:szCs w:val="24"/>
        </w:rPr>
        <w:t xml:space="preserve"> </w:t>
      </w:r>
    </w:p>
    <w:p w14:paraId="2C7F1AAA" w14:textId="611CDA2B" w:rsidR="006E59A8" w:rsidRPr="00604545" w:rsidRDefault="00F26729"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Entretanto, </w:t>
      </w:r>
      <w:r w:rsidR="006E59A8" w:rsidRPr="00604545">
        <w:rPr>
          <w:rFonts w:ascii="Arial" w:hAnsi="Arial" w:cs="Arial"/>
          <w:sz w:val="24"/>
          <w:szCs w:val="24"/>
        </w:rPr>
        <w:t>mesmo que a indenização direta para as vítima</w:t>
      </w:r>
      <w:r w:rsidR="00321093" w:rsidRPr="00604545">
        <w:rPr>
          <w:rFonts w:ascii="Arial" w:hAnsi="Arial" w:cs="Arial"/>
          <w:sz w:val="24"/>
          <w:szCs w:val="24"/>
        </w:rPr>
        <w:t>s</w:t>
      </w:r>
      <w:r w:rsidR="006E59A8" w:rsidRPr="00604545">
        <w:rPr>
          <w:rFonts w:ascii="Arial" w:hAnsi="Arial" w:cs="Arial"/>
          <w:sz w:val="24"/>
          <w:szCs w:val="24"/>
        </w:rPr>
        <w:t xml:space="preserve"> dependa de decisão judicial favorável, é possível e fundamental que</w:t>
      </w:r>
      <w:r w:rsidRPr="00604545">
        <w:rPr>
          <w:rFonts w:ascii="Arial" w:hAnsi="Arial" w:cs="Arial"/>
          <w:sz w:val="24"/>
          <w:szCs w:val="24"/>
        </w:rPr>
        <w:t xml:space="preserve"> o Estado </w:t>
      </w:r>
      <w:r w:rsidR="006E59A8" w:rsidRPr="00604545">
        <w:rPr>
          <w:rFonts w:ascii="Arial" w:hAnsi="Arial" w:cs="Arial"/>
          <w:sz w:val="24"/>
          <w:szCs w:val="24"/>
        </w:rPr>
        <w:t>tome medidas para</w:t>
      </w:r>
      <w:r w:rsidRPr="00604545">
        <w:rPr>
          <w:rFonts w:ascii="Arial" w:hAnsi="Arial" w:cs="Arial"/>
          <w:sz w:val="24"/>
          <w:szCs w:val="24"/>
        </w:rPr>
        <w:t xml:space="preserve"> repar</w:t>
      </w:r>
      <w:r w:rsidR="006E59A8" w:rsidRPr="00604545">
        <w:rPr>
          <w:rFonts w:ascii="Arial" w:hAnsi="Arial" w:cs="Arial"/>
          <w:sz w:val="24"/>
          <w:szCs w:val="24"/>
        </w:rPr>
        <w:t xml:space="preserve">ar falhas cometidas durante o início do enfrentamento da pandemia e promova </w:t>
      </w:r>
      <w:r w:rsidRPr="00604545">
        <w:rPr>
          <w:rFonts w:ascii="Arial" w:hAnsi="Arial" w:cs="Arial"/>
          <w:sz w:val="24"/>
          <w:szCs w:val="24"/>
        </w:rPr>
        <w:t xml:space="preserve">melhorias </w:t>
      </w:r>
      <w:r w:rsidR="006E59A8" w:rsidRPr="00604545">
        <w:rPr>
          <w:rFonts w:ascii="Arial" w:hAnsi="Arial" w:cs="Arial"/>
          <w:sz w:val="24"/>
          <w:szCs w:val="24"/>
        </w:rPr>
        <w:t>nas políticas</w:t>
      </w:r>
      <w:r w:rsidRPr="00604545">
        <w:rPr>
          <w:rFonts w:ascii="Arial" w:hAnsi="Arial" w:cs="Arial"/>
          <w:sz w:val="24"/>
          <w:szCs w:val="24"/>
        </w:rPr>
        <w:t xml:space="preserve"> públicas no âmbito da saúde, a exemplo de</w:t>
      </w:r>
      <w:r w:rsidR="00734229" w:rsidRPr="00604545">
        <w:rPr>
          <w:rFonts w:ascii="Arial" w:hAnsi="Arial" w:cs="Arial"/>
          <w:sz w:val="24"/>
          <w:szCs w:val="24"/>
        </w:rPr>
        <w:t xml:space="preserve"> </w:t>
      </w:r>
      <w:r w:rsidRPr="00604545">
        <w:rPr>
          <w:rFonts w:ascii="Arial" w:hAnsi="Arial" w:cs="Arial"/>
          <w:sz w:val="24"/>
          <w:szCs w:val="24"/>
        </w:rPr>
        <w:t xml:space="preserve">aumento verbas públicas direcionadas </w:t>
      </w:r>
      <w:r w:rsidR="006E59A8" w:rsidRPr="00604545">
        <w:rPr>
          <w:rFonts w:ascii="Arial" w:hAnsi="Arial" w:cs="Arial"/>
          <w:sz w:val="24"/>
          <w:szCs w:val="24"/>
        </w:rPr>
        <w:t xml:space="preserve">à </w:t>
      </w:r>
      <w:r w:rsidRPr="00604545">
        <w:rPr>
          <w:rFonts w:ascii="Arial" w:hAnsi="Arial" w:cs="Arial"/>
          <w:sz w:val="24"/>
          <w:szCs w:val="24"/>
        </w:rPr>
        <w:t>saúde,</w:t>
      </w:r>
      <w:r w:rsidR="00734229" w:rsidRPr="00604545">
        <w:rPr>
          <w:rFonts w:ascii="Arial" w:hAnsi="Arial" w:cs="Arial"/>
          <w:sz w:val="24"/>
          <w:szCs w:val="24"/>
        </w:rPr>
        <w:t xml:space="preserve"> proporcionando mais celeridade e efetivação ao serviço prestado pelo </w:t>
      </w:r>
      <w:r w:rsidR="009E0C85" w:rsidRPr="00604545">
        <w:rPr>
          <w:rFonts w:ascii="Arial" w:hAnsi="Arial" w:cs="Arial"/>
          <w:sz w:val="24"/>
          <w:szCs w:val="24"/>
        </w:rPr>
        <w:t>SUS</w:t>
      </w:r>
      <w:r w:rsidR="00734229" w:rsidRPr="00604545">
        <w:rPr>
          <w:rFonts w:ascii="Arial" w:hAnsi="Arial" w:cs="Arial"/>
          <w:sz w:val="24"/>
          <w:szCs w:val="24"/>
        </w:rPr>
        <w:t>.</w:t>
      </w:r>
      <w:r w:rsidR="009E0C85" w:rsidRPr="00604545">
        <w:rPr>
          <w:rFonts w:ascii="Arial" w:hAnsi="Arial" w:cs="Arial"/>
          <w:sz w:val="24"/>
          <w:szCs w:val="24"/>
        </w:rPr>
        <w:t xml:space="preserve"> </w:t>
      </w:r>
    </w:p>
    <w:p w14:paraId="6217CD97" w14:textId="77777777" w:rsidR="006E59A8" w:rsidRPr="00604545" w:rsidRDefault="009E0C85"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Além disso, </w:t>
      </w:r>
      <w:r w:rsidR="006E59A8" w:rsidRPr="00604545">
        <w:rPr>
          <w:rFonts w:ascii="Arial" w:hAnsi="Arial" w:cs="Arial"/>
          <w:sz w:val="24"/>
          <w:szCs w:val="24"/>
        </w:rPr>
        <w:t xml:space="preserve">é importante a </w:t>
      </w:r>
      <w:r w:rsidRPr="00604545">
        <w:rPr>
          <w:rFonts w:ascii="Arial" w:hAnsi="Arial" w:cs="Arial"/>
          <w:sz w:val="24"/>
          <w:szCs w:val="24"/>
        </w:rPr>
        <w:t xml:space="preserve">sociedade </w:t>
      </w:r>
      <w:r w:rsidR="006E59A8" w:rsidRPr="00604545">
        <w:rPr>
          <w:rFonts w:ascii="Arial" w:hAnsi="Arial" w:cs="Arial"/>
          <w:sz w:val="24"/>
          <w:szCs w:val="24"/>
        </w:rPr>
        <w:t xml:space="preserve">requerer </w:t>
      </w:r>
      <w:r w:rsidRPr="00604545">
        <w:rPr>
          <w:rFonts w:ascii="Arial" w:hAnsi="Arial" w:cs="Arial"/>
          <w:sz w:val="24"/>
          <w:szCs w:val="24"/>
        </w:rPr>
        <w:t xml:space="preserve">maior publicidade quanto </w:t>
      </w:r>
      <w:r w:rsidR="006E59A8" w:rsidRPr="00604545">
        <w:rPr>
          <w:rFonts w:ascii="Arial" w:hAnsi="Arial" w:cs="Arial"/>
          <w:sz w:val="24"/>
          <w:szCs w:val="24"/>
        </w:rPr>
        <w:t>à</w:t>
      </w:r>
      <w:r w:rsidRPr="00604545">
        <w:rPr>
          <w:rFonts w:ascii="Arial" w:hAnsi="Arial" w:cs="Arial"/>
          <w:sz w:val="24"/>
          <w:szCs w:val="24"/>
        </w:rPr>
        <w:t xml:space="preserve"> destinação das verbas públicas</w:t>
      </w:r>
      <w:r w:rsidR="003F5547" w:rsidRPr="00604545">
        <w:rPr>
          <w:rFonts w:ascii="Arial" w:hAnsi="Arial" w:cs="Arial"/>
          <w:sz w:val="24"/>
          <w:szCs w:val="24"/>
        </w:rPr>
        <w:t>, a fim de que a população possa reivindicar</w:t>
      </w:r>
      <w:r w:rsidR="006E59A8" w:rsidRPr="00604545">
        <w:rPr>
          <w:rFonts w:ascii="Arial" w:hAnsi="Arial" w:cs="Arial"/>
          <w:sz w:val="24"/>
          <w:szCs w:val="24"/>
        </w:rPr>
        <w:t xml:space="preserve"> investimentos em setores estratégicos e medidas cabíveis </w:t>
      </w:r>
      <w:r w:rsidR="003F5547" w:rsidRPr="00604545">
        <w:rPr>
          <w:rFonts w:ascii="Arial" w:hAnsi="Arial" w:cs="Arial"/>
          <w:sz w:val="24"/>
          <w:szCs w:val="24"/>
        </w:rPr>
        <w:t xml:space="preserve">caso ocorra alguma ilegalidade nesta destinação. </w:t>
      </w:r>
    </w:p>
    <w:p w14:paraId="6B76FC2B" w14:textId="75BD5E22" w:rsidR="00F26729" w:rsidRPr="00604545" w:rsidRDefault="003F5547" w:rsidP="00BC2409">
      <w:pPr>
        <w:spacing w:after="0" w:line="360" w:lineRule="auto"/>
        <w:ind w:firstLine="709"/>
        <w:jc w:val="both"/>
        <w:rPr>
          <w:rFonts w:ascii="Arial" w:hAnsi="Arial" w:cs="Arial"/>
          <w:sz w:val="24"/>
          <w:szCs w:val="24"/>
        </w:rPr>
      </w:pPr>
      <w:r w:rsidRPr="00604545">
        <w:rPr>
          <w:rFonts w:ascii="Arial" w:hAnsi="Arial" w:cs="Arial"/>
          <w:sz w:val="24"/>
          <w:szCs w:val="24"/>
        </w:rPr>
        <w:t xml:space="preserve">Por fim, </w:t>
      </w:r>
      <w:r w:rsidR="006E59A8" w:rsidRPr="00604545">
        <w:rPr>
          <w:rFonts w:ascii="Arial" w:hAnsi="Arial" w:cs="Arial"/>
          <w:sz w:val="24"/>
          <w:szCs w:val="24"/>
        </w:rPr>
        <w:t xml:space="preserve">é fundamental </w:t>
      </w:r>
      <w:r w:rsidRPr="00604545">
        <w:rPr>
          <w:rFonts w:ascii="Arial" w:hAnsi="Arial" w:cs="Arial"/>
          <w:sz w:val="24"/>
          <w:szCs w:val="24"/>
        </w:rPr>
        <w:t>que seja</w:t>
      </w:r>
      <w:r w:rsidR="006E59A8" w:rsidRPr="00604545">
        <w:rPr>
          <w:rFonts w:ascii="Arial" w:hAnsi="Arial" w:cs="Arial"/>
          <w:sz w:val="24"/>
          <w:szCs w:val="24"/>
        </w:rPr>
        <w:t>m</w:t>
      </w:r>
      <w:r w:rsidRPr="00604545">
        <w:rPr>
          <w:rFonts w:ascii="Arial" w:hAnsi="Arial" w:cs="Arial"/>
          <w:sz w:val="24"/>
          <w:szCs w:val="24"/>
        </w:rPr>
        <w:t xml:space="preserve"> </w:t>
      </w:r>
      <w:r w:rsidR="006E59A8" w:rsidRPr="00604545">
        <w:rPr>
          <w:rFonts w:ascii="Arial" w:hAnsi="Arial" w:cs="Arial"/>
          <w:sz w:val="24"/>
          <w:szCs w:val="24"/>
        </w:rPr>
        <w:t>fiscalizadas por parte dos órgãos de controle</w:t>
      </w:r>
      <w:r w:rsidR="00F26729" w:rsidRPr="00604545">
        <w:rPr>
          <w:rFonts w:ascii="Arial" w:hAnsi="Arial" w:cs="Arial"/>
          <w:sz w:val="24"/>
          <w:szCs w:val="24"/>
        </w:rPr>
        <w:t xml:space="preserve"> as competências concorrentes do Governo </w:t>
      </w:r>
      <w:r w:rsidR="006E59A8" w:rsidRPr="00604545">
        <w:rPr>
          <w:rFonts w:ascii="Arial" w:hAnsi="Arial" w:cs="Arial"/>
          <w:sz w:val="24"/>
          <w:szCs w:val="24"/>
        </w:rPr>
        <w:t xml:space="preserve">Federal </w:t>
      </w:r>
      <w:r w:rsidR="00F26729" w:rsidRPr="00604545">
        <w:rPr>
          <w:rFonts w:ascii="Arial" w:hAnsi="Arial" w:cs="Arial"/>
          <w:sz w:val="24"/>
          <w:szCs w:val="24"/>
        </w:rPr>
        <w:t>e dos Estados-Membros</w:t>
      </w:r>
      <w:r w:rsidR="00F104F3" w:rsidRPr="00604545">
        <w:rPr>
          <w:rFonts w:ascii="Arial" w:hAnsi="Arial" w:cs="Arial"/>
          <w:sz w:val="24"/>
          <w:szCs w:val="24"/>
        </w:rPr>
        <w:t xml:space="preserve"> no tocante à saúde</w:t>
      </w:r>
      <w:r w:rsidR="00734229" w:rsidRPr="00604545">
        <w:rPr>
          <w:rFonts w:ascii="Arial" w:hAnsi="Arial" w:cs="Arial"/>
          <w:sz w:val="24"/>
          <w:szCs w:val="24"/>
        </w:rPr>
        <w:t>,</w:t>
      </w:r>
      <w:r w:rsidR="00F26729" w:rsidRPr="00604545">
        <w:rPr>
          <w:rFonts w:ascii="Arial" w:hAnsi="Arial" w:cs="Arial"/>
          <w:sz w:val="24"/>
          <w:szCs w:val="24"/>
        </w:rPr>
        <w:t xml:space="preserve"> </w:t>
      </w:r>
      <w:r w:rsidRPr="00604545">
        <w:rPr>
          <w:rFonts w:ascii="Arial" w:hAnsi="Arial" w:cs="Arial"/>
          <w:sz w:val="24"/>
          <w:szCs w:val="24"/>
        </w:rPr>
        <w:t>evitando que o</w:t>
      </w:r>
      <w:r w:rsidR="006E59A8" w:rsidRPr="00604545">
        <w:rPr>
          <w:rFonts w:ascii="Arial" w:hAnsi="Arial" w:cs="Arial"/>
          <w:sz w:val="24"/>
          <w:szCs w:val="24"/>
        </w:rPr>
        <w:t>s erros</w:t>
      </w:r>
      <w:r w:rsidRPr="00604545">
        <w:rPr>
          <w:rFonts w:ascii="Arial" w:hAnsi="Arial" w:cs="Arial"/>
          <w:sz w:val="24"/>
          <w:szCs w:val="24"/>
        </w:rPr>
        <w:t xml:space="preserve"> ocorrido</w:t>
      </w:r>
      <w:r w:rsidR="006E59A8" w:rsidRPr="00604545">
        <w:rPr>
          <w:rFonts w:ascii="Arial" w:hAnsi="Arial" w:cs="Arial"/>
          <w:sz w:val="24"/>
          <w:szCs w:val="24"/>
        </w:rPr>
        <w:t>s</w:t>
      </w:r>
      <w:r w:rsidRPr="00604545">
        <w:rPr>
          <w:rFonts w:ascii="Arial" w:hAnsi="Arial" w:cs="Arial"/>
          <w:sz w:val="24"/>
          <w:szCs w:val="24"/>
        </w:rPr>
        <w:t xml:space="preserve"> na pandemia venha</w:t>
      </w:r>
      <w:r w:rsidR="006E59A8" w:rsidRPr="00604545">
        <w:rPr>
          <w:rFonts w:ascii="Arial" w:hAnsi="Arial" w:cs="Arial"/>
          <w:sz w:val="24"/>
          <w:szCs w:val="24"/>
        </w:rPr>
        <w:t>m</w:t>
      </w:r>
      <w:r w:rsidRPr="00604545">
        <w:rPr>
          <w:rFonts w:ascii="Arial" w:hAnsi="Arial" w:cs="Arial"/>
          <w:sz w:val="24"/>
          <w:szCs w:val="24"/>
        </w:rPr>
        <w:t xml:space="preserve"> a se repetir. </w:t>
      </w:r>
    </w:p>
    <w:p w14:paraId="7E6E22D0" w14:textId="150211B7" w:rsidR="003F5547" w:rsidRPr="00604545" w:rsidRDefault="003F5547" w:rsidP="0054044C">
      <w:pPr>
        <w:spacing w:after="0" w:line="360" w:lineRule="auto"/>
        <w:ind w:firstLine="709"/>
        <w:jc w:val="both"/>
        <w:rPr>
          <w:rFonts w:ascii="Arial" w:hAnsi="Arial" w:cs="Arial"/>
          <w:sz w:val="24"/>
          <w:szCs w:val="24"/>
        </w:rPr>
      </w:pPr>
      <w:r w:rsidRPr="00604545">
        <w:rPr>
          <w:rFonts w:ascii="Arial" w:hAnsi="Arial" w:cs="Arial"/>
          <w:sz w:val="24"/>
          <w:szCs w:val="24"/>
        </w:rPr>
        <w:t>Diante do exposto, entende-se que as medidas supracitadas não serão totalmente capazes de reparar a dor, angústia e todas as sequelas que a C</w:t>
      </w:r>
      <w:r w:rsidR="006362AC" w:rsidRPr="00604545">
        <w:rPr>
          <w:rFonts w:ascii="Arial" w:hAnsi="Arial" w:cs="Arial"/>
          <w:sz w:val="24"/>
          <w:szCs w:val="24"/>
        </w:rPr>
        <w:t>ovid</w:t>
      </w:r>
      <w:r w:rsidRPr="00604545">
        <w:rPr>
          <w:rFonts w:ascii="Arial" w:hAnsi="Arial" w:cs="Arial"/>
          <w:sz w:val="24"/>
          <w:szCs w:val="24"/>
        </w:rPr>
        <w:t xml:space="preserve">-19 causou nas suas </w:t>
      </w:r>
      <w:r w:rsidR="006362AC" w:rsidRPr="00604545">
        <w:rPr>
          <w:rFonts w:ascii="Arial" w:hAnsi="Arial" w:cs="Arial"/>
          <w:sz w:val="24"/>
          <w:szCs w:val="24"/>
        </w:rPr>
        <w:t>vítimas e parentes</w:t>
      </w:r>
      <w:r w:rsidRPr="00604545">
        <w:rPr>
          <w:rFonts w:ascii="Arial" w:hAnsi="Arial" w:cs="Arial"/>
          <w:sz w:val="24"/>
          <w:szCs w:val="24"/>
        </w:rPr>
        <w:t xml:space="preserve">, mas </w:t>
      </w:r>
      <w:r w:rsidR="006362AC" w:rsidRPr="00604545">
        <w:rPr>
          <w:rFonts w:ascii="Arial" w:hAnsi="Arial" w:cs="Arial"/>
          <w:sz w:val="24"/>
          <w:szCs w:val="24"/>
        </w:rPr>
        <w:t xml:space="preserve">podem </w:t>
      </w:r>
      <w:r w:rsidRPr="00604545">
        <w:rPr>
          <w:rFonts w:ascii="Arial" w:hAnsi="Arial" w:cs="Arial"/>
          <w:sz w:val="24"/>
          <w:szCs w:val="24"/>
        </w:rPr>
        <w:t>servir</w:t>
      </w:r>
      <w:r w:rsidR="006362AC" w:rsidRPr="00604545">
        <w:rPr>
          <w:rFonts w:ascii="Arial" w:hAnsi="Arial" w:cs="Arial"/>
          <w:sz w:val="24"/>
          <w:szCs w:val="24"/>
        </w:rPr>
        <w:t xml:space="preserve"> </w:t>
      </w:r>
      <w:r w:rsidRPr="00604545">
        <w:rPr>
          <w:rFonts w:ascii="Arial" w:hAnsi="Arial" w:cs="Arial"/>
          <w:sz w:val="24"/>
          <w:szCs w:val="24"/>
        </w:rPr>
        <w:t xml:space="preserve">para evitar que novas pandemias causem impactos tão severos quantos os deixados pelo </w:t>
      </w:r>
      <w:r w:rsidR="006362AC" w:rsidRPr="00604545">
        <w:rPr>
          <w:rFonts w:ascii="Arial" w:hAnsi="Arial" w:cs="Arial"/>
          <w:sz w:val="24"/>
          <w:szCs w:val="24"/>
        </w:rPr>
        <w:t>Coronavírus</w:t>
      </w:r>
      <w:r w:rsidRPr="00604545">
        <w:rPr>
          <w:rFonts w:ascii="Arial" w:hAnsi="Arial" w:cs="Arial"/>
          <w:sz w:val="24"/>
          <w:szCs w:val="24"/>
        </w:rPr>
        <w:t xml:space="preserve">. </w:t>
      </w:r>
    </w:p>
    <w:p w14:paraId="7A7D6A58" w14:textId="77777777" w:rsidR="000F31D0" w:rsidRPr="00604545" w:rsidRDefault="000F31D0" w:rsidP="0054044C">
      <w:pPr>
        <w:spacing w:after="0" w:line="360" w:lineRule="auto"/>
        <w:ind w:firstLine="851"/>
        <w:jc w:val="both"/>
        <w:rPr>
          <w:rFonts w:ascii="Arial" w:hAnsi="Arial" w:cs="Arial"/>
          <w:sz w:val="24"/>
          <w:szCs w:val="24"/>
        </w:rPr>
      </w:pPr>
    </w:p>
    <w:p w14:paraId="60B0FD1B" w14:textId="0973AEF5" w:rsidR="008852D1" w:rsidRPr="00604545" w:rsidRDefault="0055487C" w:rsidP="0054044C">
      <w:pPr>
        <w:shd w:val="clear" w:color="auto" w:fill="FFFFFF"/>
        <w:spacing w:after="0" w:line="360" w:lineRule="auto"/>
        <w:ind w:firstLine="709"/>
        <w:jc w:val="center"/>
        <w:rPr>
          <w:rFonts w:ascii="Arial" w:hAnsi="Arial" w:cs="Arial"/>
          <w:b/>
          <w:bCs/>
          <w:sz w:val="24"/>
          <w:szCs w:val="24"/>
        </w:rPr>
      </w:pPr>
      <w:r w:rsidRPr="00604545">
        <w:rPr>
          <w:rFonts w:ascii="Arial" w:hAnsi="Arial" w:cs="Arial"/>
          <w:b/>
          <w:bCs/>
          <w:sz w:val="24"/>
          <w:szCs w:val="24"/>
        </w:rPr>
        <w:t>REFERÊNCIAS</w:t>
      </w:r>
    </w:p>
    <w:p w14:paraId="00EADDDD" w14:textId="77777777" w:rsidR="008852D1" w:rsidRPr="00604545" w:rsidRDefault="008852D1" w:rsidP="00BC2409">
      <w:pPr>
        <w:spacing w:after="0" w:line="240" w:lineRule="auto"/>
        <w:jc w:val="both"/>
        <w:rPr>
          <w:rFonts w:ascii="Arial" w:hAnsi="Arial" w:cs="Arial"/>
          <w:sz w:val="24"/>
          <w:szCs w:val="24"/>
        </w:rPr>
      </w:pPr>
    </w:p>
    <w:p w14:paraId="0ED362AB" w14:textId="77777777" w:rsidR="00EF1199" w:rsidRPr="00604545" w:rsidRDefault="00EF1199" w:rsidP="00BC2409">
      <w:pPr>
        <w:pStyle w:val="Ttulo1"/>
        <w:shd w:val="clear" w:color="auto" w:fill="FFFFFF"/>
        <w:spacing w:before="0" w:line="240" w:lineRule="auto"/>
        <w:jc w:val="both"/>
        <w:rPr>
          <w:rFonts w:ascii="Arial" w:hAnsi="Arial" w:cs="Arial"/>
          <w:color w:val="auto"/>
          <w:sz w:val="24"/>
          <w:szCs w:val="24"/>
        </w:rPr>
      </w:pPr>
      <w:bookmarkStart w:id="6" w:name="_Hlk105450718"/>
      <w:r w:rsidRPr="00604545">
        <w:rPr>
          <w:rFonts w:ascii="Arial" w:eastAsia="Times New Roman" w:hAnsi="Arial" w:cs="Arial"/>
          <w:color w:val="auto"/>
          <w:sz w:val="24"/>
          <w:szCs w:val="24"/>
          <w:lang w:eastAsia="pt-BR"/>
        </w:rPr>
        <w:t>ANDRADE</w:t>
      </w:r>
      <w:bookmarkEnd w:id="6"/>
      <w:r w:rsidRPr="00604545">
        <w:rPr>
          <w:rFonts w:ascii="Arial" w:eastAsia="Times New Roman" w:hAnsi="Arial" w:cs="Arial"/>
          <w:color w:val="auto"/>
          <w:sz w:val="24"/>
          <w:szCs w:val="24"/>
          <w:lang w:eastAsia="pt-BR"/>
        </w:rPr>
        <w:t xml:space="preserve">, </w:t>
      </w:r>
      <w:proofErr w:type="spellStart"/>
      <w:r w:rsidRPr="00604545">
        <w:rPr>
          <w:rFonts w:ascii="Arial" w:eastAsia="Times New Roman" w:hAnsi="Arial" w:cs="Arial"/>
          <w:color w:val="auto"/>
          <w:sz w:val="24"/>
          <w:szCs w:val="24"/>
          <w:lang w:eastAsia="pt-BR"/>
        </w:rPr>
        <w:t>Zenaida</w:t>
      </w:r>
      <w:proofErr w:type="spellEnd"/>
      <w:r w:rsidRPr="00604545">
        <w:rPr>
          <w:rFonts w:ascii="Arial" w:eastAsia="Times New Roman" w:hAnsi="Arial" w:cs="Arial"/>
          <w:color w:val="auto"/>
          <w:sz w:val="24"/>
          <w:szCs w:val="24"/>
          <w:lang w:eastAsia="pt-BR"/>
        </w:rPr>
        <w:t xml:space="preserve"> Tatiana Monteiro. </w:t>
      </w:r>
      <w:r w:rsidRPr="00604545">
        <w:rPr>
          <w:rFonts w:ascii="Arial" w:hAnsi="Arial" w:cs="Arial"/>
          <w:color w:val="auto"/>
          <w:sz w:val="24"/>
          <w:szCs w:val="24"/>
        </w:rPr>
        <w:t xml:space="preserve">Da efetivação do direito à saúde no Brasil. </w:t>
      </w:r>
      <w:r w:rsidRPr="00604545">
        <w:rPr>
          <w:rFonts w:ascii="Arial" w:hAnsi="Arial" w:cs="Arial"/>
          <w:b/>
          <w:bCs/>
          <w:color w:val="auto"/>
          <w:sz w:val="24"/>
          <w:szCs w:val="24"/>
        </w:rPr>
        <w:t>Revista Âmbito Jurídico</w:t>
      </w:r>
      <w:r w:rsidRPr="00604545">
        <w:rPr>
          <w:rFonts w:ascii="Arial" w:hAnsi="Arial" w:cs="Arial"/>
          <w:color w:val="auto"/>
          <w:sz w:val="24"/>
          <w:szCs w:val="24"/>
        </w:rPr>
        <w:t>,</w:t>
      </w:r>
      <w:r w:rsidRPr="00604545">
        <w:rPr>
          <w:rFonts w:ascii="Arial" w:hAnsi="Arial" w:cs="Arial"/>
          <w:b/>
          <w:bCs/>
          <w:color w:val="auto"/>
          <w:sz w:val="24"/>
          <w:szCs w:val="24"/>
        </w:rPr>
        <w:t xml:space="preserve"> </w:t>
      </w:r>
      <w:r w:rsidRPr="00604545">
        <w:rPr>
          <w:rStyle w:val="elementor-icon-list-text"/>
          <w:rFonts w:ascii="Arial" w:hAnsi="Arial" w:cs="Arial"/>
          <w:color w:val="auto"/>
          <w:sz w:val="24"/>
          <w:szCs w:val="24"/>
        </w:rPr>
        <w:t xml:space="preserve">março, 2011. Disponível em: </w:t>
      </w:r>
      <w:hyperlink r:id="rId10" w:history="1">
        <w:r w:rsidRPr="00604545">
          <w:rPr>
            <w:rStyle w:val="Hyperlink"/>
            <w:rFonts w:ascii="Arial" w:hAnsi="Arial" w:cs="Arial"/>
            <w:color w:val="auto"/>
            <w:sz w:val="24"/>
            <w:szCs w:val="24"/>
            <w:u w:val="none"/>
          </w:rPr>
          <w:t>https://ambitojuridico.com.br/cadernos/direito-constitucional/da-efetivacao-do-direito-a-saude-no-brasil/</w:t>
        </w:r>
      </w:hyperlink>
      <w:r w:rsidRPr="00604545">
        <w:rPr>
          <w:rStyle w:val="elementor-icon-list-text"/>
          <w:rFonts w:ascii="Arial" w:hAnsi="Arial" w:cs="Arial"/>
          <w:color w:val="auto"/>
          <w:sz w:val="24"/>
          <w:szCs w:val="24"/>
        </w:rPr>
        <w:t xml:space="preserve">. Acesso em 20 abr. 2022. </w:t>
      </w:r>
    </w:p>
    <w:p w14:paraId="5E7CE5A7" w14:textId="77777777" w:rsidR="00EF1199" w:rsidRPr="00604545" w:rsidRDefault="00EF1199" w:rsidP="00BC2409">
      <w:pPr>
        <w:spacing w:after="0" w:line="240" w:lineRule="auto"/>
        <w:jc w:val="both"/>
        <w:rPr>
          <w:rFonts w:ascii="Arial" w:hAnsi="Arial" w:cs="Arial"/>
          <w:sz w:val="24"/>
          <w:szCs w:val="24"/>
        </w:rPr>
      </w:pPr>
    </w:p>
    <w:p w14:paraId="788325F6" w14:textId="77777777"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lastRenderedPageBreak/>
        <w:t xml:space="preserve">ALMEIDA FILHO, Naomar de. </w:t>
      </w:r>
      <w:r w:rsidRPr="00604545">
        <w:rPr>
          <w:rFonts w:ascii="Arial" w:hAnsi="Arial" w:cs="Arial"/>
          <w:b/>
          <w:bCs/>
          <w:sz w:val="24"/>
          <w:szCs w:val="24"/>
        </w:rPr>
        <w:t>O conceito de saúde e a vigilância sanitária: notas para a compreensão de um conjunto organizado de práticas de saúde</w:t>
      </w:r>
      <w:r w:rsidRPr="00604545">
        <w:rPr>
          <w:rFonts w:ascii="Arial" w:hAnsi="Arial" w:cs="Arial"/>
          <w:sz w:val="24"/>
          <w:szCs w:val="24"/>
        </w:rPr>
        <w:t xml:space="preserve">. Documento comissionado pela ANVISA para discussão no I Seminário Temático Permanente da Agência Nacional de Vigilância Sanitária, Brasília, DF, 18/10/2000. Disponível em: </w:t>
      </w:r>
      <w:hyperlink r:id="rId11" w:history="1">
        <w:r w:rsidRPr="00604545">
          <w:rPr>
            <w:rStyle w:val="Hyperlink"/>
            <w:rFonts w:ascii="Arial" w:hAnsi="Arial" w:cs="Arial"/>
            <w:color w:val="auto"/>
            <w:sz w:val="24"/>
            <w:szCs w:val="24"/>
            <w:u w:val="none"/>
          </w:rPr>
          <w:t>https://repositorio.ufba.br/bitstream/ri/13870/1/Almeida%20Filho%20 N.%20O%20CONCEITO%20DE%20SA%C3%9ADE.pdf</w:t>
        </w:r>
      </w:hyperlink>
      <w:r w:rsidRPr="00604545">
        <w:rPr>
          <w:rFonts w:ascii="Arial" w:hAnsi="Arial" w:cs="Arial"/>
          <w:sz w:val="24"/>
          <w:szCs w:val="24"/>
        </w:rPr>
        <w:t xml:space="preserve">. Acesso em 20 mar. 2022. </w:t>
      </w:r>
    </w:p>
    <w:p w14:paraId="5A543697" w14:textId="77777777" w:rsidR="00EF1199" w:rsidRPr="00604545" w:rsidRDefault="00EF1199" w:rsidP="00BC2409">
      <w:pPr>
        <w:spacing w:after="0" w:line="240" w:lineRule="auto"/>
        <w:jc w:val="both"/>
        <w:rPr>
          <w:rFonts w:ascii="Arial" w:hAnsi="Arial" w:cs="Arial"/>
          <w:sz w:val="24"/>
          <w:szCs w:val="24"/>
        </w:rPr>
      </w:pPr>
    </w:p>
    <w:p w14:paraId="6BBF322B" w14:textId="10ADF116" w:rsidR="00EF1199" w:rsidRPr="00604545" w:rsidRDefault="00EF1199" w:rsidP="00E0060B">
      <w:pPr>
        <w:spacing w:after="0" w:line="240" w:lineRule="auto"/>
        <w:jc w:val="both"/>
        <w:rPr>
          <w:rFonts w:ascii="Arial" w:hAnsi="Arial" w:cs="Arial"/>
          <w:sz w:val="24"/>
          <w:szCs w:val="24"/>
        </w:rPr>
      </w:pPr>
      <w:r w:rsidRPr="00604545">
        <w:rPr>
          <w:rFonts w:ascii="Arial" w:hAnsi="Arial" w:cs="Arial"/>
          <w:sz w:val="24"/>
          <w:szCs w:val="24"/>
        </w:rPr>
        <w:t xml:space="preserve">BARROSO, Luiz Roberto. </w:t>
      </w:r>
      <w:r w:rsidRPr="00604545">
        <w:rPr>
          <w:rFonts w:ascii="Arial" w:hAnsi="Arial" w:cs="Arial"/>
          <w:b/>
          <w:bCs/>
          <w:sz w:val="24"/>
          <w:szCs w:val="24"/>
        </w:rPr>
        <w:t>Da falta de efetividade à judicialização excessiva</w:t>
      </w:r>
      <w:r w:rsidRPr="00604545">
        <w:rPr>
          <w:rFonts w:ascii="Arial" w:hAnsi="Arial" w:cs="Arial"/>
          <w:sz w:val="24"/>
          <w:szCs w:val="24"/>
        </w:rPr>
        <w:t xml:space="preserve">: direito à saúde, fornecimento gratuito de medicamentos e parâmetros para a atuação judicial. Disponível em: </w:t>
      </w:r>
      <w:hyperlink r:id="rId12" w:history="1">
        <w:r w:rsidRPr="00604545">
          <w:rPr>
            <w:rStyle w:val="Hyperlink"/>
            <w:rFonts w:ascii="Arial" w:hAnsi="Arial" w:cs="Arial"/>
            <w:color w:val="auto"/>
            <w:sz w:val="24"/>
            <w:szCs w:val="24"/>
            <w:u w:val="none"/>
          </w:rPr>
          <w:t>https://www.conjur.com.br/dl/estudobarroso.pdf</w:t>
        </w:r>
      </w:hyperlink>
      <w:r w:rsidRPr="00604545">
        <w:rPr>
          <w:rFonts w:ascii="Arial" w:hAnsi="Arial" w:cs="Arial"/>
          <w:sz w:val="24"/>
          <w:szCs w:val="24"/>
        </w:rPr>
        <w:t xml:space="preserve">. Acesso em 20 mar. 2022.  </w:t>
      </w:r>
    </w:p>
    <w:p w14:paraId="7C0691B6" w14:textId="2310E037" w:rsidR="00120E47" w:rsidRPr="00604545" w:rsidRDefault="00120E47" w:rsidP="00E0060B">
      <w:pPr>
        <w:spacing w:after="0" w:line="240" w:lineRule="auto"/>
        <w:jc w:val="both"/>
        <w:rPr>
          <w:rFonts w:ascii="Arial" w:hAnsi="Arial" w:cs="Arial"/>
          <w:sz w:val="24"/>
          <w:szCs w:val="24"/>
        </w:rPr>
      </w:pPr>
    </w:p>
    <w:p w14:paraId="20F48A5E" w14:textId="61AF93F9" w:rsidR="00EF1199" w:rsidRPr="00604545" w:rsidRDefault="00C615AD" w:rsidP="00E0060B">
      <w:pPr>
        <w:spacing w:after="0" w:line="240" w:lineRule="auto"/>
        <w:jc w:val="both"/>
        <w:rPr>
          <w:rFonts w:ascii="Arial" w:hAnsi="Arial" w:cs="Arial"/>
          <w:sz w:val="24"/>
          <w:szCs w:val="24"/>
        </w:rPr>
      </w:pPr>
      <w:r w:rsidRPr="00604545">
        <w:rPr>
          <w:rFonts w:ascii="Arial" w:hAnsi="Arial" w:cs="Arial"/>
          <w:sz w:val="24"/>
          <w:szCs w:val="24"/>
        </w:rPr>
        <w:t xml:space="preserve">BIGONI, Alessandro </w:t>
      </w:r>
      <w:r w:rsidRPr="00604545">
        <w:rPr>
          <w:rFonts w:ascii="Arial" w:hAnsi="Arial" w:cs="Arial"/>
          <w:i/>
          <w:iCs/>
          <w:sz w:val="24"/>
          <w:szCs w:val="24"/>
        </w:rPr>
        <w:t>et. al</w:t>
      </w:r>
      <w:r w:rsidRPr="00604545">
        <w:rPr>
          <w:rFonts w:ascii="Arial" w:hAnsi="Arial" w:cs="Arial"/>
          <w:sz w:val="24"/>
          <w:szCs w:val="24"/>
        </w:rPr>
        <w:t xml:space="preserve">. </w:t>
      </w:r>
      <w:hyperlink r:id="rId13" w:tgtFrame="_blank" w:history="1">
        <w:r w:rsidRPr="00604545">
          <w:rPr>
            <w:rStyle w:val="Hyperlink"/>
            <w:rFonts w:ascii="Arial" w:hAnsi="Arial" w:cs="Arial"/>
            <w:color w:val="auto"/>
            <w:sz w:val="24"/>
            <w:szCs w:val="24"/>
            <w:u w:val="none"/>
          </w:rPr>
          <w:t>A funcionalidade do sistema de saúde brasileiro em meio a pandemia de COVID-19: uma análise de resiliência</w:t>
        </w:r>
      </w:hyperlink>
      <w:r w:rsidRPr="00604545">
        <w:rPr>
          <w:rFonts w:ascii="Arial" w:hAnsi="Arial" w:cs="Arial"/>
          <w:sz w:val="24"/>
          <w:szCs w:val="24"/>
        </w:rPr>
        <w:t xml:space="preserve">. </w:t>
      </w:r>
      <w:r w:rsidRPr="00604545">
        <w:rPr>
          <w:rFonts w:ascii="Arial" w:hAnsi="Arial" w:cs="Arial"/>
          <w:b/>
          <w:bCs/>
          <w:sz w:val="24"/>
          <w:szCs w:val="24"/>
        </w:rPr>
        <w:t>Revista The Lancet Regional Health – Américas</w:t>
      </w:r>
      <w:r w:rsidRPr="00604545">
        <w:rPr>
          <w:rFonts w:ascii="Arial" w:hAnsi="Arial" w:cs="Arial"/>
          <w:sz w:val="24"/>
          <w:szCs w:val="24"/>
        </w:rPr>
        <w:t xml:space="preserve">, 04 de março de 2022 Disponível em: </w:t>
      </w:r>
      <w:hyperlink r:id="rId14" w:anchor="%20" w:history="1">
        <w:r w:rsidRPr="00604545">
          <w:rPr>
            <w:rStyle w:val="Hyperlink"/>
            <w:rFonts w:ascii="Arial" w:hAnsi="Arial" w:cs="Arial"/>
            <w:color w:val="auto"/>
            <w:sz w:val="24"/>
            <w:szCs w:val="24"/>
            <w:u w:val="none"/>
          </w:rPr>
          <w:t>https://www.thelancet.com/journals/lanam/article/PIIS2667-193X(22)00039-4/fulltext#%20</w:t>
        </w:r>
      </w:hyperlink>
      <w:r w:rsidRPr="00604545">
        <w:rPr>
          <w:rFonts w:ascii="Arial" w:hAnsi="Arial" w:cs="Arial"/>
          <w:sz w:val="24"/>
          <w:szCs w:val="24"/>
        </w:rPr>
        <w:t>. Acesso em 20 abr. 2022.</w:t>
      </w:r>
    </w:p>
    <w:p w14:paraId="27CCB3C4" w14:textId="77777777" w:rsidR="00E0060B" w:rsidRPr="00604545" w:rsidRDefault="00E0060B" w:rsidP="00E0060B">
      <w:pPr>
        <w:spacing w:after="0" w:line="240" w:lineRule="auto"/>
        <w:jc w:val="both"/>
        <w:rPr>
          <w:rFonts w:ascii="Arial" w:hAnsi="Arial" w:cs="Arial"/>
          <w:sz w:val="24"/>
          <w:szCs w:val="24"/>
        </w:rPr>
      </w:pPr>
    </w:p>
    <w:p w14:paraId="606CFD9B" w14:textId="71ECED11" w:rsidR="00EF1199" w:rsidRPr="00604545" w:rsidRDefault="00EF1199" w:rsidP="00E0060B">
      <w:pPr>
        <w:spacing w:after="0" w:line="240" w:lineRule="auto"/>
        <w:jc w:val="both"/>
        <w:rPr>
          <w:rFonts w:ascii="Arial" w:hAnsi="Arial" w:cs="Arial"/>
          <w:sz w:val="24"/>
          <w:szCs w:val="24"/>
          <w:shd w:val="clear" w:color="auto" w:fill="FFFFFF"/>
        </w:rPr>
      </w:pPr>
      <w:r w:rsidRPr="00604545">
        <w:rPr>
          <w:rFonts w:ascii="Arial" w:hAnsi="Arial" w:cs="Arial"/>
          <w:sz w:val="24"/>
          <w:szCs w:val="24"/>
          <w:shd w:val="clear" w:color="auto" w:fill="FFFFFF"/>
        </w:rPr>
        <w:t>BRASIL. </w:t>
      </w:r>
      <w:r w:rsidRPr="00604545">
        <w:rPr>
          <w:rFonts w:ascii="Arial" w:hAnsi="Arial" w:cs="Arial"/>
          <w:b/>
          <w:bCs/>
          <w:sz w:val="24"/>
          <w:szCs w:val="24"/>
          <w:shd w:val="clear" w:color="auto" w:fill="FFFFFF"/>
        </w:rPr>
        <w:t>Constituição da República Federativa do Brasil de 1988</w:t>
      </w:r>
      <w:r w:rsidRPr="00604545">
        <w:rPr>
          <w:rFonts w:ascii="Arial" w:hAnsi="Arial" w:cs="Arial"/>
          <w:sz w:val="24"/>
          <w:szCs w:val="24"/>
          <w:shd w:val="clear" w:color="auto" w:fill="FFFFFF"/>
        </w:rPr>
        <w:t xml:space="preserve">. Disponível em: </w:t>
      </w:r>
      <w:hyperlink r:id="rId15" w:history="1">
        <w:r w:rsidRPr="00604545">
          <w:rPr>
            <w:rStyle w:val="Hyperlink"/>
            <w:rFonts w:ascii="Arial" w:hAnsi="Arial" w:cs="Arial"/>
            <w:color w:val="auto"/>
            <w:sz w:val="24"/>
            <w:szCs w:val="24"/>
            <w:u w:val="none"/>
            <w:shd w:val="clear" w:color="auto" w:fill="FFFFFF"/>
          </w:rPr>
          <w:t>http://www.planalto.gov.br/ccivil_03/constituicao/constituicao.htm</w:t>
        </w:r>
      </w:hyperlink>
      <w:r w:rsidRPr="00604545">
        <w:rPr>
          <w:rFonts w:ascii="Arial" w:hAnsi="Arial" w:cs="Arial"/>
          <w:sz w:val="24"/>
          <w:szCs w:val="24"/>
          <w:shd w:val="clear" w:color="auto" w:fill="FFFFFF"/>
        </w:rPr>
        <w:t xml:space="preserve">. Acesso em 20 mar. 2022. </w:t>
      </w:r>
    </w:p>
    <w:p w14:paraId="294FA96D" w14:textId="7023908A" w:rsidR="00EF1199" w:rsidRPr="00604545" w:rsidRDefault="00EF1199" w:rsidP="00E0060B">
      <w:pPr>
        <w:spacing w:after="0" w:line="240" w:lineRule="auto"/>
        <w:jc w:val="both"/>
        <w:rPr>
          <w:rFonts w:ascii="Arial" w:hAnsi="Arial" w:cs="Arial"/>
          <w:sz w:val="24"/>
          <w:szCs w:val="24"/>
          <w:shd w:val="clear" w:color="auto" w:fill="FFFFFF"/>
        </w:rPr>
      </w:pPr>
    </w:p>
    <w:p w14:paraId="286EC0C3" w14:textId="6A3BAF28" w:rsidR="00EF1199" w:rsidRPr="00604545" w:rsidRDefault="00EF1199" w:rsidP="00BC2409">
      <w:pPr>
        <w:spacing w:after="0" w:line="240" w:lineRule="auto"/>
        <w:jc w:val="both"/>
        <w:rPr>
          <w:rFonts w:ascii="Arial" w:hAnsi="Arial" w:cs="Arial"/>
          <w:sz w:val="24"/>
          <w:szCs w:val="24"/>
          <w:shd w:val="clear" w:color="auto" w:fill="FFFFFF"/>
        </w:rPr>
      </w:pPr>
      <w:r w:rsidRPr="00604545">
        <w:rPr>
          <w:rFonts w:ascii="Arial" w:hAnsi="Arial" w:cs="Arial"/>
          <w:sz w:val="24"/>
          <w:szCs w:val="24"/>
          <w:shd w:val="clear" w:color="auto" w:fill="FFFFFF"/>
        </w:rPr>
        <w:t xml:space="preserve">BRASIL. </w:t>
      </w:r>
      <w:r w:rsidRPr="00604545">
        <w:rPr>
          <w:rFonts w:ascii="Arial" w:hAnsi="Arial" w:cs="Arial"/>
          <w:b/>
          <w:bCs/>
          <w:sz w:val="24"/>
          <w:szCs w:val="24"/>
          <w:shd w:val="clear" w:color="auto" w:fill="FFFFFF"/>
        </w:rPr>
        <w:t>Lei n° 8.080, de 19 de setembro de 1990</w:t>
      </w:r>
      <w:r w:rsidRPr="00604545">
        <w:rPr>
          <w:rFonts w:ascii="Arial" w:hAnsi="Arial" w:cs="Arial"/>
          <w:sz w:val="24"/>
          <w:szCs w:val="24"/>
          <w:shd w:val="clear" w:color="auto" w:fill="FFFFFF"/>
        </w:rPr>
        <w:t>. Disponível em: http://www.planalto.gov.br/ccivil_03/leis/l8080.htm. Acesso em: 27 abr. 2022.</w:t>
      </w:r>
    </w:p>
    <w:p w14:paraId="0EBB8A9E" w14:textId="4BC19741" w:rsidR="00106FD8" w:rsidRPr="00604545" w:rsidRDefault="00106FD8" w:rsidP="00BC2409">
      <w:pPr>
        <w:spacing w:after="0" w:line="240" w:lineRule="auto"/>
        <w:jc w:val="both"/>
        <w:rPr>
          <w:rFonts w:ascii="Arial" w:hAnsi="Arial" w:cs="Arial"/>
          <w:sz w:val="24"/>
          <w:szCs w:val="24"/>
          <w:shd w:val="clear" w:color="auto" w:fill="FFFFFF"/>
        </w:rPr>
      </w:pPr>
    </w:p>
    <w:p w14:paraId="5CD479DE" w14:textId="52299264" w:rsidR="00106FD8" w:rsidRPr="00604545" w:rsidRDefault="00106FD8" w:rsidP="00BC2409">
      <w:pPr>
        <w:spacing w:after="0" w:line="240" w:lineRule="auto"/>
        <w:jc w:val="both"/>
        <w:rPr>
          <w:rFonts w:ascii="Arial" w:hAnsi="Arial" w:cs="Arial"/>
          <w:sz w:val="24"/>
          <w:szCs w:val="24"/>
          <w:shd w:val="clear" w:color="auto" w:fill="FFFFFF"/>
        </w:rPr>
      </w:pPr>
      <w:r w:rsidRPr="00604545">
        <w:rPr>
          <w:rFonts w:ascii="Arial" w:hAnsi="Arial" w:cs="Arial"/>
          <w:sz w:val="24"/>
          <w:szCs w:val="24"/>
          <w:shd w:val="clear" w:color="auto" w:fill="FFFFFF"/>
        </w:rPr>
        <w:t xml:space="preserve">BRASIL. </w:t>
      </w:r>
      <w:r w:rsidRPr="00604545">
        <w:rPr>
          <w:rFonts w:ascii="Arial" w:hAnsi="Arial" w:cs="Arial"/>
          <w:b/>
          <w:bCs/>
          <w:sz w:val="24"/>
          <w:szCs w:val="24"/>
          <w:shd w:val="clear" w:color="auto" w:fill="FFFFFF"/>
        </w:rPr>
        <w:t>Ministério da Saúde</w:t>
      </w:r>
      <w:r w:rsidRPr="00604545">
        <w:rPr>
          <w:rFonts w:ascii="Arial" w:hAnsi="Arial" w:cs="Arial"/>
          <w:sz w:val="24"/>
          <w:szCs w:val="24"/>
          <w:shd w:val="clear" w:color="auto" w:fill="FFFFFF"/>
        </w:rPr>
        <w:t xml:space="preserve">. Secretaria Executiva. Sistema Único de Saúde (SUS) princípios e conquistas. Brasília: Ministério da Saúde, 2000. </w:t>
      </w:r>
    </w:p>
    <w:p w14:paraId="504A0BC2" w14:textId="77777777" w:rsidR="00EF1199" w:rsidRPr="00604545" w:rsidRDefault="00EF1199" w:rsidP="00BC2409">
      <w:pPr>
        <w:spacing w:after="0" w:line="240" w:lineRule="auto"/>
        <w:jc w:val="both"/>
        <w:rPr>
          <w:rFonts w:ascii="Arial" w:hAnsi="Arial" w:cs="Arial"/>
          <w:sz w:val="24"/>
          <w:szCs w:val="24"/>
        </w:rPr>
      </w:pPr>
    </w:p>
    <w:p w14:paraId="43B1F342" w14:textId="0EDD46EB"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CARVALHO, Matheus. </w:t>
      </w:r>
      <w:r w:rsidRPr="00604545">
        <w:rPr>
          <w:rFonts w:ascii="Arial" w:hAnsi="Arial" w:cs="Arial"/>
          <w:b/>
          <w:bCs/>
          <w:sz w:val="24"/>
          <w:szCs w:val="24"/>
        </w:rPr>
        <w:t>Manual de Direito Administrativo</w:t>
      </w:r>
      <w:r w:rsidRPr="00604545">
        <w:rPr>
          <w:rFonts w:ascii="Arial" w:hAnsi="Arial" w:cs="Arial"/>
          <w:sz w:val="24"/>
          <w:szCs w:val="24"/>
        </w:rPr>
        <w:t>. 9</w:t>
      </w:r>
      <w:r w:rsidRPr="00604545">
        <w:rPr>
          <w:rFonts w:ascii="Arial" w:hAnsi="Arial" w:cs="Arial"/>
          <w:sz w:val="24"/>
          <w:szCs w:val="24"/>
          <w:vertAlign w:val="superscript"/>
        </w:rPr>
        <w:t>a</w:t>
      </w:r>
      <w:r w:rsidRPr="00604545">
        <w:rPr>
          <w:rFonts w:ascii="Arial" w:hAnsi="Arial" w:cs="Arial"/>
          <w:sz w:val="24"/>
          <w:szCs w:val="24"/>
        </w:rPr>
        <w:t xml:space="preserve"> ed. Salvador: </w:t>
      </w:r>
      <w:proofErr w:type="spellStart"/>
      <w:r w:rsidRPr="00604545">
        <w:rPr>
          <w:rFonts w:ascii="Arial" w:hAnsi="Arial" w:cs="Arial"/>
          <w:sz w:val="24"/>
          <w:szCs w:val="24"/>
        </w:rPr>
        <w:t>JusPodvm</w:t>
      </w:r>
      <w:proofErr w:type="spellEnd"/>
      <w:r w:rsidRPr="00604545">
        <w:rPr>
          <w:rFonts w:ascii="Arial" w:hAnsi="Arial" w:cs="Arial"/>
          <w:sz w:val="24"/>
          <w:szCs w:val="24"/>
        </w:rPr>
        <w:t xml:space="preserve">, 2021. </w:t>
      </w:r>
    </w:p>
    <w:p w14:paraId="1D15B217" w14:textId="77777777" w:rsidR="001703BA" w:rsidRPr="00604545" w:rsidRDefault="001703BA" w:rsidP="001703BA">
      <w:pPr>
        <w:spacing w:after="0" w:line="240" w:lineRule="auto"/>
        <w:jc w:val="both"/>
        <w:rPr>
          <w:rFonts w:ascii="Arial" w:hAnsi="Arial" w:cs="Arial"/>
          <w:sz w:val="24"/>
          <w:szCs w:val="24"/>
        </w:rPr>
      </w:pPr>
    </w:p>
    <w:p w14:paraId="5BBE02DD" w14:textId="2380BE6A" w:rsidR="001703BA" w:rsidRPr="00604545" w:rsidRDefault="001703BA" w:rsidP="001703BA">
      <w:pPr>
        <w:spacing w:after="0" w:line="240" w:lineRule="auto"/>
        <w:jc w:val="both"/>
        <w:rPr>
          <w:rFonts w:ascii="Arial" w:hAnsi="Arial" w:cs="Arial"/>
          <w:sz w:val="24"/>
          <w:szCs w:val="24"/>
        </w:rPr>
      </w:pPr>
      <w:r w:rsidRPr="00604545">
        <w:rPr>
          <w:rFonts w:ascii="Arial" w:hAnsi="Arial" w:cs="Arial"/>
          <w:sz w:val="24"/>
          <w:szCs w:val="24"/>
        </w:rPr>
        <w:t xml:space="preserve">GUERRA, Sidney. </w:t>
      </w:r>
      <w:r w:rsidRPr="00604545">
        <w:rPr>
          <w:rFonts w:ascii="Arial" w:hAnsi="Arial" w:cs="Arial"/>
          <w:b/>
          <w:sz w:val="24"/>
          <w:szCs w:val="24"/>
        </w:rPr>
        <w:t>Curso de Direitos Humanos</w:t>
      </w:r>
      <w:r w:rsidRPr="00604545">
        <w:rPr>
          <w:rFonts w:ascii="Arial" w:hAnsi="Arial" w:cs="Arial"/>
          <w:sz w:val="24"/>
          <w:szCs w:val="24"/>
        </w:rPr>
        <w:t>. 5ª ed. São Paulo: Saraiva, 2027.</w:t>
      </w:r>
    </w:p>
    <w:p w14:paraId="4AE8DAD5" w14:textId="621FEAC7" w:rsidR="001703BA" w:rsidRPr="00604545" w:rsidRDefault="001703BA" w:rsidP="00BC2409">
      <w:pPr>
        <w:spacing w:after="0" w:line="240" w:lineRule="auto"/>
        <w:jc w:val="both"/>
        <w:rPr>
          <w:rFonts w:ascii="Arial" w:hAnsi="Arial" w:cs="Arial"/>
          <w:sz w:val="24"/>
          <w:szCs w:val="24"/>
        </w:rPr>
      </w:pPr>
    </w:p>
    <w:p w14:paraId="039155FF" w14:textId="77777777" w:rsidR="001703BA" w:rsidRPr="00604545" w:rsidRDefault="001703BA" w:rsidP="001703BA">
      <w:pPr>
        <w:spacing w:after="0" w:line="240" w:lineRule="auto"/>
        <w:jc w:val="both"/>
        <w:rPr>
          <w:rFonts w:ascii="Arial" w:hAnsi="Arial" w:cs="Arial"/>
          <w:sz w:val="24"/>
          <w:szCs w:val="24"/>
          <w:shd w:val="clear" w:color="auto" w:fill="FFFFFF"/>
        </w:rPr>
      </w:pPr>
      <w:r w:rsidRPr="00604545">
        <w:rPr>
          <w:rFonts w:ascii="Arial" w:hAnsi="Arial" w:cs="Arial"/>
          <w:sz w:val="24"/>
          <w:szCs w:val="24"/>
          <w:shd w:val="clear" w:color="auto" w:fill="FFFFFF"/>
        </w:rPr>
        <w:t>GONÇALVES, Carlos Roberto. </w:t>
      </w:r>
      <w:r w:rsidRPr="00604545">
        <w:rPr>
          <w:rFonts w:ascii="Arial" w:hAnsi="Arial" w:cs="Arial"/>
          <w:b/>
          <w:bCs/>
          <w:sz w:val="24"/>
          <w:szCs w:val="24"/>
          <w:shd w:val="clear" w:color="auto" w:fill="FFFFFF"/>
        </w:rPr>
        <w:t>Direito civil brasileiro</w:t>
      </w:r>
      <w:r w:rsidRPr="00604545">
        <w:rPr>
          <w:rFonts w:ascii="Arial" w:hAnsi="Arial" w:cs="Arial"/>
          <w:sz w:val="24"/>
          <w:szCs w:val="24"/>
          <w:shd w:val="clear" w:color="auto" w:fill="FFFFFF"/>
        </w:rPr>
        <w:t>. 3. ed. rev. e atual. São Paulo: Saraiva, 2008.</w:t>
      </w:r>
    </w:p>
    <w:p w14:paraId="799CCE1B" w14:textId="77777777" w:rsidR="001703BA" w:rsidRPr="00604545" w:rsidRDefault="001703BA" w:rsidP="001703BA">
      <w:pPr>
        <w:spacing w:after="0" w:line="240" w:lineRule="auto"/>
        <w:jc w:val="both"/>
        <w:rPr>
          <w:rFonts w:ascii="Arial" w:hAnsi="Arial" w:cs="Arial"/>
          <w:sz w:val="24"/>
          <w:szCs w:val="24"/>
          <w:shd w:val="clear" w:color="auto" w:fill="FFFFFF"/>
        </w:rPr>
      </w:pPr>
    </w:p>
    <w:p w14:paraId="7D7EC67B" w14:textId="6A87FB6B" w:rsidR="001703BA" w:rsidRPr="00604545" w:rsidRDefault="001703BA" w:rsidP="001703BA">
      <w:pPr>
        <w:pStyle w:val="Ttulo1"/>
        <w:shd w:val="clear" w:color="auto" w:fill="FFFFFF"/>
        <w:spacing w:before="0" w:line="240" w:lineRule="auto"/>
        <w:jc w:val="both"/>
        <w:rPr>
          <w:rFonts w:ascii="Arial" w:hAnsi="Arial" w:cs="Arial"/>
          <w:color w:val="auto"/>
          <w:sz w:val="24"/>
          <w:szCs w:val="24"/>
          <w:shd w:val="clear" w:color="auto" w:fill="FFFFFF"/>
        </w:rPr>
      </w:pPr>
      <w:r w:rsidRPr="00604545">
        <w:rPr>
          <w:rFonts w:ascii="Arial" w:hAnsi="Arial" w:cs="Arial"/>
          <w:color w:val="auto"/>
          <w:sz w:val="24"/>
          <w:szCs w:val="24"/>
          <w:shd w:val="clear" w:color="auto" w:fill="FFFFFF"/>
        </w:rPr>
        <w:t xml:space="preserve">G1 MT. </w:t>
      </w:r>
      <w:r w:rsidRPr="00604545">
        <w:rPr>
          <w:rFonts w:ascii="Arial" w:hAnsi="Arial" w:cs="Arial"/>
          <w:b/>
          <w:color w:val="auto"/>
          <w:sz w:val="24"/>
          <w:szCs w:val="24"/>
        </w:rPr>
        <w:t xml:space="preserve">Tempo médio de espera para atendimento pelo SUS é de um ano e 4 meses, diz levantamento de comissão da ALMT. </w:t>
      </w:r>
      <w:r w:rsidRPr="00604545">
        <w:rPr>
          <w:rFonts w:ascii="Arial" w:hAnsi="Arial" w:cs="Arial"/>
          <w:color w:val="auto"/>
          <w:sz w:val="24"/>
          <w:szCs w:val="24"/>
          <w:shd w:val="clear" w:color="auto" w:fill="FFFFFF"/>
        </w:rPr>
        <w:t xml:space="preserve"> Disponível em: </w:t>
      </w:r>
      <w:hyperlink r:id="rId16" w:history="1">
        <w:r w:rsidRPr="00604545">
          <w:rPr>
            <w:rStyle w:val="Hyperlink"/>
            <w:rFonts w:ascii="Arial" w:hAnsi="Arial" w:cs="Arial"/>
            <w:color w:val="auto"/>
            <w:sz w:val="24"/>
            <w:szCs w:val="24"/>
            <w:u w:val="none"/>
            <w:shd w:val="clear" w:color="auto" w:fill="FFFFFF"/>
          </w:rPr>
          <w:t>https://g1.globo.com/mt/mato-grosso/noticia/2020/03/11/tempo-medio-de-espera-para-atendimento-pelo-sus-e-de-um-ano-e-4-meses-diz-levantamento-de-comissao-da-almt.ghtml</w:t>
        </w:r>
      </w:hyperlink>
      <w:r w:rsidRPr="00604545">
        <w:rPr>
          <w:rFonts w:ascii="Arial" w:hAnsi="Arial" w:cs="Arial"/>
          <w:color w:val="auto"/>
          <w:sz w:val="24"/>
          <w:szCs w:val="24"/>
          <w:shd w:val="clear" w:color="auto" w:fill="FFFFFF"/>
        </w:rPr>
        <w:t>. Acesso em 22 abr. 2022.</w:t>
      </w:r>
    </w:p>
    <w:p w14:paraId="1CCE0664" w14:textId="77777777" w:rsidR="00EF1199" w:rsidRPr="00604545" w:rsidRDefault="00EF1199" w:rsidP="00BC2409">
      <w:pPr>
        <w:spacing w:after="0" w:line="240" w:lineRule="auto"/>
        <w:jc w:val="both"/>
        <w:rPr>
          <w:rFonts w:ascii="Arial" w:hAnsi="Arial" w:cs="Arial"/>
          <w:sz w:val="24"/>
          <w:szCs w:val="24"/>
        </w:rPr>
      </w:pPr>
    </w:p>
    <w:p w14:paraId="26D7F4E2" w14:textId="77777777"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G1 AM. </w:t>
      </w:r>
      <w:r w:rsidRPr="00604545">
        <w:rPr>
          <w:rFonts w:ascii="Arial" w:hAnsi="Arial" w:cs="Arial"/>
          <w:b/>
          <w:bCs/>
          <w:sz w:val="24"/>
          <w:szCs w:val="24"/>
        </w:rPr>
        <w:t>Em dois meses de 2021, Manaus tem mil mortes a mais do que em 2020</w:t>
      </w:r>
      <w:r w:rsidRPr="00604545">
        <w:rPr>
          <w:rFonts w:ascii="Arial" w:hAnsi="Arial" w:cs="Arial"/>
          <w:sz w:val="24"/>
          <w:szCs w:val="24"/>
        </w:rPr>
        <w:t xml:space="preserve">. Disponível em: </w:t>
      </w:r>
      <w:hyperlink r:id="rId17" w:history="1">
        <w:r w:rsidRPr="00604545">
          <w:rPr>
            <w:rStyle w:val="Hyperlink"/>
            <w:rFonts w:ascii="Arial" w:hAnsi="Arial" w:cs="Arial"/>
            <w:color w:val="auto"/>
            <w:sz w:val="24"/>
            <w:szCs w:val="24"/>
            <w:u w:val="none"/>
          </w:rPr>
          <w:t>https://g1.globo.com/am/amazonas/noticia/2021/03/03/em-dois-meses-de-2021-manaus-tem-mil-mortes-a-mais-do-que-em-2020.ghtml</w:t>
        </w:r>
      </w:hyperlink>
      <w:r w:rsidRPr="00604545">
        <w:rPr>
          <w:rFonts w:ascii="Arial" w:hAnsi="Arial" w:cs="Arial"/>
          <w:sz w:val="24"/>
          <w:szCs w:val="24"/>
        </w:rPr>
        <w:t xml:space="preserve">. Acesso em 17 mai. 2022. </w:t>
      </w:r>
    </w:p>
    <w:p w14:paraId="2E47FF14" w14:textId="77777777" w:rsidR="00EF1199" w:rsidRPr="00604545" w:rsidRDefault="00EF1199" w:rsidP="00BC2409">
      <w:pPr>
        <w:spacing w:after="0" w:line="240" w:lineRule="auto"/>
        <w:jc w:val="both"/>
        <w:rPr>
          <w:rFonts w:ascii="Arial" w:hAnsi="Arial" w:cs="Arial"/>
          <w:sz w:val="24"/>
          <w:szCs w:val="24"/>
        </w:rPr>
      </w:pPr>
    </w:p>
    <w:p w14:paraId="361FEE83" w14:textId="77777777"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HAMILTON, Wanda; FONSECA, Cristina. Política, atores e interesses no processo de mudança institucional: a criação do Ministério da Saúde em 1953. </w:t>
      </w:r>
      <w:r w:rsidRPr="00604545">
        <w:rPr>
          <w:rFonts w:ascii="Arial" w:hAnsi="Arial" w:cs="Arial"/>
          <w:b/>
          <w:bCs/>
          <w:sz w:val="24"/>
          <w:szCs w:val="24"/>
        </w:rPr>
        <w:t>Revista História, Ciências, Saúde</w:t>
      </w:r>
      <w:r w:rsidRPr="00604545">
        <w:rPr>
          <w:rFonts w:ascii="Arial" w:hAnsi="Arial" w:cs="Arial"/>
          <w:sz w:val="24"/>
          <w:szCs w:val="24"/>
        </w:rPr>
        <w:t xml:space="preserve"> – Manguinhos, vol. 10, set-dez. 2003, p. 791-825. </w:t>
      </w:r>
      <w:r w:rsidRPr="00604545">
        <w:rPr>
          <w:rFonts w:ascii="Arial" w:hAnsi="Arial" w:cs="Arial"/>
          <w:sz w:val="24"/>
          <w:szCs w:val="24"/>
        </w:rPr>
        <w:lastRenderedPageBreak/>
        <w:t xml:space="preserve">Disponível em: </w:t>
      </w:r>
      <w:hyperlink r:id="rId18" w:history="1">
        <w:r w:rsidRPr="00604545">
          <w:rPr>
            <w:rStyle w:val="Hyperlink"/>
            <w:rFonts w:ascii="Arial" w:hAnsi="Arial" w:cs="Arial"/>
            <w:color w:val="auto"/>
            <w:sz w:val="24"/>
            <w:szCs w:val="24"/>
            <w:u w:val="none"/>
          </w:rPr>
          <w:t>https://www.scielo.br/j/hcsm/a/FjGygQWgtwp3m7BKkD6ZnRr/?Lang =</w:t>
        </w:r>
        <w:proofErr w:type="spellStart"/>
        <w:r w:rsidRPr="00604545">
          <w:rPr>
            <w:rStyle w:val="Hyperlink"/>
            <w:rFonts w:ascii="Arial" w:hAnsi="Arial" w:cs="Arial"/>
            <w:color w:val="auto"/>
            <w:sz w:val="24"/>
            <w:szCs w:val="24"/>
            <w:u w:val="none"/>
          </w:rPr>
          <w:t>pt</w:t>
        </w:r>
        <w:proofErr w:type="spellEnd"/>
      </w:hyperlink>
      <w:r w:rsidRPr="00604545">
        <w:rPr>
          <w:rFonts w:ascii="Arial" w:hAnsi="Arial" w:cs="Arial"/>
          <w:sz w:val="24"/>
          <w:szCs w:val="24"/>
        </w:rPr>
        <w:t>. Acesso em 22 abr. 2022.</w:t>
      </w:r>
    </w:p>
    <w:p w14:paraId="1B116388" w14:textId="120071F1"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   </w:t>
      </w:r>
    </w:p>
    <w:p w14:paraId="052413E7" w14:textId="77777777" w:rsidR="00EF1199" w:rsidRPr="00604545" w:rsidRDefault="00EF1199" w:rsidP="00BC2409">
      <w:pPr>
        <w:pStyle w:val="NormalWeb"/>
        <w:spacing w:before="0" w:beforeAutospacing="0" w:after="0" w:afterAutospacing="0"/>
        <w:jc w:val="both"/>
        <w:rPr>
          <w:rFonts w:ascii="Arial" w:hAnsi="Arial" w:cs="Arial"/>
          <w:shd w:val="clear" w:color="auto" w:fill="FFFFFF"/>
        </w:rPr>
      </w:pPr>
      <w:r w:rsidRPr="00604545">
        <w:rPr>
          <w:rFonts w:ascii="Arial" w:hAnsi="Arial" w:cs="Arial"/>
          <w:shd w:val="clear" w:color="auto" w:fill="FFFFFF"/>
        </w:rPr>
        <w:t xml:space="preserve">HUMENHUK, </w:t>
      </w:r>
      <w:proofErr w:type="spellStart"/>
      <w:r w:rsidRPr="00604545">
        <w:rPr>
          <w:rFonts w:ascii="Arial" w:hAnsi="Arial" w:cs="Arial"/>
          <w:shd w:val="clear" w:color="auto" w:fill="FFFFFF"/>
        </w:rPr>
        <w:t>Hewerstton</w:t>
      </w:r>
      <w:proofErr w:type="spellEnd"/>
      <w:r w:rsidRPr="00604545">
        <w:rPr>
          <w:rFonts w:ascii="Arial" w:hAnsi="Arial" w:cs="Arial"/>
          <w:shd w:val="clear" w:color="auto" w:fill="FFFFFF"/>
        </w:rPr>
        <w:t>. </w:t>
      </w:r>
      <w:hyperlink r:id="rId19" w:history="1">
        <w:r w:rsidRPr="00604545">
          <w:rPr>
            <w:rStyle w:val="Hyperlink"/>
            <w:rFonts w:ascii="Arial" w:hAnsi="Arial" w:cs="Arial"/>
            <w:b/>
            <w:bCs/>
            <w:color w:val="auto"/>
            <w:u w:val="none"/>
            <w:shd w:val="clear" w:color="auto" w:fill="FFFFFF"/>
          </w:rPr>
          <w:t>O direito à saúde no Brasil e a teoria dos direitos fundamentais</w:t>
        </w:r>
      </w:hyperlink>
      <w:r w:rsidRPr="00604545">
        <w:rPr>
          <w:rFonts w:ascii="Arial" w:hAnsi="Arial" w:cs="Arial"/>
          <w:shd w:val="clear" w:color="auto" w:fill="FFFFFF"/>
        </w:rPr>
        <w:t>. </w:t>
      </w:r>
      <w:r w:rsidRPr="00604545">
        <w:rPr>
          <w:rStyle w:val="Forte"/>
          <w:rFonts w:ascii="Arial" w:hAnsi="Arial" w:cs="Arial"/>
          <w:shd w:val="clear" w:color="auto" w:fill="FFFFFF"/>
        </w:rPr>
        <w:t xml:space="preserve">Revista Jus </w:t>
      </w:r>
      <w:proofErr w:type="spellStart"/>
      <w:r w:rsidRPr="00604545">
        <w:rPr>
          <w:rStyle w:val="Forte"/>
          <w:rFonts w:ascii="Arial" w:hAnsi="Arial" w:cs="Arial"/>
          <w:shd w:val="clear" w:color="auto" w:fill="FFFFFF"/>
        </w:rPr>
        <w:t>Navigandi</w:t>
      </w:r>
      <w:proofErr w:type="spellEnd"/>
      <w:r w:rsidRPr="00604545">
        <w:rPr>
          <w:rFonts w:ascii="Arial" w:hAnsi="Arial" w:cs="Arial"/>
          <w:shd w:val="clear" w:color="auto" w:fill="FFFFFF"/>
        </w:rPr>
        <w:t>, ISSN 1518-4862, Teresina, </w:t>
      </w:r>
      <w:hyperlink r:id="rId20" w:history="1">
        <w:r w:rsidRPr="00604545">
          <w:rPr>
            <w:rStyle w:val="Hyperlink"/>
            <w:rFonts w:ascii="Arial" w:hAnsi="Arial" w:cs="Arial"/>
            <w:color w:val="auto"/>
            <w:u w:val="none"/>
            <w:shd w:val="clear" w:color="auto" w:fill="FFFFFF"/>
          </w:rPr>
          <w:t>ano 9</w:t>
        </w:r>
      </w:hyperlink>
      <w:r w:rsidRPr="00604545">
        <w:rPr>
          <w:rFonts w:ascii="Arial" w:hAnsi="Arial" w:cs="Arial"/>
          <w:shd w:val="clear" w:color="auto" w:fill="FFFFFF"/>
        </w:rPr>
        <w:t>, </w:t>
      </w:r>
      <w:hyperlink r:id="rId21" w:history="1">
        <w:r w:rsidRPr="00604545">
          <w:rPr>
            <w:rStyle w:val="Hyperlink"/>
            <w:rFonts w:ascii="Arial" w:hAnsi="Arial" w:cs="Arial"/>
            <w:color w:val="auto"/>
            <w:u w:val="none"/>
            <w:shd w:val="clear" w:color="auto" w:fill="FFFFFF"/>
          </w:rPr>
          <w:t>n. 227</w:t>
        </w:r>
      </w:hyperlink>
      <w:r w:rsidRPr="00604545">
        <w:rPr>
          <w:rFonts w:ascii="Arial" w:hAnsi="Arial" w:cs="Arial"/>
          <w:shd w:val="clear" w:color="auto" w:fill="FFFFFF"/>
        </w:rPr>
        <w:t>, </w:t>
      </w:r>
      <w:hyperlink r:id="rId22" w:history="1">
        <w:r w:rsidRPr="00604545">
          <w:rPr>
            <w:rStyle w:val="Hyperlink"/>
            <w:rFonts w:ascii="Arial" w:hAnsi="Arial" w:cs="Arial"/>
            <w:color w:val="auto"/>
            <w:u w:val="none"/>
            <w:shd w:val="clear" w:color="auto" w:fill="FFFFFF"/>
          </w:rPr>
          <w:t>20</w:t>
        </w:r>
      </w:hyperlink>
      <w:r w:rsidRPr="00604545">
        <w:rPr>
          <w:rFonts w:ascii="Arial" w:hAnsi="Arial" w:cs="Arial"/>
          <w:shd w:val="clear" w:color="auto" w:fill="FFFFFF"/>
        </w:rPr>
        <w:t> </w:t>
      </w:r>
      <w:hyperlink r:id="rId23" w:history="1">
        <w:r w:rsidRPr="00604545">
          <w:rPr>
            <w:rStyle w:val="Hyperlink"/>
            <w:rFonts w:ascii="Arial" w:hAnsi="Arial" w:cs="Arial"/>
            <w:color w:val="auto"/>
            <w:u w:val="none"/>
            <w:shd w:val="clear" w:color="auto" w:fill="FFFFFF"/>
          </w:rPr>
          <w:t>fev.</w:t>
        </w:r>
      </w:hyperlink>
      <w:r w:rsidRPr="00604545">
        <w:rPr>
          <w:rFonts w:ascii="Arial" w:hAnsi="Arial" w:cs="Arial"/>
          <w:shd w:val="clear" w:color="auto" w:fill="FFFFFF"/>
        </w:rPr>
        <w:t> </w:t>
      </w:r>
      <w:hyperlink r:id="rId24" w:history="1">
        <w:r w:rsidRPr="00604545">
          <w:rPr>
            <w:rStyle w:val="Hyperlink"/>
            <w:rFonts w:ascii="Arial" w:hAnsi="Arial" w:cs="Arial"/>
            <w:color w:val="auto"/>
            <w:u w:val="none"/>
            <w:shd w:val="clear" w:color="auto" w:fill="FFFFFF"/>
          </w:rPr>
          <w:t>2004</w:t>
        </w:r>
      </w:hyperlink>
      <w:r w:rsidRPr="00604545">
        <w:rPr>
          <w:rFonts w:ascii="Arial" w:hAnsi="Arial" w:cs="Arial"/>
          <w:shd w:val="clear" w:color="auto" w:fill="FFFFFF"/>
        </w:rPr>
        <w:t>. Disponível em: </w:t>
      </w:r>
      <w:r w:rsidRPr="00604545">
        <w:rPr>
          <w:rStyle w:val="url"/>
          <w:rFonts w:ascii="Arial" w:hAnsi="Arial" w:cs="Arial"/>
          <w:shd w:val="clear" w:color="auto" w:fill="FFFFFF"/>
        </w:rPr>
        <w:t>https://jus.com.br/artigos/4839</w:t>
      </w:r>
      <w:r w:rsidRPr="00604545">
        <w:rPr>
          <w:rFonts w:ascii="Arial" w:hAnsi="Arial" w:cs="Arial"/>
          <w:shd w:val="clear" w:color="auto" w:fill="FFFFFF"/>
        </w:rPr>
        <w:t>. Acesso em: 19 mar. 2022.</w:t>
      </w:r>
    </w:p>
    <w:p w14:paraId="541C40EF" w14:textId="77777777" w:rsidR="00EF1199" w:rsidRPr="00604545" w:rsidRDefault="00EF1199" w:rsidP="00BC2409">
      <w:pPr>
        <w:pStyle w:val="NormalWeb"/>
        <w:spacing w:before="0" w:beforeAutospacing="0" w:after="0" w:afterAutospacing="0"/>
        <w:jc w:val="both"/>
        <w:rPr>
          <w:rFonts w:ascii="Arial" w:hAnsi="Arial" w:cs="Arial"/>
          <w:shd w:val="clear" w:color="auto" w:fill="FFFFFF"/>
        </w:rPr>
      </w:pPr>
    </w:p>
    <w:p w14:paraId="5AF3FD9E" w14:textId="39E3A0F8"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OLIVEIRA, Bruna Pinotti Garcia; LAZARI, Rafael de. </w:t>
      </w:r>
      <w:r w:rsidRPr="00604545">
        <w:rPr>
          <w:rFonts w:ascii="Arial" w:hAnsi="Arial" w:cs="Arial"/>
          <w:b/>
          <w:bCs/>
          <w:sz w:val="24"/>
          <w:szCs w:val="24"/>
        </w:rPr>
        <w:t>Manual de Direitos Humanos</w:t>
      </w:r>
      <w:r w:rsidRPr="00604545">
        <w:rPr>
          <w:rFonts w:ascii="Arial" w:hAnsi="Arial" w:cs="Arial"/>
          <w:sz w:val="24"/>
          <w:szCs w:val="24"/>
        </w:rPr>
        <w:t>. 4</w:t>
      </w:r>
      <w:r w:rsidR="00FE04A7" w:rsidRPr="00604545">
        <w:rPr>
          <w:rFonts w:ascii="Arial" w:hAnsi="Arial" w:cs="Arial"/>
          <w:sz w:val="24"/>
          <w:szCs w:val="24"/>
        </w:rPr>
        <w:t xml:space="preserve"> </w:t>
      </w:r>
      <w:r w:rsidRPr="00604545">
        <w:rPr>
          <w:rFonts w:ascii="Arial" w:hAnsi="Arial" w:cs="Arial"/>
          <w:sz w:val="24"/>
          <w:szCs w:val="24"/>
        </w:rPr>
        <w:t xml:space="preserve">ed., Salvador: Editora </w:t>
      </w:r>
      <w:proofErr w:type="spellStart"/>
      <w:r w:rsidRPr="00604545">
        <w:rPr>
          <w:rFonts w:ascii="Arial" w:hAnsi="Arial" w:cs="Arial"/>
          <w:sz w:val="24"/>
          <w:szCs w:val="24"/>
        </w:rPr>
        <w:t>JusPodivm</w:t>
      </w:r>
      <w:proofErr w:type="spellEnd"/>
      <w:r w:rsidRPr="00604545">
        <w:rPr>
          <w:rFonts w:ascii="Arial" w:hAnsi="Arial" w:cs="Arial"/>
          <w:sz w:val="24"/>
          <w:szCs w:val="24"/>
        </w:rPr>
        <w:t xml:space="preserve">, 2018. </w:t>
      </w:r>
    </w:p>
    <w:p w14:paraId="6A810B50" w14:textId="77777777" w:rsidR="00EF1199" w:rsidRPr="00604545" w:rsidRDefault="00EF1199" w:rsidP="00BC2409">
      <w:pPr>
        <w:spacing w:after="0" w:line="240" w:lineRule="auto"/>
        <w:jc w:val="both"/>
        <w:rPr>
          <w:rFonts w:ascii="Arial" w:hAnsi="Arial" w:cs="Arial"/>
          <w:sz w:val="24"/>
          <w:szCs w:val="24"/>
        </w:rPr>
      </w:pPr>
    </w:p>
    <w:p w14:paraId="5D558CB5" w14:textId="77777777"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OMS. </w:t>
      </w:r>
      <w:r w:rsidRPr="00604545">
        <w:rPr>
          <w:rFonts w:ascii="Arial" w:hAnsi="Arial" w:cs="Arial"/>
          <w:b/>
          <w:sz w:val="24"/>
          <w:szCs w:val="24"/>
        </w:rPr>
        <w:t>Constituição da Organização Mundial da Saúde</w:t>
      </w:r>
      <w:r w:rsidRPr="00604545">
        <w:rPr>
          <w:rFonts w:ascii="Arial" w:hAnsi="Arial" w:cs="Arial"/>
          <w:sz w:val="24"/>
          <w:szCs w:val="24"/>
        </w:rPr>
        <w:t xml:space="preserve"> (OMS/WHO) - 1946. Disponível em: </w:t>
      </w:r>
      <w:hyperlink r:id="rId25" w:history="1">
        <w:r w:rsidRPr="00604545">
          <w:rPr>
            <w:rStyle w:val="Hyperlink"/>
            <w:rFonts w:ascii="Arial" w:hAnsi="Arial" w:cs="Arial"/>
            <w:color w:val="auto"/>
            <w:sz w:val="24"/>
            <w:szCs w:val="24"/>
            <w:u w:val="none"/>
          </w:rPr>
          <w:t>http://www.nepp-dh.ufrj.br/oms2.html</w:t>
        </w:r>
      </w:hyperlink>
      <w:r w:rsidRPr="00604545">
        <w:rPr>
          <w:rFonts w:ascii="Arial" w:hAnsi="Arial" w:cs="Arial"/>
          <w:sz w:val="24"/>
          <w:szCs w:val="24"/>
        </w:rPr>
        <w:t xml:space="preserve">. Acesso em 20 mar. 2022.  </w:t>
      </w:r>
    </w:p>
    <w:p w14:paraId="3603F4B0" w14:textId="77777777" w:rsidR="00EF1199" w:rsidRPr="00604545" w:rsidRDefault="00EF1199" w:rsidP="00BC2409">
      <w:pPr>
        <w:spacing w:after="0" w:line="240" w:lineRule="auto"/>
        <w:jc w:val="both"/>
        <w:rPr>
          <w:rFonts w:ascii="Arial" w:hAnsi="Arial" w:cs="Arial"/>
          <w:sz w:val="24"/>
          <w:szCs w:val="24"/>
          <w:shd w:val="clear" w:color="auto" w:fill="FFFFFF"/>
        </w:rPr>
      </w:pPr>
    </w:p>
    <w:p w14:paraId="50CEE438" w14:textId="739BF658" w:rsidR="00EF1199" w:rsidRPr="00604545" w:rsidRDefault="00EF1199" w:rsidP="00BC2409">
      <w:pPr>
        <w:spacing w:after="0" w:line="240" w:lineRule="auto"/>
        <w:jc w:val="both"/>
        <w:rPr>
          <w:rFonts w:ascii="Arial" w:hAnsi="Arial" w:cs="Arial"/>
          <w:sz w:val="24"/>
          <w:szCs w:val="24"/>
          <w:shd w:val="clear" w:color="auto" w:fill="FFFFFF"/>
        </w:rPr>
      </w:pPr>
      <w:r w:rsidRPr="00604545">
        <w:rPr>
          <w:rFonts w:ascii="Arial" w:hAnsi="Arial" w:cs="Arial"/>
          <w:sz w:val="24"/>
          <w:szCs w:val="24"/>
          <w:shd w:val="clear" w:color="auto" w:fill="FFFFFF"/>
        </w:rPr>
        <w:t xml:space="preserve">ONU. </w:t>
      </w:r>
      <w:r w:rsidRPr="00604545">
        <w:rPr>
          <w:rFonts w:ascii="Arial" w:hAnsi="Arial" w:cs="Arial"/>
          <w:b/>
          <w:sz w:val="24"/>
          <w:szCs w:val="24"/>
          <w:shd w:val="clear" w:color="auto" w:fill="FFFFFF"/>
        </w:rPr>
        <w:t>Declaração Universal dos Direitos Humanos</w:t>
      </w:r>
      <w:r w:rsidRPr="00604545">
        <w:rPr>
          <w:rFonts w:ascii="Arial" w:hAnsi="Arial" w:cs="Arial"/>
          <w:sz w:val="24"/>
          <w:szCs w:val="24"/>
          <w:shd w:val="clear" w:color="auto" w:fill="FFFFFF"/>
        </w:rPr>
        <w:t>. 1948. Disponível em: https://nacoesunidas.org/wp-content/uploads/2018/10/DUDH.pdf. Acesso em: 08 abr. 2022.</w:t>
      </w:r>
    </w:p>
    <w:p w14:paraId="41468F98" w14:textId="77777777" w:rsidR="00EF1199" w:rsidRPr="00604545" w:rsidRDefault="00EF1199" w:rsidP="00BC2409">
      <w:pPr>
        <w:spacing w:after="0" w:line="240" w:lineRule="auto"/>
        <w:jc w:val="both"/>
        <w:rPr>
          <w:rFonts w:ascii="Arial" w:hAnsi="Arial" w:cs="Arial"/>
          <w:sz w:val="24"/>
          <w:szCs w:val="24"/>
        </w:rPr>
      </w:pPr>
    </w:p>
    <w:p w14:paraId="2C1621D8" w14:textId="4AFF9D59"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MARTINS, Marcos Lobato. </w:t>
      </w:r>
      <w:r w:rsidRPr="00604545">
        <w:rPr>
          <w:rFonts w:ascii="Arial" w:hAnsi="Arial" w:cs="Arial"/>
          <w:b/>
          <w:bCs/>
          <w:sz w:val="24"/>
          <w:szCs w:val="24"/>
        </w:rPr>
        <w:t>Pandemia, capitalismo e mundo rural</w:t>
      </w:r>
      <w:r w:rsidRPr="00604545">
        <w:rPr>
          <w:rFonts w:ascii="Arial" w:hAnsi="Arial" w:cs="Arial"/>
          <w:sz w:val="24"/>
          <w:szCs w:val="24"/>
        </w:rPr>
        <w:t xml:space="preserve">: anotações sobre doença e história em tempos de SARS-CoV-2. Diamantina: UFVJM, 2020. Disponível em: </w:t>
      </w:r>
      <w:hyperlink r:id="rId26" w:history="1">
        <w:r w:rsidRPr="00604545">
          <w:rPr>
            <w:rStyle w:val="Hyperlink"/>
            <w:rFonts w:ascii="Arial" w:hAnsi="Arial" w:cs="Arial"/>
            <w:color w:val="auto"/>
            <w:sz w:val="24"/>
            <w:szCs w:val="24"/>
            <w:u w:val="none"/>
          </w:rPr>
          <w:t>http://site.ufvjm.edu.br/ppger/files/2019/03/Pandemia-capitalismo-e-mundo-rural.pdf</w:t>
        </w:r>
      </w:hyperlink>
      <w:r w:rsidRPr="00604545">
        <w:rPr>
          <w:rFonts w:ascii="Arial" w:hAnsi="Arial" w:cs="Arial"/>
          <w:sz w:val="24"/>
          <w:szCs w:val="24"/>
        </w:rPr>
        <w:t xml:space="preserve">. Acesso em 22 abr. 2022. </w:t>
      </w:r>
    </w:p>
    <w:p w14:paraId="4B444516" w14:textId="77777777" w:rsidR="00EF1199" w:rsidRPr="00604545" w:rsidRDefault="00EF1199" w:rsidP="00BC2409">
      <w:pPr>
        <w:spacing w:after="0" w:line="240" w:lineRule="auto"/>
        <w:jc w:val="both"/>
        <w:rPr>
          <w:rFonts w:ascii="Arial" w:hAnsi="Arial" w:cs="Arial"/>
          <w:sz w:val="24"/>
          <w:szCs w:val="24"/>
        </w:rPr>
      </w:pPr>
    </w:p>
    <w:p w14:paraId="681D2BB7" w14:textId="151B2A19"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MAZZA, Alexandre. </w:t>
      </w:r>
      <w:r w:rsidRPr="00604545">
        <w:rPr>
          <w:rFonts w:ascii="Arial" w:hAnsi="Arial" w:cs="Arial"/>
          <w:b/>
          <w:bCs/>
          <w:sz w:val="24"/>
          <w:szCs w:val="24"/>
        </w:rPr>
        <w:t>Manual de Direito Administrativo</w:t>
      </w:r>
      <w:r w:rsidRPr="00604545">
        <w:rPr>
          <w:rFonts w:ascii="Arial" w:hAnsi="Arial" w:cs="Arial"/>
          <w:sz w:val="24"/>
          <w:szCs w:val="24"/>
        </w:rPr>
        <w:t>. 7</w:t>
      </w:r>
      <w:r w:rsidRPr="00604545">
        <w:rPr>
          <w:rFonts w:ascii="Arial" w:hAnsi="Arial" w:cs="Arial"/>
          <w:sz w:val="24"/>
          <w:szCs w:val="24"/>
          <w:vertAlign w:val="superscript"/>
        </w:rPr>
        <w:t>a</w:t>
      </w:r>
      <w:r w:rsidRPr="00604545">
        <w:rPr>
          <w:rFonts w:ascii="Arial" w:hAnsi="Arial" w:cs="Arial"/>
          <w:sz w:val="24"/>
          <w:szCs w:val="24"/>
        </w:rPr>
        <w:t xml:space="preserve"> ed. São Paulo: Saraiva, 2017. </w:t>
      </w:r>
    </w:p>
    <w:p w14:paraId="4E2AB109" w14:textId="77777777" w:rsidR="00EF1199" w:rsidRPr="00604545" w:rsidRDefault="00EF1199" w:rsidP="00BC2409">
      <w:pPr>
        <w:spacing w:after="0" w:line="240" w:lineRule="auto"/>
        <w:jc w:val="both"/>
        <w:rPr>
          <w:rFonts w:ascii="Arial" w:hAnsi="Arial" w:cs="Arial"/>
          <w:sz w:val="24"/>
          <w:szCs w:val="24"/>
        </w:rPr>
      </w:pPr>
    </w:p>
    <w:p w14:paraId="4222F9ED" w14:textId="56D689B3"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MUNIZ, Alex. Direito Administrativo Positivo. São Paulo: Leme, 2015.  </w:t>
      </w:r>
    </w:p>
    <w:p w14:paraId="7F6D7349" w14:textId="77777777" w:rsidR="00EF1199" w:rsidRPr="00604545" w:rsidRDefault="00EF1199" w:rsidP="00BC2409">
      <w:pPr>
        <w:spacing w:after="0" w:line="240" w:lineRule="auto"/>
        <w:jc w:val="both"/>
        <w:rPr>
          <w:rFonts w:ascii="Arial" w:hAnsi="Arial" w:cs="Arial"/>
          <w:sz w:val="24"/>
          <w:szCs w:val="24"/>
        </w:rPr>
      </w:pPr>
    </w:p>
    <w:p w14:paraId="52DAC8E5" w14:textId="0420EB39" w:rsidR="00EF1199" w:rsidRPr="00604545" w:rsidRDefault="00EF1199" w:rsidP="00BC2409">
      <w:pPr>
        <w:spacing w:after="0" w:line="240" w:lineRule="auto"/>
        <w:jc w:val="both"/>
        <w:rPr>
          <w:rFonts w:ascii="Arial" w:hAnsi="Arial" w:cs="Arial"/>
          <w:sz w:val="24"/>
          <w:szCs w:val="24"/>
        </w:rPr>
      </w:pPr>
      <w:r w:rsidRPr="00604545">
        <w:rPr>
          <w:rFonts w:ascii="Arial" w:hAnsi="Arial" w:cs="Arial"/>
          <w:sz w:val="24"/>
          <w:szCs w:val="24"/>
        </w:rPr>
        <w:t xml:space="preserve">SILVA, José Afonso da. </w:t>
      </w:r>
      <w:r w:rsidRPr="00604545">
        <w:rPr>
          <w:rFonts w:ascii="Arial" w:hAnsi="Arial" w:cs="Arial"/>
          <w:b/>
          <w:bCs/>
          <w:sz w:val="24"/>
          <w:szCs w:val="24"/>
        </w:rPr>
        <w:t>Curso de Direito Constitucional Positivo</w:t>
      </w:r>
      <w:r w:rsidRPr="00604545">
        <w:rPr>
          <w:rFonts w:ascii="Arial" w:hAnsi="Arial" w:cs="Arial"/>
          <w:sz w:val="24"/>
          <w:szCs w:val="24"/>
        </w:rPr>
        <w:t xml:space="preserve">. 27 ed. São Paulo: Malheiros Editores, 2006. </w:t>
      </w:r>
    </w:p>
    <w:p w14:paraId="3F06D57D" w14:textId="77777777" w:rsidR="00825E55" w:rsidRPr="00604545" w:rsidRDefault="00825E55" w:rsidP="00BC2409">
      <w:pPr>
        <w:spacing w:after="0" w:line="240" w:lineRule="auto"/>
        <w:jc w:val="both"/>
        <w:rPr>
          <w:rFonts w:ascii="Arial" w:hAnsi="Arial" w:cs="Arial"/>
          <w:sz w:val="24"/>
          <w:szCs w:val="24"/>
        </w:rPr>
      </w:pPr>
    </w:p>
    <w:p w14:paraId="0438E266" w14:textId="20957194" w:rsidR="00825E55" w:rsidRPr="00604545" w:rsidRDefault="00825E55" w:rsidP="00FE04A7">
      <w:pPr>
        <w:pStyle w:val="Ttulo1"/>
        <w:shd w:val="clear" w:color="auto" w:fill="FFFFFF"/>
        <w:spacing w:before="0" w:line="240" w:lineRule="auto"/>
        <w:jc w:val="both"/>
        <w:rPr>
          <w:rFonts w:ascii="Arial" w:hAnsi="Arial" w:cs="Arial"/>
          <w:color w:val="auto"/>
          <w:sz w:val="24"/>
          <w:szCs w:val="24"/>
        </w:rPr>
      </w:pPr>
      <w:r w:rsidRPr="00604545">
        <w:rPr>
          <w:rFonts w:ascii="Arial" w:hAnsi="Arial" w:cs="Arial"/>
          <w:color w:val="auto"/>
          <w:sz w:val="24"/>
          <w:szCs w:val="24"/>
        </w:rPr>
        <w:t xml:space="preserve">SILVEIRA, Daniel. </w:t>
      </w:r>
      <w:r w:rsidRPr="00604545">
        <w:rPr>
          <w:rFonts w:ascii="Arial" w:hAnsi="Arial" w:cs="Arial"/>
          <w:b/>
          <w:color w:val="auto"/>
          <w:sz w:val="24"/>
          <w:szCs w:val="24"/>
        </w:rPr>
        <w:t xml:space="preserve">Gasto de brasileiros com saúde privada em relação ao PIB é mais que dobro da média dos países da OCDE, diz IBGE. </w:t>
      </w:r>
      <w:r w:rsidRPr="00604545">
        <w:rPr>
          <w:rFonts w:ascii="Arial" w:hAnsi="Arial" w:cs="Arial"/>
          <w:color w:val="auto"/>
          <w:sz w:val="24"/>
          <w:szCs w:val="24"/>
        </w:rPr>
        <w:t xml:space="preserve">G1 Economia, Rio DE Janeiro, 20 de dezembro de 2019. </w:t>
      </w:r>
      <w:r w:rsidRPr="00604545">
        <w:rPr>
          <w:rFonts w:ascii="Arial" w:hAnsi="Arial" w:cs="Arial"/>
          <w:b/>
          <w:color w:val="auto"/>
          <w:sz w:val="24"/>
          <w:szCs w:val="24"/>
        </w:rPr>
        <w:t xml:space="preserve"> </w:t>
      </w:r>
      <w:r w:rsidRPr="00604545">
        <w:rPr>
          <w:rFonts w:ascii="Arial" w:hAnsi="Arial" w:cs="Arial"/>
          <w:color w:val="auto"/>
          <w:sz w:val="24"/>
          <w:szCs w:val="24"/>
        </w:rPr>
        <w:t>Disponível em:</w:t>
      </w:r>
      <w:r w:rsidRPr="00604545">
        <w:rPr>
          <w:rFonts w:ascii="Arial" w:hAnsi="Arial" w:cs="Arial"/>
          <w:b/>
          <w:color w:val="auto"/>
          <w:sz w:val="24"/>
          <w:szCs w:val="24"/>
        </w:rPr>
        <w:t xml:space="preserve"> </w:t>
      </w:r>
      <w:hyperlink r:id="rId27" w:history="1">
        <w:r w:rsidRPr="00604545">
          <w:rPr>
            <w:rStyle w:val="Hyperlink"/>
            <w:rFonts w:ascii="Arial" w:hAnsi="Arial" w:cs="Arial"/>
            <w:color w:val="auto"/>
            <w:sz w:val="24"/>
            <w:szCs w:val="24"/>
            <w:u w:val="none"/>
          </w:rPr>
          <w:t>https://g1.globo.com/economia/noticia/2019/12/20/gasto-de-brasileiros-com-saude-privada-em-relacao-ao-pib-e-mais-que-dobro-da-media-dos-paises-da-ocde-diz-ibge.ghtml</w:t>
        </w:r>
      </w:hyperlink>
      <w:r w:rsidRPr="00604545">
        <w:rPr>
          <w:rFonts w:ascii="Arial" w:hAnsi="Arial" w:cs="Arial"/>
          <w:color w:val="auto"/>
          <w:sz w:val="24"/>
          <w:szCs w:val="24"/>
        </w:rPr>
        <w:t>. Acesso em 20 abr. 2022.</w:t>
      </w:r>
    </w:p>
    <w:p w14:paraId="2032EC85" w14:textId="5CA8752B" w:rsidR="00E0060B" w:rsidRPr="00604545" w:rsidRDefault="00E0060B" w:rsidP="00FE04A7">
      <w:pPr>
        <w:spacing w:after="0" w:line="240" w:lineRule="auto"/>
      </w:pPr>
    </w:p>
    <w:p w14:paraId="3A8B1E26" w14:textId="77777777" w:rsidR="00E0060B" w:rsidRPr="00604545" w:rsidRDefault="00E0060B" w:rsidP="00FE04A7">
      <w:pPr>
        <w:spacing w:after="0" w:line="240" w:lineRule="auto"/>
        <w:jc w:val="both"/>
        <w:rPr>
          <w:rFonts w:ascii="Arial" w:hAnsi="Arial" w:cs="Arial"/>
          <w:sz w:val="24"/>
          <w:szCs w:val="24"/>
        </w:rPr>
      </w:pPr>
      <w:r w:rsidRPr="00604545">
        <w:rPr>
          <w:rFonts w:ascii="Arial" w:hAnsi="Arial" w:cs="Arial"/>
          <w:sz w:val="24"/>
          <w:szCs w:val="24"/>
        </w:rPr>
        <w:t xml:space="preserve">STF. </w:t>
      </w:r>
      <w:r w:rsidRPr="00604545">
        <w:rPr>
          <w:rFonts w:ascii="Arial" w:hAnsi="Arial" w:cs="Arial"/>
          <w:b/>
          <w:bCs/>
          <w:sz w:val="24"/>
          <w:szCs w:val="24"/>
        </w:rPr>
        <w:t>RE 841526</w:t>
      </w:r>
      <w:r w:rsidRPr="00604545">
        <w:rPr>
          <w:rFonts w:ascii="Arial" w:hAnsi="Arial" w:cs="Arial"/>
          <w:sz w:val="24"/>
          <w:szCs w:val="24"/>
        </w:rPr>
        <w:t xml:space="preserve">, Relator(a):  Min. LUIZ FUX, Tribunal Pleno, j. 30/03/2016, Repercussão geral. Disponível em </w:t>
      </w:r>
      <w:hyperlink r:id="rId28" w:history="1">
        <w:r w:rsidRPr="00604545">
          <w:rPr>
            <w:rStyle w:val="Hyperlink"/>
            <w:rFonts w:ascii="Arial" w:hAnsi="Arial" w:cs="Arial"/>
            <w:color w:val="auto"/>
            <w:sz w:val="24"/>
            <w:szCs w:val="24"/>
            <w:u w:val="none"/>
          </w:rPr>
          <w:t>https://stf.jusbrasil.com.br/jurisprudencia/ 862888609/recurso-extraordinario-re-841526-rs-rio-grande-do-sul-0017569-2420118 217000/inteiro-teor-862888619</w:t>
        </w:r>
      </w:hyperlink>
      <w:r w:rsidRPr="00604545">
        <w:rPr>
          <w:rFonts w:ascii="Arial" w:hAnsi="Arial" w:cs="Arial"/>
          <w:sz w:val="24"/>
          <w:szCs w:val="24"/>
        </w:rPr>
        <w:t>. Acesso em 30 mai. 2022.</w:t>
      </w:r>
    </w:p>
    <w:p w14:paraId="29AFB62D" w14:textId="77777777" w:rsidR="00EF1199" w:rsidRPr="00604545" w:rsidRDefault="00EF1199" w:rsidP="00FE04A7">
      <w:pPr>
        <w:spacing w:after="0" w:line="240" w:lineRule="auto"/>
        <w:jc w:val="both"/>
        <w:rPr>
          <w:rFonts w:ascii="Arial" w:hAnsi="Arial" w:cs="Arial"/>
          <w:sz w:val="24"/>
          <w:szCs w:val="24"/>
        </w:rPr>
      </w:pPr>
    </w:p>
    <w:p w14:paraId="4993EDF6" w14:textId="77777777" w:rsidR="00EF1199" w:rsidRPr="00604545" w:rsidRDefault="00EF1199" w:rsidP="00FE04A7">
      <w:pPr>
        <w:spacing w:after="0" w:line="240" w:lineRule="auto"/>
        <w:jc w:val="both"/>
        <w:rPr>
          <w:rFonts w:ascii="Arial" w:hAnsi="Arial" w:cs="Arial"/>
          <w:sz w:val="24"/>
          <w:szCs w:val="24"/>
        </w:rPr>
      </w:pPr>
      <w:r w:rsidRPr="00604545">
        <w:rPr>
          <w:rFonts w:ascii="Arial" w:hAnsi="Arial" w:cs="Arial"/>
          <w:sz w:val="24"/>
          <w:szCs w:val="24"/>
        </w:rPr>
        <w:t xml:space="preserve">UOL. </w:t>
      </w:r>
      <w:proofErr w:type="spellStart"/>
      <w:r w:rsidRPr="00604545">
        <w:rPr>
          <w:rFonts w:ascii="Arial" w:hAnsi="Arial" w:cs="Arial"/>
          <w:b/>
          <w:bCs/>
          <w:sz w:val="24"/>
          <w:szCs w:val="24"/>
        </w:rPr>
        <w:t>Randolfe</w:t>
      </w:r>
      <w:proofErr w:type="spellEnd"/>
      <w:r w:rsidRPr="00604545">
        <w:rPr>
          <w:rFonts w:ascii="Arial" w:hAnsi="Arial" w:cs="Arial"/>
          <w:b/>
          <w:bCs/>
          <w:sz w:val="24"/>
          <w:szCs w:val="24"/>
        </w:rPr>
        <w:t xml:space="preserve"> diz que Pfizer enviou 81 e-mails ao governo desde março de 2020</w:t>
      </w:r>
      <w:r w:rsidRPr="00604545">
        <w:rPr>
          <w:rFonts w:ascii="Arial" w:hAnsi="Arial" w:cs="Arial"/>
          <w:sz w:val="24"/>
          <w:szCs w:val="24"/>
        </w:rPr>
        <w:t xml:space="preserve">. Disponível em: </w:t>
      </w:r>
      <w:hyperlink r:id="rId29" w:history="1">
        <w:r w:rsidRPr="00604545">
          <w:rPr>
            <w:rStyle w:val="Hyperlink"/>
            <w:rFonts w:ascii="Arial" w:hAnsi="Arial" w:cs="Arial"/>
            <w:color w:val="auto"/>
            <w:sz w:val="24"/>
            <w:szCs w:val="24"/>
            <w:u w:val="none"/>
          </w:rPr>
          <w:t>https://noticias.uol.com.br/saude/ultimas-noticias/redacao/2021/06/10/randolfe-diz-que-pfizer-enviou-81-e-mails-ao-governo-desde-marco-de-2020.htm</w:t>
        </w:r>
      </w:hyperlink>
      <w:r w:rsidRPr="00604545">
        <w:rPr>
          <w:rFonts w:ascii="Arial" w:hAnsi="Arial" w:cs="Arial"/>
          <w:sz w:val="24"/>
          <w:szCs w:val="24"/>
        </w:rPr>
        <w:t xml:space="preserve">. Acesso em 17 mai. 2022. </w:t>
      </w:r>
    </w:p>
    <w:p w14:paraId="4B1CDF1E" w14:textId="77777777" w:rsidR="00EF1199" w:rsidRPr="00604545" w:rsidRDefault="00EF1199" w:rsidP="00FE04A7">
      <w:pPr>
        <w:spacing w:after="0" w:line="240" w:lineRule="auto"/>
        <w:jc w:val="both"/>
        <w:rPr>
          <w:rFonts w:ascii="Arial" w:hAnsi="Arial" w:cs="Arial"/>
          <w:sz w:val="24"/>
          <w:szCs w:val="24"/>
        </w:rPr>
      </w:pPr>
    </w:p>
    <w:p w14:paraId="3672F283" w14:textId="77777777" w:rsidR="00E95B0C" w:rsidRPr="00604545" w:rsidRDefault="00E95B0C" w:rsidP="00940E19">
      <w:pPr>
        <w:spacing w:after="0" w:line="240" w:lineRule="auto"/>
        <w:ind w:right="-1"/>
        <w:jc w:val="center"/>
        <w:rPr>
          <w:rFonts w:ascii="Arial" w:hAnsi="Arial" w:cs="Arial"/>
          <w:sz w:val="24"/>
          <w:szCs w:val="24"/>
        </w:rPr>
      </w:pPr>
    </w:p>
    <w:sectPr w:rsidR="00E95B0C" w:rsidRPr="00604545" w:rsidSect="00D976F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6A1DA" w14:textId="77777777" w:rsidR="00C338E3" w:rsidRDefault="00C338E3" w:rsidP="00F57D08">
      <w:pPr>
        <w:spacing w:after="0" w:line="240" w:lineRule="auto"/>
      </w:pPr>
      <w:r>
        <w:separator/>
      </w:r>
    </w:p>
  </w:endnote>
  <w:endnote w:type="continuationSeparator" w:id="0">
    <w:p w14:paraId="2424BD84" w14:textId="77777777" w:rsidR="00C338E3" w:rsidRDefault="00C338E3"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E02BB6" w14:textId="77777777" w:rsidR="00C338E3" w:rsidRDefault="00C338E3" w:rsidP="00F57D08">
      <w:pPr>
        <w:spacing w:after="0" w:line="240" w:lineRule="auto"/>
      </w:pPr>
      <w:r>
        <w:separator/>
      </w:r>
    </w:p>
  </w:footnote>
  <w:footnote w:type="continuationSeparator" w:id="0">
    <w:p w14:paraId="29AA0B00" w14:textId="77777777" w:rsidR="00C338E3" w:rsidRDefault="00C338E3" w:rsidP="00F57D08">
      <w:pPr>
        <w:spacing w:after="0" w:line="240" w:lineRule="auto"/>
      </w:pPr>
      <w:r>
        <w:continuationSeparator/>
      </w:r>
    </w:p>
  </w:footnote>
  <w:footnote w:id="1">
    <w:p w14:paraId="0172E458" w14:textId="11AFD163" w:rsidR="00EB6050" w:rsidRPr="000C616B" w:rsidRDefault="00EB6050"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 E-mail: </w:t>
      </w:r>
      <w:r w:rsidR="00802DE7">
        <w:rPr>
          <w:rFonts w:ascii="Arial" w:hAnsi="Arial" w:cs="Arial"/>
        </w:rPr>
        <w:t>laryssa.silva@maisunifacisa.com.br.</w:t>
      </w:r>
    </w:p>
    <w:p w14:paraId="2FAEA816" w14:textId="77777777" w:rsidR="00EB6050" w:rsidRPr="000C616B" w:rsidRDefault="00EB6050" w:rsidP="00835038">
      <w:pPr>
        <w:pStyle w:val="Textodenotaderodap"/>
        <w:spacing w:after="0" w:line="240" w:lineRule="auto"/>
        <w:jc w:val="both"/>
        <w:rPr>
          <w:rFonts w:ascii="Arial" w:hAnsi="Arial" w:cs="Arial"/>
          <w:sz w:val="18"/>
          <w:szCs w:val="18"/>
          <w:shd w:val="clear" w:color="auto" w:fill="FFFFFF"/>
        </w:rPr>
      </w:pPr>
    </w:p>
    <w:p w14:paraId="5A731C99" w14:textId="77777777" w:rsidR="00EB6050" w:rsidRPr="000C616B" w:rsidRDefault="00EB6050"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3C8C"/>
    <w:multiLevelType w:val="multilevel"/>
    <w:tmpl w:val="266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5B083C"/>
    <w:multiLevelType w:val="multilevel"/>
    <w:tmpl w:val="23AC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65C"/>
    <w:rsid w:val="000018A8"/>
    <w:rsid w:val="00001DD9"/>
    <w:rsid w:val="00012B7C"/>
    <w:rsid w:val="00017A8F"/>
    <w:rsid w:val="000327E7"/>
    <w:rsid w:val="00046164"/>
    <w:rsid w:val="00046AC7"/>
    <w:rsid w:val="0005766C"/>
    <w:rsid w:val="00066586"/>
    <w:rsid w:val="00066767"/>
    <w:rsid w:val="00073214"/>
    <w:rsid w:val="00073EA3"/>
    <w:rsid w:val="00075274"/>
    <w:rsid w:val="0008128B"/>
    <w:rsid w:val="0008435C"/>
    <w:rsid w:val="000972BD"/>
    <w:rsid w:val="000974C6"/>
    <w:rsid w:val="00097A38"/>
    <w:rsid w:val="000A3566"/>
    <w:rsid w:val="000A3F2D"/>
    <w:rsid w:val="000A6C80"/>
    <w:rsid w:val="000B03D4"/>
    <w:rsid w:val="000B0F10"/>
    <w:rsid w:val="000B7B94"/>
    <w:rsid w:val="000C3726"/>
    <w:rsid w:val="000C616B"/>
    <w:rsid w:val="000C7BE1"/>
    <w:rsid w:val="000E335F"/>
    <w:rsid w:val="000E563F"/>
    <w:rsid w:val="000F31D0"/>
    <w:rsid w:val="000F35BC"/>
    <w:rsid w:val="00103466"/>
    <w:rsid w:val="00106FD8"/>
    <w:rsid w:val="001101F9"/>
    <w:rsid w:val="00120E47"/>
    <w:rsid w:val="0013037B"/>
    <w:rsid w:val="00140399"/>
    <w:rsid w:val="00150679"/>
    <w:rsid w:val="00160235"/>
    <w:rsid w:val="0016116E"/>
    <w:rsid w:val="00163C0F"/>
    <w:rsid w:val="0016711F"/>
    <w:rsid w:val="001703BA"/>
    <w:rsid w:val="00174DC0"/>
    <w:rsid w:val="00177BC1"/>
    <w:rsid w:val="00183247"/>
    <w:rsid w:val="00184366"/>
    <w:rsid w:val="0018624B"/>
    <w:rsid w:val="00191697"/>
    <w:rsid w:val="001921F8"/>
    <w:rsid w:val="001926C1"/>
    <w:rsid w:val="001961A0"/>
    <w:rsid w:val="001B364E"/>
    <w:rsid w:val="001B79A3"/>
    <w:rsid w:val="001C6B74"/>
    <w:rsid w:val="001D4047"/>
    <w:rsid w:val="001E3DE1"/>
    <w:rsid w:val="001F2971"/>
    <w:rsid w:val="001F34B8"/>
    <w:rsid w:val="001F62B9"/>
    <w:rsid w:val="00200080"/>
    <w:rsid w:val="00202169"/>
    <w:rsid w:val="00206418"/>
    <w:rsid w:val="00212C78"/>
    <w:rsid w:val="0021497B"/>
    <w:rsid w:val="00217E5A"/>
    <w:rsid w:val="002200E5"/>
    <w:rsid w:val="00225E06"/>
    <w:rsid w:val="00230973"/>
    <w:rsid w:val="00230DE1"/>
    <w:rsid w:val="00237241"/>
    <w:rsid w:val="00245C1F"/>
    <w:rsid w:val="00250782"/>
    <w:rsid w:val="00250796"/>
    <w:rsid w:val="002555A7"/>
    <w:rsid w:val="002579DE"/>
    <w:rsid w:val="00262FD1"/>
    <w:rsid w:val="002762D4"/>
    <w:rsid w:val="002933B2"/>
    <w:rsid w:val="002A0773"/>
    <w:rsid w:val="002A1DCF"/>
    <w:rsid w:val="002B14CB"/>
    <w:rsid w:val="002B2124"/>
    <w:rsid w:val="002B4CB5"/>
    <w:rsid w:val="002C43D5"/>
    <w:rsid w:val="002D1482"/>
    <w:rsid w:val="002D5608"/>
    <w:rsid w:val="002F02FE"/>
    <w:rsid w:val="00300646"/>
    <w:rsid w:val="0030613B"/>
    <w:rsid w:val="0030662B"/>
    <w:rsid w:val="00312642"/>
    <w:rsid w:val="003157BB"/>
    <w:rsid w:val="00315F74"/>
    <w:rsid w:val="00316A52"/>
    <w:rsid w:val="003209B9"/>
    <w:rsid w:val="00321093"/>
    <w:rsid w:val="00332DC3"/>
    <w:rsid w:val="0033506D"/>
    <w:rsid w:val="0033579B"/>
    <w:rsid w:val="00337D1D"/>
    <w:rsid w:val="00353105"/>
    <w:rsid w:val="00353267"/>
    <w:rsid w:val="0036278B"/>
    <w:rsid w:val="00370516"/>
    <w:rsid w:val="0038342E"/>
    <w:rsid w:val="00384A4C"/>
    <w:rsid w:val="003A0E03"/>
    <w:rsid w:val="003A5A20"/>
    <w:rsid w:val="003B1287"/>
    <w:rsid w:val="003B78BE"/>
    <w:rsid w:val="003C6701"/>
    <w:rsid w:val="003E1318"/>
    <w:rsid w:val="003F29BC"/>
    <w:rsid w:val="003F3E90"/>
    <w:rsid w:val="003F5547"/>
    <w:rsid w:val="0040404A"/>
    <w:rsid w:val="00405A2F"/>
    <w:rsid w:val="00410453"/>
    <w:rsid w:val="00413FC0"/>
    <w:rsid w:val="00434700"/>
    <w:rsid w:val="0043569C"/>
    <w:rsid w:val="004505B7"/>
    <w:rsid w:val="00450FAE"/>
    <w:rsid w:val="004647C6"/>
    <w:rsid w:val="00483EBD"/>
    <w:rsid w:val="0048719C"/>
    <w:rsid w:val="00495548"/>
    <w:rsid w:val="004A519F"/>
    <w:rsid w:val="004A53E0"/>
    <w:rsid w:val="004A6E3E"/>
    <w:rsid w:val="004B4CB1"/>
    <w:rsid w:val="004C2823"/>
    <w:rsid w:val="004D530D"/>
    <w:rsid w:val="004D776B"/>
    <w:rsid w:val="004E642E"/>
    <w:rsid w:val="00500C9C"/>
    <w:rsid w:val="00504ACD"/>
    <w:rsid w:val="005067C4"/>
    <w:rsid w:val="00506E09"/>
    <w:rsid w:val="005074EB"/>
    <w:rsid w:val="0051144F"/>
    <w:rsid w:val="00514C1A"/>
    <w:rsid w:val="0051536D"/>
    <w:rsid w:val="00526E5F"/>
    <w:rsid w:val="00531F87"/>
    <w:rsid w:val="0054044C"/>
    <w:rsid w:val="0054054B"/>
    <w:rsid w:val="00543476"/>
    <w:rsid w:val="00543A31"/>
    <w:rsid w:val="00544549"/>
    <w:rsid w:val="0055157D"/>
    <w:rsid w:val="00551DBA"/>
    <w:rsid w:val="0055487C"/>
    <w:rsid w:val="0056151D"/>
    <w:rsid w:val="005633A3"/>
    <w:rsid w:val="0056486C"/>
    <w:rsid w:val="005667C1"/>
    <w:rsid w:val="005715D9"/>
    <w:rsid w:val="005814F5"/>
    <w:rsid w:val="00584A3B"/>
    <w:rsid w:val="0058537D"/>
    <w:rsid w:val="005865D4"/>
    <w:rsid w:val="005910DB"/>
    <w:rsid w:val="00591237"/>
    <w:rsid w:val="00592B38"/>
    <w:rsid w:val="00595840"/>
    <w:rsid w:val="005A72C6"/>
    <w:rsid w:val="005A7C79"/>
    <w:rsid w:val="005B065C"/>
    <w:rsid w:val="005C4F90"/>
    <w:rsid w:val="005C6F82"/>
    <w:rsid w:val="005C7CB2"/>
    <w:rsid w:val="005D1E77"/>
    <w:rsid w:val="005D24A3"/>
    <w:rsid w:val="005E1AFB"/>
    <w:rsid w:val="005E7E1D"/>
    <w:rsid w:val="0060046F"/>
    <w:rsid w:val="00600F6F"/>
    <w:rsid w:val="00602F18"/>
    <w:rsid w:val="00603B31"/>
    <w:rsid w:val="00604545"/>
    <w:rsid w:val="00604ED2"/>
    <w:rsid w:val="00606AD0"/>
    <w:rsid w:val="006118E7"/>
    <w:rsid w:val="006245F5"/>
    <w:rsid w:val="00624C10"/>
    <w:rsid w:val="00636039"/>
    <w:rsid w:val="006362AC"/>
    <w:rsid w:val="006379A9"/>
    <w:rsid w:val="00642EF4"/>
    <w:rsid w:val="00651758"/>
    <w:rsid w:val="006544FA"/>
    <w:rsid w:val="00654622"/>
    <w:rsid w:val="00657C96"/>
    <w:rsid w:val="006721C2"/>
    <w:rsid w:val="00675B68"/>
    <w:rsid w:val="00680C6C"/>
    <w:rsid w:val="00682E31"/>
    <w:rsid w:val="00683BBD"/>
    <w:rsid w:val="006861B3"/>
    <w:rsid w:val="00686C86"/>
    <w:rsid w:val="00691DB4"/>
    <w:rsid w:val="0069281A"/>
    <w:rsid w:val="006979AC"/>
    <w:rsid w:val="006A4EE6"/>
    <w:rsid w:val="006B1F27"/>
    <w:rsid w:val="006E59A8"/>
    <w:rsid w:val="006E72CF"/>
    <w:rsid w:val="006E7DF1"/>
    <w:rsid w:val="006F2C94"/>
    <w:rsid w:val="006F4CC7"/>
    <w:rsid w:val="007019BA"/>
    <w:rsid w:val="007059ED"/>
    <w:rsid w:val="00707473"/>
    <w:rsid w:val="007101B4"/>
    <w:rsid w:val="00710625"/>
    <w:rsid w:val="007142DD"/>
    <w:rsid w:val="00734229"/>
    <w:rsid w:val="00735CF5"/>
    <w:rsid w:val="0073679F"/>
    <w:rsid w:val="00741A30"/>
    <w:rsid w:val="007516C2"/>
    <w:rsid w:val="00753968"/>
    <w:rsid w:val="00763744"/>
    <w:rsid w:val="00766879"/>
    <w:rsid w:val="0077139B"/>
    <w:rsid w:val="00774FCE"/>
    <w:rsid w:val="00784798"/>
    <w:rsid w:val="0078681A"/>
    <w:rsid w:val="007922C4"/>
    <w:rsid w:val="007C0A86"/>
    <w:rsid w:val="007C682F"/>
    <w:rsid w:val="007E0BB4"/>
    <w:rsid w:val="007E6A40"/>
    <w:rsid w:val="007E7DA4"/>
    <w:rsid w:val="007F7D66"/>
    <w:rsid w:val="008007B0"/>
    <w:rsid w:val="00802DE7"/>
    <w:rsid w:val="00811365"/>
    <w:rsid w:val="00813B7A"/>
    <w:rsid w:val="00822D81"/>
    <w:rsid w:val="00825A45"/>
    <w:rsid w:val="00825E55"/>
    <w:rsid w:val="00835038"/>
    <w:rsid w:val="008351C8"/>
    <w:rsid w:val="0084770E"/>
    <w:rsid w:val="0085543E"/>
    <w:rsid w:val="00857955"/>
    <w:rsid w:val="00861423"/>
    <w:rsid w:val="00862CEE"/>
    <w:rsid w:val="0086439B"/>
    <w:rsid w:val="00864900"/>
    <w:rsid w:val="00867FC2"/>
    <w:rsid w:val="00871A9F"/>
    <w:rsid w:val="00873AAC"/>
    <w:rsid w:val="008852D1"/>
    <w:rsid w:val="00890134"/>
    <w:rsid w:val="00891596"/>
    <w:rsid w:val="008956D9"/>
    <w:rsid w:val="008A3A55"/>
    <w:rsid w:val="008A6747"/>
    <w:rsid w:val="008B0A9B"/>
    <w:rsid w:val="008C2556"/>
    <w:rsid w:val="008C49A8"/>
    <w:rsid w:val="008C5134"/>
    <w:rsid w:val="008E282C"/>
    <w:rsid w:val="008F0CB9"/>
    <w:rsid w:val="0090064A"/>
    <w:rsid w:val="009015C0"/>
    <w:rsid w:val="00901F59"/>
    <w:rsid w:val="00910AC0"/>
    <w:rsid w:val="00910DB9"/>
    <w:rsid w:val="009157E6"/>
    <w:rsid w:val="00916158"/>
    <w:rsid w:val="00925E64"/>
    <w:rsid w:val="0093065E"/>
    <w:rsid w:val="00930E71"/>
    <w:rsid w:val="009316D6"/>
    <w:rsid w:val="00934CC4"/>
    <w:rsid w:val="00934E3E"/>
    <w:rsid w:val="009367B5"/>
    <w:rsid w:val="0093741C"/>
    <w:rsid w:val="00940E19"/>
    <w:rsid w:val="00941619"/>
    <w:rsid w:val="00945FB7"/>
    <w:rsid w:val="00976141"/>
    <w:rsid w:val="009772B4"/>
    <w:rsid w:val="00986B6A"/>
    <w:rsid w:val="00994F0E"/>
    <w:rsid w:val="009A7CDE"/>
    <w:rsid w:val="009B007B"/>
    <w:rsid w:val="009B0B0B"/>
    <w:rsid w:val="009B1FEA"/>
    <w:rsid w:val="009C1462"/>
    <w:rsid w:val="009C44F5"/>
    <w:rsid w:val="009D2C8D"/>
    <w:rsid w:val="009E0C85"/>
    <w:rsid w:val="009E4FB9"/>
    <w:rsid w:val="009F02E5"/>
    <w:rsid w:val="009F1C34"/>
    <w:rsid w:val="00A037EB"/>
    <w:rsid w:val="00A07BED"/>
    <w:rsid w:val="00A12EAC"/>
    <w:rsid w:val="00A136F9"/>
    <w:rsid w:val="00A326DE"/>
    <w:rsid w:val="00A33769"/>
    <w:rsid w:val="00A36F9C"/>
    <w:rsid w:val="00A47C99"/>
    <w:rsid w:val="00A552DB"/>
    <w:rsid w:val="00A6019A"/>
    <w:rsid w:val="00A648AF"/>
    <w:rsid w:val="00A735CB"/>
    <w:rsid w:val="00A750BF"/>
    <w:rsid w:val="00A77F74"/>
    <w:rsid w:val="00A800E5"/>
    <w:rsid w:val="00A868C2"/>
    <w:rsid w:val="00AA4229"/>
    <w:rsid w:val="00AD0DC9"/>
    <w:rsid w:val="00AD0E95"/>
    <w:rsid w:val="00AE39BA"/>
    <w:rsid w:val="00AF359C"/>
    <w:rsid w:val="00AF3BC3"/>
    <w:rsid w:val="00AF4FAE"/>
    <w:rsid w:val="00B01368"/>
    <w:rsid w:val="00B121FB"/>
    <w:rsid w:val="00B406C3"/>
    <w:rsid w:val="00B438D1"/>
    <w:rsid w:val="00B50218"/>
    <w:rsid w:val="00B607C0"/>
    <w:rsid w:val="00B6602C"/>
    <w:rsid w:val="00B6699A"/>
    <w:rsid w:val="00B67B2F"/>
    <w:rsid w:val="00B67BE9"/>
    <w:rsid w:val="00B77D91"/>
    <w:rsid w:val="00B80474"/>
    <w:rsid w:val="00B86B13"/>
    <w:rsid w:val="00B86E27"/>
    <w:rsid w:val="00BA0CFF"/>
    <w:rsid w:val="00BA0FAF"/>
    <w:rsid w:val="00BB4D2D"/>
    <w:rsid w:val="00BC0133"/>
    <w:rsid w:val="00BC2409"/>
    <w:rsid w:val="00BD761B"/>
    <w:rsid w:val="00BE0DB7"/>
    <w:rsid w:val="00BE3FF0"/>
    <w:rsid w:val="00BF1CF3"/>
    <w:rsid w:val="00BF5A03"/>
    <w:rsid w:val="00BF6AF8"/>
    <w:rsid w:val="00C032FD"/>
    <w:rsid w:val="00C04775"/>
    <w:rsid w:val="00C04872"/>
    <w:rsid w:val="00C05B2E"/>
    <w:rsid w:val="00C11CCE"/>
    <w:rsid w:val="00C1390F"/>
    <w:rsid w:val="00C15BE0"/>
    <w:rsid w:val="00C16496"/>
    <w:rsid w:val="00C17432"/>
    <w:rsid w:val="00C17684"/>
    <w:rsid w:val="00C230F1"/>
    <w:rsid w:val="00C251C0"/>
    <w:rsid w:val="00C338E3"/>
    <w:rsid w:val="00C34262"/>
    <w:rsid w:val="00C35DA2"/>
    <w:rsid w:val="00C44DD5"/>
    <w:rsid w:val="00C45561"/>
    <w:rsid w:val="00C57AD4"/>
    <w:rsid w:val="00C60B2A"/>
    <w:rsid w:val="00C615AD"/>
    <w:rsid w:val="00C67B01"/>
    <w:rsid w:val="00C72DDF"/>
    <w:rsid w:val="00C86162"/>
    <w:rsid w:val="00C92B97"/>
    <w:rsid w:val="00C93057"/>
    <w:rsid w:val="00C95C28"/>
    <w:rsid w:val="00CB1677"/>
    <w:rsid w:val="00CB2968"/>
    <w:rsid w:val="00CB2CF4"/>
    <w:rsid w:val="00CB375F"/>
    <w:rsid w:val="00CB6196"/>
    <w:rsid w:val="00CC276E"/>
    <w:rsid w:val="00CC5422"/>
    <w:rsid w:val="00CD1F69"/>
    <w:rsid w:val="00CD28F5"/>
    <w:rsid w:val="00CD3D96"/>
    <w:rsid w:val="00CD7D71"/>
    <w:rsid w:val="00CE0B99"/>
    <w:rsid w:val="00CF222A"/>
    <w:rsid w:val="00CF5B70"/>
    <w:rsid w:val="00CF65B7"/>
    <w:rsid w:val="00D019B0"/>
    <w:rsid w:val="00D07704"/>
    <w:rsid w:val="00D30BA2"/>
    <w:rsid w:val="00D33000"/>
    <w:rsid w:val="00D354F1"/>
    <w:rsid w:val="00D50B99"/>
    <w:rsid w:val="00D53D9A"/>
    <w:rsid w:val="00D565BC"/>
    <w:rsid w:val="00D63793"/>
    <w:rsid w:val="00D639DF"/>
    <w:rsid w:val="00D67CAF"/>
    <w:rsid w:val="00D728B7"/>
    <w:rsid w:val="00D74CF9"/>
    <w:rsid w:val="00D7718B"/>
    <w:rsid w:val="00D77521"/>
    <w:rsid w:val="00D80DC9"/>
    <w:rsid w:val="00D82910"/>
    <w:rsid w:val="00D866AC"/>
    <w:rsid w:val="00D878BB"/>
    <w:rsid w:val="00D87906"/>
    <w:rsid w:val="00D87949"/>
    <w:rsid w:val="00D94EA0"/>
    <w:rsid w:val="00D9719A"/>
    <w:rsid w:val="00D976F2"/>
    <w:rsid w:val="00DA0F53"/>
    <w:rsid w:val="00DA158F"/>
    <w:rsid w:val="00DB5B62"/>
    <w:rsid w:val="00DB663B"/>
    <w:rsid w:val="00DC1024"/>
    <w:rsid w:val="00DD4183"/>
    <w:rsid w:val="00DD70BF"/>
    <w:rsid w:val="00DE0971"/>
    <w:rsid w:val="00DE1DFF"/>
    <w:rsid w:val="00DE499D"/>
    <w:rsid w:val="00DE49C1"/>
    <w:rsid w:val="00DF08D9"/>
    <w:rsid w:val="00DF15E1"/>
    <w:rsid w:val="00DF2862"/>
    <w:rsid w:val="00E0060B"/>
    <w:rsid w:val="00E040E6"/>
    <w:rsid w:val="00E10F48"/>
    <w:rsid w:val="00E11A1A"/>
    <w:rsid w:val="00E15B85"/>
    <w:rsid w:val="00E16C96"/>
    <w:rsid w:val="00E17816"/>
    <w:rsid w:val="00E24F0B"/>
    <w:rsid w:val="00E30912"/>
    <w:rsid w:val="00E31E3A"/>
    <w:rsid w:val="00E32CC9"/>
    <w:rsid w:val="00E3306B"/>
    <w:rsid w:val="00E5181B"/>
    <w:rsid w:val="00E672F0"/>
    <w:rsid w:val="00E67687"/>
    <w:rsid w:val="00E70C8F"/>
    <w:rsid w:val="00E721B8"/>
    <w:rsid w:val="00E95B0C"/>
    <w:rsid w:val="00EA0015"/>
    <w:rsid w:val="00EA0CBE"/>
    <w:rsid w:val="00EA54F4"/>
    <w:rsid w:val="00EA7C3C"/>
    <w:rsid w:val="00EB527A"/>
    <w:rsid w:val="00EB6050"/>
    <w:rsid w:val="00EC706E"/>
    <w:rsid w:val="00EC7BEE"/>
    <w:rsid w:val="00ED6FEC"/>
    <w:rsid w:val="00EE67B9"/>
    <w:rsid w:val="00EF1199"/>
    <w:rsid w:val="00F104F3"/>
    <w:rsid w:val="00F1119B"/>
    <w:rsid w:val="00F13827"/>
    <w:rsid w:val="00F13ABB"/>
    <w:rsid w:val="00F26729"/>
    <w:rsid w:val="00F2761A"/>
    <w:rsid w:val="00F30FB8"/>
    <w:rsid w:val="00F31886"/>
    <w:rsid w:val="00F34711"/>
    <w:rsid w:val="00F41DE3"/>
    <w:rsid w:val="00F43D1D"/>
    <w:rsid w:val="00F57D08"/>
    <w:rsid w:val="00F6114F"/>
    <w:rsid w:val="00F617C6"/>
    <w:rsid w:val="00F70F36"/>
    <w:rsid w:val="00F712D3"/>
    <w:rsid w:val="00F74838"/>
    <w:rsid w:val="00F755E0"/>
    <w:rsid w:val="00F830C6"/>
    <w:rsid w:val="00F8382A"/>
    <w:rsid w:val="00F85A80"/>
    <w:rsid w:val="00F87DEF"/>
    <w:rsid w:val="00F97169"/>
    <w:rsid w:val="00FA0260"/>
    <w:rsid w:val="00FB041A"/>
    <w:rsid w:val="00FB1514"/>
    <w:rsid w:val="00FC27A7"/>
    <w:rsid w:val="00FC648A"/>
    <w:rsid w:val="00FD3FDE"/>
    <w:rsid w:val="00FE04A7"/>
    <w:rsid w:val="00FE36C6"/>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customStyle="1" w:styleId="MenoPendente1">
    <w:name w:val="Menção Pendente1"/>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paragraph" w:customStyle="1" w:styleId="tj">
    <w:name w:val="tj"/>
    <w:basedOn w:val="Normal"/>
    <w:rsid w:val="00606A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EF1199"/>
  </w:style>
  <w:style w:type="character" w:customStyle="1" w:styleId="elementor-icon-list-text">
    <w:name w:val="elementor-icon-list-text"/>
    <w:basedOn w:val="Fontepargpadro"/>
    <w:rsid w:val="00EF1199"/>
  </w:style>
  <w:style w:type="character" w:customStyle="1" w:styleId="etal-word">
    <w:name w:val="etal-word"/>
    <w:basedOn w:val="Fontepargpadro"/>
    <w:rsid w:val="006118E7"/>
  </w:style>
  <w:style w:type="character" w:customStyle="1" w:styleId="article-headeraccess">
    <w:name w:val="article-header__access"/>
    <w:basedOn w:val="Fontepargpadro"/>
    <w:rsid w:val="006118E7"/>
  </w:style>
  <w:style w:type="character" w:customStyle="1" w:styleId="article-headerpublish-datelabel">
    <w:name w:val="article-header__publish-date__label"/>
    <w:basedOn w:val="Fontepargpadro"/>
    <w:rsid w:val="006118E7"/>
  </w:style>
  <w:style w:type="character" w:customStyle="1" w:styleId="article-headerpublish-datevalue">
    <w:name w:val="article-header__publish-date__value"/>
    <w:basedOn w:val="Fontepargpadro"/>
    <w:rsid w:val="006118E7"/>
  </w:style>
  <w:style w:type="character" w:customStyle="1" w:styleId="article-headerdoi">
    <w:name w:val="article-header__doi"/>
    <w:basedOn w:val="Fontepargpadro"/>
    <w:rsid w:val="006118E7"/>
  </w:style>
  <w:style w:type="character" w:customStyle="1" w:styleId="article-headerdoilabel">
    <w:name w:val="article-header__doi__label"/>
    <w:basedOn w:val="Fontepargpadro"/>
    <w:rsid w:val="006118E7"/>
  </w:style>
  <w:style w:type="character" w:customStyle="1" w:styleId="article-headermark">
    <w:name w:val="article-header__mark"/>
    <w:basedOn w:val="Fontepargpadro"/>
    <w:rsid w:val="006118E7"/>
  </w:style>
  <w:style w:type="character" w:customStyle="1" w:styleId="y2iqfc">
    <w:name w:val="y2iqfc"/>
    <w:basedOn w:val="Fontepargpadro"/>
    <w:rsid w:val="00C23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customStyle="1" w:styleId="MenoPendente1">
    <w:name w:val="Menção Pendente1"/>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paragraph" w:customStyle="1" w:styleId="tj">
    <w:name w:val="tj"/>
    <w:basedOn w:val="Normal"/>
    <w:rsid w:val="00606A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EF1199"/>
  </w:style>
  <w:style w:type="character" w:customStyle="1" w:styleId="elementor-icon-list-text">
    <w:name w:val="elementor-icon-list-text"/>
    <w:basedOn w:val="Fontepargpadro"/>
    <w:rsid w:val="00EF1199"/>
  </w:style>
  <w:style w:type="character" w:customStyle="1" w:styleId="etal-word">
    <w:name w:val="etal-word"/>
    <w:basedOn w:val="Fontepargpadro"/>
    <w:rsid w:val="006118E7"/>
  </w:style>
  <w:style w:type="character" w:customStyle="1" w:styleId="article-headeraccess">
    <w:name w:val="article-header__access"/>
    <w:basedOn w:val="Fontepargpadro"/>
    <w:rsid w:val="006118E7"/>
  </w:style>
  <w:style w:type="character" w:customStyle="1" w:styleId="article-headerpublish-datelabel">
    <w:name w:val="article-header__publish-date__label"/>
    <w:basedOn w:val="Fontepargpadro"/>
    <w:rsid w:val="006118E7"/>
  </w:style>
  <w:style w:type="character" w:customStyle="1" w:styleId="article-headerpublish-datevalue">
    <w:name w:val="article-header__publish-date__value"/>
    <w:basedOn w:val="Fontepargpadro"/>
    <w:rsid w:val="006118E7"/>
  </w:style>
  <w:style w:type="character" w:customStyle="1" w:styleId="article-headerdoi">
    <w:name w:val="article-header__doi"/>
    <w:basedOn w:val="Fontepargpadro"/>
    <w:rsid w:val="006118E7"/>
  </w:style>
  <w:style w:type="character" w:customStyle="1" w:styleId="article-headerdoilabel">
    <w:name w:val="article-header__doi__label"/>
    <w:basedOn w:val="Fontepargpadro"/>
    <w:rsid w:val="006118E7"/>
  </w:style>
  <w:style w:type="character" w:customStyle="1" w:styleId="article-headermark">
    <w:name w:val="article-header__mark"/>
    <w:basedOn w:val="Fontepargpadro"/>
    <w:rsid w:val="006118E7"/>
  </w:style>
  <w:style w:type="character" w:customStyle="1" w:styleId="y2iqfc">
    <w:name w:val="y2iqfc"/>
    <w:basedOn w:val="Fontepargpadro"/>
    <w:rsid w:val="00C23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1708">
      <w:bodyDiv w:val="1"/>
      <w:marLeft w:val="0"/>
      <w:marRight w:val="0"/>
      <w:marTop w:val="0"/>
      <w:marBottom w:val="0"/>
      <w:divBdr>
        <w:top w:val="none" w:sz="0" w:space="0" w:color="auto"/>
        <w:left w:val="none" w:sz="0" w:space="0" w:color="auto"/>
        <w:bottom w:val="none" w:sz="0" w:space="0" w:color="auto"/>
        <w:right w:val="none" w:sz="0" w:space="0" w:color="auto"/>
      </w:divBdr>
    </w:div>
    <w:div w:id="148252261">
      <w:bodyDiv w:val="1"/>
      <w:marLeft w:val="0"/>
      <w:marRight w:val="0"/>
      <w:marTop w:val="0"/>
      <w:marBottom w:val="0"/>
      <w:divBdr>
        <w:top w:val="none" w:sz="0" w:space="0" w:color="auto"/>
        <w:left w:val="none" w:sz="0" w:space="0" w:color="auto"/>
        <w:bottom w:val="none" w:sz="0" w:space="0" w:color="auto"/>
        <w:right w:val="none" w:sz="0" w:space="0" w:color="auto"/>
      </w:divBdr>
    </w:div>
    <w:div w:id="197474500">
      <w:bodyDiv w:val="1"/>
      <w:marLeft w:val="0"/>
      <w:marRight w:val="0"/>
      <w:marTop w:val="0"/>
      <w:marBottom w:val="0"/>
      <w:divBdr>
        <w:top w:val="none" w:sz="0" w:space="0" w:color="auto"/>
        <w:left w:val="none" w:sz="0" w:space="0" w:color="auto"/>
        <w:bottom w:val="none" w:sz="0" w:space="0" w:color="auto"/>
        <w:right w:val="none" w:sz="0" w:space="0" w:color="auto"/>
      </w:divBdr>
    </w:div>
    <w:div w:id="329412790">
      <w:bodyDiv w:val="1"/>
      <w:marLeft w:val="0"/>
      <w:marRight w:val="0"/>
      <w:marTop w:val="0"/>
      <w:marBottom w:val="0"/>
      <w:divBdr>
        <w:top w:val="none" w:sz="0" w:space="0" w:color="auto"/>
        <w:left w:val="none" w:sz="0" w:space="0" w:color="auto"/>
        <w:bottom w:val="none" w:sz="0" w:space="0" w:color="auto"/>
        <w:right w:val="none" w:sz="0" w:space="0" w:color="auto"/>
      </w:divBdr>
    </w:div>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07215">
      <w:bodyDiv w:val="1"/>
      <w:marLeft w:val="0"/>
      <w:marRight w:val="0"/>
      <w:marTop w:val="0"/>
      <w:marBottom w:val="0"/>
      <w:divBdr>
        <w:top w:val="none" w:sz="0" w:space="0" w:color="auto"/>
        <w:left w:val="none" w:sz="0" w:space="0" w:color="auto"/>
        <w:bottom w:val="none" w:sz="0" w:space="0" w:color="auto"/>
        <w:right w:val="none" w:sz="0" w:space="0" w:color="auto"/>
      </w:divBdr>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695577156">
      <w:bodyDiv w:val="1"/>
      <w:marLeft w:val="0"/>
      <w:marRight w:val="0"/>
      <w:marTop w:val="0"/>
      <w:marBottom w:val="0"/>
      <w:divBdr>
        <w:top w:val="none" w:sz="0" w:space="0" w:color="auto"/>
        <w:left w:val="none" w:sz="0" w:space="0" w:color="auto"/>
        <w:bottom w:val="none" w:sz="0" w:space="0" w:color="auto"/>
        <w:right w:val="none" w:sz="0" w:space="0" w:color="auto"/>
      </w:divBdr>
      <w:divsChild>
        <w:div w:id="1489131454">
          <w:marLeft w:val="0"/>
          <w:marRight w:val="0"/>
          <w:marTop w:val="0"/>
          <w:marBottom w:val="0"/>
          <w:divBdr>
            <w:top w:val="none" w:sz="0" w:space="0" w:color="auto"/>
            <w:left w:val="none" w:sz="0" w:space="0" w:color="auto"/>
            <w:bottom w:val="none" w:sz="0" w:space="0" w:color="auto"/>
            <w:right w:val="none" w:sz="0" w:space="0" w:color="auto"/>
          </w:divBdr>
          <w:divsChild>
            <w:div w:id="1933277219">
              <w:marLeft w:val="0"/>
              <w:marRight w:val="0"/>
              <w:marTop w:val="0"/>
              <w:marBottom w:val="0"/>
              <w:divBdr>
                <w:top w:val="none" w:sz="0" w:space="0" w:color="auto"/>
                <w:left w:val="none" w:sz="0" w:space="0" w:color="auto"/>
                <w:bottom w:val="none" w:sz="0" w:space="0" w:color="auto"/>
                <w:right w:val="none" w:sz="0" w:space="0" w:color="auto"/>
              </w:divBdr>
              <w:divsChild>
                <w:div w:id="924873514">
                  <w:marLeft w:val="0"/>
                  <w:marRight w:val="0"/>
                  <w:marTop w:val="0"/>
                  <w:marBottom w:val="0"/>
                  <w:divBdr>
                    <w:top w:val="none" w:sz="0" w:space="0" w:color="auto"/>
                    <w:left w:val="none" w:sz="0" w:space="0" w:color="auto"/>
                    <w:bottom w:val="none" w:sz="0" w:space="0" w:color="auto"/>
                    <w:right w:val="none" w:sz="0" w:space="0" w:color="auto"/>
                  </w:divBdr>
                </w:div>
                <w:div w:id="869533008">
                  <w:marLeft w:val="0"/>
                  <w:marRight w:val="0"/>
                  <w:marTop w:val="0"/>
                  <w:marBottom w:val="0"/>
                  <w:divBdr>
                    <w:top w:val="none" w:sz="0" w:space="0" w:color="auto"/>
                    <w:left w:val="none" w:sz="0" w:space="0" w:color="auto"/>
                    <w:bottom w:val="none" w:sz="0" w:space="0" w:color="auto"/>
                    <w:right w:val="none" w:sz="0" w:space="0" w:color="auto"/>
                  </w:divBdr>
                </w:div>
                <w:div w:id="1725441915">
                  <w:marLeft w:val="0"/>
                  <w:marRight w:val="0"/>
                  <w:marTop w:val="0"/>
                  <w:marBottom w:val="0"/>
                  <w:divBdr>
                    <w:top w:val="none" w:sz="0" w:space="0" w:color="auto"/>
                    <w:left w:val="none" w:sz="0" w:space="0" w:color="auto"/>
                    <w:bottom w:val="none" w:sz="0" w:space="0" w:color="auto"/>
                    <w:right w:val="none" w:sz="0" w:space="0" w:color="auto"/>
                  </w:divBdr>
                </w:div>
                <w:div w:id="951128071">
                  <w:marLeft w:val="0"/>
                  <w:marRight w:val="0"/>
                  <w:marTop w:val="0"/>
                  <w:marBottom w:val="0"/>
                  <w:divBdr>
                    <w:top w:val="none" w:sz="0" w:space="0" w:color="auto"/>
                    <w:left w:val="none" w:sz="0" w:space="0" w:color="auto"/>
                    <w:bottom w:val="none" w:sz="0" w:space="0" w:color="auto"/>
                    <w:right w:val="none" w:sz="0" w:space="0" w:color="auto"/>
                  </w:divBdr>
                </w:div>
                <w:div w:id="2028554711">
                  <w:marLeft w:val="0"/>
                  <w:marRight w:val="0"/>
                  <w:marTop w:val="0"/>
                  <w:marBottom w:val="0"/>
                  <w:divBdr>
                    <w:top w:val="none" w:sz="0" w:space="0" w:color="auto"/>
                    <w:left w:val="none" w:sz="0" w:space="0" w:color="auto"/>
                    <w:bottom w:val="none" w:sz="0" w:space="0" w:color="auto"/>
                    <w:right w:val="none" w:sz="0" w:space="0" w:color="auto"/>
                  </w:divBdr>
                </w:div>
                <w:div w:id="1216039058">
                  <w:marLeft w:val="0"/>
                  <w:marRight w:val="0"/>
                  <w:marTop w:val="0"/>
                  <w:marBottom w:val="0"/>
                  <w:divBdr>
                    <w:top w:val="none" w:sz="0" w:space="0" w:color="auto"/>
                    <w:left w:val="none" w:sz="0" w:space="0" w:color="auto"/>
                    <w:bottom w:val="none" w:sz="0" w:space="0" w:color="auto"/>
                    <w:right w:val="none" w:sz="0" w:space="0" w:color="auto"/>
                  </w:divBdr>
                </w:div>
                <w:div w:id="769353564">
                  <w:marLeft w:val="0"/>
                  <w:marRight w:val="0"/>
                  <w:marTop w:val="0"/>
                  <w:marBottom w:val="0"/>
                  <w:divBdr>
                    <w:top w:val="none" w:sz="0" w:space="0" w:color="auto"/>
                    <w:left w:val="none" w:sz="0" w:space="0" w:color="auto"/>
                    <w:bottom w:val="none" w:sz="0" w:space="0" w:color="auto"/>
                    <w:right w:val="none" w:sz="0" w:space="0" w:color="auto"/>
                  </w:divBdr>
                </w:div>
                <w:div w:id="1401563138">
                  <w:marLeft w:val="0"/>
                  <w:marRight w:val="150"/>
                  <w:marTop w:val="0"/>
                  <w:marBottom w:val="0"/>
                  <w:divBdr>
                    <w:top w:val="none" w:sz="0" w:space="0" w:color="auto"/>
                    <w:left w:val="none" w:sz="0" w:space="0" w:color="auto"/>
                    <w:bottom w:val="none" w:sz="0" w:space="0" w:color="auto"/>
                    <w:right w:val="none" w:sz="0" w:space="0" w:color="auto"/>
                  </w:divBdr>
                </w:div>
              </w:divsChild>
            </w:div>
            <w:div w:id="2004434921">
              <w:marLeft w:val="-240"/>
              <w:marRight w:val="-240"/>
              <w:marTop w:val="0"/>
              <w:marBottom w:val="600"/>
              <w:divBdr>
                <w:top w:val="none" w:sz="0" w:space="0" w:color="auto"/>
                <w:left w:val="none" w:sz="0" w:space="0" w:color="auto"/>
                <w:bottom w:val="none" w:sz="0" w:space="0" w:color="auto"/>
                <w:right w:val="none" w:sz="0" w:space="0" w:color="auto"/>
              </w:divBdr>
              <w:divsChild>
                <w:div w:id="559487061">
                  <w:marLeft w:val="0"/>
                  <w:marRight w:val="0"/>
                  <w:marTop w:val="0"/>
                  <w:marBottom w:val="0"/>
                  <w:divBdr>
                    <w:top w:val="none" w:sz="0" w:space="0" w:color="auto"/>
                    <w:left w:val="none" w:sz="0" w:space="0" w:color="auto"/>
                    <w:bottom w:val="none" w:sz="0" w:space="0" w:color="auto"/>
                    <w:right w:val="none" w:sz="0" w:space="0" w:color="auto"/>
                  </w:divBdr>
                  <w:divsChild>
                    <w:div w:id="922227294">
                      <w:marLeft w:val="0"/>
                      <w:marRight w:val="0"/>
                      <w:marTop w:val="0"/>
                      <w:marBottom w:val="0"/>
                      <w:divBdr>
                        <w:top w:val="none" w:sz="0" w:space="0" w:color="auto"/>
                        <w:left w:val="none" w:sz="0" w:space="0" w:color="auto"/>
                        <w:bottom w:val="none" w:sz="0" w:space="0" w:color="auto"/>
                        <w:right w:val="none" w:sz="0" w:space="0" w:color="auto"/>
                      </w:divBdr>
                      <w:divsChild>
                        <w:div w:id="543374171">
                          <w:marLeft w:val="0"/>
                          <w:marRight w:val="0"/>
                          <w:marTop w:val="0"/>
                          <w:marBottom w:val="0"/>
                          <w:divBdr>
                            <w:top w:val="none" w:sz="0" w:space="0" w:color="auto"/>
                            <w:left w:val="none" w:sz="0" w:space="0" w:color="auto"/>
                            <w:bottom w:val="none" w:sz="0" w:space="0" w:color="auto"/>
                            <w:right w:val="none" w:sz="0" w:space="0" w:color="auto"/>
                          </w:divBdr>
                          <w:divsChild>
                            <w:div w:id="10555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4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helancet.com/journals/lanam/article/PIIS2667-193X(22)00039-4/fulltext" TargetMode="External"/><Relationship Id="rId18" Type="http://schemas.openxmlformats.org/officeDocument/2006/relationships/hyperlink" Target="https://www.scielo.br/j/hcsm/a/FjGygQWgtwp3m7BKkD6ZnRr/?Lang%20=pt" TargetMode="External"/><Relationship Id="rId26" Type="http://schemas.openxmlformats.org/officeDocument/2006/relationships/hyperlink" Target="http://site.ufvjm.edu.br/ppger/files/2019/03/Pandemia-capitalismo-e-mundo-rural.pdf" TargetMode="External"/><Relationship Id="rId3" Type="http://schemas.openxmlformats.org/officeDocument/2006/relationships/styles" Target="styles.xml"/><Relationship Id="rId21" Type="http://schemas.openxmlformats.org/officeDocument/2006/relationships/hyperlink" Target="https://jus.com.br/revista/edicoes/2004/2/20" TargetMode="External"/><Relationship Id="rId7" Type="http://schemas.openxmlformats.org/officeDocument/2006/relationships/footnotes" Target="footnotes.xml"/><Relationship Id="rId12" Type="http://schemas.openxmlformats.org/officeDocument/2006/relationships/hyperlink" Target="https://www.conjur.com.br/dl/estudobarroso.pdf" TargetMode="External"/><Relationship Id="rId17" Type="http://schemas.openxmlformats.org/officeDocument/2006/relationships/hyperlink" Target="https://g1.globo.com/am/amazonas/noticia/2021/03/03/em-dois-meses-de-2021-manaus-tem-mil-mortes-a-mais-do-que-em-2020.ghtml" TargetMode="External"/><Relationship Id="rId25" Type="http://schemas.openxmlformats.org/officeDocument/2006/relationships/hyperlink" Target="http://www.nepp-dh.ufrj.br/oms2.html" TargetMode="External"/><Relationship Id="rId2" Type="http://schemas.openxmlformats.org/officeDocument/2006/relationships/numbering" Target="numbering.xml"/><Relationship Id="rId16" Type="http://schemas.openxmlformats.org/officeDocument/2006/relationships/hyperlink" Target="https://g1.globo.com/mt/mato-grosso/noticia/2020/03/11/tempo-medio-de-espera-para-atendimento-pelo-sus-e-de-um-ano-e-4-meses-diz-levantamento-de-comissao-da-almt.ghtml" TargetMode="External"/><Relationship Id="rId20" Type="http://schemas.openxmlformats.org/officeDocument/2006/relationships/hyperlink" Target="https://jus.com.br/revista/edicoes/2004" TargetMode="External"/><Relationship Id="rId29" Type="http://schemas.openxmlformats.org/officeDocument/2006/relationships/hyperlink" Target="https://noticias.uol.com.br/saude/ultimas-noticias/redacao/2021/06/10/randolfe-diz-que-pfizer-enviou-81-e-mails-ao-governo-desde-marco-de-2020.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fba.br/bitstream/ri/13870/1/Almeida%20Filho%20%20N.%20O%20CONCEITO%20DE%20SA%C3%9ADE.pdf" TargetMode="External"/><Relationship Id="rId24" Type="http://schemas.openxmlformats.org/officeDocument/2006/relationships/hyperlink" Target="https://jus.com.br/revista/edicoes/2004" TargetMode="External"/><Relationship Id="rId5" Type="http://schemas.openxmlformats.org/officeDocument/2006/relationships/settings" Target="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s://jus.com.br/revista/edicoes/2004/2" TargetMode="External"/><Relationship Id="rId28" Type="http://schemas.openxmlformats.org/officeDocument/2006/relationships/hyperlink" Target="https://stf.jusbrasil.com.br/jurisprudencia/%20862888609/recurso-extraordinario-re-841526-rs-rio-grande-do-sul-0017569-2420118217000/inteiro-teor-862888619" TargetMode="External"/><Relationship Id="rId10" Type="http://schemas.openxmlformats.org/officeDocument/2006/relationships/hyperlink" Target="https://ambitojuridico.com.br/cadernos/direito-constitucional/da-efetivacao-do-direito-a-saude-no-brasil/" TargetMode="External"/><Relationship Id="rId19" Type="http://schemas.openxmlformats.org/officeDocument/2006/relationships/hyperlink" Target="https://jus.com.br/artigos/4839/o-direito-a-saude-no-brasil-e-a-teoria-dos-direitos-fundamentais"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thelancet.com/journals/lanam/article/PIIS2667-193X(22)00039-4/fulltext" TargetMode="External"/><Relationship Id="rId14" Type="http://schemas.openxmlformats.org/officeDocument/2006/relationships/hyperlink" Target="https://www.thelancet.com/journals/lanam/article/PIIS2667-193X(22)00039-4/fulltext" TargetMode="External"/><Relationship Id="rId22" Type="http://schemas.openxmlformats.org/officeDocument/2006/relationships/hyperlink" Target="https://jus.com.br/revista/edicoes/2004/2/20" TargetMode="External"/><Relationship Id="rId27" Type="http://schemas.openxmlformats.org/officeDocument/2006/relationships/hyperlink" Target="https://g1.globo.com/economia/noticia/2019/12/20/gasto-de-brasileiros-com-saude-privada-em-relacao-ao-pib-e-mais-que-dobro-da-media-dos-paises-da-ocde-diz-ibge.ghtml"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3DC35-BFBD-45F2-B782-2A0D9A5A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9160</Words>
  <Characters>49470</Characters>
  <Application>Microsoft Office Word</Application>
  <DocSecurity>0</DocSecurity>
  <Lines>412</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Laryssa</cp:lastModifiedBy>
  <cp:revision>2</cp:revision>
  <dcterms:created xsi:type="dcterms:W3CDTF">2022-06-10T23:33:00Z</dcterms:created>
  <dcterms:modified xsi:type="dcterms:W3CDTF">2022-06-10T23:33:00Z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-367302856</vt:i4>
  </property>
</Properties>
</file>