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B65C" w14:textId="77777777" w:rsidR="00656D32" w:rsidRPr="00E54089" w:rsidRDefault="00000000">
      <w:pPr>
        <w:spacing w:before="61"/>
        <w:ind w:left="42"/>
        <w:rPr>
          <w:b/>
          <w:sz w:val="24"/>
        </w:rPr>
      </w:pPr>
      <w:r w:rsidRPr="00E54089">
        <w:rPr>
          <w:b/>
          <w:sz w:val="24"/>
        </w:rPr>
        <w:t>UNIFACISA</w:t>
      </w:r>
      <w:r w:rsidRPr="00E54089">
        <w:rPr>
          <w:b/>
          <w:spacing w:val="-1"/>
          <w:sz w:val="24"/>
        </w:rPr>
        <w:t xml:space="preserve"> </w:t>
      </w:r>
      <w:r w:rsidRPr="00E54089">
        <w:rPr>
          <w:b/>
          <w:sz w:val="24"/>
        </w:rPr>
        <w:t xml:space="preserve">– CENTRO </w:t>
      </w:r>
      <w:r w:rsidRPr="00E54089">
        <w:rPr>
          <w:b/>
          <w:spacing w:val="-2"/>
          <w:sz w:val="24"/>
        </w:rPr>
        <w:t>UNIVERSITÁRIO</w:t>
      </w:r>
    </w:p>
    <w:p w14:paraId="1AD6A670" w14:textId="77777777" w:rsidR="00656D32" w:rsidRPr="00E54089" w:rsidRDefault="00000000">
      <w:pPr>
        <w:spacing w:before="137" w:line="360" w:lineRule="auto"/>
        <w:ind w:left="42" w:right="1056"/>
        <w:rPr>
          <w:b/>
          <w:sz w:val="24"/>
        </w:rPr>
      </w:pPr>
      <w:r w:rsidRPr="00E54089">
        <w:rPr>
          <w:b/>
          <w:sz w:val="24"/>
        </w:rPr>
        <w:t>CESED</w:t>
      </w:r>
      <w:r w:rsidRPr="00E54089">
        <w:rPr>
          <w:b/>
          <w:spacing w:val="-7"/>
          <w:sz w:val="24"/>
        </w:rPr>
        <w:t xml:space="preserve"> </w:t>
      </w:r>
      <w:r w:rsidRPr="00E54089">
        <w:rPr>
          <w:b/>
          <w:sz w:val="24"/>
        </w:rPr>
        <w:t>-</w:t>
      </w:r>
      <w:r w:rsidRPr="00E54089">
        <w:rPr>
          <w:b/>
          <w:spacing w:val="-7"/>
          <w:sz w:val="24"/>
        </w:rPr>
        <w:t xml:space="preserve"> </w:t>
      </w:r>
      <w:r w:rsidRPr="00E54089">
        <w:rPr>
          <w:b/>
          <w:sz w:val="24"/>
        </w:rPr>
        <w:t>CENTRO</w:t>
      </w:r>
      <w:r w:rsidRPr="00E54089">
        <w:rPr>
          <w:b/>
          <w:spacing w:val="-6"/>
          <w:sz w:val="24"/>
        </w:rPr>
        <w:t xml:space="preserve"> </w:t>
      </w:r>
      <w:r w:rsidRPr="00E54089">
        <w:rPr>
          <w:b/>
          <w:sz w:val="24"/>
        </w:rPr>
        <w:t>DE</w:t>
      </w:r>
      <w:r w:rsidRPr="00E54089">
        <w:rPr>
          <w:b/>
          <w:spacing w:val="-6"/>
          <w:sz w:val="24"/>
        </w:rPr>
        <w:t xml:space="preserve"> </w:t>
      </w:r>
      <w:r w:rsidRPr="00E54089">
        <w:rPr>
          <w:b/>
          <w:sz w:val="24"/>
        </w:rPr>
        <w:t>ENSINO</w:t>
      </w:r>
      <w:r w:rsidRPr="00E54089">
        <w:rPr>
          <w:b/>
          <w:spacing w:val="-6"/>
          <w:sz w:val="24"/>
        </w:rPr>
        <w:t xml:space="preserve"> </w:t>
      </w:r>
      <w:r w:rsidRPr="00E54089">
        <w:rPr>
          <w:b/>
          <w:sz w:val="24"/>
        </w:rPr>
        <w:t>SUPERIOR</w:t>
      </w:r>
      <w:r w:rsidRPr="00E54089">
        <w:rPr>
          <w:b/>
          <w:spacing w:val="-6"/>
          <w:sz w:val="24"/>
        </w:rPr>
        <w:t xml:space="preserve"> </w:t>
      </w:r>
      <w:r w:rsidRPr="00E54089">
        <w:rPr>
          <w:b/>
          <w:sz w:val="24"/>
        </w:rPr>
        <w:t>E</w:t>
      </w:r>
      <w:r w:rsidRPr="00E54089">
        <w:rPr>
          <w:b/>
          <w:spacing w:val="-6"/>
          <w:sz w:val="24"/>
        </w:rPr>
        <w:t xml:space="preserve"> </w:t>
      </w:r>
      <w:r w:rsidRPr="00E54089">
        <w:rPr>
          <w:b/>
          <w:sz w:val="24"/>
        </w:rPr>
        <w:t>DESENVOLVIMENTO CURSO DE DIREITO</w:t>
      </w:r>
    </w:p>
    <w:p w14:paraId="37BBE750" w14:textId="77777777" w:rsidR="00656D32" w:rsidRPr="00E54089" w:rsidRDefault="00656D32">
      <w:pPr>
        <w:pStyle w:val="Corpodetexto"/>
        <w:rPr>
          <w:b/>
        </w:rPr>
      </w:pPr>
    </w:p>
    <w:p w14:paraId="3EA5C3A0" w14:textId="77777777" w:rsidR="00656D32" w:rsidRPr="00E54089" w:rsidRDefault="00656D32">
      <w:pPr>
        <w:pStyle w:val="Corpodetexto"/>
        <w:rPr>
          <w:b/>
        </w:rPr>
      </w:pPr>
    </w:p>
    <w:p w14:paraId="784EA99D" w14:textId="77777777" w:rsidR="00656D32" w:rsidRPr="00E54089" w:rsidRDefault="00656D32">
      <w:pPr>
        <w:pStyle w:val="Corpodetexto"/>
        <w:spacing w:before="189"/>
        <w:rPr>
          <w:b/>
        </w:rPr>
      </w:pPr>
    </w:p>
    <w:p w14:paraId="7CCDD9BA" w14:textId="4BB0FBE7" w:rsidR="00656D32" w:rsidRPr="00E54089" w:rsidRDefault="004B0822">
      <w:pPr>
        <w:ind w:left="13"/>
        <w:jc w:val="center"/>
        <w:rPr>
          <w:b/>
          <w:sz w:val="24"/>
        </w:rPr>
      </w:pPr>
      <w:r w:rsidRPr="00E54089">
        <w:rPr>
          <w:b/>
          <w:sz w:val="24"/>
        </w:rPr>
        <w:t xml:space="preserve">JOÃO VICTOR DINIZ PRAZERES </w:t>
      </w:r>
    </w:p>
    <w:p w14:paraId="0026B1C8" w14:textId="77777777" w:rsidR="00656D32" w:rsidRPr="00E54089" w:rsidRDefault="00656D32">
      <w:pPr>
        <w:pStyle w:val="Corpodetexto"/>
        <w:rPr>
          <w:b/>
        </w:rPr>
      </w:pPr>
    </w:p>
    <w:p w14:paraId="677EE6D9" w14:textId="77777777" w:rsidR="00656D32" w:rsidRPr="00E54089" w:rsidRDefault="00656D32">
      <w:pPr>
        <w:pStyle w:val="Corpodetexto"/>
        <w:rPr>
          <w:b/>
        </w:rPr>
      </w:pPr>
    </w:p>
    <w:p w14:paraId="0A6AFE95" w14:textId="77777777" w:rsidR="00656D32" w:rsidRPr="00E54089" w:rsidRDefault="00656D32">
      <w:pPr>
        <w:pStyle w:val="Corpodetexto"/>
        <w:rPr>
          <w:b/>
        </w:rPr>
      </w:pPr>
    </w:p>
    <w:p w14:paraId="45B563A2" w14:textId="77777777" w:rsidR="00656D32" w:rsidRPr="00E54089" w:rsidRDefault="00656D32">
      <w:pPr>
        <w:pStyle w:val="Corpodetexto"/>
        <w:rPr>
          <w:b/>
        </w:rPr>
      </w:pPr>
    </w:p>
    <w:p w14:paraId="5ABC1EF5" w14:textId="77777777" w:rsidR="00656D32" w:rsidRPr="00E54089" w:rsidRDefault="00656D32">
      <w:pPr>
        <w:pStyle w:val="Corpodetexto"/>
        <w:spacing w:before="219"/>
        <w:rPr>
          <w:b/>
        </w:rPr>
      </w:pPr>
    </w:p>
    <w:p w14:paraId="70F10A61" w14:textId="77777777" w:rsidR="00E60BF4" w:rsidRPr="00E54089" w:rsidRDefault="00E60BF4">
      <w:pPr>
        <w:pStyle w:val="Corpodetexto"/>
        <w:spacing w:before="219"/>
        <w:rPr>
          <w:b/>
        </w:rPr>
      </w:pPr>
    </w:p>
    <w:p w14:paraId="5BBDF33D" w14:textId="62AAA110" w:rsidR="00656D32" w:rsidRPr="00E54089" w:rsidRDefault="002348D2" w:rsidP="002348D2">
      <w:pPr>
        <w:pStyle w:val="Corpodetexto"/>
        <w:jc w:val="center"/>
        <w:rPr>
          <w:b/>
        </w:rPr>
      </w:pPr>
      <w:r w:rsidRPr="00E54089">
        <w:rPr>
          <w:b/>
          <w:szCs w:val="22"/>
        </w:rPr>
        <w:t>REGISTRO DE MARCAS E A PROTEÇÃO DO CONSUMIDOR CONTRA A CONFUSÃO NO MERCADO</w:t>
      </w:r>
    </w:p>
    <w:p w14:paraId="21295DE1" w14:textId="77777777" w:rsidR="00656D32" w:rsidRPr="00E54089" w:rsidRDefault="00656D32">
      <w:pPr>
        <w:pStyle w:val="Corpodetexto"/>
        <w:rPr>
          <w:b/>
        </w:rPr>
      </w:pPr>
    </w:p>
    <w:p w14:paraId="4B0337BC" w14:textId="77777777" w:rsidR="00656D32" w:rsidRPr="00E54089" w:rsidRDefault="00656D32">
      <w:pPr>
        <w:pStyle w:val="Corpodetexto"/>
        <w:rPr>
          <w:b/>
        </w:rPr>
      </w:pPr>
    </w:p>
    <w:p w14:paraId="557E0D93" w14:textId="77777777" w:rsidR="00656D32" w:rsidRPr="00E54089" w:rsidRDefault="00656D32">
      <w:pPr>
        <w:pStyle w:val="Corpodetexto"/>
        <w:rPr>
          <w:b/>
        </w:rPr>
      </w:pPr>
    </w:p>
    <w:p w14:paraId="5FDB97EB" w14:textId="77777777" w:rsidR="00656D32" w:rsidRPr="00E54089" w:rsidRDefault="00656D32">
      <w:pPr>
        <w:pStyle w:val="Corpodetexto"/>
        <w:rPr>
          <w:b/>
        </w:rPr>
      </w:pPr>
    </w:p>
    <w:p w14:paraId="065FF235" w14:textId="77777777" w:rsidR="00656D32" w:rsidRPr="00E54089" w:rsidRDefault="00656D32">
      <w:pPr>
        <w:pStyle w:val="Corpodetexto"/>
        <w:rPr>
          <w:b/>
        </w:rPr>
      </w:pPr>
    </w:p>
    <w:p w14:paraId="29DB9AF2" w14:textId="77777777" w:rsidR="00656D32" w:rsidRPr="00E54089" w:rsidRDefault="00656D32">
      <w:pPr>
        <w:pStyle w:val="Corpodetexto"/>
        <w:rPr>
          <w:b/>
        </w:rPr>
      </w:pPr>
    </w:p>
    <w:p w14:paraId="68D3F886" w14:textId="77777777" w:rsidR="00656D32" w:rsidRPr="00E54089" w:rsidRDefault="00656D32">
      <w:pPr>
        <w:pStyle w:val="Corpodetexto"/>
        <w:rPr>
          <w:b/>
        </w:rPr>
      </w:pPr>
    </w:p>
    <w:p w14:paraId="26F218E1" w14:textId="77777777" w:rsidR="00656D32" w:rsidRPr="00E54089" w:rsidRDefault="00656D32">
      <w:pPr>
        <w:pStyle w:val="Corpodetexto"/>
        <w:rPr>
          <w:b/>
        </w:rPr>
      </w:pPr>
    </w:p>
    <w:p w14:paraId="30B12E4E" w14:textId="77777777" w:rsidR="00656D32" w:rsidRPr="00E54089" w:rsidRDefault="00656D32">
      <w:pPr>
        <w:pStyle w:val="Corpodetexto"/>
        <w:rPr>
          <w:b/>
        </w:rPr>
      </w:pPr>
    </w:p>
    <w:p w14:paraId="184A3384" w14:textId="77777777" w:rsidR="00656D32" w:rsidRPr="00E54089" w:rsidRDefault="00656D32">
      <w:pPr>
        <w:pStyle w:val="Corpodetexto"/>
        <w:rPr>
          <w:b/>
        </w:rPr>
      </w:pPr>
    </w:p>
    <w:p w14:paraId="71A705DF" w14:textId="77777777" w:rsidR="00656D32" w:rsidRPr="00E54089" w:rsidRDefault="00656D32">
      <w:pPr>
        <w:pStyle w:val="Corpodetexto"/>
        <w:rPr>
          <w:b/>
        </w:rPr>
      </w:pPr>
    </w:p>
    <w:p w14:paraId="2F9941AF" w14:textId="77777777" w:rsidR="00656D32" w:rsidRPr="00E54089" w:rsidRDefault="00656D32">
      <w:pPr>
        <w:pStyle w:val="Corpodetexto"/>
        <w:rPr>
          <w:b/>
        </w:rPr>
      </w:pPr>
    </w:p>
    <w:p w14:paraId="2579B237" w14:textId="77777777" w:rsidR="00656D32" w:rsidRPr="00E54089" w:rsidRDefault="00656D32">
      <w:pPr>
        <w:pStyle w:val="Corpodetexto"/>
        <w:rPr>
          <w:b/>
        </w:rPr>
      </w:pPr>
    </w:p>
    <w:p w14:paraId="48B6A113" w14:textId="77777777" w:rsidR="00656D32" w:rsidRPr="00E54089" w:rsidRDefault="00656D32">
      <w:pPr>
        <w:pStyle w:val="Corpodetexto"/>
        <w:rPr>
          <w:b/>
        </w:rPr>
      </w:pPr>
    </w:p>
    <w:p w14:paraId="214E3F7A" w14:textId="77777777" w:rsidR="00656D32" w:rsidRPr="00E54089" w:rsidRDefault="00656D32">
      <w:pPr>
        <w:pStyle w:val="Corpodetexto"/>
        <w:rPr>
          <w:b/>
        </w:rPr>
      </w:pPr>
    </w:p>
    <w:p w14:paraId="3A83516C" w14:textId="77777777" w:rsidR="00E60BF4" w:rsidRPr="00E54089" w:rsidRDefault="00E60BF4">
      <w:pPr>
        <w:pStyle w:val="Corpodetexto"/>
        <w:rPr>
          <w:b/>
        </w:rPr>
      </w:pPr>
    </w:p>
    <w:p w14:paraId="1797400B" w14:textId="77777777" w:rsidR="00E60BF4" w:rsidRPr="00E54089" w:rsidRDefault="00E60BF4">
      <w:pPr>
        <w:pStyle w:val="Corpodetexto"/>
        <w:rPr>
          <w:b/>
        </w:rPr>
      </w:pPr>
    </w:p>
    <w:p w14:paraId="7FF70F5A" w14:textId="77777777" w:rsidR="00E60BF4" w:rsidRPr="00E54089" w:rsidRDefault="00E60BF4">
      <w:pPr>
        <w:pStyle w:val="Corpodetexto"/>
        <w:rPr>
          <w:b/>
        </w:rPr>
      </w:pPr>
    </w:p>
    <w:p w14:paraId="18CAD2B4" w14:textId="77777777" w:rsidR="00E60BF4" w:rsidRPr="00E54089" w:rsidRDefault="00E60BF4">
      <w:pPr>
        <w:pStyle w:val="Corpodetexto"/>
        <w:rPr>
          <w:b/>
        </w:rPr>
      </w:pPr>
    </w:p>
    <w:p w14:paraId="5CFAF8BE" w14:textId="77777777" w:rsidR="00E60BF4" w:rsidRPr="00E54089" w:rsidRDefault="00E60BF4">
      <w:pPr>
        <w:pStyle w:val="Corpodetexto"/>
        <w:rPr>
          <w:b/>
        </w:rPr>
      </w:pPr>
    </w:p>
    <w:p w14:paraId="51E60289" w14:textId="77777777" w:rsidR="00656D32" w:rsidRPr="00E54089" w:rsidRDefault="00656D32">
      <w:pPr>
        <w:pStyle w:val="Corpodetexto"/>
        <w:rPr>
          <w:b/>
        </w:rPr>
      </w:pPr>
    </w:p>
    <w:p w14:paraId="7FFC2C17" w14:textId="77777777" w:rsidR="00656D32" w:rsidRPr="00E54089" w:rsidRDefault="00656D32">
      <w:pPr>
        <w:pStyle w:val="Corpodetexto"/>
        <w:rPr>
          <w:b/>
        </w:rPr>
      </w:pPr>
    </w:p>
    <w:p w14:paraId="083464E5" w14:textId="77777777" w:rsidR="00656D32" w:rsidRPr="00E54089" w:rsidRDefault="00656D32">
      <w:pPr>
        <w:pStyle w:val="Corpodetexto"/>
        <w:rPr>
          <w:b/>
        </w:rPr>
      </w:pPr>
    </w:p>
    <w:p w14:paraId="5D0F6674" w14:textId="77777777" w:rsidR="00656D32" w:rsidRPr="00E54089" w:rsidRDefault="00656D32">
      <w:pPr>
        <w:pStyle w:val="Corpodetexto"/>
        <w:rPr>
          <w:b/>
        </w:rPr>
      </w:pPr>
    </w:p>
    <w:p w14:paraId="32DA5200" w14:textId="77777777" w:rsidR="00656D32" w:rsidRPr="00E54089" w:rsidRDefault="00656D32">
      <w:pPr>
        <w:pStyle w:val="Corpodetexto"/>
        <w:rPr>
          <w:b/>
        </w:rPr>
      </w:pPr>
    </w:p>
    <w:p w14:paraId="7C888604" w14:textId="77777777" w:rsidR="00656D32" w:rsidRPr="00E54089" w:rsidRDefault="00656D32">
      <w:pPr>
        <w:pStyle w:val="Corpodetexto"/>
        <w:rPr>
          <w:b/>
        </w:rPr>
      </w:pPr>
    </w:p>
    <w:p w14:paraId="1C8A3440" w14:textId="77777777" w:rsidR="00656D32" w:rsidRPr="00E54089" w:rsidRDefault="00656D32">
      <w:pPr>
        <w:pStyle w:val="Corpodetexto"/>
        <w:rPr>
          <w:b/>
        </w:rPr>
      </w:pPr>
    </w:p>
    <w:p w14:paraId="7D034B32" w14:textId="77777777" w:rsidR="00656D32" w:rsidRPr="00E54089" w:rsidRDefault="00656D32">
      <w:pPr>
        <w:pStyle w:val="Corpodetexto"/>
        <w:spacing w:before="155"/>
        <w:rPr>
          <w:b/>
        </w:rPr>
      </w:pPr>
    </w:p>
    <w:p w14:paraId="0268B61A" w14:textId="77777777" w:rsidR="00656D32" w:rsidRPr="00E54089" w:rsidRDefault="00000000">
      <w:pPr>
        <w:spacing w:line="360" w:lineRule="auto"/>
        <w:ind w:left="3151" w:right="3141"/>
        <w:jc w:val="center"/>
        <w:rPr>
          <w:b/>
          <w:sz w:val="24"/>
        </w:rPr>
      </w:pPr>
      <w:r w:rsidRPr="00E54089">
        <w:rPr>
          <w:b/>
          <w:sz w:val="24"/>
        </w:rPr>
        <w:t>CAMPINA</w:t>
      </w:r>
      <w:r w:rsidRPr="00E54089">
        <w:rPr>
          <w:b/>
          <w:spacing w:val="-15"/>
          <w:sz w:val="24"/>
        </w:rPr>
        <w:t xml:space="preserve"> </w:t>
      </w:r>
      <w:r w:rsidRPr="00E54089">
        <w:rPr>
          <w:b/>
          <w:sz w:val="24"/>
        </w:rPr>
        <w:t xml:space="preserve">GRANDE-PB </w:t>
      </w:r>
      <w:r w:rsidRPr="00E54089">
        <w:rPr>
          <w:b/>
          <w:spacing w:val="-4"/>
          <w:sz w:val="24"/>
        </w:rPr>
        <w:t>2025</w:t>
      </w:r>
    </w:p>
    <w:p w14:paraId="061EBD85" w14:textId="77777777" w:rsidR="00656D32" w:rsidRPr="00E54089" w:rsidRDefault="00656D32">
      <w:pPr>
        <w:spacing w:line="360" w:lineRule="auto"/>
        <w:jc w:val="center"/>
        <w:rPr>
          <w:b/>
          <w:sz w:val="24"/>
        </w:rPr>
        <w:sectPr w:rsidR="00656D32" w:rsidRPr="00E54089">
          <w:footerReference w:type="default" r:id="rId8"/>
          <w:type w:val="continuous"/>
          <w:pgSz w:w="11900" w:h="16820"/>
          <w:pgMar w:top="1520" w:right="992" w:bottom="280" w:left="1559" w:header="720" w:footer="720" w:gutter="0"/>
          <w:cols w:space="720"/>
        </w:sectPr>
      </w:pPr>
    </w:p>
    <w:p w14:paraId="64594207" w14:textId="21504942" w:rsidR="00656D32" w:rsidRPr="00E54089" w:rsidRDefault="004B0822">
      <w:pPr>
        <w:pStyle w:val="Ttulo1"/>
        <w:spacing w:before="77"/>
        <w:ind w:left="212" w:right="203"/>
      </w:pPr>
      <w:r w:rsidRPr="00E54089">
        <w:lastRenderedPageBreak/>
        <w:t>JOÃO VICTOR DINIZ PRAZERES</w:t>
      </w:r>
    </w:p>
    <w:p w14:paraId="4F46E58B" w14:textId="77777777" w:rsidR="00656D32" w:rsidRPr="00E54089" w:rsidRDefault="00656D32">
      <w:pPr>
        <w:pStyle w:val="Corpodetexto"/>
      </w:pPr>
    </w:p>
    <w:p w14:paraId="6DE0DC56" w14:textId="77777777" w:rsidR="00656D32" w:rsidRPr="00E54089" w:rsidRDefault="00656D32">
      <w:pPr>
        <w:pStyle w:val="Corpodetexto"/>
      </w:pPr>
    </w:p>
    <w:p w14:paraId="6671BD16" w14:textId="77777777" w:rsidR="00656D32" w:rsidRPr="00E54089" w:rsidRDefault="00656D32">
      <w:pPr>
        <w:pStyle w:val="Corpodetexto"/>
      </w:pPr>
    </w:p>
    <w:p w14:paraId="47F16AEE" w14:textId="77777777" w:rsidR="00656D32" w:rsidRPr="00E54089" w:rsidRDefault="00656D32">
      <w:pPr>
        <w:pStyle w:val="Corpodetexto"/>
      </w:pPr>
    </w:p>
    <w:p w14:paraId="13A00BC6" w14:textId="77777777" w:rsidR="00656D32" w:rsidRPr="00E54089" w:rsidRDefault="00656D32">
      <w:pPr>
        <w:pStyle w:val="Corpodetexto"/>
      </w:pPr>
    </w:p>
    <w:p w14:paraId="7DF06033" w14:textId="77777777" w:rsidR="00656D32" w:rsidRPr="00E54089" w:rsidRDefault="00656D32">
      <w:pPr>
        <w:pStyle w:val="Corpodetexto"/>
      </w:pPr>
    </w:p>
    <w:p w14:paraId="09A78A5A" w14:textId="77777777" w:rsidR="00656D32" w:rsidRPr="00E54089" w:rsidRDefault="00656D32">
      <w:pPr>
        <w:pStyle w:val="Corpodetexto"/>
      </w:pPr>
    </w:p>
    <w:p w14:paraId="7B73620D" w14:textId="77777777" w:rsidR="00656D32" w:rsidRPr="00E54089" w:rsidRDefault="00656D32">
      <w:pPr>
        <w:pStyle w:val="Corpodetexto"/>
        <w:spacing w:before="15"/>
      </w:pPr>
    </w:p>
    <w:p w14:paraId="0581F700" w14:textId="77777777" w:rsidR="002348D2" w:rsidRPr="00E54089" w:rsidRDefault="002348D2" w:rsidP="00E60BF4">
      <w:pPr>
        <w:pStyle w:val="Corpodetexto"/>
        <w:tabs>
          <w:tab w:val="left" w:pos="3402"/>
        </w:tabs>
        <w:jc w:val="center"/>
        <w:rPr>
          <w:bCs/>
        </w:rPr>
      </w:pPr>
      <w:r w:rsidRPr="00E54089">
        <w:rPr>
          <w:bCs/>
          <w:szCs w:val="22"/>
        </w:rPr>
        <w:t>REGISTRO DE MARCAS E A PROTEÇÃO DO CONSUMIDOR CONTRA A CONFUSÃO NO MERCADO</w:t>
      </w:r>
    </w:p>
    <w:p w14:paraId="1485983E" w14:textId="3BB12FB5" w:rsidR="00656D32" w:rsidRPr="00E54089" w:rsidRDefault="00656D32">
      <w:pPr>
        <w:spacing w:line="360" w:lineRule="auto"/>
        <w:ind w:left="213" w:right="201"/>
        <w:jc w:val="center"/>
        <w:rPr>
          <w:sz w:val="24"/>
        </w:rPr>
      </w:pPr>
    </w:p>
    <w:p w14:paraId="642E3E64" w14:textId="77777777" w:rsidR="00656D32" w:rsidRPr="00E54089" w:rsidRDefault="00656D32">
      <w:pPr>
        <w:pStyle w:val="Corpodetexto"/>
      </w:pPr>
    </w:p>
    <w:p w14:paraId="5D1C6130" w14:textId="77777777" w:rsidR="00656D32" w:rsidRPr="00E54089" w:rsidRDefault="00656D32">
      <w:pPr>
        <w:pStyle w:val="Corpodetexto"/>
      </w:pPr>
    </w:p>
    <w:p w14:paraId="24C946A1" w14:textId="77777777" w:rsidR="00656D32" w:rsidRPr="00E54089" w:rsidRDefault="00656D32">
      <w:pPr>
        <w:pStyle w:val="Corpodetexto"/>
      </w:pPr>
    </w:p>
    <w:p w14:paraId="58A7604F" w14:textId="77777777" w:rsidR="00656D32" w:rsidRPr="00E54089" w:rsidRDefault="00656D32">
      <w:pPr>
        <w:pStyle w:val="Corpodetexto"/>
      </w:pPr>
    </w:p>
    <w:p w14:paraId="651932EF" w14:textId="77777777" w:rsidR="00E603CD" w:rsidRPr="00E54089" w:rsidRDefault="00E603CD">
      <w:pPr>
        <w:pStyle w:val="Corpodetexto"/>
      </w:pPr>
    </w:p>
    <w:p w14:paraId="28269E07" w14:textId="77777777" w:rsidR="00656D32" w:rsidRPr="00E54089" w:rsidRDefault="00656D32">
      <w:pPr>
        <w:pStyle w:val="Corpodetexto"/>
      </w:pPr>
    </w:p>
    <w:p w14:paraId="6C893886" w14:textId="77777777" w:rsidR="00656D32" w:rsidRPr="00E54089" w:rsidRDefault="00656D32">
      <w:pPr>
        <w:pStyle w:val="Corpodetexto"/>
      </w:pPr>
    </w:p>
    <w:p w14:paraId="674A5F8B" w14:textId="77777777" w:rsidR="00656D32" w:rsidRPr="00E54089" w:rsidRDefault="00656D32">
      <w:pPr>
        <w:pStyle w:val="Corpodetexto"/>
        <w:spacing w:before="191"/>
      </w:pPr>
    </w:p>
    <w:p w14:paraId="0B3923C6" w14:textId="06E6CCCE" w:rsidR="00E603CD" w:rsidRPr="00E54089" w:rsidRDefault="00E603CD" w:rsidP="00E603CD">
      <w:pPr>
        <w:ind w:left="4679" w:right="130"/>
        <w:jc w:val="both"/>
        <w:rPr>
          <w:sz w:val="24"/>
          <w:szCs w:val="28"/>
        </w:rPr>
      </w:pPr>
      <w:r w:rsidRPr="00E54089">
        <w:rPr>
          <w:sz w:val="24"/>
          <w:szCs w:val="28"/>
        </w:rPr>
        <w:t xml:space="preserve">Trabalho de Conclusão de Curso – Artigo Cientifico – apresentado como pré-requisito para a obtenção do título de Bacharel em Direito pela Unifacisa – Centro Universitário. </w:t>
      </w:r>
    </w:p>
    <w:p w14:paraId="7537470F" w14:textId="7ABE29F4" w:rsidR="00E603CD" w:rsidRPr="00E54089" w:rsidRDefault="00E603CD" w:rsidP="00E603CD">
      <w:pPr>
        <w:ind w:left="4679" w:right="130"/>
        <w:jc w:val="both"/>
        <w:rPr>
          <w:sz w:val="24"/>
          <w:szCs w:val="28"/>
        </w:rPr>
      </w:pPr>
      <w:r w:rsidRPr="00E54089">
        <w:rPr>
          <w:sz w:val="24"/>
          <w:szCs w:val="28"/>
        </w:rPr>
        <w:t xml:space="preserve">Área de concentração: Propriedade Intelectual e Direito do Consumidor. </w:t>
      </w:r>
    </w:p>
    <w:p w14:paraId="5B5223A7" w14:textId="64577A64" w:rsidR="00656D32" w:rsidRPr="00E54089" w:rsidRDefault="00E603CD" w:rsidP="00E603CD">
      <w:pPr>
        <w:ind w:left="4679" w:right="130"/>
        <w:jc w:val="both"/>
        <w:rPr>
          <w:sz w:val="24"/>
          <w:szCs w:val="28"/>
        </w:rPr>
      </w:pPr>
      <w:r w:rsidRPr="00E54089">
        <w:rPr>
          <w:sz w:val="24"/>
          <w:szCs w:val="28"/>
        </w:rPr>
        <w:t xml:space="preserve">Linha de Pesquisa: </w:t>
      </w:r>
      <w:r w:rsidR="00E54089" w:rsidRPr="00E54089">
        <w:rPr>
          <w:sz w:val="24"/>
          <w:szCs w:val="28"/>
        </w:rPr>
        <w:t xml:space="preserve">Direito da Propriedade Intelectual, Mídia, Tecnologia e Inovação. </w:t>
      </w:r>
    </w:p>
    <w:p w14:paraId="0A9CB1BB" w14:textId="44289CD3" w:rsidR="00656D32" w:rsidRPr="00E54089" w:rsidRDefault="00000000" w:rsidP="00E603CD">
      <w:pPr>
        <w:ind w:left="4679"/>
        <w:jc w:val="both"/>
        <w:rPr>
          <w:sz w:val="24"/>
          <w:szCs w:val="28"/>
        </w:rPr>
      </w:pPr>
      <w:r w:rsidRPr="00E54089">
        <w:rPr>
          <w:sz w:val="24"/>
          <w:szCs w:val="28"/>
        </w:rPr>
        <w:t>Orientador</w:t>
      </w:r>
      <w:r w:rsidRPr="00E54089">
        <w:rPr>
          <w:spacing w:val="-5"/>
          <w:sz w:val="24"/>
          <w:szCs w:val="28"/>
        </w:rPr>
        <w:t xml:space="preserve"> </w:t>
      </w:r>
      <w:r w:rsidRPr="00E54089">
        <w:rPr>
          <w:sz w:val="24"/>
          <w:szCs w:val="28"/>
        </w:rPr>
        <w:t>de</w:t>
      </w:r>
      <w:r w:rsidRPr="00E54089">
        <w:rPr>
          <w:spacing w:val="-6"/>
          <w:sz w:val="24"/>
          <w:szCs w:val="28"/>
        </w:rPr>
        <w:t xml:space="preserve"> </w:t>
      </w:r>
      <w:r w:rsidRPr="00E54089">
        <w:rPr>
          <w:spacing w:val="-4"/>
          <w:sz w:val="24"/>
          <w:szCs w:val="28"/>
        </w:rPr>
        <w:t>TCC:</w:t>
      </w:r>
      <w:r w:rsidR="00E603CD" w:rsidRPr="00E54089">
        <w:rPr>
          <w:sz w:val="24"/>
          <w:szCs w:val="28"/>
        </w:rPr>
        <w:t xml:space="preserve"> Dr. Floriano de Paula Mendes Brito Junior</w:t>
      </w:r>
      <w:r w:rsidR="00E60BF4" w:rsidRPr="00E54089">
        <w:rPr>
          <w:spacing w:val="-2"/>
          <w:sz w:val="24"/>
          <w:szCs w:val="28"/>
        </w:rPr>
        <w:t>.</w:t>
      </w:r>
    </w:p>
    <w:p w14:paraId="06A8E8BB" w14:textId="77777777" w:rsidR="00656D32" w:rsidRPr="00E54089" w:rsidRDefault="00656D32">
      <w:pPr>
        <w:pStyle w:val="Corpodetexto"/>
        <w:rPr>
          <w:sz w:val="20"/>
        </w:rPr>
      </w:pPr>
    </w:p>
    <w:p w14:paraId="18F504DC" w14:textId="77777777" w:rsidR="00656D32" w:rsidRPr="00E54089" w:rsidRDefault="00656D32">
      <w:pPr>
        <w:pStyle w:val="Corpodetexto"/>
        <w:rPr>
          <w:sz w:val="20"/>
        </w:rPr>
      </w:pPr>
    </w:p>
    <w:p w14:paraId="0AC824DF" w14:textId="77777777" w:rsidR="00656D32" w:rsidRPr="00E54089" w:rsidRDefault="00656D32">
      <w:pPr>
        <w:pStyle w:val="Corpodetexto"/>
        <w:rPr>
          <w:sz w:val="20"/>
        </w:rPr>
      </w:pPr>
    </w:p>
    <w:p w14:paraId="3B3B3449" w14:textId="77777777" w:rsidR="00656D32" w:rsidRPr="00E54089" w:rsidRDefault="00656D32">
      <w:pPr>
        <w:pStyle w:val="Corpodetexto"/>
        <w:rPr>
          <w:sz w:val="20"/>
        </w:rPr>
      </w:pPr>
    </w:p>
    <w:p w14:paraId="6951B3FA" w14:textId="77777777" w:rsidR="00656D32" w:rsidRPr="00E54089" w:rsidRDefault="00656D32">
      <w:pPr>
        <w:pStyle w:val="Corpodetexto"/>
        <w:rPr>
          <w:sz w:val="20"/>
        </w:rPr>
      </w:pPr>
    </w:p>
    <w:p w14:paraId="7E726764" w14:textId="77777777" w:rsidR="00656D32" w:rsidRPr="00E54089" w:rsidRDefault="00656D32">
      <w:pPr>
        <w:pStyle w:val="Corpodetexto"/>
        <w:rPr>
          <w:sz w:val="20"/>
        </w:rPr>
      </w:pPr>
    </w:p>
    <w:p w14:paraId="7ABA5F1E" w14:textId="77777777" w:rsidR="00656D32" w:rsidRDefault="00656D32">
      <w:pPr>
        <w:pStyle w:val="Corpodetexto"/>
        <w:rPr>
          <w:sz w:val="20"/>
        </w:rPr>
      </w:pPr>
    </w:p>
    <w:p w14:paraId="781A1C68" w14:textId="77777777" w:rsidR="00EC4CB9" w:rsidRDefault="00EC4CB9">
      <w:pPr>
        <w:pStyle w:val="Corpodetexto"/>
        <w:rPr>
          <w:sz w:val="20"/>
        </w:rPr>
      </w:pPr>
    </w:p>
    <w:p w14:paraId="26B416C4" w14:textId="77777777" w:rsidR="00EC4CB9" w:rsidRDefault="00EC4CB9">
      <w:pPr>
        <w:pStyle w:val="Corpodetexto"/>
        <w:rPr>
          <w:sz w:val="20"/>
        </w:rPr>
      </w:pPr>
    </w:p>
    <w:p w14:paraId="7C67F63B" w14:textId="77777777" w:rsidR="00EC4CB9" w:rsidRDefault="00EC4CB9">
      <w:pPr>
        <w:pStyle w:val="Corpodetexto"/>
        <w:rPr>
          <w:sz w:val="20"/>
        </w:rPr>
      </w:pPr>
    </w:p>
    <w:p w14:paraId="2587BF35" w14:textId="77777777" w:rsidR="00EC4CB9" w:rsidRDefault="00EC4CB9">
      <w:pPr>
        <w:pStyle w:val="Corpodetexto"/>
        <w:rPr>
          <w:sz w:val="20"/>
        </w:rPr>
      </w:pPr>
    </w:p>
    <w:p w14:paraId="33F9F2B3" w14:textId="77777777" w:rsidR="00EC4CB9" w:rsidRDefault="00EC4CB9">
      <w:pPr>
        <w:pStyle w:val="Corpodetexto"/>
        <w:rPr>
          <w:sz w:val="20"/>
        </w:rPr>
      </w:pPr>
    </w:p>
    <w:p w14:paraId="3FBE0331" w14:textId="77777777" w:rsidR="00EC4CB9" w:rsidRDefault="00EC4CB9">
      <w:pPr>
        <w:pStyle w:val="Corpodetexto"/>
        <w:rPr>
          <w:sz w:val="20"/>
        </w:rPr>
      </w:pPr>
    </w:p>
    <w:p w14:paraId="041F969F" w14:textId="77777777" w:rsidR="00EC4CB9" w:rsidRDefault="00EC4CB9">
      <w:pPr>
        <w:pStyle w:val="Corpodetexto"/>
        <w:rPr>
          <w:sz w:val="20"/>
        </w:rPr>
      </w:pPr>
    </w:p>
    <w:p w14:paraId="5D097A28" w14:textId="77777777" w:rsidR="00EC4CB9" w:rsidRDefault="00EC4CB9">
      <w:pPr>
        <w:pStyle w:val="Corpodetexto"/>
        <w:rPr>
          <w:sz w:val="20"/>
        </w:rPr>
      </w:pPr>
    </w:p>
    <w:p w14:paraId="512CB1A9" w14:textId="77777777" w:rsidR="00EC4CB9" w:rsidRDefault="00EC4CB9">
      <w:pPr>
        <w:pStyle w:val="Corpodetexto"/>
        <w:rPr>
          <w:sz w:val="20"/>
        </w:rPr>
      </w:pPr>
    </w:p>
    <w:p w14:paraId="33E67814" w14:textId="77777777" w:rsidR="00E603CD" w:rsidRPr="00E54089" w:rsidRDefault="00E603CD">
      <w:pPr>
        <w:pStyle w:val="Corpodetexto"/>
        <w:spacing w:before="212"/>
        <w:rPr>
          <w:sz w:val="20"/>
        </w:rPr>
      </w:pPr>
    </w:p>
    <w:p w14:paraId="5E50361B" w14:textId="77777777" w:rsidR="00656D32" w:rsidRPr="00E54089" w:rsidRDefault="00000000">
      <w:pPr>
        <w:spacing w:line="360" w:lineRule="auto"/>
        <w:ind w:left="3393" w:right="3380"/>
        <w:jc w:val="center"/>
        <w:rPr>
          <w:b/>
          <w:bCs/>
          <w:sz w:val="24"/>
        </w:rPr>
      </w:pPr>
      <w:r w:rsidRPr="00E54089">
        <w:rPr>
          <w:b/>
          <w:bCs/>
          <w:sz w:val="24"/>
        </w:rPr>
        <w:t>CAMPINA</w:t>
      </w:r>
      <w:r w:rsidRPr="00E54089">
        <w:rPr>
          <w:b/>
          <w:bCs/>
          <w:spacing w:val="-15"/>
          <w:sz w:val="24"/>
        </w:rPr>
        <w:t xml:space="preserve"> </w:t>
      </w:r>
      <w:r w:rsidRPr="00E54089">
        <w:rPr>
          <w:b/>
          <w:bCs/>
          <w:sz w:val="24"/>
        </w:rPr>
        <w:t xml:space="preserve">GRANDE </w:t>
      </w:r>
      <w:r w:rsidRPr="00E54089">
        <w:rPr>
          <w:b/>
          <w:bCs/>
          <w:spacing w:val="-4"/>
          <w:sz w:val="24"/>
        </w:rPr>
        <w:t>2025</w:t>
      </w:r>
    </w:p>
    <w:p w14:paraId="5E233C2F" w14:textId="77777777" w:rsidR="00656D32" w:rsidRPr="00E54089" w:rsidRDefault="00656D32" w:rsidP="002348D2">
      <w:pPr>
        <w:spacing w:line="360" w:lineRule="auto"/>
        <w:rPr>
          <w:sz w:val="24"/>
        </w:rPr>
      </w:pPr>
    </w:p>
    <w:p w14:paraId="3E7D6300" w14:textId="77777777" w:rsidR="00E603CD" w:rsidRDefault="00E603CD" w:rsidP="002348D2">
      <w:pPr>
        <w:spacing w:line="360" w:lineRule="auto"/>
        <w:rPr>
          <w:sz w:val="24"/>
        </w:rPr>
      </w:pPr>
    </w:p>
    <w:p w14:paraId="46388D50" w14:textId="77777777" w:rsidR="0080053F" w:rsidRPr="00E54089" w:rsidRDefault="0080053F" w:rsidP="002348D2">
      <w:pPr>
        <w:spacing w:line="360" w:lineRule="auto"/>
        <w:rPr>
          <w:sz w:val="24"/>
        </w:rPr>
        <w:sectPr w:rsidR="0080053F" w:rsidRPr="00E54089">
          <w:pgSz w:w="11900" w:h="16820"/>
          <w:pgMar w:top="1600" w:right="992" w:bottom="280" w:left="1559" w:header="720" w:footer="720" w:gutter="0"/>
          <w:cols w:space="720"/>
        </w:sectPr>
      </w:pPr>
    </w:p>
    <w:p w14:paraId="19F5079E" w14:textId="77777777" w:rsidR="00E603CD" w:rsidRPr="00E54089" w:rsidRDefault="00E603CD" w:rsidP="003E6239">
      <w:pPr>
        <w:pStyle w:val="PargrafodaLista"/>
        <w:spacing w:before="62" w:line="360" w:lineRule="auto"/>
        <w:ind w:firstLine="567"/>
        <w:jc w:val="center"/>
        <w:rPr>
          <w:b/>
          <w:sz w:val="24"/>
        </w:rPr>
      </w:pPr>
    </w:p>
    <w:p w14:paraId="5DED6CB2" w14:textId="77777777" w:rsidR="00E603CD" w:rsidRPr="00E54089" w:rsidRDefault="00E603CD" w:rsidP="003E6239">
      <w:pPr>
        <w:pStyle w:val="PargrafodaLista"/>
        <w:spacing w:before="62" w:line="360" w:lineRule="auto"/>
        <w:ind w:firstLine="567"/>
        <w:jc w:val="center"/>
        <w:rPr>
          <w:b/>
          <w:sz w:val="24"/>
        </w:rPr>
      </w:pPr>
    </w:p>
    <w:p w14:paraId="7645B556" w14:textId="77777777" w:rsidR="00E603CD" w:rsidRPr="00E54089" w:rsidRDefault="00E603CD" w:rsidP="003E6239">
      <w:pPr>
        <w:pStyle w:val="PargrafodaLista"/>
        <w:spacing w:before="62" w:line="360" w:lineRule="auto"/>
        <w:ind w:firstLine="567"/>
        <w:jc w:val="center"/>
        <w:rPr>
          <w:b/>
          <w:sz w:val="24"/>
        </w:rPr>
      </w:pPr>
    </w:p>
    <w:p w14:paraId="2E4E8801" w14:textId="77777777" w:rsidR="00E603CD" w:rsidRPr="00E54089" w:rsidRDefault="00E603CD" w:rsidP="00E603CD">
      <w:pPr>
        <w:spacing w:before="62" w:line="360" w:lineRule="auto"/>
        <w:rPr>
          <w:b/>
          <w:sz w:val="24"/>
        </w:rPr>
      </w:pPr>
    </w:p>
    <w:p w14:paraId="35C3D8F1" w14:textId="77777777" w:rsidR="00E603CD" w:rsidRPr="00E54089" w:rsidRDefault="00E603CD" w:rsidP="00E603CD">
      <w:pPr>
        <w:spacing w:before="62" w:line="360" w:lineRule="auto"/>
        <w:rPr>
          <w:b/>
          <w:sz w:val="24"/>
        </w:rPr>
      </w:pPr>
    </w:p>
    <w:p w14:paraId="350E6989" w14:textId="77777777" w:rsidR="00E603CD" w:rsidRPr="00E54089" w:rsidRDefault="00E603CD" w:rsidP="00E603CD">
      <w:pPr>
        <w:spacing w:before="62" w:line="360" w:lineRule="auto"/>
        <w:rPr>
          <w:b/>
          <w:sz w:val="24"/>
        </w:rPr>
      </w:pPr>
    </w:p>
    <w:p w14:paraId="0DF2DB2D" w14:textId="77777777" w:rsidR="00E603CD" w:rsidRPr="00E54089" w:rsidRDefault="00E603CD" w:rsidP="00E603CD">
      <w:pPr>
        <w:spacing w:before="62" w:line="360" w:lineRule="auto"/>
        <w:rPr>
          <w:b/>
          <w:sz w:val="24"/>
        </w:rPr>
      </w:pPr>
    </w:p>
    <w:p w14:paraId="769944C1" w14:textId="77777777" w:rsidR="00E603CD" w:rsidRPr="00E54089" w:rsidRDefault="00E603CD" w:rsidP="00E603CD">
      <w:pPr>
        <w:spacing w:before="62" w:line="360" w:lineRule="auto"/>
        <w:rPr>
          <w:b/>
          <w:sz w:val="24"/>
        </w:rPr>
      </w:pPr>
    </w:p>
    <w:p w14:paraId="33AC97C3" w14:textId="77777777" w:rsidR="00E603CD" w:rsidRPr="00E54089" w:rsidRDefault="00E603CD" w:rsidP="00E603CD">
      <w:pPr>
        <w:spacing w:before="62" w:line="360" w:lineRule="auto"/>
        <w:rPr>
          <w:b/>
          <w:sz w:val="24"/>
        </w:rPr>
      </w:pPr>
    </w:p>
    <w:p w14:paraId="10F1DDAC" w14:textId="77777777" w:rsidR="00E54089" w:rsidRPr="00E54089" w:rsidRDefault="00E54089" w:rsidP="00E603CD">
      <w:pPr>
        <w:spacing w:before="62" w:line="360" w:lineRule="auto"/>
        <w:rPr>
          <w:b/>
          <w:sz w:val="24"/>
        </w:rPr>
      </w:pPr>
    </w:p>
    <w:p w14:paraId="3EEC9200" w14:textId="77777777" w:rsidR="00E54089" w:rsidRPr="00E54089" w:rsidRDefault="00E54089" w:rsidP="00E603CD">
      <w:pPr>
        <w:spacing w:before="62" w:line="360" w:lineRule="auto"/>
        <w:rPr>
          <w:b/>
          <w:sz w:val="24"/>
        </w:rPr>
      </w:pPr>
    </w:p>
    <w:p w14:paraId="4EF2892D" w14:textId="77777777" w:rsidR="00E603CD" w:rsidRPr="00E54089" w:rsidRDefault="00E603CD" w:rsidP="00E603CD">
      <w:pPr>
        <w:spacing w:before="62" w:line="360" w:lineRule="auto"/>
        <w:rPr>
          <w:b/>
          <w:sz w:val="24"/>
        </w:rPr>
      </w:pPr>
    </w:p>
    <w:p w14:paraId="49B33004" w14:textId="77777777" w:rsidR="00E54089" w:rsidRPr="00E54089" w:rsidRDefault="00E54089" w:rsidP="00E603CD">
      <w:pPr>
        <w:pStyle w:val="PargrafodaLista"/>
        <w:spacing w:before="62"/>
        <w:ind w:left="4395"/>
        <w:rPr>
          <w:b/>
          <w:sz w:val="24"/>
        </w:rPr>
      </w:pPr>
    </w:p>
    <w:p w14:paraId="6DBF2937" w14:textId="7A45F665" w:rsidR="00E603CD" w:rsidRPr="00E54089" w:rsidRDefault="00E603CD" w:rsidP="00E603CD">
      <w:pPr>
        <w:pStyle w:val="PargrafodaLista"/>
        <w:spacing w:before="62"/>
        <w:ind w:left="4395"/>
        <w:rPr>
          <w:b/>
          <w:sz w:val="24"/>
        </w:rPr>
      </w:pPr>
      <w:r w:rsidRPr="00E54089">
        <w:rPr>
          <w:b/>
          <w:sz w:val="24"/>
        </w:rPr>
        <w:t>Trabalho de Conclusão de Curso - Artigo</w:t>
      </w:r>
    </w:p>
    <w:p w14:paraId="599D0DAD" w14:textId="77777777" w:rsidR="00E603CD" w:rsidRPr="00E54089" w:rsidRDefault="00E603CD" w:rsidP="00E603CD">
      <w:pPr>
        <w:pStyle w:val="PargrafodaLista"/>
        <w:spacing w:before="62"/>
        <w:ind w:left="4395"/>
        <w:rPr>
          <w:b/>
          <w:sz w:val="24"/>
        </w:rPr>
      </w:pPr>
      <w:r w:rsidRPr="00E54089">
        <w:rPr>
          <w:b/>
          <w:sz w:val="24"/>
        </w:rPr>
        <w:t>Científico – Título do artigo, apresentador</w:t>
      </w:r>
    </w:p>
    <w:p w14:paraId="79DA3DE8" w14:textId="3C99E5A6" w:rsidR="00E603CD" w:rsidRPr="00E54089" w:rsidRDefault="00E603CD" w:rsidP="00E603CD">
      <w:pPr>
        <w:pStyle w:val="PargrafodaLista"/>
        <w:spacing w:before="62"/>
        <w:ind w:left="4395"/>
        <w:rPr>
          <w:b/>
          <w:sz w:val="24"/>
        </w:rPr>
      </w:pPr>
      <w:r w:rsidRPr="00E54089">
        <w:rPr>
          <w:b/>
          <w:sz w:val="24"/>
        </w:rPr>
        <w:t>por João Victor Diniz Prazeres como parte dos requisitos para obtenção do título de Bacharel em Direito, outorgado pela UniFacisa – Centro Universitário.</w:t>
      </w:r>
    </w:p>
    <w:p w14:paraId="4485DD26" w14:textId="77777777" w:rsidR="00E603CD" w:rsidRPr="00E54089" w:rsidRDefault="00E603CD" w:rsidP="00E603CD">
      <w:pPr>
        <w:pStyle w:val="PargrafodaLista"/>
        <w:spacing w:before="62"/>
        <w:ind w:left="4395"/>
        <w:rPr>
          <w:b/>
          <w:sz w:val="24"/>
        </w:rPr>
      </w:pPr>
    </w:p>
    <w:p w14:paraId="5E81DBFC" w14:textId="77777777" w:rsidR="00E603CD" w:rsidRPr="00E54089" w:rsidRDefault="00E603CD" w:rsidP="00E603CD">
      <w:pPr>
        <w:pStyle w:val="PargrafodaLista"/>
        <w:spacing w:before="62"/>
        <w:ind w:left="4395"/>
        <w:rPr>
          <w:b/>
          <w:sz w:val="24"/>
        </w:rPr>
      </w:pPr>
      <w:r w:rsidRPr="00E54089">
        <w:rPr>
          <w:b/>
          <w:sz w:val="24"/>
        </w:rPr>
        <w:t>APROVADO EM_______/______/______</w:t>
      </w:r>
    </w:p>
    <w:p w14:paraId="36E142F1" w14:textId="77777777" w:rsidR="00E603CD" w:rsidRPr="00E54089" w:rsidRDefault="00E603CD" w:rsidP="00E603CD">
      <w:pPr>
        <w:pStyle w:val="PargrafodaLista"/>
        <w:spacing w:before="62"/>
        <w:ind w:left="4395"/>
        <w:rPr>
          <w:b/>
          <w:sz w:val="24"/>
        </w:rPr>
      </w:pPr>
      <w:r w:rsidRPr="00E54089">
        <w:rPr>
          <w:b/>
          <w:sz w:val="24"/>
        </w:rPr>
        <w:t>BANCA EXAMINADORA:</w:t>
      </w:r>
    </w:p>
    <w:p w14:paraId="7AD1DCB5" w14:textId="77777777" w:rsidR="00E603CD" w:rsidRPr="00E54089" w:rsidRDefault="00E603CD" w:rsidP="00E603CD">
      <w:pPr>
        <w:pStyle w:val="PargrafodaLista"/>
        <w:spacing w:before="62"/>
        <w:ind w:left="4395"/>
        <w:rPr>
          <w:b/>
          <w:sz w:val="24"/>
        </w:rPr>
      </w:pPr>
    </w:p>
    <w:p w14:paraId="600CFEB1" w14:textId="77777777" w:rsidR="00E603CD" w:rsidRPr="00E54089" w:rsidRDefault="00E603CD" w:rsidP="00E603CD">
      <w:pPr>
        <w:pStyle w:val="PargrafodaLista"/>
        <w:spacing w:before="62"/>
        <w:ind w:left="4395"/>
        <w:rPr>
          <w:b/>
          <w:sz w:val="24"/>
        </w:rPr>
      </w:pPr>
      <w:r w:rsidRPr="00E54089">
        <w:rPr>
          <w:b/>
          <w:sz w:val="24"/>
        </w:rPr>
        <w:t>__________________________________</w:t>
      </w:r>
    </w:p>
    <w:p w14:paraId="6D93BEB7" w14:textId="77777777" w:rsidR="00E603CD" w:rsidRPr="00E54089" w:rsidRDefault="00E603CD" w:rsidP="00E603CD">
      <w:pPr>
        <w:pStyle w:val="PargrafodaLista"/>
        <w:spacing w:before="62"/>
        <w:ind w:left="4395"/>
        <w:rPr>
          <w:b/>
          <w:sz w:val="24"/>
        </w:rPr>
      </w:pPr>
      <w:r w:rsidRPr="00E54089">
        <w:rPr>
          <w:b/>
          <w:sz w:val="24"/>
        </w:rPr>
        <w:t>Prof.o da UniFacisa, Nome Completo do</w:t>
      </w:r>
    </w:p>
    <w:p w14:paraId="58085A54" w14:textId="77777777" w:rsidR="00E603CD" w:rsidRPr="00E54089" w:rsidRDefault="00E603CD" w:rsidP="00E603CD">
      <w:pPr>
        <w:pStyle w:val="PargrafodaLista"/>
        <w:spacing w:before="62"/>
        <w:ind w:left="4395"/>
        <w:rPr>
          <w:b/>
          <w:sz w:val="24"/>
        </w:rPr>
      </w:pPr>
      <w:r w:rsidRPr="00E54089">
        <w:rPr>
          <w:b/>
          <w:sz w:val="24"/>
        </w:rPr>
        <w:t>Orientador, Titulação.</w:t>
      </w:r>
    </w:p>
    <w:p w14:paraId="537E3F6D" w14:textId="77777777" w:rsidR="00E603CD" w:rsidRPr="00E54089" w:rsidRDefault="00E603CD" w:rsidP="00E603CD">
      <w:pPr>
        <w:pStyle w:val="PargrafodaLista"/>
        <w:spacing w:before="62"/>
        <w:ind w:left="4395"/>
        <w:rPr>
          <w:b/>
          <w:sz w:val="24"/>
        </w:rPr>
      </w:pPr>
      <w:r w:rsidRPr="00E54089">
        <w:rPr>
          <w:b/>
          <w:sz w:val="24"/>
        </w:rPr>
        <w:t>Orientador</w:t>
      </w:r>
    </w:p>
    <w:p w14:paraId="2D541C8E" w14:textId="77777777" w:rsidR="00E603CD" w:rsidRPr="00E54089" w:rsidRDefault="00E603CD" w:rsidP="00E603CD">
      <w:pPr>
        <w:pStyle w:val="PargrafodaLista"/>
        <w:spacing w:before="62"/>
        <w:ind w:left="4395"/>
        <w:rPr>
          <w:b/>
          <w:sz w:val="24"/>
        </w:rPr>
      </w:pPr>
    </w:p>
    <w:p w14:paraId="0ED832E7" w14:textId="77777777" w:rsidR="00E603CD" w:rsidRPr="00E54089" w:rsidRDefault="00E603CD" w:rsidP="00E603CD">
      <w:pPr>
        <w:pStyle w:val="PargrafodaLista"/>
        <w:spacing w:before="62"/>
        <w:ind w:left="4395"/>
        <w:rPr>
          <w:b/>
          <w:sz w:val="24"/>
        </w:rPr>
      </w:pPr>
      <w:r w:rsidRPr="00E54089">
        <w:rPr>
          <w:b/>
          <w:sz w:val="24"/>
        </w:rPr>
        <w:t>_________________________________</w:t>
      </w:r>
    </w:p>
    <w:p w14:paraId="17258E0E" w14:textId="77777777" w:rsidR="00E603CD" w:rsidRPr="00E54089" w:rsidRDefault="00E603CD" w:rsidP="00E603CD">
      <w:pPr>
        <w:pStyle w:val="PargrafodaLista"/>
        <w:spacing w:before="62"/>
        <w:ind w:left="4395"/>
        <w:rPr>
          <w:b/>
          <w:sz w:val="24"/>
        </w:rPr>
      </w:pPr>
      <w:r w:rsidRPr="00E54089">
        <w:rPr>
          <w:b/>
          <w:sz w:val="24"/>
        </w:rPr>
        <w:t>Prof.o da UniFacisa, Nome Completo do</w:t>
      </w:r>
    </w:p>
    <w:p w14:paraId="16C7632A" w14:textId="77777777" w:rsidR="00E603CD" w:rsidRPr="00E54089" w:rsidRDefault="00E603CD" w:rsidP="00E603CD">
      <w:pPr>
        <w:pStyle w:val="PargrafodaLista"/>
        <w:spacing w:before="62"/>
        <w:ind w:left="4395"/>
        <w:rPr>
          <w:b/>
          <w:sz w:val="24"/>
        </w:rPr>
      </w:pPr>
      <w:r w:rsidRPr="00E54089">
        <w:rPr>
          <w:b/>
          <w:sz w:val="24"/>
        </w:rPr>
        <w:t>Segundo Membro, Titulação.</w:t>
      </w:r>
    </w:p>
    <w:p w14:paraId="2BA48B07" w14:textId="77777777" w:rsidR="00F4621E" w:rsidRPr="00E54089" w:rsidRDefault="00F4621E" w:rsidP="00E603CD">
      <w:pPr>
        <w:pStyle w:val="PargrafodaLista"/>
        <w:spacing w:before="62"/>
        <w:ind w:left="4395"/>
        <w:rPr>
          <w:b/>
          <w:sz w:val="24"/>
        </w:rPr>
      </w:pPr>
    </w:p>
    <w:p w14:paraId="7A33FEF2" w14:textId="77777777" w:rsidR="00E603CD" w:rsidRPr="00E54089" w:rsidRDefault="00E603CD" w:rsidP="00E603CD">
      <w:pPr>
        <w:pStyle w:val="PargrafodaLista"/>
        <w:spacing w:before="62"/>
        <w:ind w:left="4395"/>
        <w:rPr>
          <w:b/>
          <w:sz w:val="24"/>
        </w:rPr>
      </w:pPr>
      <w:r w:rsidRPr="00E54089">
        <w:rPr>
          <w:b/>
          <w:sz w:val="24"/>
        </w:rPr>
        <w:t>_________________________________</w:t>
      </w:r>
    </w:p>
    <w:p w14:paraId="37C88F10" w14:textId="77777777" w:rsidR="00E603CD" w:rsidRPr="00E54089" w:rsidRDefault="00E603CD" w:rsidP="00E603CD">
      <w:pPr>
        <w:pStyle w:val="PargrafodaLista"/>
        <w:spacing w:before="62"/>
        <w:ind w:left="4395"/>
        <w:rPr>
          <w:b/>
          <w:sz w:val="24"/>
        </w:rPr>
      </w:pPr>
      <w:r w:rsidRPr="00E54089">
        <w:rPr>
          <w:b/>
          <w:sz w:val="24"/>
        </w:rPr>
        <w:t>Prof.o da UniFacisa, Nome Completo do</w:t>
      </w:r>
    </w:p>
    <w:p w14:paraId="7102AA74" w14:textId="0908DABA" w:rsidR="00F4621E" w:rsidRDefault="00E603CD" w:rsidP="00E54089">
      <w:pPr>
        <w:pStyle w:val="PargrafodaLista"/>
        <w:spacing w:before="62"/>
        <w:ind w:left="4395"/>
        <w:rPr>
          <w:b/>
          <w:sz w:val="24"/>
        </w:rPr>
      </w:pPr>
      <w:r w:rsidRPr="00E54089">
        <w:rPr>
          <w:b/>
          <w:sz w:val="24"/>
        </w:rPr>
        <w:t>Terceiro Membro, Titulação.</w:t>
      </w:r>
    </w:p>
    <w:p w14:paraId="4886A8D6" w14:textId="77777777" w:rsidR="0080053F" w:rsidRDefault="0080053F" w:rsidP="0080053F">
      <w:pPr>
        <w:spacing w:before="62"/>
        <w:jc w:val="center"/>
        <w:rPr>
          <w:b/>
        </w:rPr>
        <w:sectPr w:rsidR="0080053F" w:rsidSect="005F74B1">
          <w:pgSz w:w="11900" w:h="16820"/>
          <w:pgMar w:top="1701" w:right="1134" w:bottom="1134" w:left="1701" w:header="720" w:footer="720" w:gutter="0"/>
          <w:cols w:space="720"/>
        </w:sectPr>
      </w:pPr>
    </w:p>
    <w:p w14:paraId="7107EC76" w14:textId="45411D42" w:rsidR="0080053F" w:rsidRDefault="00E31CCF" w:rsidP="0080053F">
      <w:pPr>
        <w:spacing w:before="62"/>
        <w:rPr>
          <w:b/>
        </w:rPr>
        <w:sectPr w:rsidR="0080053F" w:rsidSect="0080053F">
          <w:footnotePr>
            <w:numFmt w:val="chicago"/>
          </w:footnotePr>
          <w:type w:val="continuous"/>
          <w:pgSz w:w="11900" w:h="16820"/>
          <w:pgMar w:top="1701" w:right="1134" w:bottom="1134" w:left="1701" w:header="720" w:footer="720" w:gutter="0"/>
          <w:cols w:space="720"/>
        </w:sectPr>
      </w:pPr>
      <w:r>
        <w:rPr>
          <w:rStyle w:val="Refdenotaderodap"/>
          <w:b/>
          <w:sz w:val="24"/>
        </w:rPr>
        <w:lastRenderedPageBreak/>
        <w:footnoteReference w:id="1"/>
      </w:r>
    </w:p>
    <w:p w14:paraId="4B5CF32F" w14:textId="0CBF1AA6" w:rsidR="00F4621E" w:rsidRPr="00E54089" w:rsidRDefault="00F4621E" w:rsidP="0080053F">
      <w:pPr>
        <w:spacing w:before="62"/>
        <w:jc w:val="center"/>
        <w:rPr>
          <w:b/>
        </w:rPr>
      </w:pPr>
      <w:r w:rsidRPr="00E54089">
        <w:rPr>
          <w:b/>
        </w:rPr>
        <w:t>REGISTRO DE MARCAS E A PROTEÇÃO DO CONSUMIDOR CONTRA A CONFUSÃO NO MERCADO</w:t>
      </w:r>
    </w:p>
    <w:p w14:paraId="1475E6C7" w14:textId="77777777" w:rsidR="00F4621E" w:rsidRPr="00E54089" w:rsidRDefault="00F4621E" w:rsidP="003E6239">
      <w:pPr>
        <w:pStyle w:val="PargrafodaLista"/>
        <w:spacing w:before="62" w:line="360" w:lineRule="auto"/>
        <w:ind w:firstLine="567"/>
        <w:jc w:val="center"/>
        <w:rPr>
          <w:b/>
          <w:sz w:val="24"/>
        </w:rPr>
      </w:pPr>
    </w:p>
    <w:p w14:paraId="59BA4CC4" w14:textId="3A7AEE7F" w:rsidR="00F4621E" w:rsidRPr="00E54089" w:rsidRDefault="00F4621E" w:rsidP="00F4621E">
      <w:pPr>
        <w:pStyle w:val="PargrafodaLista"/>
        <w:spacing w:before="62" w:line="360" w:lineRule="auto"/>
        <w:ind w:left="4962"/>
        <w:rPr>
          <w:b/>
          <w:sz w:val="24"/>
        </w:rPr>
      </w:pPr>
      <w:r w:rsidRPr="00E54089">
        <w:rPr>
          <w:b/>
          <w:sz w:val="24"/>
        </w:rPr>
        <w:t xml:space="preserve">João Victor Diniz Prazeres </w:t>
      </w:r>
    </w:p>
    <w:p w14:paraId="6F2E7950" w14:textId="36DA51EC" w:rsidR="00F4621E" w:rsidRPr="00E54089" w:rsidRDefault="00F4621E" w:rsidP="00F4621E">
      <w:pPr>
        <w:pStyle w:val="PargrafodaLista"/>
        <w:spacing w:before="62" w:line="360" w:lineRule="auto"/>
        <w:ind w:left="4962"/>
        <w:rPr>
          <w:b/>
          <w:sz w:val="24"/>
        </w:rPr>
      </w:pPr>
      <w:r w:rsidRPr="00E54089">
        <w:rPr>
          <w:b/>
          <w:sz w:val="24"/>
        </w:rPr>
        <w:t>Floriano de Paula Mendes Brito Junior</w:t>
      </w:r>
    </w:p>
    <w:p w14:paraId="020D17F6" w14:textId="77777777" w:rsidR="00F4621E" w:rsidRPr="00E54089" w:rsidRDefault="00F4621E" w:rsidP="003E6239">
      <w:pPr>
        <w:pStyle w:val="PargrafodaLista"/>
        <w:spacing w:before="62" w:line="360" w:lineRule="auto"/>
        <w:ind w:firstLine="567"/>
        <w:jc w:val="center"/>
        <w:rPr>
          <w:b/>
          <w:sz w:val="24"/>
        </w:rPr>
      </w:pPr>
    </w:p>
    <w:p w14:paraId="451F544D" w14:textId="5E1CDDCD" w:rsidR="00570321" w:rsidRDefault="00570321" w:rsidP="003E6239">
      <w:pPr>
        <w:pStyle w:val="PargrafodaLista"/>
        <w:spacing w:before="62" w:line="360" w:lineRule="auto"/>
        <w:ind w:firstLine="567"/>
        <w:jc w:val="center"/>
        <w:rPr>
          <w:b/>
          <w:sz w:val="24"/>
        </w:rPr>
      </w:pPr>
      <w:r w:rsidRPr="00E54089">
        <w:rPr>
          <w:b/>
          <w:sz w:val="24"/>
        </w:rPr>
        <w:t>RESUMO</w:t>
      </w:r>
    </w:p>
    <w:p w14:paraId="20A658C4" w14:textId="77777777" w:rsidR="00431BAD" w:rsidRPr="00E54089" w:rsidRDefault="00431BAD" w:rsidP="003E6239">
      <w:pPr>
        <w:pStyle w:val="PargrafodaLista"/>
        <w:spacing w:before="62" w:line="360" w:lineRule="auto"/>
        <w:ind w:firstLine="567"/>
        <w:jc w:val="center"/>
        <w:rPr>
          <w:b/>
          <w:sz w:val="24"/>
        </w:rPr>
      </w:pPr>
    </w:p>
    <w:p w14:paraId="0462BFA0" w14:textId="72532246" w:rsidR="00864801" w:rsidRPr="00E54089" w:rsidRDefault="0064354C" w:rsidP="00570321">
      <w:pPr>
        <w:pStyle w:val="Corpodetexto"/>
        <w:spacing w:line="360" w:lineRule="auto"/>
        <w:ind w:firstLine="567"/>
        <w:jc w:val="both"/>
      </w:pPr>
      <w:r w:rsidRPr="00E54089">
        <w:t xml:space="preserve">O Trabalho de Conclusão de Curso intitulado </w:t>
      </w:r>
      <w:r w:rsidRPr="00E54089">
        <w:rPr>
          <w:i/>
          <w:iCs/>
        </w:rPr>
        <w:t>“Registro de Marcas e a Proteção do Consumidor contra a Confusão no Mercado”</w:t>
      </w:r>
      <w:r w:rsidRPr="00E54089">
        <w:t xml:space="preserve"> analisa a relação entre o direito marcário e o direito do consumidor, ressaltando a importância da marca como instrumento de identificação e confiança nas relações de consumo. O estudo busca compreender como a confusão marcária afeta a proteção do consumidor e a concorrência leal, tendo como objetivo geral examinar o papel do registro de marca na prevenção de práticas enganosas. A pesquisa, de natureza qualitativa e baseada em fontes doutrinárias e legislativas conclui que o direito marcário deve ser exercido em conformidade com sua função social e os princípios da boa-fé e da transparência, a fim de garantir equilíbrio entre a proteção da propriedade intelectual e a defesa do consumidor.</w:t>
      </w:r>
    </w:p>
    <w:p w14:paraId="2050A938" w14:textId="77777777" w:rsidR="00F92759" w:rsidRPr="00E54089" w:rsidRDefault="00F92759" w:rsidP="00570321">
      <w:pPr>
        <w:pStyle w:val="Corpodetexto"/>
        <w:spacing w:line="360" w:lineRule="auto"/>
        <w:ind w:firstLine="567"/>
        <w:jc w:val="both"/>
      </w:pPr>
    </w:p>
    <w:p w14:paraId="19A7828B" w14:textId="77777777" w:rsidR="00864801" w:rsidRPr="00E54089" w:rsidRDefault="00864801" w:rsidP="00E60BF4">
      <w:pPr>
        <w:spacing w:before="62" w:line="360" w:lineRule="auto"/>
        <w:rPr>
          <w:sz w:val="24"/>
        </w:rPr>
      </w:pPr>
      <w:r w:rsidRPr="00E54089">
        <w:rPr>
          <w:b/>
          <w:bCs/>
          <w:sz w:val="24"/>
        </w:rPr>
        <w:t>Palavras-chave:</w:t>
      </w:r>
      <w:r w:rsidRPr="00E54089">
        <w:rPr>
          <w:sz w:val="24"/>
        </w:rPr>
        <w:t xml:space="preserve"> concorrência desleal; consumidor; marca; propriedade intelectual; registro.</w:t>
      </w:r>
    </w:p>
    <w:p w14:paraId="19CEAE22" w14:textId="77777777" w:rsidR="00F92759" w:rsidRPr="00E54089" w:rsidRDefault="00F92759" w:rsidP="00864801">
      <w:pPr>
        <w:spacing w:before="62" w:line="360" w:lineRule="auto"/>
        <w:ind w:firstLine="567"/>
        <w:rPr>
          <w:sz w:val="24"/>
        </w:rPr>
      </w:pPr>
    </w:p>
    <w:p w14:paraId="2CDB055D" w14:textId="1D015C6D" w:rsidR="00A752A8" w:rsidRDefault="00A752A8" w:rsidP="003E6239">
      <w:pPr>
        <w:pStyle w:val="PargrafodaLista"/>
        <w:spacing w:before="62" w:line="360" w:lineRule="auto"/>
        <w:ind w:firstLine="567"/>
        <w:jc w:val="center"/>
        <w:rPr>
          <w:b/>
          <w:sz w:val="24"/>
        </w:rPr>
      </w:pPr>
      <w:r w:rsidRPr="00E54089">
        <w:rPr>
          <w:b/>
          <w:sz w:val="24"/>
        </w:rPr>
        <w:t>ABSTRACT</w:t>
      </w:r>
    </w:p>
    <w:p w14:paraId="54FBA0DC" w14:textId="77777777" w:rsidR="00431BAD" w:rsidRPr="00E54089" w:rsidRDefault="00431BAD" w:rsidP="003E6239">
      <w:pPr>
        <w:pStyle w:val="PargrafodaLista"/>
        <w:spacing w:before="62" w:line="360" w:lineRule="auto"/>
        <w:ind w:firstLine="567"/>
        <w:jc w:val="center"/>
        <w:rPr>
          <w:b/>
          <w:sz w:val="24"/>
        </w:rPr>
      </w:pPr>
    </w:p>
    <w:p w14:paraId="54E55BB0" w14:textId="7BB081D4" w:rsidR="00A742EE" w:rsidRPr="00E54089" w:rsidRDefault="00146F73" w:rsidP="00146F73">
      <w:pPr>
        <w:pStyle w:val="Corpodetexto"/>
        <w:spacing w:line="360" w:lineRule="auto"/>
        <w:ind w:firstLine="567"/>
        <w:jc w:val="both"/>
      </w:pPr>
      <w:r w:rsidRPr="00E54089">
        <w:t xml:space="preserve">The undergraduate thesis entitled </w:t>
      </w:r>
      <w:r w:rsidRPr="00E54089">
        <w:rPr>
          <w:i/>
          <w:iCs/>
        </w:rPr>
        <w:t xml:space="preserve">“Trademark Registration and Consumer Protection Against Market Confusion” </w:t>
      </w:r>
      <w:r w:rsidRPr="00E54089">
        <w:t xml:space="preserve">analyzes the relationship between trademark law and consumer law, highlighting the importance of trademarks as instruments of identification and trust in consumer relations. The study seeks to understand how trademark confusion affects consumer </w:t>
      </w:r>
      <w:r w:rsidRPr="00E54089">
        <w:lastRenderedPageBreak/>
        <w:t>protection and fair competition, with the general objective of examining the role of trademark registration in preventing misleading practices. This qualitative research, based on doctrinal, legislative, and case law sources, concludes that trademark rights must be exercised in accordance with their social function and the principles of good faith and transparency, ensuring a balance between the protection of intellectual property and consumer defense.</w:t>
      </w:r>
    </w:p>
    <w:p w14:paraId="7CB60213" w14:textId="77777777" w:rsidR="00F92759" w:rsidRDefault="00F92759" w:rsidP="00E603CD">
      <w:pPr>
        <w:pStyle w:val="Corpodetexto"/>
        <w:spacing w:line="360" w:lineRule="auto"/>
        <w:jc w:val="both"/>
      </w:pPr>
    </w:p>
    <w:p w14:paraId="7EA655E7" w14:textId="05668FE0" w:rsidR="00C70122" w:rsidRPr="00E54089" w:rsidRDefault="00000000" w:rsidP="00C70122">
      <w:pPr>
        <w:pStyle w:val="PargrafodaLista"/>
        <w:numPr>
          <w:ilvl w:val="0"/>
          <w:numId w:val="3"/>
        </w:numPr>
        <w:spacing w:before="62" w:line="360" w:lineRule="auto"/>
        <w:rPr>
          <w:b/>
          <w:sz w:val="24"/>
        </w:rPr>
      </w:pPr>
      <w:r w:rsidRPr="00E54089">
        <w:rPr>
          <w:b/>
          <w:spacing w:val="-2"/>
          <w:sz w:val="24"/>
        </w:rPr>
        <w:t>INTRODUÇÃO</w:t>
      </w:r>
    </w:p>
    <w:p w14:paraId="2AFAD10C" w14:textId="77777777" w:rsidR="00C70122" w:rsidRPr="00E54089" w:rsidRDefault="00C70122" w:rsidP="00C70122">
      <w:pPr>
        <w:pStyle w:val="Corpodetexto"/>
        <w:spacing w:line="360" w:lineRule="auto"/>
        <w:ind w:firstLine="567"/>
        <w:jc w:val="both"/>
        <w:rPr>
          <w:lang w:val="pt-BR"/>
        </w:rPr>
      </w:pPr>
      <w:r w:rsidRPr="00E54089">
        <w:rPr>
          <w:lang w:val="pt-BR"/>
        </w:rPr>
        <w:t>O registro de marcas é um mecanismo jurídico que transcende a mera proteção de um sinal distintivo; ele é um catalisador da confiança econômica e uma garantia essencial para a lealdade competitiva e, sobretudo, para a tutela do consumidor na sociedade contemporânea. Em um cenário de mercado globalizado e altamente digitalizado, a marca se estabeleceu como o mais estratégico dos ativos intangíveis, desempenhando múltiplas funções: distintiva (individualizando produtos/serviços), indicativa de origem (garantindo a procedência) e, crucialmente, publicitária/fiduciária (veiculando reputação e expectativa de qualidade). Sua relevância socioeconômica é inegável, pois a segurança que confere estimula o investimento em inovação e diferenciação, pilares do desenvolvimento capitalista saudável.</w:t>
      </w:r>
    </w:p>
    <w:p w14:paraId="733288C8" w14:textId="77777777" w:rsidR="00C70122" w:rsidRPr="00E54089" w:rsidRDefault="00C70122" w:rsidP="00C70122">
      <w:pPr>
        <w:pStyle w:val="Corpodetexto"/>
        <w:spacing w:line="360" w:lineRule="auto"/>
        <w:ind w:firstLine="567"/>
        <w:jc w:val="both"/>
        <w:rPr>
          <w:lang w:val="pt-BR"/>
        </w:rPr>
      </w:pPr>
      <w:r w:rsidRPr="00E54089">
        <w:rPr>
          <w:lang w:val="pt-BR"/>
        </w:rPr>
        <w:t>A proteção legal desse ativo no Brasil tem raízes profundas. Ela é assegurada na Constituição Federal de 1988 (art. 5º, XXIX), que garante o privilégio temporário ao autor e protege o interesse social. A regulamentação específica está na Lei nº 9.279/96 (Lei da Propriedade Industrial – LPI), que estabelece o sistema de proteção registral e a repressão à concorrência desleal. Tais normas coexistem e se interconectam com os princípios magnos do Código de Defesa do Consumidor (Lei nº 8.078/90), que coloca a vulnerabilidade do consumidor e a proteção contra publicidade enganosa e abusiva como direitos basilares. Essa convergência é a base do estudo, pois a violação da marca, ao gerar confusão, atinge diretamente o direito do consumidor à informação e, por extensão, o princípio da dignidade da pessoa humana em suas escolhas de consumo.</w:t>
      </w:r>
    </w:p>
    <w:p w14:paraId="74B6662D" w14:textId="77777777" w:rsidR="00C70122" w:rsidRPr="00E54089" w:rsidRDefault="00C70122" w:rsidP="00C70122">
      <w:pPr>
        <w:pStyle w:val="Corpodetexto"/>
        <w:spacing w:line="360" w:lineRule="auto"/>
        <w:ind w:firstLine="567"/>
        <w:jc w:val="both"/>
        <w:rPr>
          <w:lang w:val="pt-BR"/>
        </w:rPr>
      </w:pPr>
      <w:r w:rsidRPr="00E54089">
        <w:rPr>
          <w:lang w:val="pt-BR"/>
        </w:rPr>
        <w:t xml:space="preserve">Apesar do arcabouço normativo, o sistema enfrenta desafios complexos que comprometem sua efetividade. Os principais problemas decorrem da constante prática de atos de concorrência desleal parasitária, do uso indevido e da diluição de marcas de alto renome, e da adoção de estratégias de trade </w:t>
      </w:r>
      <w:proofErr w:type="spellStart"/>
      <w:r w:rsidRPr="00E54089">
        <w:rPr>
          <w:lang w:val="pt-BR"/>
        </w:rPr>
        <w:t>dress</w:t>
      </w:r>
      <w:proofErr w:type="spellEnd"/>
      <w:r w:rsidRPr="00E54089">
        <w:rPr>
          <w:lang w:val="pt-BR"/>
        </w:rPr>
        <w:t xml:space="preserve"> que imitam a apresentação visual dos produtos líderes. Esses expedientes visam, intencionalmente, a confusão no mercado, explorando o </w:t>
      </w:r>
      <w:proofErr w:type="spellStart"/>
      <w:r w:rsidRPr="00E54089">
        <w:rPr>
          <w:lang w:val="pt-BR"/>
        </w:rPr>
        <w:t>goodwill</w:t>
      </w:r>
      <w:proofErr w:type="spellEnd"/>
      <w:r w:rsidRPr="00E54089">
        <w:rPr>
          <w:lang w:val="pt-BR"/>
        </w:rPr>
        <w:t xml:space="preserve"> alheio e frustrando a legítima expectativa do consumidor quanto à qualidade e origem. Tais condutas impõem ao Judiciário e ao Instituto Nacional da Propriedade Industrial (INPI) o </w:t>
      </w:r>
      <w:r w:rsidRPr="00E54089">
        <w:rPr>
          <w:lang w:val="pt-BR"/>
        </w:rPr>
        <w:lastRenderedPageBreak/>
        <w:t>desafio de harmonizar o direito exclusivo do titular com o interesse público de manutenção de um mercado transparente e leal. A implicação jurídica é clara: a confusão de consumidores acarreta não só o prejuízo patrimonial ao titular, mas a violação do direito de escolha do cidadão.</w:t>
      </w:r>
    </w:p>
    <w:p w14:paraId="147AC090" w14:textId="77777777" w:rsidR="00C70122" w:rsidRPr="00E54089" w:rsidRDefault="00C70122" w:rsidP="00C70122">
      <w:pPr>
        <w:pStyle w:val="Corpodetexto"/>
        <w:spacing w:line="360" w:lineRule="auto"/>
        <w:ind w:firstLine="567"/>
        <w:jc w:val="both"/>
        <w:rPr>
          <w:lang w:val="pt-BR"/>
        </w:rPr>
      </w:pPr>
      <w:r w:rsidRPr="00E54089">
        <w:rPr>
          <w:lang w:val="pt-BR"/>
        </w:rPr>
        <w:t>Nesse panorama de fricção normativa e prática, o argumento central desta pesquisa reside em analisar a tensão dinâmica entre o direito de propriedade industrial e a função social da marca como vetor de informação e confiança. A marca deve ser protegida não apenas em sua capacidade de distinção intrínseca, mas, sobretudo, na sua eficácia em prevenir a confusão e o erro do consumidor médio. O estudo se aprofunda na análise dos critérios utilizados para aferir o risco de confusão e associação indevida, questionando se a atual interpretação legal e jurisprudencial é suficiente para tutelar o consumidor hiper vulnerável ou hipossuficiente.</w:t>
      </w:r>
    </w:p>
    <w:p w14:paraId="443A23A9" w14:textId="77777777" w:rsidR="00C70122" w:rsidRPr="00E54089" w:rsidRDefault="00C70122" w:rsidP="00C70122">
      <w:pPr>
        <w:pStyle w:val="Corpodetexto"/>
        <w:spacing w:line="360" w:lineRule="auto"/>
        <w:ind w:firstLine="567"/>
        <w:jc w:val="both"/>
        <w:rPr>
          <w:lang w:val="pt-BR"/>
        </w:rPr>
      </w:pPr>
      <w:r w:rsidRPr="00E54089">
        <w:rPr>
          <w:lang w:val="pt-BR"/>
        </w:rPr>
        <w:t xml:space="preserve">Para conduzir esta análise crítica, a metodologia será robusta. Será empreendida uma revisão bibliográfica exaustiva, englobando as doutrinas clássicas e contemporâneas do Direito do Consumidor, da Propriedade Intelectual e do Direito Econômico. O cerne da investigação prática será a análise de interpretação da LPI e do CDC, bem como de matérias constitucionais correlatas e a evolução das diretrizes administrativas do INPI. Adicionalmente, serão examinados estudos comparativos com sistemas de common </w:t>
      </w:r>
      <w:proofErr w:type="spellStart"/>
      <w:r w:rsidRPr="00E54089">
        <w:rPr>
          <w:lang w:val="pt-BR"/>
        </w:rPr>
        <w:t>law</w:t>
      </w:r>
      <w:proofErr w:type="spellEnd"/>
      <w:r w:rsidRPr="00E54089">
        <w:rPr>
          <w:lang w:val="pt-BR"/>
        </w:rPr>
        <w:t xml:space="preserve"> e civil </w:t>
      </w:r>
      <w:proofErr w:type="spellStart"/>
      <w:r w:rsidRPr="00E54089">
        <w:rPr>
          <w:lang w:val="pt-BR"/>
        </w:rPr>
        <w:t>law</w:t>
      </w:r>
      <w:proofErr w:type="spellEnd"/>
      <w:r w:rsidRPr="00E54089">
        <w:rPr>
          <w:lang w:val="pt-BR"/>
        </w:rPr>
        <w:t>, como os Estados Unidos e a União Europeia, buscando benchmarks e insights sobre o combate à diluição e ao parasitismo marcário que possam informar a proposição de soluções no contexto brasileiro.</w:t>
      </w:r>
    </w:p>
    <w:p w14:paraId="0576F1F3" w14:textId="77777777" w:rsidR="00C70122" w:rsidRPr="00E54089" w:rsidRDefault="00C70122" w:rsidP="00C70122">
      <w:pPr>
        <w:pStyle w:val="Corpodetexto"/>
        <w:spacing w:line="360" w:lineRule="auto"/>
        <w:ind w:firstLine="567"/>
        <w:jc w:val="both"/>
        <w:rPr>
          <w:lang w:val="pt-BR"/>
        </w:rPr>
      </w:pPr>
      <w:r w:rsidRPr="00E54089">
        <w:rPr>
          <w:lang w:val="pt-BR"/>
        </w:rPr>
        <w:t>Dessa forma, o objetivo fundamental deste trabalho é examinar a fundo os limites jurídicos e práticos da proteção registral de marcas enquanto barreira efetiva contra a confusão e a associação indevida no mercado. Busca-se identificar as lacunas e os desafios atuais, sobretudo aqueles potencializados pelo e-commerce e pela publicidade digital, e, por fim, propor critérios de interpretação e soluções normativas que promovam um equilíbrio sofisticado entre a segurança jurídica necessária ao ambiente de negócios, a livre iniciativa e a inarredável tutela do consumidor como sujeito de direito e agente fundamental da economia.</w:t>
      </w:r>
    </w:p>
    <w:p w14:paraId="27B32AFF" w14:textId="77777777" w:rsidR="00146F73" w:rsidRPr="00E54089" w:rsidRDefault="00146F73" w:rsidP="00146F73">
      <w:pPr>
        <w:pStyle w:val="Corpodetexto"/>
        <w:spacing w:line="360" w:lineRule="auto"/>
        <w:ind w:firstLine="567"/>
        <w:jc w:val="both"/>
      </w:pPr>
    </w:p>
    <w:p w14:paraId="5664D9A5" w14:textId="7E7A7695" w:rsidR="008D7744" w:rsidRPr="00E54089" w:rsidRDefault="00431BAD" w:rsidP="00431BAD">
      <w:pPr>
        <w:pStyle w:val="PargrafodaLista"/>
        <w:numPr>
          <w:ilvl w:val="0"/>
          <w:numId w:val="3"/>
        </w:numPr>
        <w:spacing w:before="62" w:line="360" w:lineRule="auto"/>
        <w:jc w:val="both"/>
        <w:rPr>
          <w:b/>
          <w:spacing w:val="-2"/>
          <w:sz w:val="24"/>
        </w:rPr>
      </w:pPr>
      <w:r w:rsidRPr="00E54089">
        <w:rPr>
          <w:b/>
          <w:spacing w:val="-2"/>
          <w:sz w:val="24"/>
        </w:rPr>
        <w:t>O REGISTRO DE MARCAS NO BRASIL: FUNDAMENTOS, HISTÓRIA E RELEVÂNCIA</w:t>
      </w:r>
    </w:p>
    <w:p w14:paraId="37948D73" w14:textId="4AAA3CF2" w:rsidR="00344BCF" w:rsidRPr="00E54089" w:rsidRDefault="00F97CC1" w:rsidP="00C70122">
      <w:pPr>
        <w:pStyle w:val="Corpodetexto"/>
        <w:spacing w:line="360" w:lineRule="auto"/>
        <w:ind w:firstLine="567"/>
        <w:jc w:val="both"/>
        <w:rPr>
          <w:lang w:val="pt-BR"/>
        </w:rPr>
      </w:pPr>
      <w:r w:rsidRPr="00E54089">
        <w:t xml:space="preserve">O estudo do Direito da Propriedade Intelectual demanda a compreensão de seus pilares estruturantes e, nesse contexto, o sistema de registro de marcas no Brasil assume relevância ímpar. Mais do que um formalismo administrativo, a proteção marcária constitui o alicerce da lealdade concorrencial, da proteção do consumidor e da valorização dos ativos empresariais. </w:t>
      </w:r>
      <w:r w:rsidRPr="00E54089">
        <w:lastRenderedPageBreak/>
        <w:t>Como adverte Denis Borges Barbosa (2014, p. 57), “a marca é o sinal que comunica ao mercado a origem e a reputação de um produto, sendo, portanto, um elemento essencial da dinâmica econômica contemporânea”. Este capítulo propõe-se a examinar o arcabouço histórico e os fundamentos legais que sustentam o sistema marcário brasileiro, analisando sua evolução normativa, a influência dos tratados internacionais e a importância econômica e jurídica da marca no mercado globalizado</w:t>
      </w:r>
      <w:r w:rsidR="008D7744" w:rsidRPr="00E54089">
        <w:rPr>
          <w:lang w:val="pt-BR"/>
        </w:rPr>
        <w:t>.</w:t>
      </w:r>
    </w:p>
    <w:p w14:paraId="473AFB3F" w14:textId="77777777" w:rsidR="00E54089" w:rsidRPr="00E54089" w:rsidRDefault="00E54089" w:rsidP="00C70122">
      <w:pPr>
        <w:pStyle w:val="Corpodetexto"/>
        <w:spacing w:line="360" w:lineRule="auto"/>
        <w:ind w:firstLine="567"/>
        <w:jc w:val="both"/>
        <w:rPr>
          <w:lang w:val="pt-BR"/>
        </w:rPr>
      </w:pPr>
    </w:p>
    <w:p w14:paraId="2E1AD4AF" w14:textId="74055725" w:rsidR="008D7744" w:rsidRPr="00E54089" w:rsidRDefault="008D7744" w:rsidP="00EA2170">
      <w:pPr>
        <w:spacing w:before="62" w:line="360" w:lineRule="auto"/>
        <w:rPr>
          <w:b/>
          <w:spacing w:val="-2"/>
          <w:sz w:val="24"/>
        </w:rPr>
      </w:pPr>
      <w:r w:rsidRPr="00E54089">
        <w:rPr>
          <w:b/>
          <w:spacing w:val="-2"/>
          <w:sz w:val="24"/>
        </w:rPr>
        <w:t xml:space="preserve">2.1 </w:t>
      </w:r>
      <w:r w:rsidR="00431BAD" w:rsidRPr="00E54089">
        <w:rPr>
          <w:b/>
          <w:spacing w:val="-2"/>
          <w:sz w:val="24"/>
        </w:rPr>
        <w:t>EVOLUÇÃO HISTÓRICA DA PROTEÇÃO MARCÁRIA NO BRASIL</w:t>
      </w:r>
    </w:p>
    <w:p w14:paraId="7AD4B5F3" w14:textId="77777777" w:rsidR="00F97CC1" w:rsidRPr="00E54089" w:rsidRDefault="00F97CC1" w:rsidP="00F97CC1">
      <w:pPr>
        <w:pStyle w:val="Corpodetexto"/>
        <w:spacing w:line="360" w:lineRule="auto"/>
        <w:ind w:firstLine="567"/>
        <w:jc w:val="both"/>
        <w:rPr>
          <w:lang w:val="pt-BR"/>
        </w:rPr>
      </w:pPr>
      <w:r w:rsidRPr="00E54089">
        <w:rPr>
          <w:lang w:val="pt-BR"/>
        </w:rPr>
        <w:t>A trajetória da proteção conferida aos sinais distintivos no Brasil reflete, de modo fidedigno, a evolução da própria economia nacional — de uma proteção incipiente e dispersa para um regime jurídico moderno e harmonizado com padrões internacionais. Inicialmente, a preocupação legislativa estava voltada à concessão de privilégios industriais e patentes, sendo a marca tratada de forma secundária.</w:t>
      </w:r>
    </w:p>
    <w:p w14:paraId="4D552A21" w14:textId="77777777" w:rsidR="00F97CC1" w:rsidRPr="00E54089" w:rsidRDefault="00F97CC1" w:rsidP="00F97CC1">
      <w:pPr>
        <w:pStyle w:val="Corpodetexto"/>
        <w:spacing w:line="360" w:lineRule="auto"/>
        <w:ind w:firstLine="567"/>
        <w:jc w:val="both"/>
        <w:rPr>
          <w:lang w:val="pt-BR"/>
        </w:rPr>
      </w:pPr>
      <w:r w:rsidRPr="00E54089">
        <w:rPr>
          <w:lang w:val="pt-BR"/>
        </w:rPr>
        <w:t>O primeiro marco relevante foi a Lei n.º 3.129, de 14 de outubro de 1882, considerada o ponto inaugural da regulamentação da “propriedade das marcas de fábrica e de comércio”. Essa norma, embora rudimentar, consagrou a premissa de que a marca deveria servir à distinção de produtos e serviços, estabelecendo a transição de um sistema informal para um regime jurídico estruturado.</w:t>
      </w:r>
    </w:p>
    <w:p w14:paraId="573E21C2" w14:textId="77777777" w:rsidR="00F97CC1" w:rsidRPr="00E54089" w:rsidRDefault="00F97CC1" w:rsidP="00F97CC1">
      <w:pPr>
        <w:pStyle w:val="Corpodetexto"/>
        <w:spacing w:line="360" w:lineRule="auto"/>
        <w:ind w:firstLine="567"/>
        <w:jc w:val="both"/>
        <w:rPr>
          <w:lang w:val="pt-BR"/>
        </w:rPr>
      </w:pPr>
      <w:r w:rsidRPr="00E54089">
        <w:rPr>
          <w:lang w:val="pt-BR"/>
        </w:rPr>
        <w:t>Com a proclamação da República e a industrialização crescente, tornou-se necessária a modernização do sistema. O Decreto n.º 16.264, de 1923, buscou harmonizar a legislação nacional com os compromissos internacionais da época, incorporando, ainda que de forma incipiente, princípios da Convenção da União de Paris (1883).</w:t>
      </w:r>
    </w:p>
    <w:p w14:paraId="05A1ED4A" w14:textId="77777777" w:rsidR="00F97CC1" w:rsidRPr="00E54089" w:rsidRDefault="00F97CC1" w:rsidP="00F97CC1">
      <w:pPr>
        <w:pStyle w:val="Corpodetexto"/>
        <w:spacing w:line="360" w:lineRule="auto"/>
        <w:ind w:firstLine="567"/>
        <w:jc w:val="both"/>
        <w:rPr>
          <w:lang w:val="pt-BR"/>
        </w:rPr>
      </w:pPr>
      <w:r w:rsidRPr="00E54089">
        <w:rPr>
          <w:lang w:val="pt-BR"/>
        </w:rPr>
        <w:t>Os Códigos da Propriedade Industrial de 1945 (Decreto-Lei n.º 7.903) e 1971 (Lei n.º 5.772) representaram avanços significativos ao detalhar procedimentos de registro e direitos do titular. Este último, entretanto, refletia a política de substituição de importações vigente, exigindo o uso efetivo da marca como condição de manutenção do direito.</w:t>
      </w:r>
    </w:p>
    <w:p w14:paraId="3018F33F" w14:textId="1BFCB2C4" w:rsidR="00F97CC1" w:rsidRPr="00E54089" w:rsidRDefault="00F97CC1" w:rsidP="00F97CC1">
      <w:pPr>
        <w:pStyle w:val="Corpodetexto"/>
        <w:spacing w:line="360" w:lineRule="auto"/>
        <w:ind w:firstLine="567"/>
        <w:jc w:val="both"/>
        <w:rPr>
          <w:lang w:val="pt-BR"/>
        </w:rPr>
      </w:pPr>
      <w:r w:rsidRPr="00E54089">
        <w:rPr>
          <w:lang w:val="pt-BR"/>
        </w:rPr>
        <w:t xml:space="preserve">O ponto de inflexão ocorre com a promulgação da Lei n.º 9.279, de 14 de maio de 1996 a atual Lei da Propriedade Industrial (LPI). Conforme observa Juliana </w:t>
      </w:r>
      <w:proofErr w:type="spellStart"/>
      <w:r w:rsidRPr="00E54089">
        <w:rPr>
          <w:lang w:val="pt-BR"/>
        </w:rPr>
        <w:t>Sarraf</w:t>
      </w:r>
      <w:proofErr w:type="spellEnd"/>
      <w:r w:rsidRPr="00E54089">
        <w:rPr>
          <w:lang w:val="pt-BR"/>
        </w:rPr>
        <w:t xml:space="preserve"> </w:t>
      </w:r>
      <w:proofErr w:type="spellStart"/>
      <w:r w:rsidRPr="00E54089">
        <w:rPr>
          <w:lang w:val="pt-BR"/>
        </w:rPr>
        <w:t>Daibes</w:t>
      </w:r>
      <w:proofErr w:type="spellEnd"/>
      <w:r w:rsidRPr="00E54089">
        <w:rPr>
          <w:lang w:val="pt-BR"/>
        </w:rPr>
        <w:t xml:space="preserve"> Marques (2018, p. 112), “a LPI de 1996 reconfigura o sistema marcário brasileiro sob uma perspectiva globalizada, consolidando o princípio da exclusividade conferida pelo registro e a função econômica da marca”.</w:t>
      </w:r>
    </w:p>
    <w:p w14:paraId="483876AD" w14:textId="77777777" w:rsidR="00F97CC1" w:rsidRPr="00E54089" w:rsidRDefault="00F97CC1" w:rsidP="00F97CC1">
      <w:pPr>
        <w:pStyle w:val="Corpodetexto"/>
        <w:spacing w:line="360" w:lineRule="auto"/>
        <w:ind w:firstLine="567"/>
        <w:jc w:val="both"/>
        <w:rPr>
          <w:lang w:val="pt-BR"/>
        </w:rPr>
      </w:pPr>
      <w:r w:rsidRPr="00E54089">
        <w:rPr>
          <w:lang w:val="pt-BR"/>
        </w:rPr>
        <w:t xml:space="preserve">A LPI/96, elaborada sob a égide do Acordo TRIPS (1994), internalizado com a adesão do Brasil à Organização Mundial do Comércio (OMC), promoveu uma verdadeira </w:t>
      </w:r>
      <w:r w:rsidRPr="00E54089">
        <w:rPr>
          <w:lang w:val="pt-BR"/>
        </w:rPr>
        <w:lastRenderedPageBreak/>
        <w:t>reformulação do regime de proteção, estabelecendo um sistema de registro centralizado no Instituto Nacional da Propriedade Industrial (INPI) e reforçando os princípios da especialidade e da territorialidade.</w:t>
      </w:r>
    </w:p>
    <w:p w14:paraId="48589C94" w14:textId="1A690EF3" w:rsidR="008D7744" w:rsidRPr="00E54089" w:rsidRDefault="00F97CC1" w:rsidP="00F97CC1">
      <w:pPr>
        <w:pStyle w:val="Corpodetexto"/>
        <w:spacing w:line="360" w:lineRule="auto"/>
        <w:ind w:firstLine="567"/>
        <w:jc w:val="both"/>
        <w:rPr>
          <w:lang w:val="pt-BR"/>
        </w:rPr>
      </w:pPr>
      <w:r w:rsidRPr="00E54089">
        <w:rPr>
          <w:lang w:val="pt-BR"/>
        </w:rPr>
        <w:t xml:space="preserve">Como bem sintetiza Bruno </w:t>
      </w:r>
      <w:proofErr w:type="spellStart"/>
      <w:r w:rsidRPr="00E54089">
        <w:rPr>
          <w:lang w:val="pt-BR"/>
        </w:rPr>
        <w:t>Giacomazzo</w:t>
      </w:r>
      <w:proofErr w:type="spellEnd"/>
      <w:r w:rsidRPr="00E54089">
        <w:rPr>
          <w:lang w:val="pt-BR"/>
        </w:rPr>
        <w:t xml:space="preserve"> de Carvalho (2020, p. 45), “a modernização do direito marcário brasileiro acompanhou o reconhecimento da marca como ativo estratégico, não apenas sob o prisma jurídico, mas também econômico e concorrencial”.</w:t>
      </w:r>
    </w:p>
    <w:p w14:paraId="5699A90F" w14:textId="77777777" w:rsidR="00344BCF" w:rsidRPr="00E54089" w:rsidRDefault="00344BCF" w:rsidP="00EA2170">
      <w:pPr>
        <w:spacing w:before="62" w:line="360" w:lineRule="auto"/>
        <w:rPr>
          <w:b/>
          <w:spacing w:val="-2"/>
          <w:sz w:val="24"/>
        </w:rPr>
      </w:pPr>
    </w:p>
    <w:p w14:paraId="0A7BC2BE" w14:textId="21301973" w:rsidR="008D7744" w:rsidRPr="00E54089" w:rsidRDefault="008D7744" w:rsidP="00EA2170">
      <w:pPr>
        <w:spacing w:before="62" w:line="360" w:lineRule="auto"/>
        <w:rPr>
          <w:b/>
          <w:spacing w:val="-2"/>
          <w:sz w:val="24"/>
        </w:rPr>
      </w:pPr>
      <w:r w:rsidRPr="00E54089">
        <w:rPr>
          <w:b/>
          <w:spacing w:val="-2"/>
          <w:sz w:val="24"/>
        </w:rPr>
        <w:t xml:space="preserve">2.2 </w:t>
      </w:r>
      <w:r w:rsidR="00431BAD" w:rsidRPr="00E54089">
        <w:rPr>
          <w:b/>
          <w:spacing w:val="-2"/>
          <w:sz w:val="24"/>
        </w:rPr>
        <w:t>TRATADOS INTERNACIONAIS E SUA INCORPORAÇÃO NO BRASIL</w:t>
      </w:r>
    </w:p>
    <w:p w14:paraId="1D0064C1" w14:textId="77777777" w:rsidR="00F97CC1" w:rsidRPr="00E54089" w:rsidRDefault="00F97CC1" w:rsidP="00F97CC1">
      <w:pPr>
        <w:pStyle w:val="Corpodetexto"/>
        <w:spacing w:line="360" w:lineRule="auto"/>
        <w:ind w:firstLine="567"/>
        <w:jc w:val="both"/>
        <w:rPr>
          <w:lang w:val="pt-BR"/>
        </w:rPr>
      </w:pPr>
      <w:r w:rsidRPr="00E54089">
        <w:rPr>
          <w:lang w:val="pt-BR"/>
        </w:rPr>
        <w:t>A evolução do direito marcário brasileiro não se deu de forma isolada, mas em diálogo com o sistema internacional de proteção da propriedade industrial. O principal marco dessa integração foi a Convenção da União de Paris para a Proteção da Propriedade Industrial (CUP), assinada em 1883. A Convenção estabeleceu princípios fundamentais, como o tratamento nacional, o direito de prioridade e a repressão à concorrência desleal, influenciando diretamente a legislação brasileira. A adesão do Brasil à CUP consolidou o compromisso do país com a harmonização das normas de propriedade industrial e reforçou a importância da cooperação internacional no campo das marcas.</w:t>
      </w:r>
    </w:p>
    <w:p w14:paraId="3326136F" w14:textId="77777777" w:rsidR="00F97CC1" w:rsidRPr="00E54089" w:rsidRDefault="00F97CC1" w:rsidP="00F97CC1">
      <w:pPr>
        <w:pStyle w:val="Corpodetexto"/>
        <w:spacing w:line="360" w:lineRule="auto"/>
        <w:ind w:firstLine="567"/>
        <w:jc w:val="both"/>
        <w:rPr>
          <w:lang w:val="pt-BR"/>
        </w:rPr>
      </w:pPr>
      <w:r w:rsidRPr="00E54089">
        <w:rPr>
          <w:lang w:val="pt-BR"/>
        </w:rPr>
        <w:t xml:space="preserve">Outro tratado de grande relevância é o Acordo sobre Aspectos dos Direitos de Propriedade Intelectual Relacionados ao Comércio (TRIPS ou ADPIC), firmado no âmbito da Organização Mundial do Comércio (OMC) em 1994. O TRIPS estabeleceu padrões mínimos de proteção e de observância dos direitos de propriedade intelectual, exigindo dos Estados-membros a implementação de legislações compatíveis com esses parâmetros. No Brasil, sua incorporação influenciou significativamente a redação da LPI de 1996, especialmente em temas relacionados à proteção de marcas notoriamente conhecidas, à repressão a falsificações e ao fortalecimento das medidas administrativas e judiciais de </w:t>
      </w:r>
      <w:proofErr w:type="spellStart"/>
      <w:r w:rsidRPr="00E54089">
        <w:rPr>
          <w:lang w:val="pt-BR"/>
        </w:rPr>
        <w:t>enforcement</w:t>
      </w:r>
      <w:proofErr w:type="spellEnd"/>
      <w:r w:rsidRPr="00E54089">
        <w:rPr>
          <w:lang w:val="pt-BR"/>
        </w:rPr>
        <w:t>.</w:t>
      </w:r>
    </w:p>
    <w:p w14:paraId="12DC8489" w14:textId="28FAFE15" w:rsidR="00F97CC1" w:rsidRPr="00E54089" w:rsidRDefault="00F97CC1" w:rsidP="0064354C">
      <w:pPr>
        <w:pStyle w:val="Corpodetexto"/>
        <w:spacing w:line="360" w:lineRule="auto"/>
        <w:ind w:firstLine="567"/>
        <w:jc w:val="both"/>
        <w:rPr>
          <w:lang w:val="pt-BR"/>
        </w:rPr>
      </w:pPr>
      <w:r w:rsidRPr="00E54089">
        <w:rPr>
          <w:lang w:val="pt-BR"/>
        </w:rPr>
        <w:t>Mais recentemente, destaca-se a adesão do Brasil ao Protocolo de Madri, em vigor no país desde 2019. Esse tratado internacional simplificou o procedimento de registro de marcas em diversos países por meio de um único pedido internacional, facilitando o processo para empresas brasileiras que atuam em mercados globais. Assim, a participação do Brasil em tratados internacionais ampliou a segurança jurídica, estimulou a competitividade das empresas nacionais e fortaleceu a proteção das marcas brasileiras no exterior</w:t>
      </w:r>
      <w:r w:rsidR="00F92759" w:rsidRPr="00E54089">
        <w:rPr>
          <w:lang w:val="pt-BR"/>
        </w:rPr>
        <w:t>.</w:t>
      </w:r>
    </w:p>
    <w:p w14:paraId="4AADD1CB" w14:textId="77777777" w:rsidR="00F92759" w:rsidRPr="00E54089" w:rsidRDefault="00F92759" w:rsidP="0064354C">
      <w:pPr>
        <w:pStyle w:val="Corpodetexto"/>
        <w:spacing w:line="360" w:lineRule="auto"/>
        <w:ind w:firstLine="567"/>
        <w:jc w:val="both"/>
        <w:rPr>
          <w:lang w:val="pt-BR"/>
        </w:rPr>
      </w:pPr>
    </w:p>
    <w:p w14:paraId="0248F585" w14:textId="2282F6EE" w:rsidR="008D7744" w:rsidRPr="00E54089" w:rsidRDefault="000D1DA8" w:rsidP="00EA2170">
      <w:pPr>
        <w:spacing w:before="62" w:line="360" w:lineRule="auto"/>
        <w:rPr>
          <w:b/>
          <w:spacing w:val="-2"/>
          <w:sz w:val="24"/>
        </w:rPr>
      </w:pPr>
      <w:r w:rsidRPr="00E54089">
        <w:rPr>
          <w:b/>
          <w:spacing w:val="-2"/>
          <w:sz w:val="24"/>
        </w:rPr>
        <w:t>2</w:t>
      </w:r>
      <w:r w:rsidR="008D7744" w:rsidRPr="00E54089">
        <w:rPr>
          <w:b/>
          <w:spacing w:val="-2"/>
          <w:sz w:val="24"/>
        </w:rPr>
        <w:t xml:space="preserve">.3 </w:t>
      </w:r>
      <w:r w:rsidR="00431BAD" w:rsidRPr="00E54089">
        <w:rPr>
          <w:b/>
          <w:spacing w:val="-2"/>
          <w:sz w:val="24"/>
        </w:rPr>
        <w:t>IMPORTÂNCIA ECONÔMICA E JURÍDICA DA MARCA</w:t>
      </w:r>
    </w:p>
    <w:p w14:paraId="52F08D24" w14:textId="77777777" w:rsidR="00F97CC1" w:rsidRPr="00E54089" w:rsidRDefault="00F97CC1" w:rsidP="00F97CC1">
      <w:pPr>
        <w:pStyle w:val="Corpodetexto"/>
        <w:spacing w:line="360" w:lineRule="auto"/>
        <w:ind w:firstLine="567"/>
        <w:jc w:val="both"/>
        <w:rPr>
          <w:lang w:val="pt-BR"/>
        </w:rPr>
      </w:pPr>
      <w:r w:rsidRPr="00E54089">
        <w:rPr>
          <w:lang w:val="pt-BR"/>
        </w:rPr>
        <w:t xml:space="preserve">A marca, além de ser um sinal distintivo protegido por lei, constitui um ativo econômico </w:t>
      </w:r>
      <w:r w:rsidRPr="00E54089">
        <w:rPr>
          <w:lang w:val="pt-BR"/>
        </w:rPr>
        <w:lastRenderedPageBreak/>
        <w:t xml:space="preserve">de elevado valor estratégico. No ambiente competitivo atual, as marcas representam a identidade de uma empresa e carregam consigo valores intangíveis como reputação, confiança e qualidade percebida. Conforme observa Dênis Borges Barbosa, a marca é um elemento essencial para a formação do </w:t>
      </w:r>
      <w:proofErr w:type="spellStart"/>
      <w:r w:rsidRPr="00E54089">
        <w:rPr>
          <w:lang w:val="pt-BR"/>
        </w:rPr>
        <w:t>goodwill</w:t>
      </w:r>
      <w:proofErr w:type="spellEnd"/>
      <w:r w:rsidRPr="00E54089">
        <w:rPr>
          <w:lang w:val="pt-BR"/>
        </w:rPr>
        <w:t>, sendo instrumento que agrega valor econômico e simbólico aos produtos e serviços. A proteção marcária garante segurança jurídica ao titular e assegura o direito exclusivo de uso, o que estimula investimentos em inovação, publicidade e fidelização de clientes.</w:t>
      </w:r>
    </w:p>
    <w:p w14:paraId="716383E7" w14:textId="77777777" w:rsidR="00F97CC1" w:rsidRPr="00E54089" w:rsidRDefault="00F97CC1" w:rsidP="00F97CC1">
      <w:pPr>
        <w:pStyle w:val="Corpodetexto"/>
        <w:spacing w:line="360" w:lineRule="auto"/>
        <w:ind w:firstLine="567"/>
        <w:jc w:val="both"/>
        <w:rPr>
          <w:lang w:val="pt-BR"/>
        </w:rPr>
      </w:pPr>
      <w:r w:rsidRPr="00E54089">
        <w:rPr>
          <w:lang w:val="pt-BR"/>
        </w:rPr>
        <w:t>Do ponto de vista jurídico, a marca exerce funções fundamentais: a função distintiva, ao permitir que o consumidor identifique a origem e a qualidade de um produto; a função de garantia, ao assegurar autenticidade e prevenir fraudes; e a função econômica, ao permitir a exploração comercial e o licenciamento. A Lei da Propriedade Industrial regula essas funções, estabelecendo os critérios de registrabilidade, a vigência do registro por dez anos (renovável), e as hipóteses de nulidade ou caducidade. Ao mesmo tempo, impõe limites ao exercício do direito marcário, evitando abusos e garantindo o equilíbrio entre a exclusividade do titular e o interesse coletivo na livre concorrência.</w:t>
      </w:r>
    </w:p>
    <w:p w14:paraId="11C82F5B" w14:textId="77777777" w:rsidR="00F97CC1" w:rsidRPr="00E54089" w:rsidRDefault="00F97CC1" w:rsidP="00F97CC1">
      <w:pPr>
        <w:pStyle w:val="Corpodetexto"/>
        <w:spacing w:line="360" w:lineRule="auto"/>
        <w:ind w:firstLine="567"/>
        <w:jc w:val="both"/>
        <w:rPr>
          <w:lang w:val="pt-BR"/>
        </w:rPr>
      </w:pPr>
      <w:r w:rsidRPr="00E54089">
        <w:rPr>
          <w:lang w:val="pt-BR"/>
        </w:rPr>
        <w:t>Sob o aspecto social, a marca cumpre uma função essencial de proteção do consumidor, pois permite distinguir produtos e serviços legítimos de falsificações ou imitações, reduzindo a assimetria de informação no mercado. Casos de confusão marcária ou de concorrência desleal afetam diretamente a confiança do público e distorcem a livre concorrência. Nesse sentido, há uma interrelação evidente entre o Direito da Propriedade Industrial e o Direito do Consumidor, ambos voltados à preservação da lealdade nas relações de mercado e à promoção da segurança jurídica.</w:t>
      </w:r>
    </w:p>
    <w:p w14:paraId="47CD620B" w14:textId="77777777" w:rsidR="00F97CC1" w:rsidRPr="00E54089" w:rsidRDefault="00F97CC1" w:rsidP="00F97CC1">
      <w:pPr>
        <w:pStyle w:val="Corpodetexto"/>
        <w:spacing w:line="360" w:lineRule="auto"/>
        <w:ind w:firstLine="567"/>
        <w:jc w:val="both"/>
        <w:rPr>
          <w:lang w:val="pt-BR"/>
        </w:rPr>
      </w:pPr>
      <w:r w:rsidRPr="00E54089">
        <w:rPr>
          <w:lang w:val="pt-BR"/>
        </w:rPr>
        <w:t xml:space="preserve">A doutrina contemporânea, representada por autores como Juliana </w:t>
      </w:r>
      <w:proofErr w:type="spellStart"/>
      <w:r w:rsidRPr="00E54089">
        <w:rPr>
          <w:lang w:val="pt-BR"/>
        </w:rPr>
        <w:t>Sarraf</w:t>
      </w:r>
      <w:proofErr w:type="spellEnd"/>
      <w:r w:rsidRPr="00E54089">
        <w:rPr>
          <w:lang w:val="pt-BR"/>
        </w:rPr>
        <w:t xml:space="preserve"> </w:t>
      </w:r>
      <w:proofErr w:type="spellStart"/>
      <w:r w:rsidRPr="00E54089">
        <w:rPr>
          <w:lang w:val="pt-BR"/>
        </w:rPr>
        <w:t>Daibes</w:t>
      </w:r>
      <w:proofErr w:type="spellEnd"/>
      <w:r w:rsidRPr="00E54089">
        <w:rPr>
          <w:lang w:val="pt-BR"/>
        </w:rPr>
        <w:t xml:space="preserve"> Marques e Bruno </w:t>
      </w:r>
      <w:proofErr w:type="spellStart"/>
      <w:r w:rsidRPr="00E54089">
        <w:rPr>
          <w:lang w:val="pt-BR"/>
        </w:rPr>
        <w:t>Giacomazzo</w:t>
      </w:r>
      <w:proofErr w:type="spellEnd"/>
      <w:r w:rsidRPr="00E54089">
        <w:rPr>
          <w:lang w:val="pt-BR"/>
        </w:rPr>
        <w:t xml:space="preserve"> de Carvalho, tem destacado a necessidade de interpretar o direito marcário sob uma ótica funcional, reconhecendo que a proteção da marca não se limita à defesa de um interesse privado, mas desempenha papel relevante na regulação econômica e na proteção do consumidor. Essa visão reforça a função social da marca e o seu papel como instrumento de desenvolvimento econômico sustentável e de fortalecimento da confiança no mercado.</w:t>
      </w:r>
    </w:p>
    <w:p w14:paraId="73D1DD03" w14:textId="77777777" w:rsidR="008D7744" w:rsidRPr="00E54089" w:rsidRDefault="008D7744" w:rsidP="00E86BB8">
      <w:pPr>
        <w:pStyle w:val="Corpodetexto"/>
        <w:spacing w:line="360" w:lineRule="auto"/>
        <w:jc w:val="both"/>
        <w:rPr>
          <w:sz w:val="17"/>
        </w:rPr>
      </w:pPr>
    </w:p>
    <w:p w14:paraId="3EDBEA84" w14:textId="7CD38E6A" w:rsidR="009918D6" w:rsidRPr="00E54089" w:rsidRDefault="00431BAD" w:rsidP="00EA2170">
      <w:pPr>
        <w:pStyle w:val="PargrafodaLista"/>
        <w:numPr>
          <w:ilvl w:val="0"/>
          <w:numId w:val="3"/>
        </w:numPr>
        <w:spacing w:before="62" w:line="360" w:lineRule="auto"/>
        <w:rPr>
          <w:b/>
          <w:spacing w:val="-2"/>
          <w:sz w:val="24"/>
        </w:rPr>
      </w:pPr>
      <w:r w:rsidRPr="00E54089">
        <w:rPr>
          <w:b/>
          <w:spacing w:val="-2"/>
          <w:sz w:val="24"/>
        </w:rPr>
        <w:t>A PROTEÇÃO DO CONSUMIDOR CONTRA A CONFUSÃO NO MERCADO</w:t>
      </w:r>
    </w:p>
    <w:p w14:paraId="2F9CF514" w14:textId="588F03EB" w:rsidR="009918D6" w:rsidRPr="00E54089" w:rsidRDefault="009918D6" w:rsidP="00EA2170">
      <w:pPr>
        <w:pStyle w:val="Corpodetexto"/>
        <w:spacing w:line="360" w:lineRule="auto"/>
        <w:ind w:firstLine="567"/>
        <w:jc w:val="both"/>
        <w:rPr>
          <w:lang w:val="pt-BR"/>
        </w:rPr>
      </w:pPr>
      <w:r w:rsidRPr="00E54089">
        <w:rPr>
          <w:lang w:val="pt-BR"/>
        </w:rPr>
        <w:t xml:space="preserve">A marca, na contemporaneidade do Direito, é reconhecida como um elemento de dupla funcionalidade: de um lado, constitui um valioso ativo econômico para o seu titular; de outro, é um indicador de procedência e standard de qualidade para o consumidor. Desta dualidade inerente emerge a necessidade de proteger o público consumidor de práticas que visem a </w:t>
      </w:r>
      <w:r w:rsidRPr="00E54089">
        <w:rPr>
          <w:lang w:val="pt-BR"/>
        </w:rPr>
        <w:lastRenderedPageBreak/>
        <w:t>apropriação parasitária da reputação alheia, ou que, de forma mais geral, provoquem incerteza, erro ou confusão no ambiente de mercado. Este capítulo se dedica a explorar os mecanismos jurídicos que visam resguardar o consumidor da confusão marcária, analisando os fundamentos presentes no Código de Defesa do Consumidor (CDC), o conceito de função social da marca e os graves reflexos práticos da concorrência desleal para o indivíduo.</w:t>
      </w:r>
    </w:p>
    <w:p w14:paraId="2950C30B" w14:textId="77777777" w:rsidR="00344BCF" w:rsidRPr="00E54089" w:rsidRDefault="00344BCF" w:rsidP="00EA2170">
      <w:pPr>
        <w:spacing w:before="62" w:line="360" w:lineRule="auto"/>
        <w:rPr>
          <w:b/>
          <w:spacing w:val="-2"/>
          <w:sz w:val="24"/>
        </w:rPr>
      </w:pPr>
    </w:p>
    <w:p w14:paraId="777FC190" w14:textId="62FA463D" w:rsidR="009918D6" w:rsidRPr="00E54089" w:rsidRDefault="009918D6" w:rsidP="00EA2170">
      <w:pPr>
        <w:spacing w:before="62" w:line="360" w:lineRule="auto"/>
        <w:rPr>
          <w:b/>
          <w:spacing w:val="-2"/>
          <w:sz w:val="24"/>
        </w:rPr>
      </w:pPr>
      <w:r w:rsidRPr="00E54089">
        <w:rPr>
          <w:b/>
          <w:spacing w:val="-2"/>
          <w:sz w:val="24"/>
        </w:rPr>
        <w:t xml:space="preserve">3.1 </w:t>
      </w:r>
      <w:r w:rsidR="00431BAD" w:rsidRPr="00E54089">
        <w:rPr>
          <w:b/>
          <w:spacing w:val="-2"/>
          <w:sz w:val="24"/>
        </w:rPr>
        <w:t>FUNDAMENTOS NO CÓDIGO DE DEFESA DO CONSUMIDOR</w:t>
      </w:r>
    </w:p>
    <w:p w14:paraId="18312DF3" w14:textId="77777777" w:rsidR="00E86BB8" w:rsidRPr="00E54089" w:rsidRDefault="00E86BB8" w:rsidP="00E86BB8">
      <w:pPr>
        <w:pStyle w:val="Corpodetexto"/>
        <w:spacing w:line="360" w:lineRule="auto"/>
        <w:ind w:firstLine="567"/>
        <w:jc w:val="both"/>
        <w:rPr>
          <w:lang w:val="pt-BR"/>
        </w:rPr>
      </w:pPr>
      <w:r w:rsidRPr="00E54089">
        <w:rPr>
          <w:lang w:val="pt-BR"/>
        </w:rPr>
        <w:t>Embora a tutela primária do registro e da exclusividade das marcas seja matéria disciplinada pela Lei da Propriedade Industrial (LPI), a defesa contra a confusão e a associação indevida no mercado encontra fundamento igualmente relevante no Código de Defesa do Consumidor (Lei nº 8.078/1990). O CDC institui um microssistema protetivo voltado à salvaguarda da parte vulnerável da relação de consumo, alicerçado nos princípios da segurança, da informação, da transparência e da boa-fé objetiva — todos eles violados quando ocorre confusão marcária.</w:t>
      </w:r>
    </w:p>
    <w:p w14:paraId="31BC915B" w14:textId="77777777" w:rsidR="00E86BB8" w:rsidRPr="00E54089" w:rsidRDefault="00E86BB8" w:rsidP="00E86BB8">
      <w:pPr>
        <w:pStyle w:val="Corpodetexto"/>
        <w:spacing w:line="360" w:lineRule="auto"/>
        <w:ind w:firstLine="567"/>
        <w:jc w:val="both"/>
        <w:rPr>
          <w:lang w:val="pt-BR"/>
        </w:rPr>
      </w:pPr>
      <w:r w:rsidRPr="00E54089">
        <w:rPr>
          <w:lang w:val="pt-BR"/>
        </w:rPr>
        <w:t>Nos termos do art. 4º, caput, o CDC dispõe que a Política Nacional das Relações de Consumo visa ao “atendimento das necessidades dos consumidores, o respeito à sua dignidade, saúde e segurança, a proteção de seus interesses econômicos e a melhoria de sua qualidade de vida”. O inciso III do mesmo artigo reforça o princípio da harmonia nas relações de consumo, impondo aos fornecedores deveres de lealdade e transparência. Assim, quando um empresário utiliza sinal distintivo demasiadamente similar a uma marca consolidada, com o propósito de induzir o público a erro, atinge diretamente o direito básico do consumidor à informação adequada e clara sobre produtos e serviços (art. 6º, III, do CDC).</w:t>
      </w:r>
    </w:p>
    <w:p w14:paraId="2A210DE0" w14:textId="77777777" w:rsidR="00E86BB8" w:rsidRPr="00E54089" w:rsidRDefault="00E86BB8" w:rsidP="00E86BB8">
      <w:pPr>
        <w:pStyle w:val="Corpodetexto"/>
        <w:spacing w:line="360" w:lineRule="auto"/>
        <w:ind w:firstLine="567"/>
        <w:jc w:val="both"/>
        <w:rPr>
          <w:lang w:val="pt-BR"/>
        </w:rPr>
      </w:pPr>
      <w:r w:rsidRPr="00E54089">
        <w:rPr>
          <w:lang w:val="pt-BR"/>
        </w:rPr>
        <w:t>A confusão entre produtos e serviços, decorrente do uso de marcas semelhantes ou indevidamente reproduzidas, constitui prática abusiva vedada pelo art. 37, §1º, do CDC, ao configurar publicidade enganosa ou confusa capaz de induzir o consumidor em erro. Nesses casos, o consumidor não apenas é vítima de concorrência desleal, mas vê comprometida sua liberdade de escolha — direito constitucionalmente assegurado e reforçado pelo microssistema consumerista. A decisão de consumo passa a ser baseada em uma falsa premissa de identidade do fornecedor ou de qualidade do produto, frustrando a expectativa legítima de procedência e padrão de qualidade.</w:t>
      </w:r>
    </w:p>
    <w:p w14:paraId="511E1E98" w14:textId="77777777" w:rsidR="00E86BB8" w:rsidRPr="00E54089" w:rsidRDefault="00E86BB8" w:rsidP="00E86BB8">
      <w:pPr>
        <w:pStyle w:val="Corpodetexto"/>
        <w:spacing w:line="360" w:lineRule="auto"/>
        <w:ind w:firstLine="567"/>
        <w:jc w:val="both"/>
        <w:rPr>
          <w:lang w:val="pt-BR"/>
        </w:rPr>
      </w:pPr>
      <w:r w:rsidRPr="00E54089">
        <w:rPr>
          <w:lang w:val="pt-BR"/>
        </w:rPr>
        <w:t xml:space="preserve">Como bem observa Cláudia Lima Marques (2023, p. 85), “o consumidor, ao se deparar com marcas semelhantes, pode ser levado a erro quanto à procedência e à qualidade do produto, o que afronta o dever de informação e o princípio da transparência”. Tal conduta representa </w:t>
      </w:r>
      <w:r w:rsidRPr="00E54089">
        <w:rPr>
          <w:lang w:val="pt-BR"/>
        </w:rPr>
        <w:lastRenderedPageBreak/>
        <w:t>manifesta violação à boa-fé objetiva e à função social da marca, que deve servir para orientar a escolha do consumidor e não para falseá-la. O empresário que se aproveita da reputação e do investimento alheio para iludir a clientela age em patente má-fé, comprometendo a confiança do público e a lealdade concorrencial — valores fundamentais à economia de mercado.</w:t>
      </w:r>
    </w:p>
    <w:p w14:paraId="57C453E0" w14:textId="4C257F84" w:rsidR="009918D6" w:rsidRPr="00E54089" w:rsidRDefault="00E86BB8" w:rsidP="00E86BB8">
      <w:pPr>
        <w:pStyle w:val="Corpodetexto"/>
        <w:spacing w:line="360" w:lineRule="auto"/>
        <w:ind w:firstLine="567"/>
        <w:jc w:val="both"/>
        <w:rPr>
          <w:lang w:val="pt-BR"/>
        </w:rPr>
      </w:pPr>
      <w:r w:rsidRPr="00E54089">
        <w:rPr>
          <w:lang w:val="pt-BR"/>
        </w:rPr>
        <w:t xml:space="preserve">Dessa forma, o CDC atua como instrumento complementar à LPI: enquanto esta protege o direito subjetivo do titular da marca à exclusividade, aquela tutela o interesse coletivo dos consumidores, assegurando que o sinal distintivo cumpra sua função social de identificar, informar e distinguir, e não de enganar. </w:t>
      </w:r>
    </w:p>
    <w:p w14:paraId="6BD1E99B" w14:textId="77777777" w:rsidR="00E86BB8" w:rsidRPr="00E54089" w:rsidRDefault="00E86BB8" w:rsidP="00E86BB8">
      <w:pPr>
        <w:pStyle w:val="Corpodetexto"/>
        <w:spacing w:line="360" w:lineRule="auto"/>
        <w:ind w:firstLine="567"/>
        <w:jc w:val="both"/>
        <w:rPr>
          <w:lang w:val="pt-BR"/>
        </w:rPr>
      </w:pPr>
    </w:p>
    <w:p w14:paraId="12D47E01" w14:textId="6D9F1A24" w:rsidR="009918D6" w:rsidRPr="00E54089" w:rsidRDefault="009918D6" w:rsidP="00EA2170">
      <w:pPr>
        <w:spacing w:before="62" w:line="360" w:lineRule="auto"/>
        <w:rPr>
          <w:b/>
          <w:spacing w:val="-2"/>
          <w:sz w:val="24"/>
        </w:rPr>
      </w:pPr>
      <w:r w:rsidRPr="00E54089">
        <w:rPr>
          <w:b/>
          <w:spacing w:val="-2"/>
          <w:sz w:val="24"/>
        </w:rPr>
        <w:t xml:space="preserve">3.2 </w:t>
      </w:r>
      <w:r w:rsidR="00431BAD" w:rsidRPr="00E54089">
        <w:rPr>
          <w:b/>
          <w:spacing w:val="-2"/>
          <w:sz w:val="24"/>
        </w:rPr>
        <w:t>FUNÇÃO SOCIAL DA MARCA</w:t>
      </w:r>
    </w:p>
    <w:p w14:paraId="7CF2B617" w14:textId="77777777" w:rsidR="009918D6" w:rsidRPr="00E54089" w:rsidRDefault="009918D6" w:rsidP="00EA2170">
      <w:pPr>
        <w:pStyle w:val="Corpodetexto"/>
        <w:spacing w:line="360" w:lineRule="auto"/>
        <w:ind w:firstLine="567"/>
        <w:jc w:val="both"/>
        <w:rPr>
          <w:lang w:val="pt-BR"/>
        </w:rPr>
      </w:pPr>
      <w:r w:rsidRPr="00E54089">
        <w:rPr>
          <w:lang w:val="pt-BR"/>
        </w:rPr>
        <w:t>O conceito de função social da marca atua como a ponte jurídica indispensável que liga o Direito da Propriedade Industrial à proteção constitucional do consumidor. No ordenamento brasileiro, todos os direitos de propriedade, incluindo a propriedade intelectual, são limitados pela necessidade de cumprimento de sua função social (art. 5º, XXIII, da CF/88). No contexto marcário, essa função não pode se restringir à mera geração de lucro para o titular.</w:t>
      </w:r>
    </w:p>
    <w:p w14:paraId="0640865F" w14:textId="2D843868" w:rsidR="009918D6" w:rsidRPr="00E54089" w:rsidRDefault="009918D6" w:rsidP="00EA2170">
      <w:pPr>
        <w:pStyle w:val="Corpodetexto"/>
        <w:spacing w:line="360" w:lineRule="auto"/>
        <w:ind w:firstLine="567"/>
        <w:jc w:val="both"/>
        <w:rPr>
          <w:lang w:val="pt-BR"/>
        </w:rPr>
      </w:pPr>
      <w:r w:rsidRPr="00E54089">
        <w:rPr>
          <w:lang w:val="pt-BR"/>
        </w:rPr>
        <w:t>A marca cumpre sua função social em dois vetores principais. Primeiramente, ao assegurar a Livre Concorrência Leal, pois a exclusividade do registro incentiva o empresário a investir em qualidade e inovação, com a certeza de que o reconhecimento do público será recompensado e protegido. Em segundo lugar e de forma crucial, ao Proteger o Consumidor. É através da marca que o consumidor identifica de forma inequívoca o responsável pelo produto ou serviço. Ao garantir que o sinal não seja confundível com outros, o ordenamento jurídico permite que o consumidor exerça seu direito de feedback — seja ele positivo, através da fidelidade, ou negativo, pela recusa e reclamação.</w:t>
      </w:r>
    </w:p>
    <w:p w14:paraId="798B3EE3" w14:textId="51325F99" w:rsidR="009918D6" w:rsidRPr="00E54089" w:rsidRDefault="009918D6" w:rsidP="00EA2170">
      <w:pPr>
        <w:pStyle w:val="Corpodetexto"/>
        <w:spacing w:line="360" w:lineRule="auto"/>
        <w:ind w:firstLine="567"/>
        <w:jc w:val="both"/>
        <w:rPr>
          <w:lang w:val="pt-BR"/>
        </w:rPr>
      </w:pPr>
      <w:r w:rsidRPr="00E54089">
        <w:rPr>
          <w:lang w:val="pt-BR"/>
        </w:rPr>
        <w:t>A LPI/96 incorpora essa visão ao vedar, no art. 124, inciso XIX, o registro de marca que "seja passível de induzir a erro ou confusão", demonstrando a preocupação do legislador em limitar o direito do titular pela necessidade de proteção da ordem econômica e da confiança do consumidor. Assim, a função social da marca serve como uma bússola para a atuação do Instituto Nacional da Propriedade Industrial (INPI) e do Poder Judiciário: a marca só merece proteção plena se, de fato, cumprir seu papel informativo e distintivo no mercado, sem gerar prejuízo à coletividade ou à transparência das relações de consumo.</w:t>
      </w:r>
    </w:p>
    <w:p w14:paraId="04842074" w14:textId="77777777" w:rsidR="00344BCF" w:rsidRPr="00E54089" w:rsidRDefault="00344BCF" w:rsidP="00EA2170">
      <w:pPr>
        <w:spacing w:before="62" w:line="360" w:lineRule="auto"/>
        <w:rPr>
          <w:b/>
          <w:spacing w:val="-2"/>
          <w:sz w:val="24"/>
        </w:rPr>
      </w:pPr>
    </w:p>
    <w:p w14:paraId="6DF894DB" w14:textId="188BA638" w:rsidR="009918D6" w:rsidRPr="00E54089" w:rsidRDefault="009918D6" w:rsidP="00EA2170">
      <w:pPr>
        <w:spacing w:before="62" w:line="360" w:lineRule="auto"/>
        <w:rPr>
          <w:b/>
          <w:spacing w:val="-2"/>
          <w:sz w:val="24"/>
        </w:rPr>
      </w:pPr>
      <w:r w:rsidRPr="00E54089">
        <w:rPr>
          <w:b/>
          <w:spacing w:val="-2"/>
          <w:sz w:val="24"/>
        </w:rPr>
        <w:t xml:space="preserve">3.3 </w:t>
      </w:r>
      <w:r w:rsidR="00431BAD" w:rsidRPr="00E54089">
        <w:rPr>
          <w:b/>
          <w:spacing w:val="-2"/>
          <w:sz w:val="24"/>
        </w:rPr>
        <w:t>CASOS DE CONFUSÃO MARCÁRIA E IMPACTOS NO CONSUMIDOR</w:t>
      </w:r>
    </w:p>
    <w:p w14:paraId="1D9F7B3B" w14:textId="77777777" w:rsidR="00AE03CE" w:rsidRPr="00E54089" w:rsidRDefault="00AE03CE" w:rsidP="00AE03CE">
      <w:pPr>
        <w:pStyle w:val="Corpodetexto"/>
        <w:spacing w:line="360" w:lineRule="auto"/>
        <w:ind w:firstLine="567"/>
        <w:jc w:val="both"/>
        <w:rPr>
          <w:lang w:val="pt-BR"/>
        </w:rPr>
      </w:pPr>
      <w:r w:rsidRPr="00E54089">
        <w:rPr>
          <w:lang w:val="pt-BR"/>
        </w:rPr>
        <w:t xml:space="preserve">A confusão marcária ocorre quando há similaridade gráfica, fonética ou ideológica entre </w:t>
      </w:r>
      <w:r w:rsidRPr="00E54089">
        <w:rPr>
          <w:lang w:val="pt-BR"/>
        </w:rPr>
        <w:lastRenderedPageBreak/>
        <w:t>sinais distintivos, induzindo o consumidor médio a acreditar que produtos ou serviços de origens distintas pertencem à mesma fonte empresarial ou possuem alguma associação entre si. Esse fenômeno pode se manifestar tanto na confusão direta, quando o consumidor acredita estar adquirindo o produto A ao comprar o produto B, quanto na confusão indireta, quando presume existir vínculo ou parceria entre empresas distintas.</w:t>
      </w:r>
    </w:p>
    <w:p w14:paraId="0A4754E3" w14:textId="77777777" w:rsidR="00AE03CE" w:rsidRPr="00E54089" w:rsidRDefault="00AE03CE" w:rsidP="00AE03CE">
      <w:pPr>
        <w:pStyle w:val="Corpodetexto"/>
        <w:spacing w:line="360" w:lineRule="auto"/>
        <w:ind w:firstLine="567"/>
        <w:jc w:val="both"/>
        <w:rPr>
          <w:lang w:val="pt-BR"/>
        </w:rPr>
      </w:pPr>
      <w:r w:rsidRPr="00E54089">
        <w:rPr>
          <w:lang w:val="pt-BR"/>
        </w:rPr>
        <w:t>Os reflexos desse engano são diversos e, muitas vezes, graves. O prejuízo econômico é o mais evidente, pois o consumidor pode pagar mais caro por um produto imitado ou de qualidade inferior, iludido pela reputação da marca original. Em setores sensíveis, como os de alimentos, medicamentos ou peças automotivas, a confusão pode colocar em risco a saúde e a segurança, já que produtos contrafeitos não passam pelos mesmos padrões de controle e fiscalização.</w:t>
      </w:r>
    </w:p>
    <w:p w14:paraId="6D9042C2" w14:textId="77777777" w:rsidR="00AE03CE" w:rsidRPr="00E54089" w:rsidRDefault="00AE03CE" w:rsidP="00AE03CE">
      <w:pPr>
        <w:pStyle w:val="Corpodetexto"/>
        <w:spacing w:line="360" w:lineRule="auto"/>
        <w:ind w:firstLine="567"/>
        <w:jc w:val="both"/>
        <w:rPr>
          <w:lang w:val="pt-BR"/>
        </w:rPr>
      </w:pPr>
      <w:r w:rsidRPr="00E54089">
        <w:rPr>
          <w:lang w:val="pt-BR"/>
        </w:rPr>
        <w:t>Há, ainda, o dano subjetivo da frustração da expectativa de consumo. Ao escolher uma marca, o consumidor busca confiança em seu padrão de desempenho e qualidade; a confusão rompe essa relação e compromete sua experiência de consumo, violando os princípios da boa-fé objetiva, da transparência e da lealdade nas relações de mercado.</w:t>
      </w:r>
    </w:p>
    <w:p w14:paraId="525DF274" w14:textId="63FC8F6D" w:rsidR="00AE03CE" w:rsidRPr="00E54089" w:rsidRDefault="00AE03CE" w:rsidP="00AE03CE">
      <w:pPr>
        <w:pStyle w:val="Corpodetexto"/>
        <w:spacing w:line="360" w:lineRule="auto"/>
        <w:ind w:firstLine="567"/>
        <w:jc w:val="both"/>
        <w:rPr>
          <w:lang w:val="pt-BR"/>
        </w:rPr>
      </w:pPr>
      <w:r w:rsidRPr="00E54089">
        <w:rPr>
          <w:lang w:val="pt-BR"/>
        </w:rPr>
        <w:t>Do ponto de vista doutrinário, a marca é reconhecida como instrumento essencial de orientação e informação no mercado. Para Denis Borges Barbosa (20</w:t>
      </w:r>
      <w:r w:rsidR="00CD58D5" w:rsidRPr="00E54089">
        <w:rPr>
          <w:lang w:val="pt-BR"/>
        </w:rPr>
        <w:t>19</w:t>
      </w:r>
      <w:r w:rsidRPr="00E54089">
        <w:rPr>
          <w:lang w:val="pt-BR"/>
        </w:rPr>
        <w:t>), ela “traduz a promessa de qualidade e a identidade do produto, de modo que sua confusão representa uma quebra da boa-fé e da transparência nas relações de consumo”. De forma semelhante, Fábio Ulhoa Coelho (202</w:t>
      </w:r>
      <w:r w:rsidR="00B4687E" w:rsidRPr="00E54089">
        <w:rPr>
          <w:lang w:val="pt-BR"/>
        </w:rPr>
        <w:t>1</w:t>
      </w:r>
      <w:r w:rsidRPr="00E54089">
        <w:rPr>
          <w:lang w:val="pt-BR"/>
        </w:rPr>
        <w:t>) destaca que “a tutela marcária não visa apenas à proteção patrimonial do empresário, mas também à veracidade da comunicação mercadológica, indispensável à livre escolha do consumidor”.</w:t>
      </w:r>
    </w:p>
    <w:p w14:paraId="089911A2" w14:textId="075FA69E" w:rsidR="00AE03CE" w:rsidRPr="00E54089" w:rsidRDefault="00AE03CE" w:rsidP="00AE03CE">
      <w:pPr>
        <w:pStyle w:val="Corpodetexto"/>
        <w:spacing w:line="360" w:lineRule="auto"/>
        <w:ind w:firstLine="567"/>
        <w:jc w:val="both"/>
        <w:rPr>
          <w:lang w:val="pt-BR"/>
        </w:rPr>
      </w:pPr>
      <w:r w:rsidRPr="00E54089">
        <w:rPr>
          <w:lang w:val="pt-BR"/>
        </w:rPr>
        <w:t>Outro ponto relevante é o fenômeno da diluição de marca, que ocorre quando sinais semelhantes reduzem a força distintiva de marcas de alto renome, mesmo sem gerar confusão direta. Nesses casos, busca-se proteger o valor simbólico e a identidade comunicativa da marca, garantindo a confiança pública e a estabilidade das relações de consumo.</w:t>
      </w:r>
    </w:p>
    <w:p w14:paraId="73462DEB" w14:textId="77777777" w:rsidR="00AE03CE" w:rsidRPr="00E54089" w:rsidRDefault="00AE03CE" w:rsidP="00AE03CE">
      <w:pPr>
        <w:pStyle w:val="Corpodetexto"/>
        <w:spacing w:line="360" w:lineRule="auto"/>
        <w:ind w:firstLine="567"/>
        <w:jc w:val="both"/>
        <w:rPr>
          <w:lang w:val="pt-BR"/>
        </w:rPr>
      </w:pPr>
      <w:r w:rsidRPr="00E54089">
        <w:rPr>
          <w:lang w:val="pt-BR"/>
        </w:rPr>
        <w:t>Em síntese, o sistema de proteção marcária brasileiro ultrapassa o campo empresarial e atua na efetivação dos direitos fundamentais do consumidor e da ordem econômica. Ao coibir a confusão no mercado, assegura transparência, lealdade e, sobretudo, a liberdade de escolha do consumidor, reafirmando a função social da marca como instrumento de confiança e equilíbrio nas relações de consumo.</w:t>
      </w:r>
    </w:p>
    <w:p w14:paraId="178B65E0" w14:textId="77777777" w:rsidR="00146F73" w:rsidRPr="00E54089" w:rsidRDefault="00146F73" w:rsidP="00146F73">
      <w:pPr>
        <w:pStyle w:val="Corpodetexto"/>
        <w:spacing w:line="360" w:lineRule="auto"/>
        <w:jc w:val="both"/>
        <w:rPr>
          <w:lang w:val="pt-BR"/>
        </w:rPr>
      </w:pPr>
    </w:p>
    <w:p w14:paraId="59CFF852" w14:textId="50E267E0" w:rsidR="00146F73" w:rsidRPr="00E54089" w:rsidRDefault="00431BAD" w:rsidP="00146F73">
      <w:pPr>
        <w:pStyle w:val="Corpodetexto"/>
        <w:numPr>
          <w:ilvl w:val="0"/>
          <w:numId w:val="3"/>
        </w:numPr>
        <w:spacing w:line="360" w:lineRule="auto"/>
        <w:rPr>
          <w:b/>
          <w:bCs/>
          <w:lang w:val="pt-BR"/>
        </w:rPr>
      </w:pPr>
      <w:r w:rsidRPr="00E54089">
        <w:rPr>
          <w:b/>
          <w:bCs/>
        </w:rPr>
        <w:t>O PAPEL DO INPI NA PREVENÇÃO DE CONFLITOS MARCÁRIOS DURANTE O AUMENTO DE REGISTROS</w:t>
      </w:r>
    </w:p>
    <w:p w14:paraId="1A76599A" w14:textId="77777777" w:rsidR="00146F73" w:rsidRPr="00E54089" w:rsidRDefault="00146F73" w:rsidP="00146F73">
      <w:pPr>
        <w:pStyle w:val="Corpodetexto"/>
        <w:spacing w:line="360" w:lineRule="auto"/>
        <w:ind w:firstLine="567"/>
        <w:jc w:val="both"/>
        <w:rPr>
          <w:lang w:val="pt-BR"/>
        </w:rPr>
      </w:pPr>
      <w:r w:rsidRPr="00E54089">
        <w:rPr>
          <w:lang w:val="pt-BR"/>
        </w:rPr>
        <w:lastRenderedPageBreak/>
        <w:t xml:space="preserve">O crescimento exponencial de registros de marca no Brasil, intensificado durante o período pandêmico, destacou a necessidade de uma análise criteriosa por parte do INPI, sobretudo quanto à colidência e </w:t>
      </w:r>
      <w:proofErr w:type="spellStart"/>
      <w:r w:rsidRPr="00E54089">
        <w:rPr>
          <w:lang w:val="pt-BR"/>
        </w:rPr>
        <w:t>confundibilidade</w:t>
      </w:r>
      <w:proofErr w:type="spellEnd"/>
      <w:r w:rsidRPr="00E54089">
        <w:rPr>
          <w:lang w:val="pt-BR"/>
        </w:rPr>
        <w:t xml:space="preserve"> entre sinais distintivos. Carvalho (2023, p. 7) ressalta que “o aumento do número de registros de marca no período pandêmico revela a necessidade de maior atenção às decisões do INPI quanto à análise de colidência e </w:t>
      </w:r>
      <w:proofErr w:type="spellStart"/>
      <w:r w:rsidRPr="00E54089">
        <w:rPr>
          <w:lang w:val="pt-BR"/>
        </w:rPr>
        <w:t>confundibilidade</w:t>
      </w:r>
      <w:proofErr w:type="spellEnd"/>
      <w:r w:rsidRPr="00E54089">
        <w:rPr>
          <w:lang w:val="pt-BR"/>
        </w:rPr>
        <w:t>”. Tal cenário demonstra que o registro de marca vai além de uma formalidade administrativa, assumindo papel preventivo crucial para a proteção dos titulares, a manutenção da lealdade concorrencial e a segurança do consumidor.</w:t>
      </w:r>
    </w:p>
    <w:p w14:paraId="49582D6E" w14:textId="77777777" w:rsidR="00146F73" w:rsidRPr="00E54089" w:rsidRDefault="00146F73" w:rsidP="00146F73">
      <w:pPr>
        <w:pStyle w:val="Corpodetexto"/>
        <w:spacing w:line="360" w:lineRule="auto"/>
        <w:ind w:firstLine="567"/>
        <w:jc w:val="both"/>
        <w:rPr>
          <w:lang w:val="pt-BR"/>
        </w:rPr>
      </w:pPr>
      <w:r w:rsidRPr="00E54089">
        <w:rPr>
          <w:lang w:val="pt-BR"/>
        </w:rPr>
        <w:t>A análise de pedidos de registro de marca pelo INPI envolve a comparação detalhada dos elementos nominativos, figurativos e fonéticos, considerando ainda o ramo de atividade, o público-alvo e o grau de notoriedade da marca. Esse conjunto de critérios visa reduzir riscos de confusão no mercado, evitando que consumidores associem produtos ou serviços a origens incorretas. Carvalho (2023) reforça que, diante do aumento da competição e da inovação empresarial, a atuação preventiva do INPI torna-se ainda mais relevante, prevenindo litígios e garantindo que o direito marcário seja exercido de maneira ética e funcional.</w:t>
      </w:r>
    </w:p>
    <w:p w14:paraId="50016168" w14:textId="77777777" w:rsidR="00146F73" w:rsidRPr="00E54089" w:rsidRDefault="00146F73" w:rsidP="00146F73">
      <w:pPr>
        <w:pStyle w:val="Corpodetexto"/>
        <w:spacing w:line="360" w:lineRule="auto"/>
        <w:ind w:firstLine="567"/>
        <w:jc w:val="both"/>
        <w:rPr>
          <w:lang w:val="pt-BR"/>
        </w:rPr>
      </w:pPr>
    </w:p>
    <w:p w14:paraId="56D3AF8C" w14:textId="62D508CB" w:rsidR="00146F73" w:rsidRPr="00E54089" w:rsidRDefault="00146F73" w:rsidP="00146F73">
      <w:pPr>
        <w:pStyle w:val="Corpodetexto"/>
        <w:spacing w:line="360" w:lineRule="auto"/>
        <w:rPr>
          <w:b/>
          <w:bCs/>
          <w:lang w:val="pt-BR"/>
        </w:rPr>
      </w:pPr>
      <w:r w:rsidRPr="00E54089">
        <w:rPr>
          <w:b/>
          <w:bCs/>
          <w:lang w:val="pt-BR"/>
        </w:rPr>
        <w:t xml:space="preserve">4.2 </w:t>
      </w:r>
      <w:r w:rsidR="00431BAD" w:rsidRPr="00E54089">
        <w:rPr>
          <w:b/>
          <w:bCs/>
          <w:lang w:val="pt-BR"/>
        </w:rPr>
        <w:t>EXEMPLOS EMBLEMÁTICOS DE CONFUSÃO MARCÁRIA</w:t>
      </w:r>
    </w:p>
    <w:p w14:paraId="12027EDB" w14:textId="77777777" w:rsidR="00146F73" w:rsidRPr="00E54089" w:rsidRDefault="00146F73" w:rsidP="00146F73">
      <w:pPr>
        <w:pStyle w:val="Corpodetexto"/>
        <w:spacing w:line="360" w:lineRule="auto"/>
        <w:ind w:firstLine="567"/>
        <w:jc w:val="both"/>
        <w:rPr>
          <w:lang w:val="pt-BR"/>
        </w:rPr>
      </w:pPr>
      <w:r w:rsidRPr="00E54089">
        <w:rPr>
          <w:lang w:val="pt-BR"/>
        </w:rPr>
        <w:t>A confusão marcária não prejudica apenas os titulares das marcas, mas também impacta diretamente os consumidores e a própria dinâmica de mercado. Marques, Coelho e Santos (2023, p. 12) observam que “a semelhança entre sinais distintivos acarreta riscos concretos ao consumidor, que pode ser levado ao erro na identificação da origem do produto”. Desse modo, a proteção marcária desempenha função dupla: salvaguarda o investimento intelectual e econômico do titular e preserva a confiança e a escolha informada do consumidor.</w:t>
      </w:r>
    </w:p>
    <w:p w14:paraId="04C947BE" w14:textId="77777777" w:rsidR="00146F73" w:rsidRPr="00E54089" w:rsidRDefault="00146F73" w:rsidP="00146F73">
      <w:pPr>
        <w:pStyle w:val="Corpodetexto"/>
        <w:spacing w:line="360" w:lineRule="auto"/>
        <w:ind w:firstLine="567"/>
        <w:jc w:val="both"/>
        <w:rPr>
          <w:lang w:val="pt-BR"/>
        </w:rPr>
      </w:pPr>
      <w:r w:rsidRPr="00E54089">
        <w:rPr>
          <w:lang w:val="pt-BR"/>
        </w:rPr>
        <w:t>O reflexo econômico da confusão manifesta-se na perda de clientela e reputação de marcas consolidadas, bem como na indevida apropriação de valor de mercado por novos concorrentes. Nesse sentido, casos emblemáticos como Apple vs. Gradiente e O Boticário vs. Jequiti ilustram como critérios de distintividade, notoriedade, semelhança fonética e visual, além da percepção do consumidor, são aplicados na prática jurídica.</w:t>
      </w:r>
    </w:p>
    <w:p w14:paraId="38D1EFA2" w14:textId="77777777" w:rsidR="00146F73" w:rsidRPr="00E54089" w:rsidRDefault="00146F73" w:rsidP="00146F73">
      <w:pPr>
        <w:pStyle w:val="Corpodetexto"/>
        <w:spacing w:line="360" w:lineRule="auto"/>
        <w:ind w:firstLine="567"/>
        <w:jc w:val="both"/>
        <w:rPr>
          <w:lang w:val="pt-BR"/>
        </w:rPr>
      </w:pPr>
    </w:p>
    <w:p w14:paraId="68E2E8C0" w14:textId="6B182642" w:rsidR="00146F73" w:rsidRPr="00E54089" w:rsidRDefault="00146F73" w:rsidP="00146F73">
      <w:pPr>
        <w:pStyle w:val="Corpodetexto"/>
        <w:spacing w:line="360" w:lineRule="auto"/>
        <w:rPr>
          <w:b/>
          <w:bCs/>
          <w:lang w:val="pt-BR"/>
        </w:rPr>
      </w:pPr>
      <w:r w:rsidRPr="00E54089">
        <w:rPr>
          <w:b/>
          <w:bCs/>
          <w:lang w:val="pt-BR"/>
        </w:rPr>
        <w:t xml:space="preserve">4.2.1 </w:t>
      </w:r>
      <w:r w:rsidR="00431BAD" w:rsidRPr="00E54089">
        <w:rPr>
          <w:b/>
          <w:bCs/>
          <w:lang w:val="pt-BR"/>
        </w:rPr>
        <w:t xml:space="preserve">CASO </w:t>
      </w:r>
      <w:r w:rsidR="00431BAD" w:rsidRPr="00E54089">
        <w:rPr>
          <w:b/>
          <w:bCs/>
          <w:i/>
          <w:iCs/>
          <w:lang w:val="pt-BR"/>
        </w:rPr>
        <w:t>APPLE VS. GRADIENTE</w:t>
      </w:r>
    </w:p>
    <w:p w14:paraId="6407F1DA" w14:textId="77777777" w:rsidR="00146F73" w:rsidRPr="00E54089" w:rsidRDefault="00146F73" w:rsidP="00146F73">
      <w:pPr>
        <w:pStyle w:val="Corpodetexto"/>
        <w:spacing w:line="360" w:lineRule="auto"/>
        <w:ind w:firstLine="567"/>
        <w:jc w:val="both"/>
        <w:rPr>
          <w:lang w:val="pt-BR"/>
        </w:rPr>
      </w:pPr>
      <w:r w:rsidRPr="00E54089">
        <w:rPr>
          <w:lang w:val="pt-BR"/>
        </w:rPr>
        <w:t xml:space="preserve">O conflito entre Apple e Gradiente envolveu a marca “IPHONE”, registrada pela Gradiente em 2000, antes do lançamento do smartphone da Apple no Brasil. A situação evidencia a relevância da prioridade registral no direito marcário, segundo a qual o titular que </w:t>
      </w:r>
      <w:r w:rsidRPr="00E54089">
        <w:rPr>
          <w:lang w:val="pt-BR"/>
        </w:rPr>
        <w:lastRenderedPageBreak/>
        <w:t>primeiro registra e utiliza a marca de boa-fé detém direitos de proteção sobre ela.</w:t>
      </w:r>
    </w:p>
    <w:p w14:paraId="1FD62BD0" w14:textId="77777777" w:rsidR="00146F73" w:rsidRPr="00E54089" w:rsidRDefault="00146F73" w:rsidP="00146F73">
      <w:pPr>
        <w:pStyle w:val="Corpodetexto"/>
        <w:spacing w:line="360" w:lineRule="auto"/>
        <w:ind w:firstLine="567"/>
        <w:jc w:val="both"/>
        <w:rPr>
          <w:lang w:val="pt-BR"/>
        </w:rPr>
      </w:pPr>
      <w:r w:rsidRPr="00E54089">
        <w:rPr>
          <w:lang w:val="pt-BR"/>
        </w:rPr>
        <w:t>Este caso demonstra como a confusão potencial surge não apenas da semelhança nominativa, mas também do contexto de mercado, do reconhecimento internacional da marca e da expectativa do consumidor. Marques, Coelho e Santos (2023) apontam que o risco de confusão cresce quando produtos de notoriedade global entram em mercados locais onde sinais idênticos ou semelhantes já estão registrados. A disputa evidenciou ainda a necessidade de critérios claros para a coexistência de marcas e a importância da boa-fé do titular, prevenindo abusos e garantindo equilíbrio econômico entre empresas de diferentes portes.</w:t>
      </w:r>
    </w:p>
    <w:p w14:paraId="765B8873" w14:textId="77777777" w:rsidR="00146F73" w:rsidRPr="00E54089" w:rsidRDefault="00146F73" w:rsidP="00146F73">
      <w:pPr>
        <w:pStyle w:val="Corpodetexto"/>
        <w:spacing w:line="360" w:lineRule="auto"/>
        <w:ind w:firstLine="567"/>
        <w:jc w:val="both"/>
        <w:rPr>
          <w:lang w:val="pt-BR"/>
        </w:rPr>
      </w:pPr>
      <w:r w:rsidRPr="00E54089">
        <w:rPr>
          <w:lang w:val="pt-BR"/>
        </w:rPr>
        <w:t>Além do impacto jurídico, o caso teve repercussão econômica significativa. A associação indevida entre marcas poderia induzir consumidores a erro, alterar a percepção de qualidade e gerar prejuízos tanto para a Gradiente quanto para a Apple, mostrando como a proteção marcária está intrinsicamente ligada à confiança do mercado e à reputação da marca.</w:t>
      </w:r>
    </w:p>
    <w:p w14:paraId="308EA554" w14:textId="77777777" w:rsidR="00146F73" w:rsidRPr="00E54089" w:rsidRDefault="00146F73" w:rsidP="00146F73">
      <w:pPr>
        <w:pStyle w:val="Corpodetexto"/>
        <w:spacing w:line="360" w:lineRule="auto"/>
        <w:ind w:firstLine="567"/>
        <w:jc w:val="both"/>
        <w:rPr>
          <w:lang w:val="pt-BR"/>
        </w:rPr>
      </w:pPr>
    </w:p>
    <w:p w14:paraId="6B69639A" w14:textId="4BEF0CCE" w:rsidR="00146F73" w:rsidRPr="00E54089" w:rsidRDefault="00146F73" w:rsidP="00146F73">
      <w:pPr>
        <w:pStyle w:val="Corpodetexto"/>
        <w:spacing w:line="360" w:lineRule="auto"/>
        <w:rPr>
          <w:b/>
          <w:bCs/>
          <w:lang w:val="pt-BR"/>
        </w:rPr>
      </w:pPr>
      <w:r w:rsidRPr="00E54089">
        <w:rPr>
          <w:b/>
          <w:bCs/>
          <w:lang w:val="pt-BR"/>
        </w:rPr>
        <w:t xml:space="preserve">4.2.2 </w:t>
      </w:r>
      <w:r w:rsidR="00431BAD" w:rsidRPr="00E54089">
        <w:rPr>
          <w:b/>
          <w:bCs/>
          <w:lang w:val="pt-BR"/>
        </w:rPr>
        <w:t xml:space="preserve">CASO </w:t>
      </w:r>
      <w:r w:rsidR="00431BAD" w:rsidRPr="00E54089">
        <w:rPr>
          <w:b/>
          <w:bCs/>
          <w:i/>
          <w:iCs/>
          <w:lang w:val="pt-BR"/>
        </w:rPr>
        <w:t>O BOTICÁRIO VS. JEQUITI</w:t>
      </w:r>
    </w:p>
    <w:p w14:paraId="451EEDDA" w14:textId="77777777" w:rsidR="00146F73" w:rsidRPr="00E54089" w:rsidRDefault="00146F73" w:rsidP="00146F73">
      <w:pPr>
        <w:pStyle w:val="Corpodetexto"/>
        <w:spacing w:line="360" w:lineRule="auto"/>
        <w:ind w:firstLine="567"/>
        <w:jc w:val="both"/>
        <w:rPr>
          <w:lang w:val="pt-BR"/>
        </w:rPr>
      </w:pPr>
      <w:r w:rsidRPr="00E54089">
        <w:rPr>
          <w:lang w:val="pt-BR"/>
        </w:rPr>
        <w:t>No setor de cosméticos, o conflito entre O Boticário e Jequiti envolveu a análise da distintividade, semelhança visual e fonética de produtos e embalagens. O Judiciário ressaltou a importância de proteger marcas notoriamente consolidadas, considerando a percepção do consumidor médio, conforme defendem Marques, Coelho e Santos (2023).</w:t>
      </w:r>
    </w:p>
    <w:p w14:paraId="4E97950B" w14:textId="77777777" w:rsidR="00146F73" w:rsidRPr="00E54089" w:rsidRDefault="00146F73" w:rsidP="00146F73">
      <w:pPr>
        <w:pStyle w:val="Corpodetexto"/>
        <w:spacing w:line="360" w:lineRule="auto"/>
        <w:ind w:firstLine="567"/>
        <w:jc w:val="both"/>
        <w:rPr>
          <w:lang w:val="pt-BR"/>
        </w:rPr>
      </w:pPr>
      <w:r w:rsidRPr="00E54089">
        <w:rPr>
          <w:lang w:val="pt-BR"/>
        </w:rPr>
        <w:t>A decisão evidencia que a proteção marcária não se limita à forma textual da marca, mas engloba também aspectos visuais, fonéticos e conceituais, que podem induzir o consumidor ao erro. O caso demonstra a relevância da função social da marca, que vai além da mera identificação comercial, garantindo transparência nas relações de consumo e promovendo uma concorrência leal.</w:t>
      </w:r>
    </w:p>
    <w:p w14:paraId="283DA076" w14:textId="77777777" w:rsidR="00146F73" w:rsidRPr="00E54089" w:rsidRDefault="00146F73" w:rsidP="00146F73">
      <w:pPr>
        <w:pStyle w:val="Corpodetexto"/>
        <w:spacing w:line="360" w:lineRule="auto"/>
        <w:ind w:firstLine="567"/>
        <w:jc w:val="both"/>
        <w:rPr>
          <w:lang w:val="pt-BR"/>
        </w:rPr>
      </w:pPr>
      <w:r w:rsidRPr="00E54089">
        <w:rPr>
          <w:lang w:val="pt-BR"/>
        </w:rPr>
        <w:t>Do ponto de vista econômico, a confusão marcária pode resultar em perda de faturamento, diluição de marca e dificuldades para estratégias de marketing. A atuação do Judiciário e do INPI, portanto, visa não apenas proteger direitos individuais, mas também preservar a integridade do mercado e a confiança do consumidor.</w:t>
      </w:r>
    </w:p>
    <w:p w14:paraId="104A9038" w14:textId="77777777" w:rsidR="00146F73" w:rsidRPr="00E54089" w:rsidRDefault="00146F73" w:rsidP="00AE03CE">
      <w:pPr>
        <w:pStyle w:val="Corpodetexto"/>
        <w:spacing w:line="360" w:lineRule="auto"/>
        <w:jc w:val="both"/>
        <w:rPr>
          <w:lang w:val="pt-BR"/>
        </w:rPr>
      </w:pPr>
    </w:p>
    <w:p w14:paraId="55628E0A" w14:textId="05B9E477" w:rsidR="00CD2241" w:rsidRPr="00E54089" w:rsidRDefault="00431BAD" w:rsidP="00CD2241">
      <w:pPr>
        <w:pStyle w:val="PargrafodaLista"/>
        <w:numPr>
          <w:ilvl w:val="0"/>
          <w:numId w:val="3"/>
        </w:numPr>
        <w:spacing w:before="62" w:line="360" w:lineRule="auto"/>
        <w:rPr>
          <w:b/>
          <w:spacing w:val="-2"/>
          <w:sz w:val="24"/>
        </w:rPr>
      </w:pPr>
      <w:r w:rsidRPr="00E54089">
        <w:rPr>
          <w:b/>
          <w:bCs/>
          <w:lang w:val="pt-BR"/>
        </w:rPr>
        <w:t>RESPONSABILIDADES LEGAIS DOS TITULARES DE MARCAS: LIMITES E IMPLICAÇÕES</w:t>
      </w:r>
    </w:p>
    <w:p w14:paraId="1F8C8E5E" w14:textId="77777777" w:rsidR="00CD2241" w:rsidRPr="00E54089" w:rsidRDefault="00CD2241" w:rsidP="00CD2241">
      <w:pPr>
        <w:pStyle w:val="Corpodetexto"/>
        <w:spacing w:line="360" w:lineRule="auto"/>
        <w:ind w:firstLine="567"/>
        <w:jc w:val="both"/>
        <w:rPr>
          <w:lang w:val="pt-BR"/>
        </w:rPr>
      </w:pPr>
      <w:r w:rsidRPr="00E54089">
        <w:rPr>
          <w:lang w:val="pt-BR"/>
        </w:rPr>
        <w:t xml:space="preserve">O direito marcário confere ao seu titular o privilégio de uso exclusivo da marca, garantindo-lhe o poder de identificar, diferenciar e proteger seus produtos ou serviços no mercado. Essa prerrogativa, prevista no art. 129 da Lei nº 9.279/1996 (Lei de Propriedade </w:t>
      </w:r>
      <w:r w:rsidRPr="00E54089">
        <w:rPr>
          <w:lang w:val="pt-BR"/>
        </w:rPr>
        <w:lastRenderedPageBreak/>
        <w:t>Industrial – LPI), tem como objetivo resguardar o esforço criativo e o investimento empresarial do titular, ao mesmo tempo em que assegura segurança, transparência e previsibilidade nas relações de consumo.</w:t>
      </w:r>
    </w:p>
    <w:p w14:paraId="7FD71F75" w14:textId="77777777" w:rsidR="00CD2241" w:rsidRPr="00E54089" w:rsidRDefault="00CD2241" w:rsidP="00CD2241">
      <w:pPr>
        <w:pStyle w:val="Corpodetexto"/>
        <w:spacing w:line="360" w:lineRule="auto"/>
        <w:ind w:firstLine="567"/>
        <w:jc w:val="both"/>
        <w:rPr>
          <w:lang w:val="pt-BR"/>
        </w:rPr>
      </w:pPr>
      <w:r w:rsidRPr="00E54089">
        <w:rPr>
          <w:lang w:val="pt-BR"/>
        </w:rPr>
        <w:t xml:space="preserve">Contudo, o direito de exclusividade não se traduz em poder absoluto. O exercício do direito marcário deve observar limites éticos, jurídicos e econômicos, de forma a garantir que a marca cumpra sua função social e concorrencial. </w:t>
      </w:r>
    </w:p>
    <w:p w14:paraId="7C4963DB" w14:textId="4EDD546D" w:rsidR="00E54089" w:rsidRPr="00E54089" w:rsidRDefault="00CD2241" w:rsidP="00CD2241">
      <w:pPr>
        <w:pStyle w:val="Corpodetexto"/>
        <w:spacing w:line="360" w:lineRule="auto"/>
        <w:ind w:firstLine="567"/>
        <w:jc w:val="both"/>
        <w:rPr>
          <w:lang w:val="pt-BR"/>
        </w:rPr>
      </w:pPr>
      <w:r w:rsidRPr="00E54089">
        <w:rPr>
          <w:lang w:val="pt-BR"/>
        </w:rPr>
        <w:t xml:space="preserve">Como ressalta Denis Borges Barbosa (Introdução à Propriedade Intelectual, </w:t>
      </w:r>
      <w:r w:rsidR="005347FE">
        <w:rPr>
          <w:lang w:val="pt-BR"/>
        </w:rPr>
        <w:t>2019</w:t>
      </w:r>
      <w:r w:rsidRPr="00E54089">
        <w:rPr>
          <w:lang w:val="pt-BR"/>
        </w:rPr>
        <w:t>):</w:t>
      </w:r>
    </w:p>
    <w:p w14:paraId="524A98B4" w14:textId="3CC56891" w:rsidR="00CD2241" w:rsidRPr="00E54089" w:rsidRDefault="00CD2241" w:rsidP="00CD2241">
      <w:pPr>
        <w:pStyle w:val="Corpodetexto"/>
        <w:spacing w:line="360" w:lineRule="auto"/>
        <w:ind w:firstLine="567"/>
        <w:jc w:val="both"/>
        <w:rPr>
          <w:lang w:val="pt-BR"/>
        </w:rPr>
      </w:pPr>
      <w:r w:rsidRPr="00E54089">
        <w:rPr>
          <w:lang w:val="pt-BR"/>
        </w:rPr>
        <w:t xml:space="preserve"> </w:t>
      </w:r>
    </w:p>
    <w:p w14:paraId="69E18F0E" w14:textId="7ADED97D" w:rsidR="00CD2241" w:rsidRPr="00E54089" w:rsidRDefault="00CD2241" w:rsidP="00CD2241">
      <w:pPr>
        <w:pStyle w:val="Corpodetexto"/>
        <w:spacing w:line="360" w:lineRule="auto"/>
        <w:ind w:left="3969"/>
        <w:jc w:val="both"/>
        <w:rPr>
          <w:lang w:val="pt-BR"/>
        </w:rPr>
      </w:pPr>
      <w:r w:rsidRPr="00E54089">
        <w:rPr>
          <w:lang w:val="pt-BR"/>
        </w:rPr>
        <w:t>“O direito exclusivo de usar a marca, de tirar dela os frutos, de licenciar seu uso e de defendê-la contra quem a viole, é expressão da propriedade industrial, mas não afasta as restrições decorrentes da função social e dos interesses da concorrência e do consumidor.”</w:t>
      </w:r>
    </w:p>
    <w:p w14:paraId="7E89755E" w14:textId="77777777" w:rsidR="00CD2241" w:rsidRPr="00E54089" w:rsidRDefault="00CD2241" w:rsidP="00CD2241">
      <w:pPr>
        <w:pStyle w:val="Corpodetexto"/>
        <w:spacing w:line="360" w:lineRule="auto"/>
        <w:ind w:left="3969"/>
        <w:jc w:val="both"/>
        <w:rPr>
          <w:lang w:val="pt-BR"/>
        </w:rPr>
      </w:pPr>
    </w:p>
    <w:p w14:paraId="0D39EDB9" w14:textId="77777777" w:rsidR="00CD2241" w:rsidRPr="00E54089" w:rsidRDefault="00CD2241" w:rsidP="00CD2241">
      <w:pPr>
        <w:pStyle w:val="Corpodetexto"/>
        <w:spacing w:line="360" w:lineRule="auto"/>
        <w:ind w:firstLine="567"/>
        <w:jc w:val="both"/>
        <w:rPr>
          <w:lang w:val="pt-BR"/>
        </w:rPr>
      </w:pPr>
      <w:r w:rsidRPr="00E54089">
        <w:rPr>
          <w:lang w:val="pt-BR"/>
        </w:rPr>
        <w:t>A marca, além de ativo patrimonial, é um instrumento de comunicação e credibilidade perante o público consumidor. Sua função transcende a mera identificação de origem: ela contribui para a livre concorrência, para a transparência nas relações comerciais e para o fortalecimento da confiança no mercado.</w:t>
      </w:r>
    </w:p>
    <w:p w14:paraId="29669F79" w14:textId="5D01365F" w:rsidR="00CD2241" w:rsidRPr="00E54089" w:rsidRDefault="00CD2241" w:rsidP="00146F73">
      <w:pPr>
        <w:pStyle w:val="Corpodetexto"/>
        <w:spacing w:line="360" w:lineRule="auto"/>
        <w:ind w:firstLine="567"/>
        <w:jc w:val="both"/>
        <w:rPr>
          <w:lang w:val="pt-BR"/>
        </w:rPr>
      </w:pPr>
      <w:r w:rsidRPr="00E54089">
        <w:rPr>
          <w:lang w:val="pt-BR"/>
        </w:rPr>
        <w:t>Nessa perspectiva, o ordenamento jurídico brasileiro impõe ao titular da marca deveres correlatos ao seu direito exclusivo, exigindo que seu uso e defesa sejam compatíveis com os princípios da boa-fé objetiva, da proporcionalidade e do interesse público. O abuso do direito marcário seja pela exploração indevida de sinais distintivos alheios, seja pela utilização da exclusividade como instrumento de bloqueio concorrencial constitui ato ilícito, gerando responsabilidade civil, administrativa e, em situações específicas, até penal.</w:t>
      </w:r>
    </w:p>
    <w:p w14:paraId="48FFE62B" w14:textId="77777777" w:rsidR="00530EC1" w:rsidRPr="00E54089" w:rsidRDefault="00530EC1" w:rsidP="00146F73">
      <w:pPr>
        <w:pStyle w:val="Corpodetexto"/>
        <w:spacing w:line="360" w:lineRule="auto"/>
        <w:ind w:firstLine="567"/>
        <w:jc w:val="both"/>
        <w:rPr>
          <w:lang w:val="pt-BR"/>
        </w:rPr>
      </w:pPr>
    </w:p>
    <w:p w14:paraId="1A64453E" w14:textId="536A17F0" w:rsidR="00EA2170" w:rsidRPr="00E54089" w:rsidRDefault="00146F73" w:rsidP="00EA2170">
      <w:pPr>
        <w:spacing w:before="62" w:line="360" w:lineRule="auto"/>
        <w:jc w:val="both"/>
        <w:rPr>
          <w:b/>
          <w:spacing w:val="-2"/>
          <w:sz w:val="24"/>
        </w:rPr>
      </w:pPr>
      <w:r w:rsidRPr="00E54089">
        <w:rPr>
          <w:b/>
          <w:spacing w:val="-2"/>
          <w:sz w:val="24"/>
        </w:rPr>
        <w:t>5</w:t>
      </w:r>
      <w:r w:rsidR="00EA2170" w:rsidRPr="00E54089">
        <w:rPr>
          <w:b/>
          <w:spacing w:val="-2"/>
          <w:sz w:val="24"/>
        </w:rPr>
        <w:t xml:space="preserve">.1 </w:t>
      </w:r>
      <w:r w:rsidR="00431BAD" w:rsidRPr="00E54089">
        <w:rPr>
          <w:b/>
          <w:spacing w:val="-2"/>
          <w:sz w:val="24"/>
        </w:rPr>
        <w:t>RESPONSABILIDADE CIVIL POR USO INDEVIDO</w:t>
      </w:r>
    </w:p>
    <w:p w14:paraId="51274DB3" w14:textId="65EA4952" w:rsidR="00CD2241" w:rsidRPr="00E54089" w:rsidRDefault="00CD2241" w:rsidP="00CD2241">
      <w:pPr>
        <w:pStyle w:val="Corpodetexto"/>
        <w:spacing w:line="360" w:lineRule="auto"/>
        <w:ind w:firstLine="567"/>
        <w:jc w:val="both"/>
        <w:rPr>
          <w:lang w:val="pt-BR"/>
        </w:rPr>
      </w:pPr>
      <w:r w:rsidRPr="00E54089">
        <w:rPr>
          <w:lang w:val="pt-BR"/>
        </w:rPr>
        <w:t xml:space="preserve">A responsabilidade civil no campo marcário decorre da violação ao direito de exclusividade e da inobservância dos princípios da boa-fé e da lealdade concorrencial. O uso indevido de marca ocorre quando um terceiro, dolosa ou culposamente, emprega sinal idêntico ou semelhante a outro já registrado, de modo a causar confusão no mercado ou induzir o consumidor em erro quanto à origem de produtos e serviços. Conforme sustentam Sousa e Lima (2023) “A utilização indevida de sinais distintivos pode induzir o consumidor a erro, </w:t>
      </w:r>
      <w:r w:rsidRPr="00E54089">
        <w:rPr>
          <w:lang w:val="pt-BR"/>
        </w:rPr>
        <w:lastRenderedPageBreak/>
        <w:t>configurando violação à boa-fé e ensejando responsabilidade civil e concorrencial do infrator.”</w:t>
      </w:r>
    </w:p>
    <w:p w14:paraId="6BDCB41A" w14:textId="77777777" w:rsidR="00CD2241" w:rsidRPr="00E54089" w:rsidRDefault="00CD2241" w:rsidP="00CD2241">
      <w:pPr>
        <w:pStyle w:val="Corpodetexto"/>
        <w:spacing w:line="360" w:lineRule="auto"/>
        <w:ind w:firstLine="567"/>
        <w:jc w:val="both"/>
        <w:rPr>
          <w:lang w:val="pt-BR"/>
        </w:rPr>
      </w:pPr>
      <w:r w:rsidRPr="00E54089">
        <w:rPr>
          <w:lang w:val="pt-BR"/>
        </w:rPr>
        <w:t>A ilicitude, portanto, não se restringe à reprodução literal da marca, abrangendo qualquer comportamento que comprometa a confiança do consumidor e distorça as condições de concorrência. O uso indevido de sinais distintivos afeta diretamente o direito de exclusividade do titular e provoca prejuízos econômicos e reputacionais, interferindo ainda na livre escolha do consumidor — elemento essencial da ordem econômica constitucional.</w:t>
      </w:r>
    </w:p>
    <w:p w14:paraId="0CF62EC0" w14:textId="77777777" w:rsidR="00CD2241" w:rsidRPr="00E54089" w:rsidRDefault="00CD2241" w:rsidP="00CD2241">
      <w:pPr>
        <w:pStyle w:val="Corpodetexto"/>
        <w:spacing w:line="360" w:lineRule="auto"/>
        <w:ind w:firstLine="567"/>
        <w:jc w:val="both"/>
        <w:rPr>
          <w:lang w:val="pt-BR"/>
        </w:rPr>
      </w:pPr>
      <w:r w:rsidRPr="00E54089">
        <w:rPr>
          <w:lang w:val="pt-BR"/>
        </w:rPr>
        <w:t>Sob o prisma jurídico, a violação marcária configura ato ilícito civil, nos termos do art. 159 do Código Civil e do art. 209 da LPI, impondo ao infrator o dever de reparar tanto os danos emergentes quanto os lucros cessantes. Além do aspecto reparatório, a responsabilidade civil possui caráter punitivo-preventivo, desestimulando práticas lesivas à integridade do sistema marcário.</w:t>
      </w:r>
    </w:p>
    <w:p w14:paraId="5B6C4567" w14:textId="77777777" w:rsidR="00CD2241" w:rsidRPr="00E54089" w:rsidRDefault="00CD2241" w:rsidP="00CD2241">
      <w:pPr>
        <w:pStyle w:val="Corpodetexto"/>
        <w:spacing w:line="360" w:lineRule="auto"/>
        <w:ind w:firstLine="567"/>
        <w:jc w:val="both"/>
        <w:rPr>
          <w:lang w:val="pt-BR"/>
        </w:rPr>
      </w:pPr>
      <w:r w:rsidRPr="00E54089">
        <w:rPr>
          <w:lang w:val="pt-BR"/>
        </w:rPr>
        <w:t>Importante destacar que o dever de observância da boa-fé também recai sobre o próprio titular da marca. O direito de exclusividade, embora legítimo, deve ser exercido dentro dos limites legais e sociais que o conformam. Conforme a doutrina de Barbosa (2019), o titular que excede os limites do art. 132 da LPI — impedindo, de forma injustificada, usos descritivos ou comparativos legítimos — incorre em abuso de direito, na forma do art. 187 do Código Civil. Assim, o titular que se vale de sua posição jurídica para obstruir a concorrência ou ajuizar demandas infundadas responde pelos danos decorrentes de sua conduta abusiva.</w:t>
      </w:r>
    </w:p>
    <w:p w14:paraId="28BEF578" w14:textId="680BB045" w:rsidR="00344BCF" w:rsidRPr="00E54089" w:rsidRDefault="00CD2241" w:rsidP="00CD2241">
      <w:pPr>
        <w:pStyle w:val="Corpodetexto"/>
        <w:spacing w:line="360" w:lineRule="auto"/>
        <w:ind w:firstLine="567"/>
        <w:jc w:val="both"/>
        <w:rPr>
          <w:lang w:val="pt-BR"/>
        </w:rPr>
      </w:pPr>
      <w:r w:rsidRPr="00E54089">
        <w:rPr>
          <w:lang w:val="pt-BR"/>
        </w:rPr>
        <w:t>A responsabilidade civil, portanto, cumpre uma função de equilíbrio entre a proteção da marca e a preservação da lealdade concorrencial. Ao mesmo tempo em que assegura ao titular a reparação de seus prejuízos, impõe-lhe o dever de exercer seu direito com proporcionalidade, transparência e boa-fé, garantindo que a propriedade industrial atenda à sua função social e econômica.</w:t>
      </w:r>
    </w:p>
    <w:p w14:paraId="07A80123" w14:textId="77777777" w:rsidR="00CD2241" w:rsidRPr="00E54089" w:rsidRDefault="00CD2241" w:rsidP="00CD2241">
      <w:pPr>
        <w:pStyle w:val="Corpodetexto"/>
        <w:spacing w:line="360" w:lineRule="auto"/>
        <w:ind w:firstLine="567"/>
        <w:jc w:val="both"/>
        <w:rPr>
          <w:lang w:val="pt-BR"/>
        </w:rPr>
      </w:pPr>
    </w:p>
    <w:p w14:paraId="6C96F65E" w14:textId="35253992" w:rsidR="00EA2170" w:rsidRPr="00E54089" w:rsidRDefault="00146F73" w:rsidP="00EA2170">
      <w:pPr>
        <w:spacing w:before="62" w:line="360" w:lineRule="auto"/>
        <w:jc w:val="both"/>
        <w:rPr>
          <w:b/>
          <w:spacing w:val="-2"/>
          <w:sz w:val="24"/>
        </w:rPr>
      </w:pPr>
      <w:r w:rsidRPr="00E54089">
        <w:rPr>
          <w:b/>
          <w:spacing w:val="-2"/>
          <w:sz w:val="24"/>
        </w:rPr>
        <w:t>5</w:t>
      </w:r>
      <w:r w:rsidR="00EA2170" w:rsidRPr="00E54089">
        <w:rPr>
          <w:b/>
          <w:spacing w:val="-2"/>
          <w:sz w:val="24"/>
        </w:rPr>
        <w:t xml:space="preserve">.2 </w:t>
      </w:r>
      <w:r w:rsidR="00431BAD" w:rsidRPr="00E54089">
        <w:rPr>
          <w:b/>
          <w:spacing w:val="-2"/>
          <w:sz w:val="24"/>
        </w:rPr>
        <w:t>RESPONSABILIDADE ADMINISTRATIVA E CONCORRÊNCIA DESLEAL</w:t>
      </w:r>
    </w:p>
    <w:p w14:paraId="7499D587" w14:textId="6CDD1D30" w:rsidR="00CD2241" w:rsidRPr="00E54089" w:rsidRDefault="00CD2241" w:rsidP="00CD2241">
      <w:pPr>
        <w:pStyle w:val="Corpodetexto"/>
        <w:spacing w:line="360" w:lineRule="auto"/>
        <w:ind w:firstLine="567"/>
        <w:jc w:val="both"/>
        <w:rPr>
          <w:lang w:val="pt-BR"/>
        </w:rPr>
      </w:pPr>
      <w:r w:rsidRPr="00E54089">
        <w:rPr>
          <w:lang w:val="pt-BR"/>
        </w:rPr>
        <w:t>A dimensão administrativa da responsabilidade marcária decorre das práticas que configuram concorrência desleal, previstas no art. 195 da LPI. Essa norma visa coibir comportamentos empresariais contrários à boa-fé comercial, tais como a imitação fraudulenta de sinais distintivos, a divulgação enganosa e o aproveitamento parasitário da reputação de concorrentes. Segundo Denis Borges Barbosa (</w:t>
      </w:r>
      <w:r w:rsidR="00530EC1" w:rsidRPr="00E54089">
        <w:rPr>
          <w:lang w:val="pt-BR"/>
        </w:rPr>
        <w:t>2019</w:t>
      </w:r>
      <w:r w:rsidRPr="00E54089">
        <w:rPr>
          <w:lang w:val="pt-BR"/>
        </w:rPr>
        <w:t>): “A concorrência desleal constitui um objeto singular de direito, nem pessoal nem real, mas uma figura sui generis que visa assegurar a lealdade no mercado e impedir o desvio fraudulento de clientela mediante confusão ou aproveitamento parasitário.”</w:t>
      </w:r>
    </w:p>
    <w:p w14:paraId="4CA182EB" w14:textId="667B3423" w:rsidR="00CD2241" w:rsidRPr="00E54089" w:rsidRDefault="00CD2241" w:rsidP="00CD2241">
      <w:pPr>
        <w:pStyle w:val="Corpodetexto"/>
        <w:spacing w:line="360" w:lineRule="auto"/>
        <w:ind w:firstLine="567"/>
        <w:jc w:val="both"/>
        <w:rPr>
          <w:lang w:val="pt-BR"/>
        </w:rPr>
      </w:pPr>
      <w:r w:rsidRPr="00E54089">
        <w:rPr>
          <w:lang w:val="pt-BR"/>
        </w:rPr>
        <w:lastRenderedPageBreak/>
        <w:t xml:space="preserve">Para Barbosa, a repressão à concorrência desleal possui natureza pluridimensional, pois protege o empresário honesto, o consumidor e a própria ordem econômica, em consonância com o art. 170, IV, da Constituição Federal. Assim, o uso indevido de marca alheia — registrada ou não em contexto </w:t>
      </w:r>
      <w:r w:rsidR="00E37B79" w:rsidRPr="00E54089">
        <w:rPr>
          <w:lang w:val="pt-BR"/>
        </w:rPr>
        <w:t>de confusão</w:t>
      </w:r>
      <w:r w:rsidRPr="00E54089">
        <w:rPr>
          <w:lang w:val="pt-BR"/>
        </w:rPr>
        <w:t xml:space="preserve"> ou enganoso, viola a lealdade concorrencial e enseja responsabilidade administrativa e civil.</w:t>
      </w:r>
    </w:p>
    <w:p w14:paraId="061ECE2B" w14:textId="359A50CB" w:rsidR="00CD2241" w:rsidRPr="00E54089" w:rsidRDefault="00CD2241" w:rsidP="00CD2241">
      <w:pPr>
        <w:pStyle w:val="Corpodetexto"/>
        <w:spacing w:line="360" w:lineRule="auto"/>
        <w:ind w:firstLine="567"/>
        <w:jc w:val="both"/>
        <w:rPr>
          <w:lang w:val="pt-BR"/>
        </w:rPr>
      </w:pPr>
      <w:r w:rsidRPr="00E54089">
        <w:rPr>
          <w:lang w:val="pt-BR"/>
        </w:rPr>
        <w:t xml:space="preserve">O ambiente digital trouxe novas formas de concorrência desleal. De acordo com o artigo “Considerações acerca da possibilidade de concorrência desleal nos links patrocinados em serviços de busca na Internet” (Jus </w:t>
      </w:r>
      <w:proofErr w:type="spellStart"/>
      <w:r w:rsidRPr="00E54089">
        <w:rPr>
          <w:lang w:val="pt-BR"/>
        </w:rPr>
        <w:t>Navigandi</w:t>
      </w:r>
      <w:proofErr w:type="spellEnd"/>
      <w:r w:rsidRPr="00E54089">
        <w:rPr>
          <w:lang w:val="pt-BR"/>
        </w:rPr>
        <w:t>, 2022) “A utilização de marca registrada como palavra-chave em mecanismos de busca configura concorrência desleal, por criar associação indevida e confusão no público consumidor.”</w:t>
      </w:r>
    </w:p>
    <w:p w14:paraId="30B2DC94" w14:textId="77777777" w:rsidR="00CD2241" w:rsidRPr="00E54089" w:rsidRDefault="00CD2241" w:rsidP="00CD2241">
      <w:pPr>
        <w:pStyle w:val="Corpodetexto"/>
        <w:spacing w:line="360" w:lineRule="auto"/>
        <w:ind w:firstLine="567"/>
        <w:jc w:val="both"/>
        <w:rPr>
          <w:lang w:val="pt-BR"/>
        </w:rPr>
      </w:pPr>
      <w:r w:rsidRPr="00E54089">
        <w:rPr>
          <w:lang w:val="pt-BR"/>
        </w:rPr>
        <w:t xml:space="preserve">Tal prática, conhecida como </w:t>
      </w:r>
      <w:proofErr w:type="spellStart"/>
      <w:r w:rsidRPr="00E54089">
        <w:rPr>
          <w:lang w:val="pt-BR"/>
        </w:rPr>
        <w:t>keyword</w:t>
      </w:r>
      <w:proofErr w:type="spellEnd"/>
      <w:r w:rsidRPr="00E54089">
        <w:rPr>
          <w:lang w:val="pt-BR"/>
        </w:rPr>
        <w:t xml:space="preserve"> </w:t>
      </w:r>
      <w:proofErr w:type="spellStart"/>
      <w:r w:rsidRPr="00E54089">
        <w:rPr>
          <w:lang w:val="pt-BR"/>
        </w:rPr>
        <w:t>advertising</w:t>
      </w:r>
      <w:proofErr w:type="spellEnd"/>
      <w:r w:rsidRPr="00E54089">
        <w:rPr>
          <w:lang w:val="pt-BR"/>
        </w:rPr>
        <w:t xml:space="preserve"> indevido, exemplifica o uso estratégico de marcas de terceiros com o intuito de desviar clientela e explorar indevidamente a notoriedade alheia. Mesmo sem a reprodução direta do sinal distintivo, há confusão potencial e violação ao princípio da transparência, configurando infração administrativa sancionável pelo Instituto Nacional da Propriedade Industrial (INPI) e suscetível de reparação judicial.</w:t>
      </w:r>
    </w:p>
    <w:p w14:paraId="08722C9E" w14:textId="02346FD4" w:rsidR="00CD2241" w:rsidRPr="00E54089" w:rsidRDefault="00CD2241" w:rsidP="00CD2241">
      <w:pPr>
        <w:pStyle w:val="Corpodetexto"/>
        <w:spacing w:line="360" w:lineRule="auto"/>
        <w:ind w:firstLine="567"/>
        <w:jc w:val="both"/>
        <w:rPr>
          <w:lang w:val="pt-BR"/>
        </w:rPr>
      </w:pPr>
      <w:r w:rsidRPr="00E54089">
        <w:rPr>
          <w:lang w:val="pt-BR"/>
        </w:rPr>
        <w:t>Não obstante, a própria conduta do titular também pode ensejar sanções administrativas quando se verifica abuso de direito. Conforme Barbosa (2019), o exercício do direito marcário deve respeitar o princípio do “fair use” (art. 132 da LPI), de modo que a tentativa de bloquear o uso legítimo de sinais genéricos ou descritivos por concorrentes configura conduta anticoncorrencial. Nessas hipóteses, o titular poderá ser responsabilizado perante o Conselho Administrativo de Defesa Econômica (CADE), por violar os princípios da livre concorrência e da função social da propriedade industrial.</w:t>
      </w:r>
    </w:p>
    <w:p w14:paraId="4B18BE9A" w14:textId="78A7E859" w:rsidR="00CF4ABB" w:rsidRPr="00E54089" w:rsidRDefault="00CD2241" w:rsidP="00146F73">
      <w:pPr>
        <w:pStyle w:val="Corpodetexto"/>
        <w:spacing w:line="360" w:lineRule="auto"/>
        <w:ind w:firstLine="567"/>
        <w:jc w:val="both"/>
        <w:rPr>
          <w:lang w:val="pt-BR"/>
        </w:rPr>
      </w:pPr>
      <w:r w:rsidRPr="00E54089">
        <w:rPr>
          <w:lang w:val="pt-BR"/>
        </w:rPr>
        <w:t>A repressão administrativa e judicial dessas práticas tanto por parte de infratores quanto de titulares abusivos é essencial para garantir a integridade do sistema de marcas e a lealdade do ambiente concorrencial. A marca deve ser instrumento de identificação legítima e de promoção da confiança, e não mecanismo de confusão, engano ou monopólio injustificado.</w:t>
      </w:r>
    </w:p>
    <w:p w14:paraId="47E36412" w14:textId="77777777" w:rsidR="00530EC1" w:rsidRPr="00E54089" w:rsidRDefault="00530EC1" w:rsidP="00146F73">
      <w:pPr>
        <w:pStyle w:val="Corpodetexto"/>
        <w:spacing w:line="360" w:lineRule="auto"/>
        <w:ind w:firstLine="567"/>
        <w:jc w:val="both"/>
        <w:rPr>
          <w:lang w:val="pt-BR"/>
        </w:rPr>
      </w:pPr>
    </w:p>
    <w:p w14:paraId="6C1A0798" w14:textId="578F20C0" w:rsidR="00EA2170" w:rsidRPr="00E54089" w:rsidRDefault="00146F73" w:rsidP="00EA2170">
      <w:pPr>
        <w:spacing w:before="62" w:line="360" w:lineRule="auto"/>
        <w:jc w:val="both"/>
        <w:rPr>
          <w:b/>
          <w:spacing w:val="-2"/>
          <w:sz w:val="24"/>
        </w:rPr>
      </w:pPr>
      <w:r w:rsidRPr="00E54089">
        <w:rPr>
          <w:b/>
          <w:spacing w:val="-2"/>
          <w:sz w:val="24"/>
        </w:rPr>
        <w:t>5</w:t>
      </w:r>
      <w:r w:rsidR="00EA2170" w:rsidRPr="00E54089">
        <w:rPr>
          <w:b/>
          <w:spacing w:val="-2"/>
          <w:sz w:val="24"/>
        </w:rPr>
        <w:t xml:space="preserve">.3 </w:t>
      </w:r>
      <w:r w:rsidR="00431BAD" w:rsidRPr="00E54089">
        <w:rPr>
          <w:b/>
          <w:spacing w:val="-2"/>
          <w:sz w:val="24"/>
        </w:rPr>
        <w:t>LIMITES DO EXERCÍCIO DO DIREITO MARCÁRIO E FUNÇÃO SOCIAL DA PROPRIEDADE</w:t>
      </w:r>
    </w:p>
    <w:p w14:paraId="6CEF2093" w14:textId="77777777" w:rsidR="00CD2241" w:rsidRPr="00E54089" w:rsidRDefault="00CD2241" w:rsidP="00CD2241">
      <w:pPr>
        <w:pStyle w:val="Corpodetexto"/>
        <w:spacing w:line="360" w:lineRule="auto"/>
        <w:ind w:firstLine="567"/>
        <w:jc w:val="both"/>
        <w:rPr>
          <w:lang w:val="pt-BR"/>
        </w:rPr>
      </w:pPr>
      <w:r w:rsidRPr="00E54089">
        <w:rPr>
          <w:lang w:val="pt-BR"/>
        </w:rPr>
        <w:t>Embora o direito de marca assegure exclusividade, tal prerrogativa deve ser interpretada à luz de sua função social e econômica, conforme dispõem o art. 5º, XXIII, e o art. 170, III e IV, da Constituição Federal, bem como o art. 187 do Código Civil, que proíbe o abuso de direito.</w:t>
      </w:r>
    </w:p>
    <w:p w14:paraId="2CC19CAB" w14:textId="469DD5F5" w:rsidR="00CD2241" w:rsidRPr="00E54089" w:rsidRDefault="00CD2241" w:rsidP="00CD2241">
      <w:pPr>
        <w:pStyle w:val="Corpodetexto"/>
        <w:spacing w:line="360" w:lineRule="auto"/>
        <w:ind w:firstLine="567"/>
        <w:jc w:val="both"/>
        <w:rPr>
          <w:lang w:val="pt-BR"/>
        </w:rPr>
      </w:pPr>
      <w:r w:rsidRPr="00E54089">
        <w:rPr>
          <w:lang w:val="pt-BR"/>
        </w:rPr>
        <w:lastRenderedPageBreak/>
        <w:t>O exercício do direito marcário deve conciliar os interesses do titular com os da coletividade, especialmente no que tange à livre concorrência, à inovação e à proteção do consumidor. O uso abusivo da marca como o impedimento injustificado de sinais genéricos, a oposição infundada a registros legítimos ou a adoção de medidas jurídicas para restringir a competição configura desvio de finalidade e afronta aos princípios constitucionais da livre iniciativa e da livre concorrência.</w:t>
      </w:r>
    </w:p>
    <w:p w14:paraId="1AA409F1" w14:textId="77777777" w:rsidR="00CD2241" w:rsidRPr="00E54089" w:rsidRDefault="00CD2241" w:rsidP="00CD2241">
      <w:pPr>
        <w:pStyle w:val="Corpodetexto"/>
        <w:spacing w:line="360" w:lineRule="auto"/>
        <w:ind w:firstLine="567"/>
        <w:jc w:val="both"/>
        <w:rPr>
          <w:lang w:val="pt-BR"/>
        </w:rPr>
      </w:pPr>
      <w:r w:rsidRPr="00E54089">
        <w:rPr>
          <w:lang w:val="pt-BR"/>
        </w:rPr>
        <w:t>De acordo com Denis Borges Barbosa, o direito marcário não pode ser empregado como instrumento de dominação de mercado, devendo ser exercido de forma proporcional e compatível com o interesse público. A boa-fé objetiva e a lealdade concorrencial servem como balizas interpretativas da legitimidade do exercício da exclusividade, evitando o uso da marca como meio de opressão econômica ou de restrição injustificada ao comércio.</w:t>
      </w:r>
    </w:p>
    <w:p w14:paraId="221E1069" w14:textId="77777777" w:rsidR="00CD2241" w:rsidRPr="00E54089" w:rsidRDefault="00CD2241" w:rsidP="00CD2241">
      <w:pPr>
        <w:pStyle w:val="Corpodetexto"/>
        <w:spacing w:line="360" w:lineRule="auto"/>
        <w:ind w:firstLine="567"/>
        <w:jc w:val="both"/>
        <w:rPr>
          <w:lang w:val="pt-BR"/>
        </w:rPr>
      </w:pPr>
      <w:r w:rsidRPr="00E54089">
        <w:rPr>
          <w:lang w:val="pt-BR"/>
        </w:rPr>
        <w:t>A observância desses limites é essencial para assegurar que o direito marcário mantenha seu caráter regulatório e social, funcionando como incentivo à inovação e à competitividade saudável. A marca, ao cumprir sua função social, contribui para a estabilidade do mercado, a proteção do consumidor e o desenvolvimento econômico sustentável, reafirmando seu papel como instrumento de equilíbrio entre propriedade e concorrência.</w:t>
      </w:r>
    </w:p>
    <w:p w14:paraId="3B755C1A" w14:textId="77777777" w:rsidR="00446F09" w:rsidRPr="00E54089" w:rsidRDefault="00446F09" w:rsidP="00B4687E">
      <w:pPr>
        <w:pStyle w:val="Corpodetexto"/>
        <w:spacing w:line="360" w:lineRule="auto"/>
        <w:ind w:firstLine="567"/>
        <w:jc w:val="both"/>
        <w:rPr>
          <w:lang w:val="pt-BR"/>
        </w:rPr>
      </w:pPr>
    </w:p>
    <w:p w14:paraId="391A5735" w14:textId="71DF09E3" w:rsidR="00EE2E8A" w:rsidRPr="00E54089" w:rsidRDefault="00EE2E8A" w:rsidP="00EE2E8A">
      <w:pPr>
        <w:pStyle w:val="Corpodetexto"/>
        <w:spacing w:line="360" w:lineRule="auto"/>
        <w:rPr>
          <w:b/>
          <w:bCs/>
          <w:lang w:val="pt-BR"/>
        </w:rPr>
      </w:pPr>
      <w:r w:rsidRPr="00E54089">
        <w:rPr>
          <w:b/>
          <w:bCs/>
          <w:lang w:val="pt-BR"/>
        </w:rPr>
        <w:t xml:space="preserve">6 – </w:t>
      </w:r>
      <w:r w:rsidR="00431BAD" w:rsidRPr="00E54089">
        <w:rPr>
          <w:b/>
          <w:bCs/>
          <w:lang w:val="pt-BR"/>
        </w:rPr>
        <w:t>DESAFIOS E RISCOS ATUAIS RELACIONADOS AO REGISTRO E PROTEÇÃO DE MARCAS</w:t>
      </w:r>
    </w:p>
    <w:p w14:paraId="4290523D" w14:textId="77777777" w:rsidR="00EE2E8A" w:rsidRPr="00E54089" w:rsidRDefault="00EE2E8A" w:rsidP="00EE2E8A">
      <w:pPr>
        <w:pStyle w:val="Corpodetexto"/>
        <w:spacing w:line="360" w:lineRule="auto"/>
        <w:ind w:firstLine="567"/>
        <w:jc w:val="both"/>
        <w:rPr>
          <w:lang w:val="pt-BR"/>
        </w:rPr>
      </w:pPr>
      <w:r w:rsidRPr="00E54089">
        <w:rPr>
          <w:lang w:val="pt-BR"/>
        </w:rPr>
        <w:t>A contemporaneidade revela um cenário complexo para a tutela jurídica das marcas, sobretudo diante da globalização e da crescente digitalização das relações comerciais. A marca, enquanto sinal distintivo e elemento essencial de identidade empresarial, tornou-se não apenas um ativo econômico, mas também um instrumento de comunicação e confiança entre fornecedores e consumidores. Nesse contexto, emergem novos desafios relacionados à proteção marcária, à pirataria e à contrafação, bem como à harmonização entre o direito de exclusividade do titular e os princípios do direito do consumidor.</w:t>
      </w:r>
    </w:p>
    <w:p w14:paraId="35AFBAAA" w14:textId="51E7D526" w:rsidR="00EE2E8A" w:rsidRPr="00E54089" w:rsidRDefault="00EE2E8A" w:rsidP="00EE2E8A">
      <w:pPr>
        <w:pStyle w:val="Corpodetexto"/>
        <w:spacing w:line="360" w:lineRule="auto"/>
        <w:rPr>
          <w:lang w:val="pt-BR"/>
        </w:rPr>
      </w:pPr>
    </w:p>
    <w:p w14:paraId="3198D0B1" w14:textId="77777777" w:rsidR="00EE2E8A" w:rsidRPr="00E54089" w:rsidRDefault="00EE2E8A" w:rsidP="00EE2E8A">
      <w:pPr>
        <w:pStyle w:val="Corpodetexto"/>
        <w:spacing w:line="360" w:lineRule="auto"/>
        <w:rPr>
          <w:b/>
          <w:bCs/>
          <w:lang w:val="pt-BR"/>
        </w:rPr>
      </w:pPr>
      <w:r w:rsidRPr="00E54089">
        <w:rPr>
          <w:b/>
          <w:bCs/>
          <w:lang w:val="pt-BR"/>
        </w:rPr>
        <w:t>6.1 Globalização e comércio eletrônico</w:t>
      </w:r>
    </w:p>
    <w:p w14:paraId="4E8AF456" w14:textId="77777777" w:rsidR="00EE2E8A" w:rsidRPr="00E54089" w:rsidRDefault="00EE2E8A" w:rsidP="00EE2E8A">
      <w:pPr>
        <w:pStyle w:val="Corpodetexto"/>
        <w:spacing w:line="360" w:lineRule="auto"/>
        <w:ind w:firstLine="567"/>
        <w:jc w:val="both"/>
        <w:rPr>
          <w:lang w:val="pt-BR"/>
        </w:rPr>
      </w:pPr>
      <w:r w:rsidRPr="00E54089">
        <w:rPr>
          <w:lang w:val="pt-BR"/>
        </w:rPr>
        <w:t>A globalização, associada à expansão do comércio eletrônico, transformou radicalmente a forma como as marcas circulam e se relacionam com os consumidores. Conforme observam Marques, Coelho e Santos (2023), “a globalização e o comércio eletrônico ampliaram os desafios de controle do uso indevido de marcas e da proteção do consumidor diante da multiplicidade de plataformas.”</w:t>
      </w:r>
    </w:p>
    <w:p w14:paraId="43CC5F82" w14:textId="77777777" w:rsidR="00EE2E8A" w:rsidRPr="00E54089" w:rsidRDefault="00EE2E8A" w:rsidP="00EE2E8A">
      <w:pPr>
        <w:pStyle w:val="Corpodetexto"/>
        <w:spacing w:line="360" w:lineRule="auto"/>
        <w:ind w:firstLine="567"/>
        <w:jc w:val="both"/>
        <w:rPr>
          <w:lang w:val="pt-BR"/>
        </w:rPr>
      </w:pPr>
      <w:r w:rsidRPr="00E54089">
        <w:rPr>
          <w:lang w:val="pt-BR"/>
        </w:rPr>
        <w:lastRenderedPageBreak/>
        <w:t>Essa realidade evidencia a necessidade de repensar o alcance territorial da proteção marcária, uma vez que o ambiente digital não se submete às fronteiras tradicionais dos sistemas nacionais de registro. As autoras destacam que a internacionalização das marcas impôs novos riscos à proteção jurídica do consumidor em ambiente digital, exigindo mecanismos cooperativos e instrumentos multilaterais mais eficazes.</w:t>
      </w:r>
    </w:p>
    <w:p w14:paraId="23AD6104" w14:textId="7F0B312F" w:rsidR="00EE2E8A" w:rsidRDefault="00EE2E8A" w:rsidP="00431BAD">
      <w:pPr>
        <w:pStyle w:val="Corpodetexto"/>
        <w:spacing w:line="360" w:lineRule="auto"/>
        <w:ind w:firstLine="567"/>
        <w:jc w:val="both"/>
        <w:rPr>
          <w:lang w:val="pt-BR"/>
        </w:rPr>
      </w:pPr>
      <w:r w:rsidRPr="00E54089">
        <w:rPr>
          <w:lang w:val="pt-BR"/>
        </w:rPr>
        <w:t xml:space="preserve">A análise comparada entre sistemas como o Protocolo de Madri, que busca simplificar o registro internacional de marcas, e legislações domésticas revela a persistência de lacunas quanto à efetividade do controle e à repressão de infrações transnacionais. Países com marcos regulatórios mais consolidados, como os Estados Unidos e membros da União Europeia, apresentam mecanismos de </w:t>
      </w:r>
      <w:proofErr w:type="spellStart"/>
      <w:r w:rsidRPr="00E54089">
        <w:rPr>
          <w:lang w:val="pt-BR"/>
        </w:rPr>
        <w:t>enforcement</w:t>
      </w:r>
      <w:proofErr w:type="spellEnd"/>
      <w:r w:rsidRPr="00E54089">
        <w:rPr>
          <w:lang w:val="pt-BR"/>
        </w:rPr>
        <w:t xml:space="preserve"> mais robustos, enquanto na América Latina ainda se observa grande disparidade institucional, dificultando a harmonização da proteção.</w:t>
      </w:r>
    </w:p>
    <w:p w14:paraId="3CEDA745" w14:textId="77777777" w:rsidR="00431BAD" w:rsidRPr="00E54089" w:rsidRDefault="00431BAD" w:rsidP="00431BAD">
      <w:pPr>
        <w:pStyle w:val="Corpodetexto"/>
        <w:spacing w:line="360" w:lineRule="auto"/>
        <w:ind w:firstLine="567"/>
        <w:jc w:val="both"/>
        <w:rPr>
          <w:lang w:val="pt-BR"/>
        </w:rPr>
      </w:pPr>
    </w:p>
    <w:p w14:paraId="1209CB46" w14:textId="3AADA3E0" w:rsidR="00EE2E8A" w:rsidRPr="00E54089" w:rsidRDefault="00EE2E8A" w:rsidP="00EE2E8A">
      <w:pPr>
        <w:pStyle w:val="Corpodetexto"/>
        <w:spacing w:line="360" w:lineRule="auto"/>
        <w:jc w:val="both"/>
        <w:rPr>
          <w:b/>
          <w:bCs/>
          <w:lang w:val="pt-BR"/>
        </w:rPr>
      </w:pPr>
      <w:r w:rsidRPr="00E54089">
        <w:rPr>
          <w:b/>
          <w:bCs/>
          <w:lang w:val="pt-BR"/>
        </w:rPr>
        <w:t xml:space="preserve">6.2 </w:t>
      </w:r>
      <w:r w:rsidR="00431BAD" w:rsidRPr="00E54089">
        <w:rPr>
          <w:b/>
          <w:bCs/>
          <w:lang w:val="pt-BR"/>
        </w:rPr>
        <w:t>PIRATARIA E CONTRAFAÇÃO</w:t>
      </w:r>
    </w:p>
    <w:p w14:paraId="1CC803EA" w14:textId="77777777" w:rsidR="00EE2E8A" w:rsidRPr="00E54089" w:rsidRDefault="00EE2E8A" w:rsidP="00EE2E8A">
      <w:pPr>
        <w:pStyle w:val="Corpodetexto"/>
        <w:spacing w:line="360" w:lineRule="auto"/>
        <w:ind w:firstLine="567"/>
        <w:jc w:val="both"/>
        <w:rPr>
          <w:lang w:val="pt-BR"/>
        </w:rPr>
      </w:pPr>
      <w:r w:rsidRPr="00E54089">
        <w:rPr>
          <w:lang w:val="pt-BR"/>
        </w:rPr>
        <w:t>Entre os maiores riscos à integridade do sistema de propriedade industrial estão a pirataria e a contrafação. Sousa e Lima (2023) destacam que essas práticas comprometem a credibilidade das marcas e configuram infrações civis e penais, exigindo atuação coordenada entre órgãos de fiscalização e titulares de direitos.</w:t>
      </w:r>
    </w:p>
    <w:p w14:paraId="404AE66C" w14:textId="77777777" w:rsidR="00EE2E8A" w:rsidRPr="00E54089" w:rsidRDefault="00EE2E8A" w:rsidP="00EE2E8A">
      <w:pPr>
        <w:pStyle w:val="Corpodetexto"/>
        <w:spacing w:line="360" w:lineRule="auto"/>
        <w:ind w:firstLine="567"/>
        <w:jc w:val="both"/>
        <w:rPr>
          <w:lang w:val="pt-BR"/>
        </w:rPr>
      </w:pPr>
      <w:r w:rsidRPr="00E54089">
        <w:rPr>
          <w:lang w:val="pt-BR"/>
        </w:rPr>
        <w:t>A pirataria consiste na reprodução ou comercialização não autorizada de produtos protegidos, geralmente com o intuito de obter lucro indevido. Já a contrafação envolve a falsificação direta da marca, levando o consumidor a acreditar que está adquirindo um produto legítimo. Ambas as condutas impactam não apenas os titulares dos direitos, mas também os consumidores e o próprio Estado, que perde receitas tributárias e enfrenta dificuldades de controle sanitário e de segurança.</w:t>
      </w:r>
    </w:p>
    <w:p w14:paraId="1476A2D7" w14:textId="77777777" w:rsidR="00EE2E8A" w:rsidRPr="00E54089" w:rsidRDefault="00EE2E8A" w:rsidP="00EE2E8A">
      <w:pPr>
        <w:pStyle w:val="Corpodetexto"/>
        <w:spacing w:line="360" w:lineRule="auto"/>
        <w:ind w:firstLine="567"/>
        <w:jc w:val="both"/>
        <w:rPr>
          <w:lang w:val="pt-BR"/>
        </w:rPr>
      </w:pPr>
      <w:r w:rsidRPr="00E54089">
        <w:rPr>
          <w:lang w:val="pt-BR"/>
        </w:rPr>
        <w:t>No ambiente digital, essas práticas assumem dimensões ainda mais preocupantes. Plataformas de e-commerce e redes sociais têm se tornado canais de disseminação de produtos falsificados em escala global, muitas vezes operando sob anonimato ou em países com legislações brandas. A rastreabilidade desses produtos é dificultada pela fragmentação das cadeias de distribuição e pelo uso de tecnologias que mascaram a origem das mercadorias.</w:t>
      </w:r>
    </w:p>
    <w:p w14:paraId="2651D146" w14:textId="77777777" w:rsidR="00EE2E8A" w:rsidRPr="00E54089" w:rsidRDefault="00EE2E8A" w:rsidP="00EE2E8A">
      <w:pPr>
        <w:pStyle w:val="Corpodetexto"/>
        <w:spacing w:line="360" w:lineRule="auto"/>
        <w:ind w:firstLine="567"/>
        <w:jc w:val="both"/>
        <w:rPr>
          <w:lang w:val="pt-BR"/>
        </w:rPr>
      </w:pPr>
      <w:r w:rsidRPr="00E54089">
        <w:rPr>
          <w:lang w:val="pt-BR"/>
        </w:rPr>
        <w:t xml:space="preserve">Do ponto de vista jurídico, o enfrentamento da pirataria e da contrafação exige a conjugação de medidas administrativas, civis e penais. Em diversos países, como os Estados Unidos e a China, têm sido adotadas políticas integradas de combate, baseadas em cooperação entre aduanas, empresas e plataformas digitais. A União Europeia, por exemplo, mantém o Observatório Europeu sobre Violação de Direitos de Propriedade Intelectual, voltado para o </w:t>
      </w:r>
      <w:r w:rsidRPr="00E54089">
        <w:rPr>
          <w:lang w:val="pt-BR"/>
        </w:rPr>
        <w:lastRenderedPageBreak/>
        <w:t>monitoramento e a troca de informações entre os Estados-membros.</w:t>
      </w:r>
    </w:p>
    <w:p w14:paraId="2BD622A1" w14:textId="77777777" w:rsidR="00EE2E8A" w:rsidRPr="00E54089" w:rsidRDefault="00EE2E8A" w:rsidP="00EE2E8A">
      <w:pPr>
        <w:pStyle w:val="Corpodetexto"/>
        <w:spacing w:line="360" w:lineRule="auto"/>
        <w:ind w:firstLine="567"/>
        <w:jc w:val="both"/>
        <w:rPr>
          <w:lang w:val="pt-BR"/>
        </w:rPr>
      </w:pPr>
      <w:r w:rsidRPr="00E54089">
        <w:rPr>
          <w:lang w:val="pt-BR"/>
        </w:rPr>
        <w:t>No Brasil, a atuação da Receita Federal, do INPI e de órgãos como o CNCP (Conselho Nacional de Combate à Pirataria e aos Delitos contra a Propriedade Intelectual) tem buscado fortalecer o enfrentamento dessas práticas, embora a falta de integração entre os sistemas e a morosidade judicial ainda representem obstáculos significativos. A cooperação público-privada e o uso de tecnologias como blockchain e inteligência artificial têm se mostrado caminhos promissores para garantir a autenticidade e a rastreabilidade de produtos originais.</w:t>
      </w:r>
    </w:p>
    <w:p w14:paraId="56A4ACEF" w14:textId="77777777" w:rsidR="00EE2E8A" w:rsidRPr="00E54089" w:rsidRDefault="00EE2E8A" w:rsidP="00EE2E8A">
      <w:pPr>
        <w:pStyle w:val="Corpodetexto"/>
        <w:spacing w:line="360" w:lineRule="auto"/>
        <w:ind w:firstLine="567"/>
        <w:jc w:val="both"/>
        <w:rPr>
          <w:lang w:val="pt-BR"/>
        </w:rPr>
      </w:pPr>
    </w:p>
    <w:p w14:paraId="4EB8CDE8" w14:textId="4540A03E" w:rsidR="00EE2E8A" w:rsidRPr="00E54089" w:rsidRDefault="00EE2E8A" w:rsidP="00EE2E8A">
      <w:pPr>
        <w:pStyle w:val="Corpodetexto"/>
        <w:spacing w:line="360" w:lineRule="auto"/>
        <w:jc w:val="both"/>
        <w:rPr>
          <w:b/>
          <w:bCs/>
          <w:lang w:val="pt-BR"/>
        </w:rPr>
      </w:pPr>
      <w:r w:rsidRPr="00E54089">
        <w:rPr>
          <w:b/>
          <w:bCs/>
          <w:lang w:val="pt-BR"/>
        </w:rPr>
        <w:t xml:space="preserve">6.3 </w:t>
      </w:r>
      <w:r w:rsidR="00431BAD" w:rsidRPr="00E54089">
        <w:rPr>
          <w:b/>
          <w:bCs/>
          <w:lang w:val="pt-BR"/>
        </w:rPr>
        <w:t>DIFICULDADES DE HARMONIZAÇÃO ENTRE DIREITO MARCÁRIO E DIREITO DO CONSUMIDOR</w:t>
      </w:r>
    </w:p>
    <w:p w14:paraId="22C0115A" w14:textId="77777777" w:rsidR="00EE2E8A" w:rsidRPr="00E54089" w:rsidRDefault="00EE2E8A" w:rsidP="00EE2E8A">
      <w:pPr>
        <w:pStyle w:val="Corpodetexto"/>
        <w:spacing w:line="360" w:lineRule="auto"/>
        <w:ind w:firstLine="567"/>
        <w:jc w:val="both"/>
        <w:rPr>
          <w:lang w:val="pt-BR"/>
        </w:rPr>
      </w:pPr>
      <w:r w:rsidRPr="00E54089">
        <w:rPr>
          <w:lang w:val="pt-BR"/>
        </w:rPr>
        <w:t>A proteção da marca, enquanto expressão da propriedade industrial, não pode ser compreendida de forma isolada dos princípios que regem o direito do consumidor. Marques, Coelho e Santos (2023) defendem que “a tutela da propriedade industrial deve harmonizar-se com os princípios do direito do consumidor, evitando que o monopólio marcário prejudique o livre acesso e a escolha consciente.”</w:t>
      </w:r>
    </w:p>
    <w:p w14:paraId="3D667BE4" w14:textId="77777777" w:rsidR="00EE2E8A" w:rsidRPr="00E54089" w:rsidRDefault="00EE2E8A" w:rsidP="00EE2E8A">
      <w:pPr>
        <w:pStyle w:val="Corpodetexto"/>
        <w:spacing w:line="360" w:lineRule="auto"/>
        <w:ind w:firstLine="567"/>
        <w:jc w:val="both"/>
        <w:rPr>
          <w:lang w:val="pt-BR"/>
        </w:rPr>
      </w:pPr>
      <w:r w:rsidRPr="00E54089">
        <w:rPr>
          <w:lang w:val="pt-BR"/>
        </w:rPr>
        <w:t>O desafio central consiste em equilibrar o direito de exclusividade do titular da marca com o interesse coletivo dos consumidores em um mercado competitivo e acessível. O direito marcário, ao garantir exclusividade, protege o investimento e a reputação empresarial, mas também pode, em certas situações, limitar a concorrência e restringir o acesso a bens essenciais ou genéricos.</w:t>
      </w:r>
    </w:p>
    <w:p w14:paraId="1FABBDA3" w14:textId="77777777" w:rsidR="00EE2E8A" w:rsidRPr="00E54089" w:rsidRDefault="00EE2E8A" w:rsidP="00EE2E8A">
      <w:pPr>
        <w:pStyle w:val="Corpodetexto"/>
        <w:spacing w:line="360" w:lineRule="auto"/>
        <w:ind w:firstLine="567"/>
        <w:jc w:val="both"/>
        <w:rPr>
          <w:lang w:val="pt-BR"/>
        </w:rPr>
      </w:pPr>
      <w:r w:rsidRPr="00E54089">
        <w:rPr>
          <w:lang w:val="pt-BR"/>
        </w:rPr>
        <w:t>As autoras destacam que a efetiva proteção do consumidor depende de uma aplicação equilibrada entre o direito de exclusividade e o princípio da livre concorrência. No contexto da União Europeia, o Tribunal de Justiça tem reforçado o entendimento de que o direito marcário deve ser exercido de modo compatível com a função social da propriedade intelectual e com o direito de informação do consumidor.</w:t>
      </w:r>
    </w:p>
    <w:p w14:paraId="1A96C798" w14:textId="77777777" w:rsidR="00EE2E8A" w:rsidRPr="00E54089" w:rsidRDefault="00EE2E8A" w:rsidP="00EE2E8A">
      <w:pPr>
        <w:pStyle w:val="Corpodetexto"/>
        <w:spacing w:line="360" w:lineRule="auto"/>
        <w:ind w:firstLine="567"/>
        <w:jc w:val="both"/>
        <w:rPr>
          <w:lang w:val="pt-BR"/>
        </w:rPr>
      </w:pPr>
      <w:r w:rsidRPr="00E54089">
        <w:rPr>
          <w:lang w:val="pt-BR"/>
        </w:rPr>
        <w:t>No Brasil, a Lei da Propriedade Industrial (Lei nº 9.279/1996) não estabelece uma integração direta com o Código de Defesa do Consumidor, o que gera tensões interpretativas. Casos de marcas notoriamente conhecidas, por exemplo, suscitam discussões sobre o limite entre a proteção ampliada e o abuso de direito. Há, ainda, o desafio de harmonizar a política de proteção marcária com o princípio constitucional da livre iniciativa e com o dever de transparência nas relações de consumo.</w:t>
      </w:r>
    </w:p>
    <w:p w14:paraId="2573E098" w14:textId="77777777" w:rsidR="00EE2E8A" w:rsidRPr="00E54089" w:rsidRDefault="00EE2E8A" w:rsidP="00EE2E8A">
      <w:pPr>
        <w:pStyle w:val="Corpodetexto"/>
        <w:spacing w:line="360" w:lineRule="auto"/>
        <w:ind w:firstLine="567"/>
        <w:jc w:val="both"/>
        <w:rPr>
          <w:lang w:val="pt-BR"/>
        </w:rPr>
      </w:pPr>
      <w:r w:rsidRPr="00E54089">
        <w:rPr>
          <w:lang w:val="pt-BR"/>
        </w:rPr>
        <w:t xml:space="preserve">Sob o ponto de vista doutrinário, autores como Denis Borges Barbosa e Gama Cerqueira defendem que o direito de marca deve ser interpretado conforme sua </w:t>
      </w:r>
      <w:r w:rsidRPr="00E54089">
        <w:rPr>
          <w:b/>
          <w:bCs/>
          <w:lang w:val="pt-BR"/>
        </w:rPr>
        <w:t>função social</w:t>
      </w:r>
      <w:r w:rsidRPr="00E54089">
        <w:rPr>
          <w:lang w:val="pt-BR"/>
        </w:rPr>
        <w:t xml:space="preserve">, garantindo </w:t>
      </w:r>
      <w:r w:rsidRPr="00E54089">
        <w:rPr>
          <w:lang w:val="pt-BR"/>
        </w:rPr>
        <w:lastRenderedPageBreak/>
        <w:t>não apenas a exclusividade, mas também a utilidade pública e a lealdade concorrencial. Nesse sentido, a marca não é apenas um privilégio privado, mas um instrumento de informação e de confiança no mercado, devendo ser compatibilizada com o interesse coletivo.</w:t>
      </w:r>
    </w:p>
    <w:p w14:paraId="4A47ECA5" w14:textId="77777777" w:rsidR="00431BAD" w:rsidRPr="00E54089" w:rsidRDefault="00431BAD" w:rsidP="00EE2E8A">
      <w:pPr>
        <w:pStyle w:val="Corpodetexto"/>
        <w:spacing w:line="360" w:lineRule="auto"/>
        <w:ind w:firstLine="567"/>
        <w:jc w:val="both"/>
        <w:rPr>
          <w:lang w:val="pt-BR"/>
        </w:rPr>
      </w:pPr>
    </w:p>
    <w:p w14:paraId="013DCB76" w14:textId="2F5EAC59" w:rsidR="00416E0F" w:rsidRPr="00E54089" w:rsidRDefault="00416E0F" w:rsidP="00416E0F">
      <w:pPr>
        <w:pStyle w:val="Corpodetexto"/>
        <w:spacing w:line="360" w:lineRule="auto"/>
        <w:jc w:val="both"/>
        <w:rPr>
          <w:b/>
          <w:bCs/>
          <w:lang w:val="pt-BR"/>
        </w:rPr>
      </w:pPr>
      <w:r w:rsidRPr="00E54089">
        <w:rPr>
          <w:b/>
          <w:bCs/>
          <w:lang w:val="pt-BR"/>
        </w:rPr>
        <w:t xml:space="preserve">7 – </w:t>
      </w:r>
      <w:r w:rsidR="00431BAD" w:rsidRPr="00E54089">
        <w:rPr>
          <w:b/>
          <w:bCs/>
          <w:lang w:val="pt-BR"/>
        </w:rPr>
        <w:t>CAMINHOS PARA UMA GOVERNANÇA RESPONSÁVEL E SEGURA NO REGISTRO E USO DE MARCAS</w:t>
      </w:r>
    </w:p>
    <w:p w14:paraId="3AEF484A" w14:textId="77777777" w:rsidR="0064354C" w:rsidRPr="00E54089" w:rsidRDefault="0064354C" w:rsidP="0064354C">
      <w:pPr>
        <w:pStyle w:val="Corpodetexto"/>
        <w:spacing w:line="360" w:lineRule="auto"/>
        <w:ind w:firstLine="567"/>
        <w:jc w:val="both"/>
        <w:rPr>
          <w:lang w:val="pt-BR"/>
        </w:rPr>
      </w:pPr>
      <w:r w:rsidRPr="00E54089">
        <w:rPr>
          <w:lang w:val="pt-BR"/>
        </w:rPr>
        <w:t>A governança no campo da propriedade intelectual, especialmente quanto ao registro e uso de marcas, possui papel estratégico na consolidação de um ambiente de negócios ético, competitivo e juridicamente previsível. No atual cenário tecnológico, a marca transcende a mera função distintiva, configurando-se como ativo intangível de alta relevância econômica e simbólica.</w:t>
      </w:r>
    </w:p>
    <w:p w14:paraId="08B51F2B" w14:textId="77777777" w:rsidR="0064354C" w:rsidRPr="00E54089" w:rsidRDefault="0064354C" w:rsidP="0064354C">
      <w:pPr>
        <w:pStyle w:val="Corpodetexto"/>
        <w:spacing w:line="360" w:lineRule="auto"/>
        <w:ind w:firstLine="567"/>
        <w:jc w:val="both"/>
        <w:rPr>
          <w:lang w:val="pt-BR"/>
        </w:rPr>
      </w:pPr>
      <w:r w:rsidRPr="00E54089">
        <w:rPr>
          <w:lang w:val="pt-BR"/>
        </w:rPr>
        <w:t>Como observa Denis Borges Barbosa (2021), a marca desempenha função que ultrapassa a simples identificação de produtos, atuando como instrumento de comunicação empresarial e garantia de procedência. Sua proteção visa, assim, resguardar não apenas o titular, mas também o consumidor e a própria ordem concorrencial. A boa governança marcária, portanto, deve harmonizar interesses privados e públicos, compatibilizando o direito de exclusividade com os princípios da livre concorrência, da função social da propriedade e da defesa do consumidor.</w:t>
      </w:r>
    </w:p>
    <w:p w14:paraId="277977C2" w14:textId="77777777" w:rsidR="0064354C" w:rsidRPr="00E54089" w:rsidRDefault="0064354C" w:rsidP="0064354C">
      <w:pPr>
        <w:pStyle w:val="Corpodetexto"/>
        <w:spacing w:line="360" w:lineRule="auto"/>
        <w:ind w:firstLine="567"/>
        <w:jc w:val="both"/>
        <w:rPr>
          <w:lang w:val="pt-BR"/>
        </w:rPr>
      </w:pPr>
      <w:r w:rsidRPr="00E54089">
        <w:rPr>
          <w:lang w:val="pt-BR"/>
        </w:rPr>
        <w:t>A consolidação dessa governança requer coordenação institucional entre o INPI, o CADE, a SENACON e demais órgãos de fiscalização, a fim de assegurar sinergia entre propriedade intelectual, concorrência leal e proteção do consumidor, fortalecendo a legitimidade e a efetividade do sistema marcário.</w:t>
      </w:r>
    </w:p>
    <w:p w14:paraId="5077BDED" w14:textId="77777777" w:rsidR="00416E0F" w:rsidRPr="00E54089" w:rsidRDefault="00416E0F" w:rsidP="00416E0F">
      <w:pPr>
        <w:pStyle w:val="Corpodetexto"/>
        <w:spacing w:line="360" w:lineRule="auto"/>
        <w:ind w:firstLine="567"/>
        <w:jc w:val="both"/>
        <w:rPr>
          <w:lang w:val="pt-BR"/>
        </w:rPr>
      </w:pPr>
    </w:p>
    <w:p w14:paraId="531353C0" w14:textId="410AC587" w:rsidR="00416E0F" w:rsidRPr="00E54089" w:rsidRDefault="00416E0F" w:rsidP="00416E0F">
      <w:pPr>
        <w:pStyle w:val="Corpodetexto"/>
        <w:spacing w:line="360" w:lineRule="auto"/>
        <w:jc w:val="both"/>
        <w:rPr>
          <w:b/>
          <w:bCs/>
          <w:lang w:val="pt-BR"/>
        </w:rPr>
      </w:pPr>
      <w:r w:rsidRPr="00E54089">
        <w:rPr>
          <w:b/>
          <w:bCs/>
          <w:lang w:val="pt-BR"/>
        </w:rPr>
        <w:t xml:space="preserve">7.1 </w:t>
      </w:r>
      <w:r w:rsidR="00431BAD" w:rsidRPr="00E54089">
        <w:rPr>
          <w:b/>
          <w:bCs/>
          <w:lang w:val="pt-BR"/>
        </w:rPr>
        <w:t>REFORMAS LEGISLATIVAS NECESSÁRIAS</w:t>
      </w:r>
    </w:p>
    <w:p w14:paraId="1729B1F2" w14:textId="77777777" w:rsidR="0064354C" w:rsidRPr="00E54089" w:rsidRDefault="0064354C" w:rsidP="0064354C">
      <w:pPr>
        <w:pStyle w:val="Corpodetexto"/>
        <w:spacing w:line="360" w:lineRule="auto"/>
        <w:ind w:firstLine="567"/>
        <w:jc w:val="both"/>
        <w:rPr>
          <w:lang w:val="pt-BR"/>
        </w:rPr>
      </w:pPr>
      <w:r w:rsidRPr="00E54089">
        <w:rPr>
          <w:lang w:val="pt-BR"/>
        </w:rPr>
        <w:t>O arcabouço normativo brasileiro, consolidado pela Lei nº 9.279/1996 (Lei da Propriedade Industrial – LPI), representou significativo avanço na proteção das marcas. Contudo, mais de duas décadas após sua promulgação, diversos dispositivos mostram-se defasados diante das novas dinâmicas econômicas e tecnológicas.</w:t>
      </w:r>
    </w:p>
    <w:p w14:paraId="359C5553" w14:textId="77777777" w:rsidR="0064354C" w:rsidRPr="00E54089" w:rsidRDefault="0064354C" w:rsidP="0064354C">
      <w:pPr>
        <w:pStyle w:val="Corpodetexto"/>
        <w:spacing w:line="360" w:lineRule="auto"/>
        <w:ind w:firstLine="567"/>
        <w:jc w:val="both"/>
        <w:rPr>
          <w:lang w:val="pt-BR"/>
        </w:rPr>
      </w:pPr>
      <w:r w:rsidRPr="00E54089">
        <w:rPr>
          <w:lang w:val="pt-BR"/>
        </w:rPr>
        <w:t>Para Sousa e Lima (2023), a atualização legislativa é essencial à efetividade da tutela marcária e à repressão de práticas desleais que induzem o consumidor em erro. Nessa linha, Barbosa (2019) destaca a necessidade de um ambiente institucional ágil e previsível, que equilibre a proteção do titular com os valores da livre concorrência e da cidadania econômica.</w:t>
      </w:r>
    </w:p>
    <w:p w14:paraId="498224C6" w14:textId="77777777" w:rsidR="0064354C" w:rsidRPr="00E54089" w:rsidRDefault="0064354C" w:rsidP="0064354C">
      <w:pPr>
        <w:pStyle w:val="Corpodetexto"/>
        <w:spacing w:line="360" w:lineRule="auto"/>
        <w:ind w:firstLine="567"/>
        <w:jc w:val="both"/>
        <w:rPr>
          <w:lang w:val="pt-BR"/>
        </w:rPr>
      </w:pPr>
      <w:r w:rsidRPr="00E54089">
        <w:rPr>
          <w:lang w:val="pt-BR"/>
        </w:rPr>
        <w:t xml:space="preserve">A legislação atual ainda carece de instrumentos adaptados ao contexto digital, sobretudo quanto ao uso indevido de marcas em redes sociais, marketplaces e plataformas virtuais. </w:t>
      </w:r>
      <w:r w:rsidRPr="00E54089">
        <w:rPr>
          <w:lang w:val="pt-BR"/>
        </w:rPr>
        <w:lastRenderedPageBreak/>
        <w:t>Reformas devem contemplar a modernização do sistema de oposição e exame de marcas do INPI, com prazos mais céleres, uso de inteligência artificial e maior participação de terceiros.</w:t>
      </w:r>
    </w:p>
    <w:p w14:paraId="20C98EAE" w14:textId="183F01D1" w:rsidR="0064354C" w:rsidRPr="00E54089" w:rsidRDefault="0064354C" w:rsidP="0064354C">
      <w:pPr>
        <w:pStyle w:val="Corpodetexto"/>
        <w:spacing w:line="360" w:lineRule="auto"/>
        <w:ind w:firstLine="567"/>
        <w:jc w:val="both"/>
        <w:rPr>
          <w:lang w:val="pt-BR"/>
        </w:rPr>
      </w:pPr>
      <w:r w:rsidRPr="00E54089">
        <w:rPr>
          <w:lang w:val="pt-BR"/>
        </w:rPr>
        <w:t>Também se impõe a atualização dos arts. 195 e 209 da LPI, para incluir condutas como pirataria digital e concorrência parasitária online, com sanções proporcionais — como bloqueio de domínios e retirada de conteúdos. Ademais, a reforma deve fortalecer a cooperação entre INPI, CADE, SENACON e Receita Federal, assegurando atuação coordenada contra fraudes e práticas desleais.</w:t>
      </w:r>
    </w:p>
    <w:p w14:paraId="36D19664" w14:textId="70E9580E" w:rsidR="00EE2E8A" w:rsidRPr="00E54089" w:rsidRDefault="0064354C" w:rsidP="00937EBA">
      <w:pPr>
        <w:pStyle w:val="Corpodetexto"/>
        <w:spacing w:line="360" w:lineRule="auto"/>
        <w:ind w:firstLine="567"/>
        <w:jc w:val="both"/>
        <w:rPr>
          <w:lang w:val="pt-BR"/>
        </w:rPr>
      </w:pPr>
      <w:r w:rsidRPr="00E54089">
        <w:rPr>
          <w:lang w:val="pt-BR"/>
        </w:rPr>
        <w:t xml:space="preserve">Experiências estrangeiras, como a Diretiva 2015/2436 da União Europeia e o </w:t>
      </w:r>
      <w:proofErr w:type="spellStart"/>
      <w:r w:rsidRPr="00E54089">
        <w:rPr>
          <w:lang w:val="pt-BR"/>
        </w:rPr>
        <w:t>Trademark</w:t>
      </w:r>
      <w:proofErr w:type="spellEnd"/>
      <w:r w:rsidRPr="00E54089">
        <w:rPr>
          <w:lang w:val="pt-BR"/>
        </w:rPr>
        <w:t xml:space="preserve"> </w:t>
      </w:r>
      <w:proofErr w:type="spellStart"/>
      <w:r w:rsidRPr="00E54089">
        <w:rPr>
          <w:lang w:val="pt-BR"/>
        </w:rPr>
        <w:t>Modernization</w:t>
      </w:r>
      <w:proofErr w:type="spellEnd"/>
      <w:r w:rsidRPr="00E54089">
        <w:rPr>
          <w:lang w:val="pt-BR"/>
        </w:rPr>
        <w:t xml:space="preserve"> </w:t>
      </w:r>
      <w:proofErr w:type="spellStart"/>
      <w:r w:rsidRPr="00E54089">
        <w:rPr>
          <w:lang w:val="pt-BR"/>
        </w:rPr>
        <w:t>Act</w:t>
      </w:r>
      <w:proofErr w:type="spellEnd"/>
      <w:r w:rsidRPr="00E54089">
        <w:rPr>
          <w:lang w:val="pt-BR"/>
        </w:rPr>
        <w:t xml:space="preserve"> (2020) dos Estados Unidos, demonstram a relevância de mecanismos que integrem proteção marcária e ambiente digital. Assim, a atualização da LPI deve refletir uma governança integrada, alinhando propriedade intelectual, concorrência leal e defesa do consumidor, em consonância com as transformações tecnológicas contemporâneas.</w:t>
      </w:r>
    </w:p>
    <w:p w14:paraId="117C4FFB" w14:textId="77777777" w:rsidR="00E05D27" w:rsidRPr="00E54089" w:rsidRDefault="00E05D27" w:rsidP="00937EBA">
      <w:pPr>
        <w:pStyle w:val="Corpodetexto"/>
        <w:spacing w:line="360" w:lineRule="auto"/>
        <w:ind w:firstLine="567"/>
        <w:jc w:val="both"/>
        <w:rPr>
          <w:lang w:val="pt-BR"/>
        </w:rPr>
      </w:pPr>
    </w:p>
    <w:p w14:paraId="23193ADC" w14:textId="5E6148A9" w:rsidR="00CC651C" w:rsidRPr="00E54089" w:rsidRDefault="00431BAD" w:rsidP="00CC651C">
      <w:pPr>
        <w:pStyle w:val="Corpodetexto"/>
        <w:spacing w:line="360" w:lineRule="auto"/>
        <w:jc w:val="both"/>
        <w:rPr>
          <w:b/>
          <w:bCs/>
          <w:lang w:val="pt-BR"/>
        </w:rPr>
      </w:pPr>
      <w:r w:rsidRPr="00E54089">
        <w:rPr>
          <w:b/>
          <w:bCs/>
          <w:lang w:val="pt-BR"/>
        </w:rPr>
        <w:t>CONCLUSÕES FINAIS</w:t>
      </w:r>
    </w:p>
    <w:p w14:paraId="060F7077" w14:textId="77777777" w:rsidR="00CC651C" w:rsidRPr="00E54089" w:rsidRDefault="00CC651C" w:rsidP="00CC651C">
      <w:pPr>
        <w:pStyle w:val="Corpodetexto"/>
        <w:spacing w:line="360" w:lineRule="auto"/>
        <w:ind w:firstLine="567"/>
        <w:jc w:val="both"/>
        <w:rPr>
          <w:lang w:val="pt-BR"/>
        </w:rPr>
      </w:pPr>
      <w:r w:rsidRPr="00E54089">
        <w:rPr>
          <w:lang w:val="pt-BR"/>
        </w:rPr>
        <w:t>A presente pesquisa sobre “Registro de Marcas e a Proteção do Consumidor contra a Confusão no Mercado” possibilitou compreender a marca não apenas como um sinal distintivo destinado à identificação de produtos e serviços, mas como um ativo estratégico de natureza histórica, econômica e jurídica, essencial à estrutura das relações de consumo e à competitividade empresarial. Desde suas origens, as marcas desempenham um papel de legitimação e diferenciação no comércio, evoluindo para se tornarem elementos centrais na economia contemporânea, marcada pela informação, pela reputação e pela confiança entre fornecedores e consumidores.</w:t>
      </w:r>
    </w:p>
    <w:p w14:paraId="195A381C" w14:textId="77777777" w:rsidR="00CC651C" w:rsidRPr="00E54089" w:rsidRDefault="00CC651C" w:rsidP="00CC651C">
      <w:pPr>
        <w:pStyle w:val="Corpodetexto"/>
        <w:spacing w:line="360" w:lineRule="auto"/>
        <w:ind w:firstLine="567"/>
        <w:jc w:val="both"/>
        <w:rPr>
          <w:lang w:val="pt-BR"/>
        </w:rPr>
      </w:pPr>
      <w:r w:rsidRPr="00E54089">
        <w:rPr>
          <w:lang w:val="pt-BR"/>
        </w:rPr>
        <w:t>Verificou-se que o registro de marca ultrapassa a função de garantir exclusividade ao titular, constituindo um instrumento de proteção coletiva, que preserva a autenticidade das relações de consumo e assegura a previsibilidade do mercado. Nesse contexto, a marca exerce uma função social, pois sua correta utilização contribui para a transparência concorrencial e para a tutela do consumidor frente à confusão marcária. A confusão entre sinais distintivos revela-se, portanto, uma lesão que ultrapassa o âmbito empresarial, atingindo o próprio equilíbrio do mercado e o direito do consumidor à informação adequada e à livre escolha.</w:t>
      </w:r>
    </w:p>
    <w:p w14:paraId="35274A76" w14:textId="39035083" w:rsidR="00CC651C" w:rsidRPr="00E54089" w:rsidRDefault="00CC651C" w:rsidP="00CC651C">
      <w:pPr>
        <w:pStyle w:val="Corpodetexto"/>
        <w:spacing w:line="360" w:lineRule="auto"/>
        <w:ind w:firstLine="567"/>
        <w:jc w:val="both"/>
        <w:rPr>
          <w:lang w:val="pt-BR"/>
        </w:rPr>
      </w:pPr>
      <w:r w:rsidRPr="00E54089">
        <w:rPr>
          <w:lang w:val="pt-BR"/>
        </w:rPr>
        <w:t>O estudo demonstrou, ainda, que os desafios contemporâneos como a expansão do comércio eletrônico, o avanço da pirataria, a volatilidade da informação digital e a globalização dos mercados</w:t>
      </w:r>
      <w:r w:rsidR="0064354C" w:rsidRPr="00E54089">
        <w:rPr>
          <w:lang w:val="pt-BR"/>
        </w:rPr>
        <w:t xml:space="preserve"> </w:t>
      </w:r>
      <w:r w:rsidRPr="00E54089">
        <w:rPr>
          <w:lang w:val="pt-BR"/>
        </w:rPr>
        <w:t xml:space="preserve">exigem uma reestruturação das práticas de governança em matéria marcária. O ambiente digital favorece a circulação massiva de sinais, dificultando a fiscalização e o controle </w:t>
      </w:r>
      <w:r w:rsidRPr="00E54089">
        <w:rPr>
          <w:lang w:val="pt-BR"/>
        </w:rPr>
        <w:lastRenderedPageBreak/>
        <w:t>de uso indevido, o que impõe ao Estado e às empresas a necessidade de adotar estratégias preventivas de proteção e cooperação institucional, além de fortalecer o INPI como órgão técnico e normativo.</w:t>
      </w:r>
    </w:p>
    <w:p w14:paraId="3F6064DD" w14:textId="77777777" w:rsidR="00CC651C" w:rsidRPr="00E54089" w:rsidRDefault="00CC651C" w:rsidP="00CC651C">
      <w:pPr>
        <w:pStyle w:val="Corpodetexto"/>
        <w:spacing w:line="360" w:lineRule="auto"/>
        <w:ind w:firstLine="567"/>
        <w:jc w:val="both"/>
        <w:rPr>
          <w:lang w:val="pt-BR"/>
        </w:rPr>
      </w:pPr>
      <w:r w:rsidRPr="00E54089">
        <w:rPr>
          <w:lang w:val="pt-BR"/>
        </w:rPr>
        <w:t>Os objetivos inicialmente propostos foram alcançados: analisou-se o papel jurídico e econômico da marca, delimitando seus contornos e limites; investigou-se a relação entre o direito marcário e a proteção do consumidor; e propuseram-se caminhos para uma governança mais responsável, segura e socialmente orientada. Verificou-se que a efetividade da proteção marcária depende de uma visão integrada entre Propriedade Intelectual, Direito Concorrencial e Direito do Consumidor, de modo a harmonizar a livre iniciativa com a lealdade concorrencial e a confiança nas relações de consumo.</w:t>
      </w:r>
    </w:p>
    <w:p w14:paraId="700A3D83" w14:textId="77777777" w:rsidR="00CC651C" w:rsidRPr="00E54089" w:rsidRDefault="00CC651C" w:rsidP="00CC651C">
      <w:pPr>
        <w:pStyle w:val="Corpodetexto"/>
        <w:spacing w:line="360" w:lineRule="auto"/>
        <w:ind w:firstLine="567"/>
        <w:jc w:val="both"/>
        <w:rPr>
          <w:lang w:val="pt-BR"/>
        </w:rPr>
      </w:pPr>
      <w:r w:rsidRPr="00E54089">
        <w:rPr>
          <w:lang w:val="pt-BR"/>
        </w:rPr>
        <w:t>Como contribuição prática, o trabalho destaca a importância de políticas empresariais de compliance marcário, de educação para o consumo consciente e de gestão ética de ativos intangíveis, visando à prevenção de litígios e ao fortalecimento da reputação corporativa. No plano teórico, o estudo reforça a compreensão da marca como instrumento de política pública e de desenvolvimento sustentável, que deve ser orientado não apenas por interesses privados, mas também por valores sociais e econômicos compartilhados.</w:t>
      </w:r>
    </w:p>
    <w:p w14:paraId="0D3547B7" w14:textId="1DB51426" w:rsidR="0032578F" w:rsidRPr="00E54089" w:rsidRDefault="00CC651C" w:rsidP="00E86BB8">
      <w:pPr>
        <w:pStyle w:val="Corpodetexto"/>
        <w:spacing w:line="360" w:lineRule="auto"/>
        <w:ind w:firstLine="567"/>
        <w:jc w:val="both"/>
        <w:rPr>
          <w:lang w:val="pt-BR"/>
        </w:rPr>
      </w:pPr>
      <w:r w:rsidRPr="00E54089">
        <w:rPr>
          <w:lang w:val="pt-BR"/>
        </w:rPr>
        <w:t>Em síntese, a consolidação de um sistema marcário eficaz e justo no Brasil requer integração normativa e institucional entre os diversos ramos do Direito, a fim de garantir a coerência da proteção jurídica, a lealdade concorrencial e a efetiva defesa do consumidor. Essa integração representa não apenas uma exigência técnica, mas um compromisso ético e democrático com o fortalecimento da confiança no mercado e com a promoção de um desenvolvimento econômico inclusivo, inovador e sustentável.</w:t>
      </w:r>
    </w:p>
    <w:p w14:paraId="34722EED" w14:textId="77777777" w:rsidR="0064354C" w:rsidRPr="00E54089" w:rsidRDefault="0064354C" w:rsidP="00495627">
      <w:pPr>
        <w:pStyle w:val="Corpodetexto"/>
        <w:spacing w:line="360" w:lineRule="auto"/>
        <w:ind w:firstLine="567"/>
        <w:rPr>
          <w:lang w:val="pt-BR"/>
        </w:rPr>
      </w:pPr>
    </w:p>
    <w:p w14:paraId="0F39E94A" w14:textId="77777777" w:rsidR="00F92759" w:rsidRPr="00E54089" w:rsidRDefault="00F92759" w:rsidP="00495627">
      <w:pPr>
        <w:pStyle w:val="Corpodetexto"/>
        <w:spacing w:line="360" w:lineRule="auto"/>
        <w:ind w:firstLine="567"/>
        <w:rPr>
          <w:lang w:val="pt-BR"/>
        </w:rPr>
      </w:pPr>
    </w:p>
    <w:p w14:paraId="0560834F" w14:textId="77777777" w:rsidR="00F92759" w:rsidRPr="00E54089" w:rsidRDefault="00F92759" w:rsidP="00495627">
      <w:pPr>
        <w:pStyle w:val="Corpodetexto"/>
        <w:spacing w:line="360" w:lineRule="auto"/>
        <w:ind w:firstLine="567"/>
        <w:rPr>
          <w:lang w:val="pt-BR"/>
        </w:rPr>
      </w:pPr>
    </w:p>
    <w:p w14:paraId="4BB2E725" w14:textId="77777777" w:rsidR="00F92759" w:rsidRPr="00E54089" w:rsidRDefault="00F92759" w:rsidP="00495627">
      <w:pPr>
        <w:pStyle w:val="Corpodetexto"/>
        <w:spacing w:line="360" w:lineRule="auto"/>
        <w:ind w:firstLine="567"/>
        <w:rPr>
          <w:lang w:val="pt-BR"/>
        </w:rPr>
      </w:pPr>
    </w:p>
    <w:p w14:paraId="06FAC086" w14:textId="77777777" w:rsidR="00F92759" w:rsidRPr="00E54089" w:rsidRDefault="00F92759" w:rsidP="00495627">
      <w:pPr>
        <w:pStyle w:val="Corpodetexto"/>
        <w:spacing w:line="360" w:lineRule="auto"/>
        <w:ind w:firstLine="567"/>
        <w:rPr>
          <w:lang w:val="pt-BR"/>
        </w:rPr>
      </w:pPr>
    </w:p>
    <w:p w14:paraId="2F4EEC91" w14:textId="77777777" w:rsidR="00F92759" w:rsidRPr="00E54089" w:rsidRDefault="00F92759" w:rsidP="00495627">
      <w:pPr>
        <w:pStyle w:val="Corpodetexto"/>
        <w:spacing w:line="360" w:lineRule="auto"/>
        <w:ind w:firstLine="567"/>
        <w:rPr>
          <w:lang w:val="pt-BR"/>
        </w:rPr>
      </w:pPr>
    </w:p>
    <w:p w14:paraId="11F356A2" w14:textId="77777777" w:rsidR="00F92759" w:rsidRPr="00E54089" w:rsidRDefault="00F92759" w:rsidP="00495627">
      <w:pPr>
        <w:pStyle w:val="Corpodetexto"/>
        <w:spacing w:line="360" w:lineRule="auto"/>
        <w:ind w:firstLine="567"/>
        <w:rPr>
          <w:lang w:val="pt-BR"/>
        </w:rPr>
      </w:pPr>
    </w:p>
    <w:p w14:paraId="5F52FE9E" w14:textId="77777777" w:rsidR="00F92759" w:rsidRPr="00E54089" w:rsidRDefault="00F92759" w:rsidP="00495627">
      <w:pPr>
        <w:pStyle w:val="Corpodetexto"/>
        <w:spacing w:line="360" w:lineRule="auto"/>
        <w:ind w:firstLine="567"/>
        <w:rPr>
          <w:lang w:val="pt-BR"/>
        </w:rPr>
      </w:pPr>
    </w:p>
    <w:p w14:paraId="050B7834" w14:textId="77777777" w:rsidR="00F92759" w:rsidRPr="00E54089" w:rsidRDefault="00F92759" w:rsidP="00495627">
      <w:pPr>
        <w:pStyle w:val="Corpodetexto"/>
        <w:spacing w:line="360" w:lineRule="auto"/>
        <w:ind w:firstLine="567"/>
        <w:rPr>
          <w:lang w:val="pt-BR"/>
        </w:rPr>
      </w:pPr>
    </w:p>
    <w:p w14:paraId="72F0B946" w14:textId="77777777" w:rsidR="00F92759" w:rsidRPr="00E54089" w:rsidRDefault="00F92759" w:rsidP="00495627">
      <w:pPr>
        <w:pStyle w:val="Corpodetexto"/>
        <w:spacing w:line="360" w:lineRule="auto"/>
        <w:ind w:firstLine="567"/>
        <w:rPr>
          <w:lang w:val="pt-BR"/>
        </w:rPr>
      </w:pPr>
    </w:p>
    <w:p w14:paraId="6B567F41" w14:textId="77777777" w:rsidR="00F92759" w:rsidRPr="00E54089" w:rsidRDefault="00F92759" w:rsidP="00495627">
      <w:pPr>
        <w:pStyle w:val="Corpodetexto"/>
        <w:spacing w:line="360" w:lineRule="auto"/>
        <w:ind w:firstLine="567"/>
        <w:rPr>
          <w:lang w:val="pt-BR"/>
        </w:rPr>
      </w:pPr>
    </w:p>
    <w:p w14:paraId="3E75215A" w14:textId="1B85EB3C" w:rsidR="00A752A8" w:rsidRPr="00E54089" w:rsidRDefault="00EA2170" w:rsidP="0080053F">
      <w:pPr>
        <w:pStyle w:val="Corpodetexto"/>
        <w:spacing w:line="360" w:lineRule="auto"/>
        <w:rPr>
          <w:b/>
          <w:bCs/>
          <w:lang w:val="pt-BR"/>
        </w:rPr>
      </w:pPr>
      <w:r w:rsidRPr="00E54089">
        <w:rPr>
          <w:b/>
          <w:bCs/>
          <w:lang w:val="pt-BR"/>
        </w:rPr>
        <w:lastRenderedPageBreak/>
        <w:t>REFER</w:t>
      </w:r>
      <w:r w:rsidR="001D7A7F" w:rsidRPr="00E54089">
        <w:rPr>
          <w:b/>
          <w:bCs/>
          <w:lang w:val="pt-BR"/>
        </w:rPr>
        <w:t>Ê</w:t>
      </w:r>
      <w:r w:rsidRPr="00E54089">
        <w:rPr>
          <w:b/>
          <w:bCs/>
          <w:lang w:val="pt-BR"/>
        </w:rPr>
        <w:t xml:space="preserve">NCIAS BIBLIOGRAFICAS </w:t>
      </w:r>
    </w:p>
    <w:p w14:paraId="5384FBD9" w14:textId="77777777" w:rsidR="00E85615" w:rsidRDefault="00E85615" w:rsidP="00E85615">
      <w:pPr>
        <w:pStyle w:val="Corpodetexto"/>
        <w:spacing w:line="360" w:lineRule="auto"/>
        <w:jc w:val="both"/>
        <w:rPr>
          <w:lang w:val="pt-BR"/>
        </w:rPr>
      </w:pPr>
    </w:p>
    <w:p w14:paraId="27ACEA1E" w14:textId="77777777" w:rsidR="00E85615" w:rsidRDefault="00EA2170" w:rsidP="00E85615">
      <w:pPr>
        <w:pStyle w:val="Corpodetexto"/>
        <w:spacing w:line="360" w:lineRule="auto"/>
        <w:jc w:val="both"/>
        <w:rPr>
          <w:lang w:val="pt-BR"/>
        </w:rPr>
      </w:pPr>
      <w:r w:rsidRPr="00E85615">
        <w:rPr>
          <w:lang w:val="pt-BR"/>
        </w:rPr>
        <w:t xml:space="preserve">BRASIL. </w:t>
      </w:r>
      <w:r w:rsidRPr="00E85615">
        <w:rPr>
          <w:b/>
          <w:bCs/>
          <w:lang w:val="pt-BR"/>
        </w:rPr>
        <w:t>Lei nº 9.279, de 14 de maio de 1996.</w:t>
      </w:r>
      <w:r w:rsidRPr="00E85615">
        <w:rPr>
          <w:lang w:val="pt-BR"/>
        </w:rPr>
        <w:t xml:space="preserve"> Regula direitos e obrigações relativos à propriedade industrial. Diário Oficial da União, Brasília, DF, 15 maio 1996.</w:t>
      </w:r>
    </w:p>
    <w:p w14:paraId="1C6C6126" w14:textId="77777777" w:rsidR="00E85615" w:rsidRDefault="00EA2170" w:rsidP="00E85615">
      <w:pPr>
        <w:pStyle w:val="Corpodetexto"/>
        <w:spacing w:line="360" w:lineRule="auto"/>
        <w:jc w:val="both"/>
        <w:rPr>
          <w:lang w:val="pt-BR"/>
        </w:rPr>
      </w:pPr>
      <w:r w:rsidRPr="00E85615">
        <w:rPr>
          <w:lang w:val="pt-BR"/>
        </w:rPr>
        <w:t xml:space="preserve">JUS NAVIGANDI. </w:t>
      </w:r>
      <w:r w:rsidRPr="00E85615">
        <w:rPr>
          <w:b/>
          <w:bCs/>
          <w:lang w:val="pt-BR"/>
        </w:rPr>
        <w:t>Considerações acerca da possibilidade de concorrência desleal nos links patrocinados em serviços de busca na Internet.</w:t>
      </w:r>
      <w:r w:rsidRPr="00E85615">
        <w:rPr>
          <w:lang w:val="pt-BR"/>
        </w:rPr>
        <w:t xml:space="preserve"> Jus </w:t>
      </w:r>
      <w:proofErr w:type="spellStart"/>
      <w:r w:rsidRPr="00E85615">
        <w:rPr>
          <w:lang w:val="pt-BR"/>
        </w:rPr>
        <w:t>Navigandi</w:t>
      </w:r>
      <w:proofErr w:type="spellEnd"/>
      <w:r w:rsidRPr="00E85615">
        <w:rPr>
          <w:lang w:val="pt-BR"/>
        </w:rPr>
        <w:t>, Teresina, 2022. Disponível em: https://jus.com.br/artigos/109839. Acesso em: 26 out. 2025.</w:t>
      </w:r>
    </w:p>
    <w:p w14:paraId="2FA162D3" w14:textId="77777777" w:rsidR="00E85615" w:rsidRDefault="00EA2170" w:rsidP="00E85615">
      <w:pPr>
        <w:pStyle w:val="Corpodetexto"/>
        <w:spacing w:line="360" w:lineRule="auto"/>
        <w:jc w:val="both"/>
        <w:rPr>
          <w:lang w:val="pt-BR"/>
        </w:rPr>
      </w:pPr>
      <w:r w:rsidRPr="00E85615">
        <w:rPr>
          <w:lang w:val="pt-BR"/>
        </w:rPr>
        <w:t xml:space="preserve">SOUSA, </w:t>
      </w:r>
      <w:proofErr w:type="spellStart"/>
      <w:r w:rsidRPr="00E85615">
        <w:rPr>
          <w:lang w:val="pt-BR"/>
        </w:rPr>
        <w:t>Adara</w:t>
      </w:r>
      <w:proofErr w:type="spellEnd"/>
      <w:r w:rsidRPr="00E85615">
        <w:rPr>
          <w:lang w:val="pt-BR"/>
        </w:rPr>
        <w:t xml:space="preserve"> Gomes Barbosa de; LIMA, </w:t>
      </w:r>
      <w:proofErr w:type="spellStart"/>
      <w:r w:rsidRPr="00E85615">
        <w:rPr>
          <w:lang w:val="pt-BR"/>
        </w:rPr>
        <w:t>Éfren</w:t>
      </w:r>
      <w:proofErr w:type="spellEnd"/>
      <w:r w:rsidRPr="00E85615">
        <w:rPr>
          <w:lang w:val="pt-BR"/>
        </w:rPr>
        <w:t xml:space="preserve"> Paulo Porfírio de Sá. </w:t>
      </w:r>
      <w:r w:rsidRPr="00E85615">
        <w:rPr>
          <w:b/>
          <w:bCs/>
          <w:lang w:val="pt-BR"/>
        </w:rPr>
        <w:t>A importância jurídica da proteção de marcas e da repressão à concorrência desleal no mercado.</w:t>
      </w:r>
      <w:r w:rsidRPr="00E85615">
        <w:rPr>
          <w:lang w:val="pt-BR"/>
        </w:rPr>
        <w:t xml:space="preserve"> Revista de Direito e Propriedade Intelectual, v. 2, n. 1, 2023.</w:t>
      </w:r>
    </w:p>
    <w:p w14:paraId="1023F3C9" w14:textId="77777777" w:rsidR="00E85615" w:rsidRDefault="00EA2170" w:rsidP="00E85615">
      <w:pPr>
        <w:pStyle w:val="Corpodetexto"/>
        <w:spacing w:line="360" w:lineRule="auto"/>
        <w:jc w:val="both"/>
        <w:rPr>
          <w:lang w:val="pt-BR"/>
        </w:rPr>
      </w:pPr>
      <w:r w:rsidRPr="00E85615">
        <w:rPr>
          <w:lang w:val="pt-BR"/>
        </w:rPr>
        <w:t xml:space="preserve">INSTITUTO NACIONAL DA PROPRIEDADE INDUSTRIAL (INPI). </w:t>
      </w:r>
      <w:r w:rsidRPr="00E85615">
        <w:rPr>
          <w:b/>
          <w:bCs/>
          <w:lang w:val="pt-BR"/>
        </w:rPr>
        <w:t>Manual de Marcas.</w:t>
      </w:r>
      <w:r w:rsidRPr="00E85615">
        <w:rPr>
          <w:lang w:val="pt-BR"/>
        </w:rPr>
        <w:t xml:space="preserve"> 3. ed. Rio de Janeiro: INPI, 2022.</w:t>
      </w:r>
    </w:p>
    <w:p w14:paraId="69C01375" w14:textId="77777777" w:rsidR="00E85615" w:rsidRDefault="00A91449" w:rsidP="00E85615">
      <w:pPr>
        <w:pStyle w:val="Corpodetexto"/>
        <w:spacing w:line="360" w:lineRule="auto"/>
        <w:jc w:val="both"/>
        <w:rPr>
          <w:lang w:val="pt-BR"/>
        </w:rPr>
      </w:pPr>
      <w:r w:rsidRPr="00E85615">
        <w:rPr>
          <w:lang w:val="pt-BR"/>
        </w:rPr>
        <w:t xml:space="preserve">CARVALHO, Bruno </w:t>
      </w:r>
      <w:proofErr w:type="spellStart"/>
      <w:r w:rsidRPr="00E85615">
        <w:rPr>
          <w:lang w:val="pt-BR"/>
        </w:rPr>
        <w:t>Giacomazzo</w:t>
      </w:r>
      <w:proofErr w:type="spellEnd"/>
      <w:r w:rsidRPr="00E85615">
        <w:rPr>
          <w:lang w:val="pt-BR"/>
        </w:rPr>
        <w:t xml:space="preserve"> de. </w:t>
      </w:r>
      <w:r w:rsidRPr="00E85615">
        <w:rPr>
          <w:b/>
          <w:bCs/>
          <w:lang w:val="pt-BR"/>
        </w:rPr>
        <w:t>Registro de marca na era pandêmica: relevância frente ao aumento do empreendedorismo</w:t>
      </w:r>
      <w:r w:rsidRPr="00E85615">
        <w:rPr>
          <w:lang w:val="pt-BR"/>
        </w:rPr>
        <w:t>. Revista de Propriedade Intelectual, Direito e Tecnologia, v. 3, n. 2, 2023.</w:t>
      </w:r>
    </w:p>
    <w:p w14:paraId="5987484D" w14:textId="77777777" w:rsidR="00E85615" w:rsidRDefault="00A91449" w:rsidP="00E85615">
      <w:pPr>
        <w:pStyle w:val="Corpodetexto"/>
        <w:spacing w:line="360" w:lineRule="auto"/>
        <w:jc w:val="both"/>
        <w:rPr>
          <w:lang w:val="pt-BR"/>
        </w:rPr>
      </w:pPr>
      <w:r w:rsidRPr="00E85615">
        <w:rPr>
          <w:lang w:val="pt-BR"/>
        </w:rPr>
        <w:t xml:space="preserve">MARQUES, Juliana </w:t>
      </w:r>
      <w:proofErr w:type="spellStart"/>
      <w:r w:rsidRPr="00E85615">
        <w:rPr>
          <w:lang w:val="pt-BR"/>
        </w:rPr>
        <w:t>Sarraf</w:t>
      </w:r>
      <w:proofErr w:type="spellEnd"/>
      <w:r w:rsidRPr="00E85615">
        <w:rPr>
          <w:lang w:val="pt-BR"/>
        </w:rPr>
        <w:t xml:space="preserve"> </w:t>
      </w:r>
      <w:proofErr w:type="spellStart"/>
      <w:r w:rsidRPr="00E85615">
        <w:rPr>
          <w:lang w:val="pt-BR"/>
        </w:rPr>
        <w:t>Daibes</w:t>
      </w:r>
      <w:proofErr w:type="spellEnd"/>
      <w:r w:rsidRPr="00E85615">
        <w:rPr>
          <w:lang w:val="pt-BR"/>
        </w:rPr>
        <w:t xml:space="preserve">; COELHO, Carolina Medeiros; SANTOS, Andreza Casanova von </w:t>
      </w:r>
      <w:proofErr w:type="spellStart"/>
      <w:r w:rsidRPr="00E85615">
        <w:rPr>
          <w:lang w:val="pt-BR"/>
        </w:rPr>
        <w:t>Grapp</w:t>
      </w:r>
      <w:proofErr w:type="spellEnd"/>
      <w:r w:rsidRPr="00E85615">
        <w:rPr>
          <w:lang w:val="pt-BR"/>
        </w:rPr>
        <w:t xml:space="preserve">. </w:t>
      </w:r>
      <w:r w:rsidRPr="00E85615">
        <w:rPr>
          <w:b/>
          <w:bCs/>
          <w:lang w:val="pt-BR"/>
        </w:rPr>
        <w:t>Marcas e relações de consumo: como a propriedade industrial afeta a proteção do consumidor no mercado globalizado</w:t>
      </w:r>
      <w:r w:rsidRPr="00E85615">
        <w:rPr>
          <w:lang w:val="pt-BR"/>
        </w:rPr>
        <w:t>. Revista de Direito e Inovação, v. 4, n. 1, 2023.</w:t>
      </w:r>
    </w:p>
    <w:p w14:paraId="6F8E5E73" w14:textId="77777777" w:rsidR="00E85615" w:rsidRDefault="00CD2241" w:rsidP="00E85615">
      <w:pPr>
        <w:pStyle w:val="Corpodetexto"/>
        <w:spacing w:line="360" w:lineRule="auto"/>
        <w:jc w:val="both"/>
      </w:pPr>
      <w:r w:rsidRPr="00E85615">
        <w:t xml:space="preserve">BARBOSA, Denis Borges. </w:t>
      </w:r>
      <w:r w:rsidRPr="00E85615">
        <w:rPr>
          <w:b/>
          <w:bCs/>
        </w:rPr>
        <w:t>Introdução à Propriedade Intelectual</w:t>
      </w:r>
      <w:r w:rsidRPr="00E85615">
        <w:t>. Rio de Janeiro: Lumen Juris, 2019.</w:t>
      </w:r>
    </w:p>
    <w:p w14:paraId="41D6931C" w14:textId="7FB8CC9B" w:rsidR="0032578F" w:rsidRPr="00E85615" w:rsidRDefault="0032578F" w:rsidP="00E85615">
      <w:pPr>
        <w:pStyle w:val="Corpodetexto"/>
        <w:spacing w:line="360" w:lineRule="auto"/>
        <w:jc w:val="both"/>
        <w:rPr>
          <w:lang w:val="pt-BR"/>
        </w:rPr>
      </w:pPr>
      <w:r w:rsidRPr="00E85615">
        <w:t xml:space="preserve">BRASIL. </w:t>
      </w:r>
      <w:r w:rsidRPr="00E85615">
        <w:rPr>
          <w:b/>
          <w:bCs/>
        </w:rPr>
        <w:t>Constituição da República Federativa do Brasil de 1988</w:t>
      </w:r>
    </w:p>
    <w:p w14:paraId="7566C369" w14:textId="02638BDC" w:rsidR="00E85615" w:rsidRDefault="0032578F" w:rsidP="00E85615">
      <w:pPr>
        <w:pStyle w:val="Corpodetexto"/>
        <w:spacing w:line="360" w:lineRule="auto"/>
      </w:pPr>
      <w:r w:rsidRPr="00E85615">
        <w:t xml:space="preserve">ASCENSÃO, José de Oliveira. </w:t>
      </w:r>
      <w:r w:rsidRPr="00E85615">
        <w:rPr>
          <w:b/>
          <w:bCs/>
        </w:rPr>
        <w:t>Direito da Propriedade Intelectual</w:t>
      </w:r>
      <w:r w:rsidRPr="00E85615">
        <w:t>. 3. ed. Rio de Janeiro: Renovar, 2019</w:t>
      </w:r>
      <w:r w:rsidR="00E85615">
        <w:t>.</w:t>
      </w:r>
    </w:p>
    <w:p w14:paraId="626BF861" w14:textId="3FF91C03" w:rsidR="00B4687E" w:rsidRPr="00E85615" w:rsidRDefault="00B4687E" w:rsidP="00E85615">
      <w:pPr>
        <w:pStyle w:val="Corpodetexto"/>
        <w:spacing w:line="360" w:lineRule="auto"/>
      </w:pPr>
      <w:r w:rsidRPr="00E85615">
        <w:t xml:space="preserve">COELHO, Fábio Ulhoa. </w:t>
      </w:r>
      <w:r w:rsidRPr="00E85615">
        <w:rPr>
          <w:b/>
          <w:bCs/>
        </w:rPr>
        <w:t>Manual de Direito Comercial. Direito de Empresa</w:t>
      </w:r>
      <w:r w:rsidRPr="00E85615">
        <w:t>. 32ª Ed. São Paulo: Saraiva, 2021</w:t>
      </w:r>
      <w:r w:rsidR="00E85615">
        <w:t>.</w:t>
      </w:r>
    </w:p>
    <w:sectPr w:rsidR="00B4687E" w:rsidRPr="00E85615" w:rsidSect="0080053F">
      <w:type w:val="continuous"/>
      <w:pgSz w:w="11900" w:h="1682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A528" w14:textId="77777777" w:rsidR="00230972" w:rsidRDefault="00230972" w:rsidP="007F7153">
      <w:r>
        <w:separator/>
      </w:r>
    </w:p>
  </w:endnote>
  <w:endnote w:type="continuationSeparator" w:id="0">
    <w:p w14:paraId="7C7BC78A" w14:textId="77777777" w:rsidR="00230972" w:rsidRDefault="00230972" w:rsidP="007F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99673"/>
      <w:docPartObj>
        <w:docPartGallery w:val="Page Numbers (Bottom of Page)"/>
        <w:docPartUnique/>
      </w:docPartObj>
    </w:sdtPr>
    <w:sdtContent>
      <w:p w14:paraId="0CEA5E59" w14:textId="6ACE50D9" w:rsidR="005F74B1" w:rsidRDefault="005F74B1">
        <w:pPr>
          <w:pStyle w:val="Rodap"/>
          <w:jc w:val="right"/>
        </w:pPr>
        <w:r>
          <w:fldChar w:fldCharType="begin"/>
        </w:r>
        <w:r>
          <w:instrText>PAGE   \* MERGEFORMAT</w:instrText>
        </w:r>
        <w:r>
          <w:fldChar w:fldCharType="separate"/>
        </w:r>
        <w:r>
          <w:rPr>
            <w:lang w:val="pt-BR"/>
          </w:rPr>
          <w:t>2</w:t>
        </w:r>
        <w:r>
          <w:fldChar w:fldCharType="end"/>
        </w:r>
      </w:p>
    </w:sdtContent>
  </w:sdt>
  <w:p w14:paraId="7341B178" w14:textId="77777777" w:rsidR="005F74B1" w:rsidRDefault="005F74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D981" w14:textId="77777777" w:rsidR="00230972" w:rsidRDefault="00230972" w:rsidP="007F7153">
      <w:r>
        <w:separator/>
      </w:r>
    </w:p>
  </w:footnote>
  <w:footnote w:type="continuationSeparator" w:id="0">
    <w:p w14:paraId="4E833C30" w14:textId="77777777" w:rsidR="00230972" w:rsidRDefault="00230972" w:rsidP="007F7153">
      <w:r>
        <w:continuationSeparator/>
      </w:r>
    </w:p>
  </w:footnote>
  <w:footnote w:id="1">
    <w:p w14:paraId="53A7FC3F" w14:textId="44076357" w:rsidR="00E31CCF" w:rsidRDefault="00E31CCF" w:rsidP="00E31CCF">
      <w:pPr>
        <w:pStyle w:val="Textodenotaderodap"/>
        <w:rPr>
          <w:szCs w:val="22"/>
        </w:rPr>
      </w:pPr>
      <w:r>
        <w:rPr>
          <w:szCs w:val="22"/>
        </w:rPr>
        <w:t xml:space="preserve">João Victor Diniz Prazeres </w:t>
      </w:r>
      <w:r w:rsidRPr="00E31CCF">
        <w:rPr>
          <w:szCs w:val="22"/>
        </w:rPr>
        <w:t xml:space="preserve">Graduando do Curso Superior em </w:t>
      </w:r>
      <w:r>
        <w:rPr>
          <w:szCs w:val="22"/>
        </w:rPr>
        <w:t>Bacharel em Direito</w:t>
      </w:r>
      <w:r w:rsidRPr="00E31CCF">
        <w:rPr>
          <w:szCs w:val="22"/>
        </w:rPr>
        <w:t>.</w:t>
      </w:r>
      <w:r>
        <w:rPr>
          <w:szCs w:val="22"/>
        </w:rPr>
        <w:t xml:space="preserve"> Joaovictordinizp06@gmail.com</w:t>
      </w:r>
    </w:p>
    <w:p w14:paraId="7D3940AE" w14:textId="77777777" w:rsidR="00E31CCF" w:rsidRDefault="00E31CCF" w:rsidP="00E31CCF">
      <w:pPr>
        <w:pStyle w:val="Textodenotaderodap"/>
        <w:rPr>
          <w:szCs w:val="22"/>
        </w:rPr>
      </w:pPr>
    </w:p>
    <w:p w14:paraId="3570D9A3" w14:textId="7A6A1B58" w:rsidR="00E31CCF" w:rsidRPr="00E31CCF" w:rsidRDefault="00E31CCF" w:rsidP="00E31CCF">
      <w:pPr>
        <w:pStyle w:val="Textodenotaderodap"/>
        <w:rPr>
          <w:lang w:val="pt-BR"/>
        </w:rPr>
      </w:pPr>
      <w:r w:rsidRPr="00E31CCF">
        <w:rPr>
          <w:szCs w:val="22"/>
        </w:rPr>
        <w:t>Dr. Floriano de Paula Mendes Brito Junior - Doutor em Ciências Jurídicas e Sociais pela Universidad del Museo Social Argentino - UMSA; Especialista em Direito Administrativo e Gestão Pública pela Universidade Federal da Paraíba - UFPB; Graduado em Direito pela Universidade Estadual da Paraíba - UEPB. Advogado, Presidente do IPSEM e Professor de Direito na Unifacisa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479"/>
    <w:multiLevelType w:val="hybridMultilevel"/>
    <w:tmpl w:val="4168BF12"/>
    <w:lvl w:ilvl="0" w:tplc="579C7942">
      <w:start w:val="1"/>
      <w:numFmt w:val="decimal"/>
      <w:lvlText w:val="%1-"/>
      <w:lvlJc w:val="left"/>
      <w:pPr>
        <w:ind w:left="503" w:hanging="360"/>
      </w:pPr>
      <w:rPr>
        <w:rFonts w:hint="default"/>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1" w15:restartNumberingAfterBreak="0">
    <w:nsid w:val="04FA2037"/>
    <w:multiLevelType w:val="hybridMultilevel"/>
    <w:tmpl w:val="2DA8EEB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136E1A4A"/>
    <w:multiLevelType w:val="multilevel"/>
    <w:tmpl w:val="76BE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B3146"/>
    <w:multiLevelType w:val="hybridMultilevel"/>
    <w:tmpl w:val="76B22908"/>
    <w:lvl w:ilvl="0" w:tplc="3C781FC6">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1CA47768"/>
    <w:multiLevelType w:val="multilevel"/>
    <w:tmpl w:val="4D2C0EF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0B4047"/>
    <w:multiLevelType w:val="multilevel"/>
    <w:tmpl w:val="6DE0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22077"/>
    <w:multiLevelType w:val="multilevel"/>
    <w:tmpl w:val="41C46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2B40BC"/>
    <w:multiLevelType w:val="hybridMultilevel"/>
    <w:tmpl w:val="DCE0FA78"/>
    <w:lvl w:ilvl="0" w:tplc="E3F00EB6">
      <w:start w:val="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1254439461">
    <w:abstractNumId w:val="2"/>
  </w:num>
  <w:num w:numId="2" w16cid:durableId="1410889099">
    <w:abstractNumId w:val="0"/>
  </w:num>
  <w:num w:numId="3" w16cid:durableId="823594001">
    <w:abstractNumId w:val="3"/>
  </w:num>
  <w:num w:numId="4" w16cid:durableId="251359403">
    <w:abstractNumId w:val="6"/>
  </w:num>
  <w:num w:numId="5" w16cid:durableId="1660690333">
    <w:abstractNumId w:val="1"/>
  </w:num>
  <w:num w:numId="6" w16cid:durableId="690649195">
    <w:abstractNumId w:val="7"/>
  </w:num>
  <w:num w:numId="7" w16cid:durableId="863133866">
    <w:abstractNumId w:val="4"/>
  </w:num>
  <w:num w:numId="8" w16cid:durableId="15148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32"/>
    <w:rsid w:val="000609FF"/>
    <w:rsid w:val="000D1DA8"/>
    <w:rsid w:val="00127BAE"/>
    <w:rsid w:val="00146F73"/>
    <w:rsid w:val="001C2F36"/>
    <w:rsid w:val="001D7A7F"/>
    <w:rsid w:val="002273EF"/>
    <w:rsid w:val="00230972"/>
    <w:rsid w:val="002348D2"/>
    <w:rsid w:val="0027427F"/>
    <w:rsid w:val="00280A7A"/>
    <w:rsid w:val="00280F37"/>
    <w:rsid w:val="002936C4"/>
    <w:rsid w:val="002A5069"/>
    <w:rsid w:val="002A7B18"/>
    <w:rsid w:val="002B544A"/>
    <w:rsid w:val="0032578F"/>
    <w:rsid w:val="00344BCF"/>
    <w:rsid w:val="003878F6"/>
    <w:rsid w:val="003B70C6"/>
    <w:rsid w:val="003E6034"/>
    <w:rsid w:val="003E6239"/>
    <w:rsid w:val="00416E0F"/>
    <w:rsid w:val="00431BAD"/>
    <w:rsid w:val="00446F09"/>
    <w:rsid w:val="004826CB"/>
    <w:rsid w:val="00495627"/>
    <w:rsid w:val="004B0822"/>
    <w:rsid w:val="004B6B72"/>
    <w:rsid w:val="00525649"/>
    <w:rsid w:val="00530EC1"/>
    <w:rsid w:val="005347FE"/>
    <w:rsid w:val="00570321"/>
    <w:rsid w:val="005928AB"/>
    <w:rsid w:val="005D031C"/>
    <w:rsid w:val="005F74B1"/>
    <w:rsid w:val="00615414"/>
    <w:rsid w:val="006242E4"/>
    <w:rsid w:val="0064354C"/>
    <w:rsid w:val="00656D32"/>
    <w:rsid w:val="006F5C78"/>
    <w:rsid w:val="00703BC7"/>
    <w:rsid w:val="0072765D"/>
    <w:rsid w:val="0079198D"/>
    <w:rsid w:val="007F7153"/>
    <w:rsid w:val="0080053F"/>
    <w:rsid w:val="00864801"/>
    <w:rsid w:val="00875CD9"/>
    <w:rsid w:val="008D7744"/>
    <w:rsid w:val="008F47C3"/>
    <w:rsid w:val="008F6023"/>
    <w:rsid w:val="0090015D"/>
    <w:rsid w:val="00937EBA"/>
    <w:rsid w:val="009918D6"/>
    <w:rsid w:val="009E7226"/>
    <w:rsid w:val="00A12AF6"/>
    <w:rsid w:val="00A742EE"/>
    <w:rsid w:val="00A752A8"/>
    <w:rsid w:val="00A91449"/>
    <w:rsid w:val="00AB281D"/>
    <w:rsid w:val="00AC6BE2"/>
    <w:rsid w:val="00AE03CE"/>
    <w:rsid w:val="00AF1D46"/>
    <w:rsid w:val="00B05895"/>
    <w:rsid w:val="00B4687E"/>
    <w:rsid w:val="00C41A82"/>
    <w:rsid w:val="00C70122"/>
    <w:rsid w:val="00CA456C"/>
    <w:rsid w:val="00CB7BE2"/>
    <w:rsid w:val="00CC651C"/>
    <w:rsid w:val="00CD2241"/>
    <w:rsid w:val="00CD58D5"/>
    <w:rsid w:val="00CF4ABB"/>
    <w:rsid w:val="00D505C2"/>
    <w:rsid w:val="00D93F38"/>
    <w:rsid w:val="00DC068A"/>
    <w:rsid w:val="00DE194A"/>
    <w:rsid w:val="00DF5C60"/>
    <w:rsid w:val="00DF7EBF"/>
    <w:rsid w:val="00E05D27"/>
    <w:rsid w:val="00E205D7"/>
    <w:rsid w:val="00E31CCF"/>
    <w:rsid w:val="00E37B79"/>
    <w:rsid w:val="00E54089"/>
    <w:rsid w:val="00E603CD"/>
    <w:rsid w:val="00E60BF4"/>
    <w:rsid w:val="00E85615"/>
    <w:rsid w:val="00E86BB8"/>
    <w:rsid w:val="00EA2170"/>
    <w:rsid w:val="00EC47EC"/>
    <w:rsid w:val="00EC4CB9"/>
    <w:rsid w:val="00EE2E8A"/>
    <w:rsid w:val="00F4621E"/>
    <w:rsid w:val="00F92759"/>
    <w:rsid w:val="00F97CC1"/>
    <w:rsid w:val="00FE20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177C5"/>
  <w15:docId w15:val="{F266F352-389B-4E9D-8FE1-22D806C3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AE"/>
    <w:rPr>
      <w:rFonts w:ascii="Times New Roman" w:eastAsia="Times New Roman" w:hAnsi="Times New Roman" w:cs="Times New Roman"/>
      <w:lang w:val="pt-PT"/>
    </w:rPr>
  </w:style>
  <w:style w:type="paragraph" w:styleId="Ttulo1">
    <w:name w:val="heading 1"/>
    <w:basedOn w:val="Normal"/>
    <w:uiPriority w:val="9"/>
    <w:qFormat/>
    <w:pPr>
      <w:ind w:left="143"/>
      <w:jc w:val="center"/>
      <w:outlineLvl w:val="0"/>
    </w:pPr>
    <w:rPr>
      <w:sz w:val="24"/>
      <w:szCs w:val="24"/>
    </w:rPr>
  </w:style>
  <w:style w:type="paragraph" w:styleId="Ttulo2">
    <w:name w:val="heading 2"/>
    <w:basedOn w:val="Normal"/>
    <w:next w:val="Normal"/>
    <w:link w:val="Ttulo2Char"/>
    <w:uiPriority w:val="9"/>
    <w:semiHidden/>
    <w:unhideWhenUsed/>
    <w:qFormat/>
    <w:rsid w:val="008D77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8D77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EE2E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2348D2"/>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9"/>
    <w:semiHidden/>
    <w:rsid w:val="008D7744"/>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semiHidden/>
    <w:rsid w:val="008D7744"/>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EA2170"/>
    <w:rPr>
      <w:sz w:val="24"/>
      <w:szCs w:val="24"/>
    </w:rPr>
  </w:style>
  <w:style w:type="character" w:styleId="Forte">
    <w:name w:val="Strong"/>
    <w:basedOn w:val="Fontepargpadro"/>
    <w:uiPriority w:val="22"/>
    <w:qFormat/>
    <w:rsid w:val="00A91449"/>
    <w:rPr>
      <w:b/>
      <w:bCs/>
    </w:rPr>
  </w:style>
  <w:style w:type="character" w:styleId="nfase">
    <w:name w:val="Emphasis"/>
    <w:basedOn w:val="Fontepargpadro"/>
    <w:uiPriority w:val="20"/>
    <w:qFormat/>
    <w:rsid w:val="00A91449"/>
    <w:rPr>
      <w:i/>
      <w:iCs/>
    </w:rPr>
  </w:style>
  <w:style w:type="character" w:customStyle="1" w:styleId="Ttulo4Char">
    <w:name w:val="Título 4 Char"/>
    <w:basedOn w:val="Fontepargpadro"/>
    <w:link w:val="Ttulo4"/>
    <w:uiPriority w:val="9"/>
    <w:semiHidden/>
    <w:rsid w:val="00EE2E8A"/>
    <w:rPr>
      <w:rFonts w:asciiTheme="majorHAnsi" w:eastAsiaTheme="majorEastAsia" w:hAnsiTheme="majorHAnsi" w:cstheme="majorBidi"/>
      <w:i/>
      <w:iCs/>
      <w:color w:val="365F91" w:themeColor="accent1" w:themeShade="BF"/>
      <w:lang w:val="pt-PT"/>
    </w:rPr>
  </w:style>
  <w:style w:type="paragraph" w:styleId="Cabealho">
    <w:name w:val="header"/>
    <w:basedOn w:val="Normal"/>
    <w:link w:val="CabealhoChar"/>
    <w:uiPriority w:val="99"/>
    <w:unhideWhenUsed/>
    <w:rsid w:val="007F7153"/>
    <w:pPr>
      <w:tabs>
        <w:tab w:val="center" w:pos="4252"/>
        <w:tab w:val="right" w:pos="8504"/>
      </w:tabs>
    </w:pPr>
  </w:style>
  <w:style w:type="character" w:customStyle="1" w:styleId="CabealhoChar">
    <w:name w:val="Cabeçalho Char"/>
    <w:basedOn w:val="Fontepargpadro"/>
    <w:link w:val="Cabealho"/>
    <w:uiPriority w:val="99"/>
    <w:rsid w:val="007F7153"/>
    <w:rPr>
      <w:rFonts w:ascii="Times New Roman" w:eastAsia="Times New Roman" w:hAnsi="Times New Roman" w:cs="Times New Roman"/>
      <w:lang w:val="pt-PT"/>
    </w:rPr>
  </w:style>
  <w:style w:type="paragraph" w:styleId="Rodap">
    <w:name w:val="footer"/>
    <w:basedOn w:val="Normal"/>
    <w:link w:val="RodapChar"/>
    <w:uiPriority w:val="99"/>
    <w:unhideWhenUsed/>
    <w:rsid w:val="007F7153"/>
    <w:pPr>
      <w:tabs>
        <w:tab w:val="center" w:pos="4252"/>
        <w:tab w:val="right" w:pos="8504"/>
      </w:tabs>
    </w:pPr>
  </w:style>
  <w:style w:type="character" w:customStyle="1" w:styleId="RodapChar">
    <w:name w:val="Rodapé Char"/>
    <w:basedOn w:val="Fontepargpadro"/>
    <w:link w:val="Rodap"/>
    <w:uiPriority w:val="99"/>
    <w:rsid w:val="007F7153"/>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E31CCF"/>
    <w:rPr>
      <w:sz w:val="20"/>
      <w:szCs w:val="20"/>
    </w:rPr>
  </w:style>
  <w:style w:type="character" w:customStyle="1" w:styleId="TextodenotaderodapChar">
    <w:name w:val="Texto de nota de rodapé Char"/>
    <w:basedOn w:val="Fontepargpadro"/>
    <w:link w:val="Textodenotaderodap"/>
    <w:uiPriority w:val="99"/>
    <w:semiHidden/>
    <w:rsid w:val="00E31CCF"/>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E31CCF"/>
    <w:rPr>
      <w:vertAlign w:val="superscript"/>
    </w:rPr>
  </w:style>
  <w:style w:type="paragraph" w:styleId="Textodenotadefim">
    <w:name w:val="endnote text"/>
    <w:basedOn w:val="Normal"/>
    <w:link w:val="TextodenotadefimChar"/>
    <w:uiPriority w:val="99"/>
    <w:semiHidden/>
    <w:unhideWhenUsed/>
    <w:rsid w:val="001C2F36"/>
    <w:rPr>
      <w:sz w:val="20"/>
      <w:szCs w:val="20"/>
    </w:rPr>
  </w:style>
  <w:style w:type="character" w:customStyle="1" w:styleId="TextodenotadefimChar">
    <w:name w:val="Texto de nota de fim Char"/>
    <w:basedOn w:val="Fontepargpadro"/>
    <w:link w:val="Textodenotadefim"/>
    <w:uiPriority w:val="99"/>
    <w:semiHidden/>
    <w:rsid w:val="001C2F36"/>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1C2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11821">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 w:id="531501164">
      <w:bodyDiv w:val="1"/>
      <w:marLeft w:val="0"/>
      <w:marRight w:val="0"/>
      <w:marTop w:val="0"/>
      <w:marBottom w:val="0"/>
      <w:divBdr>
        <w:top w:val="none" w:sz="0" w:space="0" w:color="auto"/>
        <w:left w:val="none" w:sz="0" w:space="0" w:color="auto"/>
        <w:bottom w:val="none" w:sz="0" w:space="0" w:color="auto"/>
        <w:right w:val="none" w:sz="0" w:space="0" w:color="auto"/>
      </w:divBdr>
    </w:div>
    <w:div w:id="801000781">
      <w:bodyDiv w:val="1"/>
      <w:marLeft w:val="0"/>
      <w:marRight w:val="0"/>
      <w:marTop w:val="0"/>
      <w:marBottom w:val="0"/>
      <w:divBdr>
        <w:top w:val="none" w:sz="0" w:space="0" w:color="auto"/>
        <w:left w:val="none" w:sz="0" w:space="0" w:color="auto"/>
        <w:bottom w:val="none" w:sz="0" w:space="0" w:color="auto"/>
        <w:right w:val="none" w:sz="0" w:space="0" w:color="auto"/>
      </w:divBdr>
    </w:div>
    <w:div w:id="1237327879">
      <w:bodyDiv w:val="1"/>
      <w:marLeft w:val="0"/>
      <w:marRight w:val="0"/>
      <w:marTop w:val="0"/>
      <w:marBottom w:val="0"/>
      <w:divBdr>
        <w:top w:val="none" w:sz="0" w:space="0" w:color="auto"/>
        <w:left w:val="none" w:sz="0" w:space="0" w:color="auto"/>
        <w:bottom w:val="none" w:sz="0" w:space="0" w:color="auto"/>
        <w:right w:val="none" w:sz="0" w:space="0" w:color="auto"/>
      </w:divBdr>
    </w:div>
    <w:div w:id="1322928892">
      <w:bodyDiv w:val="1"/>
      <w:marLeft w:val="0"/>
      <w:marRight w:val="0"/>
      <w:marTop w:val="0"/>
      <w:marBottom w:val="0"/>
      <w:divBdr>
        <w:top w:val="none" w:sz="0" w:space="0" w:color="auto"/>
        <w:left w:val="none" w:sz="0" w:space="0" w:color="auto"/>
        <w:bottom w:val="none" w:sz="0" w:space="0" w:color="auto"/>
        <w:right w:val="none" w:sz="0" w:space="0" w:color="auto"/>
      </w:divBdr>
    </w:div>
    <w:div w:id="1803814608">
      <w:bodyDiv w:val="1"/>
      <w:marLeft w:val="0"/>
      <w:marRight w:val="0"/>
      <w:marTop w:val="0"/>
      <w:marBottom w:val="0"/>
      <w:divBdr>
        <w:top w:val="none" w:sz="0" w:space="0" w:color="auto"/>
        <w:left w:val="none" w:sz="0" w:space="0" w:color="auto"/>
        <w:bottom w:val="none" w:sz="0" w:space="0" w:color="auto"/>
        <w:right w:val="none" w:sz="0" w:space="0" w:color="auto"/>
      </w:divBdr>
    </w:div>
    <w:div w:id="2019043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BEF6-88F8-4C6A-B084-382E33EA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25</Pages>
  <Words>8184</Words>
  <Characters>44194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BRCR SOCIEDADE DE ADVOGADOS</cp:lastModifiedBy>
  <cp:revision>31</cp:revision>
  <dcterms:created xsi:type="dcterms:W3CDTF">2025-04-02T00:24:00Z</dcterms:created>
  <dcterms:modified xsi:type="dcterms:W3CDTF">2025-11-05T17:08:00Z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2010</vt:lpwstr>
  </property>
  <property fmtid="{D5CDD505-2E9C-101B-9397-08002B2CF9AE}" pid="4" name="LastSaved">
    <vt:filetime>2025-04-01T00:00:00Z</vt:filetime>
  </property>
  <property fmtid="{D5CDD505-2E9C-101B-9397-08002B2CF9AE}" pid="5" name="Producer">
    <vt:lpwstr>Microsoft® Word 2010</vt:lpwstr>
  </property>
</Properties>
</file>