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6F" w:rsidRPr="00274FE2" w:rsidRDefault="00C4179E" w:rsidP="00B92358">
      <w:pPr>
        <w:spacing w:after="0" w:line="360" w:lineRule="auto"/>
        <w:rPr>
          <w:rStyle w:val="markedcontent"/>
          <w:rFonts w:ascii="Arial" w:hAnsi="Arial" w:cs="Arial"/>
          <w:b/>
          <w:sz w:val="24"/>
          <w:szCs w:val="24"/>
        </w:rPr>
      </w:pPr>
      <w:r w:rsidRPr="00274FE2">
        <w:rPr>
          <w:rStyle w:val="markedcontent"/>
          <w:rFonts w:ascii="Arial" w:hAnsi="Arial" w:cs="Arial"/>
          <w:b/>
          <w:sz w:val="24"/>
          <w:szCs w:val="24"/>
        </w:rPr>
        <w:t xml:space="preserve">CESED - CENTRO DE ENSINO SUPERIOR E DESENVOLVIMENTO </w:t>
      </w:r>
      <w:r w:rsidRPr="00274FE2">
        <w:rPr>
          <w:rFonts w:ascii="Arial" w:hAnsi="Arial" w:cs="Arial"/>
          <w:b/>
          <w:sz w:val="24"/>
          <w:szCs w:val="24"/>
        </w:rPr>
        <w:br/>
      </w:r>
      <w:r w:rsidRPr="00274FE2">
        <w:rPr>
          <w:rStyle w:val="markedcontent"/>
          <w:rFonts w:ascii="Arial" w:hAnsi="Arial" w:cs="Arial"/>
          <w:b/>
          <w:sz w:val="24"/>
          <w:szCs w:val="24"/>
        </w:rPr>
        <w:t xml:space="preserve">UNIFACISA – CENTRO UNIVERSITÁRIO </w:t>
      </w:r>
      <w:r w:rsidRPr="00274FE2">
        <w:rPr>
          <w:rFonts w:ascii="Arial" w:hAnsi="Arial" w:cs="Arial"/>
          <w:b/>
          <w:sz w:val="24"/>
          <w:szCs w:val="24"/>
        </w:rPr>
        <w:br/>
      </w:r>
      <w:r w:rsidRPr="00274FE2">
        <w:rPr>
          <w:rStyle w:val="markedcontent"/>
          <w:rFonts w:ascii="Arial" w:hAnsi="Arial" w:cs="Arial"/>
          <w:b/>
          <w:sz w:val="24"/>
          <w:szCs w:val="24"/>
        </w:rPr>
        <w:t>CURSO DE BACHARELADO EM DIREITO</w:t>
      </w:r>
    </w:p>
    <w:p w:rsidR="009F46BA" w:rsidRPr="00274FE2" w:rsidRDefault="009F46BA" w:rsidP="00B92358">
      <w:pPr>
        <w:spacing w:after="0" w:line="360" w:lineRule="auto"/>
        <w:jc w:val="center"/>
        <w:rPr>
          <w:rStyle w:val="markedcontent"/>
          <w:rFonts w:ascii="Arial" w:hAnsi="Arial" w:cs="Arial"/>
          <w:sz w:val="24"/>
          <w:szCs w:val="24"/>
        </w:rPr>
      </w:pPr>
    </w:p>
    <w:p w:rsidR="009F46BA" w:rsidRPr="00274FE2" w:rsidRDefault="009F46BA" w:rsidP="00B92358">
      <w:pPr>
        <w:spacing w:after="0" w:line="360" w:lineRule="auto"/>
        <w:jc w:val="center"/>
        <w:rPr>
          <w:rStyle w:val="markedcontent"/>
          <w:rFonts w:ascii="Arial" w:hAnsi="Arial" w:cs="Arial"/>
          <w:sz w:val="24"/>
          <w:szCs w:val="24"/>
        </w:rPr>
      </w:pPr>
    </w:p>
    <w:p w:rsidR="00724117" w:rsidRPr="00274FE2" w:rsidRDefault="00724117" w:rsidP="00B92358">
      <w:pPr>
        <w:spacing w:after="0" w:line="360" w:lineRule="auto"/>
        <w:rPr>
          <w:rStyle w:val="markedcontent"/>
          <w:rFonts w:ascii="Arial" w:hAnsi="Arial" w:cs="Arial"/>
          <w:b/>
          <w:sz w:val="24"/>
          <w:szCs w:val="24"/>
        </w:rPr>
      </w:pPr>
      <w:r w:rsidRPr="00274FE2">
        <w:rPr>
          <w:rStyle w:val="markedcontent"/>
          <w:rFonts w:ascii="Arial" w:hAnsi="Arial" w:cs="Arial"/>
          <w:b/>
          <w:sz w:val="24"/>
          <w:szCs w:val="24"/>
        </w:rPr>
        <w:t>LE</w:t>
      </w:r>
      <w:r w:rsidR="00C7707F">
        <w:rPr>
          <w:rStyle w:val="markedcontent"/>
          <w:rFonts w:ascii="Arial" w:hAnsi="Arial" w:cs="Arial"/>
          <w:b/>
          <w:sz w:val="24"/>
          <w:szCs w:val="24"/>
        </w:rPr>
        <w:t>OPOLDINA MARIA TAVARES DA SILVA</w:t>
      </w:r>
    </w:p>
    <w:p w:rsidR="009F46BA" w:rsidRPr="00274FE2" w:rsidRDefault="009F46BA"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9F46BA" w:rsidRPr="00274FE2" w:rsidRDefault="00C4179E" w:rsidP="00B92358">
      <w:pPr>
        <w:spacing w:after="0" w:line="360" w:lineRule="auto"/>
        <w:jc w:val="center"/>
        <w:rPr>
          <w:rStyle w:val="markedcontent"/>
          <w:rFonts w:ascii="Arial" w:hAnsi="Arial" w:cs="Arial"/>
          <w:b/>
          <w:sz w:val="24"/>
          <w:szCs w:val="24"/>
        </w:rPr>
      </w:pPr>
      <w:r w:rsidRPr="00274FE2">
        <w:rPr>
          <w:rStyle w:val="markedcontent"/>
          <w:rFonts w:ascii="Arial" w:hAnsi="Arial" w:cs="Arial"/>
          <w:b/>
          <w:sz w:val="24"/>
          <w:szCs w:val="24"/>
        </w:rPr>
        <w:t>A DESERDAÇÃO E INDIGNIDADE NA SUCESSÃO HEREDITÁRIA BRASILEIRA.</w:t>
      </w:r>
    </w:p>
    <w:p w:rsidR="009F46BA" w:rsidRPr="00274FE2" w:rsidRDefault="009F46BA"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C4179E" w:rsidRPr="00274FE2" w:rsidRDefault="00C4179E" w:rsidP="00B92358">
      <w:pPr>
        <w:spacing w:after="0" w:line="360" w:lineRule="auto"/>
        <w:jc w:val="center"/>
        <w:rPr>
          <w:rStyle w:val="markedcontent"/>
          <w:rFonts w:ascii="Arial" w:hAnsi="Arial" w:cs="Arial"/>
          <w:sz w:val="24"/>
          <w:szCs w:val="24"/>
        </w:rPr>
      </w:pPr>
    </w:p>
    <w:p w:rsidR="009F46BA" w:rsidRPr="00274FE2" w:rsidRDefault="00C4179E"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t>CAMPINA GRANDE – PB</w:t>
      </w:r>
    </w:p>
    <w:p w:rsidR="00C4179E" w:rsidRPr="00274FE2" w:rsidRDefault="00C4179E"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t>2021</w:t>
      </w:r>
    </w:p>
    <w:p w:rsidR="00724117" w:rsidRPr="00274FE2" w:rsidRDefault="00724117"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lastRenderedPageBreak/>
        <w:t>LE</w:t>
      </w:r>
      <w:r w:rsidR="00B92358" w:rsidRPr="00274FE2">
        <w:rPr>
          <w:rStyle w:val="markedcontent"/>
          <w:rFonts w:ascii="Arial" w:hAnsi="Arial" w:cs="Arial"/>
          <w:sz w:val="24"/>
          <w:szCs w:val="24"/>
        </w:rPr>
        <w:t>OPOLDINA MARIA TAVARES DA SILVA</w:t>
      </w: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t>A DESERDAÇÃO E INDIGNIDADE NA SUCESSÃO HEREDITÁRIA BRASILEIRA.</w:t>
      </w: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240" w:lineRule="auto"/>
        <w:ind w:left="4536"/>
        <w:jc w:val="both"/>
        <w:rPr>
          <w:rFonts w:ascii="Arial" w:hAnsi="Arial" w:cs="Arial"/>
          <w:sz w:val="24"/>
          <w:szCs w:val="24"/>
        </w:rPr>
      </w:pPr>
      <w:r w:rsidRPr="00274FE2">
        <w:rPr>
          <w:rStyle w:val="markedcontent"/>
          <w:rFonts w:ascii="Arial" w:hAnsi="Arial" w:cs="Arial"/>
          <w:sz w:val="24"/>
          <w:szCs w:val="24"/>
        </w:rPr>
        <w:t xml:space="preserve">Trabalho de Conclusão de Curso - Artigo Científico - </w:t>
      </w:r>
      <w:r w:rsidR="00B92358" w:rsidRPr="00274FE2">
        <w:rPr>
          <w:rStyle w:val="markedcontent"/>
          <w:rFonts w:ascii="Arial" w:hAnsi="Arial" w:cs="Arial"/>
          <w:sz w:val="24"/>
          <w:szCs w:val="24"/>
        </w:rPr>
        <w:t>A DESERDAÇÃO E INDIGNIDADE NA SUCESSÃO HEREDITÁRIA BRASILEIRA.</w:t>
      </w:r>
    </w:p>
    <w:p w:rsidR="00B92358" w:rsidRPr="00274FE2" w:rsidRDefault="00ED7EC2"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b/>
          <w:sz w:val="24"/>
          <w:szCs w:val="24"/>
        </w:rPr>
        <w:t>Área de Concentração</w:t>
      </w:r>
      <w:r w:rsidRPr="00274FE2">
        <w:rPr>
          <w:rStyle w:val="markedcontent"/>
          <w:rFonts w:ascii="Arial" w:hAnsi="Arial" w:cs="Arial"/>
          <w:sz w:val="24"/>
          <w:szCs w:val="24"/>
        </w:rPr>
        <w:t>: Direito Administrativo.</w:t>
      </w:r>
    </w:p>
    <w:p w:rsidR="00724117" w:rsidRPr="00274FE2" w:rsidRDefault="00ED7EC2"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b/>
          <w:sz w:val="24"/>
          <w:szCs w:val="24"/>
        </w:rPr>
        <w:t>Orientador</w:t>
      </w:r>
      <w:r w:rsidRPr="00274FE2">
        <w:rPr>
          <w:rStyle w:val="markedcontent"/>
          <w:rFonts w:ascii="Arial" w:hAnsi="Arial" w:cs="Arial"/>
          <w:sz w:val="24"/>
          <w:szCs w:val="24"/>
        </w:rPr>
        <w:t xml:space="preserve">: </w:t>
      </w:r>
      <w:r w:rsidR="00724117" w:rsidRPr="00274FE2">
        <w:rPr>
          <w:rStyle w:val="markedcontent"/>
          <w:rFonts w:ascii="Arial" w:hAnsi="Arial" w:cs="Arial"/>
          <w:sz w:val="24"/>
          <w:szCs w:val="24"/>
        </w:rPr>
        <w:t>Prof.</w:t>
      </w:r>
      <w:r w:rsidR="00B92358" w:rsidRPr="00274FE2">
        <w:rPr>
          <w:rStyle w:val="markedcontent"/>
          <w:rFonts w:ascii="Arial" w:hAnsi="Arial" w:cs="Arial"/>
          <w:sz w:val="24"/>
          <w:szCs w:val="24"/>
        </w:rPr>
        <w:t xml:space="preserve"> </w:t>
      </w:r>
      <w:proofErr w:type="spellStart"/>
      <w:proofErr w:type="gramStart"/>
      <w:r w:rsidR="00B92358" w:rsidRPr="00274FE2">
        <w:rPr>
          <w:rStyle w:val="markedcontent"/>
          <w:rFonts w:ascii="Arial" w:hAnsi="Arial" w:cs="Arial"/>
          <w:sz w:val="24"/>
          <w:szCs w:val="24"/>
        </w:rPr>
        <w:t>dr.</w:t>
      </w:r>
      <w:proofErr w:type="spellEnd"/>
      <w:proofErr w:type="gramEnd"/>
      <w:r w:rsidR="00B92358" w:rsidRPr="00274FE2">
        <w:rPr>
          <w:rStyle w:val="markedcontent"/>
          <w:rFonts w:ascii="Arial" w:hAnsi="Arial" w:cs="Arial"/>
          <w:sz w:val="24"/>
          <w:szCs w:val="24"/>
        </w:rPr>
        <w:t>º</w:t>
      </w:r>
      <w:r w:rsidR="00724117" w:rsidRPr="00274FE2">
        <w:rPr>
          <w:rStyle w:val="markedcontent"/>
          <w:rFonts w:ascii="Arial" w:hAnsi="Arial" w:cs="Arial"/>
          <w:sz w:val="24"/>
          <w:szCs w:val="24"/>
        </w:rPr>
        <w:t xml:space="preserve"> </w:t>
      </w:r>
      <w:proofErr w:type="spellStart"/>
      <w:r w:rsidR="00724117" w:rsidRPr="00274FE2">
        <w:rPr>
          <w:rStyle w:val="markedcontent"/>
          <w:rFonts w:ascii="Arial" w:hAnsi="Arial" w:cs="Arial"/>
          <w:sz w:val="24"/>
          <w:szCs w:val="24"/>
        </w:rPr>
        <w:t>Dimitre</w:t>
      </w:r>
      <w:proofErr w:type="spellEnd"/>
      <w:r w:rsidR="00724117" w:rsidRPr="00274FE2">
        <w:rPr>
          <w:rStyle w:val="markedcontent"/>
          <w:rFonts w:ascii="Arial" w:hAnsi="Arial" w:cs="Arial"/>
          <w:sz w:val="24"/>
          <w:szCs w:val="24"/>
        </w:rPr>
        <w:t xml:space="preserve"> Braga Soares de Carvalho.</w:t>
      </w: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274FE2" w:rsidRPr="00274FE2" w:rsidRDefault="00274FE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ED7EC2" w:rsidP="00B92358">
      <w:pPr>
        <w:spacing w:after="0" w:line="360" w:lineRule="auto"/>
        <w:ind w:left="4536"/>
        <w:jc w:val="both"/>
        <w:rPr>
          <w:rStyle w:val="markedcontent"/>
          <w:rFonts w:ascii="Arial" w:hAnsi="Arial" w:cs="Arial"/>
          <w:sz w:val="24"/>
          <w:szCs w:val="24"/>
        </w:rPr>
      </w:pPr>
    </w:p>
    <w:p w:rsidR="00ED7EC2" w:rsidRPr="00274FE2" w:rsidRDefault="00B92358"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t xml:space="preserve">Campina Grande </w:t>
      </w:r>
      <w:r w:rsidR="00ED7EC2" w:rsidRPr="00274FE2">
        <w:rPr>
          <w:rStyle w:val="markedcontent"/>
          <w:rFonts w:ascii="Arial" w:hAnsi="Arial" w:cs="Arial"/>
          <w:sz w:val="24"/>
          <w:szCs w:val="24"/>
        </w:rPr>
        <w:t>– PB</w:t>
      </w:r>
    </w:p>
    <w:p w:rsidR="00ED7EC2" w:rsidRPr="00274FE2" w:rsidRDefault="00ED7EC2"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t>2021</w:t>
      </w:r>
    </w:p>
    <w:p w:rsidR="00ED7EC2" w:rsidRPr="00274FE2" w:rsidRDefault="00ED7EC2" w:rsidP="00B92358">
      <w:pPr>
        <w:spacing w:after="0" w:line="360" w:lineRule="auto"/>
        <w:jc w:val="center"/>
        <w:rPr>
          <w:rStyle w:val="markedcontent"/>
          <w:rFonts w:ascii="Arial" w:hAnsi="Arial" w:cs="Arial"/>
          <w:sz w:val="24"/>
          <w:szCs w:val="24"/>
        </w:rPr>
      </w:pPr>
    </w:p>
    <w:p w:rsidR="00ED7EC2" w:rsidRPr="00274FE2" w:rsidRDefault="00ED7EC2"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B92358" w:rsidRPr="00274FE2" w:rsidRDefault="00B92358" w:rsidP="00B92358">
      <w:pPr>
        <w:spacing w:after="0" w:line="360" w:lineRule="auto"/>
        <w:jc w:val="center"/>
        <w:rPr>
          <w:rStyle w:val="markedcontent"/>
          <w:rFonts w:ascii="Arial" w:hAnsi="Arial" w:cs="Arial"/>
          <w:sz w:val="24"/>
          <w:szCs w:val="24"/>
        </w:rPr>
      </w:pPr>
    </w:p>
    <w:p w:rsidR="00F508D0" w:rsidRPr="00274FE2" w:rsidRDefault="00F508D0" w:rsidP="00B92358">
      <w:pPr>
        <w:spacing w:after="0" w:line="360" w:lineRule="auto"/>
        <w:jc w:val="center"/>
        <w:rPr>
          <w:rStyle w:val="markedcontent"/>
          <w:rFonts w:ascii="Arial" w:hAnsi="Arial" w:cs="Arial"/>
          <w:sz w:val="24"/>
          <w:szCs w:val="24"/>
        </w:rPr>
      </w:pPr>
    </w:p>
    <w:p w:rsidR="00B92358" w:rsidRPr="00274FE2" w:rsidRDefault="00B92358" w:rsidP="00B92358">
      <w:pPr>
        <w:pStyle w:val="normal0"/>
        <w:jc w:val="center"/>
        <w:rPr>
          <w:rFonts w:ascii="Arial" w:eastAsia="Arial" w:hAnsi="Arial" w:cs="Arial"/>
        </w:rPr>
      </w:pPr>
      <w:r w:rsidRPr="00274FE2">
        <w:rPr>
          <w:rFonts w:ascii="Arial" w:eastAsia="Arial" w:hAnsi="Arial" w:cs="Arial"/>
        </w:rPr>
        <w:t>Dados Internacionais de Catalogação na Publicação</w:t>
      </w:r>
    </w:p>
    <w:p w:rsidR="00B92358" w:rsidRPr="00274FE2" w:rsidRDefault="00B92358" w:rsidP="00B92358">
      <w:pPr>
        <w:pStyle w:val="normal0"/>
        <w:jc w:val="center"/>
        <w:rPr>
          <w:rFonts w:ascii="Arial" w:eastAsia="Arial" w:hAnsi="Arial" w:cs="Arial"/>
        </w:rPr>
      </w:pPr>
      <w:r w:rsidRPr="00274FE2">
        <w:rPr>
          <w:rFonts w:ascii="Arial" w:eastAsia="Arial" w:hAnsi="Arial" w:cs="Arial"/>
        </w:rPr>
        <w:t xml:space="preserve">(Biblioteca da </w:t>
      </w:r>
      <w:proofErr w:type="spellStart"/>
      <w:proofErr w:type="gramStart"/>
      <w:r w:rsidRPr="00274FE2">
        <w:rPr>
          <w:rFonts w:ascii="Arial" w:eastAsia="Arial" w:hAnsi="Arial" w:cs="Arial"/>
        </w:rPr>
        <w:t>UniFacisa</w:t>
      </w:r>
      <w:proofErr w:type="spellEnd"/>
      <w:proofErr w:type="gramEnd"/>
      <w:r w:rsidRPr="00274FE2">
        <w:rPr>
          <w:rFonts w:ascii="Arial" w:eastAsia="Arial" w:hAnsi="Arial" w:cs="Arial"/>
        </w:rPr>
        <w:t>)</w:t>
      </w:r>
    </w:p>
    <w:p w:rsidR="00B92358" w:rsidRPr="00274FE2" w:rsidRDefault="00B92358" w:rsidP="00B92358">
      <w:pPr>
        <w:pStyle w:val="normal0"/>
        <w:jc w:val="both"/>
        <w:rPr>
          <w:rFonts w:ascii="Arial" w:eastAsia="Arial" w:hAnsi="Arial" w:cs="Arial"/>
        </w:rPr>
      </w:pPr>
    </w:p>
    <w:p w:rsidR="00B92358" w:rsidRPr="00274FE2" w:rsidRDefault="00B92358" w:rsidP="00B92358">
      <w:pPr>
        <w:pStyle w:val="normal0"/>
        <w:jc w:val="both"/>
        <w:rPr>
          <w:rFonts w:ascii="Arial" w:eastAsia="Arial" w:hAnsi="Arial" w:cs="Arial"/>
        </w:rPr>
      </w:pPr>
      <w:r w:rsidRPr="00274FE2">
        <w:rPr>
          <w:rFonts w:ascii="Arial" w:eastAsia="Arial" w:hAnsi="Arial" w:cs="Arial"/>
        </w:rPr>
        <w:t>XXXXX</w:t>
      </w:r>
    </w:p>
    <w:p w:rsidR="00B92358" w:rsidRPr="00274FE2" w:rsidRDefault="00B92358" w:rsidP="00B92358">
      <w:pPr>
        <w:pStyle w:val="normal0"/>
        <w:ind w:firstLine="426"/>
        <w:jc w:val="both"/>
        <w:rPr>
          <w:rFonts w:ascii="Arial" w:eastAsia="Arial" w:hAnsi="Arial" w:cs="Arial"/>
        </w:rPr>
      </w:pPr>
      <w:r w:rsidRPr="00274FE2">
        <w:rPr>
          <w:rFonts w:ascii="Arial" w:hAnsi="Arial" w:cs="Arial"/>
        </w:rPr>
        <w:t xml:space="preserve">Silva, </w:t>
      </w:r>
      <w:r w:rsidRPr="00274FE2">
        <w:rPr>
          <w:rStyle w:val="markedcontent"/>
          <w:rFonts w:ascii="Arial" w:hAnsi="Arial" w:cs="Arial"/>
        </w:rPr>
        <w:t xml:space="preserve">Leopoldina Maria Tavares </w:t>
      </w:r>
      <w:proofErr w:type="spellStart"/>
      <w:proofErr w:type="gramStart"/>
      <w:r w:rsidRPr="00274FE2">
        <w:rPr>
          <w:rStyle w:val="markedcontent"/>
          <w:rFonts w:ascii="Arial" w:hAnsi="Arial" w:cs="Arial"/>
        </w:rPr>
        <w:t>da</w:t>
      </w:r>
      <w:r w:rsidRPr="00274FE2">
        <w:rPr>
          <w:rFonts w:ascii="Arial" w:eastAsia="Arial" w:hAnsi="Arial" w:cs="Arial"/>
        </w:rPr>
        <w:t>.</w:t>
      </w:r>
      <w:proofErr w:type="spellEnd"/>
      <w:proofErr w:type="gramEnd"/>
    </w:p>
    <w:p w:rsidR="00B92358" w:rsidRPr="00274FE2" w:rsidRDefault="00B92358" w:rsidP="00B92358">
      <w:pPr>
        <w:pStyle w:val="normal0"/>
        <w:ind w:firstLine="567"/>
        <w:jc w:val="both"/>
        <w:rPr>
          <w:rFonts w:ascii="Arial" w:eastAsia="Arial" w:hAnsi="Arial" w:cs="Arial"/>
        </w:rPr>
      </w:pPr>
      <w:r w:rsidRPr="00274FE2">
        <w:rPr>
          <w:rStyle w:val="markedcontent"/>
          <w:rFonts w:ascii="Arial" w:hAnsi="Arial" w:cs="Arial"/>
        </w:rPr>
        <w:t>A DESERDAÇÃO E INDIGNIDADE NA SUCESSÃO HEREDITÁRIA BRASILEIRA</w:t>
      </w:r>
      <w:r w:rsidRPr="00274FE2">
        <w:rPr>
          <w:rFonts w:ascii="Arial" w:eastAsia="Arial" w:hAnsi="Arial" w:cs="Arial"/>
          <w:bCs/>
        </w:rPr>
        <w:t xml:space="preserve"> </w:t>
      </w:r>
      <w:r w:rsidRPr="00274FE2">
        <w:rPr>
          <w:rFonts w:ascii="Arial" w:eastAsia="Arial" w:hAnsi="Arial" w:cs="Arial"/>
        </w:rPr>
        <w:t xml:space="preserve">/ </w:t>
      </w:r>
      <w:r w:rsidRPr="00274FE2">
        <w:rPr>
          <w:rStyle w:val="markedcontent"/>
          <w:rFonts w:ascii="Arial" w:hAnsi="Arial" w:cs="Arial"/>
        </w:rPr>
        <w:t>Leopoldina Maria Tavares da Silva</w:t>
      </w:r>
      <w:r w:rsidRPr="00274FE2">
        <w:rPr>
          <w:rFonts w:ascii="Arial" w:eastAsia="Arial" w:hAnsi="Arial" w:cs="Arial"/>
        </w:rPr>
        <w:t>. Campina Grande – PB, 2021.</w:t>
      </w:r>
    </w:p>
    <w:p w:rsidR="00B92358" w:rsidRPr="00274FE2" w:rsidRDefault="00B92358" w:rsidP="00B92358">
      <w:pPr>
        <w:pStyle w:val="normal0"/>
        <w:jc w:val="both"/>
        <w:rPr>
          <w:rFonts w:ascii="Arial" w:eastAsia="Arial" w:hAnsi="Arial" w:cs="Arial"/>
        </w:rPr>
      </w:pPr>
    </w:p>
    <w:p w:rsidR="00B92358" w:rsidRPr="00274FE2" w:rsidRDefault="00B92358" w:rsidP="00B92358">
      <w:pPr>
        <w:pStyle w:val="normal0"/>
        <w:ind w:firstLine="567"/>
        <w:jc w:val="both"/>
        <w:rPr>
          <w:rFonts w:ascii="Arial" w:eastAsia="Arial" w:hAnsi="Arial" w:cs="Arial"/>
        </w:rPr>
      </w:pPr>
      <w:r w:rsidRPr="00274FE2">
        <w:rPr>
          <w:rFonts w:ascii="Arial" w:eastAsia="Arial" w:hAnsi="Arial" w:cs="Arial"/>
        </w:rPr>
        <w:t xml:space="preserve">Originalmente apresentada como Artigo Científico de bacharelado em Direito do autor (bacharel – </w:t>
      </w:r>
      <w:proofErr w:type="spellStart"/>
      <w:proofErr w:type="gramStart"/>
      <w:r w:rsidRPr="00274FE2">
        <w:rPr>
          <w:rFonts w:ascii="Arial" w:eastAsia="Arial" w:hAnsi="Arial" w:cs="Arial"/>
        </w:rPr>
        <w:t>UniFacisa</w:t>
      </w:r>
      <w:proofErr w:type="spellEnd"/>
      <w:proofErr w:type="gramEnd"/>
      <w:r w:rsidRPr="00274FE2">
        <w:rPr>
          <w:rFonts w:ascii="Arial" w:eastAsia="Arial" w:hAnsi="Arial" w:cs="Arial"/>
        </w:rPr>
        <w:t xml:space="preserve"> – Centro Universitário, 2021).</w:t>
      </w:r>
    </w:p>
    <w:p w:rsidR="00B92358" w:rsidRPr="00274FE2" w:rsidRDefault="00B92358" w:rsidP="00B92358">
      <w:pPr>
        <w:pStyle w:val="normal0"/>
        <w:tabs>
          <w:tab w:val="left" w:pos="1038"/>
        </w:tabs>
        <w:ind w:firstLine="567"/>
        <w:jc w:val="both"/>
        <w:rPr>
          <w:rFonts w:ascii="Arial" w:eastAsia="Arial" w:hAnsi="Arial" w:cs="Arial"/>
        </w:rPr>
      </w:pPr>
      <w:r w:rsidRPr="00274FE2">
        <w:rPr>
          <w:rFonts w:ascii="Arial" w:eastAsia="Arial" w:hAnsi="Arial" w:cs="Arial"/>
        </w:rPr>
        <w:t>Referências.</w:t>
      </w:r>
    </w:p>
    <w:p w:rsidR="00B92358" w:rsidRPr="00274FE2" w:rsidRDefault="00B92358" w:rsidP="00B92358">
      <w:pPr>
        <w:pStyle w:val="normal0"/>
        <w:tabs>
          <w:tab w:val="left" w:pos="1038"/>
        </w:tabs>
        <w:ind w:firstLine="284"/>
        <w:jc w:val="both"/>
        <w:rPr>
          <w:rFonts w:ascii="Arial" w:eastAsia="Arial" w:hAnsi="Arial" w:cs="Arial"/>
        </w:rPr>
      </w:pPr>
    </w:p>
    <w:p w:rsidR="00B92358" w:rsidRPr="00274FE2" w:rsidRDefault="00B92358" w:rsidP="00B92358">
      <w:pPr>
        <w:pStyle w:val="normal0"/>
        <w:tabs>
          <w:tab w:val="left" w:pos="1038"/>
        </w:tabs>
        <w:jc w:val="both"/>
        <w:rPr>
          <w:rFonts w:ascii="Arial" w:eastAsia="Arial" w:hAnsi="Arial" w:cs="Arial"/>
        </w:rPr>
      </w:pPr>
      <w:r w:rsidRPr="00274FE2">
        <w:rPr>
          <w:rStyle w:val="markedcontent"/>
          <w:rFonts w:ascii="Arial" w:hAnsi="Arial" w:cs="Arial"/>
        </w:rPr>
        <w:t xml:space="preserve">1. Deserdação; </w:t>
      </w:r>
      <w:proofErr w:type="gramStart"/>
      <w:r w:rsidRPr="00274FE2">
        <w:rPr>
          <w:rStyle w:val="markedcontent"/>
          <w:rFonts w:ascii="Arial" w:hAnsi="Arial" w:cs="Arial"/>
        </w:rPr>
        <w:t>2</w:t>
      </w:r>
      <w:proofErr w:type="gramEnd"/>
      <w:r w:rsidRPr="00274FE2">
        <w:rPr>
          <w:rStyle w:val="markedcontent"/>
          <w:rFonts w:ascii="Arial" w:hAnsi="Arial" w:cs="Arial"/>
        </w:rPr>
        <w:t xml:space="preserve">. Indignidade; </w:t>
      </w:r>
      <w:proofErr w:type="gramStart"/>
      <w:r w:rsidRPr="00274FE2">
        <w:rPr>
          <w:rStyle w:val="markedcontent"/>
          <w:rFonts w:ascii="Arial" w:hAnsi="Arial" w:cs="Arial"/>
        </w:rPr>
        <w:t>3</w:t>
      </w:r>
      <w:proofErr w:type="gramEnd"/>
      <w:r w:rsidRPr="00274FE2">
        <w:rPr>
          <w:rStyle w:val="markedcontent"/>
          <w:rFonts w:ascii="Arial" w:hAnsi="Arial" w:cs="Arial"/>
        </w:rPr>
        <w:t xml:space="preserve">. </w:t>
      </w:r>
      <w:proofErr w:type="spellStart"/>
      <w:r w:rsidRPr="00274FE2">
        <w:rPr>
          <w:rStyle w:val="markedcontent"/>
          <w:rFonts w:ascii="Arial" w:hAnsi="Arial" w:cs="Arial"/>
        </w:rPr>
        <w:t>Brasi</w:t>
      </w:r>
      <w:proofErr w:type="spellEnd"/>
      <w:r w:rsidRPr="00274FE2">
        <w:rPr>
          <w:rFonts w:ascii="Arial" w:eastAsia="Arial" w:hAnsi="Arial" w:cs="Arial"/>
        </w:rPr>
        <w:t xml:space="preserve">. </w:t>
      </w:r>
      <w:r w:rsidRPr="00274FE2">
        <w:rPr>
          <w:rStyle w:val="markedcontent"/>
          <w:rFonts w:ascii="Arial" w:hAnsi="Arial" w:cs="Arial"/>
        </w:rPr>
        <w:t>A DESERDAÇÃO E INDIGNIDADE NA SUCESSÃO HEREDITÁRIA BRASILEIRA</w:t>
      </w:r>
      <w:r w:rsidRPr="00274FE2">
        <w:rPr>
          <w:rFonts w:ascii="Arial" w:eastAsia="Arial" w:hAnsi="Arial" w:cs="Arial"/>
          <w:bCs/>
        </w:rPr>
        <w:t xml:space="preserve"> </w:t>
      </w:r>
      <w:r w:rsidRPr="00274FE2">
        <w:rPr>
          <w:rFonts w:ascii="Arial" w:eastAsia="Arial" w:hAnsi="Arial" w:cs="Arial"/>
        </w:rPr>
        <w:t xml:space="preserve">/ </w:t>
      </w:r>
      <w:r w:rsidRPr="00274FE2">
        <w:rPr>
          <w:rStyle w:val="markedcontent"/>
          <w:rFonts w:ascii="Arial" w:hAnsi="Arial" w:cs="Arial"/>
        </w:rPr>
        <w:t>Leopoldina Maria Tavares da Silva</w:t>
      </w:r>
      <w:r w:rsidRPr="00274FE2">
        <w:rPr>
          <w:rFonts w:ascii="Arial" w:eastAsia="Arial" w:hAnsi="Arial" w:cs="Arial"/>
        </w:rPr>
        <w:t>. Campina Grande – PB, 2021.</w:t>
      </w:r>
    </w:p>
    <w:p w:rsidR="00B92358" w:rsidRPr="00274FE2" w:rsidRDefault="00B92358" w:rsidP="00B92358">
      <w:pPr>
        <w:pStyle w:val="normal0"/>
        <w:tabs>
          <w:tab w:val="left" w:pos="1038"/>
        </w:tabs>
        <w:jc w:val="both"/>
        <w:rPr>
          <w:rFonts w:ascii="Arial" w:eastAsia="Arial" w:hAnsi="Arial" w:cs="Arial"/>
        </w:rPr>
      </w:pPr>
    </w:p>
    <w:p w:rsidR="00B92358" w:rsidRPr="00274FE2" w:rsidRDefault="00B92358" w:rsidP="00B92358">
      <w:pPr>
        <w:pStyle w:val="normal0"/>
        <w:tabs>
          <w:tab w:val="left" w:pos="1038"/>
        </w:tabs>
        <w:jc w:val="right"/>
        <w:rPr>
          <w:rFonts w:ascii="Arial" w:eastAsia="Arial" w:hAnsi="Arial" w:cs="Arial"/>
        </w:rPr>
      </w:pPr>
      <w:r w:rsidRPr="00274FE2">
        <w:rPr>
          <w:rFonts w:ascii="Arial" w:eastAsia="Arial" w:hAnsi="Arial" w:cs="Arial"/>
        </w:rPr>
        <w:t>CDU-</w:t>
      </w:r>
      <w:proofErr w:type="gramStart"/>
      <w:r w:rsidRPr="00274FE2">
        <w:rPr>
          <w:rFonts w:ascii="Arial" w:eastAsia="Arial" w:hAnsi="Arial" w:cs="Arial"/>
        </w:rPr>
        <w:t>XXXX(</w:t>
      </w:r>
      <w:proofErr w:type="gramEnd"/>
      <w:r w:rsidRPr="00274FE2">
        <w:rPr>
          <w:rFonts w:ascii="Arial" w:eastAsia="Arial" w:hAnsi="Arial" w:cs="Arial"/>
        </w:rPr>
        <w:t>XXX)(XXX)</w:t>
      </w:r>
    </w:p>
    <w:p w:rsidR="00B92358" w:rsidRPr="00274FE2" w:rsidRDefault="00B92358" w:rsidP="00B92358">
      <w:pPr>
        <w:pStyle w:val="normal0"/>
        <w:jc w:val="both"/>
        <w:rPr>
          <w:rFonts w:ascii="Arial" w:eastAsia="Arial" w:hAnsi="Arial" w:cs="Arial"/>
        </w:rPr>
      </w:pPr>
    </w:p>
    <w:p w:rsidR="00B92358" w:rsidRPr="00274FE2" w:rsidRDefault="00B92358" w:rsidP="00B92358">
      <w:pPr>
        <w:pStyle w:val="normal0"/>
        <w:pBdr>
          <w:top w:val="single" w:sz="4" w:space="1" w:color="000000"/>
        </w:pBdr>
        <w:jc w:val="center"/>
        <w:rPr>
          <w:rFonts w:ascii="Arial" w:eastAsia="Arial" w:hAnsi="Arial" w:cs="Arial"/>
        </w:rPr>
      </w:pPr>
      <w:r w:rsidRPr="00274FE2">
        <w:rPr>
          <w:rFonts w:ascii="Arial" w:eastAsia="Arial" w:hAnsi="Arial" w:cs="Arial"/>
        </w:rPr>
        <w:t>Elaborado pela Bibliotecária Rosa Núbia de Lima Matias CRB 15/568 Catalogação na fonte</w:t>
      </w:r>
      <w:r w:rsidRPr="00274FE2">
        <w:rPr>
          <w:rFonts w:ascii="Arial" w:hAnsi="Arial" w:cs="Arial"/>
        </w:rPr>
        <w:br w:type="page"/>
      </w: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B92358" w:rsidRPr="00274FE2" w:rsidRDefault="00B92358"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F508D0" w:rsidRPr="00274FE2" w:rsidRDefault="00F508D0" w:rsidP="00B92358">
      <w:pPr>
        <w:spacing w:after="0" w:line="36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 xml:space="preserve">Trabalho de Conclusão de Curso - Artigo Científico – </w:t>
      </w:r>
      <w:r w:rsidR="00B92358" w:rsidRPr="00274FE2">
        <w:rPr>
          <w:rStyle w:val="markedcontent"/>
          <w:rFonts w:ascii="Arial" w:hAnsi="Arial" w:cs="Arial"/>
          <w:sz w:val="24"/>
          <w:szCs w:val="24"/>
        </w:rPr>
        <w:t>A deserdação e indignidade na sucessão hereditária brasileira</w:t>
      </w:r>
      <w:r w:rsidRPr="00274FE2">
        <w:rPr>
          <w:rStyle w:val="markedcontent"/>
          <w:rFonts w:ascii="Arial" w:hAnsi="Arial" w:cs="Arial"/>
          <w:sz w:val="24"/>
          <w:szCs w:val="24"/>
        </w:rPr>
        <w:t xml:space="preserve">, </w:t>
      </w:r>
      <w:r w:rsidR="00B92358" w:rsidRPr="00274FE2">
        <w:rPr>
          <w:rStyle w:val="markedcontent"/>
          <w:rFonts w:ascii="Arial" w:hAnsi="Arial" w:cs="Arial"/>
          <w:sz w:val="24"/>
          <w:szCs w:val="24"/>
        </w:rPr>
        <w:t xml:space="preserve">apresentado por Leopoldina Maria Tavares da Silva </w:t>
      </w:r>
      <w:r w:rsidRPr="00274FE2">
        <w:rPr>
          <w:rStyle w:val="markedcontent"/>
          <w:rFonts w:ascii="Arial" w:hAnsi="Arial" w:cs="Arial"/>
          <w:sz w:val="24"/>
          <w:szCs w:val="24"/>
        </w:rPr>
        <w:t xml:space="preserve">como parte dos requisitos para obtenção do título de Bacharel em Direito, outorgado pela </w:t>
      </w:r>
      <w:proofErr w:type="spellStart"/>
      <w:proofErr w:type="gramStart"/>
      <w:r w:rsidRPr="00274FE2">
        <w:rPr>
          <w:rStyle w:val="markedcontent"/>
          <w:rFonts w:ascii="Arial" w:hAnsi="Arial" w:cs="Arial"/>
          <w:sz w:val="24"/>
          <w:szCs w:val="24"/>
        </w:rPr>
        <w:t>UniFacisa</w:t>
      </w:r>
      <w:proofErr w:type="spellEnd"/>
      <w:proofErr w:type="gramEnd"/>
      <w:r w:rsidRPr="00274FE2">
        <w:rPr>
          <w:rStyle w:val="markedcontent"/>
          <w:rFonts w:ascii="Arial" w:hAnsi="Arial" w:cs="Arial"/>
          <w:sz w:val="24"/>
          <w:szCs w:val="24"/>
        </w:rPr>
        <w:t xml:space="preserve"> – Centro Universitário. </w:t>
      </w: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 xml:space="preserve">APROVADO EM_______/______/______ </w:t>
      </w: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 xml:space="preserve">BANCA EXAMINADORA: </w:t>
      </w: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_________________________________</w:t>
      </w:r>
    </w:p>
    <w:p w:rsidR="00D15F14" w:rsidRPr="00274FE2" w:rsidRDefault="00F508D0" w:rsidP="00B92358">
      <w:pPr>
        <w:spacing w:after="0" w:line="240" w:lineRule="auto"/>
        <w:ind w:left="4536"/>
        <w:jc w:val="both"/>
        <w:rPr>
          <w:rStyle w:val="markedcontent"/>
          <w:rFonts w:ascii="Arial" w:hAnsi="Arial" w:cs="Arial"/>
          <w:sz w:val="24"/>
          <w:szCs w:val="24"/>
        </w:rPr>
      </w:pPr>
      <w:proofErr w:type="gramStart"/>
      <w:r w:rsidRPr="00274FE2">
        <w:rPr>
          <w:rStyle w:val="markedcontent"/>
          <w:rFonts w:ascii="Arial" w:hAnsi="Arial" w:cs="Arial"/>
          <w:sz w:val="24"/>
          <w:szCs w:val="24"/>
        </w:rPr>
        <w:t>Prof.</w:t>
      </w:r>
      <w:proofErr w:type="gramEnd"/>
      <w:r w:rsidRPr="00274FE2">
        <w:rPr>
          <w:rStyle w:val="markedcontent"/>
          <w:rFonts w:ascii="Arial" w:hAnsi="Arial" w:cs="Arial"/>
          <w:sz w:val="24"/>
          <w:szCs w:val="24"/>
        </w:rPr>
        <w:t xml:space="preserve">º da </w:t>
      </w:r>
      <w:proofErr w:type="spellStart"/>
      <w:r w:rsidRPr="00274FE2">
        <w:rPr>
          <w:rStyle w:val="markedcontent"/>
          <w:rFonts w:ascii="Arial" w:hAnsi="Arial" w:cs="Arial"/>
          <w:sz w:val="24"/>
          <w:szCs w:val="24"/>
        </w:rPr>
        <w:t>UniFacisa</w:t>
      </w:r>
      <w:proofErr w:type="spellEnd"/>
      <w:r w:rsidRPr="00274FE2">
        <w:rPr>
          <w:rStyle w:val="markedcontent"/>
          <w:rFonts w:ascii="Arial" w:hAnsi="Arial" w:cs="Arial"/>
          <w:sz w:val="24"/>
          <w:szCs w:val="24"/>
        </w:rPr>
        <w:t xml:space="preserve">, </w:t>
      </w:r>
      <w:r w:rsidR="00D15F14" w:rsidRPr="00274FE2">
        <w:rPr>
          <w:rStyle w:val="markedcontent"/>
          <w:rFonts w:ascii="Arial" w:hAnsi="Arial" w:cs="Arial"/>
          <w:sz w:val="24"/>
          <w:szCs w:val="24"/>
        </w:rPr>
        <w:t xml:space="preserve">Prof. </w:t>
      </w:r>
      <w:proofErr w:type="spellStart"/>
      <w:r w:rsidR="00D15F14" w:rsidRPr="00274FE2">
        <w:rPr>
          <w:rStyle w:val="markedcontent"/>
          <w:rFonts w:ascii="Arial" w:hAnsi="Arial" w:cs="Arial"/>
          <w:sz w:val="24"/>
          <w:szCs w:val="24"/>
        </w:rPr>
        <w:t>Dimitre</w:t>
      </w:r>
      <w:proofErr w:type="spellEnd"/>
      <w:r w:rsidR="00D15F14" w:rsidRPr="00274FE2">
        <w:rPr>
          <w:rStyle w:val="markedcontent"/>
          <w:rFonts w:ascii="Arial" w:hAnsi="Arial" w:cs="Arial"/>
          <w:sz w:val="24"/>
          <w:szCs w:val="24"/>
        </w:rPr>
        <w:t xml:space="preserve"> Braga Soares de Carvalho</w:t>
      </w:r>
      <w:r w:rsidR="00B92358" w:rsidRPr="00274FE2">
        <w:rPr>
          <w:rStyle w:val="markedcontent"/>
          <w:rFonts w:ascii="Arial" w:hAnsi="Arial" w:cs="Arial"/>
          <w:sz w:val="24"/>
          <w:szCs w:val="24"/>
        </w:rPr>
        <w:t xml:space="preserve">, </w:t>
      </w:r>
      <w:proofErr w:type="spellStart"/>
      <w:r w:rsidR="00B92358" w:rsidRPr="00274FE2">
        <w:rPr>
          <w:rStyle w:val="markedcontent"/>
          <w:rFonts w:ascii="Arial" w:hAnsi="Arial" w:cs="Arial"/>
          <w:sz w:val="24"/>
          <w:szCs w:val="24"/>
        </w:rPr>
        <w:t>Dr.º</w:t>
      </w:r>
      <w:r w:rsidR="00D15F14" w:rsidRPr="00274FE2">
        <w:rPr>
          <w:rStyle w:val="markedcontent"/>
          <w:rFonts w:ascii="Arial" w:hAnsi="Arial" w:cs="Arial"/>
          <w:sz w:val="24"/>
          <w:szCs w:val="24"/>
        </w:rPr>
        <w:t>.</w:t>
      </w:r>
      <w:proofErr w:type="spellEnd"/>
    </w:p>
    <w:p w:rsidR="00B92358" w:rsidRPr="00274FE2" w:rsidRDefault="00B92358" w:rsidP="00B92358">
      <w:pPr>
        <w:spacing w:after="0" w:line="240" w:lineRule="auto"/>
        <w:ind w:left="4536"/>
        <w:jc w:val="center"/>
        <w:rPr>
          <w:rStyle w:val="markedcontent"/>
          <w:rFonts w:ascii="Arial" w:hAnsi="Arial" w:cs="Arial"/>
          <w:sz w:val="24"/>
          <w:szCs w:val="24"/>
        </w:rPr>
      </w:pPr>
      <w:r w:rsidRPr="00274FE2">
        <w:rPr>
          <w:rStyle w:val="markedcontent"/>
          <w:rFonts w:ascii="Arial" w:hAnsi="Arial" w:cs="Arial"/>
          <w:sz w:val="24"/>
          <w:szCs w:val="24"/>
        </w:rPr>
        <w:t>Orientador</w:t>
      </w:r>
    </w:p>
    <w:p w:rsidR="00BD1D9F" w:rsidRPr="00274FE2" w:rsidRDefault="00BD1D9F"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_________________________________</w:t>
      </w:r>
    </w:p>
    <w:p w:rsidR="00B92358" w:rsidRPr="00274FE2" w:rsidRDefault="00F508D0" w:rsidP="00B92358">
      <w:pPr>
        <w:spacing w:after="0" w:line="240" w:lineRule="auto"/>
        <w:ind w:left="4536"/>
        <w:jc w:val="both"/>
        <w:rPr>
          <w:rStyle w:val="markedcontent"/>
          <w:rFonts w:ascii="Arial" w:hAnsi="Arial" w:cs="Arial"/>
          <w:sz w:val="24"/>
          <w:szCs w:val="24"/>
        </w:rPr>
      </w:pPr>
      <w:proofErr w:type="gramStart"/>
      <w:r w:rsidRPr="00274FE2">
        <w:rPr>
          <w:rStyle w:val="markedcontent"/>
          <w:rFonts w:ascii="Arial" w:hAnsi="Arial" w:cs="Arial"/>
          <w:sz w:val="24"/>
          <w:szCs w:val="24"/>
        </w:rPr>
        <w:t>Prof.</w:t>
      </w:r>
      <w:proofErr w:type="gramEnd"/>
      <w:r w:rsidRPr="00274FE2">
        <w:rPr>
          <w:rStyle w:val="markedcontent"/>
          <w:rFonts w:ascii="Arial" w:hAnsi="Arial" w:cs="Arial"/>
          <w:sz w:val="24"/>
          <w:szCs w:val="24"/>
        </w:rPr>
        <w:t xml:space="preserve">º da </w:t>
      </w:r>
      <w:proofErr w:type="spellStart"/>
      <w:r w:rsidRPr="00274FE2">
        <w:rPr>
          <w:rStyle w:val="markedcontent"/>
          <w:rFonts w:ascii="Arial" w:hAnsi="Arial" w:cs="Arial"/>
          <w:sz w:val="24"/>
          <w:szCs w:val="24"/>
        </w:rPr>
        <w:t>UniFacisa</w:t>
      </w:r>
      <w:proofErr w:type="spellEnd"/>
      <w:r w:rsidRPr="00274FE2">
        <w:rPr>
          <w:rStyle w:val="markedcontent"/>
          <w:rFonts w:ascii="Arial" w:hAnsi="Arial" w:cs="Arial"/>
          <w:sz w:val="24"/>
          <w:szCs w:val="24"/>
        </w:rPr>
        <w:t xml:space="preserve">, Nome Completo do </w:t>
      </w: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 xml:space="preserve">Segundo Membro, Titulação. </w:t>
      </w: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B92358" w:rsidP="00B92358">
      <w:pPr>
        <w:spacing w:after="0" w:line="240" w:lineRule="auto"/>
        <w:ind w:left="4536"/>
        <w:jc w:val="both"/>
        <w:rPr>
          <w:rStyle w:val="markedcontent"/>
          <w:rFonts w:ascii="Arial" w:hAnsi="Arial" w:cs="Arial"/>
          <w:sz w:val="24"/>
          <w:szCs w:val="24"/>
        </w:rPr>
      </w:pPr>
    </w:p>
    <w:p w:rsidR="00B92358"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 xml:space="preserve">_________________________________ </w:t>
      </w:r>
    </w:p>
    <w:p w:rsidR="00B92358" w:rsidRPr="00274FE2" w:rsidRDefault="00F508D0" w:rsidP="00B92358">
      <w:pPr>
        <w:spacing w:after="0" w:line="240" w:lineRule="auto"/>
        <w:ind w:left="4536"/>
        <w:jc w:val="both"/>
        <w:rPr>
          <w:rStyle w:val="markedcontent"/>
          <w:rFonts w:ascii="Arial" w:hAnsi="Arial" w:cs="Arial"/>
          <w:sz w:val="24"/>
          <w:szCs w:val="24"/>
        </w:rPr>
      </w:pPr>
      <w:proofErr w:type="gramStart"/>
      <w:r w:rsidRPr="00274FE2">
        <w:rPr>
          <w:rStyle w:val="markedcontent"/>
          <w:rFonts w:ascii="Arial" w:hAnsi="Arial" w:cs="Arial"/>
          <w:sz w:val="24"/>
          <w:szCs w:val="24"/>
        </w:rPr>
        <w:t>Prof.</w:t>
      </w:r>
      <w:proofErr w:type="gramEnd"/>
      <w:r w:rsidRPr="00274FE2">
        <w:rPr>
          <w:rStyle w:val="markedcontent"/>
          <w:rFonts w:ascii="Arial" w:hAnsi="Arial" w:cs="Arial"/>
          <w:sz w:val="24"/>
          <w:szCs w:val="24"/>
        </w:rPr>
        <w:t xml:space="preserve">º da </w:t>
      </w:r>
      <w:proofErr w:type="spellStart"/>
      <w:r w:rsidRPr="00274FE2">
        <w:rPr>
          <w:rStyle w:val="markedcontent"/>
          <w:rFonts w:ascii="Arial" w:hAnsi="Arial" w:cs="Arial"/>
          <w:sz w:val="24"/>
          <w:szCs w:val="24"/>
        </w:rPr>
        <w:t>UniFacisa</w:t>
      </w:r>
      <w:proofErr w:type="spellEnd"/>
      <w:r w:rsidRPr="00274FE2">
        <w:rPr>
          <w:rStyle w:val="markedcontent"/>
          <w:rFonts w:ascii="Arial" w:hAnsi="Arial" w:cs="Arial"/>
          <w:sz w:val="24"/>
          <w:szCs w:val="24"/>
        </w:rPr>
        <w:t xml:space="preserve">, Nome Completo do </w:t>
      </w:r>
    </w:p>
    <w:p w:rsidR="00F508D0" w:rsidRPr="00274FE2" w:rsidRDefault="00F508D0" w:rsidP="00B92358">
      <w:pPr>
        <w:spacing w:after="0" w:line="240" w:lineRule="auto"/>
        <w:ind w:left="4536"/>
        <w:jc w:val="both"/>
        <w:rPr>
          <w:rStyle w:val="markedcontent"/>
          <w:rFonts w:ascii="Arial" w:hAnsi="Arial" w:cs="Arial"/>
          <w:sz w:val="24"/>
          <w:szCs w:val="24"/>
        </w:rPr>
      </w:pPr>
      <w:r w:rsidRPr="00274FE2">
        <w:rPr>
          <w:rStyle w:val="markedcontent"/>
          <w:rFonts w:ascii="Arial" w:hAnsi="Arial" w:cs="Arial"/>
          <w:sz w:val="24"/>
          <w:szCs w:val="24"/>
        </w:rPr>
        <w:t>Terceiro Membro, Titulação.</w:t>
      </w:r>
    </w:p>
    <w:p w:rsidR="00494045" w:rsidRPr="00274FE2" w:rsidRDefault="00494045" w:rsidP="00B92358">
      <w:pPr>
        <w:spacing w:after="0" w:line="360" w:lineRule="auto"/>
        <w:jc w:val="center"/>
        <w:rPr>
          <w:rStyle w:val="markedcontent"/>
          <w:rFonts w:ascii="Arial" w:hAnsi="Arial" w:cs="Arial"/>
          <w:sz w:val="24"/>
          <w:szCs w:val="24"/>
        </w:rPr>
      </w:pPr>
      <w:r w:rsidRPr="00274FE2">
        <w:rPr>
          <w:rStyle w:val="markedcontent"/>
          <w:rFonts w:ascii="Arial" w:hAnsi="Arial" w:cs="Arial"/>
          <w:sz w:val="24"/>
          <w:szCs w:val="24"/>
        </w:rPr>
        <w:lastRenderedPageBreak/>
        <w:t>A DESERDAÇÃO E INDIGNIDADE NA SUCESSÃO HEREDITÁRIA BRASILEIRA.</w:t>
      </w:r>
    </w:p>
    <w:p w:rsidR="00F508D0" w:rsidRPr="00274FE2" w:rsidRDefault="00F508D0" w:rsidP="00B92358">
      <w:pPr>
        <w:spacing w:after="0" w:line="360" w:lineRule="auto"/>
        <w:jc w:val="both"/>
        <w:rPr>
          <w:rFonts w:ascii="Arial" w:hAnsi="Arial" w:cs="Arial"/>
          <w:sz w:val="24"/>
          <w:szCs w:val="24"/>
        </w:rPr>
      </w:pPr>
    </w:p>
    <w:p w:rsidR="00494045" w:rsidRPr="00274FE2" w:rsidRDefault="00494045" w:rsidP="00B92358">
      <w:pPr>
        <w:spacing w:after="0" w:line="360" w:lineRule="auto"/>
        <w:jc w:val="right"/>
        <w:rPr>
          <w:rStyle w:val="markedcontent"/>
          <w:rFonts w:ascii="Arial" w:hAnsi="Arial" w:cs="Arial"/>
          <w:sz w:val="24"/>
          <w:szCs w:val="24"/>
        </w:rPr>
      </w:pPr>
    </w:p>
    <w:p w:rsidR="00B92358" w:rsidRPr="00274FE2" w:rsidRDefault="00055E0F" w:rsidP="00B92358">
      <w:pPr>
        <w:spacing w:after="0" w:line="360" w:lineRule="auto"/>
        <w:jc w:val="right"/>
        <w:rPr>
          <w:rStyle w:val="markedcontent"/>
          <w:rFonts w:ascii="Arial" w:hAnsi="Arial" w:cs="Arial"/>
          <w:sz w:val="24"/>
          <w:szCs w:val="24"/>
        </w:rPr>
      </w:pPr>
      <w:r w:rsidRPr="00274FE2">
        <w:rPr>
          <w:rStyle w:val="markedcontent"/>
          <w:rFonts w:ascii="Arial" w:hAnsi="Arial" w:cs="Arial"/>
          <w:sz w:val="24"/>
          <w:szCs w:val="24"/>
        </w:rPr>
        <w:t>Leopoldina Maria Tavares da Silva</w:t>
      </w:r>
      <w:r w:rsidR="00B92358" w:rsidRPr="00274FE2">
        <w:rPr>
          <w:rStyle w:val="Refdenotaderodap"/>
          <w:rFonts w:ascii="Arial" w:hAnsi="Arial" w:cs="Arial"/>
          <w:color w:val="FFFFFF" w:themeColor="background1"/>
          <w:sz w:val="24"/>
          <w:szCs w:val="24"/>
        </w:rPr>
        <w:footnoteReference w:id="1"/>
      </w:r>
      <w:r w:rsidR="00B92358" w:rsidRPr="00274FE2">
        <w:rPr>
          <w:rStyle w:val="markedcontent"/>
          <w:rFonts w:ascii="Arial" w:hAnsi="Arial" w:cs="Arial"/>
          <w:sz w:val="24"/>
          <w:szCs w:val="24"/>
        </w:rPr>
        <w:t>*</w:t>
      </w:r>
    </w:p>
    <w:p w:rsidR="00494045" w:rsidRPr="00274FE2" w:rsidRDefault="00055E0F" w:rsidP="00B92358">
      <w:pPr>
        <w:spacing w:after="0" w:line="360" w:lineRule="auto"/>
        <w:jc w:val="right"/>
        <w:rPr>
          <w:rStyle w:val="markedcontent"/>
          <w:rFonts w:ascii="Arial" w:hAnsi="Arial" w:cs="Arial"/>
          <w:sz w:val="24"/>
          <w:szCs w:val="24"/>
        </w:rPr>
      </w:pPr>
      <w:r w:rsidRPr="00274FE2">
        <w:rPr>
          <w:rStyle w:val="markedcontent"/>
          <w:rFonts w:ascii="Arial" w:hAnsi="Arial" w:cs="Arial"/>
          <w:sz w:val="24"/>
          <w:szCs w:val="24"/>
        </w:rPr>
        <w:t xml:space="preserve">Prof. </w:t>
      </w:r>
      <w:proofErr w:type="gramStart"/>
      <w:r w:rsidR="00B92358" w:rsidRPr="00274FE2">
        <w:rPr>
          <w:rStyle w:val="markedcontent"/>
          <w:rFonts w:ascii="Arial" w:hAnsi="Arial" w:cs="Arial"/>
          <w:sz w:val="24"/>
          <w:szCs w:val="24"/>
        </w:rPr>
        <w:t>Dr.</w:t>
      </w:r>
      <w:proofErr w:type="gramEnd"/>
      <w:r w:rsidR="00B92358" w:rsidRPr="00274FE2">
        <w:rPr>
          <w:rStyle w:val="markedcontent"/>
          <w:rFonts w:ascii="Arial" w:hAnsi="Arial" w:cs="Arial"/>
          <w:sz w:val="24"/>
          <w:szCs w:val="24"/>
        </w:rPr>
        <w:t xml:space="preserve">º </w:t>
      </w:r>
      <w:proofErr w:type="spellStart"/>
      <w:r w:rsidRPr="00274FE2">
        <w:rPr>
          <w:rStyle w:val="markedcontent"/>
          <w:rFonts w:ascii="Arial" w:hAnsi="Arial" w:cs="Arial"/>
          <w:sz w:val="24"/>
          <w:szCs w:val="24"/>
        </w:rPr>
        <w:t>Dimitre</w:t>
      </w:r>
      <w:proofErr w:type="spellEnd"/>
      <w:r w:rsidRPr="00274FE2">
        <w:rPr>
          <w:rStyle w:val="markedcontent"/>
          <w:rFonts w:ascii="Arial" w:hAnsi="Arial" w:cs="Arial"/>
          <w:sz w:val="24"/>
          <w:szCs w:val="24"/>
        </w:rPr>
        <w:t xml:space="preserve"> Braga Soares de Carvalho</w:t>
      </w:r>
      <w:r w:rsidR="00B92358" w:rsidRPr="00274FE2">
        <w:rPr>
          <w:rStyle w:val="Refdenotaderodap"/>
          <w:rFonts w:ascii="Arial" w:hAnsi="Arial" w:cs="Arial"/>
          <w:color w:val="FFFFFF" w:themeColor="background1"/>
          <w:sz w:val="24"/>
          <w:szCs w:val="24"/>
        </w:rPr>
        <w:footnoteReference w:id="2"/>
      </w:r>
      <w:r w:rsidR="00B92358" w:rsidRPr="00274FE2">
        <w:rPr>
          <w:rStyle w:val="markedcontent"/>
          <w:rFonts w:ascii="Arial" w:hAnsi="Arial" w:cs="Arial"/>
          <w:sz w:val="24"/>
          <w:szCs w:val="24"/>
        </w:rPr>
        <w:t>**</w:t>
      </w:r>
    </w:p>
    <w:p w:rsidR="00494045" w:rsidRPr="00274FE2" w:rsidRDefault="00494045" w:rsidP="00B92358">
      <w:pPr>
        <w:spacing w:after="0" w:line="360" w:lineRule="auto"/>
        <w:jc w:val="right"/>
        <w:rPr>
          <w:rStyle w:val="markedcontent"/>
          <w:rFonts w:ascii="Arial" w:hAnsi="Arial" w:cs="Arial"/>
          <w:sz w:val="24"/>
          <w:szCs w:val="24"/>
        </w:rPr>
      </w:pPr>
    </w:p>
    <w:p w:rsidR="00494045" w:rsidRPr="00274FE2" w:rsidRDefault="00494045" w:rsidP="00B92358">
      <w:pPr>
        <w:spacing w:after="0" w:line="360" w:lineRule="auto"/>
        <w:jc w:val="right"/>
        <w:rPr>
          <w:rStyle w:val="markedcontent"/>
          <w:rFonts w:ascii="Arial" w:hAnsi="Arial" w:cs="Arial"/>
          <w:b/>
          <w:sz w:val="24"/>
          <w:szCs w:val="24"/>
        </w:rPr>
      </w:pPr>
    </w:p>
    <w:p w:rsidR="00494045" w:rsidRPr="00274FE2" w:rsidRDefault="00494045" w:rsidP="00B92358">
      <w:pPr>
        <w:spacing w:after="0" w:line="360" w:lineRule="auto"/>
        <w:jc w:val="center"/>
        <w:rPr>
          <w:rStyle w:val="markedcontent"/>
          <w:rFonts w:ascii="Arial" w:hAnsi="Arial" w:cs="Arial"/>
          <w:b/>
          <w:sz w:val="24"/>
          <w:szCs w:val="24"/>
        </w:rPr>
      </w:pPr>
      <w:r w:rsidRPr="00274FE2">
        <w:rPr>
          <w:rStyle w:val="markedcontent"/>
          <w:rFonts w:ascii="Arial" w:hAnsi="Arial" w:cs="Arial"/>
          <w:b/>
          <w:sz w:val="24"/>
          <w:szCs w:val="24"/>
        </w:rPr>
        <w:t>RESUMO</w:t>
      </w:r>
    </w:p>
    <w:p w:rsidR="00494045" w:rsidRPr="00274FE2" w:rsidRDefault="00494045" w:rsidP="00B92358">
      <w:pPr>
        <w:spacing w:after="0" w:line="360" w:lineRule="auto"/>
        <w:jc w:val="center"/>
        <w:rPr>
          <w:rStyle w:val="markedcontent"/>
          <w:rFonts w:ascii="Arial" w:hAnsi="Arial" w:cs="Arial"/>
          <w:b/>
          <w:sz w:val="24"/>
          <w:szCs w:val="24"/>
        </w:rPr>
      </w:pPr>
    </w:p>
    <w:p w:rsidR="00494045" w:rsidRPr="00274FE2" w:rsidRDefault="00865FEF" w:rsidP="00B92358">
      <w:pPr>
        <w:spacing w:after="0" w:line="240" w:lineRule="auto"/>
        <w:jc w:val="both"/>
        <w:rPr>
          <w:rStyle w:val="markedcontent"/>
          <w:rFonts w:ascii="Arial" w:hAnsi="Arial" w:cs="Arial"/>
          <w:sz w:val="24"/>
          <w:szCs w:val="24"/>
        </w:rPr>
      </w:pPr>
      <w:r w:rsidRPr="00274FE2">
        <w:rPr>
          <w:rStyle w:val="markedcontent"/>
          <w:rFonts w:ascii="Arial" w:hAnsi="Arial" w:cs="Arial"/>
          <w:sz w:val="24"/>
          <w:szCs w:val="24"/>
        </w:rPr>
        <w:t xml:space="preserve">Dentro desta temática, o estudo delimita-se a analisar com maior profundidade o instituto da deserdação que configura uma exceção no direito das sucessões e pode ser definida como sendo o ato voluntário do autor da herança de afastar um herdeiro necessário do direito à sucessão, motivada por uma das hipóteses previstas na lei. É nesse sentido que se justifica a elaboração desse trabalho, em uma tentativa de realizar uma abordagem mais clara e explicativa, para a sociedade em geral. Dessa forma, </w:t>
      </w:r>
      <w:proofErr w:type="gramStart"/>
      <w:r w:rsidRPr="00274FE2">
        <w:rPr>
          <w:rStyle w:val="markedcontent"/>
          <w:rFonts w:ascii="Arial" w:hAnsi="Arial" w:cs="Arial"/>
          <w:sz w:val="24"/>
          <w:szCs w:val="24"/>
        </w:rPr>
        <w:t>surgem</w:t>
      </w:r>
      <w:proofErr w:type="gramEnd"/>
      <w:r w:rsidRPr="00274FE2">
        <w:rPr>
          <w:rStyle w:val="markedcontent"/>
          <w:rFonts w:ascii="Arial" w:hAnsi="Arial" w:cs="Arial"/>
          <w:sz w:val="24"/>
          <w:szCs w:val="24"/>
        </w:rPr>
        <w:t xml:space="preserve"> vários questionamento como problematização, sendo elas: Quem pode ser declarado indigno ou deserdado? Em quais hipóteses? Neste viés, como o </w:t>
      </w:r>
      <w:r w:rsidR="00C0430F" w:rsidRPr="00274FE2">
        <w:rPr>
          <w:rStyle w:val="markedcontent"/>
          <w:rFonts w:ascii="Arial" w:hAnsi="Arial" w:cs="Arial"/>
          <w:sz w:val="24"/>
          <w:szCs w:val="24"/>
        </w:rPr>
        <w:t xml:space="preserve">objetivo primário </w:t>
      </w:r>
      <w:r w:rsidRPr="00274FE2">
        <w:rPr>
          <w:rStyle w:val="markedcontent"/>
          <w:rFonts w:ascii="Arial" w:hAnsi="Arial" w:cs="Arial"/>
          <w:sz w:val="24"/>
          <w:szCs w:val="24"/>
        </w:rPr>
        <w:t xml:space="preserve">reside em </w:t>
      </w:r>
      <w:r w:rsidR="00C0430F" w:rsidRPr="00274FE2">
        <w:rPr>
          <w:rStyle w:val="markedcontent"/>
          <w:rFonts w:ascii="Arial" w:hAnsi="Arial" w:cs="Arial"/>
          <w:sz w:val="24"/>
          <w:szCs w:val="24"/>
        </w:rPr>
        <w:t>analisar</w:t>
      </w:r>
      <w:r w:rsidRPr="00274FE2">
        <w:rPr>
          <w:rStyle w:val="markedcontent"/>
          <w:rFonts w:ascii="Arial" w:hAnsi="Arial" w:cs="Arial"/>
          <w:sz w:val="24"/>
          <w:szCs w:val="24"/>
        </w:rPr>
        <w:t xml:space="preserve"> o contexto histórico da deserdação e indignidade na sucessão hereditária brasileira. Como </w:t>
      </w:r>
      <w:r w:rsidR="00C0430F" w:rsidRPr="00274FE2">
        <w:rPr>
          <w:rStyle w:val="markedcontent"/>
          <w:rFonts w:ascii="Arial" w:hAnsi="Arial" w:cs="Arial"/>
          <w:sz w:val="24"/>
          <w:szCs w:val="24"/>
        </w:rPr>
        <w:t>objetivos secundários</w:t>
      </w:r>
      <w:r w:rsidRPr="00274FE2">
        <w:rPr>
          <w:rStyle w:val="markedcontent"/>
          <w:rFonts w:ascii="Arial" w:hAnsi="Arial" w:cs="Arial"/>
          <w:sz w:val="24"/>
          <w:szCs w:val="24"/>
        </w:rPr>
        <w:t xml:space="preserve">, o estudo busca Analisar o contexto da exclusão da sucessão; Compreender a indignidade, seus atos contra a vida, atos contra a honra e contra a liberdade para testar; e Identificar a ação declaratória de indignidade e a possibilidade de reabilitação de indigno. Este trabalho será realizado utilizando a metodologia de pesquisa bibliográfica, a qual será desenvolvida através de materiais publicados em livros, artigos, dissertações, teses, doutrinas, leis, códigos e outras fontes mais. </w:t>
      </w:r>
      <w:r w:rsidR="004E52D1" w:rsidRPr="00274FE2">
        <w:rPr>
          <w:rStyle w:val="markedcontent"/>
          <w:rFonts w:ascii="Arial" w:hAnsi="Arial" w:cs="Arial"/>
          <w:sz w:val="24"/>
          <w:szCs w:val="24"/>
        </w:rPr>
        <w:t>Foi</w:t>
      </w:r>
      <w:r w:rsidRPr="00274FE2">
        <w:rPr>
          <w:rStyle w:val="markedcontent"/>
          <w:rFonts w:ascii="Arial" w:hAnsi="Arial" w:cs="Arial"/>
          <w:sz w:val="24"/>
          <w:szCs w:val="24"/>
        </w:rPr>
        <w:t xml:space="preserve"> usado, principalmente o método qualitativo</w:t>
      </w:r>
      <w:r w:rsidRPr="00274FE2">
        <w:rPr>
          <w:rFonts w:ascii="Arial" w:hAnsi="Arial" w:cs="Arial"/>
          <w:sz w:val="24"/>
          <w:szCs w:val="24"/>
        </w:rPr>
        <w:t>, pois</w:t>
      </w:r>
      <w:r w:rsidRPr="00274FE2">
        <w:rPr>
          <w:rStyle w:val="markedcontent"/>
          <w:rFonts w:ascii="Arial" w:hAnsi="Arial" w:cs="Arial"/>
          <w:sz w:val="24"/>
          <w:szCs w:val="24"/>
        </w:rPr>
        <w:t xml:space="preserve"> </w:t>
      </w:r>
      <w:proofErr w:type="gramStart"/>
      <w:r w:rsidRPr="00274FE2">
        <w:rPr>
          <w:rStyle w:val="markedcontent"/>
          <w:rFonts w:ascii="Arial" w:hAnsi="Arial" w:cs="Arial"/>
          <w:sz w:val="24"/>
          <w:szCs w:val="24"/>
        </w:rPr>
        <w:t>será</w:t>
      </w:r>
      <w:proofErr w:type="gramEnd"/>
      <w:r w:rsidRPr="00274FE2">
        <w:rPr>
          <w:rStyle w:val="markedcontent"/>
          <w:rFonts w:ascii="Arial" w:hAnsi="Arial" w:cs="Arial"/>
          <w:sz w:val="24"/>
          <w:szCs w:val="24"/>
        </w:rPr>
        <w:t xml:space="preserve"> elaborado de acordo com diversos entendimentos e interpretações acerca do tema, atribuindo conceitos, definições e estabelecendo as diferenças.</w:t>
      </w:r>
    </w:p>
    <w:p w:rsidR="00865FEF" w:rsidRPr="00274FE2" w:rsidRDefault="00865FEF" w:rsidP="00B92358">
      <w:pPr>
        <w:spacing w:after="0" w:line="360" w:lineRule="auto"/>
        <w:rPr>
          <w:rStyle w:val="markedcontent"/>
          <w:rFonts w:ascii="Arial" w:hAnsi="Arial" w:cs="Arial"/>
          <w:sz w:val="24"/>
          <w:szCs w:val="24"/>
        </w:rPr>
      </w:pPr>
      <w:r w:rsidRPr="00274FE2">
        <w:rPr>
          <w:rStyle w:val="markedcontent"/>
          <w:rFonts w:ascii="Arial" w:hAnsi="Arial" w:cs="Arial"/>
          <w:b/>
          <w:sz w:val="24"/>
          <w:szCs w:val="24"/>
        </w:rPr>
        <w:t>Palavras</w:t>
      </w:r>
      <w:r w:rsidR="00B92358" w:rsidRPr="00274FE2">
        <w:rPr>
          <w:rStyle w:val="markedcontent"/>
          <w:rFonts w:ascii="Arial" w:hAnsi="Arial" w:cs="Arial"/>
          <w:b/>
          <w:sz w:val="24"/>
          <w:szCs w:val="24"/>
        </w:rPr>
        <w:t>-c</w:t>
      </w:r>
      <w:r w:rsidRPr="00274FE2">
        <w:rPr>
          <w:rStyle w:val="markedcontent"/>
          <w:rFonts w:ascii="Arial" w:hAnsi="Arial" w:cs="Arial"/>
          <w:b/>
          <w:sz w:val="24"/>
          <w:szCs w:val="24"/>
        </w:rPr>
        <w:t>have</w:t>
      </w:r>
      <w:r w:rsidRPr="00274FE2">
        <w:rPr>
          <w:rStyle w:val="markedcontent"/>
          <w:rFonts w:ascii="Arial" w:hAnsi="Arial" w:cs="Arial"/>
          <w:sz w:val="24"/>
          <w:szCs w:val="24"/>
        </w:rPr>
        <w:t>: Deserdação</w:t>
      </w:r>
      <w:r w:rsidR="00B92358" w:rsidRPr="00274FE2">
        <w:rPr>
          <w:rStyle w:val="markedcontent"/>
          <w:rFonts w:ascii="Arial" w:hAnsi="Arial" w:cs="Arial"/>
          <w:sz w:val="24"/>
          <w:szCs w:val="24"/>
        </w:rPr>
        <w:t xml:space="preserve">; </w:t>
      </w:r>
      <w:r w:rsidRPr="00274FE2">
        <w:rPr>
          <w:rStyle w:val="markedcontent"/>
          <w:rFonts w:ascii="Arial" w:hAnsi="Arial" w:cs="Arial"/>
          <w:sz w:val="24"/>
          <w:szCs w:val="24"/>
        </w:rPr>
        <w:t>Indignidade</w:t>
      </w:r>
      <w:r w:rsidR="00B92358" w:rsidRPr="00274FE2">
        <w:rPr>
          <w:rStyle w:val="markedcontent"/>
          <w:rFonts w:ascii="Arial" w:hAnsi="Arial" w:cs="Arial"/>
          <w:sz w:val="24"/>
          <w:szCs w:val="24"/>
        </w:rPr>
        <w:t xml:space="preserve">; </w:t>
      </w:r>
      <w:r w:rsidRPr="00274FE2">
        <w:rPr>
          <w:rStyle w:val="markedcontent"/>
          <w:rFonts w:ascii="Arial" w:hAnsi="Arial" w:cs="Arial"/>
          <w:sz w:val="24"/>
          <w:szCs w:val="24"/>
        </w:rPr>
        <w:t>Brasil.</w:t>
      </w:r>
    </w:p>
    <w:p w:rsidR="00E161AF" w:rsidRPr="00274FE2" w:rsidRDefault="00E161AF" w:rsidP="00B92358">
      <w:pPr>
        <w:spacing w:after="0" w:line="360" w:lineRule="auto"/>
        <w:jc w:val="center"/>
        <w:rPr>
          <w:rStyle w:val="markedcontent"/>
          <w:rFonts w:ascii="Arial" w:hAnsi="Arial" w:cs="Arial"/>
          <w:b/>
          <w:sz w:val="24"/>
          <w:szCs w:val="24"/>
        </w:rPr>
      </w:pPr>
    </w:p>
    <w:p w:rsidR="00494045" w:rsidRPr="00274FE2" w:rsidRDefault="00494045" w:rsidP="00B92358">
      <w:pPr>
        <w:spacing w:after="0" w:line="360" w:lineRule="auto"/>
        <w:jc w:val="center"/>
        <w:rPr>
          <w:rStyle w:val="markedcontent"/>
          <w:rFonts w:ascii="Arial" w:hAnsi="Arial" w:cs="Arial"/>
          <w:b/>
          <w:sz w:val="24"/>
          <w:szCs w:val="24"/>
        </w:rPr>
      </w:pPr>
      <w:r w:rsidRPr="00274FE2">
        <w:rPr>
          <w:rStyle w:val="markedcontent"/>
          <w:rFonts w:ascii="Arial" w:hAnsi="Arial" w:cs="Arial"/>
          <w:b/>
          <w:sz w:val="24"/>
          <w:szCs w:val="24"/>
        </w:rPr>
        <w:t>ABSTRACT</w:t>
      </w:r>
    </w:p>
    <w:p w:rsidR="00494045" w:rsidRPr="00274FE2" w:rsidRDefault="00494045" w:rsidP="00B92358">
      <w:pPr>
        <w:spacing w:after="0" w:line="360" w:lineRule="auto"/>
        <w:jc w:val="both"/>
        <w:rPr>
          <w:rStyle w:val="markedcontent"/>
          <w:rFonts w:ascii="Arial" w:hAnsi="Arial" w:cs="Arial"/>
          <w:sz w:val="24"/>
          <w:szCs w:val="24"/>
        </w:rPr>
      </w:pPr>
    </w:p>
    <w:p w:rsidR="00243A84" w:rsidRPr="00274FE2" w:rsidRDefault="00243A84" w:rsidP="00B92358">
      <w:pPr>
        <w:spacing w:after="0" w:line="240" w:lineRule="auto"/>
        <w:jc w:val="both"/>
        <w:rPr>
          <w:rStyle w:val="markedcontent"/>
          <w:rFonts w:ascii="Arial" w:hAnsi="Arial" w:cs="Arial"/>
          <w:sz w:val="24"/>
          <w:szCs w:val="24"/>
          <w:lang w:val="en-US"/>
        </w:rPr>
      </w:pPr>
      <w:r w:rsidRPr="00274FE2">
        <w:rPr>
          <w:rStyle w:val="markedcontent"/>
          <w:rFonts w:ascii="Arial" w:hAnsi="Arial" w:cs="Arial"/>
          <w:sz w:val="24"/>
          <w:szCs w:val="24"/>
          <w:lang w:val="en-US"/>
        </w:rPr>
        <w:t xml:space="preserve">Within this theme, the study is limited to analyzing in greater depth the institute of disinheritance, which constitutes an exception in the law of inheritance and can be </w:t>
      </w:r>
      <w:r w:rsidRPr="00274FE2">
        <w:rPr>
          <w:rStyle w:val="markedcontent"/>
          <w:rFonts w:ascii="Arial" w:hAnsi="Arial" w:cs="Arial"/>
          <w:sz w:val="24"/>
          <w:szCs w:val="24"/>
          <w:lang w:val="en-US"/>
        </w:rPr>
        <w:lastRenderedPageBreak/>
        <w:t xml:space="preserve">defined as the voluntary act of the author of the inheritance to remove a necessary heir from the right to succession, motivated in one of the cases provided for in the law. It is in this sense that the elaboration of this work is justified, in an attempt to carry out a clearer and more explanatory approach for society in general. Thus, several questions arise as </w:t>
      </w:r>
      <w:proofErr w:type="spellStart"/>
      <w:r w:rsidRPr="00274FE2">
        <w:rPr>
          <w:rStyle w:val="markedcontent"/>
          <w:rFonts w:ascii="Arial" w:hAnsi="Arial" w:cs="Arial"/>
          <w:sz w:val="24"/>
          <w:szCs w:val="24"/>
          <w:lang w:val="en-US"/>
        </w:rPr>
        <w:t>problematization</w:t>
      </w:r>
      <w:proofErr w:type="spellEnd"/>
      <w:r w:rsidRPr="00274FE2">
        <w:rPr>
          <w:rStyle w:val="markedcontent"/>
          <w:rFonts w:ascii="Arial" w:hAnsi="Arial" w:cs="Arial"/>
          <w:sz w:val="24"/>
          <w:szCs w:val="24"/>
          <w:lang w:val="en-US"/>
        </w:rPr>
        <w:t xml:space="preserve">, namely: Who can be declared unworthy or disinherited? </w:t>
      </w:r>
      <w:proofErr w:type="gramStart"/>
      <w:r w:rsidRPr="00274FE2">
        <w:rPr>
          <w:rStyle w:val="markedcontent"/>
          <w:rFonts w:ascii="Arial" w:hAnsi="Arial" w:cs="Arial"/>
          <w:sz w:val="24"/>
          <w:szCs w:val="24"/>
          <w:lang w:val="en-US"/>
        </w:rPr>
        <w:t>Under what hypotheses?</w:t>
      </w:r>
      <w:proofErr w:type="gramEnd"/>
      <w:r w:rsidRPr="00274FE2">
        <w:rPr>
          <w:rStyle w:val="markedcontent"/>
          <w:rFonts w:ascii="Arial" w:hAnsi="Arial" w:cs="Arial"/>
          <w:sz w:val="24"/>
          <w:szCs w:val="24"/>
          <w:lang w:val="en-US"/>
        </w:rPr>
        <w:t xml:space="preserve"> In this bias, as the Primary Objective resides in </w:t>
      </w:r>
      <w:proofErr w:type="gramStart"/>
      <w:r w:rsidRPr="00274FE2">
        <w:rPr>
          <w:rStyle w:val="markedcontent"/>
          <w:rFonts w:ascii="Arial" w:hAnsi="Arial" w:cs="Arial"/>
          <w:sz w:val="24"/>
          <w:szCs w:val="24"/>
          <w:lang w:val="en-US"/>
        </w:rPr>
        <w:t>Analyzing</w:t>
      </w:r>
      <w:proofErr w:type="gramEnd"/>
      <w:r w:rsidRPr="00274FE2">
        <w:rPr>
          <w:rStyle w:val="markedcontent"/>
          <w:rFonts w:ascii="Arial" w:hAnsi="Arial" w:cs="Arial"/>
          <w:sz w:val="24"/>
          <w:szCs w:val="24"/>
          <w:lang w:val="en-US"/>
        </w:rPr>
        <w:t xml:space="preserve"> the historical context of disinheritance and indignity in the Brazilian hereditary succession. As Secondary Objectives, the study seeks to </w:t>
      </w:r>
      <w:proofErr w:type="gramStart"/>
      <w:r w:rsidRPr="00274FE2">
        <w:rPr>
          <w:rStyle w:val="markedcontent"/>
          <w:rFonts w:ascii="Arial" w:hAnsi="Arial" w:cs="Arial"/>
          <w:sz w:val="24"/>
          <w:szCs w:val="24"/>
          <w:lang w:val="en-US"/>
        </w:rPr>
        <w:t>Analyze</w:t>
      </w:r>
      <w:proofErr w:type="gramEnd"/>
      <w:r w:rsidRPr="00274FE2">
        <w:rPr>
          <w:rStyle w:val="markedcontent"/>
          <w:rFonts w:ascii="Arial" w:hAnsi="Arial" w:cs="Arial"/>
          <w:sz w:val="24"/>
          <w:szCs w:val="24"/>
          <w:lang w:val="en-US"/>
        </w:rPr>
        <w:t xml:space="preserve"> the context of exclusion from the succession; Understand indignity, its acts against life, acts against honor and against the freedom to test; and Identify the indignity declaratory action and the possibility of unworthy rehabilitation. This work will be carried out using the bibliographic research methodology, which will be developed through materials published in books, articles, dissertations, theses, doctrines, laws, codes and other sources. Mainly the qualitative method will be used, as it will be elaborated according to different understandings and interpretations about the subject, attributing concepts, definitions and establishing the differences.</w:t>
      </w:r>
    </w:p>
    <w:p w:rsidR="00494045" w:rsidRPr="00274FE2" w:rsidRDefault="00243A84" w:rsidP="00B92358">
      <w:pPr>
        <w:spacing w:after="0" w:line="240" w:lineRule="auto"/>
        <w:jc w:val="both"/>
        <w:rPr>
          <w:rStyle w:val="markedcontent"/>
          <w:rFonts w:ascii="Arial" w:hAnsi="Arial" w:cs="Arial"/>
          <w:b/>
          <w:sz w:val="24"/>
          <w:szCs w:val="24"/>
          <w:lang w:val="en-US"/>
        </w:rPr>
      </w:pPr>
      <w:r w:rsidRPr="00274FE2">
        <w:rPr>
          <w:rStyle w:val="markedcontent"/>
          <w:rFonts w:ascii="Arial" w:hAnsi="Arial" w:cs="Arial"/>
          <w:b/>
          <w:sz w:val="24"/>
          <w:szCs w:val="24"/>
          <w:lang w:val="en-US"/>
        </w:rPr>
        <w:t>Words – Key</w:t>
      </w:r>
      <w:r w:rsidRPr="00274FE2">
        <w:rPr>
          <w:rStyle w:val="markedcontent"/>
          <w:rFonts w:ascii="Arial" w:hAnsi="Arial" w:cs="Arial"/>
          <w:sz w:val="24"/>
          <w:szCs w:val="24"/>
          <w:lang w:val="en-US"/>
        </w:rPr>
        <w:t>: Disinheritance – Indignity – Brazil</w:t>
      </w:r>
      <w:r w:rsidRPr="00274FE2">
        <w:rPr>
          <w:rStyle w:val="markedcontent"/>
          <w:rFonts w:ascii="Arial" w:hAnsi="Arial" w:cs="Arial"/>
          <w:b/>
          <w:sz w:val="24"/>
          <w:szCs w:val="24"/>
          <w:lang w:val="en-US"/>
        </w:rPr>
        <w:t>.</w:t>
      </w:r>
    </w:p>
    <w:p w:rsidR="00243A84" w:rsidRPr="00274FE2" w:rsidRDefault="00243A84" w:rsidP="00B92358">
      <w:pPr>
        <w:spacing w:after="0" w:line="360" w:lineRule="auto"/>
        <w:rPr>
          <w:rStyle w:val="markedcontent"/>
          <w:rFonts w:ascii="Arial" w:hAnsi="Arial" w:cs="Arial"/>
          <w:b/>
          <w:sz w:val="24"/>
          <w:szCs w:val="24"/>
          <w:lang w:val="en-US"/>
        </w:rPr>
      </w:pPr>
    </w:p>
    <w:p w:rsidR="00243A84" w:rsidRPr="00274FE2" w:rsidRDefault="00243A84" w:rsidP="00B92358">
      <w:pPr>
        <w:spacing w:after="0" w:line="360" w:lineRule="auto"/>
        <w:rPr>
          <w:rStyle w:val="markedcontent"/>
          <w:rFonts w:ascii="Arial" w:hAnsi="Arial" w:cs="Arial"/>
          <w:b/>
          <w:sz w:val="24"/>
          <w:szCs w:val="24"/>
          <w:lang w:val="en-US"/>
        </w:rPr>
      </w:pPr>
    </w:p>
    <w:p w:rsidR="00494045" w:rsidRPr="00274FE2" w:rsidRDefault="009E7DEE" w:rsidP="00B92358">
      <w:pPr>
        <w:tabs>
          <w:tab w:val="left" w:pos="426"/>
        </w:tabs>
        <w:spacing w:after="0" w:line="360" w:lineRule="auto"/>
        <w:jc w:val="both"/>
        <w:rPr>
          <w:rStyle w:val="markedcontent"/>
          <w:rFonts w:ascii="Arial" w:hAnsi="Arial" w:cs="Arial"/>
          <w:b/>
          <w:sz w:val="24"/>
          <w:szCs w:val="24"/>
        </w:rPr>
      </w:pPr>
      <w:r w:rsidRPr="00274FE2">
        <w:rPr>
          <w:rStyle w:val="markedcontent"/>
          <w:rFonts w:ascii="Arial" w:hAnsi="Arial" w:cs="Arial"/>
          <w:b/>
          <w:sz w:val="24"/>
          <w:szCs w:val="24"/>
        </w:rPr>
        <w:t>1</w:t>
      </w:r>
      <w:r w:rsidR="00B92358" w:rsidRPr="00274FE2">
        <w:rPr>
          <w:rStyle w:val="markedcontent"/>
          <w:rFonts w:ascii="Arial" w:hAnsi="Arial" w:cs="Arial"/>
          <w:b/>
          <w:sz w:val="24"/>
          <w:szCs w:val="24"/>
        </w:rPr>
        <w:tab/>
      </w:r>
      <w:r w:rsidRPr="00274FE2">
        <w:rPr>
          <w:rStyle w:val="markedcontent"/>
          <w:rFonts w:ascii="Arial" w:hAnsi="Arial" w:cs="Arial"/>
          <w:b/>
          <w:sz w:val="24"/>
          <w:szCs w:val="24"/>
        </w:rPr>
        <w:t>INTRODUÇÃO</w:t>
      </w:r>
    </w:p>
    <w:p w:rsidR="00EF03C9" w:rsidRPr="00274FE2" w:rsidRDefault="00EF03C9" w:rsidP="00B92358">
      <w:pPr>
        <w:spacing w:after="0" w:line="360" w:lineRule="auto"/>
        <w:jc w:val="both"/>
        <w:rPr>
          <w:rStyle w:val="markedcontent"/>
          <w:rFonts w:ascii="Arial" w:hAnsi="Arial" w:cs="Arial"/>
          <w:b/>
          <w:sz w:val="24"/>
          <w:szCs w:val="24"/>
        </w:rPr>
      </w:pPr>
    </w:p>
    <w:p w:rsidR="00F37D2B" w:rsidRPr="00274FE2" w:rsidRDefault="00C0430F" w:rsidP="00B92358">
      <w:pPr>
        <w:spacing w:after="0" w:line="360" w:lineRule="auto"/>
        <w:ind w:firstLine="709"/>
        <w:jc w:val="both"/>
        <w:rPr>
          <w:rFonts w:ascii="Arial" w:hAnsi="Arial" w:cs="Arial"/>
          <w:sz w:val="24"/>
          <w:szCs w:val="24"/>
        </w:rPr>
      </w:pPr>
      <w:r w:rsidRPr="00274FE2">
        <w:rPr>
          <w:rStyle w:val="markedcontent"/>
          <w:rFonts w:ascii="Arial" w:hAnsi="Arial" w:cs="Arial"/>
          <w:sz w:val="24"/>
          <w:szCs w:val="24"/>
        </w:rPr>
        <w:t>O presente</w:t>
      </w:r>
      <w:r w:rsidR="00E34C45" w:rsidRPr="00274FE2">
        <w:rPr>
          <w:rStyle w:val="markedcontent"/>
          <w:rFonts w:ascii="Arial" w:hAnsi="Arial" w:cs="Arial"/>
          <w:sz w:val="24"/>
          <w:szCs w:val="24"/>
        </w:rPr>
        <w:t xml:space="preserve"> estudo delimita-se a analisar com maior profundidade o instituto da deserdação que configura uma exceção no direito das sucessões e pode ser definida como sendo o ato voluntário do autor da herança de afastar um herdeiro necessário do direito à sucessão, motivada por uma das hipóteses previstas na lei. </w:t>
      </w:r>
    </w:p>
    <w:p w:rsidR="00EF03C9" w:rsidRPr="00274FE2" w:rsidRDefault="00E34C45"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Para que a deserdação se efetive, é imprescindível a presença de uma das causas taxativas elencadas nos artigos 1.962 e 1.963, do Código Civil, porém além dessas, a deserdação pode se dar nas situações descritas no artigo 1.814, do mesmo diploma legal, que trata da declaração de indignidade. No entanto, todas elas são de exclusiva iniciativa do testado</w:t>
      </w:r>
      <w:r w:rsidR="00243A84" w:rsidRPr="00274FE2">
        <w:rPr>
          <w:rStyle w:val="markedcontent"/>
          <w:rFonts w:ascii="Arial" w:hAnsi="Arial" w:cs="Arial"/>
          <w:sz w:val="24"/>
          <w:szCs w:val="24"/>
        </w:rPr>
        <w:t xml:space="preserve"> </w:t>
      </w:r>
      <w:r w:rsidR="00243A84" w:rsidRPr="00274FE2">
        <w:rPr>
          <w:rFonts w:ascii="Arial" w:hAnsi="Arial" w:cs="Arial"/>
          <w:sz w:val="24"/>
          <w:szCs w:val="24"/>
        </w:rPr>
        <w:t>disposições (GONÇALVES, 2010).</w:t>
      </w:r>
    </w:p>
    <w:p w:rsidR="00D43DD9" w:rsidRPr="00274FE2" w:rsidRDefault="00D43DD9"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É nesse sentido que se justifica a elaboração desse trabalho, em uma tentativa de realizar uma abordagem mais clara e explicativa, para a sociedade em geral, no que se refere ao direito sucessório, explanando mais especificamente as possibilidades de se excluir </w:t>
      </w:r>
      <w:r w:rsidR="00E67B7F" w:rsidRPr="00274FE2">
        <w:rPr>
          <w:rStyle w:val="markedcontent"/>
          <w:rFonts w:ascii="Arial" w:hAnsi="Arial" w:cs="Arial"/>
          <w:sz w:val="24"/>
          <w:szCs w:val="24"/>
        </w:rPr>
        <w:t>uns herdeiros</w:t>
      </w:r>
      <w:r w:rsidRPr="00274FE2">
        <w:rPr>
          <w:rStyle w:val="markedcontent"/>
          <w:rFonts w:ascii="Arial" w:hAnsi="Arial" w:cs="Arial"/>
          <w:sz w:val="24"/>
          <w:szCs w:val="24"/>
        </w:rPr>
        <w:t xml:space="preserve"> do exercício do seu direito á herança pela indignidade e deserdação.</w:t>
      </w:r>
    </w:p>
    <w:p w:rsidR="00E67B7F" w:rsidRPr="00274FE2" w:rsidRDefault="00E67B7F" w:rsidP="00B92358">
      <w:pPr>
        <w:spacing w:after="0" w:line="360" w:lineRule="auto"/>
        <w:ind w:firstLine="709"/>
        <w:jc w:val="both"/>
        <w:rPr>
          <w:rFonts w:ascii="Arial" w:hAnsi="Arial" w:cs="Arial"/>
          <w:sz w:val="24"/>
          <w:szCs w:val="24"/>
        </w:rPr>
      </w:pPr>
      <w:r w:rsidRPr="00274FE2">
        <w:rPr>
          <w:rFonts w:ascii="Arial" w:hAnsi="Arial" w:cs="Arial"/>
          <w:sz w:val="24"/>
          <w:szCs w:val="24"/>
        </w:rPr>
        <w:t xml:space="preserve">Ambas as formas possuem a finalidade de excluir da herança algum herdeiro que tenha cometido um ato reprovável e condenado contra o de </w:t>
      </w:r>
      <w:proofErr w:type="spellStart"/>
      <w:r w:rsidRPr="00274FE2">
        <w:rPr>
          <w:rFonts w:ascii="Arial" w:hAnsi="Arial" w:cs="Arial"/>
          <w:sz w:val="24"/>
          <w:szCs w:val="24"/>
        </w:rPr>
        <w:t>cujus</w:t>
      </w:r>
      <w:proofErr w:type="spellEnd"/>
      <w:r w:rsidRPr="00274FE2">
        <w:rPr>
          <w:rFonts w:ascii="Arial" w:hAnsi="Arial" w:cs="Arial"/>
          <w:sz w:val="24"/>
          <w:szCs w:val="24"/>
        </w:rPr>
        <w:t>.</w:t>
      </w:r>
    </w:p>
    <w:p w:rsidR="00E67B7F" w:rsidRPr="00274FE2" w:rsidRDefault="00E67B7F" w:rsidP="00B92358">
      <w:pPr>
        <w:spacing w:after="0" w:line="360" w:lineRule="auto"/>
        <w:ind w:firstLine="709"/>
        <w:jc w:val="both"/>
        <w:rPr>
          <w:rStyle w:val="markedcontent"/>
          <w:rFonts w:ascii="Arial" w:hAnsi="Arial" w:cs="Arial"/>
          <w:sz w:val="24"/>
          <w:szCs w:val="24"/>
        </w:rPr>
      </w:pPr>
      <w:r w:rsidRPr="00274FE2">
        <w:rPr>
          <w:rFonts w:ascii="Arial" w:hAnsi="Arial" w:cs="Arial"/>
          <w:sz w:val="24"/>
          <w:szCs w:val="24"/>
        </w:rPr>
        <w:t xml:space="preserve">Embora possam ser semelhantes, é importante ressaltar que, enquanto a indignidade decorre da lei, possui sua declaração de vontade presumida, deve ser </w:t>
      </w:r>
      <w:r w:rsidRPr="00274FE2">
        <w:rPr>
          <w:rFonts w:ascii="Arial" w:hAnsi="Arial" w:cs="Arial"/>
          <w:sz w:val="24"/>
          <w:szCs w:val="24"/>
        </w:rPr>
        <w:lastRenderedPageBreak/>
        <w:t>postulada por terceiro interessado e atinge tanto a sucessão legítima quanto a sucessão testamentária, a deserdação, por sua vez, decorre da vontade direta do autor da herança, tendo, portanto, sua declaração de vontade expressa e ocorrendo, apenas, na sucessão testamentária.</w:t>
      </w:r>
    </w:p>
    <w:p w:rsidR="002022C1" w:rsidRPr="00274FE2" w:rsidRDefault="002022C1"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Dessa forma, </w:t>
      </w:r>
      <w:r w:rsidR="00C0430F" w:rsidRPr="00274FE2">
        <w:rPr>
          <w:rStyle w:val="markedcontent"/>
          <w:rFonts w:ascii="Arial" w:hAnsi="Arial" w:cs="Arial"/>
          <w:sz w:val="24"/>
          <w:szCs w:val="24"/>
        </w:rPr>
        <w:t>surge</w:t>
      </w:r>
      <w:r w:rsidRPr="00274FE2">
        <w:rPr>
          <w:rStyle w:val="markedcontent"/>
          <w:rFonts w:ascii="Arial" w:hAnsi="Arial" w:cs="Arial"/>
          <w:sz w:val="24"/>
          <w:szCs w:val="24"/>
        </w:rPr>
        <w:t xml:space="preserve"> vários questionamento como problematização, sendo elas: Quem pode ser declarado indigno ou deserdado? Em quais hipóteses?</w:t>
      </w:r>
    </w:p>
    <w:p w:rsidR="002022C1" w:rsidRPr="00274FE2" w:rsidRDefault="000D30E4"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Neste viés, como </w:t>
      </w:r>
      <w:r w:rsidR="002C6720" w:rsidRPr="00274FE2">
        <w:rPr>
          <w:rStyle w:val="markedcontent"/>
          <w:rFonts w:ascii="Arial" w:hAnsi="Arial" w:cs="Arial"/>
          <w:sz w:val="24"/>
          <w:szCs w:val="24"/>
        </w:rPr>
        <w:t xml:space="preserve">o </w:t>
      </w:r>
      <w:r w:rsidR="00C0430F" w:rsidRPr="00274FE2">
        <w:rPr>
          <w:rStyle w:val="markedcontent"/>
          <w:rFonts w:ascii="Arial" w:hAnsi="Arial" w:cs="Arial"/>
          <w:sz w:val="24"/>
          <w:szCs w:val="24"/>
        </w:rPr>
        <w:t xml:space="preserve">objetivo primário </w:t>
      </w:r>
      <w:r w:rsidRPr="00274FE2">
        <w:rPr>
          <w:rStyle w:val="markedcontent"/>
          <w:rFonts w:ascii="Arial" w:hAnsi="Arial" w:cs="Arial"/>
          <w:sz w:val="24"/>
          <w:szCs w:val="24"/>
        </w:rPr>
        <w:t>reside em Analisar o contexto histórico da deserdação e indignidade na sucessão hereditária brasileira.</w:t>
      </w:r>
    </w:p>
    <w:p w:rsidR="002C6720" w:rsidRPr="00274FE2" w:rsidRDefault="002C6720"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Como </w:t>
      </w:r>
      <w:r w:rsidR="00C0430F" w:rsidRPr="00274FE2">
        <w:rPr>
          <w:rStyle w:val="markedcontent"/>
          <w:rFonts w:ascii="Arial" w:hAnsi="Arial" w:cs="Arial"/>
          <w:sz w:val="24"/>
          <w:szCs w:val="24"/>
        </w:rPr>
        <w:t>objetivos secundários</w:t>
      </w:r>
      <w:r w:rsidRPr="00274FE2">
        <w:rPr>
          <w:rStyle w:val="markedcontent"/>
          <w:rFonts w:ascii="Arial" w:hAnsi="Arial" w:cs="Arial"/>
          <w:sz w:val="24"/>
          <w:szCs w:val="24"/>
        </w:rPr>
        <w:t>, o estudo busca Analisar o contexto da exclusão da sucessão</w:t>
      </w:r>
      <w:r w:rsidR="004A7C16" w:rsidRPr="00274FE2">
        <w:rPr>
          <w:rStyle w:val="markedcontent"/>
          <w:rFonts w:ascii="Arial" w:hAnsi="Arial" w:cs="Arial"/>
          <w:sz w:val="24"/>
          <w:szCs w:val="24"/>
        </w:rPr>
        <w:t>; Compreender a indignidade, seus atos contra a vida, atos contra a honra e contra a liberdade para testar; e Identificar a ação declaratória de indignidade e a possibilidade de reabilitação de indigno.</w:t>
      </w:r>
    </w:p>
    <w:p w:rsidR="00EE20E9" w:rsidRPr="00274FE2" w:rsidRDefault="00EE20E9"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Este trabalho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realizado utilizando a metodologia de pesquisa bibliográfica, a qual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desenvolvida através de materiais publicados em livros, artigos, dissertações, teses, doutrinas, leis, códigos e outras fontes mais. </w:t>
      </w:r>
      <w:r w:rsidR="00B577F5" w:rsidRPr="00274FE2">
        <w:rPr>
          <w:rStyle w:val="markedcontent"/>
          <w:rFonts w:ascii="Arial" w:hAnsi="Arial" w:cs="Arial"/>
          <w:sz w:val="24"/>
          <w:szCs w:val="24"/>
        </w:rPr>
        <w:t xml:space="preserve">Foi </w:t>
      </w:r>
      <w:r w:rsidRPr="00274FE2">
        <w:rPr>
          <w:rStyle w:val="markedcontent"/>
          <w:rFonts w:ascii="Arial" w:hAnsi="Arial" w:cs="Arial"/>
          <w:sz w:val="24"/>
          <w:szCs w:val="24"/>
        </w:rPr>
        <w:t xml:space="preserve">usado, principalmente o método qualitativo, </w:t>
      </w:r>
      <w:r w:rsidR="004E52D1" w:rsidRPr="00274FE2">
        <w:rPr>
          <w:rStyle w:val="markedcontent"/>
          <w:rFonts w:ascii="Arial" w:hAnsi="Arial" w:cs="Arial"/>
          <w:sz w:val="24"/>
          <w:szCs w:val="24"/>
        </w:rPr>
        <w:t>sendo</w:t>
      </w:r>
      <w:r w:rsidRPr="00274FE2">
        <w:rPr>
          <w:rStyle w:val="markedcontent"/>
          <w:rFonts w:ascii="Arial" w:hAnsi="Arial" w:cs="Arial"/>
          <w:sz w:val="24"/>
          <w:szCs w:val="24"/>
        </w:rPr>
        <w:t xml:space="preserve"> </w:t>
      </w:r>
      <w:proofErr w:type="gramStart"/>
      <w:r w:rsidRPr="00274FE2">
        <w:rPr>
          <w:rStyle w:val="markedcontent"/>
          <w:rFonts w:ascii="Arial" w:hAnsi="Arial" w:cs="Arial"/>
          <w:sz w:val="24"/>
          <w:szCs w:val="24"/>
        </w:rPr>
        <w:t>elaborado de acordo com diversos entendimentos e interpretações acerca do tema, atribuindo conceitos</w:t>
      </w:r>
      <w:proofErr w:type="gramEnd"/>
      <w:r w:rsidRPr="00274FE2">
        <w:rPr>
          <w:rStyle w:val="markedcontent"/>
          <w:rFonts w:ascii="Arial" w:hAnsi="Arial" w:cs="Arial"/>
          <w:sz w:val="24"/>
          <w:szCs w:val="24"/>
        </w:rPr>
        <w:t>, definições e estabelecendo as diferenças.</w:t>
      </w:r>
    </w:p>
    <w:p w:rsidR="00EE20E9" w:rsidRPr="00274FE2" w:rsidRDefault="0023127A"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 xml:space="preserve">No capitulo </w:t>
      </w:r>
      <w:proofErr w:type="gramStart"/>
      <w:r w:rsidRPr="00274FE2">
        <w:rPr>
          <w:rStyle w:val="markedcontent"/>
          <w:rFonts w:ascii="Arial" w:hAnsi="Arial" w:cs="Arial"/>
          <w:sz w:val="24"/>
          <w:szCs w:val="24"/>
        </w:rPr>
        <w:t>1</w:t>
      </w:r>
      <w:proofErr w:type="gramEnd"/>
      <w:r w:rsidRPr="00274FE2">
        <w:rPr>
          <w:rStyle w:val="markedcontent"/>
          <w:rFonts w:ascii="Arial" w:hAnsi="Arial" w:cs="Arial"/>
          <w:sz w:val="24"/>
          <w:szCs w:val="24"/>
        </w:rPr>
        <w:t xml:space="preserve">,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disposto a exclusão da sucessão diante do seu embasamento teórico. No capitulo </w:t>
      </w:r>
      <w:proofErr w:type="gramStart"/>
      <w:r w:rsidRPr="00274FE2">
        <w:rPr>
          <w:rStyle w:val="markedcontent"/>
          <w:rFonts w:ascii="Arial" w:hAnsi="Arial" w:cs="Arial"/>
          <w:sz w:val="24"/>
          <w:szCs w:val="24"/>
        </w:rPr>
        <w:t>2</w:t>
      </w:r>
      <w:proofErr w:type="gramEnd"/>
      <w:r w:rsidRPr="00274FE2">
        <w:rPr>
          <w:rStyle w:val="markedcontent"/>
          <w:rFonts w:ascii="Arial" w:hAnsi="Arial" w:cs="Arial"/>
          <w:sz w:val="24"/>
          <w:szCs w:val="24"/>
        </w:rPr>
        <w:t xml:space="preserve">,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abordado a indignidade: seus atos contra a vida, atos contra a honra e contra a liberdade para testar. No capítulo 3 </w:t>
      </w:r>
      <w:r w:rsidR="004E52D1" w:rsidRPr="00274FE2">
        <w:rPr>
          <w:rStyle w:val="markedcontent"/>
          <w:rFonts w:ascii="Arial" w:hAnsi="Arial" w:cs="Arial"/>
          <w:sz w:val="24"/>
          <w:szCs w:val="24"/>
        </w:rPr>
        <w:t>foi</w:t>
      </w:r>
      <w:r w:rsidRPr="00274FE2">
        <w:rPr>
          <w:rStyle w:val="markedcontent"/>
          <w:rFonts w:ascii="Arial" w:hAnsi="Arial" w:cs="Arial"/>
          <w:sz w:val="24"/>
          <w:szCs w:val="24"/>
        </w:rPr>
        <w:t xml:space="preserve"> </w:t>
      </w:r>
      <w:r w:rsidR="004E52D1" w:rsidRPr="00274FE2">
        <w:rPr>
          <w:rStyle w:val="markedcontent"/>
          <w:rFonts w:ascii="Arial" w:hAnsi="Arial" w:cs="Arial"/>
          <w:sz w:val="24"/>
          <w:szCs w:val="24"/>
        </w:rPr>
        <w:t>explicito</w:t>
      </w:r>
      <w:r w:rsidRPr="00274FE2">
        <w:rPr>
          <w:rStyle w:val="markedcontent"/>
          <w:rFonts w:ascii="Arial" w:hAnsi="Arial" w:cs="Arial"/>
          <w:sz w:val="24"/>
          <w:szCs w:val="24"/>
        </w:rPr>
        <w:t xml:space="preserve"> a ação declaratória de indig</w:t>
      </w:r>
      <w:r w:rsidR="00D46D47" w:rsidRPr="00274FE2">
        <w:rPr>
          <w:rStyle w:val="markedcontent"/>
          <w:rFonts w:ascii="Arial" w:hAnsi="Arial" w:cs="Arial"/>
          <w:sz w:val="24"/>
          <w:szCs w:val="24"/>
        </w:rPr>
        <w:t xml:space="preserve">nidade e a possibilidade de reabilitação de indigno e seu contexto no Brasil. No capitulo </w:t>
      </w:r>
      <w:proofErr w:type="gramStart"/>
      <w:r w:rsidR="00D46D47" w:rsidRPr="00274FE2">
        <w:rPr>
          <w:rStyle w:val="markedcontent"/>
          <w:rFonts w:ascii="Arial" w:hAnsi="Arial" w:cs="Arial"/>
          <w:sz w:val="24"/>
          <w:szCs w:val="24"/>
        </w:rPr>
        <w:t>5</w:t>
      </w:r>
      <w:proofErr w:type="gramEnd"/>
      <w:r w:rsidR="00D46D47" w:rsidRPr="00274FE2">
        <w:rPr>
          <w:rStyle w:val="markedcontent"/>
          <w:rFonts w:ascii="Arial" w:hAnsi="Arial" w:cs="Arial"/>
          <w:sz w:val="24"/>
          <w:szCs w:val="24"/>
        </w:rPr>
        <w:t xml:space="preserve">, </w:t>
      </w:r>
      <w:r w:rsidR="00B577F5" w:rsidRPr="00274FE2">
        <w:rPr>
          <w:rStyle w:val="markedcontent"/>
          <w:rFonts w:ascii="Arial" w:hAnsi="Arial" w:cs="Arial"/>
          <w:sz w:val="24"/>
          <w:szCs w:val="24"/>
        </w:rPr>
        <w:t>foi</w:t>
      </w:r>
      <w:r w:rsidR="001662BC" w:rsidRPr="00274FE2">
        <w:rPr>
          <w:rStyle w:val="markedcontent"/>
          <w:rFonts w:ascii="Arial" w:hAnsi="Arial" w:cs="Arial"/>
          <w:sz w:val="24"/>
          <w:szCs w:val="24"/>
        </w:rPr>
        <w:t xml:space="preserve"> </w:t>
      </w:r>
      <w:r w:rsidR="004E52D1" w:rsidRPr="00274FE2">
        <w:rPr>
          <w:rStyle w:val="markedcontent"/>
          <w:rFonts w:ascii="Arial" w:hAnsi="Arial" w:cs="Arial"/>
          <w:sz w:val="24"/>
          <w:szCs w:val="24"/>
        </w:rPr>
        <w:t>exposto</w:t>
      </w:r>
      <w:r w:rsidR="001662BC" w:rsidRPr="00274FE2">
        <w:rPr>
          <w:rStyle w:val="markedcontent"/>
          <w:rFonts w:ascii="Arial" w:hAnsi="Arial" w:cs="Arial"/>
          <w:sz w:val="24"/>
          <w:szCs w:val="24"/>
        </w:rPr>
        <w:t xml:space="preserve"> o contexto histórico da deserdação e por fim no capitulo 6 e ultimo, </w:t>
      </w:r>
      <w:r w:rsidR="004E52D1" w:rsidRPr="00274FE2">
        <w:rPr>
          <w:rStyle w:val="markedcontent"/>
          <w:rFonts w:ascii="Arial" w:hAnsi="Arial" w:cs="Arial"/>
          <w:sz w:val="24"/>
          <w:szCs w:val="24"/>
        </w:rPr>
        <w:t>foram</w:t>
      </w:r>
      <w:r w:rsidR="001662BC" w:rsidRPr="00274FE2">
        <w:rPr>
          <w:rStyle w:val="markedcontent"/>
          <w:rFonts w:ascii="Arial" w:hAnsi="Arial" w:cs="Arial"/>
          <w:sz w:val="24"/>
          <w:szCs w:val="24"/>
        </w:rPr>
        <w:t xml:space="preserve"> abordados as causas próprias de deserdação para descendentes e ascendentes.</w:t>
      </w:r>
    </w:p>
    <w:p w:rsidR="00EF03C9" w:rsidRPr="00274FE2" w:rsidRDefault="00EF03C9" w:rsidP="00B92358">
      <w:pPr>
        <w:spacing w:after="0" w:line="360" w:lineRule="auto"/>
        <w:jc w:val="both"/>
        <w:rPr>
          <w:rStyle w:val="markedcontent"/>
          <w:rFonts w:ascii="Arial" w:hAnsi="Arial" w:cs="Arial"/>
          <w:b/>
          <w:sz w:val="24"/>
          <w:szCs w:val="24"/>
        </w:rPr>
      </w:pPr>
    </w:p>
    <w:p w:rsidR="00FF43C0" w:rsidRPr="00274FE2" w:rsidRDefault="009E7DEE" w:rsidP="00B92358">
      <w:pPr>
        <w:tabs>
          <w:tab w:val="left" w:pos="426"/>
        </w:tabs>
        <w:spacing w:after="0" w:line="360" w:lineRule="auto"/>
        <w:jc w:val="both"/>
        <w:rPr>
          <w:rStyle w:val="markedcontent"/>
          <w:rFonts w:ascii="Arial" w:hAnsi="Arial" w:cs="Arial"/>
          <w:b/>
          <w:sz w:val="24"/>
          <w:szCs w:val="24"/>
        </w:rPr>
      </w:pPr>
      <w:r w:rsidRPr="00274FE2">
        <w:rPr>
          <w:rStyle w:val="markedcontent"/>
          <w:rFonts w:ascii="Arial" w:hAnsi="Arial" w:cs="Arial"/>
          <w:b/>
          <w:sz w:val="24"/>
          <w:szCs w:val="24"/>
        </w:rPr>
        <w:t>2</w:t>
      </w:r>
      <w:r w:rsidR="00B92358" w:rsidRPr="00274FE2">
        <w:rPr>
          <w:rStyle w:val="markedcontent"/>
          <w:rFonts w:ascii="Arial" w:hAnsi="Arial" w:cs="Arial"/>
          <w:b/>
          <w:sz w:val="24"/>
          <w:szCs w:val="24"/>
        </w:rPr>
        <w:tab/>
      </w:r>
      <w:r w:rsidRPr="00274FE2">
        <w:rPr>
          <w:rStyle w:val="markedcontent"/>
          <w:rFonts w:ascii="Arial" w:hAnsi="Arial" w:cs="Arial"/>
          <w:b/>
          <w:sz w:val="24"/>
          <w:szCs w:val="24"/>
        </w:rPr>
        <w:t>FUNDAMENTAÇÃO TEÓRICA</w:t>
      </w:r>
    </w:p>
    <w:p w:rsidR="00EF03C9" w:rsidRPr="00274FE2" w:rsidRDefault="00EF03C9" w:rsidP="00B92358">
      <w:pPr>
        <w:spacing w:after="0" w:line="360" w:lineRule="auto"/>
        <w:jc w:val="both"/>
        <w:rPr>
          <w:rStyle w:val="markedcontent"/>
          <w:rFonts w:ascii="Arial" w:hAnsi="Arial" w:cs="Arial"/>
          <w:b/>
          <w:sz w:val="24"/>
          <w:szCs w:val="24"/>
        </w:rPr>
      </w:pPr>
    </w:p>
    <w:p w:rsidR="00724117" w:rsidRPr="00274FE2" w:rsidRDefault="009E7DEE" w:rsidP="00B92358">
      <w:pPr>
        <w:tabs>
          <w:tab w:val="left" w:pos="426"/>
        </w:tabs>
        <w:spacing w:after="0" w:line="360" w:lineRule="auto"/>
        <w:jc w:val="both"/>
        <w:rPr>
          <w:rStyle w:val="Forte"/>
          <w:rFonts w:ascii="Arial" w:hAnsi="Arial" w:cs="Arial"/>
          <w:b w:val="0"/>
          <w:sz w:val="24"/>
          <w:szCs w:val="24"/>
        </w:rPr>
      </w:pPr>
      <w:r w:rsidRPr="00274FE2">
        <w:rPr>
          <w:rStyle w:val="Forte"/>
          <w:rFonts w:ascii="Arial" w:hAnsi="Arial" w:cs="Arial"/>
          <w:b w:val="0"/>
          <w:sz w:val="24"/>
          <w:szCs w:val="24"/>
        </w:rPr>
        <w:t>2.1</w:t>
      </w:r>
      <w:r w:rsidR="00B92358" w:rsidRPr="00274FE2">
        <w:rPr>
          <w:rStyle w:val="Forte"/>
          <w:rFonts w:ascii="Arial" w:hAnsi="Arial" w:cs="Arial"/>
          <w:b w:val="0"/>
          <w:sz w:val="24"/>
          <w:szCs w:val="24"/>
        </w:rPr>
        <w:tab/>
      </w:r>
      <w:r w:rsidRPr="00274FE2">
        <w:rPr>
          <w:rStyle w:val="Forte"/>
          <w:rFonts w:ascii="Arial" w:hAnsi="Arial" w:cs="Arial"/>
          <w:b w:val="0"/>
          <w:sz w:val="24"/>
          <w:szCs w:val="24"/>
        </w:rPr>
        <w:t>EXCLUSÃO DA SUCESSÃO</w:t>
      </w:r>
    </w:p>
    <w:p w:rsidR="001C56A8" w:rsidRPr="00274FE2" w:rsidRDefault="001C56A8" w:rsidP="00B92358">
      <w:pPr>
        <w:spacing w:after="0" w:line="360" w:lineRule="auto"/>
        <w:jc w:val="both"/>
        <w:rPr>
          <w:rStyle w:val="Forte"/>
          <w:rFonts w:ascii="Arial" w:hAnsi="Arial" w:cs="Arial"/>
          <w:sz w:val="24"/>
          <w:szCs w:val="24"/>
        </w:rPr>
      </w:pPr>
    </w:p>
    <w:p w:rsidR="00F42459" w:rsidRPr="00274FE2" w:rsidRDefault="00F42459" w:rsidP="00B92358">
      <w:pPr>
        <w:spacing w:after="0" w:line="360" w:lineRule="auto"/>
        <w:ind w:firstLine="709"/>
        <w:jc w:val="both"/>
        <w:rPr>
          <w:rFonts w:ascii="Arial" w:hAnsi="Arial" w:cs="Arial"/>
          <w:sz w:val="24"/>
          <w:szCs w:val="24"/>
        </w:rPr>
      </w:pPr>
      <w:r w:rsidRPr="00274FE2">
        <w:rPr>
          <w:rFonts w:ascii="Arial" w:hAnsi="Arial" w:cs="Arial"/>
          <w:sz w:val="24"/>
          <w:szCs w:val="24"/>
        </w:rPr>
        <w:t>A indignidade constitui pena civil que priva do direito de herança não só os herdeiros, bem como os legatários que cometeram os atos criminosos ou reprováveis contra o autor da herança.</w:t>
      </w:r>
    </w:p>
    <w:p w:rsidR="00F42459" w:rsidRPr="00274FE2" w:rsidRDefault="00F42459" w:rsidP="00B92358">
      <w:pPr>
        <w:spacing w:after="0" w:line="360" w:lineRule="auto"/>
        <w:ind w:firstLine="709"/>
        <w:jc w:val="both"/>
        <w:rPr>
          <w:rFonts w:ascii="Arial" w:hAnsi="Arial" w:cs="Arial"/>
          <w:sz w:val="24"/>
          <w:szCs w:val="24"/>
        </w:rPr>
      </w:pPr>
      <w:r w:rsidRPr="00274FE2">
        <w:rPr>
          <w:rFonts w:ascii="Arial" w:hAnsi="Arial" w:cs="Arial"/>
          <w:sz w:val="24"/>
          <w:szCs w:val="24"/>
        </w:rPr>
        <w:lastRenderedPageBreak/>
        <w:t>A exclusão se dá pela Indignidade e deserdação, pois nos dois casos há uma prática de atos inequívocos de desapreço e menosprezo contra o autor da herança como nos diz Carlos Roberto Gonçalves:</w:t>
      </w:r>
    </w:p>
    <w:p w:rsidR="00F42459" w:rsidRPr="00274FE2" w:rsidRDefault="00F42459" w:rsidP="00B92358">
      <w:pPr>
        <w:spacing w:after="0" w:line="240" w:lineRule="auto"/>
        <w:ind w:left="1701"/>
        <w:jc w:val="both"/>
        <w:rPr>
          <w:rFonts w:ascii="Arial" w:hAnsi="Arial" w:cs="Arial"/>
          <w:sz w:val="20"/>
          <w:szCs w:val="24"/>
        </w:rPr>
      </w:pPr>
      <w:r w:rsidRPr="00274FE2">
        <w:rPr>
          <w:rFonts w:ascii="Arial" w:hAnsi="Arial" w:cs="Arial"/>
          <w:sz w:val="20"/>
          <w:szCs w:val="24"/>
        </w:rPr>
        <w:t xml:space="preserve">“A sucessão hereditária assenta em uma razão de ordem ética: a afeição real ou presumida do defunto ao herdeiro ou legatário. Tal afeição deve despertar e manter neste o sentimento da gratidão ou, pelo menos, do acatamento e respeito à pessoa do de </w:t>
      </w:r>
      <w:proofErr w:type="spellStart"/>
      <w:r w:rsidRPr="00274FE2">
        <w:rPr>
          <w:rFonts w:ascii="Arial" w:hAnsi="Arial" w:cs="Arial"/>
          <w:sz w:val="20"/>
          <w:szCs w:val="24"/>
        </w:rPr>
        <w:t>cujus</w:t>
      </w:r>
      <w:proofErr w:type="spellEnd"/>
      <w:r w:rsidRPr="00274FE2">
        <w:rPr>
          <w:rFonts w:ascii="Arial" w:hAnsi="Arial" w:cs="Arial"/>
          <w:sz w:val="20"/>
          <w:szCs w:val="24"/>
        </w:rPr>
        <w:t xml:space="preserve"> e às suas vontades e disposições</w:t>
      </w:r>
      <w:r w:rsidR="00274FE2">
        <w:rPr>
          <w:rFonts w:ascii="Arial" w:hAnsi="Arial" w:cs="Arial"/>
          <w:sz w:val="20"/>
          <w:szCs w:val="24"/>
        </w:rPr>
        <w:t>”</w:t>
      </w:r>
      <w:r w:rsidRPr="00274FE2">
        <w:rPr>
          <w:rFonts w:ascii="Arial" w:hAnsi="Arial" w:cs="Arial"/>
          <w:sz w:val="20"/>
          <w:szCs w:val="24"/>
        </w:rPr>
        <w:t xml:space="preserve"> (GONÇALVES, 2010).</w:t>
      </w:r>
    </w:p>
    <w:p w:rsidR="00B92358" w:rsidRPr="00274FE2" w:rsidRDefault="00B92358" w:rsidP="00B92358">
      <w:pPr>
        <w:spacing w:after="0" w:line="240" w:lineRule="auto"/>
        <w:ind w:left="1701"/>
        <w:jc w:val="both"/>
        <w:rPr>
          <w:rFonts w:ascii="Arial" w:hAnsi="Arial" w:cs="Arial"/>
          <w:sz w:val="24"/>
          <w:szCs w:val="24"/>
        </w:rPr>
      </w:pPr>
    </w:p>
    <w:p w:rsidR="00A3673D" w:rsidRPr="00274FE2" w:rsidRDefault="00A3673D" w:rsidP="00B92358">
      <w:pPr>
        <w:spacing w:after="0" w:line="360" w:lineRule="auto"/>
        <w:ind w:firstLine="709"/>
        <w:jc w:val="both"/>
        <w:rPr>
          <w:rStyle w:val="Forte"/>
          <w:rFonts w:ascii="Arial" w:hAnsi="Arial" w:cs="Arial"/>
          <w:sz w:val="24"/>
          <w:szCs w:val="24"/>
        </w:rPr>
      </w:pPr>
      <w:r w:rsidRPr="00274FE2">
        <w:rPr>
          <w:rFonts w:ascii="Arial" w:hAnsi="Arial" w:cs="Arial"/>
          <w:sz w:val="24"/>
          <w:szCs w:val="24"/>
        </w:rPr>
        <w:t xml:space="preserve">Tal afeição deve despertar e manter neste o sentimento da gratidão ou, pelo menos, do acatamento e respeito à pessoa do de </w:t>
      </w:r>
      <w:proofErr w:type="spellStart"/>
      <w:r w:rsidRPr="00274FE2">
        <w:rPr>
          <w:rFonts w:ascii="Arial" w:hAnsi="Arial" w:cs="Arial"/>
          <w:sz w:val="24"/>
          <w:szCs w:val="24"/>
        </w:rPr>
        <w:t>cujus</w:t>
      </w:r>
      <w:proofErr w:type="spellEnd"/>
      <w:r w:rsidRPr="00274FE2">
        <w:rPr>
          <w:rFonts w:ascii="Arial" w:hAnsi="Arial" w:cs="Arial"/>
          <w:sz w:val="24"/>
          <w:szCs w:val="24"/>
        </w:rPr>
        <w:t xml:space="preserve"> e às suas vontades e disposições. A quebra dessa afetividade, mediante a prática de atos inequívocos de desapreço e menosprezo para com o autor da herança.</w:t>
      </w:r>
    </w:p>
    <w:p w:rsidR="00A3673D" w:rsidRPr="00274FE2" w:rsidRDefault="00A3673D" w:rsidP="00B92358">
      <w:pPr>
        <w:spacing w:after="0" w:line="360" w:lineRule="auto"/>
        <w:ind w:firstLine="709"/>
        <w:jc w:val="both"/>
        <w:rPr>
          <w:rFonts w:ascii="Arial" w:eastAsia="Times New Roman" w:hAnsi="Arial" w:cs="Arial"/>
          <w:sz w:val="24"/>
          <w:szCs w:val="24"/>
          <w:lang w:eastAsia="pt-BR"/>
        </w:rPr>
      </w:pPr>
      <w:r w:rsidRPr="00274FE2">
        <w:rPr>
          <w:rFonts w:ascii="Arial" w:eastAsia="Times New Roman" w:hAnsi="Arial" w:cs="Arial"/>
          <w:sz w:val="24"/>
          <w:szCs w:val="24"/>
          <w:lang w:eastAsia="pt-BR"/>
        </w:rPr>
        <w:t>Contudo, diante de práticas de atos reprováveis previstos em lei, o instituto da sucessão prevê hipóteses de retirar desse herdeiro o seu direito adquirido à herança.</w:t>
      </w:r>
    </w:p>
    <w:p w:rsidR="00A3673D" w:rsidRPr="00274FE2" w:rsidRDefault="00A3673D" w:rsidP="00B92358">
      <w:pPr>
        <w:spacing w:after="0" w:line="360" w:lineRule="auto"/>
        <w:ind w:firstLine="709"/>
        <w:jc w:val="both"/>
        <w:rPr>
          <w:rFonts w:ascii="Arial" w:hAnsi="Arial" w:cs="Arial"/>
          <w:b/>
          <w:bCs/>
          <w:sz w:val="24"/>
          <w:szCs w:val="24"/>
        </w:rPr>
      </w:pPr>
      <w:r w:rsidRPr="00274FE2">
        <w:rPr>
          <w:rFonts w:ascii="Arial" w:eastAsia="Times New Roman" w:hAnsi="Arial" w:cs="Arial"/>
          <w:sz w:val="24"/>
          <w:szCs w:val="24"/>
          <w:lang w:eastAsia="pt-BR"/>
        </w:rPr>
        <w:t>São dois os institutos que determinam essa exclusão:</w:t>
      </w:r>
    </w:p>
    <w:p w:rsidR="00A3673D" w:rsidRPr="00274FE2" w:rsidRDefault="00A3673D" w:rsidP="00B92358">
      <w:pPr>
        <w:numPr>
          <w:ilvl w:val="0"/>
          <w:numId w:val="1"/>
        </w:numPr>
        <w:spacing w:after="0" w:line="360" w:lineRule="auto"/>
        <w:jc w:val="both"/>
        <w:rPr>
          <w:rFonts w:ascii="Arial" w:eastAsia="Times New Roman" w:hAnsi="Arial" w:cs="Arial"/>
          <w:sz w:val="24"/>
          <w:szCs w:val="24"/>
          <w:lang w:eastAsia="pt-BR"/>
        </w:rPr>
      </w:pPr>
      <w:r w:rsidRPr="00274FE2">
        <w:rPr>
          <w:rFonts w:ascii="Arial" w:eastAsia="Times New Roman" w:hAnsi="Arial" w:cs="Arial"/>
          <w:sz w:val="24"/>
          <w:szCs w:val="24"/>
          <w:lang w:eastAsia="pt-BR"/>
        </w:rPr>
        <w:t>Indignidade, previsto nos artigos 1814 a 1818 do Código Civil;</w:t>
      </w:r>
    </w:p>
    <w:p w:rsidR="00A3673D" w:rsidRPr="00274FE2" w:rsidRDefault="00A3673D" w:rsidP="00B92358">
      <w:pPr>
        <w:numPr>
          <w:ilvl w:val="0"/>
          <w:numId w:val="1"/>
        </w:numPr>
        <w:spacing w:after="0" w:line="360" w:lineRule="auto"/>
        <w:jc w:val="both"/>
        <w:rPr>
          <w:rFonts w:ascii="Arial" w:eastAsia="Times New Roman" w:hAnsi="Arial" w:cs="Arial"/>
          <w:sz w:val="24"/>
          <w:szCs w:val="24"/>
          <w:lang w:eastAsia="pt-BR"/>
        </w:rPr>
      </w:pPr>
      <w:r w:rsidRPr="00274FE2">
        <w:rPr>
          <w:rFonts w:ascii="Arial" w:eastAsia="Times New Roman" w:hAnsi="Arial" w:cs="Arial"/>
          <w:sz w:val="24"/>
          <w:szCs w:val="24"/>
          <w:lang w:eastAsia="pt-BR"/>
        </w:rPr>
        <w:t>Deserdação, previsto nos artigos 1961 a 1964 do Código Civil.</w:t>
      </w:r>
    </w:p>
    <w:p w:rsidR="00D9184A" w:rsidRPr="00274FE2" w:rsidRDefault="00D9184A" w:rsidP="00B92358">
      <w:pPr>
        <w:spacing w:after="0" w:line="360" w:lineRule="auto"/>
        <w:jc w:val="center"/>
        <w:rPr>
          <w:rStyle w:val="Forte"/>
          <w:rFonts w:ascii="Arial" w:hAnsi="Arial" w:cs="Arial"/>
          <w:sz w:val="24"/>
          <w:szCs w:val="24"/>
        </w:rPr>
      </w:pPr>
    </w:p>
    <w:p w:rsidR="001C56A8" w:rsidRPr="00274FE2" w:rsidRDefault="003E28B1" w:rsidP="00B92358">
      <w:pPr>
        <w:spacing w:after="0" w:line="360" w:lineRule="auto"/>
        <w:jc w:val="center"/>
        <w:rPr>
          <w:rStyle w:val="Forte"/>
          <w:rFonts w:ascii="Arial" w:hAnsi="Arial" w:cs="Arial"/>
          <w:sz w:val="24"/>
          <w:szCs w:val="24"/>
        </w:rPr>
      </w:pPr>
      <w:r w:rsidRPr="00274FE2">
        <w:rPr>
          <w:rStyle w:val="Forte"/>
          <w:rFonts w:ascii="Arial" w:hAnsi="Arial" w:cs="Arial"/>
          <w:sz w:val="24"/>
          <w:szCs w:val="24"/>
        </w:rPr>
        <w:t>Indignidade x Deserdação</w:t>
      </w:r>
    </w:p>
    <w:p w:rsidR="003E28B1" w:rsidRPr="00274FE2" w:rsidRDefault="003E28B1" w:rsidP="00B92358">
      <w:pPr>
        <w:spacing w:after="0" w:line="360" w:lineRule="auto"/>
        <w:jc w:val="center"/>
        <w:rPr>
          <w:rStyle w:val="Forte"/>
          <w:rFonts w:ascii="Arial" w:hAnsi="Arial" w:cs="Arial"/>
          <w:sz w:val="24"/>
          <w:szCs w:val="24"/>
        </w:rPr>
      </w:pPr>
    </w:p>
    <w:p w:rsidR="00D9184A" w:rsidRPr="00274FE2" w:rsidRDefault="00D9184A" w:rsidP="00B92358">
      <w:pPr>
        <w:pStyle w:val="PargrafodaLista"/>
        <w:numPr>
          <w:ilvl w:val="0"/>
          <w:numId w:val="2"/>
        </w:numPr>
        <w:spacing w:after="0" w:line="360" w:lineRule="auto"/>
        <w:ind w:left="0" w:firstLine="0"/>
        <w:jc w:val="both"/>
        <w:rPr>
          <w:rStyle w:val="Forte"/>
          <w:rFonts w:ascii="Arial" w:hAnsi="Arial" w:cs="Arial"/>
          <w:b w:val="0"/>
          <w:sz w:val="24"/>
          <w:szCs w:val="24"/>
        </w:rPr>
        <w:sectPr w:rsidR="00D9184A" w:rsidRPr="00274FE2" w:rsidSect="00B92358">
          <w:pgSz w:w="11906" w:h="16838"/>
          <w:pgMar w:top="1701" w:right="1134" w:bottom="1134" w:left="1701" w:header="709" w:footer="709" w:gutter="0"/>
          <w:cols w:space="708"/>
          <w:docGrid w:linePitch="360"/>
        </w:sectPr>
      </w:pPr>
    </w:p>
    <w:p w:rsidR="003E28B1" w:rsidRPr="00274FE2" w:rsidRDefault="00D9184A" w:rsidP="00B92358">
      <w:pPr>
        <w:pStyle w:val="PargrafodaLista"/>
        <w:numPr>
          <w:ilvl w:val="0"/>
          <w:numId w:val="2"/>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lastRenderedPageBreak/>
        <w:t>Comunicada em lei, independe da vontade do cujus, aplicando – se a todos os herdeiros na sucessão legitima e testamentária.</w:t>
      </w:r>
    </w:p>
    <w:p w:rsidR="00D9184A" w:rsidRPr="00274FE2" w:rsidRDefault="00D9184A" w:rsidP="00B92358">
      <w:pPr>
        <w:pStyle w:val="PargrafodaLista"/>
        <w:numPr>
          <w:ilvl w:val="0"/>
          <w:numId w:val="2"/>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t>É peculiar a sucessão legitima.</w:t>
      </w:r>
    </w:p>
    <w:p w:rsidR="00D9184A" w:rsidRPr="00274FE2" w:rsidRDefault="00D9184A" w:rsidP="00B92358">
      <w:pPr>
        <w:pStyle w:val="PargrafodaLista"/>
        <w:numPr>
          <w:ilvl w:val="0"/>
          <w:numId w:val="2"/>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t xml:space="preserve">Vontade presumida do </w:t>
      </w:r>
      <w:proofErr w:type="spellStart"/>
      <w:r w:rsidRPr="00274FE2">
        <w:rPr>
          <w:rStyle w:val="Forte"/>
          <w:rFonts w:ascii="Arial" w:hAnsi="Arial" w:cs="Arial"/>
          <w:b w:val="0"/>
          <w:sz w:val="24"/>
          <w:szCs w:val="24"/>
        </w:rPr>
        <w:t>cujus</w:t>
      </w:r>
      <w:proofErr w:type="spellEnd"/>
      <w:r w:rsidRPr="00274FE2">
        <w:rPr>
          <w:rStyle w:val="Forte"/>
          <w:rFonts w:ascii="Arial" w:hAnsi="Arial" w:cs="Arial"/>
          <w:b w:val="0"/>
          <w:sz w:val="24"/>
          <w:szCs w:val="24"/>
        </w:rPr>
        <w:t>. Os motivos da indignidade são validos para a deserdação.</w:t>
      </w:r>
    </w:p>
    <w:p w:rsidR="00D9184A" w:rsidRPr="00274FE2" w:rsidRDefault="00D9184A" w:rsidP="00B92358">
      <w:pPr>
        <w:pStyle w:val="PargrafodaLista"/>
        <w:numPr>
          <w:ilvl w:val="0"/>
          <w:numId w:val="3"/>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lastRenderedPageBreak/>
        <w:t>É ato de vontade do testador atingindo os herdeiros necessários.</w:t>
      </w:r>
    </w:p>
    <w:p w:rsidR="00D9184A" w:rsidRPr="00274FE2" w:rsidRDefault="00D9184A" w:rsidP="00B92358">
      <w:pPr>
        <w:pStyle w:val="PargrafodaLista"/>
        <w:numPr>
          <w:ilvl w:val="0"/>
          <w:numId w:val="3"/>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t>Só se verifica na sucessão testamentária.</w:t>
      </w:r>
    </w:p>
    <w:p w:rsidR="00D9184A" w:rsidRPr="00274FE2" w:rsidRDefault="00D9184A" w:rsidP="00B92358">
      <w:pPr>
        <w:pStyle w:val="PargrafodaLista"/>
        <w:numPr>
          <w:ilvl w:val="0"/>
          <w:numId w:val="3"/>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t xml:space="preserve">Efetiva vontade do </w:t>
      </w:r>
      <w:proofErr w:type="spellStart"/>
      <w:r w:rsidRPr="00274FE2">
        <w:rPr>
          <w:rStyle w:val="Forte"/>
          <w:rFonts w:ascii="Arial" w:hAnsi="Arial" w:cs="Arial"/>
          <w:b w:val="0"/>
          <w:sz w:val="24"/>
          <w:szCs w:val="24"/>
        </w:rPr>
        <w:t>cujus</w:t>
      </w:r>
      <w:proofErr w:type="spellEnd"/>
      <w:r w:rsidRPr="00274FE2">
        <w:rPr>
          <w:rStyle w:val="Forte"/>
          <w:rFonts w:ascii="Arial" w:hAnsi="Arial" w:cs="Arial"/>
          <w:b w:val="0"/>
          <w:sz w:val="24"/>
          <w:szCs w:val="24"/>
        </w:rPr>
        <w:t>.</w:t>
      </w:r>
    </w:p>
    <w:p w:rsidR="00D9184A" w:rsidRPr="00274FE2" w:rsidRDefault="00D9184A" w:rsidP="00B92358">
      <w:pPr>
        <w:pStyle w:val="PargrafodaLista"/>
        <w:numPr>
          <w:ilvl w:val="0"/>
          <w:numId w:val="3"/>
        </w:numPr>
        <w:spacing w:after="0" w:line="360" w:lineRule="auto"/>
        <w:ind w:left="0" w:firstLine="0"/>
        <w:jc w:val="both"/>
        <w:rPr>
          <w:rStyle w:val="Forte"/>
          <w:rFonts w:ascii="Arial" w:hAnsi="Arial" w:cs="Arial"/>
          <w:b w:val="0"/>
          <w:sz w:val="24"/>
          <w:szCs w:val="24"/>
        </w:rPr>
      </w:pPr>
      <w:r w:rsidRPr="00274FE2">
        <w:rPr>
          <w:rStyle w:val="Forte"/>
          <w:rFonts w:ascii="Arial" w:hAnsi="Arial" w:cs="Arial"/>
          <w:b w:val="0"/>
          <w:sz w:val="24"/>
          <w:szCs w:val="24"/>
        </w:rPr>
        <w:t>Nem todos os motivos de deserdação configuram indignidade.</w:t>
      </w:r>
    </w:p>
    <w:p w:rsidR="00D9184A" w:rsidRPr="00274FE2" w:rsidRDefault="00D9184A" w:rsidP="00B92358">
      <w:pPr>
        <w:spacing w:after="0" w:line="360" w:lineRule="auto"/>
        <w:rPr>
          <w:rStyle w:val="Forte"/>
          <w:rFonts w:ascii="Arial" w:hAnsi="Arial" w:cs="Arial"/>
          <w:sz w:val="24"/>
          <w:szCs w:val="24"/>
        </w:rPr>
        <w:sectPr w:rsidR="00D9184A" w:rsidRPr="00274FE2" w:rsidSect="00B92358">
          <w:type w:val="continuous"/>
          <w:pgSz w:w="11906" w:h="16838"/>
          <w:pgMar w:top="1701" w:right="1134" w:bottom="1134" w:left="1701" w:header="708" w:footer="708" w:gutter="0"/>
          <w:cols w:num="2" w:space="708"/>
          <w:docGrid w:linePitch="360"/>
        </w:sectPr>
      </w:pPr>
    </w:p>
    <w:p w:rsidR="004B7501" w:rsidRPr="00274FE2" w:rsidRDefault="004B7501" w:rsidP="00B92358">
      <w:pPr>
        <w:spacing w:after="0" w:line="360" w:lineRule="auto"/>
        <w:rPr>
          <w:rStyle w:val="markedcontent"/>
          <w:rFonts w:ascii="Arial" w:hAnsi="Arial" w:cs="Arial"/>
          <w:sz w:val="24"/>
          <w:szCs w:val="24"/>
        </w:rPr>
      </w:pPr>
    </w:p>
    <w:p w:rsidR="00FE697C" w:rsidRPr="00274FE2" w:rsidRDefault="00FE697C" w:rsidP="00B92358">
      <w:pPr>
        <w:spacing w:after="0" w:line="360" w:lineRule="auto"/>
        <w:ind w:firstLine="851"/>
        <w:jc w:val="both"/>
        <w:rPr>
          <w:rFonts w:ascii="Arial" w:hAnsi="Arial" w:cs="Arial"/>
          <w:sz w:val="24"/>
          <w:szCs w:val="24"/>
        </w:rPr>
      </w:pPr>
      <w:r w:rsidRPr="00274FE2">
        <w:rPr>
          <w:rFonts w:ascii="Arial" w:hAnsi="Arial" w:cs="Arial"/>
          <w:sz w:val="24"/>
          <w:szCs w:val="24"/>
        </w:rPr>
        <w:t>Com a promulgação da Constituição Federal de 1988, sendo certo que o direito das sucessões foi elevado a patamar Constitucional, integrando o rol dos direitos e garantias fundamentais, o ser humano foi colocado como centro de toda a ordem jurídica pátria.</w:t>
      </w:r>
    </w:p>
    <w:p w:rsidR="0007133B" w:rsidRPr="00274FE2" w:rsidRDefault="0007133B" w:rsidP="00B92358">
      <w:pPr>
        <w:spacing w:after="0" w:line="360" w:lineRule="auto"/>
        <w:ind w:firstLine="851"/>
        <w:jc w:val="both"/>
        <w:rPr>
          <w:rStyle w:val="markedcontent"/>
          <w:rFonts w:ascii="Arial" w:hAnsi="Arial" w:cs="Arial"/>
          <w:sz w:val="24"/>
          <w:szCs w:val="24"/>
        </w:rPr>
      </w:pPr>
      <w:r w:rsidRPr="00274FE2">
        <w:rPr>
          <w:rFonts w:ascii="Arial" w:hAnsi="Arial" w:cs="Arial"/>
          <w:sz w:val="24"/>
          <w:szCs w:val="24"/>
        </w:rPr>
        <w:t xml:space="preserve">Abandonar um pai, quando na velhice, traz consequências à vítima que ferem aspectos que envolvem a dignidade da pessoa humana, gerando danos </w:t>
      </w:r>
      <w:r w:rsidRPr="00274FE2">
        <w:rPr>
          <w:rFonts w:ascii="Arial" w:hAnsi="Arial" w:cs="Arial"/>
          <w:sz w:val="24"/>
          <w:szCs w:val="24"/>
        </w:rPr>
        <w:lastRenderedPageBreak/>
        <w:t>emocionais incomensuráveis, os quais somente aqueles idosos que passaram por essa situação de abandono podem expressar toda a dor sofrida com a rejeição daqueles familiares mais próximos, os quais, muitas vezes, receberam carinho, amor, atenção por toda sua vida.</w:t>
      </w:r>
    </w:p>
    <w:p w:rsidR="00D9184A" w:rsidRPr="00274FE2" w:rsidRDefault="004B7501" w:rsidP="00B92358">
      <w:pPr>
        <w:spacing w:after="0" w:line="360" w:lineRule="auto"/>
        <w:ind w:firstLine="851"/>
        <w:jc w:val="both"/>
        <w:rPr>
          <w:rStyle w:val="markedcontent"/>
          <w:rFonts w:ascii="Arial" w:hAnsi="Arial" w:cs="Arial"/>
          <w:sz w:val="24"/>
          <w:szCs w:val="24"/>
        </w:rPr>
      </w:pPr>
      <w:r w:rsidRPr="00274FE2">
        <w:rPr>
          <w:rStyle w:val="markedcontent"/>
          <w:rFonts w:ascii="Arial" w:hAnsi="Arial" w:cs="Arial"/>
          <w:sz w:val="24"/>
          <w:szCs w:val="24"/>
        </w:rPr>
        <w:t>Portanto, entende-se por Indignidade a declaração de exclusão do exercício do direito sucessório, advinda de um processo judicial, o qual tem como legitimado para requerer o MP, outro herdeiro ou legatário interessado, por consequência de uma ou mais ações do herdeiro excluído, podendo ser interposta antes ou depois da abertura da sucessão.</w:t>
      </w:r>
    </w:p>
    <w:p w:rsidR="001C56A8" w:rsidRPr="00274FE2" w:rsidRDefault="001C56A8" w:rsidP="00B92358">
      <w:pPr>
        <w:spacing w:after="0" w:line="360" w:lineRule="auto"/>
        <w:jc w:val="both"/>
        <w:rPr>
          <w:rStyle w:val="Forte"/>
          <w:rFonts w:ascii="Arial" w:hAnsi="Arial" w:cs="Arial"/>
          <w:sz w:val="24"/>
          <w:szCs w:val="24"/>
        </w:rPr>
      </w:pPr>
    </w:p>
    <w:p w:rsidR="00F87749" w:rsidRPr="00274FE2" w:rsidRDefault="009E7DEE" w:rsidP="00B92358">
      <w:pPr>
        <w:tabs>
          <w:tab w:val="left" w:pos="426"/>
        </w:tabs>
        <w:spacing w:after="0" w:line="360" w:lineRule="auto"/>
        <w:jc w:val="both"/>
        <w:rPr>
          <w:rStyle w:val="Forte"/>
          <w:rFonts w:ascii="Arial" w:hAnsi="Arial" w:cs="Arial"/>
          <w:b w:val="0"/>
          <w:sz w:val="24"/>
          <w:szCs w:val="24"/>
        </w:rPr>
      </w:pPr>
      <w:r w:rsidRPr="00274FE2">
        <w:rPr>
          <w:rStyle w:val="Forte"/>
          <w:rFonts w:ascii="Arial" w:hAnsi="Arial" w:cs="Arial"/>
          <w:b w:val="0"/>
          <w:sz w:val="24"/>
          <w:szCs w:val="24"/>
        </w:rPr>
        <w:t>2.2</w:t>
      </w:r>
      <w:r w:rsidR="00B92358" w:rsidRPr="00274FE2">
        <w:rPr>
          <w:rStyle w:val="Forte"/>
          <w:rFonts w:ascii="Arial" w:hAnsi="Arial" w:cs="Arial"/>
          <w:b w:val="0"/>
          <w:sz w:val="24"/>
          <w:szCs w:val="24"/>
        </w:rPr>
        <w:tab/>
      </w:r>
      <w:r w:rsidRPr="00274FE2">
        <w:rPr>
          <w:rStyle w:val="Forte"/>
          <w:rFonts w:ascii="Arial" w:hAnsi="Arial" w:cs="Arial"/>
          <w:b w:val="0"/>
          <w:sz w:val="24"/>
          <w:szCs w:val="24"/>
        </w:rPr>
        <w:t xml:space="preserve">INDIGNIDADE: ATOS CONTRA A VIDA, ATOS CONTRA A HONRA E CONTRA A LIBERDADE PARA </w:t>
      </w:r>
      <w:proofErr w:type="gramStart"/>
      <w:r w:rsidRPr="00274FE2">
        <w:rPr>
          <w:rStyle w:val="Forte"/>
          <w:rFonts w:ascii="Arial" w:hAnsi="Arial" w:cs="Arial"/>
          <w:b w:val="0"/>
          <w:sz w:val="24"/>
          <w:szCs w:val="24"/>
        </w:rPr>
        <w:t>TESTAR</w:t>
      </w:r>
      <w:proofErr w:type="gramEnd"/>
    </w:p>
    <w:p w:rsidR="009D65B4" w:rsidRPr="00274FE2" w:rsidRDefault="009D65B4" w:rsidP="00B92358">
      <w:pPr>
        <w:spacing w:after="0" w:line="360" w:lineRule="auto"/>
        <w:jc w:val="both"/>
        <w:rPr>
          <w:rStyle w:val="Forte"/>
          <w:rFonts w:ascii="Arial" w:hAnsi="Arial" w:cs="Arial"/>
          <w:sz w:val="24"/>
          <w:szCs w:val="24"/>
        </w:rPr>
      </w:pPr>
    </w:p>
    <w:p w:rsidR="009D65B4" w:rsidRPr="00274FE2" w:rsidRDefault="009D65B4"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A sucessão hereditária sendo matéria regulada desde a antiguidade, não previa de forma clara e precisa sobre a indignidade, destarte, é no direito Romano que se encontram os primeiros vestígios sobre a indignidade sucessória.</w:t>
      </w:r>
    </w:p>
    <w:p w:rsidR="009D65B4" w:rsidRPr="00274FE2" w:rsidRDefault="009D65B4"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 xml:space="preserve">Neste período, os bens e pertences dos considerados indignos, isto é, os bens e pertences que seriam destinados ao hereditado, deveriam ser dedicados ao Império, assim, inexistindo relação sucessória entre </w:t>
      </w:r>
      <w:proofErr w:type="spellStart"/>
      <w:r w:rsidRPr="00274FE2">
        <w:rPr>
          <w:rFonts w:ascii="Arial" w:hAnsi="Arial" w:cs="Arial"/>
        </w:rPr>
        <w:t>hered</w:t>
      </w:r>
      <w:r w:rsidR="00D72A17" w:rsidRPr="00274FE2">
        <w:rPr>
          <w:rFonts w:ascii="Arial" w:hAnsi="Arial" w:cs="Arial"/>
        </w:rPr>
        <w:t>itando</w:t>
      </w:r>
      <w:proofErr w:type="spellEnd"/>
      <w:r w:rsidR="00D72A17" w:rsidRPr="00274FE2">
        <w:rPr>
          <w:rFonts w:ascii="Arial" w:hAnsi="Arial" w:cs="Arial"/>
        </w:rPr>
        <w:t xml:space="preserve"> e </w:t>
      </w:r>
      <w:proofErr w:type="spellStart"/>
      <w:r w:rsidR="00D72A17" w:rsidRPr="00274FE2">
        <w:rPr>
          <w:rFonts w:ascii="Arial" w:hAnsi="Arial" w:cs="Arial"/>
        </w:rPr>
        <w:t>hereditado</w:t>
      </w:r>
      <w:proofErr w:type="spellEnd"/>
      <w:r w:rsidR="00D72A17" w:rsidRPr="00274FE2">
        <w:rPr>
          <w:rFonts w:ascii="Arial" w:hAnsi="Arial" w:cs="Arial"/>
        </w:rPr>
        <w:t xml:space="preserve"> (DIREITO, 2021, p. 126).</w:t>
      </w:r>
    </w:p>
    <w:p w:rsidR="009D65B4" w:rsidRPr="00274FE2" w:rsidRDefault="009D65B4"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bCs/>
        </w:rPr>
        <w:t>Indignidade</w:t>
      </w:r>
      <w:r w:rsidRPr="00274FE2">
        <w:rPr>
          <w:rFonts w:ascii="Arial" w:hAnsi="Arial" w:cs="Arial"/>
        </w:rPr>
        <w:t xml:space="preserve"> é uma ação injuriosa ou afrontiva; uma coisa ou uma pessoa </w:t>
      </w:r>
      <w:r w:rsidRPr="00274FE2">
        <w:rPr>
          <w:rFonts w:ascii="Arial" w:hAnsi="Arial" w:cs="Arial"/>
          <w:bCs/>
        </w:rPr>
        <w:t>indigna</w:t>
      </w:r>
      <w:r w:rsidRPr="00274FE2">
        <w:rPr>
          <w:rFonts w:ascii="Arial" w:hAnsi="Arial" w:cs="Arial"/>
        </w:rPr>
        <w:t xml:space="preserve"> é ordinária, inconveniente e desprezível. </w:t>
      </w:r>
    </w:p>
    <w:p w:rsidR="009D65B4" w:rsidRPr="00274FE2" w:rsidRDefault="009D65B4"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 xml:space="preserve">Na esfera jurídica o significado e os efeitos da </w:t>
      </w:r>
      <w:r w:rsidRPr="00274FE2">
        <w:rPr>
          <w:rFonts w:ascii="Arial" w:hAnsi="Arial" w:cs="Arial"/>
          <w:i/>
          <w:iCs/>
        </w:rPr>
        <w:t>indignidade</w:t>
      </w:r>
      <w:r w:rsidRPr="00274FE2">
        <w:rPr>
          <w:rFonts w:ascii="Arial" w:hAnsi="Arial" w:cs="Arial"/>
        </w:rPr>
        <w:t xml:space="preserve"> são mais fortes e abrangentes que na linguagem comum. Na esfera do Direito brasileiro uma indignidade é causa de </w:t>
      </w:r>
      <w:hyperlink r:id="rId8" w:tooltip="Deserdação" w:history="1">
        <w:r w:rsidRPr="00274FE2">
          <w:rPr>
            <w:rStyle w:val="Hyperlink"/>
            <w:rFonts w:ascii="Arial" w:hAnsi="Arial" w:cs="Arial"/>
            <w:color w:val="auto"/>
            <w:u w:val="none"/>
          </w:rPr>
          <w:t>deserdação</w:t>
        </w:r>
      </w:hyperlink>
      <w:r w:rsidRPr="00274FE2">
        <w:rPr>
          <w:rFonts w:ascii="Arial" w:hAnsi="Arial" w:cs="Arial"/>
        </w:rPr>
        <w:t xml:space="preserve">, a exclusão do </w:t>
      </w:r>
      <w:hyperlink r:id="rId9" w:tooltip="Herdeiro" w:history="1">
        <w:r w:rsidRPr="00274FE2">
          <w:rPr>
            <w:rStyle w:val="Hyperlink"/>
            <w:rFonts w:ascii="Arial" w:hAnsi="Arial" w:cs="Arial"/>
            <w:color w:val="auto"/>
            <w:u w:val="none"/>
          </w:rPr>
          <w:t>herdeiro</w:t>
        </w:r>
      </w:hyperlink>
      <w:r w:rsidRPr="00274FE2">
        <w:rPr>
          <w:rFonts w:ascii="Arial" w:hAnsi="Arial" w:cs="Arial"/>
        </w:rPr>
        <w:t xml:space="preserve"> de receber sua </w:t>
      </w:r>
      <w:hyperlink r:id="rId10" w:tooltip="Herança" w:history="1">
        <w:r w:rsidRPr="00274FE2">
          <w:rPr>
            <w:rStyle w:val="Hyperlink"/>
            <w:rFonts w:ascii="Arial" w:hAnsi="Arial" w:cs="Arial"/>
            <w:color w:val="auto"/>
            <w:u w:val="none"/>
          </w:rPr>
          <w:t>herança</w:t>
        </w:r>
      </w:hyperlink>
      <w:r w:rsidRPr="00274FE2">
        <w:rPr>
          <w:rFonts w:ascii="Arial" w:hAnsi="Arial" w:cs="Arial"/>
        </w:rPr>
        <w:t xml:space="preserve">. </w:t>
      </w:r>
      <w:proofErr w:type="gramStart"/>
      <w:r w:rsidRPr="00274FE2">
        <w:rPr>
          <w:rFonts w:ascii="Arial" w:hAnsi="Arial" w:cs="Arial"/>
        </w:rPr>
        <w:t>São</w:t>
      </w:r>
      <w:proofErr w:type="gramEnd"/>
      <w:r w:rsidRPr="00274FE2">
        <w:rPr>
          <w:rFonts w:ascii="Arial" w:hAnsi="Arial" w:cs="Arial"/>
        </w:rPr>
        <w:t xml:space="preserve"> exemplos de indignidade jurídica o homicídio doloso de ascendente, calúnia em juízo, impedimento do autor da herança por meios violentos ou fraudulentos e o desamparo. </w:t>
      </w:r>
    </w:p>
    <w:p w:rsidR="00930AEF" w:rsidRPr="00274FE2" w:rsidRDefault="00930AEF"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 xml:space="preserve">Dessa forma, segundo </w:t>
      </w:r>
      <w:proofErr w:type="spellStart"/>
      <w:r w:rsidRPr="00274FE2">
        <w:rPr>
          <w:rFonts w:ascii="Arial" w:hAnsi="Arial" w:cs="Arial"/>
        </w:rPr>
        <w:t>Tartuce</w:t>
      </w:r>
      <w:proofErr w:type="spellEnd"/>
      <w:r w:rsidR="005606FE" w:rsidRPr="00274FE2">
        <w:rPr>
          <w:rFonts w:ascii="Arial" w:hAnsi="Arial" w:cs="Arial"/>
        </w:rPr>
        <w:t xml:space="preserve"> (2010)</w:t>
      </w:r>
      <w:r w:rsidRPr="00274FE2">
        <w:rPr>
          <w:rFonts w:ascii="Arial" w:hAnsi="Arial" w:cs="Arial"/>
        </w:rPr>
        <w:t xml:space="preserve">, </w:t>
      </w:r>
      <w:r w:rsidR="005606FE" w:rsidRPr="00274FE2">
        <w:rPr>
          <w:rFonts w:ascii="Arial" w:hAnsi="Arial" w:cs="Arial"/>
        </w:rPr>
        <w:t>“</w:t>
      </w:r>
      <w:r w:rsidRPr="00274FE2">
        <w:rPr>
          <w:rFonts w:ascii="Arial" w:hAnsi="Arial" w:cs="Arial"/>
        </w:rPr>
        <w:t>o conceito de indignidade sucessória surge de situações previstas em lei e que o herdeiro legitimo ou testamentário é excluído do direito sucessório</w:t>
      </w:r>
      <w:r w:rsidR="005606FE" w:rsidRPr="00274FE2">
        <w:rPr>
          <w:rFonts w:ascii="Arial" w:hAnsi="Arial" w:cs="Arial"/>
        </w:rPr>
        <w:t>”</w:t>
      </w:r>
      <w:r w:rsidRPr="00274FE2">
        <w:rPr>
          <w:rFonts w:ascii="Arial" w:hAnsi="Arial" w:cs="Arial"/>
        </w:rPr>
        <w:t>. Trata-se de um instituto de penalização contra aquele que cometer ou tentar atos contra a vida ou a dignidade d</w:t>
      </w:r>
      <w:r w:rsidR="005606FE" w:rsidRPr="00274FE2">
        <w:rPr>
          <w:rFonts w:ascii="Arial" w:hAnsi="Arial" w:cs="Arial"/>
        </w:rPr>
        <w:t>a pessoa humana a quem suceder.</w:t>
      </w:r>
    </w:p>
    <w:p w:rsidR="006D6FE4" w:rsidRPr="00274FE2" w:rsidRDefault="00DD1785"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lastRenderedPageBreak/>
        <w:t xml:space="preserve">Tanto é assim, que a mesma lei punitiva abre exceções ao exigir que a indignidade seja </w:t>
      </w:r>
      <w:proofErr w:type="gramStart"/>
      <w:r w:rsidRPr="00274FE2">
        <w:rPr>
          <w:rFonts w:ascii="Arial" w:hAnsi="Arial" w:cs="Arial"/>
        </w:rPr>
        <w:t>requerida e comprovada em ação própria, no prazo decadencial de quatro anos (art. 1.815, parágrafo único) e ao prever a possibilidade de reabilitação do indigno pelo perdão expresso do autor da herança</w:t>
      </w:r>
      <w:proofErr w:type="gramEnd"/>
      <w:r w:rsidRPr="00274FE2">
        <w:rPr>
          <w:rFonts w:ascii="Arial" w:hAnsi="Arial" w:cs="Arial"/>
        </w:rPr>
        <w:t xml:space="preserve"> (art. 1.818) (OLIVEIRA, 2009).</w:t>
      </w:r>
    </w:p>
    <w:p w:rsidR="006D6FE4" w:rsidRPr="00274FE2" w:rsidRDefault="006D6FE4" w:rsidP="00B92358">
      <w:pPr>
        <w:spacing w:after="0" w:line="360" w:lineRule="auto"/>
        <w:ind w:firstLine="851"/>
        <w:jc w:val="both"/>
        <w:rPr>
          <w:rFonts w:ascii="Arial" w:eastAsia="Times New Roman" w:hAnsi="Arial" w:cs="Arial"/>
          <w:sz w:val="24"/>
          <w:szCs w:val="24"/>
          <w:lang w:eastAsia="pt-BR"/>
        </w:rPr>
      </w:pPr>
      <w:r w:rsidRPr="00274FE2">
        <w:rPr>
          <w:rFonts w:ascii="Arial" w:eastAsia="Times New Roman" w:hAnsi="Arial" w:cs="Arial"/>
          <w:sz w:val="24"/>
          <w:szCs w:val="24"/>
          <w:lang w:eastAsia="pt-BR"/>
        </w:rPr>
        <w:t>Neste viés, o legislador, inspirado no princípio do não enriquecimento sem causa, concedeu o direito de o excluído ser reembolsado de todos os dispêndios destinados à conservação dos bens que lhes foram retirados, evitando, desta forma, que os beneficiados com a exclusão aufiram vantagens indevidas.</w:t>
      </w:r>
    </w:p>
    <w:p w:rsidR="006D6FE4" w:rsidRPr="00274FE2" w:rsidRDefault="006D6FE4" w:rsidP="00B92358">
      <w:pPr>
        <w:spacing w:after="0" w:line="360" w:lineRule="auto"/>
        <w:ind w:firstLine="851"/>
        <w:jc w:val="both"/>
        <w:rPr>
          <w:rFonts w:ascii="Arial" w:eastAsia="Times New Roman" w:hAnsi="Arial" w:cs="Arial"/>
          <w:sz w:val="24"/>
          <w:szCs w:val="24"/>
          <w:lang w:eastAsia="pt-BR"/>
        </w:rPr>
      </w:pPr>
      <w:r w:rsidRPr="00274FE2">
        <w:rPr>
          <w:rFonts w:ascii="Arial" w:eastAsia="Times New Roman" w:hAnsi="Arial" w:cs="Arial"/>
          <w:sz w:val="24"/>
          <w:szCs w:val="24"/>
          <w:lang w:eastAsia="pt-BR"/>
        </w:rPr>
        <w:t>Em rigor, a sentença declaratória de indignidade retroage ao tempo do óbito do hereditando, sendo o indigno considerado como não tendo sido jamais herdeiro, e consequentemente, não tendo validade os atos praticados por ele. Todavia, esta regra não terá aplicabilidade quando confrontada com o princípio da boa-fé, imprimida naquele que inspirado em erro comum presume ser válida e definitiva a aquisição feita ao ingrato.</w:t>
      </w:r>
    </w:p>
    <w:p w:rsidR="005244FE" w:rsidRPr="00274FE2" w:rsidRDefault="005244FE"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A declaração de indignidade constitui, portanto, uma penalidade civil de caráter patrimonial e que decorre de princípio de fundo moral que não permite ao autor de um delito aproveitar-se da própria torpeza (OLIVEIRA, 2009).</w:t>
      </w:r>
    </w:p>
    <w:p w:rsidR="009D65B4" w:rsidRPr="00274FE2" w:rsidRDefault="009D65B4" w:rsidP="00B92358">
      <w:pPr>
        <w:spacing w:after="0" w:line="360" w:lineRule="auto"/>
        <w:jc w:val="both"/>
        <w:rPr>
          <w:rStyle w:val="Forte"/>
          <w:rFonts w:ascii="Arial" w:hAnsi="Arial" w:cs="Arial"/>
          <w:sz w:val="24"/>
          <w:szCs w:val="24"/>
        </w:rPr>
      </w:pPr>
    </w:p>
    <w:p w:rsidR="00F87749" w:rsidRPr="00274FE2" w:rsidRDefault="009E7DEE" w:rsidP="00B92358">
      <w:pPr>
        <w:tabs>
          <w:tab w:val="left" w:pos="426"/>
        </w:tabs>
        <w:spacing w:after="0" w:line="360" w:lineRule="auto"/>
        <w:jc w:val="both"/>
        <w:rPr>
          <w:rStyle w:val="Forte"/>
          <w:rFonts w:ascii="Arial" w:hAnsi="Arial" w:cs="Arial"/>
          <w:b w:val="0"/>
          <w:sz w:val="24"/>
          <w:szCs w:val="24"/>
        </w:rPr>
      </w:pPr>
      <w:r w:rsidRPr="00274FE2">
        <w:rPr>
          <w:rStyle w:val="Forte"/>
          <w:rFonts w:ascii="Arial" w:hAnsi="Arial" w:cs="Arial"/>
          <w:b w:val="0"/>
          <w:sz w:val="24"/>
          <w:szCs w:val="24"/>
        </w:rPr>
        <w:t>2.3</w:t>
      </w:r>
      <w:r w:rsidR="00B92358" w:rsidRPr="00274FE2">
        <w:rPr>
          <w:rStyle w:val="Forte"/>
          <w:rFonts w:ascii="Arial" w:hAnsi="Arial" w:cs="Arial"/>
          <w:b w:val="0"/>
          <w:sz w:val="24"/>
          <w:szCs w:val="24"/>
        </w:rPr>
        <w:tab/>
      </w:r>
      <w:r w:rsidRPr="00274FE2">
        <w:rPr>
          <w:rStyle w:val="Forte"/>
          <w:rFonts w:ascii="Arial" w:hAnsi="Arial" w:cs="Arial"/>
          <w:b w:val="0"/>
          <w:sz w:val="24"/>
          <w:szCs w:val="24"/>
        </w:rPr>
        <w:t>AÇÃO DECLARATÓRIA DE INDIGNIDADE E A POSSIBILIDADE DE REABILITAÇÃO DE INDIGNO</w:t>
      </w:r>
    </w:p>
    <w:p w:rsidR="00E923FC" w:rsidRPr="00274FE2" w:rsidRDefault="00E923FC" w:rsidP="00B92358">
      <w:pPr>
        <w:spacing w:after="0" w:line="360" w:lineRule="auto"/>
        <w:jc w:val="both"/>
        <w:rPr>
          <w:rStyle w:val="Forte"/>
          <w:rFonts w:ascii="Arial" w:hAnsi="Arial" w:cs="Arial"/>
          <w:sz w:val="24"/>
          <w:szCs w:val="24"/>
        </w:rPr>
      </w:pPr>
    </w:p>
    <w:p w:rsidR="004B4A99" w:rsidRPr="00274FE2" w:rsidRDefault="004B4A99" w:rsidP="00B92358">
      <w:pPr>
        <w:spacing w:after="0" w:line="360" w:lineRule="auto"/>
        <w:ind w:firstLine="851"/>
        <w:jc w:val="both"/>
        <w:rPr>
          <w:rFonts w:ascii="Arial" w:hAnsi="Arial" w:cs="Arial"/>
          <w:sz w:val="24"/>
          <w:szCs w:val="24"/>
        </w:rPr>
      </w:pPr>
      <w:r w:rsidRPr="00274FE2">
        <w:rPr>
          <w:rStyle w:val="markedcontent"/>
          <w:rFonts w:ascii="Arial" w:hAnsi="Arial" w:cs="Arial"/>
          <w:sz w:val="24"/>
          <w:szCs w:val="24"/>
        </w:rPr>
        <w:t>No Brasil, o direito à sucessão é resguardado como princípio constitucional no art. 5º, XXX, da Constituição Federal. Existindo duas formas de sucessão, uma regulada pela vontade do falecido, a chamada sucessão testamentária, e outra oriunda da lei; sendo que a sucessão pode ser apenas testamentária, ou apenas legítima</w:t>
      </w:r>
      <w:r w:rsidR="0017671E" w:rsidRPr="00274FE2">
        <w:rPr>
          <w:rStyle w:val="markedcontent"/>
          <w:rFonts w:ascii="Arial" w:hAnsi="Arial" w:cs="Arial"/>
          <w:sz w:val="24"/>
          <w:szCs w:val="24"/>
        </w:rPr>
        <w:t xml:space="preserve"> (BRASIL, 1988).</w:t>
      </w:r>
    </w:p>
    <w:p w:rsidR="004B4A99" w:rsidRPr="00274FE2" w:rsidRDefault="004B4A99" w:rsidP="00B92358">
      <w:pPr>
        <w:spacing w:after="0" w:line="360" w:lineRule="auto"/>
        <w:ind w:firstLine="851"/>
        <w:jc w:val="both"/>
        <w:rPr>
          <w:rFonts w:ascii="Arial" w:hAnsi="Arial" w:cs="Arial"/>
          <w:sz w:val="24"/>
          <w:szCs w:val="24"/>
        </w:rPr>
      </w:pPr>
      <w:r w:rsidRPr="00274FE2">
        <w:rPr>
          <w:rStyle w:val="markedcontent"/>
          <w:rFonts w:ascii="Arial" w:hAnsi="Arial" w:cs="Arial"/>
          <w:sz w:val="24"/>
          <w:szCs w:val="24"/>
        </w:rPr>
        <w:t xml:space="preserve">Assim, o sucessor desde a abertura da sucessão possui </w:t>
      </w:r>
      <w:r w:rsidRPr="00274FE2">
        <w:rPr>
          <w:rFonts w:ascii="Arial" w:hAnsi="Arial" w:cs="Arial"/>
          <w:sz w:val="24"/>
          <w:szCs w:val="24"/>
        </w:rPr>
        <w:br/>
      </w:r>
      <w:r w:rsidRPr="00274FE2">
        <w:rPr>
          <w:rStyle w:val="markedcontent"/>
          <w:rFonts w:ascii="Arial" w:hAnsi="Arial" w:cs="Arial"/>
          <w:sz w:val="24"/>
          <w:szCs w:val="24"/>
        </w:rPr>
        <w:t xml:space="preserve">direitos adquiridos, notadamente posse e propriedade dos bens que compõem a herança. </w:t>
      </w:r>
    </w:p>
    <w:p w:rsidR="00E923FC" w:rsidRPr="00274FE2" w:rsidRDefault="004B4A99" w:rsidP="00B92358">
      <w:pPr>
        <w:spacing w:after="0" w:line="360" w:lineRule="auto"/>
        <w:ind w:firstLine="851"/>
        <w:jc w:val="both"/>
        <w:rPr>
          <w:rStyle w:val="markedcontent"/>
          <w:rFonts w:ascii="Arial" w:hAnsi="Arial" w:cs="Arial"/>
          <w:sz w:val="24"/>
          <w:szCs w:val="24"/>
        </w:rPr>
      </w:pPr>
      <w:r w:rsidRPr="00274FE2">
        <w:rPr>
          <w:rStyle w:val="markedcontent"/>
          <w:rFonts w:ascii="Arial" w:hAnsi="Arial" w:cs="Arial"/>
          <w:sz w:val="24"/>
          <w:szCs w:val="24"/>
        </w:rPr>
        <w:t xml:space="preserve">Dessa forma, a capacidade para suceder ante a vocação hereditária está na lei, a qual </w:t>
      </w:r>
      <w:proofErr w:type="gramStart"/>
      <w:r w:rsidRPr="00274FE2">
        <w:rPr>
          <w:rStyle w:val="markedcontent"/>
          <w:rFonts w:ascii="Arial" w:hAnsi="Arial" w:cs="Arial"/>
          <w:sz w:val="24"/>
          <w:szCs w:val="24"/>
        </w:rPr>
        <w:t>diz,</w:t>
      </w:r>
      <w:proofErr w:type="gramEnd"/>
      <w:r w:rsidRPr="00274FE2">
        <w:rPr>
          <w:rStyle w:val="markedcontent"/>
          <w:rFonts w:ascii="Arial" w:hAnsi="Arial" w:cs="Arial"/>
          <w:sz w:val="24"/>
          <w:szCs w:val="24"/>
        </w:rPr>
        <w:t xml:space="preserve"> no art. 1.829 do Código Civil, que são chamados os descendentes, em sua falta os ascendentes, cônjuge, colaterais até quarto grau e Estado.</w:t>
      </w:r>
    </w:p>
    <w:p w:rsidR="00857FD6" w:rsidRPr="00274FE2" w:rsidRDefault="00857FD6" w:rsidP="00B92358">
      <w:pPr>
        <w:spacing w:after="0" w:line="360" w:lineRule="auto"/>
        <w:ind w:firstLine="851"/>
        <w:jc w:val="both"/>
        <w:rPr>
          <w:rFonts w:ascii="Arial" w:hAnsi="Arial" w:cs="Arial"/>
          <w:sz w:val="24"/>
          <w:szCs w:val="24"/>
        </w:rPr>
      </w:pPr>
      <w:r w:rsidRPr="00274FE2">
        <w:rPr>
          <w:rFonts w:ascii="Arial" w:hAnsi="Arial" w:cs="Arial"/>
          <w:sz w:val="24"/>
          <w:szCs w:val="24"/>
        </w:rPr>
        <w:lastRenderedPageBreak/>
        <w:t>Assim, a</w:t>
      </w:r>
      <w:r w:rsidR="004B4A99" w:rsidRPr="00274FE2">
        <w:rPr>
          <w:rFonts w:ascii="Arial" w:hAnsi="Arial" w:cs="Arial"/>
          <w:sz w:val="24"/>
          <w:szCs w:val="24"/>
        </w:rPr>
        <w:t xml:space="preserve"> reabilitação é um instituto jurídico que implica no perdão da indignidade, e permite ao indigno a possibilidade de suceder novamente no testamento.</w:t>
      </w:r>
    </w:p>
    <w:p w:rsidR="00857FD6" w:rsidRPr="00274FE2" w:rsidRDefault="00857FD6" w:rsidP="00B92358">
      <w:pPr>
        <w:spacing w:after="0" w:line="360" w:lineRule="auto"/>
        <w:ind w:firstLine="851"/>
        <w:jc w:val="both"/>
        <w:rPr>
          <w:rFonts w:ascii="Arial" w:hAnsi="Arial" w:cs="Arial"/>
          <w:sz w:val="24"/>
          <w:szCs w:val="24"/>
        </w:rPr>
      </w:pPr>
      <w:r w:rsidRPr="00274FE2">
        <w:rPr>
          <w:rFonts w:ascii="Arial" w:hAnsi="Arial" w:cs="Arial"/>
          <w:sz w:val="24"/>
          <w:szCs w:val="24"/>
        </w:rPr>
        <w:t>Dessa forma, para Maria Helena (2014, p.75) “o herdeiro que incorreu em indignidade poderá ser perdoado pelo ofendido, porque ninguém melhor do que este para avaliar o grau da ofensa, o direito de perdoar é privativo e formal”. O indigno uma vez perdoado, este ato será irretratável, não podendo os demais herdeiros intentar a ação de declaração de indignidade.</w:t>
      </w:r>
    </w:p>
    <w:p w:rsidR="007C087A" w:rsidRPr="00274FE2" w:rsidRDefault="004B4A99" w:rsidP="00B92358">
      <w:pPr>
        <w:spacing w:after="0" w:line="360" w:lineRule="auto"/>
        <w:ind w:firstLine="851"/>
        <w:jc w:val="both"/>
        <w:rPr>
          <w:rStyle w:val="markedcontent"/>
          <w:rFonts w:ascii="Arial" w:hAnsi="Arial" w:cs="Arial"/>
          <w:sz w:val="24"/>
          <w:szCs w:val="24"/>
        </w:rPr>
      </w:pPr>
      <w:r w:rsidRPr="00274FE2">
        <w:rPr>
          <w:rFonts w:ascii="Arial" w:hAnsi="Arial" w:cs="Arial"/>
          <w:sz w:val="24"/>
          <w:szCs w:val="24"/>
        </w:rPr>
        <w:t xml:space="preserve">A reabilitação poderá ser tácita, nos termos do parágrafo único do dispositivo legal </w:t>
      </w:r>
      <w:proofErr w:type="gramStart"/>
      <w:r w:rsidRPr="00274FE2">
        <w:rPr>
          <w:rFonts w:ascii="Arial" w:hAnsi="Arial" w:cs="Arial"/>
          <w:sz w:val="24"/>
          <w:szCs w:val="24"/>
        </w:rPr>
        <w:t>supra,</w:t>
      </w:r>
      <w:proofErr w:type="gramEnd"/>
      <w:r w:rsidRPr="00274FE2">
        <w:rPr>
          <w:rFonts w:ascii="Arial" w:hAnsi="Arial" w:cs="Arial"/>
          <w:sz w:val="24"/>
          <w:szCs w:val="24"/>
        </w:rPr>
        <w:t xml:space="preserve"> se após a ofensa houver o testador contemplado o agente em testamento, estando ciente da causa de sua indignidade, o indigno poderá suceder nos limites da disposição testamentária.</w:t>
      </w:r>
    </w:p>
    <w:p w:rsidR="00E923FC" w:rsidRPr="00274FE2" w:rsidRDefault="007C087A" w:rsidP="00B92358">
      <w:pPr>
        <w:spacing w:after="0" w:line="360" w:lineRule="auto"/>
        <w:ind w:firstLine="851"/>
        <w:jc w:val="both"/>
        <w:rPr>
          <w:rStyle w:val="markedcontent"/>
          <w:rFonts w:ascii="Arial" w:hAnsi="Arial" w:cs="Arial"/>
          <w:sz w:val="24"/>
          <w:szCs w:val="24"/>
        </w:rPr>
      </w:pPr>
      <w:r w:rsidRPr="00274FE2">
        <w:rPr>
          <w:rStyle w:val="markedcontent"/>
          <w:rFonts w:ascii="Arial" w:hAnsi="Arial" w:cs="Arial"/>
          <w:sz w:val="24"/>
          <w:szCs w:val="24"/>
        </w:rPr>
        <w:t xml:space="preserve">Para </w:t>
      </w:r>
      <w:proofErr w:type="spellStart"/>
      <w:r w:rsidRPr="00274FE2">
        <w:rPr>
          <w:rStyle w:val="markedcontent"/>
          <w:rFonts w:ascii="Arial" w:hAnsi="Arial" w:cs="Arial"/>
          <w:sz w:val="24"/>
          <w:szCs w:val="24"/>
        </w:rPr>
        <w:t>Poletto</w:t>
      </w:r>
      <w:proofErr w:type="spellEnd"/>
      <w:r w:rsidRPr="00274FE2">
        <w:rPr>
          <w:rStyle w:val="markedcontent"/>
          <w:rFonts w:ascii="Arial" w:hAnsi="Arial" w:cs="Arial"/>
          <w:sz w:val="24"/>
          <w:szCs w:val="24"/>
        </w:rPr>
        <w:t xml:space="preserve"> (2013, p. 404) é entendimento da maior parte da doutrina que a reabilitação somente tenha efeito quando realizada por meio de testamento válido revogando a cláusula deserdativa contemplando o “ingrato em testamento posterior”.</w:t>
      </w:r>
    </w:p>
    <w:p w:rsidR="005F65C9" w:rsidRPr="00274FE2" w:rsidRDefault="005F65C9" w:rsidP="00B92358">
      <w:pPr>
        <w:spacing w:after="0" w:line="360" w:lineRule="auto"/>
        <w:ind w:firstLine="851"/>
        <w:jc w:val="both"/>
        <w:rPr>
          <w:rStyle w:val="markedcontent"/>
          <w:rFonts w:ascii="Arial" w:hAnsi="Arial" w:cs="Arial"/>
          <w:sz w:val="24"/>
          <w:szCs w:val="24"/>
        </w:rPr>
      </w:pPr>
      <w:r w:rsidRPr="00274FE2">
        <w:rPr>
          <w:rStyle w:val="markedcontent"/>
          <w:rFonts w:ascii="Arial" w:hAnsi="Arial" w:cs="Arial"/>
          <w:sz w:val="24"/>
          <w:szCs w:val="24"/>
        </w:rPr>
        <w:t>Esse entendimento não pode, entretanto, ser integralmente aceito. Com efeito. Se o resultado da ação, procedente ou não o seu pedido, não vier a prejudicar os interessados, o seu prosseguimento é desnecessário, devendo ela ser extinta por superveniente falta de interesse processual.</w:t>
      </w:r>
    </w:p>
    <w:p w:rsidR="00CB3AB8" w:rsidRPr="00274FE2" w:rsidRDefault="00CB3AB8" w:rsidP="00B92358">
      <w:pPr>
        <w:spacing w:after="0" w:line="360" w:lineRule="auto"/>
        <w:ind w:firstLine="851"/>
        <w:jc w:val="both"/>
        <w:rPr>
          <w:rStyle w:val="markedcontent"/>
          <w:rFonts w:ascii="Arial" w:hAnsi="Arial" w:cs="Arial"/>
          <w:sz w:val="24"/>
          <w:szCs w:val="24"/>
        </w:rPr>
      </w:pPr>
      <w:r w:rsidRPr="00274FE2">
        <w:rPr>
          <w:rStyle w:val="markedcontent"/>
          <w:rFonts w:ascii="Arial" w:hAnsi="Arial" w:cs="Arial"/>
          <w:sz w:val="24"/>
          <w:szCs w:val="24"/>
        </w:rPr>
        <w:t xml:space="preserve">Neste sentido, Venosa doutrina que: </w:t>
      </w:r>
    </w:p>
    <w:p w:rsidR="00CB3AB8" w:rsidRPr="00274FE2" w:rsidRDefault="00CB3AB8" w:rsidP="00274FE2">
      <w:pPr>
        <w:spacing w:after="0" w:line="240" w:lineRule="auto"/>
        <w:ind w:left="2268"/>
        <w:jc w:val="both"/>
        <w:rPr>
          <w:rStyle w:val="markedcontent"/>
          <w:rFonts w:ascii="Arial" w:hAnsi="Arial" w:cs="Arial"/>
          <w:sz w:val="20"/>
          <w:szCs w:val="24"/>
        </w:rPr>
      </w:pPr>
      <w:r w:rsidRPr="00274FE2">
        <w:rPr>
          <w:rStyle w:val="markedcontent"/>
          <w:rFonts w:ascii="Arial" w:hAnsi="Arial" w:cs="Arial"/>
          <w:sz w:val="20"/>
          <w:szCs w:val="24"/>
        </w:rPr>
        <w:t>Assim sendo, a afirmação peremptória de que "quando falta à imputabilidade não há indignidade" (GOMES, 1981, p. 32) deve admitir válvulas de escape, levando -</w:t>
      </w:r>
      <w:r w:rsidR="00116F70" w:rsidRPr="00274FE2">
        <w:rPr>
          <w:rStyle w:val="markedcontent"/>
          <w:rFonts w:ascii="Arial" w:hAnsi="Arial" w:cs="Arial"/>
          <w:sz w:val="20"/>
          <w:szCs w:val="24"/>
        </w:rPr>
        <w:t xml:space="preserve"> </w:t>
      </w:r>
      <w:r w:rsidRPr="00274FE2">
        <w:rPr>
          <w:rStyle w:val="markedcontent"/>
          <w:rFonts w:ascii="Arial" w:hAnsi="Arial" w:cs="Arial"/>
          <w:sz w:val="20"/>
          <w:szCs w:val="24"/>
        </w:rPr>
        <w:t>se em conta, primordialmente, que há um sentido ético na norma civil que extrapola o simples conceito legal de inimputabilidade.</w:t>
      </w:r>
    </w:p>
    <w:p w:rsidR="00CB3AB8" w:rsidRPr="00274FE2" w:rsidRDefault="00CB3AB8" w:rsidP="00B92358">
      <w:pPr>
        <w:spacing w:after="0" w:line="360" w:lineRule="auto"/>
        <w:jc w:val="both"/>
        <w:rPr>
          <w:rStyle w:val="markedcontent"/>
          <w:rFonts w:ascii="Arial" w:hAnsi="Arial" w:cs="Arial"/>
          <w:sz w:val="24"/>
          <w:szCs w:val="24"/>
        </w:rPr>
      </w:pPr>
    </w:p>
    <w:p w:rsidR="005F65C9" w:rsidRPr="00274FE2" w:rsidRDefault="005F65C9" w:rsidP="00B92358">
      <w:pPr>
        <w:spacing w:after="0" w:line="360" w:lineRule="auto"/>
        <w:ind w:firstLine="709"/>
        <w:jc w:val="both"/>
        <w:rPr>
          <w:rFonts w:ascii="Arial" w:hAnsi="Arial" w:cs="Arial"/>
          <w:sz w:val="24"/>
          <w:szCs w:val="24"/>
        </w:rPr>
      </w:pPr>
      <w:r w:rsidRPr="00274FE2">
        <w:rPr>
          <w:rStyle w:val="markedcontent"/>
          <w:rFonts w:ascii="Arial" w:hAnsi="Arial" w:cs="Arial"/>
          <w:sz w:val="24"/>
          <w:szCs w:val="24"/>
        </w:rPr>
        <w:t xml:space="preserve">Ressalta-se também que cabe ao juízo cível o exame da prova na ação declaratória de indignidade, havendo possibilidade de sobrestamento do processo diante da ausência de autoria do crime, do mesmo modo que, havendo condenação, ocorre coisa julgada no juízo cível. </w:t>
      </w:r>
    </w:p>
    <w:p w:rsidR="0063578C" w:rsidRPr="00274FE2" w:rsidRDefault="0063578C" w:rsidP="00B92358">
      <w:pPr>
        <w:spacing w:after="0" w:line="360" w:lineRule="auto"/>
        <w:jc w:val="both"/>
        <w:rPr>
          <w:rStyle w:val="markedcontent"/>
          <w:rFonts w:ascii="Arial" w:hAnsi="Arial" w:cs="Arial"/>
          <w:sz w:val="24"/>
          <w:szCs w:val="24"/>
        </w:rPr>
      </w:pPr>
    </w:p>
    <w:p w:rsidR="00F87749" w:rsidRPr="00274FE2" w:rsidRDefault="009E7DEE" w:rsidP="00274FE2">
      <w:pPr>
        <w:tabs>
          <w:tab w:val="left" w:pos="426"/>
        </w:tabs>
        <w:spacing w:after="0" w:line="360" w:lineRule="auto"/>
        <w:jc w:val="both"/>
        <w:rPr>
          <w:rStyle w:val="Forte"/>
          <w:rFonts w:ascii="Arial" w:hAnsi="Arial" w:cs="Arial"/>
          <w:b w:val="0"/>
          <w:sz w:val="24"/>
          <w:szCs w:val="24"/>
        </w:rPr>
      </w:pPr>
      <w:r w:rsidRPr="00274FE2">
        <w:rPr>
          <w:rStyle w:val="Forte"/>
          <w:rFonts w:ascii="Arial" w:hAnsi="Arial" w:cs="Arial"/>
          <w:b w:val="0"/>
          <w:sz w:val="24"/>
          <w:szCs w:val="24"/>
        </w:rPr>
        <w:t>2.4</w:t>
      </w:r>
      <w:r w:rsidR="00274FE2" w:rsidRPr="00274FE2">
        <w:rPr>
          <w:rStyle w:val="Forte"/>
          <w:rFonts w:ascii="Arial" w:hAnsi="Arial" w:cs="Arial"/>
          <w:b w:val="0"/>
          <w:sz w:val="24"/>
          <w:szCs w:val="24"/>
        </w:rPr>
        <w:tab/>
      </w:r>
      <w:r w:rsidRPr="00274FE2">
        <w:rPr>
          <w:rStyle w:val="Forte"/>
          <w:rFonts w:ascii="Arial" w:hAnsi="Arial" w:cs="Arial"/>
          <w:b w:val="0"/>
          <w:sz w:val="24"/>
          <w:szCs w:val="24"/>
        </w:rPr>
        <w:t>DESERDAÇÃO</w:t>
      </w:r>
    </w:p>
    <w:p w:rsidR="0063578C" w:rsidRPr="00274FE2" w:rsidRDefault="0063578C" w:rsidP="00B92358">
      <w:pPr>
        <w:spacing w:after="0" w:line="360" w:lineRule="auto"/>
        <w:jc w:val="both"/>
        <w:rPr>
          <w:rStyle w:val="Forte"/>
          <w:rFonts w:ascii="Arial" w:hAnsi="Arial" w:cs="Arial"/>
          <w:sz w:val="24"/>
          <w:szCs w:val="24"/>
        </w:rPr>
      </w:pPr>
    </w:p>
    <w:p w:rsidR="00D45DE6" w:rsidRPr="00274FE2" w:rsidRDefault="0063578C" w:rsidP="00B92358">
      <w:pPr>
        <w:spacing w:after="0" w:line="360" w:lineRule="auto"/>
        <w:ind w:firstLine="709"/>
        <w:jc w:val="both"/>
        <w:rPr>
          <w:rFonts w:ascii="Arial" w:hAnsi="Arial" w:cs="Arial"/>
          <w:sz w:val="24"/>
          <w:szCs w:val="24"/>
        </w:rPr>
      </w:pPr>
      <w:r w:rsidRPr="00274FE2">
        <w:rPr>
          <w:rStyle w:val="markedcontent"/>
          <w:rFonts w:ascii="Arial" w:hAnsi="Arial" w:cs="Arial"/>
          <w:sz w:val="24"/>
          <w:szCs w:val="24"/>
        </w:rPr>
        <w:t>A deserdação faz parte da sucessão testamentária e constitui um ato privativo do autor da herança que possui o condão de afastar o herdeiro necessário da sucessão.</w:t>
      </w:r>
    </w:p>
    <w:p w:rsidR="00D45DE6" w:rsidRPr="00274FE2" w:rsidRDefault="0063578C"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lastRenderedPageBreak/>
        <w:t>O Código Civil de 2002 em seu artigo 1.845 definiu como herdeiros necessários os descendentes, os ascendentes e o cônjuge.</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A deserdação ocorre quando há uma das causas mencionadas no art. 1.814, autorizando o ato: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Matou ou tentou matar a pessoa que está deixando a herança, seu cônjuge (ou companheiro/a), ascendente ou descendente;</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 Houver praticado denunciação caluniosa contra o morto;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Houver caluniado, difamado ou injuriado o morto ou seu cônjuge (ou companheiro/a);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Tentou – de forma violenta ou fraudulenta – influenciar no testamento do morto;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Deixou em desamparo a pessoa que morreu se, antes de morrer, ela era alienada mental ou sofria de enfermidade grave;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Ofendeu fisicamente o morto; </w:t>
      </w:r>
    </w:p>
    <w:p w:rsidR="00D45DE6" w:rsidRPr="00274FE2" w:rsidRDefault="00D45DE6" w:rsidP="00B92358">
      <w:pPr>
        <w:spacing w:after="0" w:line="360" w:lineRule="auto"/>
        <w:ind w:firstLine="709"/>
        <w:jc w:val="both"/>
        <w:rPr>
          <w:rStyle w:val="Forte"/>
          <w:rFonts w:ascii="Arial" w:hAnsi="Arial" w:cs="Arial"/>
          <w:b w:val="0"/>
          <w:sz w:val="24"/>
          <w:szCs w:val="24"/>
        </w:rPr>
      </w:pPr>
      <w:r w:rsidRPr="00274FE2">
        <w:rPr>
          <w:rStyle w:val="Forte"/>
          <w:rFonts w:ascii="Arial" w:hAnsi="Arial" w:cs="Arial"/>
          <w:b w:val="0"/>
          <w:sz w:val="24"/>
          <w:szCs w:val="24"/>
        </w:rPr>
        <w:t xml:space="preserve">– Manteve uma relação ilícita com o cônjuge ou </w:t>
      </w:r>
      <w:proofErr w:type="gramStart"/>
      <w:r w:rsidRPr="00274FE2">
        <w:rPr>
          <w:rStyle w:val="Forte"/>
          <w:rFonts w:ascii="Arial" w:hAnsi="Arial" w:cs="Arial"/>
          <w:b w:val="0"/>
          <w:sz w:val="24"/>
          <w:szCs w:val="24"/>
        </w:rPr>
        <w:t>companheiro(</w:t>
      </w:r>
      <w:proofErr w:type="gramEnd"/>
      <w:r w:rsidRPr="00274FE2">
        <w:rPr>
          <w:rStyle w:val="Forte"/>
          <w:rFonts w:ascii="Arial" w:hAnsi="Arial" w:cs="Arial"/>
          <w:b w:val="0"/>
          <w:sz w:val="24"/>
          <w:szCs w:val="24"/>
        </w:rPr>
        <w:t xml:space="preserve">a) do morto; </w:t>
      </w:r>
    </w:p>
    <w:p w:rsidR="0063578C" w:rsidRPr="00274FE2" w:rsidRDefault="00D45DE6" w:rsidP="00B92358">
      <w:pPr>
        <w:spacing w:after="0" w:line="360" w:lineRule="auto"/>
        <w:ind w:firstLine="709"/>
        <w:jc w:val="both"/>
        <w:rPr>
          <w:rStyle w:val="Forte"/>
          <w:rFonts w:ascii="Arial" w:hAnsi="Arial" w:cs="Arial"/>
          <w:b w:val="0"/>
          <w:bCs w:val="0"/>
          <w:sz w:val="24"/>
          <w:szCs w:val="24"/>
        </w:rPr>
      </w:pPr>
      <w:r w:rsidRPr="00274FE2">
        <w:rPr>
          <w:rStyle w:val="Forte"/>
          <w:rFonts w:ascii="Arial" w:hAnsi="Arial" w:cs="Arial"/>
          <w:b w:val="0"/>
          <w:sz w:val="24"/>
          <w:szCs w:val="24"/>
        </w:rPr>
        <w:t>– Injuriou o morto de forma tão grave que o perdão é impossível ou o que chamamos de ‘injúria grave’, que é aquela ofensa que atinge muito seriamente a honra – a dignidade ou a reputação – da vítima.</w:t>
      </w:r>
    </w:p>
    <w:p w:rsidR="00D62127" w:rsidRPr="00274FE2" w:rsidRDefault="00D62127" w:rsidP="00B92358">
      <w:pPr>
        <w:spacing w:after="0" w:line="360" w:lineRule="auto"/>
        <w:ind w:firstLine="851"/>
        <w:jc w:val="both"/>
        <w:rPr>
          <w:rFonts w:ascii="Arial" w:hAnsi="Arial" w:cs="Arial"/>
          <w:sz w:val="24"/>
          <w:szCs w:val="24"/>
        </w:rPr>
      </w:pPr>
      <w:r w:rsidRPr="00274FE2">
        <w:rPr>
          <w:rFonts w:ascii="Arial" w:hAnsi="Arial" w:cs="Arial"/>
          <w:sz w:val="24"/>
          <w:szCs w:val="24"/>
        </w:rPr>
        <w:t xml:space="preserve">Quaisquer outros fundamentos alem dos enumerados legalmente será ineficaz, pois o elenco de causas e </w:t>
      </w:r>
      <w:proofErr w:type="spellStart"/>
      <w:r w:rsidRPr="00274FE2">
        <w:rPr>
          <w:rFonts w:ascii="Arial" w:hAnsi="Arial" w:cs="Arial"/>
          <w:sz w:val="24"/>
          <w:szCs w:val="24"/>
        </w:rPr>
        <w:t>numerus</w:t>
      </w:r>
      <w:proofErr w:type="spellEnd"/>
      <w:r w:rsidRPr="00274FE2">
        <w:rPr>
          <w:rFonts w:ascii="Arial" w:hAnsi="Arial" w:cs="Arial"/>
          <w:sz w:val="24"/>
          <w:szCs w:val="24"/>
        </w:rPr>
        <w:t xml:space="preserve"> </w:t>
      </w:r>
      <w:proofErr w:type="spellStart"/>
      <w:r w:rsidRPr="00274FE2">
        <w:rPr>
          <w:rFonts w:ascii="Arial" w:hAnsi="Arial" w:cs="Arial"/>
          <w:sz w:val="24"/>
          <w:szCs w:val="24"/>
        </w:rPr>
        <w:t>clausus</w:t>
      </w:r>
      <w:proofErr w:type="spellEnd"/>
      <w:r w:rsidRPr="00274FE2">
        <w:rPr>
          <w:rFonts w:ascii="Arial" w:hAnsi="Arial" w:cs="Arial"/>
          <w:sz w:val="24"/>
          <w:szCs w:val="24"/>
        </w:rPr>
        <w:t>. Nem se admite a interpretação extensiva ou analogia. A deserdação atingem apenas os herdeiros necessários ou forçosos, isto é, descendentes, ascendentes e cônjuge.</w:t>
      </w:r>
    </w:p>
    <w:p w:rsidR="00D62127" w:rsidRPr="00274FE2" w:rsidRDefault="00D62127" w:rsidP="00B92358">
      <w:pPr>
        <w:spacing w:after="0" w:line="360" w:lineRule="auto"/>
        <w:ind w:firstLine="851"/>
        <w:jc w:val="both"/>
        <w:rPr>
          <w:rFonts w:ascii="Arial" w:hAnsi="Arial" w:cs="Arial"/>
          <w:sz w:val="24"/>
          <w:szCs w:val="24"/>
        </w:rPr>
      </w:pPr>
      <w:r w:rsidRPr="00274FE2">
        <w:rPr>
          <w:rFonts w:ascii="Arial" w:hAnsi="Arial" w:cs="Arial"/>
          <w:sz w:val="24"/>
          <w:szCs w:val="24"/>
        </w:rPr>
        <w:t>Para efeito de esclarecimento, os parentes colaterais não são herdeiros necessários, sendo que, caso não seja da vontade do testador lhe conferir alguma propriedade, basta não os</w:t>
      </w:r>
      <w:r w:rsidR="0017671E" w:rsidRPr="00274FE2">
        <w:rPr>
          <w:rFonts w:ascii="Arial" w:hAnsi="Arial" w:cs="Arial"/>
          <w:sz w:val="24"/>
          <w:szCs w:val="24"/>
        </w:rPr>
        <w:t xml:space="preserve"> contemplá-los com o testamento (</w:t>
      </w:r>
      <w:proofErr w:type="gramStart"/>
      <w:r w:rsidR="0017671E" w:rsidRPr="00274FE2">
        <w:rPr>
          <w:rFonts w:ascii="Arial" w:hAnsi="Arial" w:cs="Arial"/>
          <w:sz w:val="24"/>
          <w:szCs w:val="24"/>
        </w:rPr>
        <w:t>VENOSA, 2015</w:t>
      </w:r>
      <w:proofErr w:type="gramEnd"/>
      <w:r w:rsidR="0017671E" w:rsidRPr="00274FE2">
        <w:rPr>
          <w:rFonts w:ascii="Arial" w:hAnsi="Arial" w:cs="Arial"/>
          <w:sz w:val="24"/>
          <w:szCs w:val="24"/>
        </w:rPr>
        <w:t>).</w:t>
      </w:r>
    </w:p>
    <w:p w:rsidR="00D62127" w:rsidRPr="00274FE2" w:rsidRDefault="00D62127" w:rsidP="00B92358">
      <w:pPr>
        <w:spacing w:after="0" w:line="360" w:lineRule="auto"/>
        <w:ind w:firstLine="851"/>
        <w:jc w:val="both"/>
        <w:rPr>
          <w:rFonts w:ascii="Arial" w:hAnsi="Arial" w:cs="Arial"/>
          <w:sz w:val="24"/>
          <w:szCs w:val="24"/>
        </w:rPr>
      </w:pPr>
      <w:r w:rsidRPr="00274FE2">
        <w:rPr>
          <w:rFonts w:ascii="Arial" w:hAnsi="Arial" w:cs="Arial"/>
          <w:sz w:val="24"/>
          <w:szCs w:val="24"/>
        </w:rPr>
        <w:t>Importante salientarmos também, que o cônjuge mesmo sendo herdeiro necessário não é passível de deserdação, por não estar esta exclusão prevista no Código Civil, como veremos adiante. Sendo assim, o cônjuge só será excluído da sucessão por meio da indignidade.</w:t>
      </w:r>
    </w:p>
    <w:p w:rsidR="0063578C" w:rsidRPr="00274FE2" w:rsidRDefault="00D45DE6" w:rsidP="00B92358">
      <w:pPr>
        <w:spacing w:after="0" w:line="360" w:lineRule="auto"/>
        <w:ind w:firstLine="851"/>
        <w:jc w:val="both"/>
        <w:rPr>
          <w:rStyle w:val="Forte"/>
          <w:rFonts w:ascii="Arial" w:hAnsi="Arial" w:cs="Arial"/>
          <w:sz w:val="24"/>
          <w:szCs w:val="24"/>
        </w:rPr>
      </w:pPr>
      <w:r w:rsidRPr="00274FE2">
        <w:rPr>
          <w:rFonts w:ascii="Arial" w:hAnsi="Arial" w:cs="Arial"/>
          <w:sz w:val="24"/>
          <w:szCs w:val="24"/>
        </w:rPr>
        <w:t>Deste modo</w:t>
      </w:r>
      <w:r w:rsidR="006B151D" w:rsidRPr="00274FE2">
        <w:rPr>
          <w:rFonts w:ascii="Arial" w:hAnsi="Arial" w:cs="Arial"/>
          <w:sz w:val="24"/>
          <w:szCs w:val="24"/>
        </w:rPr>
        <w:t>, diante dos aspectos</w:t>
      </w:r>
      <w:r w:rsidRPr="00274FE2">
        <w:rPr>
          <w:rFonts w:ascii="Arial" w:hAnsi="Arial" w:cs="Arial"/>
          <w:sz w:val="24"/>
          <w:szCs w:val="24"/>
        </w:rPr>
        <w:t xml:space="preserve">, a deserdação não é automática. Ela deve ser anunciada em testamento, com a obrigatória apresentação dos motivos. Após a abertura do testamento, os demais herdeiros têm um prazo de quatro anos para ingressar com uma ação judicial pedindo que a pessoa cuja deserdação </w:t>
      </w:r>
      <w:proofErr w:type="gramStart"/>
      <w:r w:rsidRPr="00274FE2">
        <w:rPr>
          <w:rFonts w:ascii="Arial" w:hAnsi="Arial" w:cs="Arial"/>
          <w:sz w:val="24"/>
          <w:szCs w:val="24"/>
        </w:rPr>
        <w:t>é</w:t>
      </w:r>
      <w:proofErr w:type="gramEnd"/>
      <w:r w:rsidRPr="00274FE2">
        <w:rPr>
          <w:rFonts w:ascii="Arial" w:hAnsi="Arial" w:cs="Arial"/>
          <w:sz w:val="24"/>
          <w:szCs w:val="24"/>
        </w:rPr>
        <w:t xml:space="preserve"> solicitada seja excluída da herança</w:t>
      </w:r>
      <w:r w:rsidR="0017671E" w:rsidRPr="00274FE2">
        <w:rPr>
          <w:rFonts w:ascii="Arial" w:hAnsi="Arial" w:cs="Arial"/>
          <w:sz w:val="24"/>
          <w:szCs w:val="24"/>
        </w:rPr>
        <w:t xml:space="preserve"> (VENOSA, 2015).</w:t>
      </w:r>
    </w:p>
    <w:p w:rsidR="00F87749" w:rsidRPr="00274FE2" w:rsidRDefault="009E7DEE" w:rsidP="00274FE2">
      <w:pPr>
        <w:tabs>
          <w:tab w:val="left" w:pos="426"/>
        </w:tabs>
        <w:spacing w:after="0" w:line="360" w:lineRule="auto"/>
        <w:jc w:val="both"/>
        <w:rPr>
          <w:rStyle w:val="Forte"/>
          <w:rFonts w:ascii="Arial" w:hAnsi="Arial" w:cs="Arial"/>
          <w:b w:val="0"/>
          <w:sz w:val="24"/>
          <w:szCs w:val="24"/>
        </w:rPr>
      </w:pPr>
      <w:r w:rsidRPr="00274FE2">
        <w:rPr>
          <w:rStyle w:val="Forte"/>
          <w:rFonts w:ascii="Arial" w:hAnsi="Arial" w:cs="Arial"/>
          <w:b w:val="0"/>
          <w:sz w:val="24"/>
          <w:szCs w:val="24"/>
        </w:rPr>
        <w:lastRenderedPageBreak/>
        <w:t>2.5</w:t>
      </w:r>
      <w:r w:rsidR="00274FE2" w:rsidRPr="00274FE2">
        <w:rPr>
          <w:rStyle w:val="Forte"/>
          <w:rFonts w:ascii="Arial" w:hAnsi="Arial" w:cs="Arial"/>
          <w:b w:val="0"/>
          <w:sz w:val="24"/>
          <w:szCs w:val="24"/>
        </w:rPr>
        <w:tab/>
      </w:r>
      <w:r w:rsidRPr="00274FE2">
        <w:rPr>
          <w:rStyle w:val="Forte"/>
          <w:rFonts w:ascii="Arial" w:hAnsi="Arial" w:cs="Arial"/>
          <w:b w:val="0"/>
          <w:sz w:val="24"/>
          <w:szCs w:val="24"/>
        </w:rPr>
        <w:t>CAUSAS PRÓPRIAS DE DESERDAÇÃO PARA DESCENDENTES E ASCENDENTES</w:t>
      </w:r>
    </w:p>
    <w:p w:rsidR="004F65E3" w:rsidRPr="00274FE2" w:rsidRDefault="004F65E3" w:rsidP="00B92358">
      <w:pPr>
        <w:spacing w:after="0" w:line="360" w:lineRule="auto"/>
        <w:jc w:val="both"/>
        <w:rPr>
          <w:rFonts w:ascii="Arial" w:hAnsi="Arial" w:cs="Arial"/>
          <w:sz w:val="24"/>
          <w:szCs w:val="24"/>
        </w:rPr>
      </w:pPr>
    </w:p>
    <w:p w:rsidR="00BC5062" w:rsidRPr="00274FE2" w:rsidRDefault="00BC5062" w:rsidP="00B92358">
      <w:pPr>
        <w:pStyle w:val="NormalWeb"/>
        <w:spacing w:before="0" w:beforeAutospacing="0" w:after="0" w:afterAutospacing="0" w:line="360" w:lineRule="auto"/>
        <w:ind w:firstLine="851"/>
        <w:jc w:val="both"/>
        <w:rPr>
          <w:rFonts w:ascii="Arial" w:hAnsi="Arial" w:cs="Arial"/>
        </w:rPr>
      </w:pPr>
      <w:r w:rsidRPr="00274FE2">
        <w:rPr>
          <w:rStyle w:val="markedcontent"/>
          <w:rFonts w:ascii="Arial" w:hAnsi="Arial" w:cs="Arial"/>
        </w:rPr>
        <w:t xml:space="preserve">Segundo Silvio Rodrigues, a deserdação trata-se de um ato pelo qual alguém afasta um dos seus herdeiros da sucessão, por meio de testamento, devendo ocorrer </w:t>
      </w:r>
      <w:r w:rsidR="00197AEA" w:rsidRPr="00274FE2">
        <w:rPr>
          <w:rStyle w:val="markedcontent"/>
          <w:rFonts w:ascii="Arial" w:hAnsi="Arial" w:cs="Arial"/>
        </w:rPr>
        <w:t>à</w:t>
      </w:r>
      <w:r w:rsidRPr="00274FE2">
        <w:rPr>
          <w:rStyle w:val="markedcontent"/>
          <w:rFonts w:ascii="Arial" w:hAnsi="Arial" w:cs="Arial"/>
        </w:rPr>
        <w:t xml:space="preserve"> exclusão da sucessão em face de causa apontada em lei (RODRIGUES, 2007).</w:t>
      </w:r>
    </w:p>
    <w:p w:rsidR="004F47D5" w:rsidRPr="00274FE2" w:rsidRDefault="004F47D5"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A exclusão por deserdação ocorre quando o próprio autor da herança exclui seu herdeiro necessário, havendo a privação do direito a legitima de forma expressa por meio do testamento. Neste caso, o autor da herança retira do herdeiro necessário o exercício do direito sucessório.</w:t>
      </w:r>
    </w:p>
    <w:p w:rsidR="004F47D5" w:rsidRPr="00274FE2" w:rsidRDefault="004F47D5"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Vale lembrar que os herdeiros necessários são aqueles que têm direito a parte legítima da herança que equivale a 50% dos bens do testador que não pode ser disposto livremente. Entre eles estão os descendentes (filho, neto, bisneto) os ascendentes (pai, avô, bisavô) e o cônjuge/companheiro.</w:t>
      </w:r>
    </w:p>
    <w:p w:rsidR="004443D0" w:rsidRPr="00274FE2" w:rsidRDefault="004F47D5" w:rsidP="00B92358">
      <w:pPr>
        <w:pStyle w:val="NormalWeb"/>
        <w:spacing w:before="0" w:beforeAutospacing="0" w:after="0" w:afterAutospacing="0" w:line="360" w:lineRule="auto"/>
        <w:ind w:firstLine="851"/>
        <w:jc w:val="both"/>
        <w:rPr>
          <w:rFonts w:ascii="Arial" w:hAnsi="Arial" w:cs="Arial"/>
        </w:rPr>
      </w:pPr>
      <w:r w:rsidRPr="00274FE2">
        <w:rPr>
          <w:rFonts w:ascii="Arial" w:hAnsi="Arial" w:cs="Arial"/>
        </w:rPr>
        <w:t>O motivo da deserdação deve estar explicito no testamento, devendo este se encontrar no rol taxativo dos artigos 1.962 e 1.963 do Código Civil.</w:t>
      </w:r>
    </w:p>
    <w:p w:rsidR="00527E06" w:rsidRPr="00274FE2" w:rsidRDefault="004F65E3" w:rsidP="00B92358">
      <w:pPr>
        <w:spacing w:after="0" w:line="360" w:lineRule="auto"/>
        <w:ind w:firstLine="851"/>
        <w:jc w:val="both"/>
        <w:rPr>
          <w:rFonts w:ascii="Arial" w:hAnsi="Arial" w:cs="Arial"/>
          <w:sz w:val="24"/>
          <w:szCs w:val="24"/>
        </w:rPr>
      </w:pPr>
      <w:r w:rsidRPr="00274FE2">
        <w:rPr>
          <w:rFonts w:ascii="Arial" w:hAnsi="Arial" w:cs="Arial"/>
          <w:sz w:val="24"/>
          <w:szCs w:val="24"/>
        </w:rPr>
        <w:t xml:space="preserve">Essa forma de exclusão atinge diretamente os herdeiros necessários do autor da herança, que, com a sua manifestação de vontade, afasta o sucessor da sucessão que este vinha a ter por direito. É indispensável </w:t>
      </w:r>
      <w:proofErr w:type="gramStart"/>
      <w:r w:rsidRPr="00274FE2">
        <w:rPr>
          <w:rFonts w:ascii="Arial" w:hAnsi="Arial" w:cs="Arial"/>
          <w:sz w:val="24"/>
          <w:szCs w:val="24"/>
        </w:rPr>
        <w:t>a</w:t>
      </w:r>
      <w:proofErr w:type="gramEnd"/>
      <w:r w:rsidRPr="00274FE2">
        <w:rPr>
          <w:rFonts w:ascii="Arial" w:hAnsi="Arial" w:cs="Arial"/>
          <w:sz w:val="24"/>
          <w:szCs w:val="24"/>
        </w:rPr>
        <w:t xml:space="preserve"> existência de manifestação de vontade do autor da herança, de forma que, este, deve imputar ao sucessor a prática do ato considerado reprovável pelo no</w:t>
      </w:r>
      <w:r w:rsidR="0017671E" w:rsidRPr="00274FE2">
        <w:rPr>
          <w:rFonts w:ascii="Arial" w:hAnsi="Arial" w:cs="Arial"/>
          <w:sz w:val="24"/>
          <w:szCs w:val="24"/>
        </w:rPr>
        <w:t xml:space="preserve">sso direito sucessório </w:t>
      </w:r>
      <w:r w:rsidR="0017671E" w:rsidRPr="00274FE2">
        <w:rPr>
          <w:rStyle w:val="markedcontent"/>
          <w:rFonts w:ascii="Arial" w:hAnsi="Arial" w:cs="Arial"/>
          <w:sz w:val="24"/>
          <w:szCs w:val="24"/>
        </w:rPr>
        <w:t>(RODRIGUES, 2007).</w:t>
      </w:r>
    </w:p>
    <w:p w:rsidR="00F83C42" w:rsidRPr="00274FE2" w:rsidRDefault="00F83C42" w:rsidP="00B92358">
      <w:pPr>
        <w:spacing w:after="0" w:line="360" w:lineRule="auto"/>
        <w:ind w:firstLine="851"/>
        <w:jc w:val="both"/>
        <w:rPr>
          <w:rFonts w:ascii="Arial" w:hAnsi="Arial" w:cs="Arial"/>
          <w:sz w:val="24"/>
          <w:szCs w:val="24"/>
        </w:rPr>
      </w:pPr>
      <w:r w:rsidRPr="00274FE2">
        <w:rPr>
          <w:rStyle w:val="markedcontent"/>
          <w:rFonts w:ascii="Arial" w:hAnsi="Arial" w:cs="Arial"/>
          <w:sz w:val="24"/>
          <w:szCs w:val="24"/>
        </w:rPr>
        <w:t xml:space="preserve">Entretanto, não se sabe se a ausência de citação do cônjuge como </w:t>
      </w:r>
      <w:proofErr w:type="gramStart"/>
      <w:r w:rsidRPr="00274FE2">
        <w:rPr>
          <w:rStyle w:val="markedcontent"/>
          <w:rFonts w:ascii="Arial" w:hAnsi="Arial" w:cs="Arial"/>
          <w:sz w:val="24"/>
          <w:szCs w:val="24"/>
        </w:rPr>
        <w:t>sujeitos passível de deserdação</w:t>
      </w:r>
      <w:proofErr w:type="gramEnd"/>
      <w:r w:rsidRPr="00274FE2">
        <w:rPr>
          <w:rStyle w:val="markedcontent"/>
          <w:rFonts w:ascii="Arial" w:hAnsi="Arial" w:cs="Arial"/>
          <w:sz w:val="24"/>
          <w:szCs w:val="24"/>
        </w:rPr>
        <w:t xml:space="preserve"> foi um lapso do legislador ou se ocorreu de forma intencional, uma vez que são vínculos entre o autor da herança, com os seus ascendentes e descendentes é distinto, do vínculo mantido com o cônjuge. O vínculo de ascendente e descendente é inquebrável, enquanto que a relação entre o autor da herança e o cônjuge ou companheiro, pode ser rompido por através do divórcio e da dissolução de união estável. </w:t>
      </w:r>
    </w:p>
    <w:p w:rsidR="004F65E3" w:rsidRPr="00274FE2" w:rsidRDefault="00A15DA9" w:rsidP="00B92358">
      <w:pPr>
        <w:spacing w:after="0" w:line="360" w:lineRule="auto"/>
        <w:ind w:firstLine="851"/>
        <w:jc w:val="both"/>
        <w:rPr>
          <w:rFonts w:ascii="Arial" w:hAnsi="Arial" w:cs="Arial"/>
          <w:sz w:val="24"/>
          <w:szCs w:val="24"/>
        </w:rPr>
      </w:pPr>
      <w:r w:rsidRPr="00274FE2">
        <w:rPr>
          <w:rFonts w:ascii="Arial" w:hAnsi="Arial" w:cs="Arial"/>
          <w:sz w:val="24"/>
          <w:szCs w:val="24"/>
        </w:rPr>
        <w:t>Assim, a</w:t>
      </w:r>
      <w:r w:rsidR="00F92EB8" w:rsidRPr="00274FE2">
        <w:rPr>
          <w:rFonts w:ascii="Arial" w:hAnsi="Arial" w:cs="Arial"/>
          <w:sz w:val="24"/>
          <w:szCs w:val="24"/>
        </w:rPr>
        <w:t xml:space="preserve">pós a abertura do testamento em que o herdeiro foi declarado deserdado, no prazo de quatro anos a contar da abertura do testamento, caberá ao herdeiro instituído, ou aquele em que se aproveitar da deserdação, provar a veracidade da causa alegada pelo testador. Sendo indispensável apontar que na </w:t>
      </w:r>
      <w:r w:rsidR="00F92EB8" w:rsidRPr="00274FE2">
        <w:rPr>
          <w:rFonts w:ascii="Arial" w:hAnsi="Arial" w:cs="Arial"/>
          <w:sz w:val="24"/>
          <w:szCs w:val="24"/>
        </w:rPr>
        <w:lastRenderedPageBreak/>
        <w:t>modalidade de deserdação, não há perdão ao deserdado, conforme acontece na indignidade através da reabilitação do indigno.</w:t>
      </w:r>
    </w:p>
    <w:p w:rsidR="00527E06" w:rsidRPr="00274FE2" w:rsidRDefault="00046B29" w:rsidP="00B92358">
      <w:pPr>
        <w:spacing w:after="0" w:line="360" w:lineRule="auto"/>
        <w:ind w:firstLine="851"/>
        <w:jc w:val="both"/>
        <w:rPr>
          <w:rStyle w:val="Forte"/>
          <w:rFonts w:ascii="Arial" w:hAnsi="Arial" w:cs="Arial"/>
          <w:sz w:val="24"/>
          <w:szCs w:val="24"/>
        </w:rPr>
      </w:pPr>
      <w:r w:rsidRPr="00274FE2">
        <w:rPr>
          <w:rFonts w:ascii="Arial" w:hAnsi="Arial" w:cs="Arial"/>
          <w:sz w:val="24"/>
          <w:szCs w:val="24"/>
        </w:rPr>
        <w:t xml:space="preserve">Pode haver a reabilitação do indigno por meio de documento expresso de autoria do ofendido. Já a </w:t>
      </w:r>
      <w:r w:rsidRPr="00274FE2">
        <w:rPr>
          <w:rStyle w:val="Forte"/>
          <w:rFonts w:ascii="Arial" w:hAnsi="Arial" w:cs="Arial"/>
          <w:b w:val="0"/>
          <w:sz w:val="24"/>
          <w:szCs w:val="24"/>
        </w:rPr>
        <w:t>deserdação</w:t>
      </w:r>
      <w:r w:rsidRPr="00274FE2">
        <w:rPr>
          <w:rFonts w:ascii="Arial" w:hAnsi="Arial" w:cs="Arial"/>
          <w:sz w:val="24"/>
          <w:szCs w:val="24"/>
        </w:rPr>
        <w:t xml:space="preserve"> alcança somente os herdeiros necessários e deve ser indicada, obrigatoriamente, por um testamento em que o testador indica qual ato reprovável são as causas próprias da deserdação. A deserdação pode abranger casos como os de ofensa física, injúria grave, desamparo da pessoa com grave enfermidade, e ainda os casos de indignidade. </w:t>
      </w:r>
    </w:p>
    <w:p w:rsidR="00527E06" w:rsidRPr="00274FE2" w:rsidRDefault="00527E06" w:rsidP="00B92358">
      <w:pPr>
        <w:spacing w:after="0" w:line="360" w:lineRule="auto"/>
        <w:jc w:val="both"/>
        <w:rPr>
          <w:rStyle w:val="markedcontent"/>
          <w:rFonts w:ascii="Arial" w:hAnsi="Arial" w:cs="Arial"/>
          <w:b/>
          <w:sz w:val="24"/>
          <w:szCs w:val="24"/>
        </w:rPr>
      </w:pPr>
    </w:p>
    <w:p w:rsidR="00FF43C0" w:rsidRPr="00274FE2" w:rsidRDefault="009E7DEE" w:rsidP="00274FE2">
      <w:pPr>
        <w:tabs>
          <w:tab w:val="left" w:pos="426"/>
        </w:tabs>
        <w:spacing w:after="0" w:line="360" w:lineRule="auto"/>
        <w:jc w:val="both"/>
        <w:rPr>
          <w:rStyle w:val="markedcontent"/>
          <w:rFonts w:ascii="Arial" w:hAnsi="Arial" w:cs="Arial"/>
          <w:b/>
          <w:sz w:val="24"/>
          <w:szCs w:val="24"/>
        </w:rPr>
      </w:pPr>
      <w:r w:rsidRPr="00274FE2">
        <w:rPr>
          <w:rStyle w:val="markedcontent"/>
          <w:rFonts w:ascii="Arial" w:hAnsi="Arial" w:cs="Arial"/>
          <w:b/>
          <w:sz w:val="24"/>
          <w:szCs w:val="24"/>
        </w:rPr>
        <w:t>3</w:t>
      </w:r>
      <w:r w:rsidR="00274FE2" w:rsidRPr="00274FE2">
        <w:rPr>
          <w:rStyle w:val="markedcontent"/>
          <w:rFonts w:ascii="Arial" w:hAnsi="Arial" w:cs="Arial"/>
          <w:b/>
          <w:sz w:val="24"/>
          <w:szCs w:val="24"/>
        </w:rPr>
        <w:tab/>
      </w:r>
      <w:r w:rsidRPr="00274FE2">
        <w:rPr>
          <w:rStyle w:val="markedcontent"/>
          <w:rFonts w:ascii="Arial" w:hAnsi="Arial" w:cs="Arial"/>
          <w:b/>
          <w:sz w:val="24"/>
          <w:szCs w:val="24"/>
        </w:rPr>
        <w:t>METODOLOGIA</w:t>
      </w:r>
    </w:p>
    <w:p w:rsidR="00EB3650" w:rsidRPr="00274FE2" w:rsidRDefault="00EB3650" w:rsidP="00B92358">
      <w:pPr>
        <w:shd w:val="clear" w:color="auto" w:fill="FFFFFF"/>
        <w:spacing w:after="0" w:line="360" w:lineRule="auto"/>
        <w:ind w:firstLine="851"/>
        <w:jc w:val="both"/>
        <w:rPr>
          <w:rFonts w:ascii="Arial" w:hAnsi="Arial" w:cs="Arial"/>
          <w:color w:val="000000" w:themeColor="text1"/>
          <w:sz w:val="24"/>
          <w:szCs w:val="24"/>
        </w:rPr>
      </w:pPr>
    </w:p>
    <w:p w:rsidR="00B85308" w:rsidRPr="00274FE2" w:rsidRDefault="00B85308" w:rsidP="00B92358">
      <w:pPr>
        <w:shd w:val="clear" w:color="auto" w:fill="FFFFFF"/>
        <w:spacing w:after="0" w:line="360" w:lineRule="auto"/>
        <w:ind w:firstLine="709"/>
        <w:jc w:val="both"/>
        <w:rPr>
          <w:rStyle w:val="markedcontent"/>
          <w:rFonts w:ascii="Arial" w:hAnsi="Arial" w:cs="Arial"/>
          <w:color w:val="000000" w:themeColor="text1"/>
          <w:sz w:val="24"/>
          <w:szCs w:val="24"/>
        </w:rPr>
      </w:pPr>
      <w:r w:rsidRPr="00274FE2">
        <w:rPr>
          <w:rFonts w:ascii="Arial" w:hAnsi="Arial" w:cs="Arial"/>
          <w:color w:val="000000" w:themeColor="text1"/>
          <w:sz w:val="24"/>
          <w:szCs w:val="24"/>
        </w:rPr>
        <w:t xml:space="preserve">A pesquisa </w:t>
      </w:r>
      <w:r w:rsidR="00B577F5" w:rsidRPr="00274FE2">
        <w:rPr>
          <w:rFonts w:ascii="Arial" w:hAnsi="Arial" w:cs="Arial"/>
          <w:color w:val="000000" w:themeColor="text1"/>
          <w:sz w:val="24"/>
          <w:szCs w:val="24"/>
        </w:rPr>
        <w:t>apresentou</w:t>
      </w:r>
      <w:r w:rsidRPr="00274FE2">
        <w:rPr>
          <w:rFonts w:ascii="Arial" w:hAnsi="Arial" w:cs="Arial"/>
          <w:color w:val="000000" w:themeColor="text1"/>
          <w:sz w:val="24"/>
          <w:szCs w:val="24"/>
        </w:rPr>
        <w:t xml:space="preserve"> uma proporção de escolhas, onde o pesquisador </w:t>
      </w:r>
      <w:r w:rsidR="00B577F5" w:rsidRPr="00274FE2">
        <w:rPr>
          <w:rFonts w:ascii="Arial" w:hAnsi="Arial" w:cs="Arial"/>
          <w:color w:val="000000" w:themeColor="text1"/>
          <w:sz w:val="24"/>
          <w:szCs w:val="24"/>
        </w:rPr>
        <w:t>teve que estar</w:t>
      </w:r>
      <w:r w:rsidRPr="00274FE2">
        <w:rPr>
          <w:rFonts w:ascii="Arial" w:hAnsi="Arial" w:cs="Arial"/>
          <w:color w:val="000000" w:themeColor="text1"/>
          <w:sz w:val="24"/>
          <w:szCs w:val="24"/>
        </w:rPr>
        <w:t xml:space="preserve"> atento a todos os estudos que existam e </w:t>
      </w:r>
      <w:r w:rsidR="00B577F5" w:rsidRPr="00274FE2">
        <w:rPr>
          <w:rFonts w:ascii="Arial" w:hAnsi="Arial" w:cs="Arial"/>
          <w:color w:val="000000" w:themeColor="text1"/>
          <w:sz w:val="24"/>
          <w:szCs w:val="24"/>
        </w:rPr>
        <w:t>foi</w:t>
      </w:r>
      <w:r w:rsidRPr="00274FE2">
        <w:rPr>
          <w:rFonts w:ascii="Arial" w:hAnsi="Arial" w:cs="Arial"/>
          <w:color w:val="000000" w:themeColor="text1"/>
          <w:sz w:val="24"/>
          <w:szCs w:val="24"/>
        </w:rPr>
        <w:t xml:space="preserve"> referência </w:t>
      </w:r>
      <w:proofErr w:type="gramStart"/>
      <w:r w:rsidRPr="00274FE2">
        <w:rPr>
          <w:rFonts w:ascii="Arial" w:hAnsi="Arial" w:cs="Arial"/>
          <w:color w:val="000000" w:themeColor="text1"/>
          <w:sz w:val="24"/>
          <w:szCs w:val="24"/>
        </w:rPr>
        <w:t>a seu</w:t>
      </w:r>
      <w:proofErr w:type="gramEnd"/>
      <w:r w:rsidRPr="00274FE2">
        <w:rPr>
          <w:rFonts w:ascii="Arial" w:hAnsi="Arial" w:cs="Arial"/>
          <w:color w:val="000000" w:themeColor="text1"/>
          <w:sz w:val="24"/>
          <w:szCs w:val="24"/>
        </w:rPr>
        <w:t xml:space="preserve"> tema de estudo para que assim possa atender aos anseios dos seus futuros leitores. </w:t>
      </w:r>
    </w:p>
    <w:p w:rsidR="007C32D7" w:rsidRPr="00274FE2" w:rsidRDefault="00E9029E" w:rsidP="00B92358">
      <w:pPr>
        <w:spacing w:after="0" w:line="360" w:lineRule="auto"/>
        <w:ind w:firstLine="709"/>
        <w:jc w:val="both"/>
        <w:rPr>
          <w:rStyle w:val="markedcontent"/>
          <w:rFonts w:ascii="Arial" w:hAnsi="Arial" w:cs="Arial"/>
          <w:sz w:val="24"/>
          <w:szCs w:val="24"/>
        </w:rPr>
      </w:pPr>
      <w:r w:rsidRPr="00274FE2">
        <w:rPr>
          <w:rStyle w:val="markedcontent"/>
          <w:rFonts w:ascii="Arial" w:hAnsi="Arial" w:cs="Arial"/>
          <w:sz w:val="24"/>
          <w:szCs w:val="24"/>
        </w:rPr>
        <w:t>Este trabalho</w:t>
      </w:r>
      <w:r w:rsidR="00B577F5" w:rsidRPr="00274FE2">
        <w:rPr>
          <w:rStyle w:val="markedcontent"/>
          <w:rFonts w:ascii="Arial" w:hAnsi="Arial" w:cs="Arial"/>
          <w:sz w:val="24"/>
          <w:szCs w:val="24"/>
        </w:rPr>
        <w:t xml:space="preserve"> foi</w:t>
      </w:r>
      <w:r w:rsidRPr="00274FE2">
        <w:rPr>
          <w:rStyle w:val="markedcontent"/>
          <w:rFonts w:ascii="Arial" w:hAnsi="Arial" w:cs="Arial"/>
          <w:sz w:val="24"/>
          <w:szCs w:val="24"/>
        </w:rPr>
        <w:t xml:space="preserve"> realizado utilizando a metodologia de pesquisa bibliográfica, a qual será desenvolvida através de materiais publicados em livros, artigos, dissertações, teses, doutrinas, leis, códigos e outras fontes mais.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usado, principalmente o método qualitativo, pois </w:t>
      </w:r>
      <w:r w:rsidR="00B577F5" w:rsidRPr="00274FE2">
        <w:rPr>
          <w:rStyle w:val="markedcontent"/>
          <w:rFonts w:ascii="Arial" w:hAnsi="Arial" w:cs="Arial"/>
          <w:sz w:val="24"/>
          <w:szCs w:val="24"/>
        </w:rPr>
        <w:t>foi</w:t>
      </w:r>
      <w:r w:rsidRPr="00274FE2">
        <w:rPr>
          <w:rStyle w:val="markedcontent"/>
          <w:rFonts w:ascii="Arial" w:hAnsi="Arial" w:cs="Arial"/>
          <w:sz w:val="24"/>
          <w:szCs w:val="24"/>
        </w:rPr>
        <w:t xml:space="preserve"> elaborado de acordo com diversos entendimentos e interpretações acerca do tema, atribuindo conceitos, definições e estabelecendo as diferenças.</w:t>
      </w:r>
    </w:p>
    <w:p w:rsidR="00EB1B00" w:rsidRPr="00274FE2" w:rsidRDefault="00EB1B00" w:rsidP="00B92358">
      <w:pPr>
        <w:spacing w:after="0" w:line="360" w:lineRule="auto"/>
        <w:jc w:val="both"/>
        <w:rPr>
          <w:rStyle w:val="markedcontent"/>
          <w:rFonts w:ascii="Arial" w:hAnsi="Arial" w:cs="Arial"/>
          <w:b/>
          <w:sz w:val="24"/>
          <w:szCs w:val="24"/>
        </w:rPr>
      </w:pPr>
    </w:p>
    <w:p w:rsidR="00FF43C0" w:rsidRPr="00274FE2" w:rsidRDefault="009E7DEE" w:rsidP="00274FE2">
      <w:pPr>
        <w:tabs>
          <w:tab w:val="left" w:pos="426"/>
        </w:tabs>
        <w:spacing w:after="0" w:line="360" w:lineRule="auto"/>
        <w:jc w:val="both"/>
        <w:rPr>
          <w:rStyle w:val="markedcontent"/>
          <w:rFonts w:ascii="Arial" w:hAnsi="Arial" w:cs="Arial"/>
          <w:b/>
          <w:sz w:val="24"/>
          <w:szCs w:val="24"/>
        </w:rPr>
      </w:pPr>
      <w:r w:rsidRPr="00274FE2">
        <w:rPr>
          <w:rStyle w:val="markedcontent"/>
          <w:rFonts w:ascii="Arial" w:hAnsi="Arial" w:cs="Arial"/>
          <w:b/>
          <w:sz w:val="24"/>
          <w:szCs w:val="24"/>
        </w:rPr>
        <w:t>4</w:t>
      </w:r>
      <w:r w:rsidR="00274FE2" w:rsidRPr="00274FE2">
        <w:rPr>
          <w:rStyle w:val="markedcontent"/>
          <w:rFonts w:ascii="Arial" w:hAnsi="Arial" w:cs="Arial"/>
          <w:b/>
          <w:sz w:val="24"/>
          <w:szCs w:val="24"/>
        </w:rPr>
        <w:tab/>
      </w:r>
      <w:r w:rsidRPr="00274FE2">
        <w:rPr>
          <w:rStyle w:val="markedcontent"/>
          <w:rFonts w:ascii="Arial" w:hAnsi="Arial" w:cs="Arial"/>
          <w:b/>
          <w:sz w:val="24"/>
          <w:szCs w:val="24"/>
        </w:rPr>
        <w:t>CONSIDERAÇÕES FINAIS</w:t>
      </w:r>
    </w:p>
    <w:p w:rsidR="007C087A" w:rsidRPr="00274FE2" w:rsidRDefault="007C087A" w:rsidP="00B92358">
      <w:pPr>
        <w:spacing w:after="0" w:line="360" w:lineRule="auto"/>
        <w:jc w:val="both"/>
        <w:rPr>
          <w:rStyle w:val="markedcontent"/>
          <w:rFonts w:ascii="Arial" w:hAnsi="Arial" w:cs="Arial"/>
          <w:b/>
          <w:sz w:val="24"/>
          <w:szCs w:val="24"/>
        </w:rPr>
      </w:pPr>
    </w:p>
    <w:p w:rsidR="007C087A" w:rsidRPr="00274FE2" w:rsidRDefault="002452A1" w:rsidP="00B92358">
      <w:pPr>
        <w:spacing w:after="0" w:line="360" w:lineRule="auto"/>
        <w:ind w:firstLine="709"/>
        <w:jc w:val="both"/>
        <w:rPr>
          <w:rFonts w:ascii="Arial" w:hAnsi="Arial" w:cs="Arial"/>
          <w:sz w:val="24"/>
          <w:szCs w:val="24"/>
        </w:rPr>
      </w:pPr>
      <w:r w:rsidRPr="00274FE2">
        <w:rPr>
          <w:rFonts w:ascii="Arial" w:hAnsi="Arial" w:cs="Arial"/>
          <w:sz w:val="24"/>
          <w:szCs w:val="24"/>
        </w:rPr>
        <w:t xml:space="preserve">A ação declaratória de indignidade deverá ser proposta no prazo de </w:t>
      </w:r>
      <w:proofErr w:type="gramStart"/>
      <w:r w:rsidRPr="00274FE2">
        <w:rPr>
          <w:rFonts w:ascii="Arial" w:hAnsi="Arial" w:cs="Arial"/>
          <w:sz w:val="24"/>
          <w:szCs w:val="24"/>
        </w:rPr>
        <w:t>4</w:t>
      </w:r>
      <w:proofErr w:type="gramEnd"/>
      <w:r w:rsidRPr="00274FE2">
        <w:rPr>
          <w:rFonts w:ascii="Arial" w:hAnsi="Arial" w:cs="Arial"/>
          <w:sz w:val="24"/>
          <w:szCs w:val="24"/>
        </w:rPr>
        <w:t xml:space="preserve"> (quatro) anos a partir do momento da abertura da sucessão, decorrido tal prazo, ocorre a prescrição. Possuem legitimidade para propor tal ação, aqueles que tiverem legítimo interesse na causa, além de coerdeiro, legatário, donatário, fisco, ou até mesmo o Município, Distrito Federal ou União, sendo estes três últimos apenas no caso de não haver herdeiros legítimos e testamentários.</w:t>
      </w:r>
    </w:p>
    <w:p w:rsidR="00D83BA8" w:rsidRPr="00274FE2" w:rsidRDefault="00D83BA8" w:rsidP="00B92358">
      <w:pPr>
        <w:spacing w:after="0" w:line="360" w:lineRule="auto"/>
        <w:ind w:firstLine="709"/>
        <w:jc w:val="both"/>
        <w:rPr>
          <w:rFonts w:ascii="Arial" w:hAnsi="Arial" w:cs="Arial"/>
          <w:sz w:val="24"/>
          <w:szCs w:val="24"/>
        </w:rPr>
      </w:pPr>
      <w:r w:rsidRPr="00274FE2">
        <w:rPr>
          <w:rFonts w:ascii="Arial" w:hAnsi="Arial" w:cs="Arial"/>
          <w:sz w:val="24"/>
          <w:szCs w:val="24"/>
        </w:rPr>
        <w:t xml:space="preserve">Como exemplo disso, temos o caso Suzane Von </w:t>
      </w:r>
      <w:proofErr w:type="spellStart"/>
      <w:r w:rsidRPr="00274FE2">
        <w:rPr>
          <w:rFonts w:ascii="Arial" w:hAnsi="Arial" w:cs="Arial"/>
          <w:sz w:val="24"/>
          <w:szCs w:val="24"/>
        </w:rPr>
        <w:t>Richthofen</w:t>
      </w:r>
      <w:proofErr w:type="spellEnd"/>
      <w:r w:rsidRPr="00274FE2">
        <w:rPr>
          <w:rFonts w:ascii="Arial" w:hAnsi="Arial" w:cs="Arial"/>
          <w:sz w:val="24"/>
          <w:szCs w:val="24"/>
        </w:rPr>
        <w:t xml:space="preserve">, que foi acusada e julgada pelo mandado de assassinato dos pais, Manfred e </w:t>
      </w:r>
      <w:proofErr w:type="spellStart"/>
      <w:r w:rsidRPr="00274FE2">
        <w:rPr>
          <w:rFonts w:ascii="Arial" w:hAnsi="Arial" w:cs="Arial"/>
          <w:sz w:val="24"/>
          <w:szCs w:val="24"/>
        </w:rPr>
        <w:t>Marísia</w:t>
      </w:r>
      <w:proofErr w:type="spellEnd"/>
      <w:r w:rsidRPr="00274FE2">
        <w:rPr>
          <w:rFonts w:ascii="Arial" w:hAnsi="Arial" w:cs="Arial"/>
          <w:sz w:val="24"/>
          <w:szCs w:val="24"/>
        </w:rPr>
        <w:t xml:space="preserve"> em sua residência, com ajuda do seu namorado, Daniel e </w:t>
      </w:r>
      <w:proofErr w:type="spellStart"/>
      <w:r w:rsidRPr="00274FE2">
        <w:rPr>
          <w:rFonts w:ascii="Arial" w:hAnsi="Arial" w:cs="Arial"/>
          <w:sz w:val="24"/>
          <w:szCs w:val="24"/>
        </w:rPr>
        <w:t>Cristian</w:t>
      </w:r>
      <w:proofErr w:type="spellEnd"/>
      <w:r w:rsidRPr="00274FE2">
        <w:rPr>
          <w:rFonts w:ascii="Arial" w:hAnsi="Arial" w:cs="Arial"/>
          <w:sz w:val="24"/>
          <w:szCs w:val="24"/>
        </w:rPr>
        <w:t xml:space="preserve"> Cravinhos, irmão do namorado. Foi um crime de grande repercussão, pois os dois irmãos assassinaram os pais de Suzane com barras de ferro enquanto eles dormiam.</w:t>
      </w:r>
    </w:p>
    <w:p w:rsidR="00D83BA8" w:rsidRPr="00274FE2" w:rsidRDefault="00D83BA8" w:rsidP="00B92358">
      <w:pPr>
        <w:spacing w:after="0" w:line="360" w:lineRule="auto"/>
        <w:ind w:firstLine="709"/>
        <w:jc w:val="both"/>
        <w:rPr>
          <w:rFonts w:ascii="Arial" w:hAnsi="Arial" w:cs="Arial"/>
          <w:sz w:val="24"/>
          <w:szCs w:val="24"/>
        </w:rPr>
      </w:pPr>
      <w:r w:rsidRPr="00274FE2">
        <w:rPr>
          <w:rFonts w:ascii="Arial" w:hAnsi="Arial" w:cs="Arial"/>
          <w:sz w:val="24"/>
          <w:szCs w:val="24"/>
        </w:rPr>
        <w:lastRenderedPageBreak/>
        <w:t xml:space="preserve">Neste caso Suzane foi considerada pela justiça indigna de suceder </w:t>
      </w:r>
      <w:proofErr w:type="gramStart"/>
      <w:r w:rsidRPr="00274FE2">
        <w:rPr>
          <w:rFonts w:ascii="Arial" w:hAnsi="Arial" w:cs="Arial"/>
          <w:sz w:val="24"/>
          <w:szCs w:val="24"/>
        </w:rPr>
        <w:t>os autores da herança ficado</w:t>
      </w:r>
      <w:proofErr w:type="gramEnd"/>
      <w:r w:rsidRPr="00274FE2">
        <w:rPr>
          <w:rFonts w:ascii="Arial" w:hAnsi="Arial" w:cs="Arial"/>
          <w:sz w:val="24"/>
          <w:szCs w:val="24"/>
        </w:rPr>
        <w:t xml:space="preserve"> para seu irmão Andreas todo o patrimônio deixado pelo Casal Von </w:t>
      </w:r>
      <w:proofErr w:type="spellStart"/>
      <w:r w:rsidRPr="00274FE2">
        <w:rPr>
          <w:rFonts w:ascii="Arial" w:hAnsi="Arial" w:cs="Arial"/>
          <w:sz w:val="24"/>
          <w:szCs w:val="24"/>
        </w:rPr>
        <w:t>Richthofen</w:t>
      </w:r>
      <w:proofErr w:type="spellEnd"/>
      <w:r w:rsidRPr="00274FE2">
        <w:rPr>
          <w:rFonts w:ascii="Arial" w:hAnsi="Arial" w:cs="Arial"/>
          <w:sz w:val="24"/>
          <w:szCs w:val="24"/>
        </w:rPr>
        <w:t>.</w:t>
      </w:r>
    </w:p>
    <w:p w:rsidR="002452A1" w:rsidRPr="00274FE2" w:rsidRDefault="007D420F" w:rsidP="00B92358">
      <w:pPr>
        <w:spacing w:after="0" w:line="360" w:lineRule="auto"/>
        <w:ind w:firstLine="709"/>
        <w:jc w:val="both"/>
        <w:rPr>
          <w:rFonts w:ascii="Arial" w:hAnsi="Arial" w:cs="Arial"/>
          <w:sz w:val="24"/>
          <w:szCs w:val="24"/>
        </w:rPr>
      </w:pPr>
      <w:r w:rsidRPr="00274FE2">
        <w:rPr>
          <w:rFonts w:ascii="Arial" w:hAnsi="Arial" w:cs="Arial"/>
          <w:sz w:val="24"/>
          <w:szCs w:val="24"/>
        </w:rPr>
        <w:t>A partir disso, verificou-se que a aceitação é o</w:t>
      </w:r>
      <w:r w:rsidR="00274FE2" w:rsidRPr="00274FE2">
        <w:rPr>
          <w:rFonts w:ascii="Arial" w:hAnsi="Arial" w:cs="Arial"/>
          <w:sz w:val="24"/>
          <w:szCs w:val="24"/>
        </w:rPr>
        <w:t xml:space="preserve"> </w:t>
      </w:r>
      <w:r w:rsidRPr="00274FE2">
        <w:rPr>
          <w:rFonts w:ascii="Arial" w:hAnsi="Arial" w:cs="Arial"/>
          <w:sz w:val="24"/>
          <w:szCs w:val="24"/>
        </w:rPr>
        <w:t>ato pelo qual o herdeiro anui à transmissão da herança ocorrida pelo princípio da sainsine, sendo que, ao contrário, na renúncia o herdeiro refuta a herança que lhe era de direito, por consequência é considerado como se nunca houvesse existido na sua linha sucessória, e, por ser uma escolha não atinge o direito de representação, ficando seus representantes igualmente excluídos da sucessão, salvo se o renunciante for o único de sua classe.</w:t>
      </w:r>
    </w:p>
    <w:p w:rsidR="007D420F" w:rsidRPr="00274FE2" w:rsidRDefault="007D420F" w:rsidP="00B92358">
      <w:pPr>
        <w:spacing w:after="0" w:line="360" w:lineRule="auto"/>
        <w:ind w:firstLine="709"/>
        <w:jc w:val="both"/>
        <w:rPr>
          <w:rFonts w:ascii="Arial" w:hAnsi="Arial" w:cs="Arial"/>
          <w:sz w:val="24"/>
          <w:szCs w:val="24"/>
        </w:rPr>
      </w:pPr>
      <w:r w:rsidRPr="00274FE2">
        <w:rPr>
          <w:rFonts w:ascii="Arial" w:hAnsi="Arial" w:cs="Arial"/>
          <w:sz w:val="24"/>
          <w:szCs w:val="24"/>
        </w:rPr>
        <w:t>Logo, de acordo com a pesquisa, é possível pensar que na medida em que um herdeiro sujeito a uma futura ação declaratória de indignidade, aproveitando-se da lacuna legal, renúncia à herança para ter acesso ao direito de representação e, por consequência, aproxima-se dos bens, seja por administração, usufruto ou até mesmo eventual sucessão, estaria fazendo uso de um meio não expressamente vedado em lei.</w:t>
      </w:r>
    </w:p>
    <w:p w:rsidR="00D20ABA" w:rsidRPr="00274FE2" w:rsidRDefault="00825D96" w:rsidP="00B92358">
      <w:pPr>
        <w:spacing w:after="0" w:line="360" w:lineRule="auto"/>
        <w:ind w:firstLine="709"/>
        <w:jc w:val="both"/>
        <w:rPr>
          <w:rFonts w:ascii="Arial" w:hAnsi="Arial" w:cs="Arial"/>
          <w:sz w:val="24"/>
          <w:szCs w:val="24"/>
        </w:rPr>
      </w:pPr>
      <w:r w:rsidRPr="00274FE2">
        <w:rPr>
          <w:rFonts w:ascii="Arial" w:hAnsi="Arial" w:cs="Arial"/>
          <w:sz w:val="24"/>
          <w:szCs w:val="24"/>
        </w:rPr>
        <w:t>Uma diferença importantíssima é contra quem cabe a exclusão, pois na indignidade o legislador não restringiu sua eficácia, permitindo que ela atingisse a qualquer dos herdeiros ou legatários, ao contrario da deserdação, que por sua vez atinge apenas aos herdeiros chamados necessários, tendo em vista que a declaração é feita em testamento e, caso não queira contemplar algum herdeiro facultativo, basta apenas não o citar no instrumento de declaração de ultima vontade.</w:t>
      </w:r>
    </w:p>
    <w:p w:rsidR="002856AC" w:rsidRPr="00274FE2" w:rsidRDefault="003875E1" w:rsidP="00B92358">
      <w:pPr>
        <w:spacing w:after="0" w:line="360" w:lineRule="auto"/>
        <w:ind w:firstLine="709"/>
        <w:jc w:val="both"/>
        <w:rPr>
          <w:rFonts w:ascii="Arial" w:hAnsi="Arial" w:cs="Arial"/>
          <w:sz w:val="24"/>
          <w:szCs w:val="24"/>
        </w:rPr>
      </w:pPr>
      <w:r w:rsidRPr="00274FE2">
        <w:rPr>
          <w:rFonts w:ascii="Arial" w:hAnsi="Arial" w:cs="Arial"/>
          <w:sz w:val="24"/>
          <w:szCs w:val="24"/>
        </w:rPr>
        <w:t>Por fim, mas não menos importante, está à possibilidade de perdão, que na indignidade é dada por meio de reabilitação do indigno</w:t>
      </w:r>
      <w:proofErr w:type="gramStart"/>
      <w:r w:rsidRPr="00274FE2">
        <w:rPr>
          <w:rFonts w:ascii="Arial" w:hAnsi="Arial" w:cs="Arial"/>
          <w:sz w:val="24"/>
          <w:szCs w:val="24"/>
        </w:rPr>
        <w:t xml:space="preserve">  </w:t>
      </w:r>
      <w:proofErr w:type="gramEnd"/>
      <w:r w:rsidRPr="00274FE2">
        <w:rPr>
          <w:rFonts w:ascii="Arial" w:hAnsi="Arial" w:cs="Arial"/>
          <w:sz w:val="24"/>
          <w:szCs w:val="24"/>
        </w:rPr>
        <w:t>e na deserdação se dá através da revogação do testamento, posto que, como declarado inicialmente, a intenção do legislador é sempre em proteger as relações familiares, não havendo por que não possibilitar o perdão e a reconstrução do laço familiar.</w:t>
      </w:r>
    </w:p>
    <w:p w:rsidR="0021681B" w:rsidRPr="00274FE2" w:rsidRDefault="0021681B" w:rsidP="00B92358">
      <w:pPr>
        <w:spacing w:after="0" w:line="360" w:lineRule="auto"/>
        <w:jc w:val="both"/>
        <w:rPr>
          <w:rStyle w:val="markedcontent"/>
          <w:rFonts w:ascii="Arial" w:hAnsi="Arial" w:cs="Arial"/>
          <w:b/>
          <w:sz w:val="24"/>
          <w:szCs w:val="24"/>
        </w:rPr>
      </w:pPr>
    </w:p>
    <w:p w:rsidR="009E7DEE" w:rsidRPr="00274FE2" w:rsidRDefault="009E7DEE" w:rsidP="00274FE2">
      <w:pPr>
        <w:spacing w:after="0" w:line="360" w:lineRule="auto"/>
        <w:jc w:val="center"/>
        <w:rPr>
          <w:rStyle w:val="markedcontent"/>
          <w:rFonts w:ascii="Arial" w:hAnsi="Arial" w:cs="Arial"/>
          <w:b/>
          <w:sz w:val="24"/>
          <w:szCs w:val="24"/>
        </w:rPr>
      </w:pPr>
      <w:r w:rsidRPr="00274FE2">
        <w:rPr>
          <w:rStyle w:val="markedcontent"/>
          <w:rFonts w:ascii="Arial" w:hAnsi="Arial" w:cs="Arial"/>
          <w:b/>
          <w:sz w:val="24"/>
          <w:szCs w:val="24"/>
        </w:rPr>
        <w:t>REFERÊNCIAS</w:t>
      </w:r>
    </w:p>
    <w:p w:rsidR="0063578C" w:rsidRPr="00274FE2" w:rsidRDefault="0063578C" w:rsidP="00B92358">
      <w:pPr>
        <w:spacing w:after="0" w:line="360" w:lineRule="auto"/>
        <w:jc w:val="both"/>
        <w:rPr>
          <w:rStyle w:val="markedcontent"/>
          <w:rFonts w:ascii="Arial" w:hAnsi="Arial" w:cs="Arial"/>
          <w:sz w:val="24"/>
          <w:szCs w:val="24"/>
        </w:rPr>
      </w:pPr>
    </w:p>
    <w:p w:rsidR="0063578C" w:rsidRPr="00274FE2" w:rsidRDefault="0063578C" w:rsidP="00274FE2">
      <w:pPr>
        <w:spacing w:after="0" w:line="240" w:lineRule="auto"/>
        <w:jc w:val="both"/>
        <w:rPr>
          <w:rStyle w:val="markedcontent"/>
          <w:rFonts w:ascii="Arial" w:hAnsi="Arial" w:cs="Arial"/>
          <w:sz w:val="24"/>
          <w:szCs w:val="24"/>
        </w:rPr>
      </w:pPr>
      <w:r w:rsidRPr="00274FE2">
        <w:rPr>
          <w:rStyle w:val="markedcontent"/>
          <w:rFonts w:ascii="Arial" w:hAnsi="Arial" w:cs="Arial"/>
          <w:sz w:val="24"/>
          <w:szCs w:val="24"/>
        </w:rPr>
        <w:t xml:space="preserve">BRASIL. </w:t>
      </w:r>
      <w:r w:rsidRPr="00274FE2">
        <w:rPr>
          <w:rStyle w:val="markedcontent"/>
          <w:rFonts w:ascii="Arial" w:hAnsi="Arial" w:cs="Arial"/>
          <w:b/>
          <w:sz w:val="24"/>
          <w:szCs w:val="24"/>
        </w:rPr>
        <w:t>Código civil. 11.</w:t>
      </w:r>
      <w:r w:rsidRPr="00274FE2">
        <w:rPr>
          <w:rStyle w:val="markedcontent"/>
          <w:rFonts w:ascii="Arial" w:hAnsi="Arial" w:cs="Arial"/>
          <w:sz w:val="24"/>
          <w:szCs w:val="24"/>
        </w:rPr>
        <w:t xml:space="preserve"> </w:t>
      </w:r>
      <w:proofErr w:type="gramStart"/>
      <w:r w:rsidRPr="00274FE2">
        <w:rPr>
          <w:rStyle w:val="markedcontent"/>
          <w:rFonts w:ascii="Arial" w:hAnsi="Arial" w:cs="Arial"/>
          <w:sz w:val="24"/>
          <w:szCs w:val="24"/>
        </w:rPr>
        <w:t>ed.</w:t>
      </w:r>
      <w:proofErr w:type="gramEnd"/>
      <w:r w:rsidRPr="00274FE2">
        <w:rPr>
          <w:rStyle w:val="markedcontent"/>
          <w:rFonts w:ascii="Arial" w:hAnsi="Arial" w:cs="Arial"/>
          <w:sz w:val="24"/>
          <w:szCs w:val="24"/>
        </w:rPr>
        <w:t xml:space="preserve"> São Paulo: Saraiva, 2011.</w:t>
      </w:r>
    </w:p>
    <w:p w:rsidR="00274FE2" w:rsidRPr="00274FE2" w:rsidRDefault="00274FE2" w:rsidP="00274FE2">
      <w:pPr>
        <w:spacing w:after="0" w:line="240" w:lineRule="auto"/>
        <w:jc w:val="both"/>
        <w:rPr>
          <w:rStyle w:val="markedcontent"/>
          <w:rFonts w:ascii="Arial" w:hAnsi="Arial" w:cs="Arial"/>
          <w:sz w:val="24"/>
          <w:szCs w:val="24"/>
        </w:rPr>
      </w:pPr>
    </w:p>
    <w:p w:rsidR="0063578C" w:rsidRPr="00274FE2" w:rsidRDefault="0063578C" w:rsidP="00274FE2">
      <w:pPr>
        <w:spacing w:after="0" w:line="240" w:lineRule="auto"/>
        <w:jc w:val="both"/>
        <w:rPr>
          <w:rStyle w:val="markedcontent"/>
          <w:rFonts w:ascii="Arial" w:hAnsi="Arial" w:cs="Arial"/>
          <w:sz w:val="24"/>
          <w:szCs w:val="24"/>
        </w:rPr>
      </w:pPr>
      <w:r w:rsidRPr="00274FE2">
        <w:rPr>
          <w:rStyle w:val="markedcontent"/>
          <w:rFonts w:ascii="Arial" w:hAnsi="Arial" w:cs="Arial"/>
          <w:sz w:val="24"/>
          <w:szCs w:val="24"/>
        </w:rPr>
        <w:t xml:space="preserve">BRASIL. </w:t>
      </w:r>
      <w:r w:rsidRPr="00274FE2">
        <w:rPr>
          <w:rStyle w:val="markedcontent"/>
          <w:rFonts w:ascii="Arial" w:hAnsi="Arial" w:cs="Arial"/>
          <w:b/>
          <w:sz w:val="24"/>
          <w:szCs w:val="24"/>
        </w:rPr>
        <w:t>Código penal. 11.</w:t>
      </w:r>
      <w:r w:rsidRPr="00274FE2">
        <w:rPr>
          <w:rStyle w:val="markedcontent"/>
          <w:rFonts w:ascii="Arial" w:hAnsi="Arial" w:cs="Arial"/>
          <w:sz w:val="24"/>
          <w:szCs w:val="24"/>
        </w:rPr>
        <w:t xml:space="preserve"> </w:t>
      </w:r>
      <w:proofErr w:type="gramStart"/>
      <w:r w:rsidRPr="00274FE2">
        <w:rPr>
          <w:rStyle w:val="markedcontent"/>
          <w:rFonts w:ascii="Arial" w:hAnsi="Arial" w:cs="Arial"/>
          <w:sz w:val="24"/>
          <w:szCs w:val="24"/>
        </w:rPr>
        <w:t>ed.</w:t>
      </w:r>
      <w:proofErr w:type="gramEnd"/>
      <w:r w:rsidRPr="00274FE2">
        <w:rPr>
          <w:rStyle w:val="markedcontent"/>
          <w:rFonts w:ascii="Arial" w:hAnsi="Arial" w:cs="Arial"/>
          <w:sz w:val="24"/>
          <w:szCs w:val="24"/>
        </w:rPr>
        <w:t xml:space="preserve"> São Paulo: Saraiva, 2011.</w:t>
      </w:r>
    </w:p>
    <w:p w:rsidR="00274FE2" w:rsidRPr="00274FE2" w:rsidRDefault="00274FE2" w:rsidP="00274FE2">
      <w:pPr>
        <w:spacing w:after="0" w:line="240" w:lineRule="auto"/>
        <w:jc w:val="both"/>
        <w:rPr>
          <w:rStyle w:val="markedcontent"/>
          <w:rFonts w:ascii="Arial" w:hAnsi="Arial" w:cs="Arial"/>
          <w:sz w:val="24"/>
          <w:szCs w:val="24"/>
        </w:rPr>
      </w:pPr>
    </w:p>
    <w:p w:rsidR="009E7DEE" w:rsidRPr="00274FE2" w:rsidRDefault="0063578C" w:rsidP="00274FE2">
      <w:pPr>
        <w:spacing w:after="0" w:line="240" w:lineRule="auto"/>
        <w:jc w:val="both"/>
        <w:rPr>
          <w:rStyle w:val="markedcontent"/>
          <w:rFonts w:ascii="Arial" w:hAnsi="Arial" w:cs="Arial"/>
          <w:b/>
          <w:sz w:val="24"/>
          <w:szCs w:val="24"/>
        </w:rPr>
      </w:pPr>
      <w:r w:rsidRPr="00274FE2">
        <w:rPr>
          <w:rStyle w:val="markedcontent"/>
          <w:rFonts w:ascii="Arial" w:hAnsi="Arial" w:cs="Arial"/>
          <w:sz w:val="24"/>
          <w:szCs w:val="24"/>
        </w:rPr>
        <w:lastRenderedPageBreak/>
        <w:t xml:space="preserve">BRASIL. Tribunal de Justiça do Estado de São Paulo. </w:t>
      </w:r>
      <w:r w:rsidRPr="00274FE2">
        <w:rPr>
          <w:rStyle w:val="markedcontent"/>
          <w:rFonts w:ascii="Arial" w:hAnsi="Arial" w:cs="Arial"/>
          <w:b/>
          <w:sz w:val="24"/>
          <w:szCs w:val="24"/>
        </w:rPr>
        <w:t xml:space="preserve">Apelação cível no 994.09.342607-0 (Antigo </w:t>
      </w:r>
      <w:proofErr w:type="gramStart"/>
      <w:r w:rsidRPr="00274FE2">
        <w:rPr>
          <w:rStyle w:val="markedcontent"/>
          <w:rFonts w:ascii="Arial" w:hAnsi="Arial" w:cs="Arial"/>
          <w:b/>
          <w:sz w:val="24"/>
          <w:szCs w:val="24"/>
        </w:rPr>
        <w:t>no 648.874</w:t>
      </w:r>
      <w:proofErr w:type="gramEnd"/>
      <w:r w:rsidRPr="00274FE2">
        <w:rPr>
          <w:rStyle w:val="markedcontent"/>
          <w:rFonts w:ascii="Arial" w:hAnsi="Arial" w:cs="Arial"/>
          <w:b/>
          <w:sz w:val="24"/>
          <w:szCs w:val="24"/>
        </w:rPr>
        <w:t>-4/8).</w:t>
      </w:r>
      <w:r w:rsidRPr="00274FE2">
        <w:rPr>
          <w:rStyle w:val="markedcontent"/>
          <w:rFonts w:ascii="Arial" w:hAnsi="Arial" w:cs="Arial"/>
          <w:sz w:val="24"/>
          <w:szCs w:val="24"/>
        </w:rPr>
        <w:t xml:space="preserve"> Apelante: Rubens </w:t>
      </w:r>
      <w:proofErr w:type="spellStart"/>
      <w:r w:rsidRPr="00274FE2">
        <w:rPr>
          <w:rStyle w:val="markedcontent"/>
          <w:rFonts w:ascii="Arial" w:hAnsi="Arial" w:cs="Arial"/>
          <w:sz w:val="24"/>
          <w:szCs w:val="24"/>
        </w:rPr>
        <w:t>Ferrieira</w:t>
      </w:r>
      <w:proofErr w:type="spellEnd"/>
      <w:r w:rsidRPr="00274FE2">
        <w:rPr>
          <w:rStyle w:val="markedcontent"/>
          <w:rFonts w:ascii="Arial" w:hAnsi="Arial" w:cs="Arial"/>
          <w:sz w:val="24"/>
          <w:szCs w:val="24"/>
        </w:rPr>
        <w:t xml:space="preserve"> Vicente e outros. Apelados: Municipalidade de São Paulo e outros. Relator: Ênio </w:t>
      </w:r>
      <w:proofErr w:type="spellStart"/>
      <w:r w:rsidRPr="00274FE2">
        <w:rPr>
          <w:rStyle w:val="markedcontent"/>
          <w:rFonts w:ascii="Arial" w:hAnsi="Arial" w:cs="Arial"/>
          <w:sz w:val="24"/>
          <w:szCs w:val="24"/>
        </w:rPr>
        <w:t>Santarelli</w:t>
      </w:r>
      <w:proofErr w:type="spellEnd"/>
      <w:r w:rsidRPr="00274FE2">
        <w:rPr>
          <w:rStyle w:val="markedcontent"/>
          <w:rFonts w:ascii="Arial" w:hAnsi="Arial" w:cs="Arial"/>
          <w:sz w:val="24"/>
          <w:szCs w:val="24"/>
        </w:rPr>
        <w:t xml:space="preserve"> </w:t>
      </w:r>
      <w:proofErr w:type="spellStart"/>
      <w:r w:rsidRPr="00274FE2">
        <w:rPr>
          <w:rStyle w:val="markedcontent"/>
          <w:rFonts w:ascii="Arial" w:hAnsi="Arial" w:cs="Arial"/>
          <w:sz w:val="24"/>
          <w:szCs w:val="24"/>
        </w:rPr>
        <w:t>Zuniani</w:t>
      </w:r>
      <w:proofErr w:type="spellEnd"/>
      <w:r w:rsidRPr="00274FE2">
        <w:rPr>
          <w:rStyle w:val="markedcontent"/>
          <w:rFonts w:ascii="Arial" w:hAnsi="Arial" w:cs="Arial"/>
          <w:sz w:val="24"/>
          <w:szCs w:val="24"/>
        </w:rPr>
        <w:t>. São Paulo, 08 de abril de 2010. Lex: jurisprudência do TJSP.</w:t>
      </w:r>
    </w:p>
    <w:p w:rsidR="0063578C" w:rsidRPr="00274FE2" w:rsidRDefault="0063578C" w:rsidP="00274FE2">
      <w:pPr>
        <w:spacing w:after="0" w:line="240" w:lineRule="auto"/>
        <w:jc w:val="both"/>
        <w:rPr>
          <w:rFonts w:ascii="Arial" w:hAnsi="Arial" w:cs="Arial"/>
          <w:sz w:val="24"/>
          <w:szCs w:val="24"/>
        </w:rPr>
      </w:pPr>
    </w:p>
    <w:p w:rsidR="00F42459" w:rsidRPr="00274FE2" w:rsidRDefault="00F42459" w:rsidP="00274FE2">
      <w:pPr>
        <w:spacing w:after="0" w:line="240" w:lineRule="auto"/>
        <w:jc w:val="both"/>
        <w:rPr>
          <w:rFonts w:ascii="Arial" w:hAnsi="Arial" w:cs="Arial"/>
          <w:sz w:val="24"/>
          <w:szCs w:val="24"/>
        </w:rPr>
      </w:pPr>
      <w:r w:rsidRPr="00274FE2">
        <w:rPr>
          <w:rFonts w:ascii="Arial" w:hAnsi="Arial" w:cs="Arial"/>
          <w:sz w:val="24"/>
          <w:szCs w:val="24"/>
        </w:rPr>
        <w:t xml:space="preserve">GONÇALVES, Carlos Roberto. </w:t>
      </w:r>
      <w:r w:rsidRPr="00274FE2">
        <w:rPr>
          <w:rFonts w:ascii="Arial" w:hAnsi="Arial" w:cs="Arial"/>
          <w:b/>
          <w:sz w:val="24"/>
          <w:szCs w:val="24"/>
        </w:rPr>
        <w:t xml:space="preserve">Direito civil brasileiro, volume </w:t>
      </w:r>
      <w:proofErr w:type="gramStart"/>
      <w:r w:rsidRPr="00274FE2">
        <w:rPr>
          <w:rFonts w:ascii="Arial" w:hAnsi="Arial" w:cs="Arial"/>
          <w:b/>
          <w:sz w:val="24"/>
          <w:szCs w:val="24"/>
        </w:rPr>
        <w:t>7</w:t>
      </w:r>
      <w:proofErr w:type="gramEnd"/>
      <w:r w:rsidRPr="00274FE2">
        <w:rPr>
          <w:rFonts w:ascii="Arial" w:hAnsi="Arial" w:cs="Arial"/>
          <w:b/>
          <w:sz w:val="24"/>
          <w:szCs w:val="24"/>
        </w:rPr>
        <w:t xml:space="preserve">: direito das sucessões. </w:t>
      </w:r>
      <w:r w:rsidRPr="00274FE2">
        <w:rPr>
          <w:rFonts w:ascii="Arial" w:hAnsi="Arial" w:cs="Arial"/>
          <w:sz w:val="24"/>
          <w:szCs w:val="24"/>
        </w:rPr>
        <w:t xml:space="preserve">4ª ed., São Paulo: </w:t>
      </w:r>
      <w:proofErr w:type="gramStart"/>
      <w:r w:rsidRPr="00274FE2">
        <w:rPr>
          <w:rFonts w:ascii="Arial" w:hAnsi="Arial" w:cs="Arial"/>
          <w:sz w:val="24"/>
          <w:szCs w:val="24"/>
        </w:rPr>
        <w:t>Saraiva,</w:t>
      </w:r>
      <w:proofErr w:type="gramEnd"/>
      <w:r w:rsidRPr="00274FE2">
        <w:rPr>
          <w:rFonts w:ascii="Arial" w:hAnsi="Arial" w:cs="Arial"/>
          <w:sz w:val="24"/>
          <w:szCs w:val="24"/>
        </w:rPr>
        <w:t xml:space="preserve"> 2010.</w:t>
      </w:r>
    </w:p>
    <w:p w:rsidR="00DD1785" w:rsidRPr="00274FE2" w:rsidRDefault="00DD1785" w:rsidP="00274FE2">
      <w:pPr>
        <w:spacing w:after="0" w:line="240" w:lineRule="auto"/>
        <w:jc w:val="both"/>
        <w:rPr>
          <w:rFonts w:ascii="Arial" w:hAnsi="Arial" w:cs="Arial"/>
          <w:sz w:val="24"/>
          <w:szCs w:val="24"/>
        </w:rPr>
      </w:pPr>
    </w:p>
    <w:p w:rsidR="00DD1785" w:rsidRPr="00274FE2" w:rsidRDefault="00DD1785" w:rsidP="00274FE2">
      <w:pPr>
        <w:spacing w:after="0" w:line="240" w:lineRule="auto"/>
        <w:jc w:val="both"/>
        <w:rPr>
          <w:rFonts w:ascii="Arial" w:hAnsi="Arial" w:cs="Arial"/>
          <w:sz w:val="24"/>
          <w:szCs w:val="24"/>
        </w:rPr>
      </w:pPr>
      <w:r w:rsidRPr="00274FE2">
        <w:rPr>
          <w:rFonts w:ascii="Arial" w:hAnsi="Arial" w:cs="Arial"/>
          <w:sz w:val="24"/>
          <w:szCs w:val="24"/>
        </w:rPr>
        <w:t xml:space="preserve">OLIVEIRA, </w:t>
      </w:r>
      <w:r w:rsidRPr="00274FE2">
        <w:rPr>
          <w:rFonts w:ascii="Arial" w:hAnsi="Arial" w:cs="Arial"/>
          <w:b/>
          <w:sz w:val="24"/>
          <w:szCs w:val="24"/>
        </w:rPr>
        <w:t>Euclides de. Direito de herança.</w:t>
      </w:r>
      <w:r w:rsidRPr="00274FE2">
        <w:rPr>
          <w:rFonts w:ascii="Arial" w:hAnsi="Arial" w:cs="Arial"/>
          <w:sz w:val="24"/>
          <w:szCs w:val="24"/>
        </w:rPr>
        <w:t xml:space="preserve"> 2. </w:t>
      </w:r>
      <w:proofErr w:type="gramStart"/>
      <w:r w:rsidRPr="00274FE2">
        <w:rPr>
          <w:rFonts w:ascii="Arial" w:hAnsi="Arial" w:cs="Arial"/>
          <w:sz w:val="24"/>
          <w:szCs w:val="24"/>
        </w:rPr>
        <w:t>ed.</w:t>
      </w:r>
      <w:proofErr w:type="gramEnd"/>
      <w:r w:rsidRPr="00274FE2">
        <w:rPr>
          <w:rFonts w:ascii="Arial" w:hAnsi="Arial" w:cs="Arial"/>
          <w:sz w:val="24"/>
          <w:szCs w:val="24"/>
        </w:rPr>
        <w:t xml:space="preserve"> São Paulo: Saraiva, 2009.</w:t>
      </w:r>
    </w:p>
    <w:p w:rsidR="007C087A" w:rsidRPr="00274FE2" w:rsidRDefault="007C087A" w:rsidP="00274FE2">
      <w:pPr>
        <w:spacing w:after="0" w:line="240" w:lineRule="auto"/>
        <w:jc w:val="both"/>
        <w:rPr>
          <w:rFonts w:ascii="Arial" w:hAnsi="Arial" w:cs="Arial"/>
          <w:sz w:val="24"/>
          <w:szCs w:val="24"/>
        </w:rPr>
      </w:pPr>
    </w:p>
    <w:p w:rsidR="007C087A" w:rsidRPr="00274FE2" w:rsidRDefault="007C087A" w:rsidP="00274FE2">
      <w:pPr>
        <w:spacing w:after="0" w:line="240" w:lineRule="auto"/>
        <w:jc w:val="both"/>
        <w:rPr>
          <w:rStyle w:val="markedcontent"/>
          <w:rFonts w:ascii="Arial" w:hAnsi="Arial" w:cs="Arial"/>
          <w:sz w:val="24"/>
          <w:szCs w:val="24"/>
        </w:rPr>
      </w:pPr>
      <w:r w:rsidRPr="00274FE2">
        <w:rPr>
          <w:rStyle w:val="markedcontent"/>
          <w:rFonts w:ascii="Arial" w:hAnsi="Arial" w:cs="Arial"/>
          <w:sz w:val="24"/>
          <w:szCs w:val="24"/>
        </w:rPr>
        <w:t xml:space="preserve">POLETTO, Carlos Eduardo </w:t>
      </w:r>
      <w:proofErr w:type="spellStart"/>
      <w:r w:rsidRPr="00274FE2">
        <w:rPr>
          <w:rStyle w:val="markedcontent"/>
          <w:rFonts w:ascii="Arial" w:hAnsi="Arial" w:cs="Arial"/>
          <w:sz w:val="24"/>
          <w:szCs w:val="24"/>
        </w:rPr>
        <w:t>Minozzo</w:t>
      </w:r>
      <w:proofErr w:type="spellEnd"/>
      <w:r w:rsidRPr="00274FE2">
        <w:rPr>
          <w:rStyle w:val="markedcontent"/>
          <w:rFonts w:ascii="Arial" w:hAnsi="Arial" w:cs="Arial"/>
          <w:sz w:val="24"/>
          <w:szCs w:val="24"/>
        </w:rPr>
        <w:t xml:space="preserve">. </w:t>
      </w:r>
      <w:r w:rsidRPr="00274FE2">
        <w:rPr>
          <w:rStyle w:val="markedcontent"/>
          <w:rFonts w:ascii="Arial" w:hAnsi="Arial" w:cs="Arial"/>
          <w:b/>
          <w:sz w:val="24"/>
          <w:szCs w:val="24"/>
        </w:rPr>
        <w:t>Indignidade sucessória e deserdação</w:t>
      </w:r>
      <w:r w:rsidRPr="00274FE2">
        <w:rPr>
          <w:rStyle w:val="markedcontent"/>
          <w:rFonts w:ascii="Arial" w:hAnsi="Arial" w:cs="Arial"/>
          <w:sz w:val="24"/>
          <w:szCs w:val="24"/>
        </w:rPr>
        <w:t xml:space="preserve">. 1. </w:t>
      </w:r>
      <w:proofErr w:type="gramStart"/>
      <w:r w:rsidRPr="00274FE2">
        <w:rPr>
          <w:rStyle w:val="markedcontent"/>
          <w:rFonts w:ascii="Arial" w:hAnsi="Arial" w:cs="Arial"/>
          <w:sz w:val="24"/>
          <w:szCs w:val="24"/>
        </w:rPr>
        <w:t>ed.</w:t>
      </w:r>
      <w:proofErr w:type="gramEnd"/>
      <w:r w:rsidRPr="00274FE2">
        <w:rPr>
          <w:rStyle w:val="markedcontent"/>
          <w:rFonts w:ascii="Arial" w:hAnsi="Arial" w:cs="Arial"/>
          <w:sz w:val="24"/>
          <w:szCs w:val="24"/>
        </w:rPr>
        <w:t xml:space="preserve"> São Paulo: Saraiva, 2013. 487 p. Disponível em: &lt;</w:t>
      </w:r>
      <w:proofErr w:type="gramStart"/>
      <w:r w:rsidRPr="00274FE2">
        <w:rPr>
          <w:rStyle w:val="markedcontent"/>
          <w:rFonts w:ascii="Arial" w:hAnsi="Arial" w:cs="Arial"/>
          <w:sz w:val="24"/>
          <w:szCs w:val="24"/>
        </w:rPr>
        <w:t>https</w:t>
      </w:r>
      <w:proofErr w:type="gramEnd"/>
      <w:r w:rsidRPr="00274FE2">
        <w:rPr>
          <w:rStyle w:val="markedcontent"/>
          <w:rFonts w:ascii="Arial" w:hAnsi="Arial" w:cs="Arial"/>
          <w:sz w:val="24"/>
          <w:szCs w:val="24"/>
        </w:rPr>
        <w:t>://integrada.minhabiblioteca.com.br/#/books/9788502182561/cfi/0&gt;. Acesso em: 13/10/2021.</w:t>
      </w:r>
    </w:p>
    <w:p w:rsidR="005606FE" w:rsidRPr="00274FE2" w:rsidRDefault="005606FE" w:rsidP="00274FE2">
      <w:pPr>
        <w:spacing w:after="0" w:line="240" w:lineRule="auto"/>
        <w:jc w:val="both"/>
        <w:rPr>
          <w:rStyle w:val="markedcontent"/>
          <w:rFonts w:ascii="Arial" w:hAnsi="Arial" w:cs="Arial"/>
          <w:sz w:val="24"/>
          <w:szCs w:val="24"/>
        </w:rPr>
      </w:pPr>
    </w:p>
    <w:p w:rsidR="005606FE" w:rsidRPr="00274FE2" w:rsidRDefault="005606FE" w:rsidP="00274FE2">
      <w:pPr>
        <w:spacing w:after="0" w:line="240" w:lineRule="auto"/>
        <w:jc w:val="both"/>
        <w:rPr>
          <w:rStyle w:val="markedcontent"/>
          <w:rFonts w:ascii="Arial" w:hAnsi="Arial" w:cs="Arial"/>
          <w:sz w:val="24"/>
          <w:szCs w:val="24"/>
        </w:rPr>
      </w:pPr>
      <w:r w:rsidRPr="00274FE2">
        <w:rPr>
          <w:rFonts w:ascii="Arial" w:hAnsi="Arial" w:cs="Arial"/>
          <w:sz w:val="24"/>
          <w:szCs w:val="24"/>
          <w:shd w:val="clear" w:color="auto" w:fill="FFFFFF"/>
        </w:rPr>
        <w:t>TARTUCE, Flávio; SIMÃO, José Fernando. </w:t>
      </w:r>
      <w:r w:rsidRPr="00274FE2">
        <w:rPr>
          <w:rStyle w:val="Forte"/>
          <w:rFonts w:ascii="Arial" w:hAnsi="Arial" w:cs="Arial"/>
          <w:sz w:val="24"/>
          <w:szCs w:val="24"/>
          <w:shd w:val="clear" w:color="auto" w:fill="FFFFFF"/>
        </w:rPr>
        <w:t>Direito Civil: Direito das Sucessões</w:t>
      </w:r>
      <w:r w:rsidRPr="00274FE2">
        <w:rPr>
          <w:rFonts w:ascii="Arial" w:hAnsi="Arial" w:cs="Arial"/>
          <w:sz w:val="24"/>
          <w:szCs w:val="24"/>
          <w:shd w:val="clear" w:color="auto" w:fill="FFFFFF"/>
        </w:rPr>
        <w:t xml:space="preserve">. </w:t>
      </w:r>
      <w:proofErr w:type="gramStart"/>
      <w:r w:rsidRPr="00274FE2">
        <w:rPr>
          <w:rFonts w:ascii="Arial" w:hAnsi="Arial" w:cs="Arial"/>
          <w:sz w:val="24"/>
          <w:szCs w:val="24"/>
          <w:shd w:val="clear" w:color="auto" w:fill="FFFFFF"/>
        </w:rPr>
        <w:t>vol.</w:t>
      </w:r>
      <w:proofErr w:type="gramEnd"/>
      <w:r w:rsidRPr="00274FE2">
        <w:rPr>
          <w:rFonts w:ascii="Arial" w:hAnsi="Arial" w:cs="Arial"/>
          <w:sz w:val="24"/>
          <w:szCs w:val="24"/>
          <w:shd w:val="clear" w:color="auto" w:fill="FFFFFF"/>
        </w:rPr>
        <w:t xml:space="preserve"> 06. 3ª ed., rev. e atual. São Paulo: </w:t>
      </w:r>
      <w:proofErr w:type="gramStart"/>
      <w:r w:rsidRPr="00274FE2">
        <w:rPr>
          <w:rFonts w:ascii="Arial" w:hAnsi="Arial" w:cs="Arial"/>
          <w:sz w:val="24"/>
          <w:szCs w:val="24"/>
          <w:shd w:val="clear" w:color="auto" w:fill="FFFFFF"/>
        </w:rPr>
        <w:t>Editora Método</w:t>
      </w:r>
      <w:proofErr w:type="gramEnd"/>
      <w:r w:rsidRPr="00274FE2">
        <w:rPr>
          <w:rFonts w:ascii="Arial" w:hAnsi="Arial" w:cs="Arial"/>
          <w:sz w:val="24"/>
          <w:szCs w:val="24"/>
          <w:shd w:val="clear" w:color="auto" w:fill="FFFFFF"/>
        </w:rPr>
        <w:t>, 2010.</w:t>
      </w:r>
    </w:p>
    <w:p w:rsidR="00AC6603" w:rsidRPr="00274FE2" w:rsidRDefault="00AC6603" w:rsidP="00274FE2">
      <w:pPr>
        <w:spacing w:after="0" w:line="240" w:lineRule="auto"/>
        <w:jc w:val="both"/>
        <w:rPr>
          <w:rStyle w:val="markedcontent"/>
          <w:rFonts w:ascii="Arial" w:hAnsi="Arial" w:cs="Arial"/>
          <w:sz w:val="24"/>
          <w:szCs w:val="24"/>
        </w:rPr>
      </w:pPr>
    </w:p>
    <w:p w:rsidR="00AC6603" w:rsidRPr="00274FE2" w:rsidRDefault="00AC6603" w:rsidP="00274FE2">
      <w:pPr>
        <w:spacing w:after="0" w:line="240" w:lineRule="auto"/>
        <w:jc w:val="both"/>
        <w:rPr>
          <w:rStyle w:val="Forte"/>
          <w:rFonts w:ascii="Arial" w:hAnsi="Arial" w:cs="Arial"/>
          <w:sz w:val="24"/>
          <w:szCs w:val="24"/>
        </w:rPr>
      </w:pPr>
      <w:r w:rsidRPr="00274FE2">
        <w:rPr>
          <w:rStyle w:val="markedcontent"/>
          <w:rFonts w:ascii="Arial" w:hAnsi="Arial" w:cs="Arial"/>
          <w:sz w:val="24"/>
          <w:szCs w:val="24"/>
        </w:rPr>
        <w:t xml:space="preserve">VENOSA, Silvio de Salvo. Direito Civil. Vol. VII. </w:t>
      </w:r>
      <w:r w:rsidRPr="00274FE2">
        <w:rPr>
          <w:rStyle w:val="markedcontent"/>
          <w:rFonts w:ascii="Arial" w:hAnsi="Arial" w:cs="Arial"/>
          <w:b/>
          <w:sz w:val="24"/>
          <w:szCs w:val="24"/>
        </w:rPr>
        <w:t>Direito das Sucessões.</w:t>
      </w:r>
      <w:r w:rsidRPr="00274FE2">
        <w:rPr>
          <w:rStyle w:val="markedcontent"/>
          <w:rFonts w:ascii="Arial" w:hAnsi="Arial" w:cs="Arial"/>
          <w:sz w:val="24"/>
          <w:szCs w:val="24"/>
        </w:rPr>
        <w:t xml:space="preserve"> 15 ed. São Paulo: Atlas. 2015, p. 68.</w:t>
      </w:r>
    </w:p>
    <w:sectPr w:rsidR="00AC6603" w:rsidRPr="00274FE2" w:rsidSect="00B92358">
      <w:type w:val="continuous"/>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367" w:rsidRDefault="00F14367" w:rsidP="00B92358">
      <w:pPr>
        <w:spacing w:after="0" w:line="240" w:lineRule="auto"/>
      </w:pPr>
      <w:r>
        <w:separator/>
      </w:r>
    </w:p>
  </w:endnote>
  <w:endnote w:type="continuationSeparator" w:id="0">
    <w:p w:rsidR="00F14367" w:rsidRDefault="00F14367" w:rsidP="00B92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367" w:rsidRDefault="00F14367" w:rsidP="00B92358">
      <w:pPr>
        <w:spacing w:after="0" w:line="240" w:lineRule="auto"/>
      </w:pPr>
      <w:r>
        <w:separator/>
      </w:r>
    </w:p>
  </w:footnote>
  <w:footnote w:type="continuationSeparator" w:id="0">
    <w:p w:rsidR="00F14367" w:rsidRDefault="00F14367" w:rsidP="00B92358">
      <w:pPr>
        <w:spacing w:after="0" w:line="240" w:lineRule="auto"/>
      </w:pPr>
      <w:r>
        <w:continuationSeparator/>
      </w:r>
    </w:p>
  </w:footnote>
  <w:footnote w:id="1">
    <w:p w:rsidR="00B92358" w:rsidRPr="00B92358" w:rsidRDefault="00B92358" w:rsidP="00B92358">
      <w:pPr>
        <w:pStyle w:val="Textodenotaderodap"/>
        <w:jc w:val="both"/>
        <w:rPr>
          <w:rFonts w:ascii="Arial" w:hAnsi="Arial" w:cs="Arial"/>
        </w:rPr>
      </w:pPr>
      <w:r>
        <w:rPr>
          <w:rFonts w:ascii="Arial" w:hAnsi="Arial" w:cs="Arial"/>
        </w:rPr>
        <w:t>*</w:t>
      </w:r>
      <w:r w:rsidRPr="00B92358">
        <w:rPr>
          <w:rStyle w:val="Refdenotaderodap"/>
          <w:rFonts w:ascii="Arial" w:hAnsi="Arial" w:cs="Arial"/>
          <w:color w:val="FFFFFF" w:themeColor="background1"/>
        </w:rPr>
        <w:footnoteRef/>
      </w:r>
      <w:proofErr w:type="spellStart"/>
      <w:r w:rsidRPr="00B92358">
        <w:rPr>
          <w:rFonts w:ascii="Arial" w:hAnsi="Arial" w:cs="Arial"/>
        </w:rPr>
        <w:t>Graduanda</w:t>
      </w:r>
      <w:proofErr w:type="spellEnd"/>
      <w:r w:rsidRPr="00B92358">
        <w:rPr>
          <w:rFonts w:ascii="Arial" w:hAnsi="Arial" w:cs="Arial"/>
        </w:rPr>
        <w:t xml:space="preserve"> do Curso Superior de Direito.  Endereço eletrônico: mayaravilarim@gmail.com</w:t>
      </w:r>
    </w:p>
  </w:footnote>
  <w:footnote w:id="2">
    <w:p w:rsidR="00B92358" w:rsidRPr="00B92358" w:rsidRDefault="00B92358" w:rsidP="00B92358">
      <w:pPr>
        <w:pStyle w:val="Textodenotaderodap"/>
        <w:jc w:val="both"/>
        <w:rPr>
          <w:rFonts w:ascii="Arial" w:hAnsi="Arial" w:cs="Arial"/>
        </w:rPr>
      </w:pPr>
      <w:r>
        <w:rPr>
          <w:rFonts w:ascii="Arial" w:hAnsi="Arial" w:cs="Arial"/>
        </w:rPr>
        <w:t>**</w:t>
      </w:r>
      <w:r w:rsidRPr="00B92358">
        <w:rPr>
          <w:rStyle w:val="Refdenotaderodap"/>
          <w:rFonts w:ascii="Arial" w:hAnsi="Arial" w:cs="Arial"/>
          <w:color w:val="FFFFFF" w:themeColor="background1"/>
        </w:rPr>
        <w:footnoteRef/>
      </w:r>
      <w:r w:rsidRPr="00B92358">
        <w:rPr>
          <w:rFonts w:ascii="Arial" w:hAnsi="Arial" w:cs="Arial"/>
        </w:rPr>
        <w:t xml:space="preserve">Professor Orientador: </w:t>
      </w:r>
      <w:r w:rsidRPr="00B92358">
        <w:rPr>
          <w:rFonts w:ascii="Arial" w:eastAsia="Times New Roman" w:hAnsi="Arial" w:cs="Arial"/>
          <w:lang w:eastAsia="pt-BR"/>
        </w:rPr>
        <w:t xml:space="preserve">Professor Adjunto II de Direito de Família e Sucessões da Universidade Federal do Rio Grande do Norte - UFRN. Professor Adjunto III da UNIFACISA-CG. Pós- Doutorando em Direito Civil pelo Programa de Pós-Graduação em Direito da Universidade Federal de Pernambuco - PPGD/UFPE / Faculdade de Direito do Recife. Doutor em </w:t>
      </w:r>
      <w:proofErr w:type="gramStart"/>
      <w:r w:rsidRPr="00B92358">
        <w:rPr>
          <w:rFonts w:ascii="Arial" w:eastAsia="Times New Roman" w:hAnsi="Arial" w:cs="Arial"/>
          <w:lang w:eastAsia="pt-BR"/>
        </w:rPr>
        <w:t xml:space="preserve">Direito pelo Centro de Direito de Família da Pontifícia Universidade Católica de Buenos Aires, com período sanduíche pelo Centro de Direito de Família Jean </w:t>
      </w:r>
      <w:proofErr w:type="spellStart"/>
      <w:r w:rsidRPr="00B92358">
        <w:rPr>
          <w:rFonts w:ascii="Arial" w:eastAsia="Times New Roman" w:hAnsi="Arial" w:cs="Arial"/>
          <w:lang w:eastAsia="pt-BR"/>
        </w:rPr>
        <w:t>Moulin</w:t>
      </w:r>
      <w:proofErr w:type="spellEnd"/>
      <w:r w:rsidRPr="00B92358">
        <w:rPr>
          <w:rFonts w:ascii="Arial" w:eastAsia="Times New Roman" w:hAnsi="Arial" w:cs="Arial"/>
          <w:lang w:eastAsia="pt-BR"/>
        </w:rPr>
        <w:t xml:space="preserve"> - Universidade de Lyon III - França</w:t>
      </w:r>
      <w:proofErr w:type="gramEnd"/>
      <w:r w:rsidRPr="00B92358">
        <w:rPr>
          <w:rFonts w:ascii="Arial" w:eastAsia="Times New Roman" w:hAnsi="Arial" w:cs="Arial"/>
          <w:lang w:eastAsia="pt-BR"/>
        </w:rPr>
        <w:t>. Mestre em Direito pela Universidade Federal da Paraíba - UFPB. Especialista em Direito Processual Civil. Professor da ESMA - Escola Superior da Magistratura - PB e da ESA - Escola Superior da Advocacia - PB. Endereço eletrônico: dimitresoares@hotmail.com.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24E5F"/>
    <w:multiLevelType w:val="hybridMultilevel"/>
    <w:tmpl w:val="BCE88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D01300A"/>
    <w:multiLevelType w:val="multilevel"/>
    <w:tmpl w:val="125A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E87C00"/>
    <w:multiLevelType w:val="hybridMultilevel"/>
    <w:tmpl w:val="322AF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46BA"/>
    <w:rsid w:val="00022A3A"/>
    <w:rsid w:val="00033998"/>
    <w:rsid w:val="0003494B"/>
    <w:rsid w:val="00036B9C"/>
    <w:rsid w:val="0003747F"/>
    <w:rsid w:val="00046B29"/>
    <w:rsid w:val="00055E0F"/>
    <w:rsid w:val="0007133B"/>
    <w:rsid w:val="00080A4F"/>
    <w:rsid w:val="000A4B67"/>
    <w:rsid w:val="000D30E4"/>
    <w:rsid w:val="000E1B43"/>
    <w:rsid w:val="000F09F5"/>
    <w:rsid w:val="001032BD"/>
    <w:rsid w:val="001061A3"/>
    <w:rsid w:val="00113B14"/>
    <w:rsid w:val="00116F70"/>
    <w:rsid w:val="00133B3E"/>
    <w:rsid w:val="00142246"/>
    <w:rsid w:val="001662BC"/>
    <w:rsid w:val="0017671E"/>
    <w:rsid w:val="00197AEA"/>
    <w:rsid w:val="001C56A8"/>
    <w:rsid w:val="002022C1"/>
    <w:rsid w:val="0021681B"/>
    <w:rsid w:val="00227813"/>
    <w:rsid w:val="0023127A"/>
    <w:rsid w:val="00243A84"/>
    <w:rsid w:val="002452A1"/>
    <w:rsid w:val="00265DF3"/>
    <w:rsid w:val="00274FE2"/>
    <w:rsid w:val="002753FA"/>
    <w:rsid w:val="002856AC"/>
    <w:rsid w:val="002C6720"/>
    <w:rsid w:val="002D34E8"/>
    <w:rsid w:val="002D5EE0"/>
    <w:rsid w:val="00301173"/>
    <w:rsid w:val="0032526F"/>
    <w:rsid w:val="003875E1"/>
    <w:rsid w:val="003A46F6"/>
    <w:rsid w:val="003D1CE7"/>
    <w:rsid w:val="003E1A20"/>
    <w:rsid w:val="003E28B1"/>
    <w:rsid w:val="00414FEC"/>
    <w:rsid w:val="00426005"/>
    <w:rsid w:val="004443D0"/>
    <w:rsid w:val="004561FC"/>
    <w:rsid w:val="004663D8"/>
    <w:rsid w:val="004846E6"/>
    <w:rsid w:val="00494045"/>
    <w:rsid w:val="004A7C16"/>
    <w:rsid w:val="004B0D85"/>
    <w:rsid w:val="004B4A99"/>
    <w:rsid w:val="004B5E37"/>
    <w:rsid w:val="004B7501"/>
    <w:rsid w:val="004D1FF2"/>
    <w:rsid w:val="004E52D1"/>
    <w:rsid w:val="004F0690"/>
    <w:rsid w:val="004F47D5"/>
    <w:rsid w:val="004F65E3"/>
    <w:rsid w:val="005244FE"/>
    <w:rsid w:val="00527E06"/>
    <w:rsid w:val="00544F29"/>
    <w:rsid w:val="00546928"/>
    <w:rsid w:val="005606FE"/>
    <w:rsid w:val="00573AD5"/>
    <w:rsid w:val="005B5986"/>
    <w:rsid w:val="005B5A36"/>
    <w:rsid w:val="005C597C"/>
    <w:rsid w:val="005F65C9"/>
    <w:rsid w:val="00622732"/>
    <w:rsid w:val="0063578C"/>
    <w:rsid w:val="00654B61"/>
    <w:rsid w:val="006B151D"/>
    <w:rsid w:val="006B3004"/>
    <w:rsid w:val="006D6FE4"/>
    <w:rsid w:val="0071687E"/>
    <w:rsid w:val="00724117"/>
    <w:rsid w:val="00725A3A"/>
    <w:rsid w:val="0074546E"/>
    <w:rsid w:val="00774B0A"/>
    <w:rsid w:val="00782B3C"/>
    <w:rsid w:val="007A3E7D"/>
    <w:rsid w:val="007C087A"/>
    <w:rsid w:val="007C32D7"/>
    <w:rsid w:val="007D420F"/>
    <w:rsid w:val="007D5313"/>
    <w:rsid w:val="007E7037"/>
    <w:rsid w:val="007F2C88"/>
    <w:rsid w:val="008238CC"/>
    <w:rsid w:val="008252F2"/>
    <w:rsid w:val="00825D96"/>
    <w:rsid w:val="00857FD6"/>
    <w:rsid w:val="00865FEF"/>
    <w:rsid w:val="00875354"/>
    <w:rsid w:val="008B7AE7"/>
    <w:rsid w:val="00903D12"/>
    <w:rsid w:val="00914591"/>
    <w:rsid w:val="00920B09"/>
    <w:rsid w:val="00930AEF"/>
    <w:rsid w:val="00945890"/>
    <w:rsid w:val="009B30D9"/>
    <w:rsid w:val="009D3261"/>
    <w:rsid w:val="009D65B4"/>
    <w:rsid w:val="009E7DEE"/>
    <w:rsid w:val="009F46BA"/>
    <w:rsid w:val="00A1257E"/>
    <w:rsid w:val="00A15DA9"/>
    <w:rsid w:val="00A2429F"/>
    <w:rsid w:val="00A3673D"/>
    <w:rsid w:val="00A66E92"/>
    <w:rsid w:val="00AC085C"/>
    <w:rsid w:val="00AC6603"/>
    <w:rsid w:val="00AF47F1"/>
    <w:rsid w:val="00B2383C"/>
    <w:rsid w:val="00B577F5"/>
    <w:rsid w:val="00B70978"/>
    <w:rsid w:val="00B85308"/>
    <w:rsid w:val="00B92358"/>
    <w:rsid w:val="00BC181B"/>
    <w:rsid w:val="00BC5062"/>
    <w:rsid w:val="00BD197F"/>
    <w:rsid w:val="00BD1D9F"/>
    <w:rsid w:val="00BE3072"/>
    <w:rsid w:val="00C0430F"/>
    <w:rsid w:val="00C4179E"/>
    <w:rsid w:val="00C7707F"/>
    <w:rsid w:val="00C905C8"/>
    <w:rsid w:val="00CB0BF1"/>
    <w:rsid w:val="00CB3AB8"/>
    <w:rsid w:val="00CC4B20"/>
    <w:rsid w:val="00CE4A56"/>
    <w:rsid w:val="00D0164B"/>
    <w:rsid w:val="00D15F14"/>
    <w:rsid w:val="00D20ABA"/>
    <w:rsid w:val="00D305EE"/>
    <w:rsid w:val="00D43DD9"/>
    <w:rsid w:val="00D45DE6"/>
    <w:rsid w:val="00D46D47"/>
    <w:rsid w:val="00D57EA5"/>
    <w:rsid w:val="00D62127"/>
    <w:rsid w:val="00D63ECC"/>
    <w:rsid w:val="00D66361"/>
    <w:rsid w:val="00D672B9"/>
    <w:rsid w:val="00D67985"/>
    <w:rsid w:val="00D72A17"/>
    <w:rsid w:val="00D83BA8"/>
    <w:rsid w:val="00D9184A"/>
    <w:rsid w:val="00D9482A"/>
    <w:rsid w:val="00DD1785"/>
    <w:rsid w:val="00DE3A75"/>
    <w:rsid w:val="00E161AF"/>
    <w:rsid w:val="00E2461F"/>
    <w:rsid w:val="00E33F8D"/>
    <w:rsid w:val="00E34C45"/>
    <w:rsid w:val="00E67B7F"/>
    <w:rsid w:val="00E9029E"/>
    <w:rsid w:val="00E923FC"/>
    <w:rsid w:val="00E97885"/>
    <w:rsid w:val="00EB124F"/>
    <w:rsid w:val="00EB1B00"/>
    <w:rsid w:val="00EB3650"/>
    <w:rsid w:val="00EC52AC"/>
    <w:rsid w:val="00ED7EC2"/>
    <w:rsid w:val="00EE20E9"/>
    <w:rsid w:val="00EF03C9"/>
    <w:rsid w:val="00F14367"/>
    <w:rsid w:val="00F23C17"/>
    <w:rsid w:val="00F25736"/>
    <w:rsid w:val="00F37D2B"/>
    <w:rsid w:val="00F42459"/>
    <w:rsid w:val="00F42C8F"/>
    <w:rsid w:val="00F508D0"/>
    <w:rsid w:val="00F83C42"/>
    <w:rsid w:val="00F87749"/>
    <w:rsid w:val="00F92EB8"/>
    <w:rsid w:val="00FA4EC0"/>
    <w:rsid w:val="00FE697C"/>
    <w:rsid w:val="00FF43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9F46BA"/>
  </w:style>
  <w:style w:type="character" w:styleId="Forte">
    <w:name w:val="Strong"/>
    <w:basedOn w:val="Fontepargpadro"/>
    <w:uiPriority w:val="22"/>
    <w:qFormat/>
    <w:rsid w:val="00F87749"/>
    <w:rPr>
      <w:b/>
      <w:bCs/>
    </w:rPr>
  </w:style>
  <w:style w:type="paragraph" w:styleId="NormalWeb">
    <w:name w:val="Normal (Web)"/>
    <w:basedOn w:val="Normal"/>
    <w:uiPriority w:val="99"/>
    <w:unhideWhenUsed/>
    <w:rsid w:val="00F424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184A"/>
    <w:pPr>
      <w:ind w:left="720"/>
      <w:contextualSpacing/>
    </w:pPr>
  </w:style>
  <w:style w:type="character" w:styleId="Hyperlink">
    <w:name w:val="Hyperlink"/>
    <w:basedOn w:val="Fontepargpadro"/>
    <w:uiPriority w:val="99"/>
    <w:semiHidden/>
    <w:unhideWhenUsed/>
    <w:rsid w:val="009D65B4"/>
    <w:rPr>
      <w:color w:val="0000FF"/>
      <w:u w:val="single"/>
    </w:rPr>
  </w:style>
  <w:style w:type="paragraph" w:customStyle="1" w:styleId="normal0">
    <w:name w:val="normal"/>
    <w:rsid w:val="00B92358"/>
    <w:pPr>
      <w:widowControl w:val="0"/>
      <w:spacing w:after="0" w:line="240" w:lineRule="auto"/>
    </w:pPr>
    <w:rPr>
      <w:rFonts w:ascii="Arial MT" w:eastAsia="Arial MT" w:hAnsi="Arial MT" w:cs="Arial MT"/>
      <w:lang w:eastAsia="pt-BR"/>
    </w:rPr>
  </w:style>
  <w:style w:type="paragraph" w:styleId="Textodenotaderodap">
    <w:name w:val="footnote text"/>
    <w:basedOn w:val="Normal"/>
    <w:link w:val="TextodenotaderodapChar"/>
    <w:uiPriority w:val="99"/>
    <w:semiHidden/>
    <w:unhideWhenUsed/>
    <w:rsid w:val="00B9235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2358"/>
    <w:rPr>
      <w:sz w:val="20"/>
      <w:szCs w:val="20"/>
    </w:rPr>
  </w:style>
  <w:style w:type="character" w:styleId="Refdenotaderodap">
    <w:name w:val="footnote reference"/>
    <w:basedOn w:val="Fontepargpadro"/>
    <w:uiPriority w:val="99"/>
    <w:semiHidden/>
    <w:unhideWhenUsed/>
    <w:rsid w:val="00B92358"/>
    <w:rPr>
      <w:vertAlign w:val="superscript"/>
    </w:rPr>
  </w:style>
</w:styles>
</file>

<file path=word/webSettings.xml><?xml version="1.0" encoding="utf-8"?>
<w:webSettings xmlns:r="http://schemas.openxmlformats.org/officeDocument/2006/relationships" xmlns:w="http://schemas.openxmlformats.org/wordprocessingml/2006/main">
  <w:divs>
    <w:div w:id="129442271">
      <w:bodyDiv w:val="1"/>
      <w:marLeft w:val="0"/>
      <w:marRight w:val="0"/>
      <w:marTop w:val="0"/>
      <w:marBottom w:val="0"/>
      <w:divBdr>
        <w:top w:val="none" w:sz="0" w:space="0" w:color="auto"/>
        <w:left w:val="none" w:sz="0" w:space="0" w:color="auto"/>
        <w:bottom w:val="none" w:sz="0" w:space="0" w:color="auto"/>
        <w:right w:val="none" w:sz="0" w:space="0" w:color="auto"/>
      </w:divBdr>
    </w:div>
    <w:div w:id="284652572">
      <w:bodyDiv w:val="1"/>
      <w:marLeft w:val="0"/>
      <w:marRight w:val="0"/>
      <w:marTop w:val="0"/>
      <w:marBottom w:val="0"/>
      <w:divBdr>
        <w:top w:val="none" w:sz="0" w:space="0" w:color="auto"/>
        <w:left w:val="none" w:sz="0" w:space="0" w:color="auto"/>
        <w:bottom w:val="none" w:sz="0" w:space="0" w:color="auto"/>
        <w:right w:val="none" w:sz="0" w:space="0" w:color="auto"/>
      </w:divBdr>
    </w:div>
    <w:div w:id="417100173">
      <w:bodyDiv w:val="1"/>
      <w:marLeft w:val="0"/>
      <w:marRight w:val="0"/>
      <w:marTop w:val="0"/>
      <w:marBottom w:val="0"/>
      <w:divBdr>
        <w:top w:val="none" w:sz="0" w:space="0" w:color="auto"/>
        <w:left w:val="none" w:sz="0" w:space="0" w:color="auto"/>
        <w:bottom w:val="none" w:sz="0" w:space="0" w:color="auto"/>
        <w:right w:val="none" w:sz="0" w:space="0" w:color="auto"/>
      </w:divBdr>
    </w:div>
    <w:div w:id="461189768">
      <w:bodyDiv w:val="1"/>
      <w:marLeft w:val="0"/>
      <w:marRight w:val="0"/>
      <w:marTop w:val="0"/>
      <w:marBottom w:val="0"/>
      <w:divBdr>
        <w:top w:val="none" w:sz="0" w:space="0" w:color="auto"/>
        <w:left w:val="none" w:sz="0" w:space="0" w:color="auto"/>
        <w:bottom w:val="none" w:sz="0" w:space="0" w:color="auto"/>
        <w:right w:val="none" w:sz="0" w:space="0" w:color="auto"/>
      </w:divBdr>
    </w:div>
    <w:div w:id="796218223">
      <w:bodyDiv w:val="1"/>
      <w:marLeft w:val="0"/>
      <w:marRight w:val="0"/>
      <w:marTop w:val="0"/>
      <w:marBottom w:val="0"/>
      <w:divBdr>
        <w:top w:val="none" w:sz="0" w:space="0" w:color="auto"/>
        <w:left w:val="none" w:sz="0" w:space="0" w:color="auto"/>
        <w:bottom w:val="none" w:sz="0" w:space="0" w:color="auto"/>
        <w:right w:val="none" w:sz="0" w:space="0" w:color="auto"/>
      </w:divBdr>
    </w:div>
    <w:div w:id="1181352231">
      <w:bodyDiv w:val="1"/>
      <w:marLeft w:val="0"/>
      <w:marRight w:val="0"/>
      <w:marTop w:val="0"/>
      <w:marBottom w:val="0"/>
      <w:divBdr>
        <w:top w:val="none" w:sz="0" w:space="0" w:color="auto"/>
        <w:left w:val="none" w:sz="0" w:space="0" w:color="auto"/>
        <w:bottom w:val="none" w:sz="0" w:space="0" w:color="auto"/>
        <w:right w:val="none" w:sz="0" w:space="0" w:color="auto"/>
      </w:divBdr>
    </w:div>
    <w:div w:id="20849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Deserda%C3%A7%C3%A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t.wikipedia.org/wiki/Heran%C3%A7a" TargetMode="External"/><Relationship Id="rId4" Type="http://schemas.openxmlformats.org/officeDocument/2006/relationships/settings" Target="settings.xml"/><Relationship Id="rId9" Type="http://schemas.openxmlformats.org/officeDocument/2006/relationships/hyperlink" Target="https://pt.wikipedia.org/wiki/Herdei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03B9D-26FC-4ADB-B99B-76B9A929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4137</Words>
  <Characters>22340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Ferreira</dc:creator>
  <cp:lastModifiedBy>Manoel Netto</cp:lastModifiedBy>
  <cp:revision>35</cp:revision>
  <dcterms:created xsi:type="dcterms:W3CDTF">2021-10-19T19:17:00Z</dcterms:created>
  <dcterms:modified xsi:type="dcterms:W3CDTF">2021-11-17T16:46:00Z</dcterms:modified>
</cp:coreProperties>
</file>