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7A3B4" w14:textId="77777777" w:rsidR="00E22B01" w:rsidRPr="008A5F8C" w:rsidRDefault="00E22B01" w:rsidP="00E22B01">
      <w:pPr>
        <w:pStyle w:val="Corpodetexto"/>
        <w:spacing w:line="360" w:lineRule="auto"/>
        <w:jc w:val="both"/>
        <w:rPr>
          <w:b/>
          <w:lang w:val="pt-BR"/>
        </w:rPr>
      </w:pPr>
      <w:r w:rsidRPr="008A5F8C">
        <w:rPr>
          <w:b/>
          <w:lang w:val="pt-BR"/>
        </w:rPr>
        <w:t xml:space="preserve">CESED - CENTRO DE ENSINO SUPERIOR E DESENVOLVIMENTO </w:t>
      </w:r>
    </w:p>
    <w:p w14:paraId="1C8017CB" w14:textId="77777777" w:rsidR="00E22B01" w:rsidRPr="008A5F8C" w:rsidRDefault="00E22B01" w:rsidP="00E22B01">
      <w:pPr>
        <w:pStyle w:val="Corpodetexto"/>
        <w:spacing w:line="360" w:lineRule="auto"/>
        <w:jc w:val="both"/>
        <w:rPr>
          <w:b/>
          <w:lang w:val="pt-BR"/>
        </w:rPr>
      </w:pPr>
      <w:r w:rsidRPr="008A5F8C">
        <w:rPr>
          <w:b/>
          <w:lang w:val="pt-BR"/>
        </w:rPr>
        <w:t xml:space="preserve">UNIFACISA – CENTRO UNIVERSITÁRIO </w:t>
      </w:r>
    </w:p>
    <w:p w14:paraId="791D93B2" w14:textId="6FABBC2F" w:rsidR="00E22B01" w:rsidRPr="008A5F8C" w:rsidRDefault="00E22B01" w:rsidP="00E22B01">
      <w:pPr>
        <w:pStyle w:val="Corpodetexto"/>
        <w:spacing w:line="360" w:lineRule="auto"/>
        <w:jc w:val="both"/>
        <w:rPr>
          <w:b/>
          <w:lang w:val="pt-BR"/>
        </w:rPr>
      </w:pPr>
      <w:r w:rsidRPr="008A5F8C">
        <w:rPr>
          <w:b/>
          <w:lang w:val="pt-BR"/>
        </w:rPr>
        <w:t xml:space="preserve">CURSO DE BACHARELADO EM </w:t>
      </w:r>
      <w:r w:rsidR="002B7B6B">
        <w:rPr>
          <w:b/>
          <w:lang w:val="pt-BR"/>
        </w:rPr>
        <w:t>DIREITO</w:t>
      </w:r>
    </w:p>
    <w:p w14:paraId="7EB80268" w14:textId="4AAEE5EF" w:rsidR="00E22B01" w:rsidRDefault="00E22B01" w:rsidP="00E22B01">
      <w:pPr>
        <w:pStyle w:val="Corpodetexto"/>
        <w:spacing w:line="360" w:lineRule="auto"/>
        <w:jc w:val="both"/>
        <w:rPr>
          <w:b/>
          <w:color w:val="FF0000"/>
          <w:lang w:val="pt-BR"/>
        </w:rPr>
      </w:pPr>
    </w:p>
    <w:p w14:paraId="32B7D6DE" w14:textId="77777777" w:rsidR="008A5F8C" w:rsidRPr="008A5F8C" w:rsidRDefault="008A5F8C" w:rsidP="00E22B01">
      <w:pPr>
        <w:pStyle w:val="Corpodetexto"/>
        <w:spacing w:line="360" w:lineRule="auto"/>
        <w:jc w:val="both"/>
        <w:rPr>
          <w:b/>
          <w:color w:val="FF0000"/>
          <w:lang w:val="pt-BR"/>
        </w:rPr>
      </w:pPr>
    </w:p>
    <w:p w14:paraId="74413B9A" w14:textId="6C6F23E2" w:rsidR="00E22B01" w:rsidRPr="008300DA" w:rsidRDefault="002B7B6B" w:rsidP="00E22B01">
      <w:pPr>
        <w:pStyle w:val="Corpodetexto"/>
        <w:spacing w:line="360" w:lineRule="auto"/>
        <w:jc w:val="both"/>
        <w:rPr>
          <w:b/>
          <w:lang w:val="pt-BR"/>
        </w:rPr>
      </w:pPr>
      <w:r>
        <w:rPr>
          <w:b/>
          <w:lang w:val="pt-BR"/>
        </w:rPr>
        <w:t xml:space="preserve">CARLOS EDUARDO FIGUEIREDO FERNANDES AZEVEDO </w:t>
      </w:r>
    </w:p>
    <w:p w14:paraId="05986B79" w14:textId="77777777" w:rsidR="00E22B01" w:rsidRPr="008300DA" w:rsidRDefault="00E22B01" w:rsidP="00E22B01">
      <w:pPr>
        <w:pStyle w:val="Corpodetexto"/>
        <w:spacing w:line="360" w:lineRule="auto"/>
        <w:ind w:right="850"/>
        <w:jc w:val="both"/>
        <w:rPr>
          <w:b/>
          <w:lang w:val="pt-BR"/>
        </w:rPr>
      </w:pPr>
    </w:p>
    <w:p w14:paraId="435FC36B" w14:textId="77777777" w:rsidR="00E22B01" w:rsidRPr="008300DA" w:rsidRDefault="00E22B01" w:rsidP="00E22B01">
      <w:pPr>
        <w:pStyle w:val="Corpodetexto"/>
        <w:spacing w:line="360" w:lineRule="auto"/>
        <w:ind w:right="850"/>
        <w:jc w:val="both"/>
        <w:rPr>
          <w:b/>
          <w:lang w:val="pt-BR"/>
        </w:rPr>
      </w:pPr>
    </w:p>
    <w:p w14:paraId="4BD8BE21" w14:textId="77777777" w:rsidR="00E22B01" w:rsidRPr="008300DA" w:rsidRDefault="00E22B01" w:rsidP="00E22B01">
      <w:pPr>
        <w:pStyle w:val="Corpodetexto"/>
        <w:spacing w:line="360" w:lineRule="auto"/>
        <w:ind w:right="850"/>
        <w:jc w:val="both"/>
        <w:rPr>
          <w:b/>
          <w:lang w:val="pt-BR"/>
        </w:rPr>
      </w:pPr>
    </w:p>
    <w:p w14:paraId="5502E528" w14:textId="77777777" w:rsidR="00E22B01" w:rsidRPr="008300DA" w:rsidRDefault="00E22B01" w:rsidP="00E22B01">
      <w:pPr>
        <w:pStyle w:val="Corpodetexto"/>
        <w:spacing w:line="360" w:lineRule="auto"/>
        <w:ind w:right="850"/>
        <w:jc w:val="center"/>
        <w:rPr>
          <w:b/>
          <w:lang w:val="pt-BR"/>
        </w:rPr>
      </w:pPr>
    </w:p>
    <w:p w14:paraId="6B1E2252" w14:textId="77777777" w:rsidR="00E22B01" w:rsidRPr="008300DA" w:rsidRDefault="00E22B01" w:rsidP="00E22B01">
      <w:pPr>
        <w:tabs>
          <w:tab w:val="left" w:pos="2145"/>
        </w:tabs>
        <w:spacing w:line="360" w:lineRule="auto"/>
        <w:ind w:right="850"/>
        <w:jc w:val="center"/>
        <w:rPr>
          <w:rFonts w:ascii="Times New Roman" w:hAnsi="Times New Roman" w:cs="Times New Roman"/>
          <w:sz w:val="24"/>
          <w:szCs w:val="24"/>
        </w:rPr>
      </w:pPr>
    </w:p>
    <w:p w14:paraId="7E17881D" w14:textId="77777777" w:rsidR="00E22B01" w:rsidRPr="008300DA" w:rsidRDefault="00E22B01" w:rsidP="00E22B01">
      <w:pPr>
        <w:spacing w:line="360" w:lineRule="auto"/>
        <w:ind w:right="850"/>
        <w:jc w:val="center"/>
        <w:rPr>
          <w:rFonts w:ascii="Times New Roman" w:hAnsi="Times New Roman" w:cs="Times New Roman"/>
          <w:b/>
          <w:sz w:val="24"/>
          <w:szCs w:val="24"/>
        </w:rPr>
      </w:pPr>
    </w:p>
    <w:p w14:paraId="67CDC921" w14:textId="77777777" w:rsidR="00E22B01" w:rsidRPr="008300DA" w:rsidRDefault="00E22B01" w:rsidP="00E22B01">
      <w:pPr>
        <w:spacing w:line="360" w:lineRule="auto"/>
        <w:ind w:right="850"/>
        <w:jc w:val="center"/>
        <w:rPr>
          <w:rFonts w:ascii="Times New Roman" w:hAnsi="Times New Roman" w:cs="Times New Roman"/>
          <w:b/>
          <w:sz w:val="24"/>
          <w:szCs w:val="24"/>
        </w:rPr>
      </w:pPr>
    </w:p>
    <w:p w14:paraId="5CA9D5EC" w14:textId="77F07C3B" w:rsidR="00E22B01" w:rsidRPr="008300DA" w:rsidRDefault="002B7B6B" w:rsidP="00E22B01">
      <w:pPr>
        <w:spacing w:line="360" w:lineRule="auto"/>
        <w:ind w:right="850"/>
        <w:jc w:val="center"/>
        <w:rPr>
          <w:rFonts w:ascii="Times New Roman" w:hAnsi="Times New Roman" w:cs="Times New Roman"/>
          <w:sz w:val="24"/>
          <w:szCs w:val="24"/>
        </w:rPr>
      </w:pPr>
      <w:r>
        <w:rPr>
          <w:rFonts w:ascii="Times New Roman" w:hAnsi="Times New Roman" w:cs="Times New Roman"/>
          <w:b/>
          <w:sz w:val="24"/>
          <w:szCs w:val="24"/>
        </w:rPr>
        <w:t>ANÁLISE CRÍTICA A LEI 11.34</w:t>
      </w:r>
      <w:r w:rsidR="00231835">
        <w:rPr>
          <w:rFonts w:ascii="Times New Roman" w:hAnsi="Times New Roman" w:cs="Times New Roman"/>
          <w:b/>
          <w:sz w:val="24"/>
          <w:szCs w:val="24"/>
        </w:rPr>
        <w:t>3</w:t>
      </w:r>
      <w:r>
        <w:rPr>
          <w:rFonts w:ascii="Times New Roman" w:hAnsi="Times New Roman" w:cs="Times New Roman"/>
          <w:b/>
          <w:sz w:val="24"/>
          <w:szCs w:val="24"/>
        </w:rPr>
        <w:t xml:space="preserve">/06 – “LEI DE DROGAS”: </w:t>
      </w:r>
      <w:bookmarkStart w:id="0" w:name="_Hlk88039112"/>
      <w:r>
        <w:rPr>
          <w:rFonts w:ascii="Times New Roman" w:hAnsi="Times New Roman" w:cs="Times New Roman"/>
          <w:b/>
          <w:sz w:val="24"/>
          <w:szCs w:val="24"/>
        </w:rPr>
        <w:t>DISCUSSÃO SOBRE OS ASPECTOS OBJETIVOS E SUBJETIVOS DE DISTIN</w:t>
      </w:r>
      <w:r w:rsidR="00231835">
        <w:rPr>
          <w:rFonts w:ascii="Times New Roman" w:hAnsi="Times New Roman" w:cs="Times New Roman"/>
          <w:b/>
          <w:sz w:val="24"/>
          <w:szCs w:val="24"/>
        </w:rPr>
        <w:t>ÇÃO ENTRE USUÁRIOS E TRAFICANTES</w:t>
      </w:r>
    </w:p>
    <w:bookmarkEnd w:id="0"/>
    <w:p w14:paraId="7A809DE4" w14:textId="77777777" w:rsidR="00E22B01" w:rsidRPr="008300DA" w:rsidRDefault="00E22B01" w:rsidP="00E22B01">
      <w:pPr>
        <w:spacing w:line="360" w:lineRule="auto"/>
        <w:ind w:right="850"/>
        <w:jc w:val="center"/>
        <w:rPr>
          <w:rFonts w:ascii="Times New Roman" w:hAnsi="Times New Roman" w:cs="Times New Roman"/>
          <w:sz w:val="24"/>
          <w:szCs w:val="24"/>
        </w:rPr>
      </w:pPr>
    </w:p>
    <w:p w14:paraId="333627E5" w14:textId="77777777" w:rsidR="00E22B01" w:rsidRPr="008300DA" w:rsidRDefault="00E22B01" w:rsidP="00E22B01">
      <w:pPr>
        <w:spacing w:line="360" w:lineRule="auto"/>
        <w:ind w:right="850"/>
        <w:jc w:val="center"/>
        <w:rPr>
          <w:rFonts w:ascii="Times New Roman" w:hAnsi="Times New Roman" w:cs="Times New Roman"/>
          <w:sz w:val="24"/>
          <w:szCs w:val="24"/>
        </w:rPr>
      </w:pPr>
    </w:p>
    <w:p w14:paraId="3FA53D9B" w14:textId="77777777" w:rsidR="00E22B01" w:rsidRPr="008300DA" w:rsidRDefault="00E22B01" w:rsidP="00E22B01">
      <w:pPr>
        <w:spacing w:line="360" w:lineRule="auto"/>
        <w:ind w:right="850"/>
        <w:jc w:val="center"/>
        <w:rPr>
          <w:rFonts w:ascii="Times New Roman" w:hAnsi="Times New Roman" w:cs="Times New Roman"/>
          <w:sz w:val="24"/>
          <w:szCs w:val="24"/>
        </w:rPr>
      </w:pPr>
    </w:p>
    <w:p w14:paraId="41392CBD" w14:textId="77777777" w:rsidR="00E22B01" w:rsidRPr="008300DA" w:rsidRDefault="00E22B01" w:rsidP="00E22B01">
      <w:pPr>
        <w:spacing w:line="360" w:lineRule="auto"/>
        <w:ind w:right="850"/>
        <w:jc w:val="center"/>
        <w:rPr>
          <w:rFonts w:ascii="Times New Roman" w:hAnsi="Times New Roman" w:cs="Times New Roman"/>
          <w:sz w:val="24"/>
          <w:szCs w:val="24"/>
        </w:rPr>
      </w:pPr>
    </w:p>
    <w:p w14:paraId="497628CC" w14:textId="77777777" w:rsidR="00E22B01" w:rsidRPr="008300DA" w:rsidRDefault="00E22B01" w:rsidP="00E22B01">
      <w:pPr>
        <w:spacing w:line="360" w:lineRule="auto"/>
        <w:ind w:right="850"/>
        <w:jc w:val="center"/>
        <w:rPr>
          <w:rFonts w:ascii="Times New Roman" w:hAnsi="Times New Roman" w:cs="Times New Roman"/>
          <w:sz w:val="24"/>
          <w:szCs w:val="24"/>
        </w:rPr>
      </w:pPr>
    </w:p>
    <w:p w14:paraId="550807A7" w14:textId="77777777" w:rsidR="00E22B01" w:rsidRPr="008300DA" w:rsidRDefault="00E22B01" w:rsidP="00E22B01">
      <w:pPr>
        <w:spacing w:line="360" w:lineRule="auto"/>
        <w:ind w:right="850"/>
        <w:jc w:val="center"/>
        <w:rPr>
          <w:rFonts w:ascii="Times New Roman" w:hAnsi="Times New Roman" w:cs="Times New Roman"/>
          <w:sz w:val="24"/>
          <w:szCs w:val="24"/>
        </w:rPr>
      </w:pPr>
    </w:p>
    <w:p w14:paraId="301A80F0" w14:textId="77777777" w:rsidR="00E22B01" w:rsidRPr="008300DA" w:rsidRDefault="00E22B01" w:rsidP="00E22B01">
      <w:pPr>
        <w:spacing w:line="360" w:lineRule="auto"/>
        <w:ind w:right="850"/>
        <w:jc w:val="center"/>
        <w:rPr>
          <w:rFonts w:ascii="Times New Roman" w:hAnsi="Times New Roman" w:cs="Times New Roman"/>
          <w:sz w:val="24"/>
          <w:szCs w:val="24"/>
        </w:rPr>
      </w:pPr>
    </w:p>
    <w:p w14:paraId="03D146EA" w14:textId="77777777" w:rsidR="00E22B01" w:rsidRPr="008300DA" w:rsidRDefault="00E22B01" w:rsidP="00E22B01">
      <w:pPr>
        <w:spacing w:line="360" w:lineRule="auto"/>
        <w:ind w:right="850"/>
        <w:jc w:val="center"/>
        <w:rPr>
          <w:rFonts w:ascii="Times New Roman" w:hAnsi="Times New Roman" w:cs="Times New Roman"/>
          <w:b/>
          <w:sz w:val="24"/>
          <w:szCs w:val="24"/>
        </w:rPr>
      </w:pPr>
    </w:p>
    <w:p w14:paraId="0E9A3CAD" w14:textId="77777777" w:rsidR="00E22B01" w:rsidRPr="008300DA" w:rsidRDefault="00E22B01" w:rsidP="00E22B01">
      <w:pPr>
        <w:spacing w:line="360" w:lineRule="auto"/>
        <w:ind w:right="850"/>
        <w:jc w:val="center"/>
        <w:rPr>
          <w:rFonts w:ascii="Times New Roman" w:hAnsi="Times New Roman" w:cs="Times New Roman"/>
          <w:sz w:val="24"/>
          <w:szCs w:val="24"/>
        </w:rPr>
      </w:pPr>
    </w:p>
    <w:p w14:paraId="4E167F21" w14:textId="77777777" w:rsidR="00E22B01" w:rsidRPr="008300DA" w:rsidRDefault="00E22B01" w:rsidP="00E22B01">
      <w:pPr>
        <w:spacing w:line="360" w:lineRule="auto"/>
        <w:ind w:right="850"/>
        <w:jc w:val="center"/>
        <w:rPr>
          <w:rFonts w:ascii="Times New Roman" w:hAnsi="Times New Roman" w:cs="Times New Roman"/>
          <w:sz w:val="24"/>
          <w:szCs w:val="24"/>
        </w:rPr>
      </w:pPr>
    </w:p>
    <w:p w14:paraId="5017FD5D" w14:textId="77777777" w:rsidR="00E22B01" w:rsidRPr="008300DA" w:rsidRDefault="00E22B01" w:rsidP="00E22B01">
      <w:pPr>
        <w:spacing w:line="360" w:lineRule="auto"/>
        <w:ind w:right="850"/>
        <w:jc w:val="center"/>
        <w:rPr>
          <w:rFonts w:ascii="Times New Roman" w:hAnsi="Times New Roman" w:cs="Times New Roman"/>
          <w:sz w:val="24"/>
          <w:szCs w:val="24"/>
        </w:rPr>
      </w:pPr>
    </w:p>
    <w:p w14:paraId="435FB399" w14:textId="77777777" w:rsidR="00E22B01" w:rsidRPr="008300DA" w:rsidRDefault="00E22B01" w:rsidP="00E22B01">
      <w:pPr>
        <w:spacing w:line="360" w:lineRule="auto"/>
        <w:ind w:right="850"/>
        <w:jc w:val="center"/>
        <w:rPr>
          <w:rFonts w:ascii="Times New Roman" w:hAnsi="Times New Roman" w:cs="Times New Roman"/>
          <w:sz w:val="24"/>
          <w:szCs w:val="24"/>
        </w:rPr>
      </w:pPr>
    </w:p>
    <w:p w14:paraId="4979D41E" w14:textId="77777777" w:rsidR="00E22B01" w:rsidRPr="008300DA" w:rsidRDefault="00E22B01" w:rsidP="00E22B01">
      <w:pPr>
        <w:spacing w:line="360" w:lineRule="auto"/>
        <w:ind w:right="850"/>
        <w:jc w:val="center"/>
        <w:rPr>
          <w:rFonts w:ascii="Times New Roman" w:hAnsi="Times New Roman" w:cs="Times New Roman"/>
          <w:sz w:val="24"/>
          <w:szCs w:val="24"/>
        </w:rPr>
      </w:pPr>
    </w:p>
    <w:p w14:paraId="61CB4D13" w14:textId="77777777" w:rsidR="00E22B01" w:rsidRDefault="00E22B01" w:rsidP="00E22B01">
      <w:pPr>
        <w:spacing w:line="360" w:lineRule="auto"/>
        <w:ind w:right="850"/>
        <w:jc w:val="center"/>
        <w:rPr>
          <w:rFonts w:ascii="Times New Roman" w:hAnsi="Times New Roman" w:cs="Times New Roman"/>
          <w:sz w:val="24"/>
          <w:szCs w:val="24"/>
        </w:rPr>
      </w:pPr>
    </w:p>
    <w:p w14:paraId="4F58CB5C" w14:textId="77777777" w:rsidR="00E22B01" w:rsidRPr="008300DA" w:rsidRDefault="00E22B01" w:rsidP="00E22B01">
      <w:pPr>
        <w:spacing w:line="360" w:lineRule="auto"/>
        <w:ind w:right="850"/>
        <w:jc w:val="center"/>
        <w:rPr>
          <w:rFonts w:ascii="Times New Roman" w:hAnsi="Times New Roman" w:cs="Times New Roman"/>
          <w:sz w:val="24"/>
          <w:szCs w:val="24"/>
        </w:rPr>
      </w:pPr>
    </w:p>
    <w:p w14:paraId="3A1338EA" w14:textId="77777777" w:rsidR="00E22B01" w:rsidRPr="008300DA" w:rsidRDefault="00E22B01" w:rsidP="00231835">
      <w:pPr>
        <w:spacing w:line="360" w:lineRule="auto"/>
        <w:ind w:right="850"/>
        <w:rPr>
          <w:rFonts w:ascii="Times New Roman" w:hAnsi="Times New Roman" w:cs="Times New Roman"/>
          <w:sz w:val="24"/>
          <w:szCs w:val="24"/>
        </w:rPr>
      </w:pPr>
    </w:p>
    <w:p w14:paraId="28B4FC88" w14:textId="77777777" w:rsidR="00E22B01" w:rsidRPr="008300DA" w:rsidRDefault="00E22B01" w:rsidP="00E22B01">
      <w:pPr>
        <w:spacing w:line="360" w:lineRule="auto"/>
        <w:ind w:right="850"/>
        <w:jc w:val="center"/>
        <w:rPr>
          <w:rFonts w:ascii="Times New Roman" w:hAnsi="Times New Roman" w:cs="Times New Roman"/>
          <w:b/>
          <w:sz w:val="24"/>
          <w:szCs w:val="24"/>
        </w:rPr>
      </w:pPr>
      <w:r w:rsidRPr="008300DA">
        <w:rPr>
          <w:rFonts w:ascii="Times New Roman" w:hAnsi="Times New Roman" w:cs="Times New Roman"/>
          <w:b/>
          <w:sz w:val="24"/>
          <w:szCs w:val="24"/>
        </w:rPr>
        <w:t>CAMPINA GRANDE - PB</w:t>
      </w:r>
    </w:p>
    <w:p w14:paraId="4248C66C" w14:textId="15B22DAA" w:rsidR="00E22B01" w:rsidRPr="008300DA" w:rsidRDefault="00E22B01" w:rsidP="00E22B01">
      <w:pPr>
        <w:spacing w:line="360" w:lineRule="auto"/>
        <w:ind w:right="850"/>
        <w:jc w:val="center"/>
        <w:rPr>
          <w:rFonts w:ascii="Times New Roman" w:hAnsi="Times New Roman" w:cs="Times New Roman"/>
          <w:b/>
          <w:sz w:val="24"/>
          <w:szCs w:val="24"/>
        </w:rPr>
      </w:pPr>
      <w:r w:rsidRPr="008300DA">
        <w:rPr>
          <w:rFonts w:ascii="Times New Roman" w:hAnsi="Times New Roman" w:cs="Times New Roman"/>
          <w:b/>
          <w:sz w:val="24"/>
          <w:szCs w:val="24"/>
        </w:rPr>
        <w:t>202</w:t>
      </w:r>
      <w:r w:rsidR="006B78F8">
        <w:rPr>
          <w:rFonts w:ascii="Times New Roman" w:hAnsi="Times New Roman" w:cs="Times New Roman"/>
          <w:b/>
          <w:sz w:val="24"/>
          <w:szCs w:val="24"/>
        </w:rPr>
        <w:t>1</w:t>
      </w:r>
    </w:p>
    <w:p w14:paraId="3B410C1B" w14:textId="30BB3EC8" w:rsidR="00E22B01" w:rsidRPr="00231835" w:rsidRDefault="00231835" w:rsidP="008A5F8C">
      <w:pPr>
        <w:spacing w:line="360" w:lineRule="auto"/>
        <w:ind w:right="850"/>
        <w:jc w:val="center"/>
        <w:rPr>
          <w:rFonts w:ascii="Times New Roman" w:hAnsi="Times New Roman" w:cs="Times New Roman"/>
          <w:sz w:val="24"/>
          <w:szCs w:val="24"/>
        </w:rPr>
      </w:pPr>
      <w:r w:rsidRPr="00231835">
        <w:rPr>
          <w:rFonts w:ascii="Times New Roman" w:hAnsi="Times New Roman" w:cs="Times New Roman"/>
          <w:sz w:val="24"/>
          <w:szCs w:val="24"/>
        </w:rPr>
        <w:lastRenderedPageBreak/>
        <w:t>CARLOS EDUARDO FIGUEIREDO FERNANDES AZEVEDO</w:t>
      </w:r>
    </w:p>
    <w:p w14:paraId="21771C75" w14:textId="718B6EF2" w:rsidR="008A5F8C" w:rsidRDefault="008A5F8C" w:rsidP="008A5F8C">
      <w:pPr>
        <w:spacing w:line="360" w:lineRule="auto"/>
        <w:ind w:right="850"/>
        <w:jc w:val="center"/>
        <w:rPr>
          <w:rFonts w:ascii="Times New Roman" w:hAnsi="Times New Roman" w:cs="Times New Roman"/>
          <w:sz w:val="24"/>
          <w:szCs w:val="24"/>
        </w:rPr>
      </w:pPr>
    </w:p>
    <w:p w14:paraId="0D2C2DD5" w14:textId="72E6F7DA" w:rsidR="008A5F8C" w:rsidRDefault="008A5F8C" w:rsidP="008A5F8C">
      <w:pPr>
        <w:spacing w:line="360" w:lineRule="auto"/>
        <w:ind w:right="850"/>
        <w:jc w:val="center"/>
        <w:rPr>
          <w:rFonts w:ascii="Times New Roman" w:hAnsi="Times New Roman" w:cs="Times New Roman"/>
          <w:sz w:val="24"/>
          <w:szCs w:val="24"/>
        </w:rPr>
      </w:pPr>
    </w:p>
    <w:p w14:paraId="21BF5E3C" w14:textId="458ED6F9" w:rsidR="008A5F8C" w:rsidRDefault="008A5F8C" w:rsidP="008A5F8C">
      <w:pPr>
        <w:spacing w:line="360" w:lineRule="auto"/>
        <w:ind w:right="850"/>
        <w:jc w:val="center"/>
        <w:rPr>
          <w:rFonts w:ascii="Times New Roman" w:hAnsi="Times New Roman" w:cs="Times New Roman"/>
          <w:sz w:val="24"/>
          <w:szCs w:val="24"/>
        </w:rPr>
      </w:pPr>
    </w:p>
    <w:p w14:paraId="13D9EA9F" w14:textId="2A0A9946" w:rsidR="008A5F8C" w:rsidRDefault="008A5F8C" w:rsidP="008A5F8C">
      <w:pPr>
        <w:spacing w:line="360" w:lineRule="auto"/>
        <w:ind w:right="850"/>
        <w:jc w:val="center"/>
        <w:rPr>
          <w:rFonts w:ascii="Times New Roman" w:hAnsi="Times New Roman" w:cs="Times New Roman"/>
          <w:sz w:val="24"/>
          <w:szCs w:val="24"/>
        </w:rPr>
      </w:pPr>
    </w:p>
    <w:p w14:paraId="73A6DF27" w14:textId="63CBDB5E" w:rsidR="008A5F8C" w:rsidRDefault="008A5F8C" w:rsidP="008A5F8C">
      <w:pPr>
        <w:spacing w:line="360" w:lineRule="auto"/>
        <w:ind w:right="850"/>
        <w:jc w:val="center"/>
        <w:rPr>
          <w:rFonts w:ascii="Times New Roman" w:hAnsi="Times New Roman" w:cs="Times New Roman"/>
          <w:sz w:val="24"/>
          <w:szCs w:val="24"/>
        </w:rPr>
      </w:pPr>
    </w:p>
    <w:p w14:paraId="1EAB9D43" w14:textId="77777777" w:rsidR="008A5F8C" w:rsidRPr="008A5F8C" w:rsidRDefault="008A5F8C" w:rsidP="008A5F8C">
      <w:pPr>
        <w:spacing w:line="360" w:lineRule="auto"/>
        <w:ind w:right="850"/>
        <w:jc w:val="center"/>
        <w:rPr>
          <w:rFonts w:ascii="Times New Roman" w:hAnsi="Times New Roman" w:cs="Times New Roman"/>
          <w:sz w:val="24"/>
          <w:szCs w:val="24"/>
        </w:rPr>
      </w:pPr>
    </w:p>
    <w:p w14:paraId="768A86B8" w14:textId="5FDAD1CD" w:rsidR="00231835" w:rsidRPr="008300DA" w:rsidRDefault="00231835" w:rsidP="00231835">
      <w:pPr>
        <w:spacing w:line="360" w:lineRule="auto"/>
        <w:ind w:right="850"/>
        <w:jc w:val="center"/>
        <w:rPr>
          <w:rFonts w:ascii="Times New Roman" w:hAnsi="Times New Roman" w:cs="Times New Roman"/>
          <w:sz w:val="24"/>
          <w:szCs w:val="24"/>
        </w:rPr>
      </w:pPr>
      <w:r>
        <w:rPr>
          <w:rFonts w:ascii="Times New Roman" w:hAnsi="Times New Roman" w:cs="Times New Roman"/>
          <w:b/>
          <w:sz w:val="24"/>
          <w:szCs w:val="24"/>
        </w:rPr>
        <w:t>ANÁLISE CRÍTICA A LEI 11.343/06 – “LEI DE DROGAS”: DISCUSSÃO SOBRE OS ASPECTOS OBJETIVOS E SUBJETIVOS DE DISTINÇÃO ENTRE USUÁRIOS E TRAFICANTES</w:t>
      </w:r>
    </w:p>
    <w:p w14:paraId="3F220A3F" w14:textId="3B5F2506" w:rsidR="00F41419" w:rsidRPr="00F41419" w:rsidRDefault="00F41419" w:rsidP="00F41419">
      <w:pPr>
        <w:spacing w:line="360" w:lineRule="auto"/>
        <w:ind w:right="850"/>
        <w:jc w:val="center"/>
        <w:rPr>
          <w:rFonts w:ascii="Times New Roman" w:hAnsi="Times New Roman" w:cs="Times New Roman"/>
          <w:bCs/>
          <w:sz w:val="24"/>
          <w:szCs w:val="24"/>
        </w:rPr>
      </w:pPr>
    </w:p>
    <w:p w14:paraId="497A3728" w14:textId="63DA0C98" w:rsidR="00E22B01" w:rsidRPr="00E22B01" w:rsidRDefault="00E22B01" w:rsidP="00E22B01">
      <w:pPr>
        <w:spacing w:line="360" w:lineRule="auto"/>
        <w:ind w:right="850"/>
        <w:jc w:val="center"/>
        <w:rPr>
          <w:rFonts w:ascii="Times New Roman" w:hAnsi="Times New Roman" w:cs="Times New Roman"/>
          <w:bCs/>
          <w:sz w:val="24"/>
          <w:szCs w:val="24"/>
        </w:rPr>
      </w:pPr>
    </w:p>
    <w:p w14:paraId="70A2E114" w14:textId="77777777" w:rsidR="00E22B01" w:rsidRPr="006C3637" w:rsidRDefault="00E22B01" w:rsidP="00E22B01">
      <w:pPr>
        <w:pStyle w:val="Ttulo"/>
        <w:spacing w:line="360" w:lineRule="auto"/>
        <w:ind w:right="850"/>
        <w:jc w:val="center"/>
        <w:rPr>
          <w:rFonts w:ascii="Times New Roman" w:hAnsi="Times New Roman" w:cs="Times New Roman"/>
          <w:sz w:val="24"/>
          <w:szCs w:val="24"/>
        </w:rPr>
      </w:pPr>
    </w:p>
    <w:p w14:paraId="33A1BD85" w14:textId="77777777" w:rsidR="00E22B01" w:rsidRPr="008300DA" w:rsidRDefault="00E22B01" w:rsidP="00E22B01">
      <w:pPr>
        <w:spacing w:line="360" w:lineRule="auto"/>
        <w:ind w:right="850"/>
        <w:jc w:val="both"/>
        <w:rPr>
          <w:rFonts w:ascii="Times New Roman" w:hAnsi="Times New Roman" w:cs="Times New Roman"/>
          <w:sz w:val="24"/>
          <w:szCs w:val="24"/>
        </w:rPr>
      </w:pPr>
    </w:p>
    <w:p w14:paraId="455AC96F" w14:textId="333FB901" w:rsidR="00E22B01" w:rsidRDefault="00E22B01" w:rsidP="00E22B01">
      <w:pPr>
        <w:spacing w:line="360" w:lineRule="auto"/>
        <w:ind w:right="850"/>
        <w:jc w:val="both"/>
        <w:rPr>
          <w:rFonts w:ascii="Times New Roman" w:hAnsi="Times New Roman" w:cs="Times New Roman"/>
          <w:sz w:val="24"/>
          <w:szCs w:val="24"/>
        </w:rPr>
      </w:pPr>
    </w:p>
    <w:p w14:paraId="2EA93C8C" w14:textId="0DE19F17" w:rsidR="0019265D" w:rsidRPr="0019265D" w:rsidRDefault="0019265D" w:rsidP="00E22B01">
      <w:pPr>
        <w:spacing w:line="360" w:lineRule="auto"/>
        <w:ind w:right="850"/>
        <w:jc w:val="both"/>
        <w:rPr>
          <w:rFonts w:ascii="Times New Roman" w:hAnsi="Times New Roman" w:cs="Times New Roman"/>
          <w:b/>
          <w:color w:val="FF0000"/>
          <w:sz w:val="24"/>
          <w:szCs w:val="24"/>
        </w:rPr>
      </w:pPr>
    </w:p>
    <w:p w14:paraId="46EE76AC" w14:textId="77777777" w:rsidR="00E22B01" w:rsidRPr="008300DA" w:rsidRDefault="00E22B01" w:rsidP="00E22B01">
      <w:pPr>
        <w:pStyle w:val="Textodenotaderodap"/>
        <w:spacing w:line="360" w:lineRule="auto"/>
        <w:ind w:right="850"/>
        <w:jc w:val="both"/>
        <w:rPr>
          <w:sz w:val="24"/>
          <w:szCs w:val="24"/>
        </w:rPr>
      </w:pPr>
    </w:p>
    <w:p w14:paraId="454B8C09" w14:textId="77777777" w:rsidR="00E22B01" w:rsidRPr="008300DA" w:rsidRDefault="00E22B01" w:rsidP="00E22B01">
      <w:pPr>
        <w:pStyle w:val="Textodenotaderodap"/>
        <w:spacing w:line="360" w:lineRule="auto"/>
        <w:ind w:left="4536" w:right="850"/>
        <w:jc w:val="both"/>
        <w:rPr>
          <w:sz w:val="24"/>
          <w:szCs w:val="24"/>
        </w:rPr>
      </w:pPr>
    </w:p>
    <w:p w14:paraId="7E481027" w14:textId="3846B9F3" w:rsidR="00E22B01" w:rsidRPr="00EE6C29" w:rsidRDefault="00E22B01" w:rsidP="00EE6C29">
      <w:pPr>
        <w:spacing w:line="240" w:lineRule="auto"/>
        <w:ind w:left="4536"/>
        <w:jc w:val="both"/>
        <w:rPr>
          <w:rFonts w:ascii="Times New Roman" w:hAnsi="Times New Roman" w:cs="Times New Roman"/>
          <w:sz w:val="24"/>
          <w:szCs w:val="24"/>
        </w:rPr>
      </w:pPr>
      <w:r w:rsidRPr="00EE6C29">
        <w:rPr>
          <w:rFonts w:ascii="Times New Roman" w:hAnsi="Times New Roman" w:cs="Times New Roman"/>
          <w:sz w:val="24"/>
          <w:szCs w:val="24"/>
        </w:rPr>
        <w:t>Trabalho de Conclusão de Curso - Artigo Científico - apresentado como pré-requisito para a obtenção do título de Bacharel em</w:t>
      </w:r>
      <w:r w:rsidR="007C0A0B">
        <w:rPr>
          <w:rFonts w:ascii="Times New Roman" w:hAnsi="Times New Roman" w:cs="Times New Roman"/>
          <w:sz w:val="24"/>
          <w:szCs w:val="24"/>
        </w:rPr>
        <w:t xml:space="preserve"> Direito</w:t>
      </w:r>
      <w:r w:rsidRPr="00EE6C29">
        <w:rPr>
          <w:rFonts w:ascii="Times New Roman" w:hAnsi="Times New Roman" w:cs="Times New Roman"/>
          <w:sz w:val="24"/>
          <w:szCs w:val="24"/>
        </w:rPr>
        <w:t xml:space="preserve"> pela </w:t>
      </w:r>
      <w:proofErr w:type="spellStart"/>
      <w:r w:rsidRPr="00EE6C29">
        <w:rPr>
          <w:rFonts w:ascii="Times New Roman" w:hAnsi="Times New Roman" w:cs="Times New Roman"/>
          <w:sz w:val="24"/>
          <w:szCs w:val="24"/>
        </w:rPr>
        <w:t>Uni</w:t>
      </w:r>
      <w:r w:rsidR="00782B46">
        <w:rPr>
          <w:rFonts w:ascii="Times New Roman" w:hAnsi="Times New Roman" w:cs="Times New Roman"/>
          <w:sz w:val="24"/>
          <w:szCs w:val="24"/>
        </w:rPr>
        <w:t>f</w:t>
      </w:r>
      <w:r w:rsidRPr="00EE6C29">
        <w:rPr>
          <w:rFonts w:ascii="Times New Roman" w:hAnsi="Times New Roman" w:cs="Times New Roman"/>
          <w:sz w:val="24"/>
          <w:szCs w:val="24"/>
        </w:rPr>
        <w:t>acisa</w:t>
      </w:r>
      <w:proofErr w:type="spellEnd"/>
      <w:r w:rsidRPr="00EE6C29">
        <w:rPr>
          <w:rFonts w:ascii="Times New Roman" w:hAnsi="Times New Roman" w:cs="Times New Roman"/>
          <w:sz w:val="24"/>
          <w:szCs w:val="24"/>
        </w:rPr>
        <w:t xml:space="preserve"> – Centro Universitário. Área de Concentração: </w:t>
      </w:r>
      <w:r w:rsidR="007C0A0B">
        <w:rPr>
          <w:rFonts w:ascii="Times New Roman" w:hAnsi="Times New Roman" w:cs="Times New Roman"/>
          <w:sz w:val="24"/>
          <w:szCs w:val="24"/>
        </w:rPr>
        <w:t>Direito Penal</w:t>
      </w:r>
      <w:r w:rsidRPr="00EE6C29">
        <w:rPr>
          <w:rFonts w:ascii="Times New Roman" w:hAnsi="Times New Roman" w:cs="Times New Roman"/>
          <w:sz w:val="24"/>
          <w:szCs w:val="24"/>
        </w:rPr>
        <w:t xml:space="preserve">. </w:t>
      </w:r>
      <w:r w:rsidR="007C0A0B">
        <w:rPr>
          <w:rFonts w:ascii="Times New Roman" w:hAnsi="Times New Roman" w:cs="Times New Roman"/>
          <w:sz w:val="24"/>
          <w:szCs w:val="24"/>
        </w:rPr>
        <w:t xml:space="preserve"> </w:t>
      </w:r>
      <w:r w:rsidRPr="00EE6C29">
        <w:rPr>
          <w:rFonts w:ascii="Times New Roman" w:hAnsi="Times New Roman" w:cs="Times New Roman"/>
          <w:sz w:val="24"/>
          <w:szCs w:val="24"/>
        </w:rPr>
        <w:t>Orientador: Prof.</w:t>
      </w:r>
      <w:r w:rsidR="009F1738">
        <w:rPr>
          <w:rFonts w:ascii="Times New Roman" w:hAnsi="Times New Roman" w:cs="Times New Roman"/>
          <w:sz w:val="24"/>
          <w:szCs w:val="24"/>
        </w:rPr>
        <w:t>ª</w:t>
      </w:r>
      <w:r w:rsidRPr="00EE6C29">
        <w:rPr>
          <w:rFonts w:ascii="Times New Roman" w:hAnsi="Times New Roman" w:cs="Times New Roman"/>
          <w:sz w:val="24"/>
          <w:szCs w:val="24"/>
        </w:rPr>
        <w:t xml:space="preserve"> da </w:t>
      </w:r>
      <w:proofErr w:type="spellStart"/>
      <w:r w:rsidRPr="00EE6C29">
        <w:rPr>
          <w:rFonts w:ascii="Times New Roman" w:hAnsi="Times New Roman" w:cs="Times New Roman"/>
          <w:sz w:val="24"/>
          <w:szCs w:val="24"/>
        </w:rPr>
        <w:t>Uni</w:t>
      </w:r>
      <w:r w:rsidR="00782B46">
        <w:rPr>
          <w:rFonts w:ascii="Times New Roman" w:hAnsi="Times New Roman" w:cs="Times New Roman"/>
          <w:sz w:val="24"/>
          <w:szCs w:val="24"/>
        </w:rPr>
        <w:t>f</w:t>
      </w:r>
      <w:r w:rsidRPr="00EE6C29">
        <w:rPr>
          <w:rFonts w:ascii="Times New Roman" w:hAnsi="Times New Roman" w:cs="Times New Roman"/>
          <w:sz w:val="24"/>
          <w:szCs w:val="24"/>
        </w:rPr>
        <w:t>acisa</w:t>
      </w:r>
      <w:proofErr w:type="spellEnd"/>
      <w:r w:rsidRPr="00EE6C29">
        <w:rPr>
          <w:rFonts w:ascii="Times New Roman" w:hAnsi="Times New Roman" w:cs="Times New Roman"/>
          <w:sz w:val="24"/>
          <w:szCs w:val="24"/>
        </w:rPr>
        <w:t xml:space="preserve"> </w:t>
      </w:r>
      <w:r w:rsidR="007C0A0B">
        <w:rPr>
          <w:rFonts w:ascii="Times New Roman" w:hAnsi="Times New Roman" w:cs="Times New Roman"/>
          <w:sz w:val="24"/>
          <w:szCs w:val="24"/>
        </w:rPr>
        <w:t>Ana Alice.</w:t>
      </w:r>
    </w:p>
    <w:p w14:paraId="2DA0B509" w14:textId="77777777" w:rsidR="00E22B01" w:rsidRPr="0019265D" w:rsidRDefault="00E22B01" w:rsidP="00E22B01">
      <w:pPr>
        <w:spacing w:line="360" w:lineRule="auto"/>
        <w:ind w:left="4536" w:right="850"/>
        <w:jc w:val="both"/>
        <w:rPr>
          <w:rFonts w:ascii="Times New Roman" w:hAnsi="Times New Roman" w:cs="Times New Roman"/>
          <w:sz w:val="24"/>
          <w:szCs w:val="24"/>
          <w:highlight w:val="yellow"/>
        </w:rPr>
      </w:pPr>
    </w:p>
    <w:p w14:paraId="094DE055" w14:textId="77777777" w:rsidR="00E22B01" w:rsidRPr="0019265D" w:rsidRDefault="00E22B01" w:rsidP="00E22B01">
      <w:pPr>
        <w:spacing w:line="360" w:lineRule="auto"/>
        <w:ind w:right="850"/>
        <w:jc w:val="both"/>
        <w:rPr>
          <w:rFonts w:ascii="Times New Roman" w:hAnsi="Times New Roman" w:cs="Times New Roman"/>
          <w:sz w:val="24"/>
          <w:szCs w:val="24"/>
          <w:highlight w:val="yellow"/>
        </w:rPr>
      </w:pPr>
    </w:p>
    <w:p w14:paraId="0BA3C9FD" w14:textId="77777777" w:rsidR="00E22B01" w:rsidRPr="0019265D" w:rsidRDefault="00E22B01" w:rsidP="00E22B01">
      <w:pPr>
        <w:spacing w:line="360" w:lineRule="auto"/>
        <w:ind w:right="850"/>
        <w:jc w:val="both"/>
        <w:rPr>
          <w:rFonts w:ascii="Times New Roman" w:hAnsi="Times New Roman" w:cs="Times New Roman"/>
          <w:sz w:val="24"/>
          <w:szCs w:val="24"/>
          <w:highlight w:val="yellow"/>
        </w:rPr>
      </w:pPr>
    </w:p>
    <w:p w14:paraId="2588AFBA" w14:textId="77777777" w:rsidR="00E22B01" w:rsidRPr="0019265D" w:rsidRDefault="00E22B01" w:rsidP="00E22B01">
      <w:pPr>
        <w:spacing w:line="360" w:lineRule="auto"/>
        <w:ind w:right="850"/>
        <w:jc w:val="both"/>
        <w:rPr>
          <w:rFonts w:ascii="Times New Roman" w:hAnsi="Times New Roman" w:cs="Times New Roman"/>
          <w:sz w:val="24"/>
          <w:szCs w:val="24"/>
          <w:highlight w:val="yellow"/>
        </w:rPr>
      </w:pPr>
    </w:p>
    <w:p w14:paraId="71D1C424" w14:textId="77777777" w:rsidR="00E22B01" w:rsidRPr="0019265D" w:rsidRDefault="00E22B01" w:rsidP="00E22B01">
      <w:pPr>
        <w:spacing w:line="360" w:lineRule="auto"/>
        <w:ind w:right="850"/>
        <w:jc w:val="both"/>
        <w:rPr>
          <w:rFonts w:ascii="Times New Roman" w:hAnsi="Times New Roman" w:cs="Times New Roman"/>
          <w:b/>
          <w:sz w:val="24"/>
          <w:szCs w:val="24"/>
          <w:highlight w:val="yellow"/>
        </w:rPr>
      </w:pPr>
    </w:p>
    <w:p w14:paraId="175E83A1" w14:textId="427F541A" w:rsidR="00E22B01" w:rsidRDefault="00E22B01" w:rsidP="00E22B01">
      <w:pPr>
        <w:spacing w:line="360" w:lineRule="auto"/>
        <w:ind w:right="850"/>
        <w:jc w:val="both"/>
        <w:rPr>
          <w:rFonts w:ascii="Times New Roman" w:hAnsi="Times New Roman" w:cs="Times New Roman"/>
          <w:b/>
          <w:sz w:val="24"/>
          <w:szCs w:val="24"/>
          <w:highlight w:val="yellow"/>
        </w:rPr>
      </w:pPr>
    </w:p>
    <w:p w14:paraId="29CA4DED" w14:textId="511C46D4" w:rsidR="00EE6C29" w:rsidRDefault="00EE6C29" w:rsidP="00E22B01">
      <w:pPr>
        <w:spacing w:line="360" w:lineRule="auto"/>
        <w:ind w:right="850"/>
        <w:jc w:val="both"/>
        <w:rPr>
          <w:rFonts w:ascii="Times New Roman" w:hAnsi="Times New Roman" w:cs="Times New Roman"/>
          <w:b/>
          <w:sz w:val="24"/>
          <w:szCs w:val="24"/>
          <w:highlight w:val="yellow"/>
        </w:rPr>
      </w:pPr>
    </w:p>
    <w:p w14:paraId="44D602AA" w14:textId="613110D1" w:rsidR="00EE6C29" w:rsidRDefault="00EE6C29" w:rsidP="00E22B01">
      <w:pPr>
        <w:spacing w:line="360" w:lineRule="auto"/>
        <w:ind w:right="850"/>
        <w:jc w:val="both"/>
        <w:rPr>
          <w:rFonts w:ascii="Times New Roman" w:hAnsi="Times New Roman" w:cs="Times New Roman"/>
          <w:b/>
          <w:sz w:val="24"/>
          <w:szCs w:val="24"/>
          <w:highlight w:val="yellow"/>
        </w:rPr>
      </w:pPr>
    </w:p>
    <w:p w14:paraId="7DAE804E" w14:textId="77777777" w:rsidR="00EE6C29" w:rsidRPr="0019265D" w:rsidRDefault="00EE6C29" w:rsidP="00E22B01">
      <w:pPr>
        <w:spacing w:line="360" w:lineRule="auto"/>
        <w:ind w:right="850"/>
        <w:jc w:val="both"/>
        <w:rPr>
          <w:rFonts w:ascii="Times New Roman" w:hAnsi="Times New Roman" w:cs="Times New Roman"/>
          <w:b/>
          <w:sz w:val="24"/>
          <w:szCs w:val="24"/>
          <w:highlight w:val="yellow"/>
        </w:rPr>
      </w:pPr>
    </w:p>
    <w:p w14:paraId="1FEC765B" w14:textId="77777777" w:rsidR="00E22B01" w:rsidRPr="0019265D" w:rsidRDefault="00E22B01" w:rsidP="00E22B01">
      <w:pPr>
        <w:spacing w:line="360" w:lineRule="auto"/>
        <w:ind w:right="850"/>
        <w:jc w:val="center"/>
        <w:rPr>
          <w:rFonts w:ascii="Times New Roman" w:hAnsi="Times New Roman" w:cs="Times New Roman"/>
          <w:b/>
          <w:sz w:val="24"/>
          <w:szCs w:val="24"/>
          <w:highlight w:val="yellow"/>
        </w:rPr>
      </w:pPr>
    </w:p>
    <w:p w14:paraId="4D8543BF" w14:textId="77777777" w:rsidR="00E22B01" w:rsidRPr="00EE6C29" w:rsidRDefault="00E22B01" w:rsidP="00E22B01">
      <w:pPr>
        <w:spacing w:line="360" w:lineRule="auto"/>
        <w:ind w:right="850"/>
        <w:jc w:val="center"/>
        <w:rPr>
          <w:rFonts w:ascii="Times New Roman" w:hAnsi="Times New Roman" w:cs="Times New Roman"/>
          <w:sz w:val="24"/>
          <w:szCs w:val="24"/>
        </w:rPr>
      </w:pPr>
      <w:r w:rsidRPr="00EE6C29">
        <w:rPr>
          <w:rFonts w:ascii="Times New Roman" w:hAnsi="Times New Roman" w:cs="Times New Roman"/>
          <w:sz w:val="24"/>
          <w:szCs w:val="24"/>
        </w:rPr>
        <w:t>Campina Grande-PB</w:t>
      </w:r>
    </w:p>
    <w:p w14:paraId="1CD1D277" w14:textId="1B0779BF" w:rsidR="009F1738" w:rsidRDefault="00E22B01" w:rsidP="0041790C">
      <w:pPr>
        <w:spacing w:line="360" w:lineRule="auto"/>
        <w:ind w:right="850"/>
        <w:jc w:val="center"/>
        <w:rPr>
          <w:rFonts w:ascii="Times New Roman" w:hAnsi="Times New Roman" w:cs="Times New Roman"/>
          <w:sz w:val="24"/>
          <w:szCs w:val="24"/>
        </w:rPr>
      </w:pPr>
      <w:r w:rsidRPr="00EE6C29">
        <w:rPr>
          <w:rFonts w:ascii="Times New Roman" w:hAnsi="Times New Roman" w:cs="Times New Roman"/>
          <w:sz w:val="24"/>
          <w:szCs w:val="24"/>
        </w:rPr>
        <w:t>202</w:t>
      </w:r>
      <w:r w:rsidR="006B78F8" w:rsidRPr="00EE6C29">
        <w:rPr>
          <w:rFonts w:ascii="Times New Roman" w:hAnsi="Times New Roman" w:cs="Times New Roman"/>
          <w:sz w:val="24"/>
          <w:szCs w:val="24"/>
        </w:rPr>
        <w:t>1</w:t>
      </w:r>
    </w:p>
    <w:p w14:paraId="33A1C227" w14:textId="5FA21BAC" w:rsidR="009F1738" w:rsidRDefault="009F1738" w:rsidP="00E22B01">
      <w:pPr>
        <w:spacing w:line="360" w:lineRule="auto"/>
        <w:ind w:right="850"/>
        <w:rPr>
          <w:rFonts w:ascii="Times New Roman" w:hAnsi="Times New Roman" w:cs="Times New Roman"/>
          <w:sz w:val="24"/>
          <w:szCs w:val="24"/>
        </w:rPr>
      </w:pPr>
    </w:p>
    <w:p w14:paraId="690C7697" w14:textId="1E2E6848" w:rsidR="009F1738" w:rsidRDefault="009F1738" w:rsidP="00E22B01">
      <w:pPr>
        <w:spacing w:line="360" w:lineRule="auto"/>
        <w:ind w:right="850"/>
        <w:rPr>
          <w:rFonts w:ascii="Times New Roman" w:hAnsi="Times New Roman" w:cs="Times New Roman"/>
          <w:sz w:val="24"/>
          <w:szCs w:val="24"/>
        </w:rPr>
      </w:pPr>
    </w:p>
    <w:p w14:paraId="75635B6F" w14:textId="7FB7A3E3" w:rsidR="009F1738" w:rsidRDefault="009F1738" w:rsidP="00E22B01">
      <w:pPr>
        <w:spacing w:line="360" w:lineRule="auto"/>
        <w:ind w:right="850"/>
        <w:rPr>
          <w:rFonts w:ascii="Times New Roman" w:hAnsi="Times New Roman" w:cs="Times New Roman"/>
          <w:sz w:val="24"/>
          <w:szCs w:val="24"/>
        </w:rPr>
      </w:pPr>
    </w:p>
    <w:p w14:paraId="43173154" w14:textId="6BCC32B6" w:rsidR="009F1738" w:rsidRDefault="009F1738" w:rsidP="00E22B01">
      <w:pPr>
        <w:spacing w:line="360" w:lineRule="auto"/>
        <w:ind w:right="850"/>
        <w:rPr>
          <w:rFonts w:ascii="Times New Roman" w:hAnsi="Times New Roman" w:cs="Times New Roman"/>
          <w:sz w:val="24"/>
          <w:szCs w:val="24"/>
        </w:rPr>
      </w:pPr>
    </w:p>
    <w:p w14:paraId="13C27019" w14:textId="25532BDA" w:rsidR="009F1738" w:rsidRDefault="009F1738" w:rsidP="00E22B01">
      <w:pPr>
        <w:spacing w:line="360" w:lineRule="auto"/>
        <w:ind w:right="850"/>
        <w:rPr>
          <w:rFonts w:ascii="Times New Roman" w:hAnsi="Times New Roman" w:cs="Times New Roman"/>
          <w:sz w:val="24"/>
          <w:szCs w:val="24"/>
        </w:rPr>
      </w:pPr>
    </w:p>
    <w:p w14:paraId="02C60997" w14:textId="026A8C99" w:rsidR="009F1738" w:rsidRDefault="009F1738" w:rsidP="00E22B01">
      <w:pPr>
        <w:spacing w:line="360" w:lineRule="auto"/>
        <w:ind w:right="850"/>
        <w:rPr>
          <w:rFonts w:ascii="Times New Roman" w:hAnsi="Times New Roman" w:cs="Times New Roman"/>
          <w:sz w:val="24"/>
          <w:szCs w:val="24"/>
        </w:rPr>
      </w:pPr>
    </w:p>
    <w:p w14:paraId="4CA0798A" w14:textId="43637733" w:rsidR="009F1738" w:rsidRDefault="009F1738" w:rsidP="00E22B01">
      <w:pPr>
        <w:spacing w:line="360" w:lineRule="auto"/>
        <w:ind w:right="850"/>
        <w:rPr>
          <w:rFonts w:ascii="Times New Roman" w:hAnsi="Times New Roman" w:cs="Times New Roman"/>
          <w:sz w:val="24"/>
          <w:szCs w:val="24"/>
        </w:rPr>
      </w:pPr>
    </w:p>
    <w:p w14:paraId="285B0A7E" w14:textId="77777777" w:rsidR="009F1738" w:rsidRDefault="009F1738" w:rsidP="00E22B01">
      <w:pPr>
        <w:spacing w:line="360" w:lineRule="auto"/>
        <w:ind w:right="850"/>
        <w:rPr>
          <w:rFonts w:ascii="Times New Roman" w:hAnsi="Times New Roman" w:cs="Times New Roman"/>
          <w:sz w:val="24"/>
          <w:szCs w:val="24"/>
        </w:rPr>
      </w:pPr>
    </w:p>
    <w:p w14:paraId="6C63305C" w14:textId="477E037F" w:rsidR="00050F76" w:rsidRDefault="00FB0FEA" w:rsidP="00050F76">
      <w:pPr>
        <w:spacing w:line="360" w:lineRule="auto"/>
        <w:ind w:left="5103"/>
        <w:jc w:val="both"/>
        <w:rPr>
          <w:rFonts w:ascii="Times New Roman" w:hAnsi="Times New Roman"/>
          <w:sz w:val="24"/>
          <w:szCs w:val="24"/>
        </w:rPr>
      </w:pPr>
      <w:r>
        <w:rPr>
          <w:rFonts w:ascii="Times New Roman" w:hAnsi="Times New Roman"/>
          <w:sz w:val="24"/>
          <w:szCs w:val="24"/>
        </w:rPr>
        <w:t xml:space="preserve">Trabalho de Conclusão de Curso, </w:t>
      </w:r>
      <w:r w:rsidR="007C0A0B" w:rsidRPr="007C0A0B">
        <w:rPr>
          <w:rFonts w:ascii="Times New Roman" w:hAnsi="Times New Roman"/>
          <w:sz w:val="24"/>
          <w:szCs w:val="24"/>
        </w:rPr>
        <w:t xml:space="preserve">Análise Crítica a Lei 11.343/06 – “Lei De Drogas”: Discussão Sobre </w:t>
      </w:r>
      <w:r w:rsidR="007C0A0B">
        <w:rPr>
          <w:rFonts w:ascii="Times New Roman" w:hAnsi="Times New Roman"/>
          <w:sz w:val="24"/>
          <w:szCs w:val="24"/>
        </w:rPr>
        <w:t>os</w:t>
      </w:r>
      <w:r w:rsidR="007C0A0B" w:rsidRPr="007C0A0B">
        <w:rPr>
          <w:rFonts w:ascii="Times New Roman" w:hAnsi="Times New Roman"/>
          <w:sz w:val="24"/>
          <w:szCs w:val="24"/>
        </w:rPr>
        <w:t xml:space="preserve"> Aspectos Objetivos </w:t>
      </w:r>
      <w:r w:rsidR="007C0A0B">
        <w:rPr>
          <w:rFonts w:ascii="Times New Roman" w:hAnsi="Times New Roman"/>
          <w:sz w:val="24"/>
          <w:szCs w:val="24"/>
        </w:rPr>
        <w:t>e</w:t>
      </w:r>
      <w:r w:rsidR="007C0A0B" w:rsidRPr="007C0A0B">
        <w:rPr>
          <w:rFonts w:ascii="Times New Roman" w:hAnsi="Times New Roman"/>
          <w:sz w:val="24"/>
          <w:szCs w:val="24"/>
        </w:rPr>
        <w:t xml:space="preserve"> Subjetivos De Distinção Entre Usuários </w:t>
      </w:r>
      <w:r w:rsidR="007C0A0B">
        <w:rPr>
          <w:rFonts w:ascii="Times New Roman" w:hAnsi="Times New Roman"/>
          <w:sz w:val="24"/>
          <w:szCs w:val="24"/>
        </w:rPr>
        <w:t>e</w:t>
      </w:r>
      <w:r w:rsidR="007C0A0B" w:rsidRPr="007C0A0B">
        <w:rPr>
          <w:rFonts w:ascii="Times New Roman" w:hAnsi="Times New Roman"/>
          <w:sz w:val="24"/>
          <w:szCs w:val="24"/>
        </w:rPr>
        <w:t xml:space="preserve"> Traficantes</w:t>
      </w:r>
      <w:r w:rsidR="007C0A0B">
        <w:rPr>
          <w:rFonts w:ascii="Times New Roman" w:hAnsi="Times New Roman"/>
          <w:sz w:val="24"/>
          <w:szCs w:val="24"/>
        </w:rPr>
        <w:t>”</w:t>
      </w:r>
      <w:r>
        <w:rPr>
          <w:rFonts w:ascii="Times New Roman" w:hAnsi="Times New Roman"/>
          <w:sz w:val="24"/>
          <w:szCs w:val="24"/>
        </w:rPr>
        <w:t xml:space="preserve">, apresentado por </w:t>
      </w:r>
      <w:r w:rsidR="007C0A0B">
        <w:rPr>
          <w:rFonts w:ascii="Times New Roman" w:hAnsi="Times New Roman"/>
          <w:sz w:val="24"/>
          <w:szCs w:val="24"/>
        </w:rPr>
        <w:t>Carlos Eduardo Figueiredo Fernandes Azevedo</w:t>
      </w:r>
      <w:r>
        <w:rPr>
          <w:rFonts w:ascii="Times New Roman" w:hAnsi="Times New Roman"/>
          <w:sz w:val="24"/>
          <w:szCs w:val="24"/>
        </w:rPr>
        <w:t xml:space="preserve">, como parte dos requisitos para obtenção do título de Bacharel em </w:t>
      </w:r>
      <w:r w:rsidR="007C0A0B">
        <w:rPr>
          <w:rFonts w:ascii="Times New Roman" w:hAnsi="Times New Roman"/>
          <w:sz w:val="24"/>
          <w:szCs w:val="24"/>
        </w:rPr>
        <w:t>Direito</w:t>
      </w:r>
      <w:r w:rsidR="00050F76">
        <w:rPr>
          <w:rFonts w:ascii="Times New Roman" w:hAnsi="Times New Roman"/>
          <w:sz w:val="24"/>
          <w:szCs w:val="24"/>
        </w:rPr>
        <w:t xml:space="preserve"> </w:t>
      </w:r>
      <w:r>
        <w:rPr>
          <w:rFonts w:ascii="Times New Roman" w:hAnsi="Times New Roman"/>
          <w:sz w:val="24"/>
          <w:szCs w:val="24"/>
        </w:rPr>
        <w:t xml:space="preserve">outorgado </w:t>
      </w:r>
      <w:r w:rsidR="00050F76">
        <w:rPr>
          <w:rFonts w:ascii="Times New Roman" w:hAnsi="Times New Roman"/>
          <w:sz w:val="24"/>
          <w:szCs w:val="24"/>
        </w:rPr>
        <w:t xml:space="preserve">pela </w:t>
      </w:r>
      <w:proofErr w:type="spellStart"/>
      <w:r w:rsidR="00050F76">
        <w:rPr>
          <w:rFonts w:ascii="Times New Roman" w:hAnsi="Times New Roman"/>
          <w:sz w:val="24"/>
          <w:szCs w:val="24"/>
        </w:rPr>
        <w:t>Uni</w:t>
      </w:r>
      <w:r w:rsidR="00782B46">
        <w:rPr>
          <w:rFonts w:ascii="Times New Roman" w:hAnsi="Times New Roman"/>
          <w:sz w:val="24"/>
          <w:szCs w:val="24"/>
        </w:rPr>
        <w:t>f</w:t>
      </w:r>
      <w:r w:rsidR="00050F76">
        <w:rPr>
          <w:rFonts w:ascii="Times New Roman" w:hAnsi="Times New Roman"/>
          <w:sz w:val="24"/>
          <w:szCs w:val="24"/>
        </w:rPr>
        <w:t>acisa</w:t>
      </w:r>
      <w:proofErr w:type="spellEnd"/>
      <w:r w:rsidR="00050F76">
        <w:rPr>
          <w:rFonts w:ascii="Times New Roman" w:hAnsi="Times New Roman"/>
          <w:sz w:val="24"/>
          <w:szCs w:val="24"/>
        </w:rPr>
        <w:t xml:space="preserve"> - </w:t>
      </w:r>
      <w:r w:rsidR="007C0A0B">
        <w:rPr>
          <w:rFonts w:ascii="Times New Roman" w:hAnsi="Times New Roman"/>
          <w:sz w:val="24"/>
          <w:szCs w:val="24"/>
        </w:rPr>
        <w:t>Centro Universitário</w:t>
      </w:r>
      <w:r w:rsidR="00050F76">
        <w:rPr>
          <w:rFonts w:ascii="Times New Roman" w:hAnsi="Times New Roman"/>
          <w:sz w:val="24"/>
          <w:szCs w:val="24"/>
        </w:rPr>
        <w:t xml:space="preserve">.  </w:t>
      </w:r>
    </w:p>
    <w:p w14:paraId="7253FE85" w14:textId="52C2E502" w:rsidR="009F1738" w:rsidRPr="009F1738" w:rsidRDefault="009F1738" w:rsidP="00050F76">
      <w:pPr>
        <w:spacing w:line="360" w:lineRule="auto"/>
        <w:ind w:left="5103"/>
        <w:jc w:val="both"/>
        <w:rPr>
          <w:rFonts w:ascii="Times New Roman" w:hAnsi="Times New Roman"/>
          <w:sz w:val="24"/>
          <w:szCs w:val="24"/>
        </w:rPr>
      </w:pPr>
    </w:p>
    <w:p w14:paraId="4F4A5132" w14:textId="77777777" w:rsidR="00FB0FEA" w:rsidRDefault="00FB0FEA" w:rsidP="00050F76">
      <w:pPr>
        <w:ind w:left="5103"/>
        <w:jc w:val="both"/>
        <w:rPr>
          <w:rFonts w:ascii="Times New Roman" w:hAnsi="Times New Roman"/>
          <w:sz w:val="24"/>
          <w:szCs w:val="24"/>
        </w:rPr>
      </w:pPr>
    </w:p>
    <w:p w14:paraId="7119B950" w14:textId="77777777" w:rsidR="00FB0FEA" w:rsidRDefault="00FB0FEA" w:rsidP="00050F76">
      <w:pPr>
        <w:ind w:left="5103"/>
        <w:jc w:val="both"/>
        <w:rPr>
          <w:rFonts w:ascii="Times New Roman" w:hAnsi="Times New Roman"/>
          <w:sz w:val="24"/>
          <w:szCs w:val="24"/>
        </w:rPr>
      </w:pPr>
      <w:r>
        <w:rPr>
          <w:rFonts w:ascii="Times New Roman" w:hAnsi="Times New Roman"/>
          <w:sz w:val="24"/>
          <w:szCs w:val="24"/>
        </w:rPr>
        <w:t>APROVADO EM _____/_____/_____</w:t>
      </w:r>
    </w:p>
    <w:p w14:paraId="02E73438" w14:textId="77777777" w:rsidR="00FB0FEA" w:rsidRDefault="00FB0FEA" w:rsidP="00050F76">
      <w:pPr>
        <w:ind w:left="5103"/>
        <w:jc w:val="both"/>
        <w:rPr>
          <w:rFonts w:ascii="Times New Roman" w:hAnsi="Times New Roman"/>
          <w:sz w:val="24"/>
          <w:szCs w:val="24"/>
        </w:rPr>
      </w:pPr>
    </w:p>
    <w:p w14:paraId="7ACAE916" w14:textId="77777777" w:rsidR="00FB0FEA" w:rsidRDefault="00FB0FEA" w:rsidP="00050F76">
      <w:pPr>
        <w:ind w:left="5103"/>
        <w:jc w:val="both"/>
        <w:rPr>
          <w:rFonts w:ascii="Times New Roman" w:hAnsi="Times New Roman"/>
          <w:sz w:val="24"/>
          <w:szCs w:val="24"/>
        </w:rPr>
      </w:pPr>
      <w:r>
        <w:rPr>
          <w:rFonts w:ascii="Times New Roman" w:hAnsi="Times New Roman"/>
          <w:sz w:val="24"/>
          <w:szCs w:val="24"/>
        </w:rPr>
        <w:t>BANCA EXAMINADORA:</w:t>
      </w:r>
    </w:p>
    <w:p w14:paraId="555CD94B" w14:textId="77777777" w:rsidR="00FB0FEA" w:rsidRDefault="00FB0FEA" w:rsidP="00050F76">
      <w:pPr>
        <w:ind w:left="5103"/>
        <w:jc w:val="both"/>
        <w:rPr>
          <w:rFonts w:ascii="Times New Roman" w:hAnsi="Times New Roman"/>
          <w:sz w:val="24"/>
          <w:szCs w:val="24"/>
        </w:rPr>
      </w:pPr>
    </w:p>
    <w:p w14:paraId="6608FD2B" w14:textId="77777777" w:rsidR="00FB0FEA" w:rsidRDefault="00FB0FEA" w:rsidP="00050F76">
      <w:pPr>
        <w:ind w:left="5103"/>
        <w:jc w:val="both"/>
        <w:rPr>
          <w:rFonts w:ascii="Times New Roman" w:hAnsi="Times New Roman"/>
          <w:sz w:val="24"/>
          <w:szCs w:val="24"/>
        </w:rPr>
      </w:pPr>
    </w:p>
    <w:p w14:paraId="01E53C2F" w14:textId="77777777" w:rsidR="00FB0FEA" w:rsidRDefault="00FB0FEA" w:rsidP="00050F76">
      <w:pPr>
        <w:ind w:left="5103"/>
        <w:jc w:val="both"/>
        <w:rPr>
          <w:rFonts w:ascii="Times New Roman" w:hAnsi="Times New Roman"/>
          <w:sz w:val="24"/>
          <w:szCs w:val="24"/>
        </w:rPr>
      </w:pPr>
      <w:r>
        <w:rPr>
          <w:rFonts w:ascii="Times New Roman" w:hAnsi="Times New Roman"/>
          <w:sz w:val="24"/>
          <w:szCs w:val="24"/>
        </w:rPr>
        <w:t>_________________________________</w:t>
      </w:r>
    </w:p>
    <w:p w14:paraId="52427738" w14:textId="52E96D3E" w:rsidR="00FB0FEA" w:rsidRPr="00050F76" w:rsidRDefault="009F1738" w:rsidP="00050F76">
      <w:pPr>
        <w:spacing w:line="240" w:lineRule="auto"/>
        <w:ind w:left="5103"/>
        <w:jc w:val="both"/>
        <w:rPr>
          <w:rFonts w:ascii="Times New Roman" w:hAnsi="Times New Roman" w:cs="Times New Roman"/>
          <w:sz w:val="24"/>
          <w:szCs w:val="24"/>
        </w:rPr>
      </w:pPr>
      <w:r w:rsidRPr="00EE6C29">
        <w:rPr>
          <w:rFonts w:ascii="Times New Roman" w:hAnsi="Times New Roman" w:cs="Times New Roman"/>
          <w:sz w:val="24"/>
          <w:szCs w:val="24"/>
        </w:rPr>
        <w:t>Prof.</w:t>
      </w:r>
      <w:r>
        <w:rPr>
          <w:rFonts w:ascii="Times New Roman" w:hAnsi="Times New Roman" w:cs="Times New Roman"/>
          <w:sz w:val="24"/>
          <w:szCs w:val="24"/>
        </w:rPr>
        <w:t>ª</w:t>
      </w:r>
      <w:r w:rsidRPr="00EE6C29">
        <w:rPr>
          <w:rFonts w:ascii="Times New Roman" w:hAnsi="Times New Roman" w:cs="Times New Roman"/>
          <w:sz w:val="24"/>
          <w:szCs w:val="24"/>
        </w:rPr>
        <w:t xml:space="preserve"> </w:t>
      </w:r>
      <w:r w:rsidR="00050F76">
        <w:rPr>
          <w:rFonts w:ascii="Times New Roman" w:hAnsi="Times New Roman" w:cs="Times New Roman"/>
          <w:sz w:val="24"/>
          <w:szCs w:val="24"/>
        </w:rPr>
        <w:t xml:space="preserve">da </w:t>
      </w:r>
      <w:proofErr w:type="spellStart"/>
      <w:r w:rsidR="00050F76">
        <w:rPr>
          <w:rFonts w:ascii="Times New Roman" w:hAnsi="Times New Roman" w:cs="Times New Roman"/>
          <w:sz w:val="24"/>
          <w:szCs w:val="24"/>
        </w:rPr>
        <w:t>Uni</w:t>
      </w:r>
      <w:r w:rsidR="00782B46">
        <w:rPr>
          <w:rFonts w:ascii="Times New Roman" w:hAnsi="Times New Roman" w:cs="Times New Roman"/>
          <w:sz w:val="24"/>
          <w:szCs w:val="24"/>
        </w:rPr>
        <w:t>f</w:t>
      </w:r>
      <w:r w:rsidR="00050F76">
        <w:rPr>
          <w:rFonts w:ascii="Times New Roman" w:hAnsi="Times New Roman" w:cs="Times New Roman"/>
          <w:sz w:val="24"/>
          <w:szCs w:val="24"/>
        </w:rPr>
        <w:t>acisa</w:t>
      </w:r>
      <w:proofErr w:type="spellEnd"/>
      <w:r w:rsidR="00050F76">
        <w:rPr>
          <w:rFonts w:ascii="Times New Roman" w:hAnsi="Times New Roman" w:cs="Times New Roman"/>
          <w:sz w:val="24"/>
          <w:szCs w:val="24"/>
        </w:rPr>
        <w:t>,</w:t>
      </w:r>
      <w:r>
        <w:rPr>
          <w:rFonts w:ascii="Times New Roman" w:hAnsi="Times New Roman" w:cs="Times New Roman"/>
          <w:sz w:val="24"/>
          <w:szCs w:val="24"/>
        </w:rPr>
        <w:t xml:space="preserve"> </w:t>
      </w:r>
      <w:r w:rsidRPr="00EE6C29">
        <w:rPr>
          <w:rFonts w:ascii="Times New Roman" w:hAnsi="Times New Roman" w:cs="Times New Roman"/>
          <w:sz w:val="24"/>
          <w:szCs w:val="24"/>
        </w:rPr>
        <w:t>A</w:t>
      </w:r>
      <w:r w:rsidR="007C0A0B">
        <w:rPr>
          <w:rFonts w:ascii="Times New Roman" w:hAnsi="Times New Roman" w:cs="Times New Roman"/>
          <w:sz w:val="24"/>
          <w:szCs w:val="24"/>
        </w:rPr>
        <w:t>na Alice</w:t>
      </w:r>
      <w:r w:rsidR="00050F76">
        <w:rPr>
          <w:rFonts w:ascii="Times New Roman" w:hAnsi="Times New Roman" w:cs="Times New Roman"/>
          <w:sz w:val="24"/>
          <w:szCs w:val="24"/>
        </w:rPr>
        <w:t>.</w:t>
      </w:r>
    </w:p>
    <w:p w14:paraId="5AE47643" w14:textId="47AE420A" w:rsidR="00FB0FEA" w:rsidRDefault="00FB0FEA" w:rsidP="00050F76">
      <w:pPr>
        <w:spacing w:line="240" w:lineRule="auto"/>
        <w:ind w:left="5103"/>
        <w:jc w:val="center"/>
        <w:rPr>
          <w:rFonts w:ascii="Times New Roman" w:hAnsi="Times New Roman"/>
          <w:sz w:val="24"/>
          <w:szCs w:val="24"/>
        </w:rPr>
      </w:pPr>
      <w:r>
        <w:rPr>
          <w:rFonts w:ascii="Times New Roman" w:hAnsi="Times New Roman"/>
          <w:sz w:val="24"/>
          <w:szCs w:val="24"/>
        </w:rPr>
        <w:t>Orientador</w:t>
      </w:r>
      <w:r w:rsidR="009F1738">
        <w:rPr>
          <w:rFonts w:ascii="Times New Roman" w:hAnsi="Times New Roman"/>
          <w:sz w:val="24"/>
          <w:szCs w:val="24"/>
        </w:rPr>
        <w:t>a</w:t>
      </w:r>
    </w:p>
    <w:p w14:paraId="0999CDCC" w14:textId="77777777" w:rsidR="00FB0FEA" w:rsidRDefault="00FB0FEA" w:rsidP="00050F76">
      <w:pPr>
        <w:ind w:left="5103"/>
        <w:jc w:val="both"/>
        <w:rPr>
          <w:rFonts w:ascii="Times New Roman" w:hAnsi="Times New Roman"/>
          <w:sz w:val="24"/>
          <w:szCs w:val="24"/>
        </w:rPr>
      </w:pPr>
    </w:p>
    <w:p w14:paraId="6C78BC56" w14:textId="77777777" w:rsidR="00FB0FEA" w:rsidRDefault="00FB0FEA" w:rsidP="00050F76">
      <w:pPr>
        <w:ind w:left="5103"/>
        <w:jc w:val="both"/>
        <w:rPr>
          <w:rFonts w:ascii="Times New Roman" w:hAnsi="Times New Roman"/>
          <w:sz w:val="24"/>
          <w:szCs w:val="24"/>
        </w:rPr>
      </w:pPr>
    </w:p>
    <w:p w14:paraId="6EDE160B" w14:textId="77777777" w:rsidR="00FB0FEA" w:rsidRDefault="00FB0FEA" w:rsidP="00050F76">
      <w:pPr>
        <w:ind w:left="5103"/>
        <w:jc w:val="both"/>
        <w:rPr>
          <w:rFonts w:ascii="Times New Roman" w:hAnsi="Times New Roman"/>
          <w:sz w:val="24"/>
          <w:szCs w:val="24"/>
        </w:rPr>
      </w:pPr>
      <w:r>
        <w:rPr>
          <w:rFonts w:ascii="Times New Roman" w:hAnsi="Times New Roman"/>
          <w:sz w:val="24"/>
          <w:szCs w:val="24"/>
        </w:rPr>
        <w:t>_________________________________</w:t>
      </w:r>
    </w:p>
    <w:p w14:paraId="590085ED" w14:textId="7CBC1046" w:rsidR="00FB0FEA" w:rsidRPr="00050F76" w:rsidRDefault="00050F76" w:rsidP="00050F76">
      <w:pPr>
        <w:ind w:left="5103"/>
        <w:jc w:val="both"/>
        <w:rPr>
          <w:rFonts w:ascii="Times New Roman" w:hAnsi="Times New Roman"/>
          <w:sz w:val="24"/>
          <w:szCs w:val="24"/>
        </w:rPr>
      </w:pPr>
      <w:r w:rsidRPr="00050F76">
        <w:rPr>
          <w:rFonts w:ascii="Times New Roman" w:hAnsi="Times New Roman" w:cs="Times New Roman"/>
          <w:sz w:val="24"/>
          <w:szCs w:val="24"/>
        </w:rPr>
        <w:t xml:space="preserve">Prof.ª </w:t>
      </w:r>
      <w:r>
        <w:rPr>
          <w:rFonts w:ascii="Times New Roman" w:hAnsi="Times New Roman" w:cs="Times New Roman"/>
          <w:sz w:val="24"/>
          <w:szCs w:val="24"/>
        </w:rPr>
        <w:t xml:space="preserve">da </w:t>
      </w:r>
      <w:proofErr w:type="spellStart"/>
      <w:r>
        <w:rPr>
          <w:rFonts w:ascii="Times New Roman" w:hAnsi="Times New Roman" w:cs="Times New Roman"/>
          <w:sz w:val="24"/>
          <w:szCs w:val="24"/>
        </w:rPr>
        <w:t>Uni</w:t>
      </w:r>
      <w:r w:rsidR="00782B46">
        <w:rPr>
          <w:rFonts w:ascii="Times New Roman" w:hAnsi="Times New Roman" w:cs="Times New Roman"/>
          <w:sz w:val="24"/>
          <w:szCs w:val="24"/>
        </w:rPr>
        <w:t>f</w:t>
      </w:r>
      <w:r>
        <w:rPr>
          <w:rFonts w:ascii="Times New Roman" w:hAnsi="Times New Roman" w:cs="Times New Roman"/>
          <w:sz w:val="24"/>
          <w:szCs w:val="24"/>
        </w:rPr>
        <w:t>acisa</w:t>
      </w:r>
      <w:proofErr w:type="spellEnd"/>
      <w:r w:rsidR="00C34366">
        <w:rPr>
          <w:rFonts w:ascii="Times New Roman" w:hAnsi="Times New Roman" w:cs="Times New Roman"/>
          <w:sz w:val="24"/>
          <w:szCs w:val="24"/>
        </w:rPr>
        <w:t>.</w:t>
      </w:r>
    </w:p>
    <w:p w14:paraId="041EBE87" w14:textId="77777777" w:rsidR="00FB0FEA" w:rsidRPr="00050F76" w:rsidRDefault="00FB0FEA" w:rsidP="00050F76">
      <w:pPr>
        <w:ind w:left="5103"/>
        <w:jc w:val="both"/>
        <w:rPr>
          <w:rFonts w:ascii="Times New Roman" w:hAnsi="Times New Roman"/>
          <w:sz w:val="24"/>
          <w:szCs w:val="24"/>
        </w:rPr>
      </w:pPr>
    </w:p>
    <w:p w14:paraId="2A7FE3F6" w14:textId="77777777" w:rsidR="00FB0FEA" w:rsidRPr="00050F76" w:rsidRDefault="00FB0FEA" w:rsidP="00050F76">
      <w:pPr>
        <w:ind w:left="5103"/>
        <w:jc w:val="both"/>
        <w:rPr>
          <w:rFonts w:ascii="Times New Roman" w:hAnsi="Times New Roman"/>
          <w:sz w:val="24"/>
          <w:szCs w:val="24"/>
        </w:rPr>
      </w:pPr>
    </w:p>
    <w:p w14:paraId="07592093" w14:textId="77777777" w:rsidR="00FB0FEA" w:rsidRDefault="00FB0FEA" w:rsidP="00050F76">
      <w:pPr>
        <w:ind w:left="5103"/>
        <w:jc w:val="both"/>
        <w:rPr>
          <w:rFonts w:ascii="Times New Roman" w:hAnsi="Times New Roman"/>
          <w:sz w:val="24"/>
          <w:szCs w:val="24"/>
        </w:rPr>
      </w:pPr>
      <w:r>
        <w:rPr>
          <w:rFonts w:ascii="Times New Roman" w:hAnsi="Times New Roman"/>
          <w:sz w:val="24"/>
          <w:szCs w:val="24"/>
        </w:rPr>
        <w:t>_________________________________</w:t>
      </w:r>
    </w:p>
    <w:p w14:paraId="3B8A8630" w14:textId="25AE7D4B" w:rsidR="008A5F8C" w:rsidRDefault="00050F76" w:rsidP="00050F76">
      <w:pPr>
        <w:ind w:left="5103"/>
        <w:jc w:val="both"/>
        <w:rPr>
          <w:rFonts w:ascii="Times New Roman" w:hAnsi="Times New Roman" w:cs="Times New Roman"/>
          <w:sz w:val="24"/>
          <w:szCs w:val="24"/>
        </w:rPr>
      </w:pPr>
      <w:r w:rsidRPr="00EE6C29">
        <w:rPr>
          <w:rFonts w:ascii="Times New Roman" w:hAnsi="Times New Roman" w:cs="Times New Roman"/>
          <w:sz w:val="24"/>
          <w:szCs w:val="24"/>
        </w:rPr>
        <w:t>Prof.</w:t>
      </w:r>
      <w:r>
        <w:rPr>
          <w:rFonts w:ascii="Times New Roman" w:hAnsi="Times New Roman" w:cs="Times New Roman"/>
          <w:sz w:val="24"/>
          <w:szCs w:val="24"/>
        </w:rPr>
        <w:t>ª</w:t>
      </w:r>
      <w:r w:rsidRPr="00EE6C29">
        <w:rPr>
          <w:rFonts w:ascii="Times New Roman" w:hAnsi="Times New Roman" w:cs="Times New Roman"/>
          <w:sz w:val="24"/>
          <w:szCs w:val="24"/>
        </w:rPr>
        <w:t xml:space="preserve"> </w:t>
      </w:r>
      <w:r>
        <w:rPr>
          <w:rFonts w:ascii="Times New Roman" w:hAnsi="Times New Roman" w:cs="Times New Roman"/>
          <w:sz w:val="24"/>
          <w:szCs w:val="24"/>
        </w:rPr>
        <w:t xml:space="preserve">da </w:t>
      </w:r>
      <w:proofErr w:type="spellStart"/>
      <w:r>
        <w:rPr>
          <w:rFonts w:ascii="Times New Roman" w:hAnsi="Times New Roman" w:cs="Times New Roman"/>
          <w:sz w:val="24"/>
          <w:szCs w:val="24"/>
        </w:rPr>
        <w:t>Uni</w:t>
      </w:r>
      <w:r w:rsidR="00782B46">
        <w:rPr>
          <w:rFonts w:ascii="Times New Roman" w:hAnsi="Times New Roman" w:cs="Times New Roman"/>
          <w:sz w:val="24"/>
          <w:szCs w:val="24"/>
        </w:rPr>
        <w:t>f</w:t>
      </w:r>
      <w:r>
        <w:rPr>
          <w:rFonts w:ascii="Times New Roman" w:hAnsi="Times New Roman" w:cs="Times New Roman"/>
          <w:sz w:val="24"/>
          <w:szCs w:val="24"/>
        </w:rPr>
        <w:t>acisa</w:t>
      </w:r>
      <w:proofErr w:type="spellEnd"/>
      <w:r w:rsidR="00C34366">
        <w:rPr>
          <w:rFonts w:ascii="Times New Roman" w:hAnsi="Times New Roman" w:cs="Times New Roman"/>
          <w:sz w:val="24"/>
          <w:szCs w:val="24"/>
        </w:rPr>
        <w:t xml:space="preserve">. </w:t>
      </w:r>
    </w:p>
    <w:p w14:paraId="6DFEE011" w14:textId="65E6E5EF" w:rsidR="00373C38" w:rsidRDefault="00373C38" w:rsidP="00E22B01">
      <w:pPr>
        <w:spacing w:line="360" w:lineRule="auto"/>
        <w:ind w:right="850"/>
        <w:rPr>
          <w:rFonts w:ascii="Times New Roman" w:hAnsi="Times New Roman" w:cs="Times New Roman"/>
          <w:sz w:val="24"/>
          <w:szCs w:val="24"/>
        </w:rPr>
      </w:pPr>
    </w:p>
    <w:p w14:paraId="6EF219F2" w14:textId="77777777" w:rsidR="00373C38" w:rsidRDefault="00373C38" w:rsidP="00E22B01">
      <w:pPr>
        <w:spacing w:line="360" w:lineRule="auto"/>
        <w:ind w:right="850"/>
        <w:rPr>
          <w:rFonts w:ascii="Times New Roman" w:hAnsi="Times New Roman" w:cs="Times New Roman"/>
          <w:sz w:val="24"/>
          <w:szCs w:val="24"/>
        </w:rPr>
      </w:pPr>
    </w:p>
    <w:p w14:paraId="12924D17" w14:textId="5FCF588F" w:rsidR="001553BF" w:rsidRDefault="00373C38" w:rsidP="00BA5132">
      <w:pPr>
        <w:spacing w:line="360" w:lineRule="auto"/>
        <w:ind w:right="850"/>
        <w:jc w:val="center"/>
        <w:rPr>
          <w:rFonts w:ascii="Times New Roman" w:hAnsi="Times New Roman" w:cs="Times New Roman"/>
          <w:sz w:val="24"/>
          <w:szCs w:val="24"/>
        </w:rPr>
      </w:pPr>
      <w:r>
        <w:rPr>
          <w:rFonts w:ascii="Times New Roman" w:hAnsi="Times New Roman" w:cs="Times New Roman"/>
          <w:sz w:val="24"/>
          <w:szCs w:val="24"/>
        </w:rPr>
        <w:lastRenderedPageBreak/>
        <w:t>AN</w:t>
      </w:r>
      <w:r w:rsidR="00782B46">
        <w:rPr>
          <w:rFonts w:ascii="Times New Roman" w:hAnsi="Times New Roman" w:cs="Times New Roman"/>
          <w:sz w:val="24"/>
          <w:szCs w:val="24"/>
        </w:rPr>
        <w:t>Á</w:t>
      </w:r>
      <w:r>
        <w:rPr>
          <w:rFonts w:ascii="Times New Roman" w:hAnsi="Times New Roman" w:cs="Times New Roman"/>
          <w:sz w:val="24"/>
          <w:szCs w:val="24"/>
        </w:rPr>
        <w:t>LISE CRITICA A LEI 11.343/06 – LEI DE DROGA</w:t>
      </w:r>
      <w:r w:rsidR="00BA5132">
        <w:rPr>
          <w:rFonts w:ascii="Times New Roman" w:hAnsi="Times New Roman" w:cs="Times New Roman"/>
          <w:sz w:val="24"/>
          <w:szCs w:val="24"/>
        </w:rPr>
        <w:t>S</w:t>
      </w:r>
      <w:r>
        <w:rPr>
          <w:rFonts w:ascii="Times New Roman" w:hAnsi="Times New Roman" w:cs="Times New Roman"/>
          <w:sz w:val="24"/>
          <w:szCs w:val="24"/>
        </w:rPr>
        <w:t xml:space="preserve"> </w:t>
      </w:r>
      <w:r w:rsidR="00BA5132">
        <w:rPr>
          <w:rFonts w:ascii="Times New Roman" w:hAnsi="Times New Roman" w:cs="Times New Roman"/>
          <w:sz w:val="24"/>
          <w:szCs w:val="24"/>
        </w:rPr>
        <w:t xml:space="preserve">: </w:t>
      </w:r>
      <w:r>
        <w:rPr>
          <w:rFonts w:ascii="Times New Roman" w:hAnsi="Times New Roman" w:cs="Times New Roman"/>
          <w:sz w:val="24"/>
          <w:szCs w:val="24"/>
        </w:rPr>
        <w:t>discussão sobre os aspectos  objetivos e subjetivos  de distinção entre usuários e traficantes .</w:t>
      </w:r>
    </w:p>
    <w:p w14:paraId="604842A9" w14:textId="77777777" w:rsidR="00373C38" w:rsidRDefault="00373C38" w:rsidP="00373C38">
      <w:pPr>
        <w:spacing w:line="360" w:lineRule="auto"/>
        <w:ind w:right="850"/>
        <w:jc w:val="center"/>
        <w:rPr>
          <w:rFonts w:ascii="Times New Roman" w:hAnsi="Times New Roman" w:cs="Times New Roman"/>
          <w:sz w:val="24"/>
          <w:szCs w:val="24"/>
        </w:rPr>
      </w:pPr>
    </w:p>
    <w:p w14:paraId="6409D684" w14:textId="6DB39B5D" w:rsidR="00373C38" w:rsidRDefault="00373C38" w:rsidP="00AD04BC">
      <w:pPr>
        <w:spacing w:line="360" w:lineRule="auto"/>
        <w:ind w:left="2880" w:right="850"/>
        <w:jc w:val="center"/>
        <w:rPr>
          <w:rFonts w:ascii="Times New Roman" w:hAnsi="Times New Roman" w:cs="Times New Roman"/>
          <w:sz w:val="24"/>
          <w:szCs w:val="24"/>
        </w:rPr>
      </w:pPr>
      <w:r>
        <w:rPr>
          <w:rFonts w:ascii="Times New Roman" w:hAnsi="Times New Roman" w:cs="Times New Roman"/>
          <w:sz w:val="24"/>
          <w:szCs w:val="24"/>
        </w:rPr>
        <w:t xml:space="preserve">  Carlos Eduardo Figueiredo Fernandes Azevedo</w:t>
      </w:r>
      <w:r w:rsidR="00A703B5">
        <w:rPr>
          <w:rFonts w:ascii="Times New Roman" w:hAnsi="Times New Roman" w:cs="Times New Roman"/>
          <w:sz w:val="24"/>
          <w:szCs w:val="24"/>
        </w:rPr>
        <w:t xml:space="preserve"> ¹*</w:t>
      </w:r>
    </w:p>
    <w:p w14:paraId="610EAA9F" w14:textId="31466560" w:rsidR="00373C38" w:rsidRDefault="00373C38" w:rsidP="00AD04BC">
      <w:pPr>
        <w:spacing w:line="360" w:lineRule="auto"/>
        <w:ind w:left="2160" w:right="850"/>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Prof</w:t>
      </w:r>
      <w:proofErr w:type="spellEnd"/>
      <w:r w:rsidR="00AD04BC">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ª Ana Alice Ramos Tejo Salgado </w:t>
      </w:r>
      <w:r w:rsidR="00A703B5">
        <w:rPr>
          <w:rFonts w:ascii="Times New Roman" w:hAnsi="Times New Roman" w:cs="Times New Roman"/>
          <w:sz w:val="24"/>
          <w:szCs w:val="24"/>
        </w:rPr>
        <w:t>²**</w:t>
      </w:r>
    </w:p>
    <w:p w14:paraId="4610BA41" w14:textId="77777777" w:rsidR="00AD04BC" w:rsidRDefault="00AD04BC" w:rsidP="00AD04BC">
      <w:pPr>
        <w:tabs>
          <w:tab w:val="left" w:pos="3780"/>
        </w:tabs>
        <w:rPr>
          <w:rFonts w:ascii="Times New Roman" w:hAnsi="Times New Roman" w:cs="Times New Roman"/>
          <w:sz w:val="24"/>
          <w:szCs w:val="24"/>
        </w:rPr>
      </w:pPr>
    </w:p>
    <w:p w14:paraId="3CBB5736" w14:textId="2CF8260A" w:rsidR="00FB0FEA" w:rsidRDefault="003158D9" w:rsidP="00DB4CA9">
      <w:pPr>
        <w:spacing w:line="360" w:lineRule="auto"/>
        <w:jc w:val="center"/>
        <w:rPr>
          <w:rFonts w:ascii="Times New Roman" w:eastAsia="Times New Roman" w:hAnsi="Times New Roman" w:cs="Times New Roman"/>
          <w:b/>
          <w:sz w:val="24"/>
          <w:szCs w:val="24"/>
        </w:rPr>
      </w:pPr>
      <w:r w:rsidRPr="003158D9">
        <w:rPr>
          <w:rFonts w:ascii="Times New Roman" w:eastAsia="Times New Roman" w:hAnsi="Times New Roman" w:cs="Times New Roman"/>
          <w:b/>
          <w:sz w:val="24"/>
          <w:szCs w:val="24"/>
        </w:rPr>
        <w:t>RESUMO</w:t>
      </w:r>
    </w:p>
    <w:p w14:paraId="46D815A4" w14:textId="77777777" w:rsidR="00DB4CA9" w:rsidRPr="003158D9" w:rsidRDefault="00DB4CA9" w:rsidP="00DB4CA9">
      <w:pPr>
        <w:spacing w:line="360" w:lineRule="auto"/>
        <w:jc w:val="center"/>
        <w:rPr>
          <w:rFonts w:ascii="Times New Roman" w:eastAsia="Times New Roman" w:hAnsi="Times New Roman" w:cs="Times New Roman"/>
          <w:b/>
          <w:sz w:val="24"/>
          <w:szCs w:val="24"/>
        </w:rPr>
      </w:pPr>
    </w:p>
    <w:p w14:paraId="5EC9B4F4" w14:textId="711A5266" w:rsidR="0041790C" w:rsidRPr="00AD5E59" w:rsidRDefault="0041790C" w:rsidP="0041790C">
      <w:pPr>
        <w:tabs>
          <w:tab w:val="left" w:pos="2955"/>
        </w:tabs>
        <w:spacing w:line="360" w:lineRule="auto"/>
        <w:jc w:val="both"/>
        <w:rPr>
          <w:rFonts w:ascii="Times New Roman" w:hAnsi="Times New Roman" w:cs="Times New Roman"/>
          <w:sz w:val="24"/>
          <w:szCs w:val="24"/>
        </w:rPr>
      </w:pPr>
      <w:bookmarkStart w:id="1" w:name="_Hlk87376419"/>
      <w:r w:rsidRPr="0041790C">
        <w:rPr>
          <w:rFonts w:ascii="Times New Roman" w:hAnsi="Times New Roman" w:cs="Times New Roman"/>
          <w:b/>
          <w:bCs/>
          <w:sz w:val="24"/>
          <w:szCs w:val="24"/>
        </w:rPr>
        <w:t>Introdução:</w:t>
      </w:r>
      <w:r>
        <w:rPr>
          <w:rFonts w:ascii="Times New Roman" w:hAnsi="Times New Roman" w:cs="Times New Roman"/>
          <w:sz w:val="24"/>
          <w:szCs w:val="24"/>
        </w:rPr>
        <w:t xml:space="preserve"> </w:t>
      </w:r>
      <w:r w:rsidRPr="006A3FCB">
        <w:rPr>
          <w:rFonts w:ascii="Times New Roman" w:hAnsi="Times New Roman" w:cs="Times New Roman"/>
          <w:sz w:val="24"/>
          <w:szCs w:val="24"/>
        </w:rPr>
        <w:t>O Brasil adota a política pública proibicionista de Combate as drogas, sistema esse incorporado em nosso Ordenamento Penal pela Lei 11.343/06 conhecida popularmente como Lei de Drogas. Dentre as finalidades da norma está a</w:t>
      </w:r>
      <w:r w:rsidRPr="006A3FCB">
        <w:rPr>
          <w:rStyle w:val="Refdecomentrio"/>
          <w:rFonts w:ascii="Times New Roman" w:hAnsi="Times New Roman" w:cs="Times New Roman"/>
          <w:sz w:val="24"/>
          <w:szCs w:val="24"/>
        </w:rPr>
        <w:t xml:space="preserve"> </w:t>
      </w:r>
      <w:r w:rsidRPr="006A3FCB">
        <w:rPr>
          <w:rFonts w:ascii="Times New Roman" w:hAnsi="Times New Roman" w:cs="Times New Roman"/>
          <w:sz w:val="24"/>
          <w:szCs w:val="24"/>
        </w:rPr>
        <w:t xml:space="preserve">repressão à produção, a circulação não autorizada e ao tráfico ilícito de drogas. </w:t>
      </w:r>
      <w:r w:rsidRPr="0041790C">
        <w:rPr>
          <w:rFonts w:ascii="Times New Roman" w:hAnsi="Times New Roman" w:cs="Times New Roman"/>
          <w:b/>
          <w:bCs/>
          <w:sz w:val="24"/>
          <w:szCs w:val="24"/>
        </w:rPr>
        <w:t>Objetivo:</w:t>
      </w:r>
      <w:r w:rsidRPr="006A3FCB">
        <w:rPr>
          <w:rFonts w:ascii="Times New Roman" w:hAnsi="Times New Roman" w:cs="Times New Roman"/>
          <w:sz w:val="24"/>
          <w:szCs w:val="24"/>
        </w:rPr>
        <w:t xml:space="preserve"> O presente estudo realiza uma análise crítica e compara os critérios legais previstos na lei em seus artigos 28 e 33, sob uma ótica doutrinária e </w:t>
      </w:r>
      <w:proofErr w:type="gramStart"/>
      <w:r w:rsidRPr="006A3FCB">
        <w:rPr>
          <w:rFonts w:ascii="Times New Roman" w:hAnsi="Times New Roman" w:cs="Times New Roman"/>
          <w:sz w:val="24"/>
          <w:szCs w:val="24"/>
        </w:rPr>
        <w:t>jurisprudencial..</w:t>
      </w:r>
      <w:proofErr w:type="gramEnd"/>
      <w:r w:rsidRPr="006A3FCB">
        <w:rPr>
          <w:rFonts w:ascii="Times New Roman" w:hAnsi="Times New Roman" w:cs="Times New Roman"/>
          <w:sz w:val="24"/>
          <w:szCs w:val="24"/>
        </w:rPr>
        <w:t xml:space="preserve"> A problemática analisada recai sobre os critérios de diferenciação entre os tipos penais, considerando a multiplicidade das condutas tipificadas, a subjetividade na adequação típica e os efeitos e as consequências da política pública adotada. </w:t>
      </w:r>
      <w:r w:rsidRPr="0041790C">
        <w:rPr>
          <w:rFonts w:ascii="Times New Roman" w:hAnsi="Times New Roman" w:cs="Times New Roman"/>
          <w:b/>
          <w:bCs/>
          <w:sz w:val="24"/>
          <w:szCs w:val="24"/>
        </w:rPr>
        <w:t>Metodologia</w:t>
      </w:r>
      <w:r>
        <w:rPr>
          <w:rFonts w:ascii="Times New Roman" w:hAnsi="Times New Roman" w:cs="Times New Roman"/>
          <w:sz w:val="24"/>
          <w:szCs w:val="24"/>
        </w:rPr>
        <w:t xml:space="preserve">: </w:t>
      </w:r>
      <w:r w:rsidRPr="006A3FCB">
        <w:rPr>
          <w:rFonts w:ascii="Times New Roman" w:hAnsi="Times New Roman" w:cs="Times New Roman"/>
          <w:sz w:val="24"/>
          <w:szCs w:val="24"/>
        </w:rPr>
        <w:t xml:space="preserve">O estudo é qualitativo e exploratório e o método de abordagem é o dedutivo. </w:t>
      </w:r>
      <w:r w:rsidRPr="0041790C">
        <w:rPr>
          <w:rFonts w:ascii="Times New Roman" w:hAnsi="Times New Roman" w:cs="Times New Roman"/>
          <w:b/>
          <w:bCs/>
          <w:sz w:val="24"/>
          <w:szCs w:val="24"/>
        </w:rPr>
        <w:t>Resultados:</w:t>
      </w:r>
      <w:r>
        <w:rPr>
          <w:rFonts w:ascii="Times New Roman" w:hAnsi="Times New Roman" w:cs="Times New Roman"/>
          <w:sz w:val="24"/>
          <w:szCs w:val="24"/>
        </w:rPr>
        <w:t xml:space="preserve"> </w:t>
      </w:r>
      <w:r w:rsidRPr="006A3FCB">
        <w:rPr>
          <w:rFonts w:ascii="Times New Roman" w:hAnsi="Times New Roman" w:cs="Times New Roman"/>
          <w:sz w:val="24"/>
          <w:szCs w:val="24"/>
        </w:rPr>
        <w:t>Se desenvolveu em três tópicos, partindo de uma revisão bibliográfica sobre a evolução histórica da política proibicionista tanto no âmbito mundial quanto nacional, em seguida, por meio de uma ótica jurisprudencial e doutrinária</w:t>
      </w:r>
      <w:bookmarkStart w:id="2" w:name="_Hlk82629515"/>
      <w:r w:rsidR="00D365FF">
        <w:rPr>
          <w:rFonts w:ascii="Times New Roman" w:hAnsi="Times New Roman" w:cs="Times New Roman"/>
          <w:sz w:val="24"/>
          <w:szCs w:val="24"/>
        </w:rPr>
        <w:t xml:space="preserve">. </w:t>
      </w:r>
      <w:r w:rsidRPr="0041790C">
        <w:rPr>
          <w:rFonts w:ascii="Times New Roman" w:hAnsi="Times New Roman" w:cs="Times New Roman"/>
          <w:b/>
          <w:bCs/>
          <w:sz w:val="24"/>
          <w:szCs w:val="24"/>
        </w:rPr>
        <w:t>Conclusão:</w:t>
      </w:r>
      <w:r w:rsidRPr="0041790C">
        <w:rPr>
          <w:rFonts w:ascii="Times New Roman" w:hAnsi="Times New Roman" w:cs="Times New Roman"/>
          <w:sz w:val="24"/>
          <w:szCs w:val="24"/>
        </w:rPr>
        <w:t xml:space="preserve"> </w:t>
      </w:r>
      <w:r w:rsidRPr="006A3FCB">
        <w:rPr>
          <w:rFonts w:ascii="Times New Roman" w:hAnsi="Times New Roman" w:cs="Times New Roman"/>
          <w:color w:val="000000" w:themeColor="text1"/>
          <w:sz w:val="24"/>
          <w:szCs w:val="24"/>
        </w:rPr>
        <w:t>Conclui-se, a partir da análise jurisprudencial e doutrinária, que os critérios e verbos diferenciadores das condutas não se mostram suficientes e seguros para com a sociedade, e principalmente para o seio social mais atingido pela prática do tráfico de drogas e pelo combate a ela, o uso dessa política e da forma como a lei tipifica as condutas, acaba por gerar consequências como o super encarceramento o que contribui para um desequilíbrio no sistema penal-punitivo.</w:t>
      </w:r>
    </w:p>
    <w:bookmarkEnd w:id="1"/>
    <w:bookmarkEnd w:id="2"/>
    <w:p w14:paraId="414070B6" w14:textId="6030C89D" w:rsidR="00DB4CA9" w:rsidRPr="00DB4CA9" w:rsidRDefault="0041790C" w:rsidP="00DB4CA9">
      <w:pPr>
        <w:tabs>
          <w:tab w:val="left" w:pos="2955"/>
        </w:tabs>
        <w:spacing w:line="360" w:lineRule="auto"/>
        <w:jc w:val="both"/>
        <w:rPr>
          <w:rFonts w:ascii="Times New Roman" w:hAnsi="Times New Roman" w:cs="Times New Roman"/>
          <w:sz w:val="24"/>
          <w:szCs w:val="24"/>
        </w:rPr>
      </w:pPr>
      <w:r w:rsidRPr="006A3FCB">
        <w:rPr>
          <w:rFonts w:ascii="Times New Roman" w:hAnsi="Times New Roman" w:cs="Times New Roman"/>
          <w:sz w:val="24"/>
          <w:szCs w:val="24"/>
        </w:rPr>
        <w:t>PALAVRAS-CHAVE:  Lei de drogas. Critérios de distinção entre usuários e traficantes. Política Pública. Usuário. Traficantes.</w:t>
      </w:r>
    </w:p>
    <w:p w14:paraId="2232B354" w14:textId="349FB20E" w:rsidR="00EE6C29" w:rsidRPr="00A703B5" w:rsidRDefault="00C66BEA" w:rsidP="00A703B5">
      <w:pPr>
        <w:pStyle w:val="Ttulo7"/>
      </w:pPr>
      <w:r w:rsidRPr="00AD5E59">
        <w:t>ABSTRACT</w:t>
      </w:r>
    </w:p>
    <w:p w14:paraId="120C2876" w14:textId="7F4765D3" w:rsidR="0041790C" w:rsidRPr="0041790C" w:rsidRDefault="00AD5E59" w:rsidP="0041790C">
      <w:pPr>
        <w:spacing w:line="360" w:lineRule="auto"/>
        <w:jc w:val="both"/>
        <w:rPr>
          <w:rFonts w:ascii="Times New Roman" w:hAnsi="Times New Roman" w:cs="Times New Roman"/>
          <w:sz w:val="24"/>
          <w:szCs w:val="24"/>
          <w:lang w:val="en-US"/>
        </w:rPr>
      </w:pPr>
      <w:r w:rsidRPr="00AD5E59">
        <w:rPr>
          <w:rFonts w:ascii="Times New Roman" w:hAnsi="Times New Roman" w:cs="Times New Roman"/>
          <w:b/>
          <w:bCs/>
          <w:sz w:val="24"/>
          <w:szCs w:val="24"/>
          <w:lang w:val="en-US"/>
        </w:rPr>
        <w:t>Introduction:</w:t>
      </w:r>
      <w:r>
        <w:rPr>
          <w:rFonts w:ascii="Times New Roman" w:hAnsi="Times New Roman" w:cs="Times New Roman"/>
          <w:sz w:val="24"/>
          <w:szCs w:val="24"/>
          <w:lang w:val="en-US"/>
        </w:rPr>
        <w:t xml:space="preserve"> </w:t>
      </w:r>
      <w:r w:rsidR="0041790C" w:rsidRPr="0041790C">
        <w:rPr>
          <w:rFonts w:ascii="Times New Roman" w:hAnsi="Times New Roman" w:cs="Times New Roman"/>
          <w:sz w:val="24"/>
          <w:szCs w:val="24"/>
          <w:lang w:val="en-US"/>
        </w:rPr>
        <w:t xml:space="preserve">Brazil adopts a prohibitionist public policy to combat drugs, a system incorporated into our criminal law by the Law 11.343/06, popularly known as the Drug Law. </w:t>
      </w:r>
      <w:r w:rsidR="0041790C" w:rsidRPr="0041790C">
        <w:rPr>
          <w:rFonts w:ascii="Times New Roman" w:hAnsi="Times New Roman" w:cs="Times New Roman"/>
          <w:sz w:val="24"/>
          <w:szCs w:val="24"/>
          <w:lang w:val="en-US"/>
        </w:rPr>
        <w:lastRenderedPageBreak/>
        <w:t xml:space="preserve">Among the objectives of this law is the repression of the production, </w:t>
      </w:r>
      <w:proofErr w:type="spellStart"/>
      <w:r w:rsidR="0041790C" w:rsidRPr="0041790C">
        <w:rPr>
          <w:rFonts w:ascii="Times New Roman" w:hAnsi="Times New Roman" w:cs="Times New Roman"/>
          <w:sz w:val="24"/>
          <w:szCs w:val="24"/>
          <w:lang w:val="en-US"/>
        </w:rPr>
        <w:t>unauthorised</w:t>
      </w:r>
      <w:proofErr w:type="spellEnd"/>
      <w:r w:rsidR="0041790C" w:rsidRPr="0041790C">
        <w:rPr>
          <w:rFonts w:ascii="Times New Roman" w:hAnsi="Times New Roman" w:cs="Times New Roman"/>
          <w:sz w:val="24"/>
          <w:szCs w:val="24"/>
          <w:lang w:val="en-US"/>
        </w:rPr>
        <w:t xml:space="preserve"> circulation and illicit trafficking of drugs. </w:t>
      </w:r>
      <w:r w:rsidRPr="00EE6C29">
        <w:rPr>
          <w:rFonts w:ascii="Times New Roman" w:hAnsi="Times New Roman" w:cs="Times New Roman"/>
          <w:b/>
          <w:bCs/>
          <w:sz w:val="24"/>
          <w:szCs w:val="24"/>
          <w:lang w:val="en-US"/>
        </w:rPr>
        <w:t>Objective:</w:t>
      </w:r>
      <w:r w:rsidRPr="00EE6C29">
        <w:rPr>
          <w:rFonts w:ascii="Times New Roman" w:hAnsi="Times New Roman" w:cs="Times New Roman"/>
          <w:sz w:val="24"/>
          <w:szCs w:val="24"/>
          <w:lang w:val="en-US"/>
        </w:rPr>
        <w:t xml:space="preserve"> </w:t>
      </w:r>
      <w:r w:rsidR="0041790C" w:rsidRPr="0041790C">
        <w:rPr>
          <w:rFonts w:ascii="Times New Roman" w:hAnsi="Times New Roman" w:cs="Times New Roman"/>
          <w:sz w:val="24"/>
          <w:szCs w:val="24"/>
          <w:lang w:val="en-US"/>
        </w:rPr>
        <w:t xml:space="preserve">The present study makes a critical analysis and compares the legal criteria foreseen in this law in its articles 28 and 33, under a doctrinaire and jurisprudential perspective. The problem analyzed falls under the criteria of differentiation between the criminal types, considering the multiplicity of typified conducts, the subjectivity in the typical adequacy and the effects and consequences of the public policy adopted. </w:t>
      </w:r>
      <w:r w:rsidRPr="00EE6C29">
        <w:rPr>
          <w:rFonts w:ascii="Times New Roman" w:hAnsi="Times New Roman" w:cs="Times New Roman"/>
          <w:b/>
          <w:bCs/>
          <w:sz w:val="24"/>
          <w:szCs w:val="24"/>
          <w:lang w:val="en-US"/>
        </w:rPr>
        <w:t>Methodology:</w:t>
      </w:r>
      <w:r w:rsidRPr="00EE6C29">
        <w:rPr>
          <w:rFonts w:ascii="Times New Roman" w:hAnsi="Times New Roman" w:cs="Times New Roman"/>
          <w:sz w:val="24"/>
          <w:szCs w:val="24"/>
          <w:lang w:val="en-US"/>
        </w:rPr>
        <w:t xml:space="preserve"> </w:t>
      </w:r>
      <w:r w:rsidR="0041790C" w:rsidRPr="0041790C">
        <w:rPr>
          <w:rFonts w:ascii="Times New Roman" w:hAnsi="Times New Roman" w:cs="Times New Roman"/>
          <w:sz w:val="24"/>
          <w:szCs w:val="24"/>
          <w:lang w:val="en-US"/>
        </w:rPr>
        <w:t xml:space="preserve">This study is qualitative and exploratory and the approach method is deductive. </w:t>
      </w:r>
      <w:r w:rsidR="00760D44" w:rsidRPr="00EE6C29">
        <w:rPr>
          <w:rFonts w:ascii="Times New Roman" w:hAnsi="Times New Roman" w:cs="Times New Roman"/>
          <w:b/>
          <w:bCs/>
          <w:sz w:val="24"/>
          <w:szCs w:val="24"/>
          <w:lang w:val="en-US"/>
        </w:rPr>
        <w:t>Results:</w:t>
      </w:r>
      <w:r w:rsidR="00760D44" w:rsidRPr="00EE6C29">
        <w:rPr>
          <w:rFonts w:ascii="Times New Roman" w:hAnsi="Times New Roman" w:cs="Times New Roman"/>
          <w:sz w:val="24"/>
          <w:szCs w:val="24"/>
          <w:lang w:val="en-US"/>
        </w:rPr>
        <w:t xml:space="preserve"> </w:t>
      </w:r>
      <w:r w:rsidR="0041790C" w:rsidRPr="0041790C">
        <w:rPr>
          <w:rFonts w:ascii="Times New Roman" w:hAnsi="Times New Roman" w:cs="Times New Roman"/>
          <w:sz w:val="24"/>
          <w:szCs w:val="24"/>
          <w:lang w:val="en-US"/>
        </w:rPr>
        <w:t xml:space="preserve">It was developed in three topics, starting with a bibliographical review on the historical evolution of prohibitionist policy both nationally and globally, then, through a jurisprudential and doctrinal </w:t>
      </w:r>
      <w:proofErr w:type="gramStart"/>
      <w:r w:rsidR="0041790C" w:rsidRPr="0041790C">
        <w:rPr>
          <w:rFonts w:ascii="Times New Roman" w:hAnsi="Times New Roman" w:cs="Times New Roman"/>
          <w:sz w:val="24"/>
          <w:szCs w:val="24"/>
          <w:lang w:val="en-US"/>
        </w:rPr>
        <w:t>perspective,.</w:t>
      </w:r>
      <w:proofErr w:type="gramEnd"/>
      <w:r w:rsidR="00760D44">
        <w:rPr>
          <w:rFonts w:ascii="Times New Roman" w:hAnsi="Times New Roman" w:cs="Times New Roman"/>
          <w:sz w:val="24"/>
          <w:szCs w:val="24"/>
          <w:lang w:val="en-US"/>
        </w:rPr>
        <w:t xml:space="preserve"> </w:t>
      </w:r>
      <w:r w:rsidR="00760D44" w:rsidRPr="00EE6C29">
        <w:rPr>
          <w:rFonts w:ascii="Times New Roman" w:hAnsi="Times New Roman" w:cs="Times New Roman"/>
          <w:b/>
          <w:bCs/>
          <w:sz w:val="24"/>
          <w:szCs w:val="24"/>
          <w:lang w:val="en-US"/>
        </w:rPr>
        <w:t>Conclusion:</w:t>
      </w:r>
      <w:r w:rsidR="00760D44" w:rsidRPr="00EE6C29">
        <w:rPr>
          <w:rFonts w:ascii="Times New Roman" w:hAnsi="Times New Roman" w:cs="Times New Roman"/>
          <w:sz w:val="24"/>
          <w:szCs w:val="24"/>
          <w:lang w:val="en-US"/>
        </w:rPr>
        <w:t xml:space="preserve"> </w:t>
      </w:r>
      <w:r w:rsidR="0041790C" w:rsidRPr="0041790C">
        <w:rPr>
          <w:rFonts w:ascii="Times New Roman" w:hAnsi="Times New Roman" w:cs="Times New Roman"/>
          <w:sz w:val="24"/>
          <w:szCs w:val="24"/>
          <w:lang w:val="en-US"/>
        </w:rPr>
        <w:t>It is concluded, from the jurisprudential and doctrinal analysis, that the criteria and verbs that differentiate the conducts are not sufficient and safe for the society, and especially for the social core most affected by the practice of drug trafficking and the fight against it. The use of this policy and the way the law typifies the conducts, ends up generating consequences such as over incarceration, which contributes to an imbalance in the penal-punitive system.</w:t>
      </w:r>
    </w:p>
    <w:p w14:paraId="2F31BDA3" w14:textId="1E4E348F" w:rsidR="0041790C" w:rsidRPr="006A3FCB" w:rsidRDefault="0041790C" w:rsidP="0041790C">
      <w:pPr>
        <w:spacing w:line="360" w:lineRule="auto"/>
        <w:jc w:val="both"/>
        <w:rPr>
          <w:rFonts w:ascii="Times New Roman" w:hAnsi="Times New Roman" w:cs="Times New Roman"/>
          <w:sz w:val="24"/>
          <w:szCs w:val="24"/>
        </w:rPr>
      </w:pPr>
      <w:r w:rsidRPr="0041790C">
        <w:rPr>
          <w:rFonts w:ascii="Times New Roman" w:hAnsi="Times New Roman" w:cs="Times New Roman"/>
          <w:sz w:val="24"/>
          <w:szCs w:val="24"/>
          <w:lang w:val="en-US"/>
        </w:rPr>
        <w:t xml:space="preserve">KEYWORDS: Drug Law. Criteria to distinguish between users and traffickers. </w:t>
      </w:r>
      <w:proofErr w:type="spellStart"/>
      <w:r w:rsidRPr="006A3FCB">
        <w:rPr>
          <w:rFonts w:ascii="Times New Roman" w:hAnsi="Times New Roman" w:cs="Times New Roman"/>
          <w:sz w:val="24"/>
          <w:szCs w:val="24"/>
        </w:rPr>
        <w:t>Public</w:t>
      </w:r>
      <w:proofErr w:type="spellEnd"/>
      <w:r w:rsidRPr="006A3FCB">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6A3FCB">
        <w:rPr>
          <w:rFonts w:ascii="Times New Roman" w:hAnsi="Times New Roman" w:cs="Times New Roman"/>
          <w:sz w:val="24"/>
          <w:szCs w:val="24"/>
        </w:rPr>
        <w:t>olicy</w:t>
      </w:r>
      <w:proofErr w:type="spellEnd"/>
      <w:r w:rsidRPr="006A3FCB">
        <w:rPr>
          <w:rFonts w:ascii="Times New Roman" w:hAnsi="Times New Roman" w:cs="Times New Roman"/>
          <w:sz w:val="24"/>
          <w:szCs w:val="24"/>
        </w:rPr>
        <w:t xml:space="preserve">. </w:t>
      </w:r>
      <w:proofErr w:type="spellStart"/>
      <w:r w:rsidRPr="006A3FCB">
        <w:rPr>
          <w:rFonts w:ascii="Times New Roman" w:hAnsi="Times New Roman" w:cs="Times New Roman"/>
          <w:sz w:val="24"/>
          <w:szCs w:val="24"/>
        </w:rPr>
        <w:t>Users</w:t>
      </w:r>
      <w:proofErr w:type="spellEnd"/>
      <w:r w:rsidRPr="006A3FCB">
        <w:rPr>
          <w:rFonts w:ascii="Times New Roman" w:hAnsi="Times New Roman" w:cs="Times New Roman"/>
          <w:sz w:val="24"/>
          <w:szCs w:val="24"/>
        </w:rPr>
        <w:t xml:space="preserve">. </w:t>
      </w:r>
      <w:proofErr w:type="spellStart"/>
      <w:r w:rsidRPr="006A3FCB">
        <w:rPr>
          <w:rFonts w:ascii="Times New Roman" w:hAnsi="Times New Roman" w:cs="Times New Roman"/>
          <w:sz w:val="24"/>
          <w:szCs w:val="24"/>
        </w:rPr>
        <w:t>Traffickers</w:t>
      </w:r>
      <w:proofErr w:type="spellEnd"/>
      <w:r w:rsidRPr="006A3FCB">
        <w:rPr>
          <w:rFonts w:ascii="Times New Roman" w:hAnsi="Times New Roman" w:cs="Times New Roman"/>
          <w:sz w:val="24"/>
          <w:szCs w:val="24"/>
        </w:rPr>
        <w:t>.</w:t>
      </w:r>
    </w:p>
    <w:p w14:paraId="3EB7E4A8" w14:textId="77777777" w:rsidR="00AD04BC" w:rsidRDefault="00AD04BC" w:rsidP="00AD04BC">
      <w:pPr>
        <w:tabs>
          <w:tab w:val="left" w:pos="5970"/>
        </w:tabs>
        <w:rPr>
          <w:rFonts w:ascii="Times New Roman" w:eastAsia="Times New Roman" w:hAnsi="Times New Roman" w:cs="Times New Roman"/>
          <w:b/>
          <w:sz w:val="24"/>
          <w:szCs w:val="24"/>
        </w:rPr>
      </w:pPr>
    </w:p>
    <w:p w14:paraId="6E3B81A2" w14:textId="164CF68E" w:rsidR="000E67A0" w:rsidRDefault="00F4350F" w:rsidP="007F2BCD">
      <w:pPr>
        <w:spacing w:line="360" w:lineRule="auto"/>
        <w:rPr>
          <w:rFonts w:ascii="Times New Roman" w:eastAsia="Times New Roman" w:hAnsi="Times New Roman" w:cs="Times New Roman"/>
          <w:b/>
          <w:sz w:val="24"/>
          <w:szCs w:val="24"/>
        </w:rPr>
      </w:pPr>
      <w:r w:rsidRPr="00E22B01">
        <w:rPr>
          <w:rFonts w:ascii="Times New Roman" w:eastAsia="Times New Roman" w:hAnsi="Times New Roman" w:cs="Times New Roman"/>
          <w:b/>
          <w:sz w:val="24"/>
          <w:szCs w:val="24"/>
        </w:rPr>
        <w:t>INTRODUÇÃO</w:t>
      </w:r>
    </w:p>
    <w:p w14:paraId="1F83E8F9" w14:textId="77777777" w:rsidR="00B964DE" w:rsidRDefault="00B964DE" w:rsidP="007F2BCD">
      <w:pPr>
        <w:spacing w:line="360" w:lineRule="auto"/>
        <w:rPr>
          <w:rFonts w:ascii="Times New Roman" w:eastAsia="Times New Roman" w:hAnsi="Times New Roman" w:cs="Times New Roman"/>
          <w:b/>
          <w:sz w:val="24"/>
          <w:szCs w:val="24"/>
        </w:rPr>
      </w:pPr>
    </w:p>
    <w:p w14:paraId="5C75B8C7" w14:textId="77777777" w:rsidR="007D3905" w:rsidRDefault="00C34366" w:rsidP="007D3905">
      <w:pPr>
        <w:pStyle w:val="Recuodecorpodetexto"/>
      </w:pPr>
      <w:r>
        <w:t>Esta pesquisa cient</w:t>
      </w:r>
      <w:r w:rsidR="00D365FF">
        <w:t>í</w:t>
      </w:r>
      <w:r>
        <w:t xml:space="preserve">fica realiza uma análise crítica à Lei 11.343/06, referente aos Delitos de Posse e de Tráfico de Drogas, levando em consideração a expansão do Direito Penal na popularmente chamada “Guerra as Drogas”. Partindo da análise de aspectos culturais e históricos da criminalização do uso e comercialização dessas substâncias. Até aspectos puramente normativos, observando a problemática relacionada </w:t>
      </w:r>
      <w:r w:rsidR="00D365FF">
        <w:t>à</w:t>
      </w:r>
      <w:r>
        <w:t xml:space="preserve"> subjetividade e a multiplicidade de verbos presente na norma que levam a uma tênue diferenciação entre usuários e traficantes, discutindo também os efeitos e consequências da política pública adotada.</w:t>
      </w:r>
      <w:bookmarkStart w:id="3" w:name="_Hlk82632142"/>
    </w:p>
    <w:p w14:paraId="1083CE40" w14:textId="121F791B" w:rsidR="008D1CA9" w:rsidRDefault="00C34366" w:rsidP="007D3905">
      <w:pPr>
        <w:pStyle w:val="Recuodecorpodetexto"/>
      </w:pPr>
      <w:r w:rsidRPr="002237DB">
        <w:t>O Brasil se encontra no contexto mundial de combate ao tráfico de Drogas, o que leva ao endurecimento deste tipo penal</w:t>
      </w:r>
      <w:bookmarkEnd w:id="3"/>
      <w:r w:rsidRPr="002237DB">
        <w:t xml:space="preserve"> como política pública de repressão ao consumo, à produção e a comercialização não autorizada de drogas</w:t>
      </w:r>
      <w:r>
        <w:t xml:space="preserve">. A Lei de Drogas em seus artigos 28 e 33 definem condutas criminosas que se aproximam tanto pelas ações em si, como pelo objeto material do delito, drogas não autorizadas ou em desacordo com a norma. </w:t>
      </w:r>
    </w:p>
    <w:p w14:paraId="5E67ABF0" w14:textId="530F6433" w:rsidR="00C34366" w:rsidRDefault="00C34366" w:rsidP="00C34366">
      <w:pPr>
        <w:pStyle w:val="Recuodecorpodetexto"/>
      </w:pPr>
      <w:r>
        <w:t xml:space="preserve">No entanto, as respostas penais são distintas, para o delito do art. 28, conhecida como a conduta do usuário/dependente, as penas não preveem restrição da liberdade; por outro lado, o </w:t>
      </w:r>
      <w:r>
        <w:lastRenderedPageBreak/>
        <w:t xml:space="preserve">crime do art. 33, estabelece pena privativa de liberdade de 5 a 15 anos além da pena de multa. Assim, o ponto central é discutir os critérios normativos que visam diferenciar a conduta do usuário da do traficante e identificar as consequências dessa política pública. </w:t>
      </w:r>
    </w:p>
    <w:p w14:paraId="543AFF09" w14:textId="28DF415B" w:rsidR="00C34366" w:rsidRDefault="00C34366" w:rsidP="00C34366">
      <w:pPr>
        <w:pStyle w:val="Recuodecorpodetexto"/>
      </w:pPr>
      <w:r>
        <w:t>A hipótese é que na diferenciação predominam critérios subjetivos e que essa subjetividade pode estar relacionada diretamente às</w:t>
      </w:r>
      <w:r w:rsidRPr="00B93389">
        <w:t xml:space="preserve"> prisões arbitr</w:t>
      </w:r>
      <w:r>
        <w:t>á</w:t>
      </w:r>
      <w:r w:rsidRPr="00B93389">
        <w:t>rias, ao aumento exponencial do cárcere</w:t>
      </w:r>
      <w:r>
        <w:t>. Portanto, como problemática tem-se a comparação desses</w:t>
      </w:r>
      <w:r w:rsidRPr="00B55079">
        <w:t xml:space="preserve"> critérios </w:t>
      </w:r>
      <w:r>
        <w:t>de</w:t>
      </w:r>
      <w:r w:rsidRPr="00B55079">
        <w:t xml:space="preserve"> diferenciação das condutas </w:t>
      </w:r>
      <w:r>
        <w:t>presentes</w:t>
      </w:r>
      <w:r w:rsidR="00D365FF">
        <w:t xml:space="preserve"> na</w:t>
      </w:r>
      <w:r>
        <w:t xml:space="preserve"> </w:t>
      </w:r>
      <w:r w:rsidRPr="00B55079">
        <w:t>Lei 1</w:t>
      </w:r>
      <w:r>
        <w:t>1</w:t>
      </w:r>
      <w:r w:rsidRPr="00B55079">
        <w:t>343/</w:t>
      </w:r>
      <w:r w:rsidR="008D1CA9" w:rsidRPr="00B55079">
        <w:t>06</w:t>
      </w:r>
      <w:r w:rsidR="008D1CA9">
        <w:t>, e</w:t>
      </w:r>
      <w:r>
        <w:t xml:space="preserve"> a indagação de como o diverso entendimento dos artigos na aplicação da norma, podem levar a diferentes consequências, tanto em relação a vida do agente, tanto com relação a toda engrenagem do sistema penal punitivo.</w:t>
      </w:r>
    </w:p>
    <w:p w14:paraId="7656E34B" w14:textId="77777777" w:rsidR="00C34366" w:rsidRPr="00B55079" w:rsidRDefault="00C34366" w:rsidP="00C34366">
      <w:pPr>
        <w:spacing w:line="360" w:lineRule="auto"/>
        <w:ind w:firstLine="709"/>
        <w:jc w:val="both"/>
        <w:rPr>
          <w:rFonts w:ascii="Times New Roman" w:hAnsi="Times New Roman" w:cs="Times New Roman"/>
          <w:sz w:val="24"/>
          <w:szCs w:val="24"/>
        </w:rPr>
      </w:pPr>
      <w:bookmarkStart w:id="4" w:name="_Hlk85822091"/>
      <w:r>
        <w:rPr>
          <w:rFonts w:ascii="Times New Roman" w:hAnsi="Times New Roman" w:cs="Times New Roman"/>
          <w:sz w:val="24"/>
          <w:szCs w:val="24"/>
        </w:rPr>
        <w:t>O presente artigo científico</w:t>
      </w:r>
      <w:r w:rsidRPr="00B55079">
        <w:rPr>
          <w:rFonts w:ascii="Times New Roman" w:hAnsi="Times New Roman" w:cs="Times New Roman"/>
          <w:sz w:val="24"/>
          <w:szCs w:val="24"/>
        </w:rPr>
        <w:t xml:space="preserve"> será de caráter qualitativo</w:t>
      </w:r>
      <w:r>
        <w:rPr>
          <w:rFonts w:ascii="Times New Roman" w:hAnsi="Times New Roman" w:cs="Times New Roman"/>
          <w:sz w:val="24"/>
          <w:szCs w:val="24"/>
        </w:rPr>
        <w:t>, i</w:t>
      </w:r>
      <w:r w:rsidRPr="00B55079">
        <w:rPr>
          <w:rFonts w:ascii="Times New Roman" w:hAnsi="Times New Roman" w:cs="Times New Roman"/>
          <w:sz w:val="24"/>
          <w:szCs w:val="24"/>
        </w:rPr>
        <w:t>nicialmente</w:t>
      </w:r>
      <w:r>
        <w:rPr>
          <w:rFonts w:ascii="Times New Roman" w:hAnsi="Times New Roman" w:cs="Times New Roman"/>
          <w:sz w:val="24"/>
          <w:szCs w:val="24"/>
        </w:rPr>
        <w:t>,</w:t>
      </w:r>
      <w:r w:rsidRPr="00B55079">
        <w:rPr>
          <w:rFonts w:ascii="Times New Roman" w:hAnsi="Times New Roman" w:cs="Times New Roman"/>
          <w:sz w:val="24"/>
          <w:szCs w:val="24"/>
        </w:rPr>
        <w:t xml:space="preserve"> a partir de uma revisão bibliográfica</w:t>
      </w:r>
      <w:r>
        <w:rPr>
          <w:rFonts w:ascii="Times New Roman" w:hAnsi="Times New Roman" w:cs="Times New Roman"/>
          <w:sz w:val="24"/>
          <w:szCs w:val="24"/>
        </w:rPr>
        <w:t>,</w:t>
      </w:r>
      <w:r w:rsidRPr="00B55079">
        <w:rPr>
          <w:rFonts w:ascii="Times New Roman" w:hAnsi="Times New Roman" w:cs="Times New Roman"/>
          <w:sz w:val="24"/>
          <w:szCs w:val="24"/>
        </w:rPr>
        <w:t xml:space="preserve"> </w:t>
      </w:r>
      <w:r>
        <w:rPr>
          <w:rFonts w:ascii="Times New Roman" w:hAnsi="Times New Roman" w:cs="Times New Roman"/>
          <w:sz w:val="24"/>
          <w:szCs w:val="24"/>
        </w:rPr>
        <w:t xml:space="preserve">foram apresentados, o </w:t>
      </w:r>
      <w:r w:rsidRPr="00B55079">
        <w:rPr>
          <w:rFonts w:ascii="Times New Roman" w:hAnsi="Times New Roman" w:cs="Times New Roman"/>
          <w:sz w:val="24"/>
          <w:szCs w:val="24"/>
        </w:rPr>
        <w:t>contexto</w:t>
      </w:r>
      <w:r>
        <w:rPr>
          <w:rFonts w:ascii="Times New Roman" w:hAnsi="Times New Roman" w:cs="Times New Roman"/>
          <w:sz w:val="24"/>
          <w:szCs w:val="24"/>
        </w:rPr>
        <w:t xml:space="preserve"> histórico, cultural e social dos</w:t>
      </w:r>
      <w:r w:rsidRPr="00B55079">
        <w:rPr>
          <w:rFonts w:ascii="Times New Roman" w:hAnsi="Times New Roman" w:cs="Times New Roman"/>
          <w:sz w:val="24"/>
          <w:szCs w:val="24"/>
        </w:rPr>
        <w:t xml:space="preserve"> primeiros episódios do proibicionismo</w:t>
      </w:r>
      <w:r>
        <w:rPr>
          <w:rFonts w:ascii="Times New Roman" w:hAnsi="Times New Roman" w:cs="Times New Roman"/>
          <w:sz w:val="24"/>
          <w:szCs w:val="24"/>
        </w:rPr>
        <w:t xml:space="preserve"> </w:t>
      </w:r>
      <w:r w:rsidRPr="00B55079">
        <w:rPr>
          <w:rFonts w:ascii="Times New Roman" w:hAnsi="Times New Roman" w:cs="Times New Roman"/>
          <w:sz w:val="24"/>
          <w:szCs w:val="24"/>
        </w:rPr>
        <w:t>no Brasil</w:t>
      </w:r>
      <w:r>
        <w:rPr>
          <w:rFonts w:ascii="Times New Roman" w:hAnsi="Times New Roman" w:cs="Times New Roman"/>
          <w:sz w:val="24"/>
          <w:szCs w:val="24"/>
        </w:rPr>
        <w:t xml:space="preserve"> </w:t>
      </w:r>
      <w:r w:rsidRPr="00B55079">
        <w:rPr>
          <w:rFonts w:ascii="Times New Roman" w:hAnsi="Times New Roman" w:cs="Times New Roman"/>
          <w:sz w:val="24"/>
          <w:szCs w:val="24"/>
        </w:rPr>
        <w:t xml:space="preserve">e no </w:t>
      </w:r>
      <w:r>
        <w:rPr>
          <w:rFonts w:ascii="Times New Roman" w:hAnsi="Times New Roman" w:cs="Times New Roman"/>
          <w:sz w:val="24"/>
          <w:szCs w:val="24"/>
        </w:rPr>
        <w:t>m</w:t>
      </w:r>
      <w:r w:rsidRPr="00B55079">
        <w:rPr>
          <w:rFonts w:ascii="Times New Roman" w:hAnsi="Times New Roman" w:cs="Times New Roman"/>
          <w:sz w:val="24"/>
          <w:szCs w:val="24"/>
        </w:rPr>
        <w:t>undo, busca</w:t>
      </w:r>
      <w:r>
        <w:rPr>
          <w:rFonts w:ascii="Times New Roman" w:hAnsi="Times New Roman" w:cs="Times New Roman"/>
          <w:sz w:val="24"/>
          <w:szCs w:val="24"/>
        </w:rPr>
        <w:t>ndo</w:t>
      </w:r>
      <w:r w:rsidRPr="00B55079">
        <w:rPr>
          <w:rFonts w:ascii="Times New Roman" w:hAnsi="Times New Roman" w:cs="Times New Roman"/>
          <w:sz w:val="24"/>
          <w:szCs w:val="24"/>
        </w:rPr>
        <w:t xml:space="preserve"> </w:t>
      </w:r>
      <w:r>
        <w:rPr>
          <w:rFonts w:ascii="Times New Roman" w:hAnsi="Times New Roman" w:cs="Times New Roman"/>
          <w:sz w:val="24"/>
          <w:szCs w:val="24"/>
        </w:rPr>
        <w:t xml:space="preserve">compreender as </w:t>
      </w:r>
      <w:r w:rsidRPr="00B55079">
        <w:rPr>
          <w:rFonts w:ascii="Times New Roman" w:hAnsi="Times New Roman" w:cs="Times New Roman"/>
          <w:sz w:val="24"/>
          <w:szCs w:val="24"/>
        </w:rPr>
        <w:t xml:space="preserve">causas que </w:t>
      </w:r>
      <w:r>
        <w:rPr>
          <w:rFonts w:ascii="Times New Roman" w:hAnsi="Times New Roman" w:cs="Times New Roman"/>
          <w:sz w:val="24"/>
          <w:szCs w:val="24"/>
        </w:rPr>
        <w:t>alimentaram</w:t>
      </w:r>
      <w:r w:rsidRPr="00B55079">
        <w:rPr>
          <w:rFonts w:ascii="Times New Roman" w:hAnsi="Times New Roman" w:cs="Times New Roman"/>
          <w:sz w:val="24"/>
          <w:szCs w:val="24"/>
        </w:rPr>
        <w:t xml:space="preserve"> </w:t>
      </w:r>
      <w:r>
        <w:rPr>
          <w:rFonts w:ascii="Times New Roman" w:hAnsi="Times New Roman" w:cs="Times New Roman"/>
          <w:sz w:val="24"/>
          <w:szCs w:val="24"/>
        </w:rPr>
        <w:t>o crescimento dessa política pública.</w:t>
      </w:r>
    </w:p>
    <w:p w14:paraId="7E5AAB14" w14:textId="77777777" w:rsidR="00C34366" w:rsidRPr="00B55079" w:rsidRDefault="00C34366" w:rsidP="00C3436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meio de </w:t>
      </w:r>
      <w:r w:rsidRPr="00B55079">
        <w:rPr>
          <w:rFonts w:ascii="Times New Roman" w:hAnsi="Times New Roman" w:cs="Times New Roman"/>
          <w:sz w:val="24"/>
          <w:szCs w:val="24"/>
        </w:rPr>
        <w:t xml:space="preserve">uma linha temporal, </w:t>
      </w:r>
      <w:r>
        <w:rPr>
          <w:rFonts w:ascii="Times New Roman" w:hAnsi="Times New Roman" w:cs="Times New Roman"/>
          <w:sz w:val="24"/>
          <w:szCs w:val="24"/>
        </w:rPr>
        <w:t xml:space="preserve">indicou-se a </w:t>
      </w:r>
      <w:r w:rsidRPr="00B55079">
        <w:rPr>
          <w:rFonts w:ascii="Times New Roman" w:hAnsi="Times New Roman" w:cs="Times New Roman"/>
          <w:sz w:val="24"/>
          <w:szCs w:val="24"/>
        </w:rPr>
        <w:t>evoluç</w:t>
      </w:r>
      <w:r>
        <w:rPr>
          <w:rFonts w:ascii="Times New Roman" w:hAnsi="Times New Roman" w:cs="Times New Roman"/>
          <w:sz w:val="24"/>
          <w:szCs w:val="24"/>
        </w:rPr>
        <w:t xml:space="preserve">ão </w:t>
      </w:r>
      <w:r w:rsidRPr="00B55079">
        <w:rPr>
          <w:rFonts w:ascii="Times New Roman" w:hAnsi="Times New Roman" w:cs="Times New Roman"/>
          <w:sz w:val="24"/>
          <w:szCs w:val="24"/>
        </w:rPr>
        <w:t>das le</w:t>
      </w:r>
      <w:r>
        <w:rPr>
          <w:rFonts w:ascii="Times New Roman" w:hAnsi="Times New Roman" w:cs="Times New Roman"/>
          <w:sz w:val="24"/>
          <w:szCs w:val="24"/>
        </w:rPr>
        <w:t xml:space="preserve">gislações </w:t>
      </w:r>
      <w:r w:rsidRPr="00B55079">
        <w:rPr>
          <w:rFonts w:ascii="Times New Roman" w:hAnsi="Times New Roman" w:cs="Times New Roman"/>
          <w:sz w:val="24"/>
          <w:szCs w:val="24"/>
        </w:rPr>
        <w:t xml:space="preserve">penais de drogas no Brasil, </w:t>
      </w:r>
      <w:r>
        <w:rPr>
          <w:rFonts w:ascii="Times New Roman" w:hAnsi="Times New Roman" w:cs="Times New Roman"/>
          <w:sz w:val="24"/>
          <w:szCs w:val="24"/>
        </w:rPr>
        <w:t>através de levantamentos artigos científicos e de caráter</w:t>
      </w:r>
      <w:r w:rsidRPr="00B55079">
        <w:rPr>
          <w:rFonts w:ascii="Times New Roman" w:hAnsi="Times New Roman" w:cs="Times New Roman"/>
          <w:sz w:val="24"/>
          <w:szCs w:val="24"/>
        </w:rPr>
        <w:t xml:space="preserve"> bibliogr</w:t>
      </w:r>
      <w:r>
        <w:rPr>
          <w:rFonts w:ascii="Times New Roman" w:hAnsi="Times New Roman" w:cs="Times New Roman"/>
          <w:sz w:val="24"/>
          <w:szCs w:val="24"/>
        </w:rPr>
        <w:t>áfico</w:t>
      </w:r>
      <w:r w:rsidRPr="00B55079">
        <w:rPr>
          <w:rFonts w:ascii="Times New Roman" w:hAnsi="Times New Roman" w:cs="Times New Roman"/>
          <w:sz w:val="24"/>
          <w:szCs w:val="24"/>
        </w:rPr>
        <w:t xml:space="preserve">, com o objetivo de identificar as influências culturais que levaram o Brasil </w:t>
      </w:r>
      <w:r>
        <w:rPr>
          <w:rFonts w:ascii="Times New Roman" w:hAnsi="Times New Roman" w:cs="Times New Roman"/>
          <w:sz w:val="24"/>
          <w:szCs w:val="24"/>
        </w:rPr>
        <w:t xml:space="preserve">e qual </w:t>
      </w:r>
      <w:r w:rsidRPr="00B55079">
        <w:rPr>
          <w:rFonts w:ascii="Times New Roman" w:hAnsi="Times New Roman" w:cs="Times New Roman"/>
          <w:sz w:val="24"/>
          <w:szCs w:val="24"/>
        </w:rPr>
        <w:t>política pública</w:t>
      </w:r>
      <w:r>
        <w:rPr>
          <w:rFonts w:ascii="Times New Roman" w:hAnsi="Times New Roman" w:cs="Times New Roman"/>
          <w:sz w:val="24"/>
          <w:szCs w:val="24"/>
        </w:rPr>
        <w:t xml:space="preserve"> presente nas leis brasileiras no transcorrer do tempo</w:t>
      </w:r>
      <w:r w:rsidRPr="00B55079">
        <w:rPr>
          <w:rFonts w:ascii="Times New Roman" w:hAnsi="Times New Roman" w:cs="Times New Roman"/>
          <w:sz w:val="24"/>
          <w:szCs w:val="24"/>
        </w:rPr>
        <w:t xml:space="preserve">. </w:t>
      </w:r>
    </w:p>
    <w:p w14:paraId="776221C3" w14:textId="77777777" w:rsidR="00C34366" w:rsidRDefault="00C34366" w:rsidP="00C3436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seguida, </w:t>
      </w:r>
      <w:r w:rsidRPr="00B55079">
        <w:rPr>
          <w:rFonts w:ascii="Times New Roman" w:hAnsi="Times New Roman" w:cs="Times New Roman"/>
          <w:sz w:val="24"/>
          <w:szCs w:val="24"/>
        </w:rPr>
        <w:t>por meio de uma perspectiva jurisprudencial e doutrin</w:t>
      </w:r>
      <w:r>
        <w:rPr>
          <w:rFonts w:ascii="Times New Roman" w:hAnsi="Times New Roman" w:cs="Times New Roman"/>
          <w:sz w:val="24"/>
          <w:szCs w:val="24"/>
        </w:rPr>
        <w:t>á</w:t>
      </w:r>
      <w:r w:rsidRPr="00B55079">
        <w:rPr>
          <w:rFonts w:ascii="Times New Roman" w:hAnsi="Times New Roman" w:cs="Times New Roman"/>
          <w:sz w:val="24"/>
          <w:szCs w:val="24"/>
        </w:rPr>
        <w:t>ria</w:t>
      </w:r>
      <w:r>
        <w:rPr>
          <w:rFonts w:ascii="Times New Roman" w:hAnsi="Times New Roman" w:cs="Times New Roman"/>
          <w:sz w:val="24"/>
          <w:szCs w:val="24"/>
        </w:rPr>
        <w:t>, foram co</w:t>
      </w:r>
      <w:r w:rsidRPr="00B55079">
        <w:rPr>
          <w:rFonts w:ascii="Times New Roman" w:hAnsi="Times New Roman" w:cs="Times New Roman"/>
          <w:sz w:val="24"/>
          <w:szCs w:val="24"/>
        </w:rPr>
        <w:t>mparado</w:t>
      </w:r>
      <w:r>
        <w:rPr>
          <w:rFonts w:ascii="Times New Roman" w:hAnsi="Times New Roman" w:cs="Times New Roman"/>
          <w:sz w:val="24"/>
          <w:szCs w:val="24"/>
        </w:rPr>
        <w:t>s</w:t>
      </w:r>
      <w:r w:rsidRPr="00B55079">
        <w:rPr>
          <w:rFonts w:ascii="Times New Roman" w:hAnsi="Times New Roman" w:cs="Times New Roman"/>
          <w:sz w:val="24"/>
          <w:szCs w:val="24"/>
        </w:rPr>
        <w:t xml:space="preserve"> os critérios utilizados na diferenciação das condutas de porte e de tráfico de drogas, </w:t>
      </w:r>
      <w:r>
        <w:rPr>
          <w:rFonts w:ascii="Times New Roman" w:hAnsi="Times New Roman" w:cs="Times New Roman"/>
          <w:sz w:val="24"/>
          <w:szCs w:val="24"/>
        </w:rPr>
        <w:t xml:space="preserve">presentes </w:t>
      </w:r>
      <w:r w:rsidRPr="00B55079">
        <w:rPr>
          <w:rFonts w:ascii="Times New Roman" w:hAnsi="Times New Roman" w:cs="Times New Roman"/>
          <w:sz w:val="24"/>
          <w:szCs w:val="24"/>
        </w:rPr>
        <w:t>Lei 1</w:t>
      </w:r>
      <w:r>
        <w:rPr>
          <w:rFonts w:ascii="Times New Roman" w:hAnsi="Times New Roman" w:cs="Times New Roman"/>
          <w:sz w:val="24"/>
          <w:szCs w:val="24"/>
        </w:rPr>
        <w:t>1</w:t>
      </w:r>
      <w:r w:rsidRPr="00B55079">
        <w:rPr>
          <w:rFonts w:ascii="Times New Roman" w:hAnsi="Times New Roman" w:cs="Times New Roman"/>
          <w:sz w:val="24"/>
          <w:szCs w:val="24"/>
        </w:rPr>
        <w:t>343/06</w:t>
      </w:r>
      <w:r>
        <w:rPr>
          <w:rFonts w:ascii="Times New Roman" w:hAnsi="Times New Roman" w:cs="Times New Roman"/>
          <w:sz w:val="24"/>
          <w:szCs w:val="24"/>
        </w:rPr>
        <w:t>, levantando também as mais recentes discussões sobre o tema nos tribunais superiores do sistema judiciário Brasileiro.</w:t>
      </w:r>
    </w:p>
    <w:bookmarkEnd w:id="4"/>
    <w:p w14:paraId="0AB62DA7" w14:textId="00FB6E2F" w:rsidR="00C34366" w:rsidRPr="00B55079" w:rsidRDefault="00C34366" w:rsidP="00C34366">
      <w:pPr>
        <w:spacing w:line="360" w:lineRule="auto"/>
        <w:ind w:firstLine="709"/>
        <w:jc w:val="both"/>
        <w:rPr>
          <w:rFonts w:ascii="Times New Roman" w:hAnsi="Times New Roman" w:cs="Times New Roman"/>
          <w:sz w:val="24"/>
          <w:szCs w:val="24"/>
        </w:rPr>
      </w:pPr>
      <w:r w:rsidRPr="00B55079">
        <w:rPr>
          <w:rFonts w:ascii="Times New Roman" w:hAnsi="Times New Roman" w:cs="Times New Roman"/>
          <w:sz w:val="24"/>
          <w:szCs w:val="24"/>
        </w:rPr>
        <w:t>Com o intuito de atingirmos o objetivo do presente estudo, analiso</w:t>
      </w:r>
      <w:r>
        <w:rPr>
          <w:rFonts w:ascii="Times New Roman" w:hAnsi="Times New Roman" w:cs="Times New Roman"/>
          <w:sz w:val="24"/>
          <w:szCs w:val="24"/>
        </w:rPr>
        <w:t>u-se</w:t>
      </w:r>
      <w:r w:rsidRPr="00B55079">
        <w:rPr>
          <w:rFonts w:ascii="Times New Roman" w:hAnsi="Times New Roman" w:cs="Times New Roman"/>
          <w:sz w:val="24"/>
          <w:szCs w:val="24"/>
        </w:rPr>
        <w:t xml:space="preserve"> por meio de dados do </w:t>
      </w:r>
      <w:r>
        <w:rPr>
          <w:rFonts w:ascii="Times New Roman" w:hAnsi="Times New Roman" w:cs="Times New Roman"/>
          <w:sz w:val="24"/>
          <w:szCs w:val="24"/>
        </w:rPr>
        <w:t>Levantamento Nacional de Informações Penitenci</w:t>
      </w:r>
      <w:r w:rsidR="00B917EF">
        <w:rPr>
          <w:rFonts w:ascii="Times New Roman" w:hAnsi="Times New Roman" w:cs="Times New Roman"/>
          <w:sz w:val="24"/>
          <w:szCs w:val="24"/>
        </w:rPr>
        <w:t>á</w:t>
      </w:r>
      <w:r>
        <w:rPr>
          <w:rFonts w:ascii="Times New Roman" w:hAnsi="Times New Roman" w:cs="Times New Roman"/>
          <w:sz w:val="24"/>
          <w:szCs w:val="24"/>
        </w:rPr>
        <w:t>rias (</w:t>
      </w:r>
      <w:r w:rsidRPr="00B55079">
        <w:rPr>
          <w:rFonts w:ascii="Times New Roman" w:hAnsi="Times New Roman" w:cs="Times New Roman"/>
          <w:sz w:val="24"/>
          <w:szCs w:val="24"/>
        </w:rPr>
        <w:t>INFOPEN</w:t>
      </w:r>
      <w:r>
        <w:rPr>
          <w:rFonts w:ascii="Times New Roman" w:hAnsi="Times New Roman" w:cs="Times New Roman"/>
          <w:sz w:val="24"/>
          <w:szCs w:val="24"/>
        </w:rPr>
        <w:t xml:space="preserve">) e de </w:t>
      </w:r>
      <w:r w:rsidRPr="00B55079">
        <w:rPr>
          <w:rFonts w:ascii="Times New Roman" w:hAnsi="Times New Roman" w:cs="Times New Roman"/>
          <w:sz w:val="24"/>
          <w:szCs w:val="24"/>
        </w:rPr>
        <w:t xml:space="preserve">outras pesquisas, </w:t>
      </w:r>
      <w:r>
        <w:rPr>
          <w:rFonts w:ascii="Times New Roman" w:hAnsi="Times New Roman" w:cs="Times New Roman"/>
          <w:sz w:val="24"/>
          <w:szCs w:val="24"/>
        </w:rPr>
        <w:t xml:space="preserve">os números acerca </w:t>
      </w:r>
      <w:r w:rsidRPr="00B55079">
        <w:rPr>
          <w:rFonts w:ascii="Times New Roman" w:hAnsi="Times New Roman" w:cs="Times New Roman"/>
          <w:sz w:val="24"/>
          <w:szCs w:val="24"/>
        </w:rPr>
        <w:t>d</w:t>
      </w:r>
      <w:r>
        <w:rPr>
          <w:rFonts w:ascii="Times New Roman" w:hAnsi="Times New Roman" w:cs="Times New Roman"/>
          <w:sz w:val="24"/>
          <w:szCs w:val="24"/>
        </w:rPr>
        <w:t>as</w:t>
      </w:r>
      <w:r w:rsidRPr="00B55079">
        <w:rPr>
          <w:rFonts w:ascii="Times New Roman" w:hAnsi="Times New Roman" w:cs="Times New Roman"/>
          <w:sz w:val="24"/>
          <w:szCs w:val="24"/>
        </w:rPr>
        <w:t xml:space="preserve"> prisões r</w:t>
      </w:r>
      <w:r>
        <w:rPr>
          <w:rFonts w:ascii="Times New Roman" w:hAnsi="Times New Roman" w:cs="Times New Roman"/>
          <w:sz w:val="24"/>
          <w:szCs w:val="24"/>
        </w:rPr>
        <w:t>ealizadas no Brasil, para que se possa entender a incidência e o perfil das prisões por tráfico de drogas demonstrando as consequências relacionadas a política de proibicionismo, tão como a superlotação do sistema penitenciário Brasileiro.</w:t>
      </w:r>
    </w:p>
    <w:p w14:paraId="0A02243B" w14:textId="4B386154" w:rsidR="00C34366" w:rsidRDefault="00C34366" w:rsidP="00C34366">
      <w:pPr>
        <w:spacing w:line="360" w:lineRule="auto"/>
        <w:ind w:firstLine="709"/>
        <w:jc w:val="both"/>
        <w:rPr>
          <w:rFonts w:ascii="Times New Roman" w:hAnsi="Times New Roman" w:cs="Times New Roman"/>
          <w:sz w:val="24"/>
          <w:szCs w:val="24"/>
        </w:rPr>
      </w:pPr>
      <w:bookmarkStart w:id="5" w:name="_Hlk87301088"/>
      <w:r w:rsidRPr="00B55079">
        <w:rPr>
          <w:rFonts w:ascii="Times New Roman" w:hAnsi="Times New Roman" w:cs="Times New Roman"/>
          <w:sz w:val="24"/>
          <w:szCs w:val="24"/>
        </w:rPr>
        <w:t>A presente pesquisa cient</w:t>
      </w:r>
      <w:r w:rsidR="00D365FF">
        <w:rPr>
          <w:rFonts w:ascii="Times New Roman" w:hAnsi="Times New Roman" w:cs="Times New Roman"/>
          <w:sz w:val="24"/>
          <w:szCs w:val="24"/>
        </w:rPr>
        <w:t>í</w:t>
      </w:r>
      <w:r w:rsidRPr="00B55079">
        <w:rPr>
          <w:rFonts w:ascii="Times New Roman" w:hAnsi="Times New Roman" w:cs="Times New Roman"/>
          <w:sz w:val="24"/>
          <w:szCs w:val="24"/>
        </w:rPr>
        <w:t>fica terá o método de abordagem dedutiv</w:t>
      </w:r>
      <w:r>
        <w:rPr>
          <w:rFonts w:ascii="Times New Roman" w:hAnsi="Times New Roman" w:cs="Times New Roman"/>
          <w:sz w:val="24"/>
          <w:szCs w:val="24"/>
        </w:rPr>
        <w:t>a</w:t>
      </w:r>
      <w:bookmarkEnd w:id="5"/>
      <w:r w:rsidRPr="00B55079">
        <w:rPr>
          <w:rFonts w:ascii="Times New Roman" w:hAnsi="Times New Roman" w:cs="Times New Roman"/>
          <w:sz w:val="24"/>
          <w:szCs w:val="24"/>
        </w:rPr>
        <w:t xml:space="preserve">, pois trará uma problemática global, fruto de uma legislação que teve a finalidade de diminuir as prisões por crimes relacionados </w:t>
      </w:r>
      <w:r>
        <w:rPr>
          <w:rFonts w:ascii="Times New Roman" w:hAnsi="Times New Roman" w:cs="Times New Roman"/>
          <w:sz w:val="24"/>
          <w:szCs w:val="24"/>
        </w:rPr>
        <w:t>às</w:t>
      </w:r>
      <w:r w:rsidRPr="00B55079">
        <w:rPr>
          <w:rFonts w:ascii="Times New Roman" w:hAnsi="Times New Roman" w:cs="Times New Roman"/>
          <w:sz w:val="24"/>
          <w:szCs w:val="24"/>
        </w:rPr>
        <w:t xml:space="preserve"> drogas, </w:t>
      </w:r>
      <w:r>
        <w:rPr>
          <w:rFonts w:ascii="Times New Roman" w:hAnsi="Times New Roman" w:cs="Times New Roman"/>
          <w:sz w:val="24"/>
          <w:szCs w:val="24"/>
        </w:rPr>
        <w:t xml:space="preserve">tendo como resultante, </w:t>
      </w:r>
      <w:r w:rsidRPr="00B55079">
        <w:rPr>
          <w:rFonts w:ascii="Times New Roman" w:hAnsi="Times New Roman" w:cs="Times New Roman"/>
          <w:sz w:val="24"/>
          <w:szCs w:val="24"/>
        </w:rPr>
        <w:t>o efeito contrário</w:t>
      </w:r>
      <w:r>
        <w:rPr>
          <w:rFonts w:ascii="Times New Roman" w:hAnsi="Times New Roman" w:cs="Times New Roman"/>
          <w:sz w:val="24"/>
          <w:szCs w:val="24"/>
        </w:rPr>
        <w:t xml:space="preserve">. </w:t>
      </w:r>
    </w:p>
    <w:p w14:paraId="30406F01" w14:textId="6AE6614D" w:rsidR="00E360BC" w:rsidRDefault="00C34366" w:rsidP="00C3436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Torna-se necessário um estudo em relação a Lei 11.343/06 – Lei de drogas,</w:t>
      </w:r>
      <w:r w:rsidRPr="000E78B6">
        <w:t xml:space="preserve"> </w:t>
      </w:r>
      <w:r w:rsidRPr="000E78B6">
        <w:rPr>
          <w:rFonts w:ascii="Times New Roman" w:hAnsi="Times New Roman" w:cs="Times New Roman"/>
          <w:sz w:val="24"/>
          <w:szCs w:val="24"/>
        </w:rPr>
        <w:t>considerando a inegável relevância dessa norma</w:t>
      </w:r>
      <w:r>
        <w:rPr>
          <w:rFonts w:ascii="Times New Roman" w:hAnsi="Times New Roman" w:cs="Times New Roman"/>
          <w:sz w:val="24"/>
          <w:szCs w:val="24"/>
        </w:rPr>
        <w:t xml:space="preserve"> no universo</w:t>
      </w:r>
      <w:r w:rsidRPr="000E78B6">
        <w:rPr>
          <w:rFonts w:ascii="Times New Roman" w:hAnsi="Times New Roman" w:cs="Times New Roman"/>
          <w:sz w:val="24"/>
          <w:szCs w:val="24"/>
        </w:rPr>
        <w:t xml:space="preserve"> jurídico penal, principalmente por se tratar d</w:t>
      </w:r>
      <w:r>
        <w:rPr>
          <w:rFonts w:ascii="Times New Roman" w:hAnsi="Times New Roman" w:cs="Times New Roman"/>
          <w:sz w:val="24"/>
          <w:szCs w:val="24"/>
        </w:rPr>
        <w:t>e um dos</w:t>
      </w:r>
      <w:r w:rsidRPr="000E78B6">
        <w:rPr>
          <w:rFonts w:ascii="Times New Roman" w:hAnsi="Times New Roman" w:cs="Times New Roman"/>
          <w:sz w:val="24"/>
          <w:szCs w:val="24"/>
        </w:rPr>
        <w:t xml:space="preserve"> crime</w:t>
      </w:r>
      <w:r>
        <w:rPr>
          <w:rFonts w:ascii="Times New Roman" w:hAnsi="Times New Roman" w:cs="Times New Roman"/>
          <w:sz w:val="24"/>
          <w:szCs w:val="24"/>
        </w:rPr>
        <w:t>s</w:t>
      </w:r>
      <w:r w:rsidRPr="000E78B6">
        <w:rPr>
          <w:rFonts w:ascii="Times New Roman" w:hAnsi="Times New Roman" w:cs="Times New Roman"/>
          <w:sz w:val="24"/>
          <w:szCs w:val="24"/>
        </w:rPr>
        <w:t xml:space="preserve"> mais comu</w:t>
      </w:r>
      <w:r>
        <w:rPr>
          <w:rFonts w:ascii="Times New Roman" w:hAnsi="Times New Roman" w:cs="Times New Roman"/>
          <w:sz w:val="24"/>
          <w:szCs w:val="24"/>
        </w:rPr>
        <w:t>ns</w:t>
      </w:r>
      <w:r w:rsidRPr="000E78B6">
        <w:rPr>
          <w:rFonts w:ascii="Times New Roman" w:hAnsi="Times New Roman" w:cs="Times New Roman"/>
          <w:sz w:val="24"/>
          <w:szCs w:val="24"/>
        </w:rPr>
        <w:t xml:space="preserve"> nas prisões realizadas no Brasil</w:t>
      </w:r>
      <w:r>
        <w:rPr>
          <w:rFonts w:ascii="Times New Roman" w:hAnsi="Times New Roman" w:cs="Times New Roman"/>
          <w:sz w:val="24"/>
          <w:szCs w:val="24"/>
        </w:rPr>
        <w:t>, a</w:t>
      </w:r>
      <w:r w:rsidR="007D3905">
        <w:rPr>
          <w:rFonts w:ascii="Times New Roman" w:hAnsi="Times New Roman" w:cs="Times New Roman"/>
          <w:sz w:val="24"/>
          <w:szCs w:val="24"/>
        </w:rPr>
        <w:t xml:space="preserve"> </w:t>
      </w:r>
      <w:r>
        <w:rPr>
          <w:rFonts w:ascii="Times New Roman" w:hAnsi="Times New Roman" w:cs="Times New Roman"/>
          <w:sz w:val="24"/>
          <w:szCs w:val="24"/>
        </w:rPr>
        <w:t>fim de refletir a efetividade dessa política,</w:t>
      </w:r>
      <w:r w:rsidRPr="000E78B6">
        <w:t xml:space="preserve"> </w:t>
      </w:r>
      <w:r>
        <w:rPr>
          <w:rFonts w:ascii="Times New Roman" w:hAnsi="Times New Roman" w:cs="Times New Roman"/>
          <w:sz w:val="24"/>
          <w:szCs w:val="24"/>
        </w:rPr>
        <w:t xml:space="preserve">com observância em </w:t>
      </w:r>
      <w:r w:rsidRPr="000E78B6">
        <w:rPr>
          <w:rFonts w:ascii="Times New Roman" w:hAnsi="Times New Roman" w:cs="Times New Roman"/>
          <w:sz w:val="24"/>
          <w:szCs w:val="24"/>
        </w:rPr>
        <w:t>seus aspectos gerais</w:t>
      </w:r>
      <w:r>
        <w:rPr>
          <w:rFonts w:ascii="Times New Roman" w:hAnsi="Times New Roman" w:cs="Times New Roman"/>
          <w:sz w:val="24"/>
          <w:szCs w:val="24"/>
        </w:rPr>
        <w:t xml:space="preserve"> e normativos,</w:t>
      </w:r>
      <w:r w:rsidRPr="000E78B6">
        <w:rPr>
          <w:rFonts w:ascii="Times New Roman" w:hAnsi="Times New Roman" w:cs="Times New Roman"/>
          <w:sz w:val="24"/>
          <w:szCs w:val="24"/>
        </w:rPr>
        <w:t xml:space="preserve"> </w:t>
      </w:r>
      <w:r>
        <w:rPr>
          <w:rFonts w:ascii="Times New Roman" w:hAnsi="Times New Roman" w:cs="Times New Roman"/>
          <w:sz w:val="24"/>
          <w:szCs w:val="24"/>
        </w:rPr>
        <w:t>entendendo</w:t>
      </w:r>
      <w:r w:rsidRPr="000E78B6">
        <w:rPr>
          <w:rFonts w:ascii="Times New Roman" w:hAnsi="Times New Roman" w:cs="Times New Roman"/>
          <w:sz w:val="24"/>
          <w:szCs w:val="24"/>
        </w:rPr>
        <w:t xml:space="preserve"> </w:t>
      </w:r>
      <w:r w:rsidRPr="000E78B6">
        <w:rPr>
          <w:rFonts w:ascii="Times New Roman" w:hAnsi="Times New Roman" w:cs="Times New Roman"/>
          <w:sz w:val="24"/>
          <w:szCs w:val="24"/>
        </w:rPr>
        <w:lastRenderedPageBreak/>
        <w:t>as consequências socioeconômicas, culturais e sociais, e seus efeitos no sistema carcerário e jurídico brasileiro</w:t>
      </w:r>
      <w:r>
        <w:rPr>
          <w:rFonts w:ascii="Times New Roman" w:hAnsi="Times New Roman" w:cs="Times New Roman"/>
          <w:sz w:val="24"/>
          <w:szCs w:val="24"/>
        </w:rPr>
        <w:t xml:space="preserve">, buscando assim engrandecer a discussão acerca desse tema,  por meio de uma análise crítica referente a posição do Estado perante a atividade criminosa do tráfico de drogas e do uso, com o questionamento se a atual política está trazendo mais benefícios ou malefícios </w:t>
      </w:r>
      <w:r w:rsidR="007D3905">
        <w:rPr>
          <w:rFonts w:ascii="Times New Roman" w:hAnsi="Times New Roman" w:cs="Times New Roman"/>
          <w:sz w:val="24"/>
          <w:szCs w:val="24"/>
        </w:rPr>
        <w:t>à</w:t>
      </w:r>
      <w:r>
        <w:rPr>
          <w:rFonts w:ascii="Times New Roman" w:hAnsi="Times New Roman" w:cs="Times New Roman"/>
          <w:sz w:val="24"/>
          <w:szCs w:val="24"/>
        </w:rPr>
        <w:t xml:space="preserve"> sociedade como um todo, mas principalmente a parcela dela que é mais atingida tanto por essa pr</w:t>
      </w:r>
      <w:r w:rsidR="00AA6A9B">
        <w:rPr>
          <w:rFonts w:ascii="Times New Roman" w:hAnsi="Times New Roman" w:cs="Times New Roman"/>
          <w:sz w:val="24"/>
          <w:szCs w:val="24"/>
        </w:rPr>
        <w:t>á</w:t>
      </w:r>
      <w:r>
        <w:rPr>
          <w:rFonts w:ascii="Times New Roman" w:hAnsi="Times New Roman" w:cs="Times New Roman"/>
          <w:sz w:val="24"/>
          <w:szCs w:val="24"/>
        </w:rPr>
        <w:t>tica delituosa tanto pela política adotada para combatê-la.</w:t>
      </w:r>
    </w:p>
    <w:p w14:paraId="38CC5440" w14:textId="77777777" w:rsidR="00C34366" w:rsidRPr="00C34366" w:rsidRDefault="00C34366" w:rsidP="00C34366">
      <w:pPr>
        <w:spacing w:line="360" w:lineRule="auto"/>
        <w:ind w:firstLine="709"/>
        <w:jc w:val="both"/>
        <w:rPr>
          <w:rFonts w:ascii="Times New Roman" w:hAnsi="Times New Roman" w:cs="Times New Roman"/>
          <w:sz w:val="24"/>
          <w:szCs w:val="24"/>
        </w:rPr>
      </w:pPr>
    </w:p>
    <w:p w14:paraId="3208B5F1" w14:textId="4F06AFCD" w:rsidR="00C34366" w:rsidRPr="00C34366" w:rsidRDefault="00F4350F" w:rsidP="00C34366">
      <w:pPr>
        <w:tabs>
          <w:tab w:val="left" w:pos="2955"/>
        </w:tabs>
        <w:spacing w:line="360" w:lineRule="auto"/>
        <w:jc w:val="both"/>
        <w:rPr>
          <w:rFonts w:ascii="Times New Roman" w:hAnsi="Times New Roman" w:cs="Times New Roman"/>
          <w:b/>
          <w:bCs/>
          <w:sz w:val="24"/>
          <w:szCs w:val="24"/>
        </w:rPr>
      </w:pPr>
      <w:r w:rsidRPr="00C34366">
        <w:rPr>
          <w:rFonts w:ascii="Times New Roman" w:eastAsia="Times New Roman" w:hAnsi="Times New Roman" w:cs="Times New Roman"/>
          <w:b/>
          <w:sz w:val="24"/>
          <w:szCs w:val="24"/>
        </w:rPr>
        <w:t>2</w:t>
      </w:r>
      <w:r w:rsidR="007E6C07">
        <w:rPr>
          <w:rFonts w:ascii="Times New Roman" w:eastAsia="Times New Roman" w:hAnsi="Times New Roman" w:cs="Times New Roman"/>
          <w:b/>
          <w:sz w:val="24"/>
          <w:szCs w:val="24"/>
        </w:rPr>
        <w:t xml:space="preserve"> </w:t>
      </w:r>
      <w:r w:rsidR="00C34366" w:rsidRPr="00C34366">
        <w:rPr>
          <w:rFonts w:ascii="Times New Roman" w:hAnsi="Times New Roman" w:cs="Times New Roman"/>
          <w:b/>
          <w:bCs/>
          <w:sz w:val="24"/>
          <w:szCs w:val="24"/>
        </w:rPr>
        <w:t>ORIGENS DA POLÍTICA PÚBLICA PROIBICIONISTA DA PRODUÇÃO, COMERCIALIZAÇÃO E DO CONSUMO DE DROGAS</w:t>
      </w:r>
    </w:p>
    <w:p w14:paraId="32EF4125" w14:textId="1423B247" w:rsidR="005F6B67" w:rsidRDefault="003C4751" w:rsidP="007F2BC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533DFF9" w14:textId="77777777" w:rsidR="00C34366" w:rsidRDefault="00C34366" w:rsidP="00DE2817">
      <w:pPr>
        <w:tabs>
          <w:tab w:val="left" w:pos="85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Embora exista a ideia do senso popular que as Drogas e seu uso tenham tido início no último século, muito relacionada ao aumento de drogas sintéticas e a imagem do </w:t>
      </w:r>
      <w:r>
        <w:rPr>
          <w:rFonts w:ascii="Times New Roman" w:hAnsi="Times New Roman" w:cs="Times New Roman"/>
          <w:i/>
          <w:iCs/>
          <w:sz w:val="24"/>
          <w:szCs w:val="24"/>
        </w:rPr>
        <w:t>movimento hippie,</w:t>
      </w:r>
      <w:r>
        <w:rPr>
          <w:rFonts w:ascii="Times New Roman" w:hAnsi="Times New Roman" w:cs="Times New Roman"/>
          <w:sz w:val="24"/>
          <w:szCs w:val="24"/>
        </w:rPr>
        <w:t xml:space="preserve"> pesquisas demonstram que plantações de papoula já existiam no mundo no terceiro milênio a.C., assim como as folhas de coca que eram consideradas patrimônio cultural pelo povo inca, que as mascavam e faziam chás a fim de amenizar os efeitos da altitude.</w:t>
      </w:r>
    </w:p>
    <w:p w14:paraId="12244520" w14:textId="3E1EE587" w:rsidR="00C34366" w:rsidRDefault="00C34366" w:rsidP="0098209D">
      <w:pPr>
        <w:pStyle w:val="Recuodecorpodetexto3"/>
      </w:pPr>
      <w:r>
        <w:t>Quando os espanhóis chegaram no século XVI, o império inca encontrava-se em declínio [...] num primeiro momento os espanhóis tentaram proibir os índios de mascar coca porque acreditavam que ela seria uma barreira para a conversão ao cristianismo. Logo, entretanto perceberam que podiam forçar os silvícolas, já então escravizados, a trabalhar arduamente nas minas de ouro e prata se permitissem ao uso da coca, apesar das condições adversas proporcionadas pela altitude. Tornou-se, então</w:t>
      </w:r>
      <w:r w:rsidR="007D3905">
        <w:t>,</w:t>
      </w:r>
      <w:r>
        <w:t xml:space="preserve"> uma prática decorrente para pagar os trabalhos dos índios com folhas de coca (JOHANSON,1988, p.</w:t>
      </w:r>
      <w:r w:rsidR="0098209D">
        <w:t xml:space="preserve"> </w:t>
      </w:r>
      <w:r>
        <w:t>41-42 apud, LIMA,</w:t>
      </w:r>
      <w:r w:rsidR="007E6C07">
        <w:t xml:space="preserve"> </w:t>
      </w:r>
      <w:r>
        <w:t>2009)</w:t>
      </w:r>
      <w:r w:rsidR="0098209D">
        <w:t>.</w:t>
      </w:r>
    </w:p>
    <w:p w14:paraId="6A857550" w14:textId="77777777" w:rsidR="0098209D" w:rsidRDefault="0098209D" w:rsidP="0098209D">
      <w:pPr>
        <w:pStyle w:val="Recuodecorpodetexto3"/>
      </w:pPr>
    </w:p>
    <w:p w14:paraId="147CA529" w14:textId="5674B7A1" w:rsidR="00C34366" w:rsidRDefault="00C34366" w:rsidP="004D0942">
      <w:pPr>
        <w:pStyle w:val="Recuodecorpodetexto"/>
        <w:ind w:firstLine="851"/>
      </w:pPr>
      <w:r w:rsidRPr="00B57A3D">
        <w:t xml:space="preserve">Vemos assim que o uso de substâncias, </w:t>
      </w:r>
      <w:r>
        <w:t xml:space="preserve">até </w:t>
      </w:r>
      <w:r w:rsidRPr="00B57A3D">
        <w:t xml:space="preserve">de forma </w:t>
      </w:r>
      <w:r>
        <w:t>natural</w:t>
      </w:r>
      <w:r w:rsidR="007D3905">
        <w:t>,</w:t>
      </w:r>
      <w:r>
        <w:t xml:space="preserve"> </w:t>
      </w:r>
      <w:r w:rsidRPr="00B57A3D">
        <w:t>está presente nas sociedades mais antigas de nossa civilização, não obstante, observa</w:t>
      </w:r>
      <w:r>
        <w:t>-se</w:t>
      </w:r>
      <w:r w:rsidRPr="00B57A3D">
        <w:t xml:space="preserve"> também que o controle em relação a essas vem também de muito tempo</w:t>
      </w:r>
      <w:r>
        <w:t xml:space="preserve">. Os colonizadores </w:t>
      </w:r>
      <w:r w:rsidRPr="00B57A3D">
        <w:t>espanhóis</w:t>
      </w:r>
      <w:r>
        <w:t xml:space="preserve">, como forma de </w:t>
      </w:r>
      <w:r w:rsidRPr="00B57A3D">
        <w:t xml:space="preserve">exploração </w:t>
      </w:r>
      <w:r>
        <w:t>d</w:t>
      </w:r>
      <w:r w:rsidRPr="00B57A3D">
        <w:t>os índios colonizados</w:t>
      </w:r>
      <w:r>
        <w:t xml:space="preserve"> na américa,</w:t>
      </w:r>
      <w:r w:rsidRPr="00B57A3D">
        <w:t xml:space="preserve"> </w:t>
      </w:r>
      <w:r>
        <w:t xml:space="preserve">estabeleciam que </w:t>
      </w:r>
      <w:r w:rsidRPr="00B57A3D">
        <w:t xml:space="preserve">só </w:t>
      </w:r>
      <w:r w:rsidR="004D0942" w:rsidRPr="00B57A3D">
        <w:t xml:space="preserve">aqueles pertencentes </w:t>
      </w:r>
      <w:r w:rsidR="004D0942">
        <w:t>à</w:t>
      </w:r>
      <w:r w:rsidR="004D0942" w:rsidRPr="00B57A3D">
        <w:t xml:space="preserve"> oligarquia podiam</w:t>
      </w:r>
      <w:r>
        <w:t xml:space="preserve"> </w:t>
      </w:r>
      <w:r w:rsidRPr="00B57A3D">
        <w:t xml:space="preserve">mascar a coca, e se considerava crime consumir a substância sem a autorização do </w:t>
      </w:r>
      <w:r>
        <w:t>I</w:t>
      </w:r>
      <w:r w:rsidRPr="00B57A3D">
        <w:t xml:space="preserve">mpério. </w:t>
      </w:r>
      <w:r>
        <w:t>Nota-se que as questões acerca das substâncias psicoativas eram deslocadas de uma esfera ritual ou espiritual, para o controle de mercado e de dinheiro, conduzidos por aqueles que t</w:t>
      </w:r>
      <w:r w:rsidR="007D3905">
        <w:t>ê</w:t>
      </w:r>
      <w:r>
        <w:t>m mais poder.</w:t>
      </w:r>
    </w:p>
    <w:p w14:paraId="0CD8C2C8" w14:textId="0ADD8CDD" w:rsidR="00C34366" w:rsidRDefault="00C34366" w:rsidP="0098209D">
      <w:pPr>
        <w:tabs>
          <w:tab w:val="left" w:pos="85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t>Outros relatos evidenciam o uso de substâncias psicoativas na pré-história, tanto para uso recreativo, tanto p</w:t>
      </w:r>
      <w:r w:rsidR="007D3905">
        <w:rPr>
          <w:rFonts w:ascii="Times New Roman" w:hAnsi="Times New Roman" w:cs="Times New Roman"/>
          <w:sz w:val="24"/>
          <w:szCs w:val="24"/>
        </w:rPr>
        <w:t>ara</w:t>
      </w:r>
      <w:r>
        <w:rPr>
          <w:rFonts w:ascii="Times New Roman" w:hAnsi="Times New Roman" w:cs="Times New Roman"/>
          <w:sz w:val="24"/>
          <w:szCs w:val="24"/>
        </w:rPr>
        <w:t xml:space="preserve"> fins místicos relacionados a rituais, o uso do termo </w:t>
      </w:r>
      <w:r w:rsidRPr="00E90F6C">
        <w:rPr>
          <w:rFonts w:ascii="Times New Roman" w:hAnsi="Times New Roman" w:cs="Times New Roman"/>
          <w:i/>
          <w:iCs/>
          <w:sz w:val="24"/>
          <w:szCs w:val="24"/>
        </w:rPr>
        <w:t>“</w:t>
      </w:r>
      <w:proofErr w:type="spellStart"/>
      <w:r>
        <w:rPr>
          <w:rFonts w:ascii="Times New Roman" w:hAnsi="Times New Roman" w:cs="Times New Roman"/>
          <w:i/>
          <w:iCs/>
          <w:sz w:val="24"/>
          <w:szCs w:val="24"/>
        </w:rPr>
        <w:t>Pharmacon</w:t>
      </w:r>
      <w:proofErr w:type="spellEnd"/>
      <w:r>
        <w:rPr>
          <w:rFonts w:ascii="Times New Roman" w:hAnsi="Times New Roman" w:cs="Times New Roman"/>
          <w:sz w:val="24"/>
          <w:szCs w:val="24"/>
        </w:rPr>
        <w:t>” do grego indica bem que havia uma ambiguidade em relação a essas substâncias.</w:t>
      </w:r>
    </w:p>
    <w:p w14:paraId="72B51E90" w14:textId="0DB4F3BE" w:rsidR="00C34366" w:rsidRDefault="00C34366" w:rsidP="0098209D">
      <w:pPr>
        <w:tabs>
          <w:tab w:val="left" w:pos="2955"/>
        </w:tabs>
        <w:spacing w:line="240" w:lineRule="auto"/>
        <w:ind w:left="2268"/>
        <w:jc w:val="both"/>
        <w:rPr>
          <w:rFonts w:ascii="Times New Roman" w:hAnsi="Times New Roman" w:cs="Times New Roman"/>
          <w:sz w:val="20"/>
          <w:szCs w:val="20"/>
        </w:rPr>
      </w:pPr>
      <w:proofErr w:type="spellStart"/>
      <w:r w:rsidRPr="00EF0F7E">
        <w:rPr>
          <w:rFonts w:ascii="Times New Roman" w:hAnsi="Times New Roman" w:cs="Times New Roman"/>
          <w:i/>
          <w:iCs/>
          <w:sz w:val="20"/>
          <w:szCs w:val="20"/>
        </w:rPr>
        <w:t>Pharmacon</w:t>
      </w:r>
      <w:proofErr w:type="spellEnd"/>
      <w:r w:rsidRPr="00EF0F7E">
        <w:rPr>
          <w:rFonts w:ascii="Times New Roman" w:hAnsi="Times New Roman" w:cs="Times New Roman"/>
          <w:sz w:val="20"/>
          <w:szCs w:val="20"/>
        </w:rPr>
        <w:t xml:space="preserve"> em grego remete-nos tanto as poções benéficas da antiguidade greco-romana, como por exemplo a poção que Hermes ofereceu a Ulisses como antidoto contra um veneno, na odisseia de Homero, como também pode designar a </w:t>
      </w:r>
      <w:proofErr w:type="spellStart"/>
      <w:r w:rsidRPr="00EF0F7E">
        <w:rPr>
          <w:rFonts w:ascii="Times New Roman" w:hAnsi="Times New Roman" w:cs="Times New Roman"/>
          <w:sz w:val="20"/>
          <w:szCs w:val="20"/>
        </w:rPr>
        <w:t>Cicura</w:t>
      </w:r>
      <w:proofErr w:type="spellEnd"/>
      <w:r w:rsidRPr="00EF0F7E">
        <w:rPr>
          <w:rFonts w:ascii="Times New Roman" w:hAnsi="Times New Roman" w:cs="Times New Roman"/>
          <w:sz w:val="20"/>
          <w:szCs w:val="20"/>
        </w:rPr>
        <w:t>, o veneno que Sócrates deveria tomar (</w:t>
      </w:r>
      <w:r w:rsidR="0098209D" w:rsidRPr="00EF0F7E">
        <w:rPr>
          <w:rFonts w:ascii="Times New Roman" w:hAnsi="Times New Roman" w:cs="Times New Roman"/>
          <w:sz w:val="20"/>
          <w:szCs w:val="20"/>
        </w:rPr>
        <w:t>SAUX</w:t>
      </w:r>
      <w:r w:rsidRPr="00EF0F7E">
        <w:rPr>
          <w:rFonts w:ascii="Times New Roman" w:hAnsi="Times New Roman" w:cs="Times New Roman"/>
          <w:sz w:val="20"/>
          <w:szCs w:val="20"/>
        </w:rPr>
        <w:t xml:space="preserve">,1999). Logo, sendo remédio e ao mesmo </w:t>
      </w:r>
      <w:r w:rsidRPr="00EF0F7E">
        <w:rPr>
          <w:rFonts w:ascii="Times New Roman" w:hAnsi="Times New Roman" w:cs="Times New Roman"/>
          <w:sz w:val="20"/>
          <w:szCs w:val="20"/>
        </w:rPr>
        <w:lastRenderedPageBreak/>
        <w:t xml:space="preserve">tempo veneno, o </w:t>
      </w:r>
      <w:proofErr w:type="spellStart"/>
      <w:r w:rsidRPr="00EF0F7E">
        <w:rPr>
          <w:rFonts w:ascii="Times New Roman" w:hAnsi="Times New Roman" w:cs="Times New Roman"/>
          <w:i/>
          <w:iCs/>
          <w:sz w:val="20"/>
          <w:szCs w:val="20"/>
        </w:rPr>
        <w:t>Pharmacon</w:t>
      </w:r>
      <w:proofErr w:type="spellEnd"/>
      <w:r w:rsidRPr="00EF0F7E">
        <w:rPr>
          <w:rFonts w:ascii="Times New Roman" w:hAnsi="Times New Roman" w:cs="Times New Roman"/>
          <w:sz w:val="20"/>
          <w:szCs w:val="20"/>
        </w:rPr>
        <w:t xml:space="preserve"> não é ora um, ora outro, mas sim os dois ao mesmo tempo. (REIS apud LIMA,2009, p. 39)</w:t>
      </w:r>
      <w:r w:rsidR="007E6C07">
        <w:rPr>
          <w:rFonts w:ascii="Times New Roman" w:hAnsi="Times New Roman" w:cs="Times New Roman"/>
          <w:sz w:val="20"/>
          <w:szCs w:val="20"/>
        </w:rPr>
        <w:t xml:space="preserve">. </w:t>
      </w:r>
    </w:p>
    <w:p w14:paraId="5CA6AF3B" w14:textId="77777777" w:rsidR="0098209D" w:rsidRPr="00EF0F7E" w:rsidRDefault="0098209D" w:rsidP="0098209D">
      <w:pPr>
        <w:tabs>
          <w:tab w:val="left" w:pos="2955"/>
        </w:tabs>
        <w:spacing w:line="240" w:lineRule="auto"/>
        <w:ind w:left="2268"/>
        <w:jc w:val="both"/>
        <w:rPr>
          <w:rFonts w:ascii="Times New Roman" w:hAnsi="Times New Roman" w:cs="Times New Roman"/>
          <w:sz w:val="20"/>
          <w:szCs w:val="20"/>
        </w:rPr>
      </w:pPr>
    </w:p>
    <w:p w14:paraId="2E1374EF" w14:textId="77777777" w:rsidR="004D0942" w:rsidRDefault="00C34366" w:rsidP="004D0942">
      <w:pPr>
        <w:pStyle w:val="Recuodecorpodetexto"/>
      </w:pPr>
      <w:r>
        <w:t>Assim, observa-se que o uso de substâncias psicoativas orgânicas estão presentes no mundo desde o período pré-histórico, ainda que de forma indiscriminada por puro “instinto” de sobrevivência, essa prática se fez presente, tão como a percepção dos colonizadores detentores do poder na época, no caso do uso da coca, a usando como recompensa ou forma de pagamento.</w:t>
      </w:r>
    </w:p>
    <w:p w14:paraId="5083FBB9" w14:textId="77777777" w:rsidR="004D0942" w:rsidRDefault="00C34366" w:rsidP="004D0942">
      <w:pPr>
        <w:pStyle w:val="Recuodecorpodetexto"/>
      </w:pPr>
      <w:r>
        <w:t>Com o decorrer dos períodos de nossa história, no contexto da era colonizadora , tanto pela colonização das índias e das américas como pela escravização de povos africanos, houve uma  maior circulação de pessoas, e como consequência há um aumento da circulação de substâncias psicoativas, como álcool destilado, cafeína, tabaco, opiáceos e a cannabis, o consumo destas foram crescendo exponencialmente, tomando caráter de mercadoria, o que levou a perda de controle social desse consumo, principalmente pela comercialização em descontrole.</w:t>
      </w:r>
    </w:p>
    <w:p w14:paraId="526EC5A8" w14:textId="7795FFD1" w:rsidR="00C34366" w:rsidRDefault="00C34366" w:rsidP="004D0942">
      <w:pPr>
        <w:pStyle w:val="Recuodecorpodetexto"/>
      </w:pPr>
      <w:r>
        <w:t xml:space="preserve">Um grande exemplo dessa intensa circulação se dá em </w:t>
      </w:r>
      <w:r w:rsidR="0098209D">
        <w:t>1880, quando</w:t>
      </w:r>
      <w:r>
        <w:t xml:space="preserve"> os Ingleses começaram a produzir e comercializar o ópio</w:t>
      </w:r>
      <w:r w:rsidRPr="00603562">
        <w:t xml:space="preserve"> </w:t>
      </w:r>
      <w:r>
        <w:t>como moeda na comercialização de produtos devido à escassez da prata. O ópio era muito usado nos países orientais anteriormente colonizados pela Inglaterra e a intensificação da comercialização do ópio levou a uma onda crescente de uso e dependência da droga e, posteriormente, uma epidemia.</w:t>
      </w:r>
    </w:p>
    <w:p w14:paraId="7EA19013" w14:textId="646A8451" w:rsidR="00C34366" w:rsidRDefault="00C34366" w:rsidP="0098209D">
      <w:pPr>
        <w:pStyle w:val="Recuodecorpodetexto3"/>
      </w:pPr>
      <w:r w:rsidRPr="00EF0F7E">
        <w:t>No ano de 1906 a dependência de ópio acorrentava um quarto da população chinesa masculina em Xangai, esse número representou a maior epidemia causada pelo consumo de drogas já observada na história. Por esse motivo, a Comissão de Xangai voltou-se a trabalhar arduamente na restrição de substâncias psicoativas, com o intuito de conter a imensa epidemia, nunca vista antes (SILVA, 2012, p. 29)</w:t>
      </w:r>
      <w:r w:rsidR="008D1CA9">
        <w:t>.</w:t>
      </w:r>
    </w:p>
    <w:p w14:paraId="65630CB0" w14:textId="77777777" w:rsidR="008D1CA9" w:rsidRPr="00EF0F7E" w:rsidRDefault="008D1CA9" w:rsidP="0098209D">
      <w:pPr>
        <w:pStyle w:val="Recuodecorpodetexto3"/>
      </w:pPr>
    </w:p>
    <w:p w14:paraId="5B1FF71F" w14:textId="77777777" w:rsidR="004D0942" w:rsidRDefault="00C34366" w:rsidP="004D0942">
      <w:pPr>
        <w:pStyle w:val="Recuodecorpodetexto"/>
      </w:pPr>
      <w:r>
        <w:t>A partir do início do século passado o aumento do consumo de drogas torna-se preocupação das grandes nações, são as primeiras normatizações de âmbito internacional por meio de tratados e convenções. Como marco dessa perspectiva internacional, têm-se as Convenções de Xangai em 1909 e de Haia em 1912. Liderada pelos Estados Unidos que defende um modelo político antidrogas que se ratifica a proibição do com</w:t>
      </w:r>
      <w:r w:rsidR="00B917EF">
        <w:t>é</w:t>
      </w:r>
      <w:r>
        <w:t>rcio do Ópio, amparado por um posicionamento acima de tudo moralista e que escondia a real finalidade comercial dessa medida que era frear o desenvolvimento da Inglaterra que obtinha grandes lucros com a venda do ópio produzido em sua antiga colônia, a China.</w:t>
      </w:r>
    </w:p>
    <w:p w14:paraId="6D9A697B" w14:textId="5CA2583D" w:rsidR="00C34366" w:rsidRDefault="00C34366" w:rsidP="004D0942">
      <w:pPr>
        <w:pStyle w:val="Recuodecorpodetexto"/>
      </w:pPr>
      <w:r>
        <w:t xml:space="preserve">Sobre esse contexto </w:t>
      </w:r>
      <w:proofErr w:type="spellStart"/>
      <w:r>
        <w:t>Boiteux</w:t>
      </w:r>
      <w:proofErr w:type="spellEnd"/>
      <w:r>
        <w:t xml:space="preserve"> (2006)</w:t>
      </w:r>
      <w:r w:rsidR="0098209D">
        <w:t>:</w:t>
      </w:r>
      <w:r>
        <w:t xml:space="preserve"> </w:t>
      </w:r>
    </w:p>
    <w:p w14:paraId="57CD959C" w14:textId="71F76D34" w:rsidR="00C34366" w:rsidRDefault="00C34366" w:rsidP="0098209D">
      <w:pPr>
        <w:pStyle w:val="Recuodecorpodetexto2"/>
        <w:ind w:left="2268"/>
      </w:pPr>
      <w:r w:rsidRPr="00EF0F7E">
        <w:t xml:space="preserve">Nota-se um destacado viés sócio racial na política norte-americana de proibição e controle de drogas. Nos EUA, a bandeira da reprovação moral ao uso de substâncias psicotrópicas foi empunhada pelas ligas puritanas, que influenciaram fortemente a inauguração do controle formal e a proibição de substâncias psicotrópicas, associada a determinados grupos sociais minoritários e descriminados. Muito embora o hábito de consumir drogas não fosse restrito a pessoas de baixo status social, visto que muitas </w:t>
      </w:r>
      <w:r w:rsidRPr="00EF0F7E">
        <w:lastRenderedPageBreak/>
        <w:t>pessoas das classes média e alta também as consumiam, havia uma propaganda oficial que relacionava o uso de drogas com determinados tipos de pessoas: negros, mexicanos, chineses, tarados, desempregados e criminosos (BOITEUX, 2006)</w:t>
      </w:r>
      <w:r w:rsidR="00DE2817">
        <w:t>.</w:t>
      </w:r>
    </w:p>
    <w:p w14:paraId="6462624D" w14:textId="77777777" w:rsidR="00DE2817" w:rsidRPr="00EF0F7E" w:rsidRDefault="00DE2817" w:rsidP="00C34366">
      <w:pPr>
        <w:tabs>
          <w:tab w:val="left" w:pos="851"/>
        </w:tabs>
        <w:spacing w:line="240" w:lineRule="auto"/>
        <w:ind w:left="2126"/>
        <w:jc w:val="both"/>
        <w:rPr>
          <w:rFonts w:ascii="Times New Roman" w:hAnsi="Times New Roman" w:cs="Times New Roman"/>
          <w:sz w:val="20"/>
          <w:szCs w:val="20"/>
        </w:rPr>
      </w:pPr>
    </w:p>
    <w:p w14:paraId="3E1D2608" w14:textId="77777777" w:rsidR="004D0942" w:rsidRDefault="00C34366" w:rsidP="004D0942">
      <w:pPr>
        <w:tabs>
          <w:tab w:val="left" w:pos="851"/>
        </w:tabs>
        <w:spacing w:line="360" w:lineRule="auto"/>
        <w:ind w:firstLine="709"/>
        <w:jc w:val="both"/>
        <w:rPr>
          <w:rFonts w:ascii="Times New Roman" w:hAnsi="Times New Roman" w:cs="Times New Roman"/>
          <w:sz w:val="24"/>
          <w:szCs w:val="24"/>
        </w:rPr>
      </w:pPr>
      <w:r w:rsidRPr="001F20DF">
        <w:rPr>
          <w:rFonts w:ascii="Times New Roman" w:hAnsi="Times New Roman" w:cs="Times New Roman"/>
          <w:color w:val="000000" w:themeColor="text1"/>
          <w:sz w:val="24"/>
          <w:szCs w:val="24"/>
        </w:rPr>
        <w:t>Como exemplo disso temos o “</w:t>
      </w:r>
      <w:r>
        <w:rPr>
          <w:rFonts w:ascii="Times New Roman" w:hAnsi="Times New Roman" w:cs="Times New Roman"/>
          <w:sz w:val="24"/>
          <w:szCs w:val="24"/>
        </w:rPr>
        <w:t xml:space="preserve">Harrison </w:t>
      </w:r>
      <w:proofErr w:type="spellStart"/>
      <w:r>
        <w:rPr>
          <w:rFonts w:ascii="Times New Roman" w:hAnsi="Times New Roman" w:cs="Times New Roman"/>
          <w:sz w:val="24"/>
          <w:szCs w:val="24"/>
        </w:rPr>
        <w:t>Act</w:t>
      </w:r>
      <w:proofErr w:type="spellEnd"/>
      <w:r>
        <w:rPr>
          <w:rFonts w:ascii="Times New Roman" w:hAnsi="Times New Roman" w:cs="Times New Roman"/>
          <w:sz w:val="24"/>
          <w:szCs w:val="24"/>
        </w:rPr>
        <w:t xml:space="preserve">”, uma lei federal americana que tinha por objetivo regular e taxar a produção, </w:t>
      </w:r>
      <w:r w:rsidRPr="00D72097">
        <w:rPr>
          <w:rFonts w:ascii="Times New Roman" w:hAnsi="Times New Roman" w:cs="Times New Roman"/>
          <w:sz w:val="24"/>
          <w:szCs w:val="24"/>
        </w:rPr>
        <w:t>distribuição e importação</w:t>
      </w:r>
      <w:r>
        <w:rPr>
          <w:rFonts w:ascii="Times New Roman" w:hAnsi="Times New Roman" w:cs="Times New Roman"/>
          <w:sz w:val="24"/>
          <w:szCs w:val="24"/>
        </w:rPr>
        <w:t xml:space="preserve"> de opiáceos e produtos derivados da coca. Outro exemplo, é a posterior “Lei Seca”, que em 1919 declarou ilícito o comércio e o consumo de álcool. Tal proibição é apontada como causa do aparecimento de traficantes de bebidas. Tais leis apesar do intuito econômico, que se escondia em um discurso moralista e racial e muito relacionado ao protestantismo, serviu para o governo americano difundir e buscar internacionalizar essa política proibicionista tendo em vista a grande influência americana nos tratados e convenções da época</w:t>
      </w:r>
      <w:bookmarkStart w:id="6" w:name="_Hlk83919032"/>
      <w:r>
        <w:rPr>
          <w:rFonts w:ascii="Times New Roman" w:hAnsi="Times New Roman" w:cs="Times New Roman"/>
          <w:sz w:val="24"/>
          <w:szCs w:val="24"/>
        </w:rPr>
        <w:t>.</w:t>
      </w:r>
      <w:bookmarkEnd w:id="6"/>
    </w:p>
    <w:p w14:paraId="7C35E0AE" w14:textId="77777777" w:rsidR="004D0942" w:rsidRDefault="00C34366" w:rsidP="004D0942">
      <w:pPr>
        <w:tabs>
          <w:tab w:val="left" w:pos="85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marco de 1912 com a convenção de Haia que buscou limitar a produção e controlar a compra e venda das substâncias proibidas, juntamente com a Lei Seca se 1919 nos Estados Unidos foram o início de uma política global voltada para a Guerra as Drogas. Modelo posteriormente reformado e ampliado pelas Convenções sobre entorpecentes de Genebra 1925 – 1931 e da Convenção de 1936 </w:t>
      </w:r>
      <w:r w:rsidRPr="00FC364F">
        <w:rPr>
          <w:rFonts w:ascii="Times New Roman" w:hAnsi="Times New Roman" w:cs="Times New Roman"/>
          <w:sz w:val="24"/>
          <w:szCs w:val="24"/>
        </w:rPr>
        <w:t>para a repressão do tráfico ilícito d</w:t>
      </w:r>
      <w:r w:rsidR="007D3905">
        <w:rPr>
          <w:rFonts w:ascii="Times New Roman" w:hAnsi="Times New Roman" w:cs="Times New Roman"/>
          <w:sz w:val="24"/>
          <w:szCs w:val="24"/>
        </w:rPr>
        <w:t>e</w:t>
      </w:r>
      <w:r w:rsidRPr="00FC364F">
        <w:rPr>
          <w:rFonts w:ascii="Times New Roman" w:hAnsi="Times New Roman" w:cs="Times New Roman"/>
          <w:sz w:val="24"/>
          <w:szCs w:val="24"/>
        </w:rPr>
        <w:t xml:space="preserve"> drogas nocivas</w:t>
      </w:r>
      <w:r>
        <w:rPr>
          <w:rFonts w:ascii="Times New Roman" w:hAnsi="Times New Roman" w:cs="Times New Roman"/>
          <w:sz w:val="24"/>
          <w:szCs w:val="24"/>
        </w:rPr>
        <w:t xml:space="preserve"> que inclui o caráter ilícito do comércio paralelo das substâncias. Posteriormente, </w:t>
      </w:r>
      <w:r w:rsidRPr="00A4720E">
        <w:rPr>
          <w:rFonts w:ascii="Times New Roman" w:hAnsi="Times New Roman" w:cs="Times New Roman"/>
          <w:sz w:val="24"/>
          <w:szCs w:val="24"/>
        </w:rPr>
        <w:t xml:space="preserve">em um cenário pós II Guerra </w:t>
      </w:r>
      <w:r>
        <w:rPr>
          <w:rFonts w:ascii="Times New Roman" w:hAnsi="Times New Roman" w:cs="Times New Roman"/>
          <w:sz w:val="24"/>
          <w:szCs w:val="24"/>
        </w:rPr>
        <w:t>M</w:t>
      </w:r>
      <w:r w:rsidRPr="00A4720E">
        <w:rPr>
          <w:rFonts w:ascii="Times New Roman" w:hAnsi="Times New Roman" w:cs="Times New Roman"/>
          <w:sz w:val="24"/>
          <w:szCs w:val="24"/>
        </w:rPr>
        <w:t>undial</w:t>
      </w:r>
      <w:r>
        <w:rPr>
          <w:rFonts w:ascii="Times New Roman" w:hAnsi="Times New Roman" w:cs="Times New Roman"/>
          <w:sz w:val="24"/>
          <w:szCs w:val="24"/>
        </w:rPr>
        <w:t>, as Convenções sobre entorpecentes da ONU de 1961, a de 1971, e a XX sessão especial da Assembleia Geral da ONU ocorrida em 1988 estabeleceram uma agenda de controle a circulação de drogas em todo o mundo por meio de uma sistematização de medidas de controle</w:t>
      </w:r>
      <w:r w:rsidR="004D0942">
        <w:rPr>
          <w:rFonts w:ascii="Times New Roman" w:hAnsi="Times New Roman" w:cs="Times New Roman"/>
          <w:sz w:val="24"/>
          <w:szCs w:val="24"/>
        </w:rPr>
        <w:t>.</w:t>
      </w:r>
    </w:p>
    <w:p w14:paraId="68B93180" w14:textId="77777777" w:rsidR="004D0942" w:rsidRDefault="00C34366" w:rsidP="004D0942">
      <w:pPr>
        <w:tabs>
          <w:tab w:val="left" w:pos="851"/>
        </w:tabs>
        <w:spacing w:line="360" w:lineRule="auto"/>
        <w:ind w:firstLine="709"/>
        <w:jc w:val="both"/>
        <w:rPr>
          <w:rFonts w:ascii="Times New Roman" w:hAnsi="Times New Roman" w:cs="Times New Roman"/>
          <w:sz w:val="24"/>
          <w:szCs w:val="24"/>
        </w:rPr>
      </w:pPr>
      <w:r w:rsidRPr="00157150">
        <w:rPr>
          <w:rFonts w:ascii="Times New Roman" w:hAnsi="Times New Roman" w:cs="Times New Roman"/>
          <w:sz w:val="24"/>
          <w:szCs w:val="24"/>
        </w:rPr>
        <w:t>Em 2009 mesmo diante de um contexto de aumento de consumo mundial desses entorpecentes a Comissão de Narcóticos (CDN) da ONU reafirmou o compromisso com a meta estabelecida em 1988 renovando o compromisso da XX sessão especial da assembleia geral da ONU, acrescentando uma nova meta: “minimizar e eventualmente eliminar a disponibilidade do uso de drogas ilícitas”.</w:t>
      </w:r>
      <w:r>
        <w:rPr>
          <w:rFonts w:ascii="Times New Roman" w:hAnsi="Times New Roman" w:cs="Times New Roman"/>
          <w:sz w:val="24"/>
          <w:szCs w:val="24"/>
        </w:rPr>
        <w:t xml:space="preserve"> (UNODC</w:t>
      </w:r>
      <w:r w:rsidR="007E6C07">
        <w:rPr>
          <w:rFonts w:ascii="Times New Roman" w:hAnsi="Times New Roman" w:cs="Times New Roman"/>
          <w:sz w:val="24"/>
          <w:szCs w:val="24"/>
        </w:rPr>
        <w:t>, 2021</w:t>
      </w:r>
      <w:r>
        <w:rPr>
          <w:rFonts w:ascii="Times New Roman" w:hAnsi="Times New Roman" w:cs="Times New Roman"/>
          <w:sz w:val="24"/>
          <w:szCs w:val="24"/>
        </w:rPr>
        <w:t>)</w:t>
      </w:r>
      <w:r w:rsidR="007E6C07">
        <w:rPr>
          <w:rFonts w:ascii="Times New Roman" w:hAnsi="Times New Roman" w:cs="Times New Roman"/>
          <w:sz w:val="24"/>
          <w:szCs w:val="24"/>
        </w:rPr>
        <w:t xml:space="preserve">. </w:t>
      </w:r>
    </w:p>
    <w:p w14:paraId="5A9659EA" w14:textId="69D69905" w:rsidR="00C34366" w:rsidRPr="004D0942" w:rsidRDefault="00C34366" w:rsidP="004D0942">
      <w:pPr>
        <w:pStyle w:val="Recuodecorpodetexto"/>
      </w:pPr>
      <w:r w:rsidRPr="004D0942">
        <w:t>A Política pública proibicionista em relação a entorpecentes avançou no mundo e consequentemente no Brasil, que com o Decreto 4.294/21 internalizou a política proibicionista, firmada na Convenção de Haia. Por meio de uma linha temporal, nessa perspectiva de modelo proibicionista de consumo, comercialização e produção se inicia a análise evolutiva das legislações penais de drogas no Brasil.</w:t>
      </w:r>
    </w:p>
    <w:p w14:paraId="5AAA7AE9" w14:textId="77777777" w:rsidR="0098209D" w:rsidRDefault="0098209D" w:rsidP="0098209D">
      <w:pPr>
        <w:pStyle w:val="Recuodecorpodetexto"/>
      </w:pPr>
    </w:p>
    <w:p w14:paraId="5DF2E0E7" w14:textId="242FF45D" w:rsidR="0098209D" w:rsidRPr="00E84BEE" w:rsidRDefault="00C34366" w:rsidP="00E84BEE">
      <w:pPr>
        <w:pStyle w:val="Sumrio1"/>
      </w:pPr>
      <w:r w:rsidRPr="00E84BEE">
        <w:t>2.1 NO BRASIL – O AVANÇO NORMATIVO DA POLÍTICA PROIBICIONISTA</w:t>
      </w:r>
    </w:p>
    <w:p w14:paraId="5EBE5978" w14:textId="77777777" w:rsidR="0098209D" w:rsidRPr="0098209D" w:rsidRDefault="0098209D" w:rsidP="0098209D"/>
    <w:p w14:paraId="6A869657" w14:textId="77777777" w:rsidR="004D0942" w:rsidRPr="004D0942" w:rsidRDefault="00C34366" w:rsidP="004D0942">
      <w:pPr>
        <w:tabs>
          <w:tab w:val="left" w:pos="851"/>
        </w:tabs>
        <w:spacing w:line="360" w:lineRule="auto"/>
        <w:ind w:firstLine="709"/>
        <w:jc w:val="both"/>
        <w:rPr>
          <w:rFonts w:ascii="Times New Roman" w:hAnsi="Times New Roman" w:cs="Times New Roman"/>
          <w:sz w:val="24"/>
          <w:szCs w:val="24"/>
        </w:rPr>
      </w:pPr>
      <w:r w:rsidRPr="004D0942">
        <w:rPr>
          <w:rFonts w:ascii="Times New Roman" w:hAnsi="Times New Roman" w:cs="Times New Roman"/>
          <w:color w:val="000000" w:themeColor="text1"/>
          <w:sz w:val="24"/>
          <w:szCs w:val="24"/>
        </w:rPr>
        <w:lastRenderedPageBreak/>
        <w:t xml:space="preserve">O primeiro ato de proibição de </w:t>
      </w:r>
      <w:r w:rsidRPr="004D0942">
        <w:rPr>
          <w:rFonts w:ascii="Times New Roman" w:hAnsi="Times New Roman" w:cs="Times New Roman"/>
          <w:sz w:val="24"/>
          <w:szCs w:val="24"/>
        </w:rPr>
        <w:t xml:space="preserve">drogas no Brasil se deu no Rio de Janeiro, no ano de 1830 aonde um Código de Postura estabeleceu que estaria proibido o uso de “pito de pango” ou “diamba “nomes dados a </w:t>
      </w:r>
      <w:r w:rsidRPr="004D0942">
        <w:rPr>
          <w:rFonts w:ascii="Times New Roman" w:hAnsi="Times New Roman" w:cs="Times New Roman"/>
          <w:i/>
          <w:iCs/>
          <w:sz w:val="24"/>
          <w:szCs w:val="24"/>
        </w:rPr>
        <w:t xml:space="preserve">cannabis </w:t>
      </w:r>
      <w:r w:rsidRPr="004D0942">
        <w:rPr>
          <w:rFonts w:ascii="Times New Roman" w:hAnsi="Times New Roman" w:cs="Times New Roman"/>
          <w:sz w:val="24"/>
          <w:szCs w:val="24"/>
        </w:rPr>
        <w:t>na época, sendo também a primeira proibição ou regulação a nível mundial dessa droga (BARROS; PERES 2011).</w:t>
      </w:r>
    </w:p>
    <w:p w14:paraId="7F826590" w14:textId="51D4C496" w:rsidR="00C34366" w:rsidRPr="004D0942" w:rsidRDefault="00C34366" w:rsidP="004D0942">
      <w:pPr>
        <w:tabs>
          <w:tab w:val="left" w:pos="851"/>
        </w:tabs>
        <w:spacing w:line="360" w:lineRule="auto"/>
        <w:ind w:firstLine="709"/>
        <w:jc w:val="both"/>
        <w:rPr>
          <w:rFonts w:ascii="Times New Roman" w:hAnsi="Times New Roman" w:cs="Times New Roman"/>
          <w:sz w:val="24"/>
          <w:szCs w:val="24"/>
        </w:rPr>
      </w:pPr>
      <w:r w:rsidRPr="004D0942">
        <w:rPr>
          <w:rFonts w:ascii="Times New Roman" w:hAnsi="Times New Roman" w:cs="Times New Roman"/>
          <w:sz w:val="24"/>
          <w:szCs w:val="24"/>
        </w:rPr>
        <w:t xml:space="preserve">No primeiro Código Penal no ano de 1890 havia a previsão de crimes contra a saúde pública, onde em seu art.159 constava que expor a venda ou ministrar substâncias venenosas sem a legítima autorização, seria punido com pena de multa. </w:t>
      </w:r>
      <w:r w:rsidR="0098209D" w:rsidRPr="004D0942">
        <w:rPr>
          <w:rFonts w:ascii="Times New Roman" w:hAnsi="Times New Roman" w:cs="Times New Roman"/>
          <w:sz w:val="24"/>
          <w:szCs w:val="24"/>
        </w:rPr>
        <w:t>Porém</w:t>
      </w:r>
      <w:r w:rsidRPr="004D0942">
        <w:rPr>
          <w:rFonts w:ascii="Times New Roman" w:hAnsi="Times New Roman" w:cs="Times New Roman"/>
          <w:sz w:val="24"/>
          <w:szCs w:val="24"/>
        </w:rPr>
        <w:t>, foi no início do século XX, conforme já dito em capítulo anterior, que a problemática do abuso de drogas tomou proporção mundial. A descoberta de outras drogas como a morfina e de produtos derivados de plantas e da heroína são destacadas por Ramos é o âmbito de discussão do uso e tráfico de drogas como uma questão de saúde pública</w:t>
      </w:r>
      <w:r>
        <w:t>.</w:t>
      </w:r>
    </w:p>
    <w:p w14:paraId="487F4D62" w14:textId="535FB295" w:rsidR="00C34366" w:rsidRPr="00EF0F7E" w:rsidRDefault="00C34366" w:rsidP="002F5DE4">
      <w:pPr>
        <w:pStyle w:val="Recuodecorpodetexto3"/>
        <w:tabs>
          <w:tab w:val="clear" w:pos="2955"/>
          <w:tab w:val="left" w:pos="851"/>
        </w:tabs>
      </w:pPr>
      <w:r w:rsidRPr="00EF0F7E">
        <w:t>Entretanto, é no sec. XX, com os avanços tecnológicos e invenções de novas substâncias, como a morfina e a heroína, os novos produtos derivados da papoula, e com o aumento do uso hedonista e abusivo dessas drogas, que estas irrompem como uma endemia e as substâncias entorpecentes passam a serem vistas como problemas (RAMOS, 2014)</w:t>
      </w:r>
    </w:p>
    <w:p w14:paraId="67EED9EB" w14:textId="77777777" w:rsidR="004D0942" w:rsidRDefault="00C34366" w:rsidP="004D0942">
      <w:pPr>
        <w:pStyle w:val="Recuodecorpodetexto"/>
        <w:spacing w:before="240"/>
      </w:pPr>
      <w:r w:rsidRPr="00BF07E1">
        <w:t>Com a crescente internacionalização da política proibicionista principalmente liderada pelos Estados Unidos</w:t>
      </w:r>
      <w:r w:rsidR="00A1549D">
        <w:t>,</w:t>
      </w:r>
      <w:r w:rsidRPr="00BF07E1">
        <w:t xml:space="preserve"> o Brasil aderiu </w:t>
      </w:r>
      <w:r w:rsidR="00A1549D">
        <w:t>à</w:t>
      </w:r>
      <w:r w:rsidRPr="00BF07E1">
        <w:t>s resoluções da Convenção de Haia por meio do decreto 4.294/21.</w:t>
      </w:r>
    </w:p>
    <w:p w14:paraId="64720408" w14:textId="5A64CBE4" w:rsidR="00C34366" w:rsidRDefault="00C34366" w:rsidP="004D0942">
      <w:pPr>
        <w:pStyle w:val="Recuodecorpodetexto"/>
        <w:spacing w:before="240"/>
      </w:pPr>
      <w:r>
        <w:t xml:space="preserve">Já no ano de 1940 no então governo de Getúlio Vargas outorga o Código Penal brasileiro, legislação essa que fez com que o Brasil entre na corrente mundial de caráter punitivo. Com grande influência da Convenção de Genebra 1936 </w:t>
      </w:r>
      <w:r w:rsidRPr="00A4720E">
        <w:t>para a repressão do tráfico ilícito d</w:t>
      </w:r>
      <w:r w:rsidR="00A1549D">
        <w:t>e</w:t>
      </w:r>
      <w:r w:rsidRPr="00A4720E">
        <w:t xml:space="preserve"> drogas nocivas</w:t>
      </w:r>
      <w:r>
        <w:t xml:space="preserve">, já que o Brasil era país signatário, é tipificada a conduta do artigo 281 do Código Penal de 1940.  A facilitação do comércio de substâncias consideradas drogas era punida com reclusão de um a cinco anos. Segundo </w:t>
      </w:r>
      <w:proofErr w:type="spellStart"/>
      <w:r>
        <w:t>Boiteux</w:t>
      </w:r>
      <w:proofErr w:type="spellEnd"/>
      <w:r>
        <w:t>:</w:t>
      </w:r>
    </w:p>
    <w:p w14:paraId="042EB22A" w14:textId="0A2582D8" w:rsidR="004D0942" w:rsidRDefault="00C34366" w:rsidP="002F5DE4">
      <w:pPr>
        <w:pStyle w:val="Recuodecorpodetexto3"/>
        <w:tabs>
          <w:tab w:val="clear" w:pos="2955"/>
          <w:tab w:val="left" w:pos="851"/>
        </w:tabs>
      </w:pPr>
      <w:r w:rsidRPr="00EF0F7E">
        <w:t>No Brasil a campanha contra os entorpecentes foi fortemente influenciada pelos médicos que atribuíam o “atraso do país” ao uso do álcool e dessas substâncias. A classe médica detinha o manejo das políticas de saúde pública com exclusividade, exigiam fiscalização das farmácias e repressão policial dos vendedores e usuários que não tivessem receita médica para entorpecentes, o que denotava grande influência dos médicos no controle sobre a vida da população (BOITEUX, 2006)</w:t>
      </w:r>
      <w:r w:rsidR="008D1CA9">
        <w:t>.</w:t>
      </w:r>
    </w:p>
    <w:p w14:paraId="5C195AA1" w14:textId="77777777" w:rsidR="002F5DE4" w:rsidRPr="002F5DE4" w:rsidRDefault="002F5DE4" w:rsidP="002F5DE4">
      <w:pPr>
        <w:pStyle w:val="Recuodecorpodetexto3"/>
        <w:tabs>
          <w:tab w:val="clear" w:pos="2955"/>
          <w:tab w:val="left" w:pos="851"/>
        </w:tabs>
      </w:pPr>
    </w:p>
    <w:p w14:paraId="06B42FE3" w14:textId="77777777" w:rsidR="004D0942" w:rsidRDefault="00C34366" w:rsidP="004D0942">
      <w:pPr>
        <w:pStyle w:val="Recuodecorpodetexto"/>
      </w:pPr>
      <w:r>
        <w:t>No período da década de 60 houve um aumento da demanda e com isso um aumento também da produção de drogas, o consumo não era mais estigmatizado a pessoas de nível social baixo, também é consumido pela burguesia branca e de classe média alta. No regime ditatorial em 1964 houve um aumento da militarização que gerou uma violência estatal a tudo aquilo que se contrapunha aos ideais e os valores defendidos pela ditadura, muito amparada pela bandeira da Defesa Social, incluindo a questão das drogas, como explana Del Omo (1987</w:t>
      </w:r>
      <w:r w:rsidR="008D1CA9">
        <w:t>):</w:t>
      </w:r>
      <w:r>
        <w:t xml:space="preserve"> “</w:t>
      </w:r>
      <w:r w:rsidR="008D1CA9">
        <w:t>o</w:t>
      </w:r>
      <w:r w:rsidRPr="00BF0B6F">
        <w:t xml:space="preserve"> consumo </w:t>
      </w:r>
      <w:r w:rsidRPr="00BF0B6F">
        <w:lastRenderedPageBreak/>
        <w:t>das drogas estava ligado a ideia de grupos desviantes, da subcultura e da identificação de seus usuários como devassos, o que acarreta num pânico</w:t>
      </w:r>
      <w:r>
        <w:t>”.</w:t>
      </w:r>
    </w:p>
    <w:p w14:paraId="67E5B162" w14:textId="1D74036D" w:rsidR="00C34366" w:rsidRDefault="00C34366" w:rsidP="004D0942">
      <w:pPr>
        <w:pStyle w:val="Recuodecorpodetexto"/>
      </w:pPr>
      <w:r>
        <w:rPr>
          <w:color w:val="000000" w:themeColor="text1"/>
        </w:rPr>
        <w:t xml:space="preserve">Nessa esteira, é promulgado </w:t>
      </w:r>
      <w:r w:rsidRPr="001F20DF">
        <w:rPr>
          <w:color w:val="000000" w:themeColor="text1"/>
        </w:rPr>
        <w:t xml:space="preserve">o decreto 54.216/64 </w:t>
      </w:r>
      <w:r>
        <w:t xml:space="preserve">que fez o Brasil entrar de vez no cenário mundial de guerras as drogas. Destaca-se, ainda, o </w:t>
      </w:r>
      <w:r w:rsidRPr="007D3F42">
        <w:t>Decreto 385/68</w:t>
      </w:r>
      <w:r>
        <w:t xml:space="preserve"> que equipara o usuário ao traficante. No contexto sul-americano, que durante esse período era quase todo dominado por regimes ditatoriais, o uso de substâncias era mais uma vez relacionado não só a criminalidade, mas também a oposição, a contracultura. Rosa Del Omo </w:t>
      </w:r>
      <w:r w:rsidR="008D1CA9">
        <w:t>cita:</w:t>
      </w:r>
    </w:p>
    <w:p w14:paraId="71D2E25A" w14:textId="72A3F6CF" w:rsidR="00C34366" w:rsidRDefault="00C34366" w:rsidP="008D1CA9">
      <w:pPr>
        <w:pStyle w:val="Recuodecorpodetexto2"/>
        <w:ind w:left="2268"/>
      </w:pPr>
      <w:r w:rsidRPr="00EF0F7E">
        <w:t>Deste modo, pode-se afirmar que na década de sessenta se observa um duplo discurso sobre a droga, que pode ser chamado de discurso médio-jurídico, por trata-se de um híbrido dos modelos predominantes (o modelo médico-sanitário e o modelo ético-jurídico), o qual serviria para estabelecer a ideologia da diferenciação, tão necessária para poder distinguir entre consumidor e traficante. Quer dizer, entre doente e delinquente. (DEL OMO, 1987, p. 33)</w:t>
      </w:r>
      <w:r w:rsidR="008D1CA9">
        <w:t>.</w:t>
      </w:r>
    </w:p>
    <w:p w14:paraId="174055FE" w14:textId="77777777" w:rsidR="008D1CA9" w:rsidRPr="00EF0F7E" w:rsidRDefault="008D1CA9" w:rsidP="008D1CA9">
      <w:pPr>
        <w:pStyle w:val="Recuodecorpodetexto2"/>
        <w:ind w:left="2268"/>
      </w:pPr>
    </w:p>
    <w:p w14:paraId="42428A29" w14:textId="465A7927" w:rsidR="00C34366" w:rsidRDefault="00C34366" w:rsidP="004D0942">
      <w:pPr>
        <w:pStyle w:val="Recuodecorpodetexto"/>
      </w:pPr>
      <w:r>
        <w:t>Na década de 70 com influência nos movimentos de lei e ordem, ficou ainda mais evidente a relação que o regime fazia entre grupos opositores e o uso de drogas, possíveis perturbadoras da ordem no país. Há, nessa década, duas mudanças na legislação. Primeiramente a Lei</w:t>
      </w:r>
      <w:r w:rsidRPr="000B6219">
        <w:t xml:space="preserve"> 5.276/71</w:t>
      </w:r>
      <w:r>
        <w:t xml:space="preserve"> que incluiu o crime de tráfico de drogas no rol de crimes contra a Segurança Nacional e, secundariamente, </w:t>
      </w:r>
      <w:bookmarkStart w:id="7" w:name="_Hlk73282738"/>
      <w:r>
        <w:t xml:space="preserve">a </w:t>
      </w:r>
      <w:r w:rsidRPr="000B6219">
        <w:t>Lei 6.368/76</w:t>
      </w:r>
      <w:r>
        <w:t xml:space="preserve"> </w:t>
      </w:r>
      <w:bookmarkEnd w:id="7"/>
      <w:r>
        <w:t>é promulgada.</w:t>
      </w:r>
      <w:r w:rsidR="008D1CA9">
        <w:t xml:space="preserve"> </w:t>
      </w:r>
      <w:r>
        <w:t xml:space="preserve">Da perspectiva médica, a diferenciação da resposta penal para o usuário e para o traficante, que tem como consequência a estigmatização do usuário de drogas como um agente perigoso a sociedade com a conduta é equiparada a de tráfico. Segundo Del </w:t>
      </w:r>
      <w:r w:rsidR="008D1CA9">
        <w:t>Omo</w:t>
      </w:r>
      <w:r w:rsidR="002F5DE4">
        <w:t xml:space="preserve"> (1987)</w:t>
      </w:r>
      <w:r w:rsidR="008D1CA9">
        <w:t>:</w:t>
      </w:r>
      <w:r>
        <w:t xml:space="preserve"> </w:t>
      </w:r>
    </w:p>
    <w:p w14:paraId="0DBB1D4A" w14:textId="77EB4522" w:rsidR="00C34366" w:rsidRDefault="00C34366" w:rsidP="008D1CA9">
      <w:pPr>
        <w:pStyle w:val="Recuodecorpodetexto3"/>
        <w:tabs>
          <w:tab w:val="clear" w:pos="2955"/>
          <w:tab w:val="left" w:pos="851"/>
        </w:tabs>
      </w:pPr>
      <w:r w:rsidRPr="00F34069">
        <w:t>Na América Latina, no entanto</w:t>
      </w:r>
      <w:r w:rsidR="00A1549D">
        <w:t>,</w:t>
      </w:r>
      <w:r w:rsidRPr="00F34069">
        <w:t xml:space="preserve"> a concepção do consumidor como “doente” teria consequências distintas. Se o que se pretendia nos Estados Unidos com esta separação entre “delinquente” e “doente” era aliviar o consumidor da pena de prisão, nos países periféricos, sem os serviços de assistência para tratamento dos países do centro, o consumidor se converteria em inimputável penalmente. Na prática significou que o consumidor era privado de liberdade e da capac</w:t>
      </w:r>
      <w:r>
        <w:t>i</w:t>
      </w:r>
      <w:r w:rsidRPr="00F34069">
        <w:t>dade de escolha ou vontade, e, portanto, sujeito a um controle muito mais forte</w:t>
      </w:r>
      <w:r>
        <w:t xml:space="preserve"> (DEL OMO, 1987, p. 36)</w:t>
      </w:r>
      <w:r w:rsidR="008D1CA9">
        <w:t>.</w:t>
      </w:r>
    </w:p>
    <w:p w14:paraId="196FA7C0" w14:textId="77777777" w:rsidR="008D1CA9" w:rsidRPr="00633DF3" w:rsidRDefault="008D1CA9" w:rsidP="008D1CA9">
      <w:pPr>
        <w:pStyle w:val="Recuodecorpodetexto3"/>
        <w:tabs>
          <w:tab w:val="clear" w:pos="2955"/>
          <w:tab w:val="left" w:pos="851"/>
        </w:tabs>
      </w:pPr>
    </w:p>
    <w:p w14:paraId="2FC7294D" w14:textId="77777777" w:rsidR="004D0942" w:rsidRDefault="00C34366" w:rsidP="004D0942">
      <w:pPr>
        <w:pStyle w:val="Recuodecorpodetexto"/>
      </w:pPr>
      <w:r>
        <w:t xml:space="preserve">Já na década de 1980 em um processo de redemocratização, não </w:t>
      </w:r>
      <w:r w:rsidR="008D1CA9">
        <w:t>houve</w:t>
      </w:r>
      <w:r>
        <w:t xml:space="preserve"> grandes mudanças normativas em relação </w:t>
      </w:r>
      <w:r w:rsidR="00A1549D">
        <w:t>à</w:t>
      </w:r>
      <w:r>
        <w:t xml:space="preserve">s Leis sobre entorpecentes. Mas, na década seguinte, num contexto de aumento exponencial da criminalidade e da violência, houve um clamor da população por medidas que combatessem a criminalidade. Nesse contexto, foi publicada a Lei </w:t>
      </w:r>
      <w:r w:rsidRPr="00D867CA">
        <w:t>8.072</w:t>
      </w:r>
      <w:r>
        <w:t xml:space="preserve">/90 que definiu crimes hediondos e assemelhados a hediondo e que trouxe um endurecimento penal e processual. Entre os crimes equiparados aos delitos hediondos várias condutas de produção e comercialização de drogas, conhecidas como condutas do traficante. </w:t>
      </w:r>
    </w:p>
    <w:p w14:paraId="6A19B46B" w14:textId="77777777" w:rsidR="004D0942" w:rsidRDefault="00C34366" w:rsidP="004D0942">
      <w:pPr>
        <w:pStyle w:val="Recuodecorpodetexto"/>
      </w:pPr>
      <w:r>
        <w:t>Em 2002 ocorre</w:t>
      </w:r>
      <w:r w:rsidR="00A1549D">
        <w:t>u</w:t>
      </w:r>
      <w:r>
        <w:t xml:space="preserve"> a reforma da </w:t>
      </w:r>
      <w:r w:rsidRPr="00D867CA">
        <w:t>Lei 6.368/76</w:t>
      </w:r>
      <w:r>
        <w:t xml:space="preserve"> com a aprovação da então lei </w:t>
      </w:r>
      <w:r w:rsidRPr="00D867CA">
        <w:t>10.409/02</w:t>
      </w:r>
      <w:r>
        <w:t xml:space="preserve">, mas em razão de diversas críticas, de um texto normativo com vários erros constitucionais, a lei sofreu vários vetos. Apontando os vetos </w:t>
      </w:r>
      <w:proofErr w:type="spellStart"/>
      <w:r>
        <w:t>Menente</w:t>
      </w:r>
      <w:proofErr w:type="spellEnd"/>
      <w:r>
        <w:t xml:space="preserve"> (</w:t>
      </w:r>
      <w:r w:rsidR="008D1CA9">
        <w:t>2014,</w:t>
      </w:r>
      <w:r>
        <w:t xml:space="preserve"> p 11 – 12) afirma que: “n</w:t>
      </w:r>
      <w:r w:rsidRPr="00EC6C50">
        <w:t xml:space="preserve">o que se </w:t>
      </w:r>
      <w:r w:rsidRPr="00EC6C50">
        <w:lastRenderedPageBreak/>
        <w:t>refere ao tráfico, o capítulo referente aos delitos foi vetado e assim acarretou-se na aplicação de dois institutos: no aspecto processual a Lei 10.409/02 passou a ter vigência e a estrutura material dos tipos e penas permaneceu a prevista na Lei 6.368/76</w:t>
      </w:r>
      <w:r w:rsidR="008D1CA9">
        <w:t>”.</w:t>
      </w:r>
      <w:r>
        <w:t xml:space="preserve"> </w:t>
      </w:r>
    </w:p>
    <w:p w14:paraId="2D9B380D" w14:textId="77777777" w:rsidR="004D0942" w:rsidRDefault="00C34366" w:rsidP="004D0942">
      <w:pPr>
        <w:pStyle w:val="Recuodecorpodetexto"/>
      </w:pPr>
      <w:r>
        <w:t>A Lei de 2006 deu prosseguimento ao modelo proibicionista da antiga norma prevista na</w:t>
      </w:r>
      <w:r w:rsidRPr="00AA2E43">
        <w:t xml:space="preserve"> Lei 6.368/76</w:t>
      </w:r>
      <w:r>
        <w:t xml:space="preserve">, no entanto, contou com avanços principalmente no campo dos direitos do usuário, com a diferenciação da prática entre usuário e traficantes, a presença da visão de reinserção e ressocialização do usuário/dependente a sociedade não imputando a ele penas privativas de liberdade, tratando assim ao menos na teoria a dependência química como um problema de saúde pública e não de polícia. </w:t>
      </w:r>
    </w:p>
    <w:p w14:paraId="04DEF936" w14:textId="53137C7A" w:rsidR="00C34366" w:rsidRDefault="00C34366" w:rsidP="004D0942">
      <w:pPr>
        <w:pStyle w:val="Recuodecorpodetexto"/>
      </w:pPr>
      <w:r w:rsidRPr="008D1CA9">
        <w:t>No capítulo seguinte será realizado um estudo crítico da Lei de Drogas, sob uma ótica doutrin</w:t>
      </w:r>
      <w:r w:rsidR="00A1549D">
        <w:t>á</w:t>
      </w:r>
      <w:r w:rsidRPr="008D1CA9">
        <w:t xml:space="preserve">ria e jurisprudencial, inicialmente identificando as ações previstas nos artigos 28 e </w:t>
      </w:r>
      <w:r w:rsidR="008D1CA9" w:rsidRPr="008D1CA9">
        <w:t xml:space="preserve">33, </w:t>
      </w:r>
      <w:r w:rsidR="00026ED3" w:rsidRPr="008D1CA9">
        <w:t>comparando-as</w:t>
      </w:r>
      <w:r w:rsidRPr="008D1CA9">
        <w:t xml:space="preserve"> com o intuito de definir se tais critérios são suficientes e seguros a sociedade, posteriormente será analisada as decisões e entendimentos jurisprudenciais </w:t>
      </w:r>
      <w:r w:rsidR="008D1CA9" w:rsidRPr="008D1CA9">
        <w:t>acerca</w:t>
      </w:r>
      <w:r w:rsidRPr="008D1CA9">
        <w:t xml:space="preserve"> da Lei 11.343/</w:t>
      </w:r>
      <w:r w:rsidR="008D1CA9" w:rsidRPr="008D1CA9">
        <w:t>06.</w:t>
      </w:r>
    </w:p>
    <w:p w14:paraId="0E733A22" w14:textId="77777777" w:rsidR="00026ED3" w:rsidRPr="008D1CA9" w:rsidRDefault="00026ED3" w:rsidP="00026ED3">
      <w:pPr>
        <w:pStyle w:val="Recuodecorpodetexto"/>
        <w:ind w:firstLine="0"/>
      </w:pPr>
    </w:p>
    <w:p w14:paraId="790B4D6D" w14:textId="6995D805" w:rsidR="00C34366" w:rsidRDefault="00026ED3" w:rsidP="00026ED3">
      <w:pPr>
        <w:tabs>
          <w:tab w:val="left" w:pos="2955"/>
        </w:tabs>
        <w:spacing w:line="360" w:lineRule="auto"/>
        <w:rPr>
          <w:rFonts w:ascii="Times New Roman" w:hAnsi="Times New Roman" w:cs="Times New Roman"/>
          <w:b/>
          <w:bCs/>
          <w:sz w:val="24"/>
          <w:szCs w:val="24"/>
        </w:rPr>
      </w:pPr>
      <w:r>
        <w:rPr>
          <w:rFonts w:ascii="Times New Roman" w:hAnsi="Times New Roman" w:cs="Times New Roman"/>
          <w:b/>
          <w:bCs/>
          <w:sz w:val="24"/>
          <w:szCs w:val="24"/>
        </w:rPr>
        <w:t>3</w:t>
      </w:r>
      <w:r w:rsidR="008D1CA9">
        <w:rPr>
          <w:rFonts w:ascii="Times New Roman" w:hAnsi="Times New Roman" w:cs="Times New Roman"/>
          <w:b/>
          <w:bCs/>
          <w:sz w:val="24"/>
          <w:szCs w:val="24"/>
        </w:rPr>
        <w:t xml:space="preserve"> </w:t>
      </w:r>
      <w:r w:rsidR="00C34366" w:rsidRPr="008D1CA9">
        <w:rPr>
          <w:rFonts w:ascii="Times New Roman" w:hAnsi="Times New Roman" w:cs="Times New Roman"/>
          <w:b/>
          <w:bCs/>
          <w:sz w:val="24"/>
          <w:szCs w:val="24"/>
        </w:rPr>
        <w:t>ANÁLISE CR</w:t>
      </w:r>
      <w:r w:rsidR="00092B22">
        <w:rPr>
          <w:rFonts w:ascii="Times New Roman" w:hAnsi="Times New Roman" w:cs="Times New Roman"/>
          <w:b/>
          <w:bCs/>
          <w:sz w:val="24"/>
          <w:szCs w:val="24"/>
        </w:rPr>
        <w:t>ÍTICA</w:t>
      </w:r>
      <w:r w:rsidR="00C34366" w:rsidRPr="008D1CA9">
        <w:rPr>
          <w:rFonts w:ascii="Times New Roman" w:hAnsi="Times New Roman" w:cs="Times New Roman"/>
          <w:b/>
          <w:bCs/>
          <w:sz w:val="24"/>
          <w:szCs w:val="24"/>
        </w:rPr>
        <w:t xml:space="preserve"> DA LEI 11.343/06 – LEI DE DROGAS</w:t>
      </w:r>
    </w:p>
    <w:p w14:paraId="4FA5A9A2" w14:textId="77777777" w:rsidR="004D0942" w:rsidRDefault="004D0942" w:rsidP="004D0942">
      <w:pPr>
        <w:pStyle w:val="Corpodetexto2"/>
      </w:pPr>
    </w:p>
    <w:p w14:paraId="4F24A573" w14:textId="77777777" w:rsidR="004D0942" w:rsidRDefault="00C34366" w:rsidP="004D0942">
      <w:pPr>
        <w:pStyle w:val="Corpodetexto2"/>
        <w:ind w:firstLine="709"/>
      </w:pPr>
      <w:r w:rsidRPr="009221E6">
        <w:t xml:space="preserve">Nesse tópico do artigo científico, será feita uma análise crítica à </w:t>
      </w:r>
      <w:r>
        <w:t>L</w:t>
      </w:r>
      <w:r w:rsidRPr="009221E6">
        <w:t xml:space="preserve">ei 11.343/06 e a seus </w:t>
      </w:r>
      <w:r w:rsidR="00DE2817" w:rsidRPr="009221E6">
        <w:t>critérios diferenciadores</w:t>
      </w:r>
      <w:r>
        <w:t xml:space="preserve"> d</w:t>
      </w:r>
      <w:r w:rsidRPr="009221E6">
        <w:t xml:space="preserve">a atividade de tráfico de drogas </w:t>
      </w:r>
      <w:r>
        <w:t>d</w:t>
      </w:r>
      <w:r w:rsidRPr="009221E6">
        <w:t xml:space="preserve">a </w:t>
      </w:r>
      <w:r>
        <w:t>e</w:t>
      </w:r>
      <w:r w:rsidRPr="009221E6">
        <w:t xml:space="preserve"> d</w:t>
      </w:r>
      <w:r>
        <w:t>e</w:t>
      </w:r>
      <w:r w:rsidRPr="009221E6">
        <w:t xml:space="preserve"> uso/porte, </w:t>
      </w:r>
      <w:r>
        <w:t xml:space="preserve">sob uma </w:t>
      </w:r>
      <w:r w:rsidRPr="009221E6">
        <w:t xml:space="preserve">perspectiva </w:t>
      </w:r>
      <w:r>
        <w:t>doutrinária e jurisprudencial.</w:t>
      </w:r>
    </w:p>
    <w:p w14:paraId="175E1CC7" w14:textId="1082B465" w:rsidR="004D0942" w:rsidRDefault="00C34366" w:rsidP="004D0942">
      <w:pPr>
        <w:pStyle w:val="Corpodetexto2"/>
        <w:ind w:firstLine="709"/>
      </w:pPr>
      <w:r w:rsidRPr="00497F1C">
        <w:t xml:space="preserve">A </w:t>
      </w:r>
      <w:r w:rsidR="00026ED3">
        <w:t>L</w:t>
      </w:r>
      <w:r w:rsidRPr="00497F1C">
        <w:t xml:space="preserve">ei 11.343/06 possui um caráter progressista, considerando o objeto de estudo aqui tratado, por despenalizar, ou seja, manter </w:t>
      </w:r>
      <w:r w:rsidRPr="00497F1C">
        <w:rPr>
          <w:shd w:val="clear" w:color="auto" w:fill="FFFFFF"/>
        </w:rPr>
        <w:t>o crime da conduta de uso/porte de drogas, mas afasta</w:t>
      </w:r>
      <w:r>
        <w:rPr>
          <w:shd w:val="clear" w:color="auto" w:fill="FFFFFF"/>
        </w:rPr>
        <w:t xml:space="preserve">r </w:t>
      </w:r>
      <w:r w:rsidRPr="00497F1C">
        <w:rPr>
          <w:shd w:val="clear" w:color="auto" w:fill="FFFFFF"/>
        </w:rPr>
        <w:t>a aplicação de pena privativa de liberdade</w:t>
      </w:r>
      <w:r>
        <w:rPr>
          <w:shd w:val="clear" w:color="auto" w:fill="FFFFFF"/>
        </w:rPr>
        <w:t>.</w:t>
      </w:r>
      <w:r w:rsidRPr="00497F1C">
        <w:rPr>
          <w:shd w:val="clear" w:color="auto" w:fill="FFFFFF"/>
        </w:rPr>
        <w:t xml:space="preserve"> Ressalte-se que parl</w:t>
      </w:r>
      <w:r w:rsidRPr="00497F1C">
        <w:t>amentares mais conservadores</w:t>
      </w:r>
      <w:r>
        <w:t xml:space="preserve"> na época da promulgação da lei,</w:t>
      </w:r>
      <w:r w:rsidRPr="00497F1C">
        <w:t xml:space="preserve"> criticaram a retirada</w:t>
      </w:r>
      <w:r w:rsidRPr="009B676D">
        <w:t xml:space="preserve"> </w:t>
      </w:r>
      <w:r>
        <w:t>d</w:t>
      </w:r>
      <w:r w:rsidRPr="009B676D">
        <w:t xml:space="preserve">o caráter punitivo </w:t>
      </w:r>
      <w:r>
        <w:t xml:space="preserve">do comportamento de quem </w:t>
      </w:r>
      <w:r w:rsidRPr="009B676D">
        <w:t xml:space="preserve">faz uso </w:t>
      </w:r>
      <w:r w:rsidR="00A1549D">
        <w:t xml:space="preserve">de </w:t>
      </w:r>
      <w:r w:rsidRPr="009B676D">
        <w:t>substância não permitida</w:t>
      </w:r>
      <w:r>
        <w:t xml:space="preserve">. A despenalização foi uma medida proposta para </w:t>
      </w:r>
      <w:r w:rsidRPr="009B676D">
        <w:t xml:space="preserve">diminuir a quantidade de prisões realizadas por crimes relacionados às drogas, e </w:t>
      </w:r>
      <w:r>
        <w:t xml:space="preserve">com intuito de </w:t>
      </w:r>
      <w:r w:rsidRPr="009B676D">
        <w:t>afasta</w:t>
      </w:r>
      <w:r>
        <w:t>r</w:t>
      </w:r>
      <w:r w:rsidRPr="009B676D">
        <w:t xml:space="preserve"> aquele</w:t>
      </w:r>
      <w:r>
        <w:t xml:space="preserve"> agente</w:t>
      </w:r>
      <w:r w:rsidRPr="009B676D">
        <w:t xml:space="preserve"> que é usuário</w:t>
      </w:r>
      <w:r>
        <w:t>/dependente</w:t>
      </w:r>
      <w:r w:rsidRPr="009B676D">
        <w:t xml:space="preserve"> </w:t>
      </w:r>
      <w:r>
        <w:t>do Sistema Carcerário</w:t>
      </w:r>
      <w:r w:rsidRPr="009B676D">
        <w:t xml:space="preserve">. Porém, o que aconteceu foi o oposto, tendo em vista que nas últimas décadas houve uma explosão nas prisões </w:t>
      </w:r>
      <w:r>
        <w:t>por</w:t>
      </w:r>
      <w:r w:rsidRPr="009B676D">
        <w:t xml:space="preserve"> pr</w:t>
      </w:r>
      <w:r>
        <w:t>á</w:t>
      </w:r>
      <w:r w:rsidRPr="009B676D">
        <w:t xml:space="preserve">tica de atividade criminosa relacionada ao tráfico de drogas (INFOPEN, 2020). </w:t>
      </w:r>
    </w:p>
    <w:p w14:paraId="7D6F96A5" w14:textId="3933E828" w:rsidR="00026ED3" w:rsidRDefault="00C34366" w:rsidP="004D0942">
      <w:pPr>
        <w:pStyle w:val="Corpodetexto2"/>
        <w:ind w:firstLine="709"/>
      </w:pPr>
      <w:r>
        <w:t>Para realizar uma análise crítica dos critérios de diferenciação entre os crimes do uso/porte para consumo e do traficante é importante explicar os elementos que compõem os delitos do art. 28, conduta conhecida como praticada por usuário ou dependente, e do art. 33 da Lei 11.343/06, conduta conhecida como cometida por traficantes.</w:t>
      </w:r>
      <w:r w:rsidRPr="009B676D">
        <w:t xml:space="preserve">   </w:t>
      </w:r>
    </w:p>
    <w:p w14:paraId="76C6C785" w14:textId="30CE8275" w:rsidR="00C34366" w:rsidRDefault="00C34366" w:rsidP="00026ED3">
      <w:pPr>
        <w:pStyle w:val="Corpodetexto2"/>
        <w:ind w:firstLine="709"/>
      </w:pPr>
      <w:r w:rsidRPr="009B676D">
        <w:t xml:space="preserve">        </w:t>
      </w:r>
    </w:p>
    <w:p w14:paraId="642309F9" w14:textId="7AFF12EA" w:rsidR="00C34366" w:rsidRPr="00E84BEE" w:rsidRDefault="00E84BEE" w:rsidP="00026ED3">
      <w:pPr>
        <w:pStyle w:val="Corpodetexto3"/>
        <w:spacing w:before="0"/>
        <w:rPr>
          <w:b w:val="0"/>
          <w:bCs w:val="0"/>
        </w:rPr>
      </w:pPr>
      <w:r w:rsidRPr="00E84BEE">
        <w:rPr>
          <w:b w:val="0"/>
          <w:bCs w:val="0"/>
        </w:rPr>
        <w:lastRenderedPageBreak/>
        <w:t>3.1 PERSPECTIVA NORMATIVA E DOUTRINÁRIA DE DISTINÇÃO ENTRE OS CRIMES DO ART. 28 E DO ART. 33 DA LEI DE DROGAS</w:t>
      </w:r>
    </w:p>
    <w:p w14:paraId="6CC7D27A" w14:textId="77777777" w:rsidR="00026ED3" w:rsidRDefault="00026ED3" w:rsidP="00026ED3">
      <w:pPr>
        <w:tabs>
          <w:tab w:val="left" w:pos="2955"/>
        </w:tabs>
        <w:spacing w:line="360" w:lineRule="auto"/>
        <w:jc w:val="both"/>
        <w:rPr>
          <w:rFonts w:ascii="Times New Roman" w:hAnsi="Times New Roman" w:cs="Times New Roman"/>
          <w:sz w:val="24"/>
          <w:szCs w:val="24"/>
        </w:rPr>
      </w:pPr>
    </w:p>
    <w:p w14:paraId="2024B8D7" w14:textId="7860EE4E" w:rsidR="00B4480B" w:rsidRDefault="00C34366" w:rsidP="00B4480B">
      <w:pPr>
        <w:pStyle w:val="Recuodecorpodetexto"/>
        <w:tabs>
          <w:tab w:val="clear" w:pos="851"/>
          <w:tab w:val="left" w:pos="2955"/>
        </w:tabs>
      </w:pPr>
      <w:r w:rsidRPr="009B676D">
        <w:t xml:space="preserve">Em nosso ordenamento penal, a Lei de Drogas </w:t>
      </w:r>
      <w:r>
        <w:t>prevê cinco ações que tipificam o crime relacionado a uso, são essas: “adquirir, guardar, tiver em dep</w:t>
      </w:r>
      <w:r w:rsidR="00AA6A9B">
        <w:t>ó</w:t>
      </w:r>
      <w:r>
        <w:t>sito, transportar ou trouxer consigo, drogas sem autorização ou em desacordo com determinação legal</w:t>
      </w:r>
      <w:r w:rsidR="00AA6A9B">
        <w:t>”,</w:t>
      </w:r>
      <w:r>
        <w:t xml:space="preserve"> com penas que vão de advertências, prestação de serviços à comunidade e medidas educativas em relação ao uso de drogas. Importante salientar que a lei em seus artigos não demonstra o que se é entendido por “droga” para efeitos penais, se tratando de uma norma penal em branco, ficando a cargo de Portaria do Órgão de Vigilância Sanitária (ANVISA) esse entendimento, que é passível de mudanças e atualizações.</w:t>
      </w:r>
    </w:p>
    <w:p w14:paraId="2D9AE880" w14:textId="6F6C1313" w:rsidR="00B4480B" w:rsidRDefault="00C34366" w:rsidP="00B4480B">
      <w:pPr>
        <w:pStyle w:val="Recuodecorpodetexto"/>
        <w:tabs>
          <w:tab w:val="clear" w:pos="851"/>
          <w:tab w:val="left" w:pos="2955"/>
        </w:tabs>
      </w:pPr>
      <w:r w:rsidRPr="0043164E">
        <w:t xml:space="preserve">No inciso 2º do artigo 28 </w:t>
      </w:r>
      <w:r>
        <w:t xml:space="preserve">da norma, </w:t>
      </w:r>
      <w:r w:rsidRPr="0043164E">
        <w:t>o legislador busca determinar de forma mais objetiva quais critérios o juiz usará nessa diferenciação: “§ 2º Para determinar se a droga destinava-se a consumo pessoal, o juiz atenderá à natureza e à quantidade da substância apreendida, ao local e às condições em que se desenvolveu a ação, às circunstâncias sociais e pessoais, bem como à conduta e aos antecedentes do agente.” Com ênfase na parte em que a lei define como critério “local e as circunstâncias em que se desenvolveu as ações, às circunstanciais e pessoais” em relação ao agente, o termo “circunstâncias” acaba por deixar subjetivo o entendimento da lei, pois aspectos como a classe social, território, e até o contexto social de vulnerabilidade no momento da abordage</w:t>
      </w:r>
      <w:r>
        <w:t>m</w:t>
      </w:r>
      <w:r w:rsidRPr="0043164E">
        <w:t xml:space="preserve"> poderão influenciar na decisão do juiz.</w:t>
      </w:r>
    </w:p>
    <w:p w14:paraId="7F8A9E4F" w14:textId="77777777" w:rsidR="00B4480B" w:rsidRDefault="00C34366" w:rsidP="00B4480B">
      <w:pPr>
        <w:tabs>
          <w:tab w:val="left" w:pos="2955"/>
        </w:tabs>
        <w:spacing w:line="360" w:lineRule="auto"/>
        <w:ind w:firstLine="709"/>
        <w:jc w:val="both"/>
        <w:rPr>
          <w:rFonts w:ascii="Times New Roman" w:hAnsi="Times New Roman" w:cs="Times New Roman"/>
          <w:sz w:val="24"/>
          <w:szCs w:val="24"/>
        </w:rPr>
      </w:pPr>
      <w:r w:rsidRPr="009B676D">
        <w:rPr>
          <w:rFonts w:ascii="Times New Roman" w:hAnsi="Times New Roman" w:cs="Times New Roman"/>
          <w:sz w:val="24"/>
          <w:szCs w:val="24"/>
        </w:rPr>
        <w:t>Já em seu artigo 33 a Lei de drogas</w:t>
      </w:r>
      <w:r>
        <w:rPr>
          <w:rFonts w:ascii="Times New Roman" w:hAnsi="Times New Roman" w:cs="Times New Roman"/>
          <w:sz w:val="24"/>
          <w:szCs w:val="24"/>
        </w:rPr>
        <w:t xml:space="preserve"> traz mais vinte condutas que tipificam o crime hediondo de Tráfico de Drogas, entre elas estão “importar, exportar, remeter, preparar, produzir, adquirir, vender...” com penas de podem ir de 5 a 15 anos de reclusão, em seus incisos o artigo 33 não exige a presença material de comprovação com o envolvimento com o tráfico de drogas, dessa forma, se a partir do entendimento da autoridade policial e do juiz o agente praticou as condutas previstas no artigo, independente de comprovação com o envolvimento na comercialização e oferta de drogas, ele será indiciado pelo crime de Tráfico. </w:t>
      </w:r>
    </w:p>
    <w:p w14:paraId="15C22C37" w14:textId="42C27130" w:rsidR="00B4480B" w:rsidRDefault="00C34366" w:rsidP="00B4480B">
      <w:pPr>
        <w:tabs>
          <w:tab w:val="left" w:pos="2955"/>
        </w:tabs>
        <w:spacing w:line="360" w:lineRule="auto"/>
        <w:ind w:firstLine="709"/>
        <w:jc w:val="both"/>
        <w:rPr>
          <w:rFonts w:ascii="Times New Roman" w:hAnsi="Times New Roman" w:cs="Times New Roman"/>
          <w:sz w:val="24"/>
          <w:szCs w:val="24"/>
        </w:rPr>
      </w:pPr>
      <w:r w:rsidRPr="00410338">
        <w:rPr>
          <w:rFonts w:ascii="Times New Roman" w:hAnsi="Times New Roman" w:cs="Times New Roman"/>
          <w:sz w:val="24"/>
          <w:szCs w:val="24"/>
        </w:rPr>
        <w:t>Segundo Carvalho (2015), e com observância ao texto dos artigos é notável que no artigo 28 contém os verbos “tiver em dep</w:t>
      </w:r>
      <w:r w:rsidR="00AA6A9B">
        <w:rPr>
          <w:rFonts w:ascii="Times New Roman" w:hAnsi="Times New Roman" w:cs="Times New Roman"/>
          <w:sz w:val="24"/>
          <w:szCs w:val="24"/>
        </w:rPr>
        <w:t>ó</w:t>
      </w:r>
      <w:r w:rsidRPr="00410338">
        <w:rPr>
          <w:rFonts w:ascii="Times New Roman" w:hAnsi="Times New Roman" w:cs="Times New Roman"/>
          <w:sz w:val="24"/>
          <w:szCs w:val="24"/>
        </w:rPr>
        <w:t>sito, transportar ou trouxer consigo”, não obstante, no artigo 33 os mesmos verbos estão presentes, o que explicita a subjetividade na norma, já que tal conduta pode ser qualificada como de consumo, de pena alternativa, ou poderá a mesma conduta ser qualificada como de tráfico que tem uma pena de 05 a 15 anos de reclusão.</w:t>
      </w:r>
    </w:p>
    <w:p w14:paraId="10870D05" w14:textId="31013104" w:rsidR="00C34366" w:rsidRPr="00B4480B" w:rsidRDefault="00C34366" w:rsidP="00B4480B">
      <w:pPr>
        <w:tabs>
          <w:tab w:val="left" w:pos="2955"/>
        </w:tabs>
        <w:spacing w:line="360" w:lineRule="auto"/>
        <w:ind w:firstLine="709"/>
        <w:jc w:val="both"/>
        <w:rPr>
          <w:rFonts w:ascii="Times New Roman" w:hAnsi="Times New Roman" w:cs="Times New Roman"/>
          <w:sz w:val="24"/>
          <w:szCs w:val="24"/>
        </w:rPr>
      </w:pPr>
      <w:r w:rsidRPr="00464B5A">
        <w:rPr>
          <w:rFonts w:ascii="Times New Roman" w:hAnsi="Times New Roman" w:cs="Times New Roman"/>
          <w:color w:val="000000" w:themeColor="text1"/>
          <w:sz w:val="24"/>
          <w:szCs w:val="24"/>
        </w:rPr>
        <w:t xml:space="preserve">A multiplicidade </w:t>
      </w:r>
      <w:r>
        <w:rPr>
          <w:rFonts w:ascii="Times New Roman" w:hAnsi="Times New Roman" w:cs="Times New Roman"/>
          <w:color w:val="000000" w:themeColor="text1"/>
          <w:sz w:val="24"/>
          <w:szCs w:val="24"/>
        </w:rPr>
        <w:t>de condutas típicas</w:t>
      </w:r>
      <w:r w:rsidRPr="00464B5A">
        <w:rPr>
          <w:rFonts w:ascii="Times New Roman" w:hAnsi="Times New Roman" w:cs="Times New Roman"/>
          <w:color w:val="000000" w:themeColor="text1"/>
          <w:sz w:val="24"/>
          <w:szCs w:val="24"/>
        </w:rPr>
        <w:t xml:space="preserve"> que definem as práticas de uso e </w:t>
      </w:r>
      <w:r>
        <w:rPr>
          <w:rFonts w:ascii="Times New Roman" w:hAnsi="Times New Roman" w:cs="Times New Roman"/>
          <w:color w:val="000000" w:themeColor="text1"/>
          <w:sz w:val="24"/>
          <w:szCs w:val="24"/>
        </w:rPr>
        <w:t xml:space="preserve">do </w:t>
      </w:r>
      <w:r w:rsidRPr="00464B5A">
        <w:rPr>
          <w:rFonts w:ascii="Times New Roman" w:hAnsi="Times New Roman" w:cs="Times New Roman"/>
          <w:color w:val="000000" w:themeColor="text1"/>
          <w:sz w:val="24"/>
          <w:szCs w:val="24"/>
        </w:rPr>
        <w:t>tráfico</w:t>
      </w:r>
      <w:r>
        <w:rPr>
          <w:rFonts w:ascii="Times New Roman" w:hAnsi="Times New Roman" w:cs="Times New Roman"/>
          <w:color w:val="000000" w:themeColor="text1"/>
          <w:sz w:val="24"/>
          <w:szCs w:val="24"/>
        </w:rPr>
        <w:t xml:space="preserve"> é um primeiro ponto que pode gerar ambiguidade no que diz respeito a quem pode ser considerado </w:t>
      </w:r>
      <w:r>
        <w:rPr>
          <w:rFonts w:ascii="Times New Roman" w:hAnsi="Times New Roman" w:cs="Times New Roman"/>
          <w:color w:val="000000" w:themeColor="text1"/>
          <w:sz w:val="24"/>
          <w:szCs w:val="24"/>
        </w:rPr>
        <w:lastRenderedPageBreak/>
        <w:t>usuário ou traficante</w:t>
      </w:r>
      <w:r w:rsidRPr="00464B5A">
        <w:rPr>
          <w:rFonts w:ascii="Times New Roman" w:hAnsi="Times New Roman" w:cs="Times New Roman"/>
          <w:color w:val="000000" w:themeColor="text1"/>
          <w:sz w:val="24"/>
          <w:szCs w:val="24"/>
        </w:rPr>
        <w:t xml:space="preserve">, tão como nota-se no </w:t>
      </w:r>
      <w:r>
        <w:rPr>
          <w:rFonts w:ascii="Times New Roman" w:hAnsi="Times New Roman" w:cs="Times New Roman"/>
          <w:color w:val="000000" w:themeColor="text1"/>
          <w:sz w:val="24"/>
          <w:szCs w:val="24"/>
        </w:rPr>
        <w:t>a</w:t>
      </w:r>
      <w:r w:rsidRPr="00464B5A">
        <w:rPr>
          <w:rFonts w:ascii="Times New Roman" w:hAnsi="Times New Roman" w:cs="Times New Roman"/>
          <w:color w:val="000000" w:themeColor="text1"/>
          <w:sz w:val="24"/>
          <w:szCs w:val="24"/>
        </w:rPr>
        <w:t>rtigo 33 o</w:t>
      </w:r>
      <w:r>
        <w:rPr>
          <w:rFonts w:ascii="Times New Roman" w:hAnsi="Times New Roman" w:cs="Times New Roman"/>
          <w:color w:val="000000" w:themeColor="text1"/>
          <w:sz w:val="24"/>
          <w:szCs w:val="24"/>
        </w:rPr>
        <w:t>nde a ação de</w:t>
      </w:r>
      <w:r w:rsidRPr="00464B5A">
        <w:rPr>
          <w:rFonts w:ascii="Times New Roman" w:hAnsi="Times New Roman" w:cs="Times New Roman"/>
          <w:color w:val="000000" w:themeColor="text1"/>
          <w:sz w:val="24"/>
          <w:szCs w:val="24"/>
        </w:rPr>
        <w:t xml:space="preserve"> “adquirir” é tipificad</w:t>
      </w:r>
      <w:r>
        <w:rPr>
          <w:rFonts w:ascii="Times New Roman" w:hAnsi="Times New Roman" w:cs="Times New Roman"/>
          <w:color w:val="000000" w:themeColor="text1"/>
          <w:sz w:val="24"/>
          <w:szCs w:val="24"/>
        </w:rPr>
        <w:t>a</w:t>
      </w:r>
      <w:r w:rsidRPr="00464B5A">
        <w:rPr>
          <w:rFonts w:ascii="Times New Roman" w:hAnsi="Times New Roman" w:cs="Times New Roman"/>
          <w:color w:val="000000" w:themeColor="text1"/>
          <w:sz w:val="24"/>
          <w:szCs w:val="24"/>
        </w:rPr>
        <w:t xml:space="preserve"> como </w:t>
      </w:r>
      <w:r>
        <w:rPr>
          <w:rFonts w:ascii="Times New Roman" w:hAnsi="Times New Roman" w:cs="Times New Roman"/>
          <w:color w:val="000000" w:themeColor="text1"/>
          <w:sz w:val="24"/>
          <w:szCs w:val="24"/>
        </w:rPr>
        <w:t>tráfico</w:t>
      </w:r>
      <w:r w:rsidRPr="00464B5A">
        <w:rPr>
          <w:rFonts w:ascii="Times New Roman" w:hAnsi="Times New Roman" w:cs="Times New Roman"/>
          <w:color w:val="000000" w:themeColor="text1"/>
          <w:sz w:val="24"/>
          <w:szCs w:val="24"/>
        </w:rPr>
        <w:t xml:space="preserve"> e a conduta </w:t>
      </w:r>
      <w:r>
        <w:rPr>
          <w:rFonts w:ascii="Times New Roman" w:hAnsi="Times New Roman" w:cs="Times New Roman"/>
          <w:color w:val="000000" w:themeColor="text1"/>
          <w:sz w:val="24"/>
          <w:szCs w:val="24"/>
        </w:rPr>
        <w:t>de “adquirir” e “portar”</w:t>
      </w:r>
      <w:r w:rsidRPr="00464B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também </w:t>
      </w:r>
      <w:r w:rsidRPr="00464B5A">
        <w:rPr>
          <w:rFonts w:ascii="Times New Roman" w:hAnsi="Times New Roman" w:cs="Times New Roman"/>
          <w:color w:val="000000" w:themeColor="text1"/>
          <w:sz w:val="24"/>
          <w:szCs w:val="24"/>
        </w:rPr>
        <w:t>é</w:t>
      </w:r>
      <w:r>
        <w:rPr>
          <w:rFonts w:ascii="Times New Roman" w:hAnsi="Times New Roman" w:cs="Times New Roman"/>
          <w:color w:val="000000" w:themeColor="text1"/>
          <w:sz w:val="24"/>
          <w:szCs w:val="24"/>
        </w:rPr>
        <w:t xml:space="preserve"> prevista no artigo 28. Dessa forma, o mesmo comportamento do agente pode se amoldar a dois tipos penais distintos e com respostas penais de grau também diferentes. Assim, reflete-se quais e se os critérios utilizados para diferenciar condutas idênticas são suficientes?</w:t>
      </w:r>
    </w:p>
    <w:p w14:paraId="257FB831" w14:textId="10671B25" w:rsidR="00B4480B" w:rsidRDefault="00C34366" w:rsidP="00B4480B">
      <w:pPr>
        <w:tabs>
          <w:tab w:val="left" w:pos="2955"/>
        </w:tabs>
        <w:spacing w:line="240" w:lineRule="auto"/>
        <w:ind w:left="2268"/>
        <w:jc w:val="both"/>
        <w:rPr>
          <w:rFonts w:ascii="Times New Roman" w:hAnsi="Times New Roman" w:cs="Times New Roman"/>
          <w:color w:val="000000" w:themeColor="text1"/>
          <w:sz w:val="20"/>
          <w:szCs w:val="20"/>
        </w:rPr>
      </w:pPr>
      <w:r w:rsidRPr="00EF0F7E">
        <w:rPr>
          <w:rFonts w:ascii="Times New Roman" w:hAnsi="Times New Roman" w:cs="Times New Roman"/>
          <w:color w:val="000000" w:themeColor="text1"/>
          <w:sz w:val="20"/>
          <w:szCs w:val="20"/>
        </w:rPr>
        <w:t xml:space="preserve">Os espaços de ambiguidades são tão grandes que é evidente perceber como a espécie de imputação será definida pelas </w:t>
      </w:r>
      <w:proofErr w:type="spellStart"/>
      <w:r w:rsidRPr="00EF0F7E">
        <w:rPr>
          <w:rFonts w:ascii="Times New Roman" w:hAnsi="Times New Roman" w:cs="Times New Roman"/>
          <w:color w:val="000000" w:themeColor="text1"/>
          <w:sz w:val="20"/>
          <w:szCs w:val="20"/>
        </w:rPr>
        <w:t>metarregras</w:t>
      </w:r>
      <w:proofErr w:type="spellEnd"/>
      <w:r w:rsidRPr="00EF0F7E">
        <w:rPr>
          <w:rFonts w:ascii="Times New Roman" w:hAnsi="Times New Roman" w:cs="Times New Roman"/>
          <w:color w:val="000000" w:themeColor="text1"/>
          <w:sz w:val="20"/>
          <w:szCs w:val="20"/>
        </w:rPr>
        <w:t xml:space="preserve"> que compõem os quadros mentais dos agentes do sistema punitivo, ou seja, pela </w:t>
      </w:r>
      <w:proofErr w:type="spellStart"/>
      <w:r w:rsidRPr="00EF0F7E">
        <w:rPr>
          <w:rFonts w:ascii="Times New Roman" w:hAnsi="Times New Roman" w:cs="Times New Roman"/>
          <w:color w:val="000000" w:themeColor="text1"/>
          <w:sz w:val="20"/>
          <w:szCs w:val="20"/>
        </w:rPr>
        <w:t>pré</w:t>
      </w:r>
      <w:proofErr w:type="spellEnd"/>
      <w:r w:rsidRPr="00EF0F7E">
        <w:rPr>
          <w:rFonts w:ascii="Times New Roman" w:hAnsi="Times New Roman" w:cs="Times New Roman"/>
          <w:color w:val="000000" w:themeColor="text1"/>
          <w:sz w:val="20"/>
          <w:szCs w:val="20"/>
        </w:rPr>
        <w:t xml:space="preserve"> – compreensão e pela representação que os intérpretes-atores (policial, promotor ou juiz) têm sobre quem é o traficante e quem é o usuário de drogas. (CARVALHO,2015ª, p.</w:t>
      </w:r>
      <w:r w:rsidR="00B4480B">
        <w:rPr>
          <w:rFonts w:ascii="Times New Roman" w:hAnsi="Times New Roman" w:cs="Times New Roman"/>
          <w:color w:val="000000" w:themeColor="text1"/>
          <w:sz w:val="20"/>
          <w:szCs w:val="20"/>
        </w:rPr>
        <w:t xml:space="preserve"> </w:t>
      </w:r>
      <w:r w:rsidRPr="00EF0F7E">
        <w:rPr>
          <w:rFonts w:ascii="Times New Roman" w:hAnsi="Times New Roman" w:cs="Times New Roman"/>
          <w:color w:val="000000" w:themeColor="text1"/>
          <w:sz w:val="20"/>
          <w:szCs w:val="20"/>
        </w:rPr>
        <w:t>633)</w:t>
      </w:r>
    </w:p>
    <w:p w14:paraId="5E8903A7" w14:textId="77777777" w:rsidR="00B4480B" w:rsidRPr="00B4480B" w:rsidRDefault="00B4480B" w:rsidP="00B4480B">
      <w:pPr>
        <w:tabs>
          <w:tab w:val="left" w:pos="2955"/>
        </w:tabs>
        <w:spacing w:line="240" w:lineRule="auto"/>
        <w:ind w:left="2268"/>
        <w:jc w:val="both"/>
        <w:rPr>
          <w:rFonts w:ascii="Times New Roman" w:hAnsi="Times New Roman" w:cs="Times New Roman"/>
          <w:color w:val="000000" w:themeColor="text1"/>
          <w:sz w:val="20"/>
          <w:szCs w:val="20"/>
        </w:rPr>
      </w:pPr>
    </w:p>
    <w:p w14:paraId="5F4BE49A" w14:textId="46E3837E" w:rsidR="00B4480B" w:rsidRDefault="00C34366" w:rsidP="00B4480B">
      <w:pPr>
        <w:tabs>
          <w:tab w:val="left" w:pos="2955"/>
        </w:tabs>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464B5A">
        <w:rPr>
          <w:rFonts w:ascii="Times New Roman" w:hAnsi="Times New Roman" w:cs="Times New Roman"/>
          <w:color w:val="000000" w:themeColor="text1"/>
          <w:sz w:val="24"/>
          <w:szCs w:val="24"/>
        </w:rPr>
        <w:t>Lei 11</w:t>
      </w:r>
      <w:r>
        <w:rPr>
          <w:rFonts w:ascii="Times New Roman" w:hAnsi="Times New Roman" w:cs="Times New Roman"/>
          <w:color w:val="000000" w:themeColor="text1"/>
          <w:sz w:val="24"/>
          <w:szCs w:val="24"/>
        </w:rPr>
        <w:t>.</w:t>
      </w:r>
      <w:r w:rsidRPr="00464B5A">
        <w:rPr>
          <w:rFonts w:ascii="Times New Roman" w:hAnsi="Times New Roman" w:cs="Times New Roman"/>
          <w:color w:val="000000" w:themeColor="text1"/>
          <w:sz w:val="24"/>
          <w:szCs w:val="24"/>
        </w:rPr>
        <w:t>343/06</w:t>
      </w:r>
      <w:r>
        <w:rPr>
          <w:rFonts w:ascii="Times New Roman" w:hAnsi="Times New Roman" w:cs="Times New Roman"/>
          <w:color w:val="000000" w:themeColor="text1"/>
          <w:sz w:val="24"/>
          <w:szCs w:val="24"/>
        </w:rPr>
        <w:t xml:space="preserve"> como já citado, </w:t>
      </w:r>
      <w:r w:rsidRPr="00464B5A">
        <w:rPr>
          <w:rFonts w:ascii="Times New Roman" w:hAnsi="Times New Roman" w:cs="Times New Roman"/>
          <w:color w:val="000000" w:themeColor="text1"/>
          <w:sz w:val="24"/>
          <w:szCs w:val="24"/>
        </w:rPr>
        <w:t>trouxe avanços no que diz respeito ao reconhecimento dos direitos d</w:t>
      </w:r>
      <w:r w:rsidR="00AA6A9B">
        <w:rPr>
          <w:rFonts w:ascii="Times New Roman" w:hAnsi="Times New Roman" w:cs="Times New Roman"/>
          <w:color w:val="000000" w:themeColor="text1"/>
          <w:sz w:val="24"/>
          <w:szCs w:val="24"/>
        </w:rPr>
        <w:t>os</w:t>
      </w:r>
      <w:r w:rsidRPr="00464B5A">
        <w:rPr>
          <w:rFonts w:ascii="Times New Roman" w:hAnsi="Times New Roman" w:cs="Times New Roman"/>
          <w:color w:val="000000" w:themeColor="text1"/>
          <w:sz w:val="24"/>
          <w:szCs w:val="24"/>
        </w:rPr>
        <w:t xml:space="preserve"> usuários, com a despenalização do crime de porte</w:t>
      </w:r>
      <w:r>
        <w:rPr>
          <w:rFonts w:ascii="Times New Roman" w:hAnsi="Times New Roman" w:cs="Times New Roman"/>
          <w:color w:val="000000" w:themeColor="text1"/>
          <w:sz w:val="24"/>
          <w:szCs w:val="24"/>
        </w:rPr>
        <w:t xml:space="preserve">. Tal modificação </w:t>
      </w:r>
      <w:r w:rsidRPr="00464B5A">
        <w:rPr>
          <w:rFonts w:ascii="Times New Roman" w:hAnsi="Times New Roman" w:cs="Times New Roman"/>
          <w:color w:val="000000" w:themeColor="text1"/>
          <w:sz w:val="24"/>
          <w:szCs w:val="24"/>
        </w:rPr>
        <w:t xml:space="preserve">tinha </w:t>
      </w:r>
      <w:r>
        <w:rPr>
          <w:rFonts w:ascii="Times New Roman" w:hAnsi="Times New Roman" w:cs="Times New Roman"/>
          <w:color w:val="000000" w:themeColor="text1"/>
          <w:sz w:val="24"/>
          <w:szCs w:val="24"/>
        </w:rPr>
        <w:t xml:space="preserve">como objetivo </w:t>
      </w:r>
      <w:r w:rsidRPr="00464B5A">
        <w:rPr>
          <w:rFonts w:ascii="Times New Roman" w:hAnsi="Times New Roman" w:cs="Times New Roman"/>
          <w:color w:val="000000" w:themeColor="text1"/>
          <w:sz w:val="24"/>
          <w:szCs w:val="24"/>
        </w:rPr>
        <w:t xml:space="preserve">diminuir as prisões relacionadas </w:t>
      </w:r>
      <w:r w:rsidR="00092B22">
        <w:rPr>
          <w:rFonts w:ascii="Times New Roman" w:hAnsi="Times New Roman" w:cs="Times New Roman"/>
          <w:color w:val="000000" w:themeColor="text1"/>
          <w:sz w:val="24"/>
          <w:szCs w:val="24"/>
        </w:rPr>
        <w:t>à</w:t>
      </w:r>
      <w:r w:rsidRPr="00464B5A">
        <w:rPr>
          <w:rFonts w:ascii="Times New Roman" w:hAnsi="Times New Roman" w:cs="Times New Roman"/>
          <w:color w:val="000000" w:themeColor="text1"/>
          <w:sz w:val="24"/>
          <w:szCs w:val="24"/>
        </w:rPr>
        <w:t xml:space="preserve"> atividade de tráfico de drogas, </w:t>
      </w:r>
      <w:r>
        <w:rPr>
          <w:rFonts w:ascii="Times New Roman" w:hAnsi="Times New Roman" w:cs="Times New Roman"/>
          <w:color w:val="000000" w:themeColor="text1"/>
          <w:sz w:val="24"/>
          <w:szCs w:val="24"/>
        </w:rPr>
        <w:t xml:space="preserve">mas </w:t>
      </w:r>
      <w:r w:rsidRPr="00464B5A">
        <w:rPr>
          <w:rFonts w:ascii="Times New Roman" w:hAnsi="Times New Roman" w:cs="Times New Roman"/>
          <w:color w:val="000000" w:themeColor="text1"/>
          <w:sz w:val="24"/>
          <w:szCs w:val="24"/>
        </w:rPr>
        <w:t>o que aconteceu foi o oposto</w:t>
      </w:r>
      <w:r>
        <w:rPr>
          <w:rFonts w:ascii="Times New Roman" w:hAnsi="Times New Roman" w:cs="Times New Roman"/>
          <w:color w:val="000000" w:themeColor="text1"/>
          <w:sz w:val="24"/>
          <w:szCs w:val="24"/>
        </w:rPr>
        <w:t xml:space="preserve">. Os dados que serão apresentados ao longo do trabalho indicam um </w:t>
      </w:r>
      <w:r w:rsidRPr="00464B5A">
        <w:rPr>
          <w:rFonts w:ascii="Times New Roman" w:hAnsi="Times New Roman" w:cs="Times New Roman"/>
          <w:color w:val="000000" w:themeColor="text1"/>
          <w:sz w:val="24"/>
          <w:szCs w:val="24"/>
        </w:rPr>
        <w:t>aumento exponencial do número de prisões relacionadas ao tráfico após a promulgação da Lei</w:t>
      </w:r>
      <w:r>
        <w:rPr>
          <w:rFonts w:ascii="Times New Roman" w:hAnsi="Times New Roman" w:cs="Times New Roman"/>
          <w:color w:val="000000" w:themeColor="text1"/>
          <w:sz w:val="24"/>
          <w:szCs w:val="24"/>
        </w:rPr>
        <w:t xml:space="preserve">. Uma das causas </w:t>
      </w:r>
      <w:r w:rsidRPr="00464B5A">
        <w:rPr>
          <w:rFonts w:ascii="Times New Roman" w:hAnsi="Times New Roman" w:cs="Times New Roman"/>
          <w:color w:val="000000" w:themeColor="text1"/>
          <w:sz w:val="24"/>
          <w:szCs w:val="24"/>
        </w:rPr>
        <w:t xml:space="preserve">desse aumento </w:t>
      </w:r>
      <w:r>
        <w:rPr>
          <w:rFonts w:ascii="Times New Roman" w:hAnsi="Times New Roman" w:cs="Times New Roman"/>
          <w:color w:val="000000" w:themeColor="text1"/>
          <w:sz w:val="24"/>
          <w:szCs w:val="24"/>
        </w:rPr>
        <w:t xml:space="preserve">é </w:t>
      </w:r>
      <w:r w:rsidRPr="00464B5A">
        <w:rPr>
          <w:rFonts w:ascii="Times New Roman" w:hAnsi="Times New Roman" w:cs="Times New Roman"/>
          <w:color w:val="000000" w:themeColor="text1"/>
          <w:sz w:val="24"/>
          <w:szCs w:val="24"/>
        </w:rPr>
        <w:t xml:space="preserve">a ausência de critérios </w:t>
      </w:r>
      <w:r>
        <w:rPr>
          <w:rFonts w:ascii="Times New Roman" w:hAnsi="Times New Roman" w:cs="Times New Roman"/>
          <w:color w:val="000000" w:themeColor="text1"/>
          <w:sz w:val="24"/>
          <w:szCs w:val="24"/>
        </w:rPr>
        <w:t xml:space="preserve">normativos de diferenciação entre os delitos em análise levando a situações de </w:t>
      </w:r>
      <w:r w:rsidRPr="00464B5A">
        <w:rPr>
          <w:rFonts w:ascii="Times New Roman" w:hAnsi="Times New Roman" w:cs="Times New Roman"/>
          <w:color w:val="000000" w:themeColor="text1"/>
          <w:sz w:val="24"/>
          <w:szCs w:val="24"/>
        </w:rPr>
        <w:t>interpretaç</w:t>
      </w:r>
      <w:r>
        <w:rPr>
          <w:rFonts w:ascii="Times New Roman" w:hAnsi="Times New Roman" w:cs="Times New Roman"/>
          <w:color w:val="000000" w:themeColor="text1"/>
          <w:sz w:val="24"/>
          <w:szCs w:val="24"/>
        </w:rPr>
        <w:t>ões</w:t>
      </w:r>
      <w:r w:rsidRPr="00464B5A">
        <w:rPr>
          <w:rFonts w:ascii="Times New Roman" w:hAnsi="Times New Roman" w:cs="Times New Roman"/>
          <w:color w:val="000000" w:themeColor="text1"/>
          <w:sz w:val="24"/>
          <w:szCs w:val="24"/>
        </w:rPr>
        <w:t xml:space="preserve"> diversa</w:t>
      </w:r>
      <w:r>
        <w:rPr>
          <w:rFonts w:ascii="Times New Roman" w:hAnsi="Times New Roman" w:cs="Times New Roman"/>
          <w:color w:val="000000" w:themeColor="text1"/>
          <w:sz w:val="24"/>
          <w:szCs w:val="24"/>
        </w:rPr>
        <w:t>s.</w:t>
      </w:r>
    </w:p>
    <w:p w14:paraId="08C63E56" w14:textId="2439FA81" w:rsidR="00C34366" w:rsidRDefault="00C34366" w:rsidP="00B4480B">
      <w:pPr>
        <w:tabs>
          <w:tab w:val="left" w:pos="2955"/>
        </w:tabs>
        <w:spacing w:line="360" w:lineRule="auto"/>
        <w:ind w:firstLine="709"/>
        <w:jc w:val="both"/>
        <w:rPr>
          <w:rFonts w:ascii="Times New Roman" w:hAnsi="Times New Roman" w:cs="Times New Roman"/>
          <w:color w:val="000000" w:themeColor="text1"/>
          <w:sz w:val="24"/>
          <w:szCs w:val="24"/>
        </w:rPr>
      </w:pPr>
      <w:r w:rsidRPr="00FD7811">
        <w:rPr>
          <w:rFonts w:ascii="Times New Roman" w:hAnsi="Times New Roman" w:cs="Times New Roman"/>
          <w:color w:val="000000" w:themeColor="text1"/>
          <w:sz w:val="24"/>
          <w:szCs w:val="24"/>
        </w:rPr>
        <w:t>Esse “desequilíbrio normativo” acaba por gerar consequências sociais</w:t>
      </w:r>
      <w:r>
        <w:rPr>
          <w:rFonts w:ascii="Times New Roman" w:hAnsi="Times New Roman" w:cs="Times New Roman"/>
          <w:color w:val="000000" w:themeColor="text1"/>
          <w:sz w:val="24"/>
          <w:szCs w:val="24"/>
        </w:rPr>
        <w:t xml:space="preserve"> </w:t>
      </w:r>
      <w:r w:rsidRPr="00FD7811">
        <w:rPr>
          <w:rFonts w:ascii="Times New Roman" w:hAnsi="Times New Roman" w:cs="Times New Roman"/>
          <w:color w:val="000000" w:themeColor="text1"/>
          <w:sz w:val="24"/>
          <w:szCs w:val="24"/>
        </w:rPr>
        <w:t>no sistema penal e punitivo Brasileiro:</w:t>
      </w:r>
    </w:p>
    <w:p w14:paraId="3B8F6841" w14:textId="619D1E70" w:rsidR="00FD0A0F" w:rsidRDefault="00C34366" w:rsidP="004D0942">
      <w:pPr>
        <w:pStyle w:val="Recuodecorpodetexto3"/>
      </w:pPr>
      <w:r w:rsidRPr="00EF0F7E">
        <w:t>Esta lei, apesar de ter previsto a despenalização do usuário (artigo 28), aumentou a pena mínima do delito de tráfico (artigo 33), de três para cinco anos, o que é apontado como a principal causa do super</w:t>
      </w:r>
      <w:r w:rsidR="00E2240E">
        <w:t xml:space="preserve"> </w:t>
      </w:r>
      <w:r w:rsidRPr="00EF0F7E">
        <w:t>encarceramento brasileiro. O país ocupa o 4º lugar em números absolutos de presos, atrás somente dos EUA,</w:t>
      </w:r>
      <w:r w:rsidR="00B4480B">
        <w:t xml:space="preserve"> </w:t>
      </w:r>
      <w:r w:rsidRPr="00EF0F7E">
        <w:t xml:space="preserve">da China e da Rússia, com mais de 500 mil presos no total, sendo o tráfico a segunda maior causa de encarceramento (cerca de 26%) (BOITEUX,2015, </w:t>
      </w:r>
      <w:r w:rsidR="00FD0A0F" w:rsidRPr="00EF0F7E">
        <w:t>p.</w:t>
      </w:r>
      <w:r w:rsidR="00FD0A0F">
        <w:t xml:space="preserve"> </w:t>
      </w:r>
      <w:r w:rsidR="00FD0A0F" w:rsidRPr="00EF0F7E">
        <w:t>2</w:t>
      </w:r>
      <w:r w:rsidR="00FD0A0F">
        <w:t xml:space="preserve">). </w:t>
      </w:r>
    </w:p>
    <w:p w14:paraId="35A2BBCE" w14:textId="77777777" w:rsidR="004D0942" w:rsidRPr="004D0942" w:rsidRDefault="004D0942" w:rsidP="004D0942">
      <w:pPr>
        <w:pStyle w:val="Recuodecorpodetexto3"/>
      </w:pPr>
    </w:p>
    <w:p w14:paraId="46AA179C" w14:textId="062B40B7" w:rsidR="00FD0A0F" w:rsidRDefault="00C34366" w:rsidP="00FD0A0F">
      <w:pPr>
        <w:tabs>
          <w:tab w:val="left" w:pos="2955"/>
        </w:tabs>
        <w:spacing w:line="360" w:lineRule="auto"/>
        <w:ind w:firstLine="709"/>
        <w:jc w:val="both"/>
        <w:rPr>
          <w:rFonts w:ascii="Times New Roman" w:hAnsi="Times New Roman" w:cs="Times New Roman"/>
          <w:color w:val="000000" w:themeColor="text1"/>
          <w:sz w:val="24"/>
          <w:szCs w:val="24"/>
        </w:rPr>
      </w:pPr>
      <w:r w:rsidRPr="00464B5A">
        <w:rPr>
          <w:rFonts w:ascii="Times New Roman" w:hAnsi="Times New Roman" w:cs="Times New Roman"/>
          <w:color w:val="000000" w:themeColor="text1"/>
          <w:sz w:val="24"/>
          <w:szCs w:val="24"/>
        </w:rPr>
        <w:t>A multiplicidade verbal dos artigos 28 e 33, somada à falta de objetividade nos critérios previstos no inciso 2º,</w:t>
      </w:r>
      <w:r>
        <w:rPr>
          <w:rFonts w:ascii="Times New Roman" w:hAnsi="Times New Roman" w:cs="Times New Roman"/>
          <w:color w:val="000000" w:themeColor="text1"/>
          <w:sz w:val="24"/>
          <w:szCs w:val="24"/>
        </w:rPr>
        <w:t xml:space="preserve"> </w:t>
      </w:r>
      <w:r w:rsidRPr="00464B5A">
        <w:rPr>
          <w:rFonts w:ascii="Times New Roman" w:hAnsi="Times New Roman" w:cs="Times New Roman"/>
          <w:color w:val="000000" w:themeColor="text1"/>
          <w:sz w:val="24"/>
          <w:szCs w:val="24"/>
        </w:rPr>
        <w:t>demonstram uma perigosa lacuna na lei</w:t>
      </w:r>
      <w:r w:rsidRPr="00464B5A">
        <w:rPr>
          <w:color w:val="000000" w:themeColor="text1"/>
          <w:sz w:val="24"/>
          <w:szCs w:val="24"/>
        </w:rPr>
        <w:t xml:space="preserve">, </w:t>
      </w:r>
      <w:r w:rsidRPr="00464B5A">
        <w:rPr>
          <w:rFonts w:ascii="Times New Roman" w:hAnsi="Times New Roman" w:cs="Times New Roman"/>
          <w:color w:val="000000" w:themeColor="text1"/>
          <w:sz w:val="24"/>
          <w:szCs w:val="24"/>
        </w:rPr>
        <w:t>pois já que condutas tão semelhantes, t</w:t>
      </w:r>
      <w:r w:rsidR="00092B22">
        <w:rPr>
          <w:rFonts w:ascii="Times New Roman" w:hAnsi="Times New Roman" w:cs="Times New Roman"/>
          <w:color w:val="000000" w:themeColor="text1"/>
          <w:sz w:val="24"/>
          <w:szCs w:val="24"/>
        </w:rPr>
        <w:t>ê</w:t>
      </w:r>
      <w:r w:rsidRPr="00464B5A">
        <w:rPr>
          <w:rFonts w:ascii="Times New Roman" w:hAnsi="Times New Roman" w:cs="Times New Roman"/>
          <w:color w:val="000000" w:themeColor="text1"/>
          <w:sz w:val="24"/>
          <w:szCs w:val="24"/>
        </w:rPr>
        <w:t xml:space="preserve">m penas tão distintas, seria fundamental definir critérios balizadores </w:t>
      </w:r>
      <w:r>
        <w:rPr>
          <w:rFonts w:ascii="Times New Roman" w:hAnsi="Times New Roman" w:cs="Times New Roman"/>
          <w:color w:val="000000" w:themeColor="text1"/>
          <w:sz w:val="24"/>
          <w:szCs w:val="24"/>
        </w:rPr>
        <w:t xml:space="preserve">suficientes </w:t>
      </w:r>
      <w:r w:rsidRPr="00464B5A">
        <w:rPr>
          <w:rFonts w:ascii="Times New Roman" w:hAnsi="Times New Roman" w:cs="Times New Roman"/>
          <w:color w:val="000000" w:themeColor="text1"/>
          <w:sz w:val="24"/>
          <w:szCs w:val="24"/>
        </w:rPr>
        <w:t>que p</w:t>
      </w:r>
      <w:r>
        <w:rPr>
          <w:rFonts w:ascii="Times New Roman" w:hAnsi="Times New Roman" w:cs="Times New Roman"/>
          <w:color w:val="000000" w:themeColor="text1"/>
          <w:sz w:val="24"/>
          <w:szCs w:val="24"/>
        </w:rPr>
        <w:t xml:space="preserve">ermitam uma adequada justaposição do fato à norma. Do contrário há o risco </w:t>
      </w:r>
      <w:r w:rsidRPr="00464B5A">
        <w:rPr>
          <w:rFonts w:ascii="Times New Roman" w:hAnsi="Times New Roman" w:cs="Times New Roman"/>
          <w:color w:val="000000" w:themeColor="text1"/>
          <w:sz w:val="24"/>
          <w:szCs w:val="24"/>
        </w:rPr>
        <w:t xml:space="preserve">de criar precedentes injustos e perigosos </w:t>
      </w:r>
      <w:r>
        <w:rPr>
          <w:rFonts w:ascii="Times New Roman" w:hAnsi="Times New Roman" w:cs="Times New Roman"/>
          <w:color w:val="000000" w:themeColor="text1"/>
          <w:sz w:val="24"/>
          <w:szCs w:val="24"/>
        </w:rPr>
        <w:t>para a</w:t>
      </w:r>
      <w:r w:rsidRPr="00464B5A">
        <w:rPr>
          <w:rFonts w:ascii="Times New Roman" w:hAnsi="Times New Roman" w:cs="Times New Roman"/>
          <w:color w:val="000000" w:themeColor="text1"/>
          <w:sz w:val="24"/>
          <w:szCs w:val="24"/>
        </w:rPr>
        <w:t xml:space="preserve"> sociedade, principalmente pelas consequências totalmente distintas na vida das pessoas, ao depender a que artigo </w:t>
      </w:r>
      <w:r>
        <w:rPr>
          <w:rFonts w:ascii="Times New Roman" w:hAnsi="Times New Roman" w:cs="Times New Roman"/>
          <w:color w:val="000000" w:themeColor="text1"/>
          <w:sz w:val="24"/>
          <w:szCs w:val="24"/>
        </w:rPr>
        <w:t>se</w:t>
      </w:r>
      <w:r w:rsidRPr="00464B5A">
        <w:rPr>
          <w:rFonts w:ascii="Times New Roman" w:hAnsi="Times New Roman" w:cs="Times New Roman"/>
          <w:color w:val="000000" w:themeColor="text1"/>
          <w:sz w:val="24"/>
          <w:szCs w:val="24"/>
        </w:rPr>
        <w:t xml:space="preserve"> é enquadrado.</w:t>
      </w:r>
    </w:p>
    <w:p w14:paraId="663B04CB" w14:textId="40E9BE44" w:rsidR="00FD0A0F" w:rsidRDefault="00C34366" w:rsidP="00FD0A0F">
      <w:pPr>
        <w:tabs>
          <w:tab w:val="left" w:pos="2955"/>
        </w:tabs>
        <w:spacing w:line="360" w:lineRule="auto"/>
        <w:ind w:firstLine="709"/>
        <w:jc w:val="both"/>
        <w:rPr>
          <w:rFonts w:ascii="Times New Roman" w:hAnsi="Times New Roman" w:cs="Times New Roman"/>
          <w:color w:val="000000" w:themeColor="text1"/>
          <w:sz w:val="24"/>
          <w:szCs w:val="24"/>
        </w:rPr>
      </w:pPr>
      <w:r w:rsidRPr="00FD7811">
        <w:rPr>
          <w:rFonts w:ascii="Times New Roman" w:hAnsi="Times New Roman" w:cs="Times New Roman"/>
          <w:color w:val="000000" w:themeColor="text1"/>
          <w:sz w:val="24"/>
          <w:szCs w:val="24"/>
        </w:rPr>
        <w:t>Nessa visão, o criminalista Salo de Carvalho (2015, p.</w:t>
      </w:r>
      <w:r w:rsidR="00FD0A0F">
        <w:rPr>
          <w:rFonts w:ascii="Times New Roman" w:hAnsi="Times New Roman" w:cs="Times New Roman"/>
          <w:color w:val="000000" w:themeColor="text1"/>
          <w:sz w:val="24"/>
          <w:szCs w:val="24"/>
        </w:rPr>
        <w:t xml:space="preserve"> </w:t>
      </w:r>
      <w:r w:rsidRPr="00FD7811">
        <w:rPr>
          <w:rFonts w:ascii="Times New Roman" w:hAnsi="Times New Roman" w:cs="Times New Roman"/>
          <w:color w:val="000000" w:themeColor="text1"/>
          <w:sz w:val="24"/>
          <w:szCs w:val="24"/>
        </w:rPr>
        <w:t xml:space="preserve">333) diz que “trata -se de uma não regra” pois a falta de objetividade da Lei, permite com que ao depender do contexto e da interpretação da força policial, determinado agente tome a condição de quem porta </w:t>
      </w:r>
      <w:r w:rsidR="00092B22" w:rsidRPr="00FD7811">
        <w:rPr>
          <w:rFonts w:ascii="Times New Roman" w:hAnsi="Times New Roman" w:cs="Times New Roman"/>
          <w:color w:val="000000" w:themeColor="text1"/>
          <w:sz w:val="24"/>
          <w:szCs w:val="24"/>
        </w:rPr>
        <w:t>para</w:t>
      </w:r>
      <w:r w:rsidRPr="00FD7811">
        <w:rPr>
          <w:rFonts w:ascii="Times New Roman" w:hAnsi="Times New Roman" w:cs="Times New Roman"/>
          <w:color w:val="000000" w:themeColor="text1"/>
          <w:sz w:val="24"/>
          <w:szCs w:val="24"/>
        </w:rPr>
        <w:t xml:space="preserve"> uso pessoal ou de </w:t>
      </w:r>
      <w:r w:rsidR="00FD0A0F" w:rsidRPr="00FD7811">
        <w:rPr>
          <w:rFonts w:ascii="Times New Roman" w:hAnsi="Times New Roman" w:cs="Times New Roman"/>
          <w:color w:val="000000" w:themeColor="text1"/>
          <w:sz w:val="24"/>
          <w:szCs w:val="24"/>
        </w:rPr>
        <w:t>a gente</w:t>
      </w:r>
      <w:r w:rsidRPr="00FD7811">
        <w:rPr>
          <w:rFonts w:ascii="Times New Roman" w:hAnsi="Times New Roman" w:cs="Times New Roman"/>
          <w:color w:val="000000" w:themeColor="text1"/>
          <w:sz w:val="24"/>
          <w:szCs w:val="24"/>
        </w:rPr>
        <w:t xml:space="preserve"> que adquire e mantém sob guarda.</w:t>
      </w:r>
    </w:p>
    <w:p w14:paraId="463CC3E2" w14:textId="79965665" w:rsidR="00FD0A0F" w:rsidRDefault="00C34366" w:rsidP="00FD0A0F">
      <w:pPr>
        <w:tabs>
          <w:tab w:val="left" w:pos="2955"/>
        </w:tabs>
        <w:spacing w:line="360" w:lineRule="auto"/>
        <w:ind w:firstLine="709"/>
        <w:jc w:val="both"/>
        <w:rPr>
          <w:rFonts w:ascii="Times New Roman" w:hAnsi="Times New Roman" w:cs="Times New Roman"/>
          <w:color w:val="000000" w:themeColor="text1"/>
          <w:sz w:val="24"/>
          <w:szCs w:val="24"/>
        </w:rPr>
      </w:pPr>
      <w:r w:rsidRPr="00464B5A">
        <w:rPr>
          <w:rFonts w:ascii="Times New Roman" w:hAnsi="Times New Roman" w:cs="Times New Roman"/>
          <w:color w:val="000000" w:themeColor="text1"/>
          <w:sz w:val="24"/>
          <w:szCs w:val="24"/>
        </w:rPr>
        <w:t xml:space="preserve">Discutir sobre a Lei de drogas </w:t>
      </w:r>
      <w:r>
        <w:rPr>
          <w:rFonts w:ascii="Times New Roman" w:hAnsi="Times New Roman" w:cs="Times New Roman"/>
          <w:sz w:val="24"/>
          <w:szCs w:val="24"/>
        </w:rPr>
        <w:t xml:space="preserve">é entender que </w:t>
      </w:r>
      <w:r w:rsidR="00092B22">
        <w:rPr>
          <w:rFonts w:ascii="Times New Roman" w:hAnsi="Times New Roman" w:cs="Times New Roman"/>
          <w:sz w:val="24"/>
          <w:szCs w:val="24"/>
        </w:rPr>
        <w:t>o combate às substâncias ilícitas no Brasil acaba</w:t>
      </w:r>
      <w:r>
        <w:rPr>
          <w:rFonts w:ascii="Times New Roman" w:hAnsi="Times New Roman" w:cs="Times New Roman"/>
          <w:sz w:val="24"/>
          <w:szCs w:val="24"/>
        </w:rPr>
        <w:t xml:space="preserve"> por se confundir com um combate as pessoas, causada pela questão puramente normativa </w:t>
      </w:r>
      <w:r>
        <w:rPr>
          <w:rFonts w:ascii="Times New Roman" w:hAnsi="Times New Roman" w:cs="Times New Roman"/>
          <w:sz w:val="24"/>
          <w:szCs w:val="24"/>
        </w:rPr>
        <w:lastRenderedPageBreak/>
        <w:t>da Lei, como já visto, e por um inconsciente e incessante combate a um inimigo invisível. O combate a uma relação de compra e venda que não tem fim pois a demanda persiste gerando dinheiro para aquilo quem controla essa prática, o crime organizado.</w:t>
      </w:r>
    </w:p>
    <w:p w14:paraId="79F19490" w14:textId="7D4D8C1A" w:rsidR="00C34366" w:rsidRPr="00FD0A0F" w:rsidRDefault="00C34366" w:rsidP="00FD0A0F">
      <w:pPr>
        <w:tabs>
          <w:tab w:val="left" w:pos="2955"/>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retrato da ambiguidade resultante da multiplicidade de ações ilícitas dos tipos penais e da adequação do que é consumo próprio pode ser representada pelo perfil das prisões por tráfico no Brasil. O indivíduo é abordado com uma quantidade de Drogas, levado à delegacia, é instrumentalizado o auto de prisão em flagrante, onde na maioria dos casos os únicos depoimentos são os dos policiais envolvidos na abordagem, Maria Gorete Marques Jesus em seu estudo sobre a análise de jurisprudências nos tribunais de justiça do Brasil (2005 – 2010) indica que “ O fato de a audiência de instrução e julgamento ser “a repetição da colheita de depoimentos e do interrogatório realizados pela autoridade policial” </w:t>
      </w:r>
      <w:r w:rsidR="00FD0A0F">
        <w:rPr>
          <w:rFonts w:ascii="Times New Roman" w:hAnsi="Times New Roman" w:cs="Times New Roman"/>
          <w:sz w:val="24"/>
          <w:szCs w:val="24"/>
        </w:rPr>
        <w:t>leva a</w:t>
      </w:r>
      <w:r>
        <w:rPr>
          <w:rFonts w:ascii="Times New Roman" w:hAnsi="Times New Roman" w:cs="Times New Roman"/>
          <w:sz w:val="24"/>
          <w:szCs w:val="24"/>
        </w:rPr>
        <w:t xml:space="preserve"> o encarceramento do agente por um documento elaborado pela polícia, sem a presença do contraditório ou ampla defesa no primeiro instante.</w:t>
      </w:r>
    </w:p>
    <w:p w14:paraId="43DD4B07" w14:textId="3B89D74E" w:rsidR="00C34366" w:rsidRDefault="00C34366" w:rsidP="00FD0A0F">
      <w:pPr>
        <w:tabs>
          <w:tab w:val="left" w:pos="2955"/>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Valois (</w:t>
      </w:r>
      <w:r w:rsidRPr="008F1D01">
        <w:rPr>
          <w:rFonts w:ascii="Times New Roman" w:hAnsi="Times New Roman" w:cs="Times New Roman"/>
          <w:sz w:val="24"/>
          <w:szCs w:val="24"/>
        </w:rPr>
        <w:t>2016, p.</w:t>
      </w:r>
      <w:r w:rsidR="00FD0A0F">
        <w:rPr>
          <w:rFonts w:ascii="Times New Roman" w:hAnsi="Times New Roman" w:cs="Times New Roman"/>
          <w:sz w:val="24"/>
          <w:szCs w:val="24"/>
        </w:rPr>
        <w:t xml:space="preserve"> </w:t>
      </w:r>
      <w:r w:rsidRPr="008F1D01">
        <w:rPr>
          <w:rFonts w:ascii="Times New Roman" w:hAnsi="Times New Roman" w:cs="Times New Roman"/>
          <w:sz w:val="24"/>
          <w:szCs w:val="24"/>
        </w:rPr>
        <w:t>455)</w:t>
      </w:r>
      <w:r>
        <w:rPr>
          <w:rFonts w:ascii="Times New Roman" w:hAnsi="Times New Roman" w:cs="Times New Roman"/>
          <w:sz w:val="24"/>
          <w:szCs w:val="24"/>
        </w:rPr>
        <w:t xml:space="preserve"> critica esse caminho de adequação do fato aos delitos 28 ou 33 afirmando que “o documento criado livremente pela polícia, onde não interferem advogados, promotores, juízes ou quem quer que seja, a palavra do indiciado – daquela pessoa presa pelo envolvimento com drogas – não é o que se pesquisa’’.</w:t>
      </w:r>
    </w:p>
    <w:p w14:paraId="195F36C0" w14:textId="77777777" w:rsidR="00C10012" w:rsidRDefault="00C34366" w:rsidP="00C10012">
      <w:pPr>
        <w:pStyle w:val="Recuodecorpodetexto"/>
        <w:tabs>
          <w:tab w:val="clear" w:pos="851"/>
          <w:tab w:val="left" w:pos="2955"/>
        </w:tabs>
      </w:pPr>
      <w:r>
        <w:t xml:space="preserve">Nessa mesma linha, </w:t>
      </w:r>
      <w:r w:rsidRPr="001D3BB7">
        <w:t>L</w:t>
      </w:r>
      <w:r>
        <w:t>opes Júnior</w:t>
      </w:r>
      <w:r w:rsidRPr="001D3BB7">
        <w:t xml:space="preserve"> (2018, p. 462)</w:t>
      </w:r>
      <w:r>
        <w:t xml:space="preserve"> entende que</w:t>
      </w:r>
      <w:r w:rsidRPr="001D3BB7">
        <w:t>, o juiz deverá ter muita cautela na valoração dos testemunhos, uma vez que os policiais estão naturalmente contaminados pela atuação que tiveram na repressão e apuração do fato. Continua o autor dizendo que é evidente o envolvimento do policial com a investigação (e prisões), gerando a necessidade de justificar e legitimar os atos ou eventuais abusos praticados</w:t>
      </w:r>
      <w:r>
        <w:t>.</w:t>
      </w:r>
    </w:p>
    <w:p w14:paraId="1DF4EC11" w14:textId="68B24072" w:rsidR="00C34366" w:rsidRPr="00C10012" w:rsidRDefault="00C34366" w:rsidP="00C10012">
      <w:pPr>
        <w:pStyle w:val="Recuodecorpodetexto"/>
        <w:tabs>
          <w:tab w:val="clear" w:pos="851"/>
          <w:tab w:val="left" w:pos="2955"/>
        </w:tabs>
      </w:pPr>
      <w:r>
        <w:rPr>
          <w:color w:val="000000" w:themeColor="text1"/>
        </w:rPr>
        <w:t>Sobre o contexto de Guerra as Drogas, Karam entende que:</w:t>
      </w:r>
    </w:p>
    <w:p w14:paraId="58111B92" w14:textId="325EB527" w:rsidR="00C34366" w:rsidRPr="00EF0F7E" w:rsidRDefault="00C34366" w:rsidP="00FD0A0F">
      <w:pPr>
        <w:pStyle w:val="Recuodecorpodetexto3"/>
      </w:pPr>
      <w:r w:rsidRPr="00EF0F7E">
        <w:t xml:space="preserve">A guerra as drogas não são contra as drogas, sentença </w:t>
      </w:r>
      <w:r w:rsidR="00092B22">
        <w:t>ó</w:t>
      </w:r>
      <w:r w:rsidRPr="00EF0F7E">
        <w:t>bvia e que ainda é preciso ser enunciada, pois não está devidamente registrada no âmbito discursivo sobre as políticas sobre drogas e segurança pública. Por ser uma guerra, tem um inimigo a ser combatido e uma direção para onde mirar o arsenal de guerra. Por ser guerra é contra pessoas, como todas as guerras. Esta guerra dirige-se contra os produtores, comerciantes e consumidores das substâncias proibidas. Mas, não exatamente todos eles (KARAM,</w:t>
      </w:r>
      <w:r w:rsidR="004D0942">
        <w:t xml:space="preserve"> </w:t>
      </w:r>
      <w:r w:rsidRPr="00EF0F7E">
        <w:t>2015)</w:t>
      </w:r>
      <w:r w:rsidR="004D0942">
        <w:t xml:space="preserve">. </w:t>
      </w:r>
    </w:p>
    <w:p w14:paraId="4DA348E6" w14:textId="77777777" w:rsidR="00FD0A0F" w:rsidRDefault="00FD0A0F" w:rsidP="00FD0A0F">
      <w:pPr>
        <w:pStyle w:val="Recuodecorpodetexto"/>
        <w:tabs>
          <w:tab w:val="clear" w:pos="851"/>
          <w:tab w:val="left" w:pos="2955"/>
        </w:tabs>
        <w:ind w:firstLine="0"/>
      </w:pPr>
    </w:p>
    <w:p w14:paraId="25EC2C0C" w14:textId="7348DF16" w:rsidR="00FD0A0F" w:rsidRDefault="00C34366" w:rsidP="00FD0A0F">
      <w:pPr>
        <w:pStyle w:val="Recuodecorpodetexto"/>
        <w:tabs>
          <w:tab w:val="clear" w:pos="851"/>
          <w:tab w:val="left" w:pos="2955"/>
        </w:tabs>
      </w:pPr>
      <w:r>
        <w:t>Karam, explicita que a declarada guerra as drogas, acaba por ser contra as pessoas e não contra substância A ou B, pelo seu caráter repressivo e combativo em relação a circulação, a política proibicionista aponta seu “arsenal” aqueles que estão mais próximos da atividade criminosa, essa realidade somada a já citada multiplicidade verbal presente nos artigos leva a um desequilíbrio normativo que geram consequências no âmbito penal, punitivo e social.</w:t>
      </w:r>
    </w:p>
    <w:p w14:paraId="0AB9A36C" w14:textId="6AEA40CC" w:rsidR="00C34366" w:rsidRDefault="00C34366" w:rsidP="00FD0A0F">
      <w:pPr>
        <w:pStyle w:val="Recuodecorpodetexto"/>
        <w:tabs>
          <w:tab w:val="clear" w:pos="851"/>
          <w:tab w:val="left" w:pos="2955"/>
        </w:tabs>
      </w:pPr>
      <w:r>
        <w:lastRenderedPageBreak/>
        <w:t>No próximo tópico do cap</w:t>
      </w:r>
      <w:r w:rsidR="00092B22">
        <w:t>í</w:t>
      </w:r>
      <w:r>
        <w:t xml:space="preserve">tulo será realizado um estudo com base nos entendimentos atuais de tribunais superiores referentes a Lei 11.343/06, no que diz respeito a despenalização do artigo 28, a utilização ou não de condenação pelo artigo 28 para a figura de reincidência, não obstante será realizado uma análise dos votos dos Ministros de Supremo Tribunal Federal no </w:t>
      </w:r>
      <w:r w:rsidRPr="00F14ECE">
        <w:t>recurso extraordinário 635.659</w:t>
      </w:r>
      <w:r>
        <w:t xml:space="preserve">, com observância nas questões referentes </w:t>
      </w:r>
      <w:r w:rsidR="00092B22">
        <w:t>à</w:t>
      </w:r>
      <w:r>
        <w:t xml:space="preserve"> ausência de lesividade do artigo 28 e a já citada multiplicidade verbal dos artigos.</w:t>
      </w:r>
    </w:p>
    <w:p w14:paraId="2E86EA4B" w14:textId="77777777" w:rsidR="00710968" w:rsidRPr="00750D6B" w:rsidRDefault="00710968" w:rsidP="00FD0A0F">
      <w:pPr>
        <w:pStyle w:val="Recuodecorpodetexto"/>
        <w:tabs>
          <w:tab w:val="clear" w:pos="851"/>
          <w:tab w:val="left" w:pos="2955"/>
        </w:tabs>
      </w:pPr>
    </w:p>
    <w:p w14:paraId="0EBF143E" w14:textId="35948144" w:rsidR="00C34366" w:rsidRPr="00C10012" w:rsidRDefault="00C10012" w:rsidP="00C10012">
      <w:pPr>
        <w:pStyle w:val="Corpodetexto2"/>
      </w:pPr>
      <w:r w:rsidRPr="00C10012">
        <w:t xml:space="preserve"> 3.2 PERSPECTIVA JURISPRUDENCIAL ACERCA DA LEI 11.343/06</w:t>
      </w:r>
    </w:p>
    <w:p w14:paraId="7441F816" w14:textId="77777777" w:rsidR="00FD0A0F" w:rsidRPr="003A4014" w:rsidRDefault="00FD0A0F" w:rsidP="00710968">
      <w:pPr>
        <w:tabs>
          <w:tab w:val="left" w:pos="2955"/>
        </w:tabs>
        <w:spacing w:line="360" w:lineRule="auto"/>
        <w:jc w:val="both"/>
        <w:rPr>
          <w:rFonts w:ascii="Times New Roman" w:hAnsi="Times New Roman" w:cs="Times New Roman"/>
          <w:b/>
          <w:bCs/>
          <w:sz w:val="24"/>
          <w:szCs w:val="24"/>
        </w:rPr>
      </w:pPr>
    </w:p>
    <w:p w14:paraId="114BB587" w14:textId="77777777" w:rsidR="00710968" w:rsidRDefault="00C34366" w:rsidP="00710968">
      <w:pPr>
        <w:tabs>
          <w:tab w:val="left" w:pos="2955"/>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busca de um maior balanceamento entre justiça e segurança jurídica, os Tribunais Superiores do Sistema Judiciário Brasileiro têm buscado avançar no debate sobre a aplicação da Lei de Drogas e suas diversas interpretações, tanto com relação a </w:t>
      </w:r>
      <w:r w:rsidRPr="00750D6B">
        <w:rPr>
          <w:rFonts w:ascii="Times New Roman" w:hAnsi="Times New Roman" w:cs="Times New Roman"/>
          <w:i/>
          <w:iCs/>
          <w:sz w:val="24"/>
          <w:szCs w:val="24"/>
        </w:rPr>
        <w:t>Habeas Corpus</w:t>
      </w:r>
      <w:r>
        <w:rPr>
          <w:rFonts w:ascii="Times New Roman" w:hAnsi="Times New Roman" w:cs="Times New Roman"/>
          <w:sz w:val="24"/>
          <w:szCs w:val="24"/>
        </w:rPr>
        <w:t xml:space="preserve">, que é o tipo de ação mais presente nos processos referentes a Lei, tanto com relação a Agravos de Instrumento, Recursos especiais e extraordinários. </w:t>
      </w:r>
    </w:p>
    <w:p w14:paraId="00CEAB12" w14:textId="1A4DC5EB" w:rsidR="00710968" w:rsidRDefault="00C34366" w:rsidP="00710968">
      <w:pPr>
        <w:tabs>
          <w:tab w:val="left" w:pos="2955"/>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Após a promulgação da Lei 11.343/</w:t>
      </w:r>
      <w:r w:rsidR="00C10012">
        <w:rPr>
          <w:rFonts w:ascii="Times New Roman" w:hAnsi="Times New Roman" w:cs="Times New Roman"/>
          <w:sz w:val="24"/>
          <w:szCs w:val="24"/>
        </w:rPr>
        <w:t>06, no</w:t>
      </w:r>
      <w:r>
        <w:rPr>
          <w:rFonts w:ascii="Times New Roman" w:hAnsi="Times New Roman" w:cs="Times New Roman"/>
          <w:sz w:val="24"/>
          <w:szCs w:val="24"/>
        </w:rPr>
        <w:t xml:space="preserve"> ano de 2007 o Superior Tribunal Federal discutiu pela despenalização do artigo 28, com o entendimento de que as condutas tipificadas do mesmo artigo não teriam penas privativas de liberdade, mas continuariam configurando crime, o Supremo Tribunal de Justiça segue esse entendimento em suas decisões.</w:t>
      </w:r>
    </w:p>
    <w:p w14:paraId="02305472" w14:textId="06BEE074" w:rsidR="00710968" w:rsidRDefault="00C34366" w:rsidP="00710968">
      <w:pPr>
        <w:tabs>
          <w:tab w:val="left" w:pos="2955"/>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Outras questões relativas </w:t>
      </w:r>
      <w:r w:rsidR="00AA6A9B">
        <w:rPr>
          <w:rFonts w:ascii="Times New Roman" w:hAnsi="Times New Roman" w:cs="Times New Roman"/>
          <w:sz w:val="24"/>
          <w:szCs w:val="24"/>
        </w:rPr>
        <w:t>à</w:t>
      </w:r>
      <w:r>
        <w:rPr>
          <w:rFonts w:ascii="Times New Roman" w:hAnsi="Times New Roman" w:cs="Times New Roman"/>
          <w:sz w:val="24"/>
          <w:szCs w:val="24"/>
        </w:rPr>
        <w:t xml:space="preserve">s decisões dos tribunais superiores sobre a Lei de Drogas se dão em relação a utilização ou não da figura da reincidência, por condenação anterior pelo artigo 28, </w:t>
      </w:r>
      <w:r w:rsidRPr="00FF5B29">
        <w:rPr>
          <w:rFonts w:ascii="Times New Roman" w:hAnsi="Times New Roman" w:cs="Times New Roman"/>
          <w:sz w:val="24"/>
          <w:szCs w:val="24"/>
        </w:rPr>
        <w:t xml:space="preserve">No </w:t>
      </w:r>
      <w:r w:rsidRPr="00F63CF4">
        <w:rPr>
          <w:rFonts w:ascii="Times New Roman" w:hAnsi="Times New Roman" w:cs="Times New Roman"/>
          <w:i/>
          <w:iCs/>
          <w:sz w:val="24"/>
          <w:szCs w:val="24"/>
        </w:rPr>
        <w:t>Habeas corpus</w:t>
      </w:r>
      <w:r w:rsidRPr="00FF5B29">
        <w:rPr>
          <w:rFonts w:ascii="Times New Roman" w:hAnsi="Times New Roman" w:cs="Times New Roman"/>
          <w:sz w:val="24"/>
          <w:szCs w:val="24"/>
        </w:rPr>
        <w:t xml:space="preserve"> 478.757, arguido pela parte por ter sido preso pelo crime de furto qualificado, tendo anteriormente sido condenado pela pr</w:t>
      </w:r>
      <w:r w:rsidR="00AA6A9B">
        <w:rPr>
          <w:rFonts w:ascii="Times New Roman" w:hAnsi="Times New Roman" w:cs="Times New Roman"/>
          <w:sz w:val="24"/>
          <w:szCs w:val="24"/>
        </w:rPr>
        <w:t>á</w:t>
      </w:r>
      <w:r w:rsidRPr="00FF5B29">
        <w:rPr>
          <w:rFonts w:ascii="Times New Roman" w:hAnsi="Times New Roman" w:cs="Times New Roman"/>
          <w:sz w:val="24"/>
          <w:szCs w:val="24"/>
        </w:rPr>
        <w:t>tica do artigo 28 da Lei 11.343/06,o ministro relator Felix Fischer entendeu que o S</w:t>
      </w:r>
      <w:r>
        <w:rPr>
          <w:rFonts w:ascii="Times New Roman" w:hAnsi="Times New Roman" w:cs="Times New Roman"/>
          <w:sz w:val="24"/>
          <w:szCs w:val="24"/>
        </w:rPr>
        <w:t xml:space="preserve">uperior </w:t>
      </w:r>
      <w:r w:rsidRPr="00FF5B29">
        <w:rPr>
          <w:rFonts w:ascii="Times New Roman" w:hAnsi="Times New Roman" w:cs="Times New Roman"/>
          <w:sz w:val="24"/>
          <w:szCs w:val="24"/>
        </w:rPr>
        <w:t>T</w:t>
      </w:r>
      <w:r>
        <w:rPr>
          <w:rFonts w:ascii="Times New Roman" w:hAnsi="Times New Roman" w:cs="Times New Roman"/>
          <w:sz w:val="24"/>
          <w:szCs w:val="24"/>
        </w:rPr>
        <w:t>ribunal de Justiça</w:t>
      </w:r>
      <w:r w:rsidRPr="00FF5B29">
        <w:rPr>
          <w:rFonts w:ascii="Times New Roman" w:hAnsi="Times New Roman" w:cs="Times New Roman"/>
          <w:sz w:val="24"/>
          <w:szCs w:val="24"/>
        </w:rPr>
        <w:t xml:space="preserve"> tem seguido o posicionamento do </w:t>
      </w:r>
      <w:r>
        <w:rPr>
          <w:rFonts w:ascii="Times New Roman" w:hAnsi="Times New Roman" w:cs="Times New Roman"/>
          <w:sz w:val="24"/>
          <w:szCs w:val="24"/>
        </w:rPr>
        <w:t>Superior Tribunal Federal</w:t>
      </w:r>
      <w:r w:rsidRPr="00FF5B29">
        <w:rPr>
          <w:rFonts w:ascii="Times New Roman" w:hAnsi="Times New Roman" w:cs="Times New Roman"/>
          <w:sz w:val="24"/>
          <w:szCs w:val="24"/>
        </w:rPr>
        <w:t xml:space="preserve"> no que diz respeito a Despenalização mas não Descriminalização do Artigo 28 da Lei</w:t>
      </w:r>
      <w:r>
        <w:rPr>
          <w:rFonts w:ascii="Times New Roman" w:hAnsi="Times New Roman" w:cs="Times New Roman"/>
          <w:sz w:val="24"/>
          <w:szCs w:val="24"/>
        </w:rPr>
        <w:t xml:space="preserve">, </w:t>
      </w:r>
      <w:r w:rsidRPr="00FF5B29">
        <w:rPr>
          <w:rFonts w:ascii="Times New Roman" w:hAnsi="Times New Roman" w:cs="Times New Roman"/>
          <w:sz w:val="24"/>
          <w:szCs w:val="24"/>
        </w:rPr>
        <w:t xml:space="preserve">que versa sobre o uso/porte, não havendo assim a possibilidade do instituto </w:t>
      </w:r>
      <w:r w:rsidRPr="00E664B0">
        <w:rPr>
          <w:rFonts w:ascii="Times New Roman" w:hAnsi="Times New Roman" w:cs="Times New Roman"/>
          <w:i/>
          <w:iCs/>
          <w:sz w:val="24"/>
          <w:szCs w:val="24"/>
        </w:rPr>
        <w:t>Abolitio Criminis</w:t>
      </w:r>
      <w:r w:rsidRPr="00FF5B29">
        <w:rPr>
          <w:rFonts w:ascii="Times New Roman" w:hAnsi="Times New Roman" w:cs="Times New Roman"/>
          <w:sz w:val="24"/>
          <w:szCs w:val="24"/>
        </w:rPr>
        <w:t xml:space="preserve">.  </w:t>
      </w:r>
    </w:p>
    <w:p w14:paraId="17E4E08E" w14:textId="77777777" w:rsidR="00710968" w:rsidRDefault="00C34366" w:rsidP="00710968">
      <w:pPr>
        <w:tabs>
          <w:tab w:val="left" w:pos="2955"/>
        </w:tabs>
        <w:spacing w:line="360" w:lineRule="auto"/>
        <w:ind w:firstLine="709"/>
        <w:jc w:val="both"/>
        <w:rPr>
          <w:rFonts w:ascii="Times New Roman" w:hAnsi="Times New Roman" w:cs="Times New Roman"/>
        </w:rPr>
      </w:pPr>
      <w:r w:rsidRPr="00FF5B29">
        <w:rPr>
          <w:rFonts w:ascii="Times New Roman" w:hAnsi="Times New Roman" w:cs="Times New Roman"/>
          <w:sz w:val="24"/>
          <w:szCs w:val="24"/>
        </w:rPr>
        <w:t>Assim</w:t>
      </w:r>
      <w:r w:rsidR="00710968">
        <w:rPr>
          <w:rFonts w:ascii="Times New Roman" w:hAnsi="Times New Roman" w:cs="Times New Roman"/>
          <w:sz w:val="24"/>
          <w:szCs w:val="24"/>
        </w:rPr>
        <w:t xml:space="preserve">, </w:t>
      </w:r>
      <w:r w:rsidRPr="00FF5B29">
        <w:rPr>
          <w:rFonts w:ascii="Times New Roman" w:hAnsi="Times New Roman" w:cs="Times New Roman"/>
          <w:sz w:val="24"/>
          <w:szCs w:val="24"/>
        </w:rPr>
        <w:t xml:space="preserve">o pedido de </w:t>
      </w:r>
      <w:r w:rsidRPr="00F63CF4">
        <w:rPr>
          <w:rFonts w:ascii="Times New Roman" w:hAnsi="Times New Roman" w:cs="Times New Roman"/>
          <w:i/>
          <w:iCs/>
          <w:sz w:val="24"/>
          <w:szCs w:val="24"/>
        </w:rPr>
        <w:t>Habeas Corpus</w:t>
      </w:r>
      <w:r w:rsidRPr="00FF5B29">
        <w:rPr>
          <w:rFonts w:ascii="Times New Roman" w:hAnsi="Times New Roman" w:cs="Times New Roman"/>
          <w:sz w:val="24"/>
          <w:szCs w:val="24"/>
        </w:rPr>
        <w:t xml:space="preserve"> foi negado pela turma, tendo sua pena convertida em restritiva de direitos. Entende – se que aquele agente que pratica crime após condenação anterior pelo crime de porte de entorpecente para uso próprio pode configurado como reincidente, maculando assim os antecedentes do acusado, com interferência direta na dosimetria da pena</w:t>
      </w:r>
      <w:bookmarkStart w:id="8" w:name="_Hlk83906275"/>
      <w:r>
        <w:rPr>
          <w:rFonts w:ascii="Times New Roman" w:hAnsi="Times New Roman" w:cs="Times New Roman"/>
          <w:sz w:val="24"/>
          <w:szCs w:val="24"/>
        </w:rPr>
        <w:t>.</w:t>
      </w:r>
      <w:r w:rsidRPr="00876456">
        <w:rPr>
          <w:rFonts w:ascii="Times New Roman" w:hAnsi="Times New Roman" w:cs="Times New Roman"/>
        </w:rPr>
        <w:t xml:space="preserve"> </w:t>
      </w:r>
      <w:bookmarkEnd w:id="8"/>
    </w:p>
    <w:p w14:paraId="1C3719CB" w14:textId="77777777" w:rsidR="00710968" w:rsidRDefault="00C34366" w:rsidP="00710968">
      <w:pPr>
        <w:tabs>
          <w:tab w:val="left" w:pos="2955"/>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Já no Agravo Regimental de Recurso Especial de nº</w:t>
      </w:r>
      <w:r>
        <w:t xml:space="preserve"> </w:t>
      </w:r>
      <w:r w:rsidRPr="00A73E4F">
        <w:rPr>
          <w:rFonts w:ascii="Times New Roman" w:hAnsi="Times New Roman" w:cs="Times New Roman"/>
          <w:sz w:val="24"/>
          <w:szCs w:val="24"/>
        </w:rPr>
        <w:t>1.778.346 - SP</w:t>
      </w:r>
      <w:r>
        <w:rPr>
          <w:rFonts w:ascii="Times New Roman" w:hAnsi="Times New Roman" w:cs="Times New Roman"/>
          <w:sz w:val="24"/>
          <w:szCs w:val="24"/>
        </w:rPr>
        <w:t xml:space="preserve">, em seu julgamento pela sexta turma, foi negada a pretensão do Ministério Público, referente a um pedido de condenação anterior pelo crime do artigo 28 para aumento de pena, Segundo o relator ministro </w:t>
      </w:r>
      <w:r>
        <w:rPr>
          <w:rFonts w:ascii="Times New Roman" w:hAnsi="Times New Roman" w:cs="Times New Roman"/>
          <w:sz w:val="24"/>
          <w:szCs w:val="24"/>
        </w:rPr>
        <w:lastRenderedPageBreak/>
        <w:t>Sebastião Reis, condenações anteriores por contravenções penais, que é o caso do artigo referente a uso, não geram a figura da reincidência, com observância no que dispõe o artigo 63 do Código Penal.</w:t>
      </w:r>
    </w:p>
    <w:p w14:paraId="745E25BD" w14:textId="3AA406DB" w:rsidR="00710968" w:rsidRDefault="00C34366" w:rsidP="00710968">
      <w:pPr>
        <w:tabs>
          <w:tab w:val="left" w:pos="2955"/>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o decurso dessas questões referentes </w:t>
      </w:r>
      <w:r w:rsidR="00AA6A9B">
        <w:rPr>
          <w:rFonts w:ascii="Times New Roman" w:hAnsi="Times New Roman" w:cs="Times New Roman"/>
          <w:sz w:val="24"/>
          <w:szCs w:val="24"/>
        </w:rPr>
        <w:t>à</w:t>
      </w:r>
      <w:r>
        <w:rPr>
          <w:rFonts w:ascii="Times New Roman" w:hAnsi="Times New Roman" w:cs="Times New Roman"/>
          <w:sz w:val="24"/>
          <w:szCs w:val="24"/>
        </w:rPr>
        <w:t xml:space="preserve"> análise e aplicação da Lei 11.343/06, o Supremo Tribunal Federal desde 2011 analisa </w:t>
      </w:r>
      <w:r w:rsidRPr="00633877">
        <w:rPr>
          <w:rFonts w:ascii="Times New Roman" w:hAnsi="Times New Roman" w:cs="Times New Roman"/>
          <w:sz w:val="24"/>
          <w:szCs w:val="24"/>
        </w:rPr>
        <w:t xml:space="preserve">o </w:t>
      </w:r>
      <w:r>
        <w:rPr>
          <w:rFonts w:ascii="Times New Roman" w:hAnsi="Times New Roman" w:cs="Times New Roman"/>
          <w:sz w:val="24"/>
          <w:szCs w:val="24"/>
        </w:rPr>
        <w:t>R</w:t>
      </w:r>
      <w:r w:rsidRPr="00633877">
        <w:rPr>
          <w:rFonts w:ascii="Times New Roman" w:hAnsi="Times New Roman" w:cs="Times New Roman"/>
          <w:sz w:val="24"/>
          <w:szCs w:val="24"/>
        </w:rPr>
        <w:t xml:space="preserve">ecurso </w:t>
      </w:r>
      <w:r>
        <w:rPr>
          <w:rFonts w:ascii="Times New Roman" w:hAnsi="Times New Roman" w:cs="Times New Roman"/>
          <w:sz w:val="24"/>
          <w:szCs w:val="24"/>
        </w:rPr>
        <w:t>E</w:t>
      </w:r>
      <w:r w:rsidRPr="00633877">
        <w:rPr>
          <w:rFonts w:ascii="Times New Roman" w:hAnsi="Times New Roman" w:cs="Times New Roman"/>
          <w:sz w:val="24"/>
          <w:szCs w:val="24"/>
        </w:rPr>
        <w:t>xtraordinário 635</w:t>
      </w:r>
      <w:r>
        <w:rPr>
          <w:rFonts w:ascii="Times New Roman" w:hAnsi="Times New Roman" w:cs="Times New Roman"/>
          <w:sz w:val="24"/>
          <w:szCs w:val="24"/>
        </w:rPr>
        <w:t xml:space="preserve">.659 </w:t>
      </w:r>
      <w:r w:rsidRPr="00633877">
        <w:rPr>
          <w:rFonts w:ascii="Times New Roman" w:hAnsi="Times New Roman" w:cs="Times New Roman"/>
          <w:sz w:val="24"/>
          <w:szCs w:val="24"/>
        </w:rPr>
        <w:t>,</w:t>
      </w:r>
      <w:r>
        <w:rPr>
          <w:rFonts w:ascii="Times New Roman" w:hAnsi="Times New Roman" w:cs="Times New Roman"/>
          <w:sz w:val="24"/>
          <w:szCs w:val="24"/>
        </w:rPr>
        <w:t xml:space="preserve"> este recurso</w:t>
      </w:r>
      <w:r w:rsidRPr="00633877">
        <w:rPr>
          <w:rFonts w:ascii="Times New Roman" w:hAnsi="Times New Roman" w:cs="Times New Roman"/>
          <w:sz w:val="24"/>
          <w:szCs w:val="24"/>
        </w:rPr>
        <w:t xml:space="preserve"> foi interposto em decorrência de uma condenação pelo Artigo 28 da Lei 11,343/06 onde um agente foi pego dentro de uma unidade prisional com 3g de </w:t>
      </w:r>
      <w:r w:rsidRPr="00633877">
        <w:rPr>
          <w:rFonts w:ascii="Times New Roman" w:hAnsi="Times New Roman" w:cs="Times New Roman"/>
          <w:i/>
          <w:iCs/>
          <w:sz w:val="24"/>
          <w:szCs w:val="24"/>
        </w:rPr>
        <w:t>Cannabis</w:t>
      </w:r>
      <w:r w:rsidRPr="00633877">
        <w:rPr>
          <w:rFonts w:ascii="Times New Roman" w:hAnsi="Times New Roman" w:cs="Times New Roman"/>
          <w:sz w:val="24"/>
          <w:szCs w:val="24"/>
        </w:rPr>
        <w:t>, ação essa que levantou o debate sobre a inconstitucionalidade do artigo</w:t>
      </w:r>
      <w:r>
        <w:rPr>
          <w:rFonts w:ascii="Times New Roman" w:hAnsi="Times New Roman" w:cs="Times New Roman"/>
          <w:sz w:val="24"/>
          <w:szCs w:val="24"/>
        </w:rPr>
        <w:t xml:space="preserve"> 28</w:t>
      </w:r>
      <w:r w:rsidRPr="00633877">
        <w:rPr>
          <w:rFonts w:ascii="Times New Roman" w:hAnsi="Times New Roman" w:cs="Times New Roman"/>
          <w:sz w:val="24"/>
          <w:szCs w:val="24"/>
        </w:rPr>
        <w:t xml:space="preserve">, </w:t>
      </w:r>
      <w:r>
        <w:rPr>
          <w:rFonts w:ascii="Times New Roman" w:hAnsi="Times New Roman" w:cs="Times New Roman"/>
          <w:sz w:val="24"/>
          <w:szCs w:val="24"/>
        </w:rPr>
        <w:t xml:space="preserve">inconstitucionalidade essa </w:t>
      </w:r>
      <w:r w:rsidRPr="00633877">
        <w:rPr>
          <w:rFonts w:ascii="Times New Roman" w:hAnsi="Times New Roman" w:cs="Times New Roman"/>
          <w:sz w:val="24"/>
          <w:szCs w:val="24"/>
        </w:rPr>
        <w:t>analisad</w:t>
      </w:r>
      <w:r>
        <w:rPr>
          <w:rFonts w:ascii="Times New Roman" w:hAnsi="Times New Roman" w:cs="Times New Roman"/>
          <w:sz w:val="24"/>
          <w:szCs w:val="24"/>
        </w:rPr>
        <w:t xml:space="preserve">a </w:t>
      </w:r>
      <w:r w:rsidRPr="00633877">
        <w:rPr>
          <w:rFonts w:ascii="Times New Roman" w:hAnsi="Times New Roman" w:cs="Times New Roman"/>
          <w:sz w:val="24"/>
          <w:szCs w:val="24"/>
        </w:rPr>
        <w:t xml:space="preserve">a partir da discussão sobre a criminalização de condutas referentes </w:t>
      </w:r>
      <w:r w:rsidR="00AA6A9B">
        <w:rPr>
          <w:rFonts w:ascii="Times New Roman" w:hAnsi="Times New Roman" w:cs="Times New Roman"/>
          <w:sz w:val="24"/>
          <w:szCs w:val="24"/>
        </w:rPr>
        <w:t>à</w:t>
      </w:r>
      <w:r w:rsidRPr="00633877">
        <w:rPr>
          <w:rFonts w:ascii="Times New Roman" w:hAnsi="Times New Roman" w:cs="Times New Roman"/>
          <w:sz w:val="24"/>
          <w:szCs w:val="24"/>
        </w:rPr>
        <w:t xml:space="preserve"> vida privada do agente, dessa forma indo contra  as garantias constitucionais da intimidade de cada indivíduo.</w:t>
      </w:r>
      <w:r w:rsidRPr="00D92E77">
        <w:rPr>
          <w:rFonts w:ascii="Times New Roman" w:hAnsi="Times New Roman" w:cs="Times New Roman"/>
          <w:sz w:val="24"/>
          <w:szCs w:val="24"/>
        </w:rPr>
        <w:t xml:space="preserve"> </w:t>
      </w:r>
    </w:p>
    <w:p w14:paraId="75E3F788" w14:textId="09A055ED" w:rsidR="00710968" w:rsidRDefault="00C34366" w:rsidP="00710968">
      <w:pPr>
        <w:tabs>
          <w:tab w:val="left" w:pos="2955"/>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Ministro relator Gilmar Mendes votou pela inconstitucionalidade do art. 28 entendendo que ele viola o princípio da proporcionalidade, pois</w:t>
      </w:r>
      <w:r w:rsidRPr="006B736F">
        <w:rPr>
          <w:rFonts w:ascii="Times New Roman" w:hAnsi="Times New Roman" w:cs="Times New Roman"/>
          <w:sz w:val="24"/>
          <w:szCs w:val="24"/>
        </w:rPr>
        <w:t xml:space="preserve"> uso de drogas, em seu entendimento, é conduta que coloca em risco a pessoa do usuário, não cabendo associar a ele o dano coletivo possivelmente causado à saúde e segurança pública</w:t>
      </w:r>
      <w:r>
        <w:rPr>
          <w:rFonts w:ascii="Times New Roman" w:hAnsi="Times New Roman" w:cs="Times New Roman"/>
          <w:sz w:val="24"/>
          <w:szCs w:val="24"/>
        </w:rPr>
        <w:t xml:space="preserve">, em seu entendimento o artigo ofende o princípio da personalidade, sendo a penalização do delito ineficaz no combate no combate </w:t>
      </w:r>
      <w:r w:rsidR="00D801CE">
        <w:rPr>
          <w:rFonts w:ascii="Times New Roman" w:hAnsi="Times New Roman" w:cs="Times New Roman"/>
          <w:sz w:val="24"/>
          <w:szCs w:val="24"/>
        </w:rPr>
        <w:t>à</w:t>
      </w:r>
      <w:r>
        <w:rPr>
          <w:rFonts w:ascii="Times New Roman" w:hAnsi="Times New Roman" w:cs="Times New Roman"/>
          <w:sz w:val="24"/>
          <w:szCs w:val="24"/>
        </w:rPr>
        <w:t>s drogas consideradas ilícitas, em seu voto ainda, o ministro defendeu que o agente preso em flagrante por tráfico de Drogas seja apresentado imediatamente a o juiz, sob pena de ser declarado a esse agente uma prisão provisória sem provas suficientes, baseada unicamente no depoimento das autoridades policiais, o Ministro diferenciou a descriminalização da legalização sob o entendimento de que:</w:t>
      </w:r>
      <w:r w:rsidRPr="006B736F">
        <w:t xml:space="preserve"> </w:t>
      </w:r>
      <w:r w:rsidRPr="006B736F">
        <w:rPr>
          <w:rFonts w:ascii="Times New Roman" w:hAnsi="Times New Roman" w:cs="Times New Roman"/>
          <w:sz w:val="24"/>
          <w:szCs w:val="24"/>
        </w:rPr>
        <w:t>“Apesar do abrandamento das consequências penais da posse de drogas para consumo pessoal, a mera previsão da conduta como infração de natureza penal tem resultado em crescente estigmatização, neutralizando, com isso, os objetivos expressamente definidos no sistema nacional de políticas sobre drogas, em relação a usuários e dependentes, em sintonia com políticas de redução de danos e prevenção de riscos.”</w:t>
      </w:r>
      <w:r>
        <w:rPr>
          <w:rFonts w:ascii="Times New Roman" w:hAnsi="Times New Roman" w:cs="Times New Roman"/>
          <w:sz w:val="24"/>
          <w:szCs w:val="24"/>
        </w:rPr>
        <w:t xml:space="preserve"> .</w:t>
      </w:r>
    </w:p>
    <w:p w14:paraId="340EE738" w14:textId="5BA899A0" w:rsidR="006E493B" w:rsidRDefault="00C34366" w:rsidP="006E493B">
      <w:pPr>
        <w:tabs>
          <w:tab w:val="left" w:pos="2955"/>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Já o Ministro Edson Fachin em seu voto ressalvou que: “</w:t>
      </w:r>
      <w:r w:rsidRPr="00072EE1">
        <w:rPr>
          <w:rFonts w:ascii="Times New Roman" w:hAnsi="Times New Roman" w:cs="Times New Roman"/>
          <w:sz w:val="24"/>
          <w:szCs w:val="24"/>
        </w:rPr>
        <w:t>o entanto, cabe reconhecer, sem prejuízo da nulidade constitucional adiante chancelada, que o usuário, apesar da autodeterminação que pode lhe assistir, fomenta, ainda que reflexamente, o tráfico. Este, pois, é o destinatário das causas cujos efeitos estão em pauta."</w:t>
      </w:r>
      <w:r>
        <w:rPr>
          <w:rFonts w:ascii="Times New Roman" w:hAnsi="Times New Roman" w:cs="Times New Roman"/>
          <w:sz w:val="24"/>
          <w:szCs w:val="24"/>
        </w:rPr>
        <w:t xml:space="preserve"> em seu voto deu provimento parcial ao recurso, declarando a Inconstitucionalidade do art. 28 da Lei 11.343/06 para situação espec</w:t>
      </w:r>
      <w:r w:rsidR="00AA6A9B">
        <w:rPr>
          <w:rFonts w:ascii="Times New Roman" w:hAnsi="Times New Roman" w:cs="Times New Roman"/>
          <w:sz w:val="24"/>
          <w:szCs w:val="24"/>
        </w:rPr>
        <w:t>í</w:t>
      </w:r>
      <w:r>
        <w:rPr>
          <w:rFonts w:ascii="Times New Roman" w:hAnsi="Times New Roman" w:cs="Times New Roman"/>
          <w:sz w:val="24"/>
          <w:szCs w:val="24"/>
        </w:rPr>
        <w:t xml:space="preserve">fica como no caso concreto, mantendo a proibição do uso e porte pessoal das demais drogas ilícitas, mantendo também a tipificação criminal das condutas relacionadas a comercialização da droga que é objeto do recurso (maconha), em relação a multiplicidade verbal e a definição objetiva de critérios o Ministro declarou como atribuição legislativa o estabelecimento de quantidades mínimas que sirvam como parâmetro para diferenciação entre </w:t>
      </w:r>
      <w:r>
        <w:rPr>
          <w:rFonts w:ascii="Times New Roman" w:hAnsi="Times New Roman" w:cs="Times New Roman"/>
          <w:sz w:val="24"/>
          <w:szCs w:val="24"/>
        </w:rPr>
        <w:lastRenderedPageBreak/>
        <w:t xml:space="preserve">usuários e traficantes, tão como a absolvição do requerente por  atipicidade da conduta e por fim, observando o interesse </w:t>
      </w:r>
      <w:r w:rsidR="00C10012">
        <w:rPr>
          <w:rFonts w:ascii="Times New Roman" w:hAnsi="Times New Roman" w:cs="Times New Roman"/>
          <w:sz w:val="24"/>
          <w:szCs w:val="24"/>
        </w:rPr>
        <w:t>público</w:t>
      </w:r>
      <w:r>
        <w:rPr>
          <w:rFonts w:ascii="Times New Roman" w:hAnsi="Times New Roman" w:cs="Times New Roman"/>
          <w:sz w:val="24"/>
          <w:szCs w:val="24"/>
        </w:rPr>
        <w:t xml:space="preserve"> da questão </w:t>
      </w:r>
      <w:r w:rsidRPr="00D94797">
        <w:rPr>
          <w:rFonts w:ascii="Times New Roman" w:hAnsi="Times New Roman" w:cs="Times New Roman"/>
          <w:sz w:val="24"/>
          <w:szCs w:val="24"/>
        </w:rPr>
        <w:t>necessária, inclusive no âmbito do STF, a manutenção e ampliação do debate com pessoas e entidades portadoras de experiência e autoridade nesta matéria</w:t>
      </w:r>
      <w:r>
        <w:rPr>
          <w:rFonts w:ascii="Times New Roman" w:hAnsi="Times New Roman" w:cs="Times New Roman"/>
          <w:sz w:val="24"/>
          <w:szCs w:val="24"/>
        </w:rPr>
        <w:t xml:space="preserve"> e</w:t>
      </w:r>
      <w:r w:rsidRPr="00D94797">
        <w:rPr>
          <w:rFonts w:ascii="Times New Roman" w:hAnsi="Times New Roman" w:cs="Times New Roman"/>
          <w:sz w:val="24"/>
          <w:szCs w:val="24"/>
        </w:rPr>
        <w:t xml:space="preserve"> a criação de um Observatório Judicial sobre Drogas na forma de comissão temporária, a ser designada pelo Presidente do Supremo Tribunal Federal</w:t>
      </w:r>
      <w:r>
        <w:rPr>
          <w:rFonts w:ascii="Times New Roman" w:hAnsi="Times New Roman" w:cs="Times New Roman"/>
          <w:sz w:val="24"/>
          <w:szCs w:val="24"/>
        </w:rPr>
        <w:t xml:space="preserve"> com o objetivo de </w:t>
      </w:r>
      <w:r w:rsidRPr="00D94797">
        <w:rPr>
          <w:rFonts w:ascii="Times New Roman" w:hAnsi="Times New Roman" w:cs="Times New Roman"/>
          <w:sz w:val="24"/>
          <w:szCs w:val="24"/>
        </w:rPr>
        <w:t>acompanhar os efeitos da deliberação deste Tribunal neste caso, especialmente em relação à diferenciação entre usuário e traficante</w:t>
      </w:r>
      <w:r>
        <w:rPr>
          <w:rFonts w:ascii="Times New Roman" w:hAnsi="Times New Roman" w:cs="Times New Roman"/>
          <w:sz w:val="24"/>
          <w:szCs w:val="24"/>
        </w:rPr>
        <w:t>.</w:t>
      </w:r>
    </w:p>
    <w:p w14:paraId="2037B98E" w14:textId="77777777" w:rsidR="006E493B" w:rsidRDefault="00C34366" w:rsidP="006E493B">
      <w:pPr>
        <w:tabs>
          <w:tab w:val="left" w:pos="2955"/>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ministro Roberto Barroso votou também pela descriminalização entendendo que “</w:t>
      </w:r>
      <w:r w:rsidRPr="00072EE1">
        <w:rPr>
          <w:rFonts w:ascii="Times New Roman" w:hAnsi="Times New Roman" w:cs="Times New Roman"/>
          <w:sz w:val="24"/>
          <w:szCs w:val="24"/>
        </w:rPr>
        <w:t>A criminalização não protege, compromete a saúde pública</w:t>
      </w:r>
      <w:r>
        <w:rPr>
          <w:rFonts w:ascii="Times New Roman" w:hAnsi="Times New Roman" w:cs="Times New Roman"/>
          <w:sz w:val="24"/>
          <w:szCs w:val="24"/>
        </w:rPr>
        <w:t xml:space="preserve">”, no seu voto ele declarou a inconstitucionalidade do artigo 28 da Lei 11.343/06 quando relacionado a maconha, destacou ainda que se faz necessária a diferenciação por parte do tribunal entre consumo pessoal e tráfico, sob pena de um agente ser identificado como traficante por estar num bairro pobre, e outro agente com a mesma quantidade seja considerado usuário em um bairro rico, por fim ele reafirma a necessidade do estado intervir no consumo, circulação </w:t>
      </w:r>
      <w:r w:rsidRPr="009A4A39">
        <w:rPr>
          <w:rFonts w:ascii="Times New Roman" w:hAnsi="Times New Roman" w:cs="Times New Roman"/>
          <w:sz w:val="24"/>
          <w:szCs w:val="24"/>
        </w:rPr>
        <w:t>"desincentivar o consumo; o de tratar os dependentes; e o papel de combater o tráfico.</w:t>
      </w:r>
      <w:r>
        <w:rPr>
          <w:rFonts w:ascii="Times New Roman" w:hAnsi="Times New Roman" w:cs="Times New Roman"/>
          <w:sz w:val="24"/>
          <w:szCs w:val="24"/>
        </w:rPr>
        <w:t xml:space="preserve">” E finaliza com a constatação de que </w:t>
      </w:r>
      <w:r w:rsidRPr="009A4A39">
        <w:rPr>
          <w:rFonts w:ascii="Times New Roman" w:hAnsi="Times New Roman" w:cs="Times New Roman"/>
          <w:sz w:val="24"/>
          <w:szCs w:val="24"/>
        </w:rPr>
        <w:t>"A guerra às drogas fracassou."</w:t>
      </w:r>
    </w:p>
    <w:p w14:paraId="3035C535" w14:textId="0AC8A8E6" w:rsidR="006E493B" w:rsidRDefault="00C34366" w:rsidP="006E493B">
      <w:pPr>
        <w:tabs>
          <w:tab w:val="left" w:pos="2955"/>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Observa-se que as atuais discussões e decisões acerca da Lei 11.343/06, apesar do</w:t>
      </w:r>
      <w:r w:rsidRPr="007B555E">
        <w:t xml:space="preserve"> </w:t>
      </w:r>
      <w:r w:rsidRPr="007B555E">
        <w:rPr>
          <w:rFonts w:ascii="Times New Roman" w:hAnsi="Times New Roman" w:cs="Times New Roman"/>
          <w:sz w:val="24"/>
          <w:szCs w:val="24"/>
        </w:rPr>
        <w:t xml:space="preserve">entendimento diverso </w:t>
      </w:r>
      <w:r>
        <w:rPr>
          <w:rFonts w:ascii="Times New Roman" w:hAnsi="Times New Roman" w:cs="Times New Roman"/>
          <w:sz w:val="24"/>
          <w:szCs w:val="24"/>
        </w:rPr>
        <w:t xml:space="preserve">dos </w:t>
      </w:r>
      <w:r w:rsidRPr="007B555E">
        <w:rPr>
          <w:rFonts w:ascii="Times New Roman" w:hAnsi="Times New Roman" w:cs="Times New Roman"/>
          <w:sz w:val="24"/>
          <w:szCs w:val="24"/>
        </w:rPr>
        <w:t>Ministros do STF que já fizeram seu voto</w:t>
      </w:r>
      <w:r>
        <w:rPr>
          <w:rFonts w:ascii="Times New Roman" w:hAnsi="Times New Roman" w:cs="Times New Roman"/>
          <w:sz w:val="24"/>
          <w:szCs w:val="24"/>
        </w:rPr>
        <w:t xml:space="preserve">, apontam para um futuro em que o artigo 28 será considerado inconstitucional, contudo se faz também necessária e essencial </w:t>
      </w:r>
      <w:bookmarkStart w:id="9" w:name="_Hlk87393854"/>
      <w:r>
        <w:rPr>
          <w:rFonts w:ascii="Times New Roman" w:hAnsi="Times New Roman" w:cs="Times New Roman"/>
          <w:sz w:val="24"/>
          <w:szCs w:val="24"/>
        </w:rPr>
        <w:t xml:space="preserve">a determinação objetiva por parte dos Órgãos Legislativos sobre as quantidades máximas ou mínimas em relação </w:t>
      </w:r>
      <w:r w:rsidR="00AA6A9B">
        <w:rPr>
          <w:rFonts w:ascii="Times New Roman" w:hAnsi="Times New Roman" w:cs="Times New Roman"/>
          <w:sz w:val="24"/>
          <w:szCs w:val="24"/>
        </w:rPr>
        <w:t>à</w:t>
      </w:r>
      <w:r>
        <w:rPr>
          <w:rFonts w:ascii="Times New Roman" w:hAnsi="Times New Roman" w:cs="Times New Roman"/>
          <w:sz w:val="24"/>
          <w:szCs w:val="24"/>
        </w:rPr>
        <w:t>s substancias entendidas como Drogas pela ANVISA</w:t>
      </w:r>
      <w:bookmarkEnd w:id="9"/>
      <w:r>
        <w:rPr>
          <w:rFonts w:ascii="Times New Roman" w:hAnsi="Times New Roman" w:cs="Times New Roman"/>
          <w:sz w:val="24"/>
          <w:szCs w:val="24"/>
        </w:rPr>
        <w:t>, sob pena da descriminalização não surtir efeitos e não solucionar a problemática da multiplicidade verbal e da falta de critérios da Lei 11.343/06.</w:t>
      </w:r>
    </w:p>
    <w:p w14:paraId="6C95523F" w14:textId="77777777" w:rsidR="006E493B" w:rsidRDefault="00C34366" w:rsidP="006E493B">
      <w:pPr>
        <w:tabs>
          <w:tab w:val="left" w:pos="2955"/>
        </w:tabs>
        <w:spacing w:line="360" w:lineRule="auto"/>
        <w:ind w:firstLine="709"/>
        <w:jc w:val="both"/>
        <w:rPr>
          <w:rFonts w:ascii="Times New Roman" w:hAnsi="Times New Roman" w:cs="Times New Roman"/>
          <w:sz w:val="24"/>
          <w:szCs w:val="24"/>
        </w:rPr>
      </w:pPr>
      <w:r w:rsidRPr="0059236A">
        <w:rPr>
          <w:rFonts w:ascii="Times New Roman" w:hAnsi="Times New Roman" w:cs="Times New Roman"/>
          <w:sz w:val="24"/>
          <w:szCs w:val="24"/>
        </w:rPr>
        <w:t>Importante salientar que a despenalização ou descriminalização da conduta tipificada no artigo 28 não afasta as consequências relacionadas a aplicação da Lei de Drogas, a já citada multiplicidade verbal presentes nos artigos, somada a tentativa do legislador em diminuir o número de prisões retirando penas privativas de liberdade, tendo um efeito reverso,</w:t>
      </w:r>
      <w:r>
        <w:rPr>
          <w:rFonts w:ascii="Times New Roman" w:hAnsi="Times New Roman" w:cs="Times New Roman"/>
          <w:sz w:val="24"/>
          <w:szCs w:val="24"/>
        </w:rPr>
        <w:t xml:space="preserve"> fator esse que </w:t>
      </w:r>
      <w:r w:rsidRPr="0059236A">
        <w:rPr>
          <w:rFonts w:ascii="Times New Roman" w:hAnsi="Times New Roman" w:cs="Times New Roman"/>
          <w:sz w:val="24"/>
          <w:szCs w:val="24"/>
        </w:rPr>
        <w:t xml:space="preserve"> leva a consequências como a super encarceramento por crimes relacionados ao tráfico de drogas, que é o objeto de análise do próximo </w:t>
      </w:r>
      <w:r>
        <w:rPr>
          <w:rFonts w:ascii="Times New Roman" w:hAnsi="Times New Roman" w:cs="Times New Roman"/>
          <w:sz w:val="24"/>
          <w:szCs w:val="24"/>
        </w:rPr>
        <w:t>tópico</w:t>
      </w:r>
      <w:r w:rsidRPr="0059236A">
        <w:rPr>
          <w:rFonts w:ascii="Times New Roman" w:hAnsi="Times New Roman" w:cs="Times New Roman"/>
          <w:sz w:val="24"/>
          <w:szCs w:val="24"/>
        </w:rPr>
        <w:t>.</w:t>
      </w:r>
    </w:p>
    <w:p w14:paraId="56B6B373" w14:textId="77777777" w:rsidR="006E493B" w:rsidRDefault="00C34366" w:rsidP="006E493B">
      <w:pPr>
        <w:tabs>
          <w:tab w:val="left" w:pos="2955"/>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Portanto, discutir a Lei de Drogas e engrandecer o debate sobre o tema se faz importante não só pela discussão sobre a criminalização de condutas que dizem respeito a vida privada do agente, ou da ausência de lesividade na ação de consumo, mas vão muito além disso, pois os crimes relativos as drogas interferem direta ou indiretamente na vida de milhões de pessoas em nossa sociedade, entender se o vínculo da multiplicidade verbal, da não objetivação de critérios </w:t>
      </w:r>
      <w:r>
        <w:rPr>
          <w:rFonts w:ascii="Times New Roman" w:hAnsi="Times New Roman" w:cs="Times New Roman"/>
          <w:sz w:val="24"/>
          <w:szCs w:val="24"/>
        </w:rPr>
        <w:lastRenderedPageBreak/>
        <w:t xml:space="preserve">balizadores suficientes, são possíveis causas a um super encarceramento é um dever do sistema judiciário, sob pena de se não o fizer, contribuir com um desequilíbrio penal, punitivo e social </w:t>
      </w:r>
    </w:p>
    <w:p w14:paraId="3C980AE8" w14:textId="714E72BF" w:rsidR="00C34366" w:rsidRPr="006E493B" w:rsidRDefault="00C34366" w:rsidP="006E493B">
      <w:pPr>
        <w:pStyle w:val="Recuodecorpodetexto"/>
        <w:tabs>
          <w:tab w:val="clear" w:pos="851"/>
          <w:tab w:val="left" w:pos="2955"/>
        </w:tabs>
      </w:pPr>
      <w:r w:rsidRPr="006E493B">
        <w:t xml:space="preserve">No tópico seguinte serão analisadas pesquisas e dados relativos ao Sistema Carcerário e Judicial no Brasil, para que se possa compreender o perfil das prisões realizadas em nosso território, entendendo assim a relação da </w:t>
      </w:r>
      <w:r w:rsidR="00934019" w:rsidRPr="006E493B">
        <w:t>política</w:t>
      </w:r>
      <w:r w:rsidRPr="006E493B">
        <w:t xml:space="preserve"> p</w:t>
      </w:r>
      <w:r w:rsidR="00AA6A9B">
        <w:t>ú</w:t>
      </w:r>
      <w:r w:rsidRPr="006E493B">
        <w:t xml:space="preserve">blica de combate </w:t>
      </w:r>
      <w:r w:rsidR="00D801CE">
        <w:t>à</w:t>
      </w:r>
      <w:r w:rsidRPr="006E493B">
        <w:t xml:space="preserve">s drogas tanto no sistema penitenciário, quanto à parcela da sociedade mais atingida pelo combate e pela </w:t>
      </w:r>
      <w:r w:rsidR="00C10012" w:rsidRPr="006E493B">
        <w:t>prática</w:t>
      </w:r>
      <w:r w:rsidRPr="006E493B">
        <w:t xml:space="preserve"> do Tráfico ilícito de Drogas.</w:t>
      </w:r>
      <w:bookmarkStart w:id="10" w:name="_Hlk87358430"/>
    </w:p>
    <w:p w14:paraId="10A582EB" w14:textId="77777777" w:rsidR="00FD0A0F" w:rsidRPr="002C7F4A" w:rsidRDefault="00FD0A0F" w:rsidP="00FD0A0F">
      <w:pPr>
        <w:tabs>
          <w:tab w:val="left" w:pos="2955"/>
        </w:tabs>
        <w:spacing w:line="360" w:lineRule="auto"/>
        <w:ind w:firstLine="709"/>
        <w:jc w:val="both"/>
        <w:rPr>
          <w:rFonts w:ascii="Times New Roman" w:hAnsi="Times New Roman" w:cs="Times New Roman"/>
          <w:sz w:val="24"/>
          <w:szCs w:val="24"/>
        </w:rPr>
      </w:pPr>
    </w:p>
    <w:p w14:paraId="2FE72812" w14:textId="2BD5B8E6" w:rsidR="00C34366" w:rsidRDefault="00C34366" w:rsidP="00C3436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FD0A0F">
        <w:rPr>
          <w:rFonts w:ascii="Times New Roman" w:hAnsi="Times New Roman" w:cs="Times New Roman"/>
          <w:b/>
          <w:bCs/>
          <w:sz w:val="24"/>
          <w:szCs w:val="24"/>
        </w:rPr>
        <w:t>ANÁLISE</w:t>
      </w:r>
      <w:r>
        <w:rPr>
          <w:rFonts w:ascii="Times New Roman" w:hAnsi="Times New Roman" w:cs="Times New Roman"/>
          <w:b/>
          <w:bCs/>
          <w:sz w:val="24"/>
          <w:szCs w:val="24"/>
        </w:rPr>
        <w:t xml:space="preserve"> DE DADOS REFERENTE AS PRISÕES NO BRASIL</w:t>
      </w:r>
    </w:p>
    <w:p w14:paraId="41231FCE" w14:textId="77777777" w:rsidR="00934019" w:rsidRPr="003945A2" w:rsidRDefault="00934019" w:rsidP="00C34366">
      <w:pPr>
        <w:spacing w:line="360" w:lineRule="auto"/>
        <w:rPr>
          <w:rFonts w:ascii="Times New Roman" w:hAnsi="Times New Roman" w:cs="Times New Roman"/>
          <w:b/>
          <w:bCs/>
          <w:sz w:val="24"/>
          <w:szCs w:val="24"/>
        </w:rPr>
      </w:pPr>
    </w:p>
    <w:p w14:paraId="39B1CDE2" w14:textId="6CBEABF8" w:rsidR="00934019" w:rsidRDefault="00C34366" w:rsidP="00934019">
      <w:pPr>
        <w:pStyle w:val="Recuodecorpodetexto"/>
        <w:tabs>
          <w:tab w:val="clear" w:pos="851"/>
        </w:tabs>
      </w:pPr>
      <w:r w:rsidRPr="002647EB">
        <w:t xml:space="preserve">Neste tópico do artigo, </w:t>
      </w:r>
      <w:r>
        <w:t>serão analisados os números relativos ao encarceramento pelo crime de tráfico de drogas no Brasil. Através de dados de portais como o INFOPEN (Levantamento Nacional de Informações Penitenci</w:t>
      </w:r>
      <w:r w:rsidR="00B917EF">
        <w:t>á</w:t>
      </w:r>
      <w:r>
        <w:t xml:space="preserve">rias) e o 14º Anuário Brasileiro de Segurança Pública, objetiva-se, por meio da identificação do perfil dessas prisões,  entender a relação entre a política proibicionista da Lei 11.343/06 e o super encarceramento, tendo em vista o aumento exponencial de prisões relacionadas ao crime de Tráfico de Drogas após a promulgação da presente </w:t>
      </w:r>
      <w:r w:rsidR="00B917EF">
        <w:t>L</w:t>
      </w:r>
      <w:r>
        <w:t>ei.</w:t>
      </w:r>
    </w:p>
    <w:p w14:paraId="5FB5518B" w14:textId="77777777" w:rsidR="00934019" w:rsidRDefault="00C34366" w:rsidP="00934019">
      <w:pPr>
        <w:pStyle w:val="Recuodecorpodetexto"/>
        <w:tabs>
          <w:tab w:val="clear" w:pos="851"/>
        </w:tabs>
      </w:pPr>
      <w:r>
        <w:t>Entender o perfil e o contexto em que se ocorrem as prisões da maioria das pessoas que hoje se encontram privadas da liberdade no Brasil, se faz importante, não só pela inegável superlotação dos presídios, mas para entender a conexão com a Lei 11.343/06 e verificar se, 15 anos após a sua promulgação, se faz eficaz naquilo que se propõe, se é justa e confiável para com a sociedade, principalmente para o seio social mais próximo das práticas dos crimes relacionados ao tráfico de drogas.</w:t>
      </w:r>
    </w:p>
    <w:p w14:paraId="1AA6231F" w14:textId="694A3A8E" w:rsidR="00C34366" w:rsidRPr="007946DC" w:rsidRDefault="00C34366" w:rsidP="00934019">
      <w:pPr>
        <w:pStyle w:val="Recuodecorpodetexto"/>
        <w:tabs>
          <w:tab w:val="clear" w:pos="851"/>
        </w:tabs>
      </w:pPr>
      <w:r>
        <w:t xml:space="preserve">Tendo as periferias dos grandes centros urbanos como local onde se concentra o comércio do tráfico de drogas, o crime organizado se apodera da produção, comercialização e distribuição das drogas. Nesse sentido, Fiore (2012) comenta: </w:t>
      </w:r>
    </w:p>
    <w:p w14:paraId="729E138E" w14:textId="31558F51" w:rsidR="00C34366" w:rsidRDefault="00C34366" w:rsidP="00934019">
      <w:pPr>
        <w:pStyle w:val="Recuodecorpodetexto3"/>
        <w:tabs>
          <w:tab w:val="clear" w:pos="2955"/>
        </w:tabs>
      </w:pPr>
      <w:r>
        <w:t xml:space="preserve">A produção e o comércio de drogas ilícitas </w:t>
      </w:r>
      <w:r w:rsidR="00D52299">
        <w:t>são, junto</w:t>
      </w:r>
      <w:r>
        <w:t xml:space="preserve"> com o tráfico de armas</w:t>
      </w:r>
      <w:r w:rsidR="00B917EF">
        <w:t>,</w:t>
      </w:r>
      <w:r>
        <w:t xml:space="preserve"> o maior mercado criminoso do mundo. Funcionando sem nenhum tipo de regulação, o com</w:t>
      </w:r>
      <w:r w:rsidR="00B917EF">
        <w:t>é</w:t>
      </w:r>
      <w:r>
        <w:t xml:space="preserve">rcio dessas drogas envolve, na maior parte das vezes, exploração do trabalho, inclusive infantil, contaminação ecológica, corrupção de agentes públicos e o que é mais grave, utilização de violência armada para demarcação de interesses e outros conflitos </w:t>
      </w:r>
      <w:r w:rsidR="00934019">
        <w:t>(FIORE</w:t>
      </w:r>
      <w:r>
        <w:t xml:space="preserve">, 2012, p. </w:t>
      </w:r>
      <w:r w:rsidR="00D52299">
        <w:t>14)</w:t>
      </w:r>
      <w:r w:rsidR="00934019">
        <w:t>.</w:t>
      </w:r>
    </w:p>
    <w:p w14:paraId="6FA6582B" w14:textId="77777777" w:rsidR="00934019" w:rsidRDefault="00934019" w:rsidP="00C34366">
      <w:pPr>
        <w:spacing w:line="240" w:lineRule="auto"/>
        <w:ind w:left="2829"/>
        <w:jc w:val="both"/>
        <w:rPr>
          <w:rFonts w:ascii="Times New Roman" w:hAnsi="Times New Roman" w:cs="Times New Roman"/>
          <w:sz w:val="20"/>
          <w:szCs w:val="20"/>
        </w:rPr>
      </w:pPr>
    </w:p>
    <w:p w14:paraId="356130BD" w14:textId="77777777" w:rsidR="00C34366" w:rsidRDefault="00C34366" w:rsidP="00C343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Nessa perspectiva, a política proibicionista gera consequências não só no âmbito estrutural do sistema penal e punitivo, mas também na sociedade, criando um ciclo de atividades criminosas e repressivas. A polícia, com o aval do Estado, utiliza da violência armada para combater o tráfico e o crime organizado e o tráfico “revida” utilizando armamentos advindos </w:t>
      </w:r>
      <w:r>
        <w:rPr>
          <w:rFonts w:ascii="Times New Roman" w:hAnsi="Times New Roman" w:cs="Times New Roman"/>
          <w:sz w:val="24"/>
          <w:szCs w:val="24"/>
        </w:rPr>
        <w:lastRenderedPageBreak/>
        <w:t>do tráfico de armas. Essa realidade de guerra encarcera, explora, corrompe e por fim mata de forma injusta e inerte, se trata de uma guerra onde aqueles que vivem no contexto dessas atividades, vão sofrer independentemente de relação ou não com a atividade criminosa.</w:t>
      </w:r>
    </w:p>
    <w:p w14:paraId="6C9789C4" w14:textId="77777777" w:rsidR="00C34366" w:rsidRDefault="00C34366" w:rsidP="00C343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Sobre a população que vive no entorno da atividade do tráfico, Flauzina (2006) aponta que:</w:t>
      </w:r>
    </w:p>
    <w:p w14:paraId="0C8D0C82" w14:textId="0B184932" w:rsidR="00C34366" w:rsidRDefault="00C34366" w:rsidP="004D0942">
      <w:pPr>
        <w:pStyle w:val="Recuodecorpodetexto3"/>
        <w:tabs>
          <w:tab w:val="clear" w:pos="2955"/>
        </w:tabs>
      </w:pPr>
      <w:r>
        <w:t xml:space="preserve">Enquanto as pessoas brancas são associadas a usuárias, as negras e pobres quase sempre são associadas a traficantes. Isso se deve ao fato da interpretação quase sempre ficar a critério do policial que executa a prisão. O mesmo agente que prende, responde como </w:t>
      </w:r>
      <w:r w:rsidR="00D52299">
        <w:t>testemunha,</w:t>
      </w:r>
      <w:r>
        <w:t xml:space="preserve"> na grande maioria dos casos a única testemunha. Ou seja, testemunha o trabalho realizado por ele. O sistema penal ratifica o flagrante. As características de seletividade de raça e classe social sempre acompanharam as políticas de justiça no </w:t>
      </w:r>
      <w:r w:rsidR="00D52299">
        <w:t>Brasil.</w:t>
      </w:r>
      <w:r>
        <w:t xml:space="preserve"> Conforme Andrade, ao analisar o processo de criminalização, “o que ocorre é que a criminalização é, com regularidade, desigual ou seletivamente distribuída pelo sistema penal (ANDRADE apud FLAUZINA, 2006 p.</w:t>
      </w:r>
      <w:r w:rsidR="00D52299">
        <w:t xml:space="preserve"> </w:t>
      </w:r>
      <w:r>
        <w:t>24)</w:t>
      </w:r>
      <w:r w:rsidR="00D52299">
        <w:t>.</w:t>
      </w:r>
    </w:p>
    <w:p w14:paraId="20F545CA" w14:textId="77777777" w:rsidR="00D52299" w:rsidRPr="006B40B7" w:rsidRDefault="00D52299" w:rsidP="00C34366">
      <w:pPr>
        <w:spacing w:line="240" w:lineRule="auto"/>
        <w:ind w:left="2268"/>
        <w:jc w:val="both"/>
        <w:rPr>
          <w:rFonts w:ascii="Times New Roman" w:hAnsi="Times New Roman" w:cs="Times New Roman"/>
          <w:sz w:val="20"/>
          <w:szCs w:val="20"/>
        </w:rPr>
      </w:pPr>
    </w:p>
    <w:p w14:paraId="1A2584B6" w14:textId="49C8D3FA" w:rsidR="00C34366" w:rsidRDefault="00C34366" w:rsidP="00D365FF">
      <w:pPr>
        <w:pStyle w:val="Recuodecorpodetexto"/>
        <w:tabs>
          <w:tab w:val="clear" w:pos="851"/>
        </w:tabs>
      </w:pPr>
      <w:r>
        <w:t xml:space="preserve">Sobre isso, Ferrugem (2019) explica que: </w:t>
      </w:r>
    </w:p>
    <w:p w14:paraId="2C60F769" w14:textId="42C5038C" w:rsidR="00C34366" w:rsidRDefault="00C34366" w:rsidP="004D0942">
      <w:pPr>
        <w:pStyle w:val="Recuodecorpodetexto3"/>
        <w:tabs>
          <w:tab w:val="clear" w:pos="2955"/>
        </w:tabs>
      </w:pPr>
      <w:r>
        <w:t xml:space="preserve">A relação entre política sobre drogas e racismo a ainda é pouco debatida, mas a criminalização de negros e negras é uma realidade visível e mensurável. A lei de drogas brasileira de 2006 diferencia usuários de traficantes e descriminaliza o uso e o usuário de drogas, mas está longe de representar um avanço, ao não pautar a discussão do racismo, os movimentos e pesquisadores que reivindicaram essa alteração na lei não consideraram que poderia ser uma forma ainda mais eficaz de criminalizar homens e mulheres negros e pobres (FERRUGEM, </w:t>
      </w:r>
      <w:r w:rsidR="00D52299">
        <w:t>2019, p. 112</w:t>
      </w:r>
      <w:r>
        <w:t>)</w:t>
      </w:r>
      <w:r w:rsidR="00D52299">
        <w:t>.</w:t>
      </w:r>
    </w:p>
    <w:p w14:paraId="026E0FEB" w14:textId="77777777" w:rsidR="00D52299" w:rsidRDefault="00D52299" w:rsidP="00C34366">
      <w:pPr>
        <w:spacing w:line="240" w:lineRule="auto"/>
        <w:ind w:left="2268"/>
        <w:jc w:val="both"/>
        <w:rPr>
          <w:rFonts w:ascii="Times New Roman" w:hAnsi="Times New Roman" w:cs="Times New Roman"/>
          <w:sz w:val="20"/>
          <w:szCs w:val="20"/>
        </w:rPr>
      </w:pPr>
    </w:p>
    <w:p w14:paraId="1F0040F4" w14:textId="39709FE6" w:rsidR="00C34366" w:rsidRDefault="00C34366" w:rsidP="00C343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seletividade citada por Flauzina é demonstrada nos números relacionados </w:t>
      </w:r>
      <w:r w:rsidR="00D801CE">
        <w:rPr>
          <w:rFonts w:ascii="Times New Roman" w:hAnsi="Times New Roman" w:cs="Times New Roman"/>
          <w:sz w:val="24"/>
          <w:szCs w:val="24"/>
        </w:rPr>
        <w:t>à</w:t>
      </w:r>
      <w:r>
        <w:rPr>
          <w:rFonts w:ascii="Times New Roman" w:hAnsi="Times New Roman" w:cs="Times New Roman"/>
          <w:sz w:val="24"/>
          <w:szCs w:val="24"/>
        </w:rPr>
        <w:t xml:space="preserve">s prisões no Brasil.  </w:t>
      </w:r>
      <w:r w:rsidRPr="001A218A">
        <w:rPr>
          <w:rFonts w:ascii="Times New Roman" w:hAnsi="Times New Roman" w:cs="Times New Roman"/>
          <w:sz w:val="24"/>
          <w:szCs w:val="24"/>
        </w:rPr>
        <w:t xml:space="preserve">Dados do </w:t>
      </w:r>
      <w:r>
        <w:rPr>
          <w:rFonts w:ascii="Times New Roman" w:hAnsi="Times New Roman" w:cs="Times New Roman"/>
          <w:sz w:val="24"/>
          <w:szCs w:val="24"/>
        </w:rPr>
        <w:t xml:space="preserve">Anuário </w:t>
      </w:r>
      <w:r w:rsidRPr="001A218A">
        <w:rPr>
          <w:rFonts w:ascii="Times New Roman" w:hAnsi="Times New Roman" w:cs="Times New Roman"/>
          <w:sz w:val="24"/>
          <w:szCs w:val="24"/>
        </w:rPr>
        <w:t>Brasileiro de Segurança Pública</w:t>
      </w:r>
      <w:r>
        <w:rPr>
          <w:rFonts w:ascii="Times New Roman" w:hAnsi="Times New Roman" w:cs="Times New Roman"/>
          <w:sz w:val="24"/>
          <w:szCs w:val="24"/>
        </w:rPr>
        <w:t xml:space="preserve"> e do Levantamento Anual de Informações Penitenci</w:t>
      </w:r>
      <w:r w:rsidR="00B917EF">
        <w:rPr>
          <w:rFonts w:ascii="Times New Roman" w:hAnsi="Times New Roman" w:cs="Times New Roman"/>
          <w:sz w:val="24"/>
          <w:szCs w:val="24"/>
        </w:rPr>
        <w:t>á</w:t>
      </w:r>
      <w:r>
        <w:rPr>
          <w:rFonts w:ascii="Times New Roman" w:hAnsi="Times New Roman" w:cs="Times New Roman"/>
          <w:sz w:val="24"/>
          <w:szCs w:val="24"/>
        </w:rPr>
        <w:t xml:space="preserve">rias, demonstram que </w:t>
      </w:r>
      <w:r w:rsidRPr="001A218A">
        <w:rPr>
          <w:rFonts w:ascii="Times New Roman" w:hAnsi="Times New Roman" w:cs="Times New Roman"/>
          <w:sz w:val="24"/>
          <w:szCs w:val="24"/>
        </w:rPr>
        <w:t>o</w:t>
      </w:r>
      <w:r>
        <w:rPr>
          <w:rFonts w:ascii="Times New Roman" w:hAnsi="Times New Roman" w:cs="Times New Roman"/>
          <w:sz w:val="24"/>
          <w:szCs w:val="24"/>
        </w:rPr>
        <w:t xml:space="preserve"> Brasil tem</w:t>
      </w:r>
      <w:r w:rsidRPr="001A218A">
        <w:rPr>
          <w:rFonts w:ascii="Times New Roman" w:hAnsi="Times New Roman" w:cs="Times New Roman"/>
          <w:sz w:val="24"/>
          <w:szCs w:val="24"/>
        </w:rPr>
        <w:t xml:space="preserve"> </w:t>
      </w:r>
      <w:r>
        <w:rPr>
          <w:rFonts w:ascii="Times New Roman" w:hAnsi="Times New Roman" w:cs="Times New Roman"/>
          <w:sz w:val="24"/>
          <w:szCs w:val="24"/>
        </w:rPr>
        <w:t xml:space="preserve">um </w:t>
      </w:r>
      <w:r w:rsidRPr="001A218A">
        <w:rPr>
          <w:rFonts w:ascii="Times New Roman" w:hAnsi="Times New Roman" w:cs="Times New Roman"/>
          <w:sz w:val="24"/>
          <w:szCs w:val="24"/>
        </w:rPr>
        <w:t>número aproximado de 7</w:t>
      </w:r>
      <w:r>
        <w:rPr>
          <w:rFonts w:ascii="Times New Roman" w:hAnsi="Times New Roman" w:cs="Times New Roman"/>
          <w:sz w:val="24"/>
          <w:szCs w:val="24"/>
        </w:rPr>
        <w:t>48.009</w:t>
      </w:r>
      <w:r w:rsidRPr="001A218A">
        <w:rPr>
          <w:rFonts w:ascii="Times New Roman" w:hAnsi="Times New Roman" w:cs="Times New Roman"/>
          <w:sz w:val="24"/>
          <w:szCs w:val="24"/>
        </w:rPr>
        <w:t xml:space="preserve"> pessoas privadas de liberdade</w:t>
      </w:r>
      <w:r>
        <w:rPr>
          <w:rFonts w:ascii="Times New Roman" w:hAnsi="Times New Roman" w:cs="Times New Roman"/>
          <w:sz w:val="24"/>
          <w:szCs w:val="24"/>
        </w:rPr>
        <w:t>. Indicam que 20,28% de todas as prisões realizadas no período de julho a dezembro do ano de 2019 foram por Tráfico de Drogas. Dentre os crimes considerados hediondos e equiparados as prisões por tipificação pelo Tráfico de Drogas também é a mais recorrente representando uma porcentagem de 41,65%. Já considerando as prisões de mulheres pelo tráfico e drogas representam um percentual de 50,94% dos crimes nesse período.</w:t>
      </w:r>
    </w:p>
    <w:p w14:paraId="67C880E4" w14:textId="77777777" w:rsidR="00C34366" w:rsidRPr="00843E34" w:rsidRDefault="00C34366" w:rsidP="00C34366">
      <w:pPr>
        <w:spacing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Mendes (2021), em uma análise dos dados do Fórum Brasileiro de Segurança Pública, indicou que a população carcerária aumentou em 209% após a aprovação da Lei de Drogas em 2006, </w:t>
      </w:r>
      <w:r>
        <w:rPr>
          <w:rFonts w:ascii="Times New Roman" w:hAnsi="Times New Roman" w:cs="Times New Roman"/>
          <w:sz w:val="24"/>
          <w:szCs w:val="24"/>
        </w:rPr>
        <w:t>o mesmo estudo indica ainda que a população carcerária de cor da pele negra representa 66,7% de todos os presos no Brasil, totalizando um número de aproximadamente 438.719 pessoas das 748.009 que se encontram privadas de liberdade.</w:t>
      </w:r>
    </w:p>
    <w:p w14:paraId="1205AA22" w14:textId="5298D79B" w:rsidR="00C34366" w:rsidRPr="00ED25FB" w:rsidRDefault="00C34366" w:rsidP="00C34366">
      <w:pPr>
        <w:spacing w:line="360" w:lineRule="auto"/>
        <w:jc w:val="both"/>
        <w:rPr>
          <w:rFonts w:ascii="Times New Roman" w:hAnsi="Times New Roman" w:cs="Times New Roman"/>
          <w:sz w:val="20"/>
          <w:szCs w:val="20"/>
        </w:rPr>
      </w:pPr>
      <w:r>
        <w:rPr>
          <w:rFonts w:ascii="Times New Roman" w:hAnsi="Times New Roman" w:cs="Times New Roman"/>
          <w:sz w:val="24"/>
          <w:szCs w:val="24"/>
        </w:rPr>
        <w:t xml:space="preserve">           A análise entre as prisões por Tráfico de Drogas e sua relação com o super encarceramento de pessoas de pele negra, pobres, que vivem em um contexto social vulnerável, se faz importante a fim do entendimento dessa desigualdade racial nas prisões no Brasil, </w:t>
      </w:r>
      <w:r w:rsidR="00D52299">
        <w:rPr>
          <w:rFonts w:ascii="Times New Roman" w:hAnsi="Times New Roman" w:cs="Times New Roman"/>
          <w:sz w:val="24"/>
          <w:szCs w:val="24"/>
        </w:rPr>
        <w:lastRenderedPageBreak/>
        <w:t>Ferrugem (</w:t>
      </w:r>
      <w:r>
        <w:rPr>
          <w:rFonts w:ascii="Times New Roman" w:hAnsi="Times New Roman" w:cs="Times New Roman"/>
          <w:sz w:val="24"/>
          <w:szCs w:val="24"/>
        </w:rPr>
        <w:t>2019) analisa ainda que “Dessa forma, os pobres não têm uma maior tendência a delinquir, mas sim a serem criminalizados”.</w:t>
      </w:r>
    </w:p>
    <w:p w14:paraId="7E5CA520" w14:textId="6189B3B5" w:rsidR="00C34366" w:rsidRDefault="00C34366" w:rsidP="00C343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Dados que também evidenciam o tratamento judicial mais duro para pessoas negras são da pesquisa </w:t>
      </w:r>
      <w:r w:rsidRPr="00814AA3">
        <w:rPr>
          <w:rFonts w:ascii="Times New Roman" w:hAnsi="Times New Roman" w:cs="Times New Roman"/>
          <w:sz w:val="24"/>
          <w:szCs w:val="24"/>
        </w:rPr>
        <w:t>“</w:t>
      </w:r>
      <w:bookmarkStart w:id="11" w:name="_Hlk87319226"/>
      <w:r w:rsidRPr="00814AA3">
        <w:rPr>
          <w:rFonts w:ascii="Times New Roman" w:hAnsi="Times New Roman" w:cs="Times New Roman"/>
          <w:sz w:val="24"/>
          <w:szCs w:val="24"/>
        </w:rPr>
        <w:t>Audiência de Custódia, Prisão Provisória e Medidas Cautelares: Obstáculos Institucionais e Ideológicos à Efetivação da Liberdade como Regra”, feita pelo Fórum Brasileiro de Segurança Pública a pedido do Conselho Nacional de Justiça (CNJ), na 2ª Edição da Série “Justiça Pesquisa”</w:t>
      </w:r>
      <w:bookmarkEnd w:id="11"/>
      <w:r>
        <w:rPr>
          <w:rFonts w:ascii="Times New Roman" w:hAnsi="Times New Roman" w:cs="Times New Roman"/>
          <w:sz w:val="24"/>
          <w:szCs w:val="24"/>
        </w:rPr>
        <w:t>, com a  análise de 955 audiências de cust</w:t>
      </w:r>
      <w:r w:rsidR="00D801CE">
        <w:rPr>
          <w:rFonts w:ascii="Times New Roman" w:hAnsi="Times New Roman" w:cs="Times New Roman"/>
          <w:sz w:val="24"/>
          <w:szCs w:val="24"/>
        </w:rPr>
        <w:t>ó</w:t>
      </w:r>
      <w:r>
        <w:rPr>
          <w:rFonts w:ascii="Times New Roman" w:hAnsi="Times New Roman" w:cs="Times New Roman"/>
          <w:sz w:val="24"/>
          <w:szCs w:val="24"/>
        </w:rPr>
        <w:t>dia nas capitais dos estados da Paraíba, Tocantins, Distrito Federal, São Paulo, Santa Catarina e Rio Grande do Sul, onde em 65% dos casos as pessoas eram negras, entre as pessoas brancas detidas e conduzidas a audiência 49,4% permaneceram presas, enquanto entre as pessoas negras 55,5% tiveram a prisão mantida, já em relação a liberdade provisória entre as pessoas brancas 41% receberam o benefício, já entre as pessoas negras 35,2% tiveram a liberdade provisória decretada.</w:t>
      </w:r>
    </w:p>
    <w:p w14:paraId="4337C778" w14:textId="77777777" w:rsidR="00C34366" w:rsidRDefault="00C34366" w:rsidP="00C343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Uma das causas relacionadas a essa problemática é o texto normativo subjetivo, devido à falta de critérios que diferenciam uma atividade de usuário da outra conduta do traficante. Cabe, na realidade, à autoridade policial fazer essa distinção quando da prisão em flagrante, contribuindo para a superlotação do sistema carcerário. Entende-se que o entendimento de despenalização da conduta do usuário gerou uma penalização em massa pelo outro tipo penal, mais gravoso.</w:t>
      </w:r>
    </w:p>
    <w:p w14:paraId="4DEC1066" w14:textId="77777777" w:rsidR="00C34366" w:rsidRDefault="00C34366" w:rsidP="00C343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Sobre essa realidade Melo explica que:</w:t>
      </w:r>
    </w:p>
    <w:p w14:paraId="743DEFAB" w14:textId="06C8BBE2" w:rsidR="00C34366" w:rsidRDefault="00C34366" w:rsidP="004D0942">
      <w:pPr>
        <w:pStyle w:val="Recuodecorpodetexto3"/>
        <w:tabs>
          <w:tab w:val="clear" w:pos="2955"/>
        </w:tabs>
      </w:pPr>
      <w:r>
        <w:t xml:space="preserve">O sucesso da guerra as drogas foi fazer as pessoas acreditarem que um grupo está mais propenso a criminalidade que outro. E também teve sucesso ao fazer com que esse mesmo grupo acreditasse nisso. Quando nos falamos de drogas, nos deixamos de lado a nossa racionalidade para acreditar que esta é uma realidade exclusiva dos pobres, dos negros. Isso não faz </w:t>
      </w:r>
      <w:r w:rsidR="00D52299">
        <w:t>sentido, exceto</w:t>
      </w:r>
      <w:r>
        <w:t xml:space="preserve"> se você pensar que a guerra as drogas é um mecanismo de manutenção da hierarquia racial da qual nossa sociedade </w:t>
      </w:r>
      <w:r w:rsidR="00D52299">
        <w:t>depende (</w:t>
      </w:r>
      <w:r>
        <w:t>MELO, online)</w:t>
      </w:r>
      <w:r w:rsidR="00D52299">
        <w:t>.</w:t>
      </w:r>
    </w:p>
    <w:p w14:paraId="5B42D227" w14:textId="77777777" w:rsidR="00D52299" w:rsidRDefault="00D52299" w:rsidP="00C34366">
      <w:pPr>
        <w:spacing w:line="240" w:lineRule="auto"/>
        <w:ind w:left="2829"/>
        <w:jc w:val="both"/>
        <w:rPr>
          <w:rFonts w:ascii="Times New Roman" w:hAnsi="Times New Roman" w:cs="Times New Roman"/>
          <w:sz w:val="24"/>
          <w:szCs w:val="24"/>
        </w:rPr>
      </w:pPr>
    </w:p>
    <w:p w14:paraId="0720726E" w14:textId="26276B24" w:rsidR="00C34366" w:rsidRDefault="00C34366" w:rsidP="00C343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 consequências relacionadas </w:t>
      </w:r>
      <w:r w:rsidR="00D801CE">
        <w:rPr>
          <w:rFonts w:ascii="Times New Roman" w:hAnsi="Times New Roman" w:cs="Times New Roman"/>
          <w:sz w:val="24"/>
          <w:szCs w:val="24"/>
        </w:rPr>
        <w:t>à</w:t>
      </w:r>
      <w:r>
        <w:rPr>
          <w:rFonts w:ascii="Times New Roman" w:hAnsi="Times New Roman" w:cs="Times New Roman"/>
          <w:sz w:val="24"/>
          <w:szCs w:val="24"/>
        </w:rPr>
        <w:t xml:space="preserve"> estrutura penal punitiva do combate </w:t>
      </w:r>
      <w:r w:rsidR="00D801CE">
        <w:rPr>
          <w:rFonts w:ascii="Times New Roman" w:hAnsi="Times New Roman" w:cs="Times New Roman"/>
          <w:sz w:val="24"/>
          <w:szCs w:val="24"/>
        </w:rPr>
        <w:t>à</w:t>
      </w:r>
      <w:r>
        <w:rPr>
          <w:rFonts w:ascii="Times New Roman" w:hAnsi="Times New Roman" w:cs="Times New Roman"/>
          <w:sz w:val="24"/>
          <w:szCs w:val="24"/>
        </w:rPr>
        <w:t xml:space="preserve">s drogas no </w:t>
      </w:r>
      <w:r w:rsidR="00D52299">
        <w:rPr>
          <w:rFonts w:ascii="Times New Roman" w:hAnsi="Times New Roman" w:cs="Times New Roman"/>
          <w:sz w:val="24"/>
          <w:szCs w:val="24"/>
        </w:rPr>
        <w:t>Brasil evidenciam</w:t>
      </w:r>
      <w:r>
        <w:rPr>
          <w:rFonts w:ascii="Times New Roman" w:hAnsi="Times New Roman" w:cs="Times New Roman"/>
          <w:sz w:val="24"/>
          <w:szCs w:val="24"/>
        </w:rPr>
        <w:t xml:space="preserve"> ainda mais a ineficiência da política proibicionista. Outro ponto, a superlotação do sistema carcerário passa diretamente pela quantidade de pessoas que se prende, ainda que preventivamente, pelos delitos da Lei de drogas. A imprecisa aplicação de diferenciação entre usuário e traficante representa insegurança e periculosidade tanto para sociedade quanto para o sistema penal- punitivo. A não discussão sobre a Lei 11.344/06 e sua inegável e injusta maior incidência para com pessoas pobres, de pele de cor negra, que vivem em um contexto vulnerável, permite que uma Lei penal atinja mais a uns do que a outros, e que dessa forma, sirva como um instrumento de hierarquia racial.</w:t>
      </w:r>
      <w:bookmarkEnd w:id="10"/>
    </w:p>
    <w:p w14:paraId="38CFA858" w14:textId="3E7E8523" w:rsidR="00313AE8" w:rsidRPr="00D52299" w:rsidRDefault="00313AE8" w:rsidP="00313AE8">
      <w:pPr>
        <w:spacing w:line="360" w:lineRule="auto"/>
        <w:jc w:val="both"/>
        <w:rPr>
          <w:rFonts w:ascii="Times New Roman" w:eastAsia="Times New Roman" w:hAnsi="Times New Roman" w:cs="Times New Roman"/>
          <w:b/>
          <w:sz w:val="24"/>
          <w:szCs w:val="24"/>
        </w:rPr>
      </w:pPr>
    </w:p>
    <w:p w14:paraId="267D4235" w14:textId="30D50BAD" w:rsidR="00E360BC" w:rsidRDefault="00D52299" w:rsidP="007F2BCD">
      <w:p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CONSIDERAÇÕES FINAIS</w:t>
      </w:r>
    </w:p>
    <w:p w14:paraId="782DA670" w14:textId="0A57188B" w:rsidR="00D52299" w:rsidRDefault="00D52299" w:rsidP="007F2BCD">
      <w:pPr>
        <w:spacing w:line="360" w:lineRule="auto"/>
        <w:contextualSpacing/>
        <w:rPr>
          <w:rFonts w:ascii="Times New Roman" w:eastAsia="Times New Roman" w:hAnsi="Times New Roman" w:cs="Times New Roman"/>
          <w:b/>
          <w:sz w:val="24"/>
          <w:szCs w:val="24"/>
        </w:rPr>
      </w:pPr>
    </w:p>
    <w:p w14:paraId="4247D35B" w14:textId="23C35706" w:rsidR="00D52299" w:rsidRDefault="00D52299" w:rsidP="00D5229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problemática tratada por esse trabalho de pesquisa cient</w:t>
      </w:r>
      <w:r w:rsidR="00382A83">
        <w:rPr>
          <w:rFonts w:ascii="Times New Roman" w:hAnsi="Times New Roman" w:cs="Times New Roman"/>
          <w:sz w:val="24"/>
          <w:szCs w:val="24"/>
        </w:rPr>
        <w:t>í</w:t>
      </w:r>
      <w:r>
        <w:rPr>
          <w:rFonts w:ascii="Times New Roman" w:hAnsi="Times New Roman" w:cs="Times New Roman"/>
          <w:sz w:val="24"/>
          <w:szCs w:val="24"/>
        </w:rPr>
        <w:t>fica, partiu do questionamento se a atual interpretação e aplicação dos critérios da Lei poderiam levar a maior decorrência de prisões por este tipo penal a pessoas de determinados grupos sociais, que vivem em contexto vulnerável.</w:t>
      </w:r>
    </w:p>
    <w:p w14:paraId="58841C67" w14:textId="77777777" w:rsidR="00D52299" w:rsidRPr="002560C2" w:rsidRDefault="00D52299" w:rsidP="00D52299">
      <w:pPr>
        <w:pStyle w:val="Recuodecorpodetexto"/>
        <w:tabs>
          <w:tab w:val="clear" w:pos="851"/>
        </w:tabs>
      </w:pPr>
      <w:r>
        <w:t>No transcorrer d</w:t>
      </w:r>
      <w:r w:rsidRPr="002560C2">
        <w:t>o trabalho, constatou-se o exponencial número de prisões relacionadas ao crime de Tráfico de Drogas no Brasil, dessa forma se f</w:t>
      </w:r>
      <w:r>
        <w:t>ez</w:t>
      </w:r>
      <w:r w:rsidRPr="002560C2">
        <w:t xml:space="preserve"> </w:t>
      </w:r>
      <w:r>
        <w:t>necessário e pertinente</w:t>
      </w:r>
      <w:r w:rsidRPr="002560C2">
        <w:t xml:space="preserve"> um estudo analítico </w:t>
      </w:r>
      <w:r>
        <w:t>acerca da tipificação responsável por grande parte das prisões realizadas no Brasil. Com foco na análise relativa aos critérios objetivos e subjetivos de distinção dos tipos penais dos artigos 28 e 33 da Lei de Drogas, debateu-se as consequências da política pública proibicionista no âmbito penal-punitivo e social.</w:t>
      </w:r>
    </w:p>
    <w:p w14:paraId="356F9E12" w14:textId="17EE56FA" w:rsidR="00D31F91" w:rsidRDefault="00D52299" w:rsidP="00D31F91">
      <w:pPr>
        <w:pStyle w:val="Recuodecorpodetexto"/>
        <w:tabs>
          <w:tab w:val="clear" w:pos="851"/>
        </w:tabs>
      </w:pPr>
      <w:r>
        <w:t>O</w:t>
      </w:r>
      <w:r w:rsidRPr="002560C2">
        <w:t xml:space="preserve"> objetivo geral </w:t>
      </w:r>
      <w:r>
        <w:t xml:space="preserve">proposto </w:t>
      </w:r>
      <w:r w:rsidRPr="002560C2">
        <w:t xml:space="preserve">de analisar se tais critérios </w:t>
      </w:r>
      <w:r>
        <w:t>são</w:t>
      </w:r>
      <w:r w:rsidRPr="002560C2">
        <w:t xml:space="preserve"> suficientes e seguros a sociedade a aos operadores da justiça na sua inte</w:t>
      </w:r>
      <w:r w:rsidR="00382A83">
        <w:t>r</w:t>
      </w:r>
      <w:r w:rsidRPr="002560C2">
        <w:t>pretação e aplicação, foi atendido pois</w:t>
      </w:r>
      <w:r>
        <w:t>,</w:t>
      </w:r>
      <w:r w:rsidRPr="002560C2">
        <w:t xml:space="preserve"> a partir d</w:t>
      </w:r>
      <w:r>
        <w:t xml:space="preserve">o estudo realizado identificou-se que </w:t>
      </w:r>
      <w:r w:rsidRPr="002560C2">
        <w:t>a multiplicidade verbal presente nos artigos da Lei 11.343/06 e a falta objetiva de critérios</w:t>
      </w:r>
      <w:r>
        <w:t xml:space="preserve"> têm impacto para a sociedade e para o sistema carcerário.</w:t>
      </w:r>
    </w:p>
    <w:p w14:paraId="10ECEEE8" w14:textId="77777777" w:rsidR="00D31F91" w:rsidRDefault="00D52299" w:rsidP="00D31F91">
      <w:pPr>
        <w:pStyle w:val="Recuodecorpodetexto"/>
        <w:tabs>
          <w:tab w:val="clear" w:pos="851"/>
        </w:tabs>
      </w:pPr>
      <w:r>
        <w:t xml:space="preserve">Para compreender o processo de criminalização da produção, comércio e o uso de drogas, definiu-se como </w:t>
      </w:r>
      <w:r w:rsidRPr="002560C2">
        <w:t>objetivo espec</w:t>
      </w:r>
      <w:r>
        <w:t>í</w:t>
      </w:r>
      <w:r w:rsidRPr="002560C2">
        <w:t xml:space="preserve">fico </w:t>
      </w:r>
      <w:r>
        <w:t>a</w:t>
      </w:r>
      <w:r w:rsidRPr="002560C2">
        <w:t xml:space="preserve"> identifica</w:t>
      </w:r>
      <w:r>
        <w:t xml:space="preserve">ção, </w:t>
      </w:r>
      <w:r w:rsidRPr="002560C2">
        <w:t>por meio de bibliografias</w:t>
      </w:r>
      <w:r>
        <w:t>, d</w:t>
      </w:r>
      <w:r w:rsidRPr="002560C2">
        <w:t>as raízes do movimento de política proibicionista</w:t>
      </w:r>
      <w:r>
        <w:t>. P</w:t>
      </w:r>
      <w:r w:rsidRPr="002560C2">
        <w:t>rimeiramente</w:t>
      </w:r>
      <w:r>
        <w:t>, foram apresentados o</w:t>
      </w:r>
      <w:r w:rsidRPr="002560C2">
        <w:t>s primeiros episódios dessa política no âmbito mundial por meio dos tratados e convenções e</w:t>
      </w:r>
      <w:r>
        <w:t>,</w:t>
      </w:r>
      <w:r w:rsidRPr="002560C2">
        <w:t xml:space="preserve"> consequentemente</w:t>
      </w:r>
      <w:r>
        <w:t>,</w:t>
      </w:r>
      <w:r w:rsidRPr="002560C2">
        <w:t xml:space="preserve"> o avanço das </w:t>
      </w:r>
      <w:r>
        <w:t>legislações</w:t>
      </w:r>
      <w:r w:rsidRPr="002560C2">
        <w:t xml:space="preserve"> relativas a Drogas, no âmbito normativo Brasileiro, identificando as influências e o contexto do avanço da política pública proibicionista no escopo nacional.</w:t>
      </w:r>
    </w:p>
    <w:p w14:paraId="61904AD0" w14:textId="22A68997" w:rsidR="00D52299" w:rsidRPr="002560C2" w:rsidRDefault="00D52299" w:rsidP="00D31F91">
      <w:pPr>
        <w:pStyle w:val="Recuodecorpodetexto"/>
        <w:tabs>
          <w:tab w:val="clear" w:pos="851"/>
        </w:tabs>
      </w:pPr>
      <w:r>
        <w:t xml:space="preserve">Segue-se </w:t>
      </w:r>
      <w:r w:rsidRPr="002560C2">
        <w:t>uma análise doutrin</w:t>
      </w:r>
      <w:r>
        <w:t>á</w:t>
      </w:r>
      <w:r w:rsidRPr="002560C2">
        <w:t xml:space="preserve">ria e jurisprudencial </w:t>
      </w:r>
      <w:r>
        <w:t xml:space="preserve">da </w:t>
      </w:r>
      <w:r w:rsidRPr="002560C2">
        <w:t>Lei 11.343/06</w:t>
      </w:r>
      <w:r>
        <w:t>, especialmente, os</w:t>
      </w:r>
      <w:r w:rsidRPr="002560C2">
        <w:t xml:space="preserve"> artigos 28 e 33, que </w:t>
      </w:r>
      <w:r>
        <w:t>definem a</w:t>
      </w:r>
      <w:r w:rsidRPr="002560C2">
        <w:t>s conduta</w:t>
      </w:r>
      <w:r>
        <w:t xml:space="preserve">s criminosas </w:t>
      </w:r>
      <w:r w:rsidRPr="002560C2">
        <w:t xml:space="preserve">de uso e de Tráfico de Drogas, </w:t>
      </w:r>
      <w:r>
        <w:t xml:space="preserve">respectivamente. Buscou-se compreender </w:t>
      </w:r>
      <w:r w:rsidRPr="002560C2">
        <w:t xml:space="preserve">se os critérios subjetivos e objetivos </w:t>
      </w:r>
      <w:r>
        <w:t xml:space="preserve">de distinção dos tipos penais </w:t>
      </w:r>
      <w:r w:rsidRPr="002560C2">
        <w:t>são suficientes e seguros para com a sociedade</w:t>
      </w:r>
      <w:r>
        <w:t>. C</w:t>
      </w:r>
      <w:r w:rsidRPr="002560C2">
        <w:t>on</w:t>
      </w:r>
      <w:r>
        <w:t>s</w:t>
      </w:r>
      <w:r w:rsidRPr="002560C2">
        <w:t>tat</w:t>
      </w:r>
      <w:r>
        <w:t>ou</w:t>
      </w:r>
      <w:r w:rsidRPr="002560C2">
        <w:t>-se que o objetivo espec</w:t>
      </w:r>
      <w:r>
        <w:t>í</w:t>
      </w:r>
      <w:r w:rsidRPr="002560C2">
        <w:t xml:space="preserve">fico foi alcançado, pois identificou-se as problemáticas relacionadas </w:t>
      </w:r>
      <w:r w:rsidR="00B917EF">
        <w:t>à</w:t>
      </w:r>
      <w:r w:rsidRPr="002560C2">
        <w:t xml:space="preserve"> falta de critérios suficientes </w:t>
      </w:r>
      <w:r>
        <w:t xml:space="preserve">para </w:t>
      </w:r>
      <w:r w:rsidRPr="002560C2">
        <w:t xml:space="preserve">diferenciação entre condutas, com o demonstrativo de decisões recentes de tribunais superiores acerca do assunto relativo </w:t>
      </w:r>
      <w:r w:rsidR="00382A83" w:rsidRPr="002560C2">
        <w:t>à</w:t>
      </w:r>
      <w:r w:rsidRPr="002560C2">
        <w:t xml:space="preserve"> Lei de Drogas.</w:t>
      </w:r>
    </w:p>
    <w:p w14:paraId="560718BE" w14:textId="05BE32DC" w:rsidR="00D31F91" w:rsidRDefault="00D52299" w:rsidP="00D31F9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2560C2">
        <w:rPr>
          <w:rFonts w:ascii="Times New Roman" w:hAnsi="Times New Roman" w:cs="Times New Roman"/>
          <w:sz w:val="24"/>
          <w:szCs w:val="24"/>
        </w:rPr>
        <w:t>or meio d</w:t>
      </w:r>
      <w:r>
        <w:rPr>
          <w:rFonts w:ascii="Times New Roman" w:hAnsi="Times New Roman" w:cs="Times New Roman"/>
          <w:sz w:val="24"/>
          <w:szCs w:val="24"/>
        </w:rPr>
        <w:t>a</w:t>
      </w:r>
      <w:r w:rsidRPr="002560C2">
        <w:rPr>
          <w:rFonts w:ascii="Times New Roman" w:hAnsi="Times New Roman" w:cs="Times New Roman"/>
          <w:sz w:val="24"/>
          <w:szCs w:val="24"/>
        </w:rPr>
        <w:t xml:space="preserve"> análise de dados d</w:t>
      </w:r>
      <w:r>
        <w:rPr>
          <w:rFonts w:ascii="Times New Roman" w:hAnsi="Times New Roman" w:cs="Times New Roman"/>
          <w:sz w:val="24"/>
          <w:szCs w:val="24"/>
        </w:rPr>
        <w:t>os portais d</w:t>
      </w:r>
      <w:r w:rsidRPr="002560C2">
        <w:rPr>
          <w:rFonts w:ascii="Times New Roman" w:hAnsi="Times New Roman" w:cs="Times New Roman"/>
          <w:sz w:val="24"/>
          <w:szCs w:val="24"/>
        </w:rPr>
        <w:t xml:space="preserve">o </w:t>
      </w:r>
      <w:r>
        <w:rPr>
          <w:rFonts w:ascii="Times New Roman" w:hAnsi="Times New Roman" w:cs="Times New Roman"/>
          <w:sz w:val="24"/>
          <w:szCs w:val="24"/>
        </w:rPr>
        <w:t>INFOPEN</w:t>
      </w:r>
      <w:r w:rsidRPr="002560C2">
        <w:rPr>
          <w:rFonts w:ascii="Times New Roman" w:hAnsi="Times New Roman" w:cs="Times New Roman"/>
          <w:sz w:val="24"/>
          <w:szCs w:val="24"/>
        </w:rPr>
        <w:t xml:space="preserve"> e </w:t>
      </w:r>
      <w:r>
        <w:rPr>
          <w:rFonts w:ascii="Times New Roman" w:hAnsi="Times New Roman" w:cs="Times New Roman"/>
          <w:sz w:val="24"/>
          <w:szCs w:val="24"/>
        </w:rPr>
        <w:t>d</w:t>
      </w:r>
      <w:r w:rsidRPr="002560C2">
        <w:rPr>
          <w:rFonts w:ascii="Times New Roman" w:hAnsi="Times New Roman" w:cs="Times New Roman"/>
          <w:sz w:val="24"/>
          <w:szCs w:val="24"/>
        </w:rPr>
        <w:t>o 14º Anuário Brasileiro de Segurança Pública</w:t>
      </w:r>
      <w:r>
        <w:rPr>
          <w:rFonts w:ascii="Times New Roman" w:hAnsi="Times New Roman" w:cs="Times New Roman"/>
          <w:sz w:val="24"/>
          <w:szCs w:val="24"/>
        </w:rPr>
        <w:t>, foram apresentadas as</w:t>
      </w:r>
      <w:r w:rsidRPr="002560C2">
        <w:rPr>
          <w:rFonts w:ascii="Times New Roman" w:hAnsi="Times New Roman" w:cs="Times New Roman"/>
          <w:sz w:val="24"/>
          <w:szCs w:val="24"/>
        </w:rPr>
        <w:t xml:space="preserve"> porcentagens </w:t>
      </w:r>
      <w:r>
        <w:rPr>
          <w:rFonts w:ascii="Times New Roman" w:hAnsi="Times New Roman" w:cs="Times New Roman"/>
          <w:sz w:val="24"/>
          <w:szCs w:val="24"/>
        </w:rPr>
        <w:t>de p</w:t>
      </w:r>
      <w:r w:rsidRPr="002560C2">
        <w:rPr>
          <w:rFonts w:ascii="Times New Roman" w:hAnsi="Times New Roman" w:cs="Times New Roman"/>
          <w:sz w:val="24"/>
          <w:szCs w:val="24"/>
        </w:rPr>
        <w:t xml:space="preserve">risões no Brasil, </w:t>
      </w:r>
      <w:r>
        <w:rPr>
          <w:rFonts w:ascii="Times New Roman" w:hAnsi="Times New Roman" w:cs="Times New Roman"/>
          <w:sz w:val="24"/>
          <w:szCs w:val="24"/>
        </w:rPr>
        <w:t xml:space="preserve">bem como, os números </w:t>
      </w:r>
      <w:r w:rsidRPr="002560C2">
        <w:rPr>
          <w:rFonts w:ascii="Times New Roman" w:hAnsi="Times New Roman" w:cs="Times New Roman"/>
          <w:sz w:val="24"/>
          <w:szCs w:val="24"/>
        </w:rPr>
        <w:t>dos crimes relacionados a</w:t>
      </w:r>
      <w:r>
        <w:rPr>
          <w:rFonts w:ascii="Times New Roman" w:hAnsi="Times New Roman" w:cs="Times New Roman"/>
          <w:sz w:val="24"/>
          <w:szCs w:val="24"/>
        </w:rPr>
        <w:t>o</w:t>
      </w:r>
      <w:r w:rsidRPr="002560C2">
        <w:rPr>
          <w:rFonts w:ascii="Times New Roman" w:hAnsi="Times New Roman" w:cs="Times New Roman"/>
          <w:sz w:val="24"/>
          <w:szCs w:val="24"/>
        </w:rPr>
        <w:t xml:space="preserve"> tráfico </w:t>
      </w:r>
      <w:r>
        <w:rPr>
          <w:rFonts w:ascii="Times New Roman" w:hAnsi="Times New Roman" w:cs="Times New Roman"/>
          <w:sz w:val="24"/>
          <w:szCs w:val="24"/>
        </w:rPr>
        <w:t xml:space="preserve">de drogas. Evidenciando, </w:t>
      </w:r>
      <w:r w:rsidRPr="002560C2">
        <w:rPr>
          <w:rFonts w:ascii="Times New Roman" w:hAnsi="Times New Roman" w:cs="Times New Roman"/>
          <w:sz w:val="24"/>
          <w:szCs w:val="24"/>
        </w:rPr>
        <w:t>a</w:t>
      </w:r>
      <w:r>
        <w:rPr>
          <w:rFonts w:ascii="Times New Roman" w:hAnsi="Times New Roman" w:cs="Times New Roman"/>
          <w:sz w:val="24"/>
          <w:szCs w:val="24"/>
        </w:rPr>
        <w:t>ssim, a</w:t>
      </w:r>
      <w:r w:rsidRPr="002560C2">
        <w:rPr>
          <w:rFonts w:ascii="Times New Roman" w:hAnsi="Times New Roman" w:cs="Times New Roman"/>
          <w:sz w:val="24"/>
          <w:szCs w:val="24"/>
        </w:rPr>
        <w:t xml:space="preserve"> relação da </w:t>
      </w:r>
      <w:r w:rsidRPr="002560C2">
        <w:rPr>
          <w:rFonts w:ascii="Times New Roman" w:hAnsi="Times New Roman" w:cs="Times New Roman"/>
          <w:sz w:val="24"/>
          <w:szCs w:val="24"/>
        </w:rPr>
        <w:lastRenderedPageBreak/>
        <w:t xml:space="preserve">multiplicidade verbal e da falta de critérios objetivos, </w:t>
      </w:r>
      <w:r>
        <w:rPr>
          <w:rFonts w:ascii="Times New Roman" w:hAnsi="Times New Roman" w:cs="Times New Roman"/>
          <w:sz w:val="24"/>
          <w:szCs w:val="24"/>
        </w:rPr>
        <w:t xml:space="preserve">como uma das principais causas do super encarceramento após a </w:t>
      </w:r>
      <w:r w:rsidRPr="002560C2">
        <w:rPr>
          <w:rFonts w:ascii="Times New Roman" w:hAnsi="Times New Roman" w:cs="Times New Roman"/>
          <w:sz w:val="24"/>
          <w:szCs w:val="24"/>
        </w:rPr>
        <w:t>promulgação da Lei 11.343/06</w:t>
      </w:r>
      <w:r>
        <w:rPr>
          <w:rFonts w:ascii="Times New Roman" w:hAnsi="Times New Roman" w:cs="Times New Roman"/>
          <w:sz w:val="24"/>
          <w:szCs w:val="24"/>
        </w:rPr>
        <w:t xml:space="preserve">, somados </w:t>
      </w:r>
      <w:r w:rsidR="00382A83">
        <w:rPr>
          <w:rFonts w:ascii="Times New Roman" w:hAnsi="Times New Roman" w:cs="Times New Roman"/>
          <w:sz w:val="24"/>
          <w:szCs w:val="24"/>
        </w:rPr>
        <w:t>à</w:t>
      </w:r>
      <w:r>
        <w:rPr>
          <w:rFonts w:ascii="Times New Roman" w:hAnsi="Times New Roman" w:cs="Times New Roman"/>
          <w:sz w:val="24"/>
          <w:szCs w:val="24"/>
        </w:rPr>
        <w:t xml:space="preserve"> seletividade presente em nosso sistema penal-punitivo.</w:t>
      </w:r>
    </w:p>
    <w:p w14:paraId="5E6FF64A" w14:textId="250543CF" w:rsidR="00D52299" w:rsidRDefault="00D52299" w:rsidP="00D31F9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trabalho partiu da hipótese de que na diferenciação entre os artigos 28 e 33 da Lei 11.343/06 com a predominância de critérios subjetivos, juntamente com a multiplicidade verbal presente no texto da lei geravam consequências no sistema punitivo e social. Tais como prisões arbitrárias baseadas no contexto social da abordagem e superlotação do sistema carcerário. Durante o desenvolvimento do trabalho, verificou-se que a hipótese apresentada foi confirmada, a partir da análise de critérios e dos verbos diferenciadores entre as duas condutas, e do demonstrativo da porcentagem de prisões realizadas por este tipo penal.</w:t>
      </w:r>
    </w:p>
    <w:p w14:paraId="11261931" w14:textId="7F43F639" w:rsidR="00D31F91" w:rsidRDefault="00D52299" w:rsidP="00D31F91">
      <w:pPr>
        <w:spacing w:line="360" w:lineRule="auto"/>
        <w:ind w:firstLine="709"/>
        <w:jc w:val="both"/>
        <w:rPr>
          <w:rFonts w:ascii="Times New Roman" w:hAnsi="Times New Roman" w:cs="Times New Roman"/>
          <w:color w:val="7F7F7F" w:themeColor="text1" w:themeTint="80"/>
          <w:sz w:val="24"/>
          <w:szCs w:val="24"/>
        </w:rPr>
      </w:pPr>
      <w:r>
        <w:rPr>
          <w:rFonts w:ascii="Times New Roman" w:hAnsi="Times New Roman" w:cs="Times New Roman"/>
          <w:sz w:val="24"/>
          <w:szCs w:val="24"/>
        </w:rPr>
        <w:t>Ficou demonstrado que somado a outros fatores como o uso do instrumento auto de prisão em flagrante, e a utilização de autoridades policiais como únicas testemunhas na audiência de custódia, a atual forma como se aplica a Lei 11.343/06, acaba</w:t>
      </w:r>
      <w:r w:rsidR="00B917EF">
        <w:rPr>
          <w:rFonts w:ascii="Times New Roman" w:hAnsi="Times New Roman" w:cs="Times New Roman"/>
          <w:sz w:val="24"/>
          <w:szCs w:val="24"/>
        </w:rPr>
        <w:t>m</w:t>
      </w:r>
      <w:r>
        <w:rPr>
          <w:rFonts w:ascii="Times New Roman" w:hAnsi="Times New Roman" w:cs="Times New Roman"/>
          <w:sz w:val="24"/>
          <w:szCs w:val="24"/>
        </w:rPr>
        <w:t xml:space="preserve"> sim por atingir mais determinado grupo de pessoas, pobres e de cor da pele </w:t>
      </w:r>
      <w:r w:rsidR="00D31F91">
        <w:rPr>
          <w:rFonts w:ascii="Times New Roman" w:hAnsi="Times New Roman" w:cs="Times New Roman"/>
          <w:sz w:val="24"/>
          <w:szCs w:val="24"/>
        </w:rPr>
        <w:t>preta,</w:t>
      </w:r>
      <w:r>
        <w:rPr>
          <w:rFonts w:ascii="Times New Roman" w:hAnsi="Times New Roman" w:cs="Times New Roman"/>
          <w:sz w:val="24"/>
          <w:szCs w:val="24"/>
        </w:rPr>
        <w:t xml:space="preserve"> que vivem próximas de ambientes dominados pelo crime organizado</w:t>
      </w:r>
      <w:bookmarkStart w:id="12" w:name="_Hlk87370565"/>
      <w:r>
        <w:rPr>
          <w:rFonts w:ascii="Times New Roman" w:hAnsi="Times New Roman" w:cs="Times New Roman"/>
          <w:sz w:val="24"/>
          <w:szCs w:val="24"/>
        </w:rPr>
        <w:t>.</w:t>
      </w:r>
      <w:bookmarkEnd w:id="12"/>
    </w:p>
    <w:p w14:paraId="5AC14CB4" w14:textId="19FDF035" w:rsidR="00D52299" w:rsidRPr="00D31F91" w:rsidRDefault="00D52299" w:rsidP="00D31F91">
      <w:pPr>
        <w:spacing w:line="360" w:lineRule="auto"/>
        <w:ind w:firstLine="709"/>
        <w:jc w:val="both"/>
        <w:rPr>
          <w:rFonts w:ascii="Times New Roman" w:hAnsi="Times New Roman" w:cs="Times New Roman"/>
          <w:color w:val="7F7F7F" w:themeColor="text1" w:themeTint="80"/>
          <w:sz w:val="24"/>
          <w:szCs w:val="24"/>
        </w:rPr>
      </w:pPr>
      <w:r>
        <w:rPr>
          <w:rFonts w:ascii="Times New Roman" w:hAnsi="Times New Roman" w:cs="Times New Roman"/>
          <w:color w:val="000000" w:themeColor="text1"/>
          <w:sz w:val="24"/>
          <w:szCs w:val="24"/>
        </w:rPr>
        <w:t xml:space="preserve">Contudo faz-se importante uma maior discussão acerca da temática relativa </w:t>
      </w:r>
      <w:r w:rsidR="00B917EF">
        <w:rPr>
          <w:rFonts w:ascii="Times New Roman" w:hAnsi="Times New Roman" w:cs="Times New Roman"/>
          <w:color w:val="000000" w:themeColor="text1"/>
          <w:sz w:val="24"/>
          <w:szCs w:val="24"/>
        </w:rPr>
        <w:t>à</w:t>
      </w:r>
      <w:r>
        <w:rPr>
          <w:rFonts w:ascii="Times New Roman" w:hAnsi="Times New Roman" w:cs="Times New Roman"/>
          <w:color w:val="000000" w:themeColor="text1"/>
          <w:sz w:val="24"/>
          <w:szCs w:val="24"/>
        </w:rPr>
        <w:t xml:space="preserve"> Lei de Drogas e consequentemente futuros estudos e debates, não só com relação a discussão objeto da atual pesquisa, mas também com observância a outras questões que incidem na realidade de combate a circulação de substâncias ilícitas, pois, evidentemente a política adotada tem gerado consequências nos mais diversos âmbitos do sistema penal-punitivo.</w:t>
      </w:r>
    </w:p>
    <w:p w14:paraId="31278D26" w14:textId="1616AEFE" w:rsidR="00D31F91" w:rsidRDefault="00D52299" w:rsidP="00D31F91">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Não debater a Lei de drogas, que tipifica crimes que acarretam o maior número prisões do Brasil, é perigoso e representa um desrespeito a direitos fundamentais. Ainda, a</w:t>
      </w:r>
      <w:r w:rsidRPr="00C2286B">
        <w:rPr>
          <w:rFonts w:ascii="Times New Roman" w:hAnsi="Times New Roman" w:cs="Times New Roman"/>
          <w:color w:val="000000" w:themeColor="text1"/>
          <w:sz w:val="24"/>
          <w:szCs w:val="24"/>
        </w:rPr>
        <w:t xml:space="preserve">pesar das decisões mais recentes dos tribunais superiores indicarem </w:t>
      </w:r>
      <w:r>
        <w:rPr>
          <w:rFonts w:ascii="Times New Roman" w:hAnsi="Times New Roman" w:cs="Times New Roman"/>
          <w:color w:val="000000" w:themeColor="text1"/>
          <w:sz w:val="24"/>
          <w:szCs w:val="24"/>
        </w:rPr>
        <w:t xml:space="preserve">a possibilidade da conduta do usuário </w:t>
      </w:r>
      <w:r w:rsidRPr="00C2286B">
        <w:rPr>
          <w:rFonts w:ascii="Times New Roman" w:hAnsi="Times New Roman" w:cs="Times New Roman"/>
          <w:color w:val="000000" w:themeColor="text1"/>
          <w:sz w:val="24"/>
          <w:szCs w:val="24"/>
        </w:rPr>
        <w:t>ser declarad</w:t>
      </w:r>
      <w:r>
        <w:rPr>
          <w:rFonts w:ascii="Times New Roman" w:hAnsi="Times New Roman" w:cs="Times New Roman"/>
          <w:color w:val="000000" w:themeColor="text1"/>
          <w:sz w:val="24"/>
          <w:szCs w:val="24"/>
        </w:rPr>
        <w:t>a</w:t>
      </w:r>
      <w:r w:rsidRPr="00C2286B">
        <w:rPr>
          <w:rFonts w:ascii="Times New Roman" w:hAnsi="Times New Roman" w:cs="Times New Roman"/>
          <w:color w:val="000000" w:themeColor="text1"/>
          <w:sz w:val="24"/>
          <w:szCs w:val="24"/>
        </w:rPr>
        <w:t xml:space="preserve"> inconstitucional, </w:t>
      </w:r>
      <w:r>
        <w:rPr>
          <w:rFonts w:ascii="Times New Roman" w:hAnsi="Times New Roman" w:cs="Times New Roman"/>
          <w:color w:val="000000" w:themeColor="text1"/>
          <w:sz w:val="24"/>
          <w:szCs w:val="24"/>
        </w:rPr>
        <w:t xml:space="preserve">esse fator </w:t>
      </w:r>
      <w:r w:rsidRPr="00C2286B">
        <w:rPr>
          <w:rFonts w:ascii="Times New Roman" w:hAnsi="Times New Roman" w:cs="Times New Roman"/>
          <w:color w:val="000000" w:themeColor="text1"/>
          <w:sz w:val="24"/>
          <w:szCs w:val="24"/>
        </w:rPr>
        <w:t>nã</w:t>
      </w:r>
      <w:r>
        <w:rPr>
          <w:rFonts w:ascii="Times New Roman" w:hAnsi="Times New Roman" w:cs="Times New Roman"/>
          <w:color w:val="000000" w:themeColor="text1"/>
          <w:sz w:val="24"/>
          <w:szCs w:val="24"/>
        </w:rPr>
        <w:t xml:space="preserve">o solucionará a problemática relativa </w:t>
      </w:r>
      <w:r w:rsidR="00B917EF">
        <w:rPr>
          <w:rFonts w:ascii="Times New Roman" w:hAnsi="Times New Roman" w:cs="Times New Roman"/>
          <w:color w:val="000000" w:themeColor="text1"/>
          <w:sz w:val="24"/>
          <w:szCs w:val="24"/>
        </w:rPr>
        <w:t>à</w:t>
      </w:r>
      <w:r>
        <w:rPr>
          <w:rFonts w:ascii="Times New Roman" w:hAnsi="Times New Roman" w:cs="Times New Roman"/>
          <w:color w:val="000000" w:themeColor="text1"/>
          <w:sz w:val="24"/>
          <w:szCs w:val="24"/>
        </w:rPr>
        <w:t xml:space="preserve"> seletividade penal, nem sequer ao super encarceramento, sendo essencial a normatização por meio dos órgãos legislativos de critérios mais claros, juntamente com </w:t>
      </w:r>
      <w:r w:rsidRPr="00B95C0C">
        <w:rPr>
          <w:rFonts w:ascii="Times New Roman" w:hAnsi="Times New Roman" w:cs="Times New Roman"/>
          <w:color w:val="000000" w:themeColor="text1"/>
          <w:sz w:val="24"/>
          <w:szCs w:val="24"/>
        </w:rPr>
        <w:t xml:space="preserve">a determinação objetiva sobre as quantidades máximas ou mínimas em relação </w:t>
      </w:r>
      <w:r w:rsidR="00B917EF">
        <w:rPr>
          <w:rFonts w:ascii="Times New Roman" w:hAnsi="Times New Roman" w:cs="Times New Roman"/>
          <w:color w:val="000000" w:themeColor="text1"/>
          <w:sz w:val="24"/>
          <w:szCs w:val="24"/>
        </w:rPr>
        <w:t>à</w:t>
      </w:r>
      <w:r w:rsidRPr="00B95C0C">
        <w:rPr>
          <w:rFonts w:ascii="Times New Roman" w:hAnsi="Times New Roman" w:cs="Times New Roman"/>
          <w:color w:val="000000" w:themeColor="text1"/>
          <w:sz w:val="24"/>
          <w:szCs w:val="24"/>
        </w:rPr>
        <w:t>s subst</w:t>
      </w:r>
      <w:r w:rsidR="00B917EF">
        <w:rPr>
          <w:rFonts w:ascii="Times New Roman" w:hAnsi="Times New Roman" w:cs="Times New Roman"/>
          <w:color w:val="000000" w:themeColor="text1"/>
          <w:sz w:val="24"/>
          <w:szCs w:val="24"/>
        </w:rPr>
        <w:t>â</w:t>
      </w:r>
      <w:r w:rsidRPr="00B95C0C">
        <w:rPr>
          <w:rFonts w:ascii="Times New Roman" w:hAnsi="Times New Roman" w:cs="Times New Roman"/>
          <w:color w:val="000000" w:themeColor="text1"/>
          <w:sz w:val="24"/>
          <w:szCs w:val="24"/>
        </w:rPr>
        <w:t>ncias entendidas como Drogas pela ANVISA</w:t>
      </w:r>
      <w:r>
        <w:rPr>
          <w:rFonts w:ascii="Times New Roman" w:hAnsi="Times New Roman" w:cs="Times New Roman"/>
          <w:color w:val="000000" w:themeColor="text1"/>
          <w:sz w:val="24"/>
          <w:szCs w:val="24"/>
        </w:rPr>
        <w:t>, e de mudanças nas estruturas dos inquéritos policiais com a presença do contraditório e ampla defesa desde o primeiro momento da abordagem e apreensão de determinado agente.</w:t>
      </w:r>
      <w:bookmarkStart w:id="13" w:name="_Hlk87382778"/>
    </w:p>
    <w:p w14:paraId="6205F66B" w14:textId="77777777" w:rsidR="00D31F91" w:rsidRDefault="00D52299" w:rsidP="00D31F91">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Discussões e debates que servirão como instrumento para um sistema penal e punitivo mais justo, que cumprirá o seu dever como ente garantidor de direitos iguais a todos aqueles que fazem parte da estrutura social, com o entendimento que determinadas normas atingem as estruturas da nossa sociedade de forma desigual, e que é também um dever do estado , do poder judiciário e dos órgãos legisladores estarem atentos a estrutura e as mudanças sociais, sob pena </w:t>
      </w:r>
      <w:r>
        <w:rPr>
          <w:rFonts w:ascii="Times New Roman" w:hAnsi="Times New Roman" w:cs="Times New Roman"/>
          <w:color w:val="000000" w:themeColor="text1"/>
          <w:sz w:val="24"/>
          <w:szCs w:val="24"/>
        </w:rPr>
        <w:lastRenderedPageBreak/>
        <w:t>de continuar contribuindo com uma estrutura de hierarquia social, atingindo mais determinados grupos sociais</w:t>
      </w:r>
      <w:bookmarkStart w:id="14" w:name="_Hlk71830730"/>
      <w:bookmarkEnd w:id="13"/>
      <w:r w:rsidR="00D31F91">
        <w:rPr>
          <w:rFonts w:ascii="Times New Roman" w:hAnsi="Times New Roman" w:cs="Times New Roman"/>
          <w:color w:val="000000" w:themeColor="text1"/>
          <w:sz w:val="24"/>
          <w:szCs w:val="24"/>
        </w:rPr>
        <w:t>.</w:t>
      </w:r>
    </w:p>
    <w:p w14:paraId="71932D63" w14:textId="77777777" w:rsidR="00D31F91" w:rsidRDefault="00D31F91" w:rsidP="00D31F91">
      <w:pPr>
        <w:spacing w:line="360" w:lineRule="auto"/>
        <w:jc w:val="both"/>
        <w:rPr>
          <w:rFonts w:ascii="Times New Roman" w:hAnsi="Times New Roman" w:cs="Times New Roman"/>
          <w:color w:val="000000" w:themeColor="text1"/>
          <w:sz w:val="24"/>
          <w:szCs w:val="24"/>
        </w:rPr>
      </w:pPr>
    </w:p>
    <w:p w14:paraId="72B340C6" w14:textId="0A551745" w:rsidR="00D31F91" w:rsidRDefault="00D31F91" w:rsidP="00382A83">
      <w:pPr>
        <w:pStyle w:val="Ttulo7"/>
        <w:rPr>
          <w:lang w:val="pt-BR"/>
        </w:rPr>
      </w:pPr>
      <w:r w:rsidRPr="00D52299">
        <w:rPr>
          <w:lang w:val="pt-BR"/>
        </w:rPr>
        <w:t>REFERÊNCIAS</w:t>
      </w:r>
    </w:p>
    <w:p w14:paraId="7D6A57FA" w14:textId="77777777" w:rsidR="00382A83" w:rsidRPr="00382A83" w:rsidRDefault="00382A83" w:rsidP="00382A83"/>
    <w:p w14:paraId="61C8D1AE" w14:textId="2C2D76B8" w:rsidR="00D31F91" w:rsidRPr="00382A83" w:rsidRDefault="00D31F91" w:rsidP="00D31F91">
      <w:pPr>
        <w:rPr>
          <w:rFonts w:ascii="Times New Roman" w:hAnsi="Times New Roman" w:cs="Times New Roman"/>
          <w:sz w:val="24"/>
          <w:szCs w:val="24"/>
        </w:rPr>
      </w:pPr>
      <w:r w:rsidRPr="00382A83">
        <w:rPr>
          <w:rFonts w:ascii="Times New Roman" w:hAnsi="Times New Roman" w:cs="Times New Roman"/>
          <w:sz w:val="24"/>
          <w:szCs w:val="24"/>
        </w:rPr>
        <w:t>BARROS, A</w:t>
      </w:r>
      <w:r w:rsidR="00640B1E" w:rsidRPr="00382A83">
        <w:rPr>
          <w:rFonts w:ascii="Times New Roman" w:hAnsi="Times New Roman" w:cs="Times New Roman"/>
          <w:sz w:val="24"/>
          <w:szCs w:val="24"/>
        </w:rPr>
        <w:t>.</w:t>
      </w:r>
      <w:r w:rsidRPr="00382A83">
        <w:rPr>
          <w:rFonts w:ascii="Times New Roman" w:hAnsi="Times New Roman" w:cs="Times New Roman"/>
          <w:sz w:val="24"/>
          <w:szCs w:val="24"/>
        </w:rPr>
        <w:t>; PERES; M</w:t>
      </w:r>
      <w:r w:rsidR="00640B1E" w:rsidRPr="00382A83">
        <w:rPr>
          <w:rFonts w:ascii="Times New Roman" w:hAnsi="Times New Roman" w:cs="Times New Roman"/>
          <w:sz w:val="24"/>
          <w:szCs w:val="24"/>
        </w:rPr>
        <w:t xml:space="preserve">. </w:t>
      </w:r>
      <w:r w:rsidRPr="00382A83">
        <w:rPr>
          <w:rFonts w:ascii="Times New Roman" w:hAnsi="Times New Roman" w:cs="Times New Roman"/>
          <w:sz w:val="24"/>
          <w:szCs w:val="24"/>
        </w:rPr>
        <w:t xml:space="preserve">Proibição da maconha no brasil e suas raízes históricas </w:t>
      </w:r>
      <w:r w:rsidR="00382A83" w:rsidRPr="00382A83">
        <w:rPr>
          <w:rFonts w:ascii="Times New Roman" w:hAnsi="Times New Roman" w:cs="Times New Roman"/>
          <w:sz w:val="24"/>
          <w:szCs w:val="24"/>
        </w:rPr>
        <w:t>escravocratas</w:t>
      </w:r>
      <w:r w:rsidRPr="00382A83">
        <w:rPr>
          <w:rFonts w:ascii="Times New Roman" w:hAnsi="Times New Roman" w:cs="Times New Roman"/>
          <w:sz w:val="24"/>
          <w:szCs w:val="24"/>
        </w:rPr>
        <w:t xml:space="preserve">, </w:t>
      </w:r>
      <w:r w:rsidRPr="00382A83">
        <w:rPr>
          <w:rFonts w:ascii="Times New Roman" w:hAnsi="Times New Roman" w:cs="Times New Roman"/>
          <w:b/>
          <w:bCs/>
          <w:sz w:val="24"/>
          <w:szCs w:val="24"/>
        </w:rPr>
        <w:t>Revista Periferia</w:t>
      </w:r>
      <w:r w:rsidRPr="00382A83">
        <w:rPr>
          <w:rFonts w:ascii="Times New Roman" w:hAnsi="Times New Roman" w:cs="Times New Roman"/>
          <w:sz w:val="24"/>
          <w:szCs w:val="24"/>
        </w:rPr>
        <w:t>,</w:t>
      </w:r>
      <w:r w:rsidR="00640B1E" w:rsidRPr="00382A83">
        <w:rPr>
          <w:rFonts w:ascii="Times New Roman" w:hAnsi="Times New Roman" w:cs="Times New Roman"/>
          <w:sz w:val="24"/>
          <w:szCs w:val="24"/>
        </w:rPr>
        <w:t xml:space="preserve"> v. 3</w:t>
      </w:r>
      <w:r w:rsidRPr="00382A83">
        <w:rPr>
          <w:rFonts w:ascii="Times New Roman" w:hAnsi="Times New Roman" w:cs="Times New Roman"/>
          <w:sz w:val="24"/>
          <w:szCs w:val="24"/>
        </w:rPr>
        <w:t xml:space="preserve">, </w:t>
      </w:r>
      <w:r w:rsidR="00640B1E" w:rsidRPr="00382A83">
        <w:rPr>
          <w:rFonts w:ascii="Times New Roman" w:hAnsi="Times New Roman" w:cs="Times New Roman"/>
          <w:sz w:val="24"/>
          <w:szCs w:val="24"/>
        </w:rPr>
        <w:t>n.</w:t>
      </w:r>
      <w:r w:rsidRPr="00382A83">
        <w:rPr>
          <w:rFonts w:ascii="Times New Roman" w:hAnsi="Times New Roman" w:cs="Times New Roman"/>
          <w:sz w:val="24"/>
          <w:szCs w:val="24"/>
        </w:rPr>
        <w:t xml:space="preserve"> 2.</w:t>
      </w:r>
      <w:r w:rsidRPr="00382A83">
        <w:t xml:space="preserve"> </w:t>
      </w:r>
      <w:r w:rsidRPr="00382A83">
        <w:rPr>
          <w:rFonts w:ascii="Times New Roman" w:hAnsi="Times New Roman" w:cs="Times New Roman"/>
          <w:sz w:val="24"/>
          <w:szCs w:val="24"/>
        </w:rPr>
        <w:t>jul./dez. 2011.</w:t>
      </w:r>
    </w:p>
    <w:p w14:paraId="48E24950" w14:textId="2C236F63" w:rsidR="00D31F91" w:rsidRPr="00382A83" w:rsidRDefault="00D31F91" w:rsidP="00D31F91">
      <w:pPr>
        <w:rPr>
          <w:rFonts w:ascii="Times New Roman" w:hAnsi="Times New Roman" w:cs="Times New Roman"/>
          <w:sz w:val="24"/>
          <w:szCs w:val="24"/>
        </w:rPr>
      </w:pPr>
    </w:p>
    <w:p w14:paraId="2FC0441E" w14:textId="66933D60" w:rsidR="00D31F91" w:rsidRPr="00382A83" w:rsidRDefault="00D31F91" w:rsidP="00D31F91">
      <w:pPr>
        <w:rPr>
          <w:rFonts w:ascii="Times New Roman" w:hAnsi="Times New Roman" w:cs="Times New Roman"/>
          <w:sz w:val="24"/>
          <w:szCs w:val="24"/>
        </w:rPr>
      </w:pPr>
      <w:r w:rsidRPr="00382A83">
        <w:rPr>
          <w:rFonts w:ascii="Times New Roman" w:hAnsi="Times New Roman" w:cs="Times New Roman"/>
          <w:sz w:val="24"/>
          <w:szCs w:val="24"/>
        </w:rPr>
        <w:t>BOITEUX, L</w:t>
      </w:r>
      <w:r w:rsidR="00640B1E" w:rsidRPr="00382A83">
        <w:rPr>
          <w:rFonts w:ascii="Times New Roman" w:hAnsi="Times New Roman" w:cs="Times New Roman"/>
          <w:sz w:val="24"/>
          <w:szCs w:val="24"/>
        </w:rPr>
        <w:t>.</w:t>
      </w:r>
      <w:r w:rsidRPr="00382A83">
        <w:rPr>
          <w:rFonts w:ascii="Times New Roman" w:hAnsi="Times New Roman" w:cs="Times New Roman"/>
          <w:sz w:val="24"/>
          <w:szCs w:val="24"/>
        </w:rPr>
        <w:t xml:space="preserve"> F</w:t>
      </w:r>
      <w:r w:rsidR="00640B1E" w:rsidRPr="00382A83">
        <w:rPr>
          <w:rFonts w:ascii="Times New Roman" w:hAnsi="Times New Roman" w:cs="Times New Roman"/>
          <w:sz w:val="24"/>
          <w:szCs w:val="24"/>
        </w:rPr>
        <w:t>.</w:t>
      </w:r>
      <w:r w:rsidRPr="00382A83">
        <w:rPr>
          <w:rFonts w:ascii="Times New Roman" w:hAnsi="Times New Roman" w:cs="Times New Roman"/>
          <w:sz w:val="24"/>
          <w:szCs w:val="24"/>
        </w:rPr>
        <w:t xml:space="preserve"> R. </w:t>
      </w:r>
      <w:r w:rsidRPr="00382A83">
        <w:rPr>
          <w:rFonts w:ascii="Times New Roman" w:hAnsi="Times New Roman" w:cs="Times New Roman"/>
          <w:b/>
          <w:bCs/>
          <w:sz w:val="24"/>
          <w:szCs w:val="24"/>
        </w:rPr>
        <w:t>Controle Penal Sobre as Drogas Ilícitas</w:t>
      </w:r>
      <w:r w:rsidRPr="00382A83">
        <w:rPr>
          <w:rFonts w:ascii="Times New Roman" w:hAnsi="Times New Roman" w:cs="Times New Roman"/>
          <w:sz w:val="24"/>
          <w:szCs w:val="24"/>
        </w:rPr>
        <w:t>: o Impacto do Proibicionismo no Sistema Penal e na Sociedade. 2006. Tese (Doutorado em Direito)</w:t>
      </w:r>
      <w:r w:rsidR="00F371C4" w:rsidRPr="00382A83">
        <w:rPr>
          <w:rFonts w:ascii="Times New Roman" w:hAnsi="Times New Roman" w:cs="Times New Roman"/>
          <w:sz w:val="24"/>
          <w:szCs w:val="24"/>
        </w:rPr>
        <w:t xml:space="preserve"> -</w:t>
      </w:r>
      <w:r w:rsidRPr="00382A83">
        <w:rPr>
          <w:rFonts w:ascii="Times New Roman" w:hAnsi="Times New Roman" w:cs="Times New Roman"/>
          <w:sz w:val="24"/>
          <w:szCs w:val="24"/>
        </w:rPr>
        <w:t xml:space="preserve"> Faculdade de Direito da Universidade de São Paulo, São Paulo, 2006.</w:t>
      </w:r>
    </w:p>
    <w:p w14:paraId="39A66C4F" w14:textId="4095E3C6" w:rsidR="005219F7" w:rsidRPr="00382A83" w:rsidRDefault="005219F7" w:rsidP="00D31F91">
      <w:pPr>
        <w:rPr>
          <w:rFonts w:ascii="Times New Roman" w:hAnsi="Times New Roman" w:cs="Times New Roman"/>
          <w:sz w:val="24"/>
          <w:szCs w:val="24"/>
        </w:rPr>
      </w:pPr>
    </w:p>
    <w:p w14:paraId="514FEAEF" w14:textId="25C40293" w:rsidR="005219F7" w:rsidRPr="00382A83" w:rsidRDefault="005219F7" w:rsidP="00D31F91">
      <w:pPr>
        <w:rPr>
          <w:rFonts w:ascii="Times New Roman" w:hAnsi="Times New Roman" w:cs="Times New Roman"/>
          <w:sz w:val="24"/>
          <w:szCs w:val="24"/>
        </w:rPr>
      </w:pPr>
      <w:r w:rsidRPr="00382A83">
        <w:rPr>
          <w:rFonts w:ascii="Times New Roman" w:hAnsi="Times New Roman" w:cs="Times New Roman"/>
          <w:sz w:val="24"/>
          <w:szCs w:val="24"/>
        </w:rPr>
        <w:t xml:space="preserve">BRASIL. </w:t>
      </w:r>
      <w:r w:rsidRPr="00382A83">
        <w:rPr>
          <w:rFonts w:ascii="Times New Roman" w:hAnsi="Times New Roman" w:cs="Times New Roman"/>
          <w:b/>
          <w:bCs/>
          <w:sz w:val="24"/>
          <w:szCs w:val="24"/>
        </w:rPr>
        <w:t>Audiência de Custódia, Prisão Provisória e Medidas Cautelares</w:t>
      </w:r>
      <w:r w:rsidRPr="00382A83">
        <w:rPr>
          <w:rFonts w:ascii="Times New Roman" w:hAnsi="Times New Roman" w:cs="Times New Roman"/>
          <w:sz w:val="24"/>
          <w:szCs w:val="24"/>
        </w:rPr>
        <w:t xml:space="preserve">: Obstáculos Institucionais e Ideológicos à Efetivação da Liberdade como Regra”, feita pelo Fórum Brasileiro de Segurança Pública a pedido do Conselho Nacional de Justiça (CNJ), na 2ª Edição da Série “Justiça Pesquisa”. Disponível em: </w:t>
      </w:r>
      <w:hyperlink r:id="rId8" w:history="1">
        <w:r w:rsidRPr="00382A83">
          <w:rPr>
            <w:rStyle w:val="Hyperlink"/>
            <w:rFonts w:ascii="Times New Roman" w:hAnsi="Times New Roman" w:cs="Times New Roman"/>
            <w:color w:val="auto"/>
            <w:sz w:val="24"/>
            <w:szCs w:val="24"/>
            <w:u w:val="none"/>
          </w:rPr>
          <w:t>https://bibliotecadigital.cnj.jus.br/jspui/handle/123456789/281</w:t>
        </w:r>
      </w:hyperlink>
      <w:r w:rsidRPr="00382A83">
        <w:rPr>
          <w:rStyle w:val="Hyperlink"/>
          <w:rFonts w:ascii="Times New Roman" w:hAnsi="Times New Roman" w:cs="Times New Roman"/>
          <w:color w:val="auto"/>
          <w:sz w:val="24"/>
          <w:szCs w:val="24"/>
          <w:u w:val="none"/>
        </w:rPr>
        <w:t xml:space="preserve">. Acesso em: 11 nov. 2021. </w:t>
      </w:r>
    </w:p>
    <w:p w14:paraId="006483F1" w14:textId="2B2664CE" w:rsidR="005219F7" w:rsidRPr="00382A83" w:rsidRDefault="005219F7" w:rsidP="00D31F91">
      <w:pPr>
        <w:rPr>
          <w:rFonts w:ascii="Times New Roman" w:hAnsi="Times New Roman" w:cs="Times New Roman"/>
          <w:sz w:val="24"/>
          <w:szCs w:val="24"/>
        </w:rPr>
      </w:pPr>
    </w:p>
    <w:p w14:paraId="7AF60BC6" w14:textId="5936A623" w:rsidR="005219F7" w:rsidRPr="00382A83" w:rsidRDefault="005219F7" w:rsidP="005219F7">
      <w:pPr>
        <w:spacing w:line="240" w:lineRule="auto"/>
        <w:rPr>
          <w:rFonts w:ascii="Times New Roman" w:hAnsi="Times New Roman" w:cs="Times New Roman"/>
          <w:sz w:val="24"/>
          <w:szCs w:val="24"/>
          <w:u w:val="single"/>
        </w:rPr>
      </w:pPr>
      <w:r w:rsidRPr="00382A83">
        <w:rPr>
          <w:rFonts w:ascii="Times New Roman" w:hAnsi="Times New Roman" w:cs="Times New Roman"/>
          <w:sz w:val="24"/>
          <w:szCs w:val="24"/>
        </w:rPr>
        <w:t xml:space="preserve">BRASIL. Fórum Brasileiro De Segurança Pública- </w:t>
      </w:r>
      <w:r w:rsidRPr="00382A83">
        <w:rPr>
          <w:rFonts w:ascii="Times New Roman" w:hAnsi="Times New Roman" w:cs="Times New Roman"/>
          <w:b/>
          <w:bCs/>
          <w:sz w:val="24"/>
          <w:szCs w:val="24"/>
        </w:rPr>
        <w:t>14</w:t>
      </w:r>
      <w:r w:rsidRPr="00382A83">
        <w:rPr>
          <w:rFonts w:ascii="Times New Roman" w:hAnsi="Times New Roman" w:cs="Times New Roman"/>
          <w:b/>
          <w:bCs/>
          <w:sz w:val="26"/>
          <w:szCs w:val="26"/>
        </w:rPr>
        <w:t>º Fórum Brasileiro de Segurança Pública</w:t>
      </w:r>
      <w:r w:rsidRPr="00382A83">
        <w:rPr>
          <w:rFonts w:ascii="Times New Roman" w:hAnsi="Times New Roman" w:cs="Times New Roman"/>
          <w:sz w:val="26"/>
          <w:szCs w:val="26"/>
        </w:rPr>
        <w:t>. 2020</w:t>
      </w:r>
      <w:r w:rsidRPr="00382A83">
        <w:rPr>
          <w:rFonts w:ascii="Times New Roman" w:hAnsi="Times New Roman" w:cs="Times New Roman"/>
          <w:sz w:val="24"/>
          <w:szCs w:val="24"/>
        </w:rPr>
        <w:t xml:space="preserve">, Disponível em: </w:t>
      </w:r>
      <w:hyperlink r:id="rId9" w:history="1">
        <w:r w:rsidRPr="00382A83">
          <w:rPr>
            <w:rStyle w:val="Hyperlink"/>
            <w:rFonts w:ascii="Times New Roman" w:hAnsi="Times New Roman" w:cs="Times New Roman"/>
            <w:color w:val="auto"/>
            <w:sz w:val="24"/>
            <w:szCs w:val="24"/>
            <w:u w:val="none"/>
          </w:rPr>
          <w:t>https://forumseguranca.org.br/anuario-14/</w:t>
        </w:r>
      </w:hyperlink>
      <w:r w:rsidRPr="00382A83">
        <w:rPr>
          <w:rStyle w:val="Hyperlink"/>
          <w:rFonts w:ascii="Times New Roman" w:hAnsi="Times New Roman" w:cs="Times New Roman"/>
          <w:color w:val="auto"/>
          <w:sz w:val="24"/>
          <w:szCs w:val="24"/>
          <w:u w:val="none"/>
        </w:rPr>
        <w:t>. Acesso em: 10 no</w:t>
      </w:r>
      <w:r w:rsidR="00FE2133">
        <w:rPr>
          <w:rStyle w:val="Hyperlink"/>
          <w:rFonts w:ascii="Times New Roman" w:hAnsi="Times New Roman" w:cs="Times New Roman"/>
          <w:color w:val="auto"/>
          <w:sz w:val="24"/>
          <w:szCs w:val="24"/>
          <w:u w:val="none"/>
        </w:rPr>
        <w:t>v</w:t>
      </w:r>
      <w:r w:rsidRPr="00382A83">
        <w:rPr>
          <w:rStyle w:val="Hyperlink"/>
          <w:rFonts w:ascii="Times New Roman" w:hAnsi="Times New Roman" w:cs="Times New Roman"/>
          <w:color w:val="auto"/>
          <w:sz w:val="24"/>
          <w:szCs w:val="24"/>
          <w:u w:val="none"/>
        </w:rPr>
        <w:t xml:space="preserve">. 2021. </w:t>
      </w:r>
    </w:p>
    <w:p w14:paraId="7C22B33B" w14:textId="5A42E348" w:rsidR="00640B1E" w:rsidRPr="00382A83" w:rsidRDefault="00640B1E" w:rsidP="00D31F91">
      <w:pPr>
        <w:rPr>
          <w:rFonts w:ascii="Times New Roman" w:hAnsi="Times New Roman" w:cs="Times New Roman"/>
          <w:sz w:val="24"/>
          <w:szCs w:val="24"/>
        </w:rPr>
      </w:pPr>
    </w:p>
    <w:p w14:paraId="686581AD" w14:textId="4DCA127D" w:rsidR="00640B1E" w:rsidRDefault="00640B1E" w:rsidP="00640B1E">
      <w:pPr>
        <w:rPr>
          <w:rFonts w:ascii="Times New Roman" w:hAnsi="Times New Roman" w:cs="Times New Roman"/>
          <w:sz w:val="24"/>
          <w:szCs w:val="24"/>
        </w:rPr>
      </w:pPr>
      <w:r w:rsidRPr="00382A83">
        <w:rPr>
          <w:rFonts w:ascii="Times New Roman" w:hAnsi="Times New Roman" w:cs="Times New Roman"/>
          <w:sz w:val="24"/>
          <w:szCs w:val="24"/>
        </w:rPr>
        <w:t>CARVALHO, S</w:t>
      </w:r>
      <w:r w:rsidR="00F371C4" w:rsidRPr="00382A83">
        <w:rPr>
          <w:rFonts w:ascii="Times New Roman" w:hAnsi="Times New Roman" w:cs="Times New Roman"/>
          <w:sz w:val="24"/>
          <w:szCs w:val="24"/>
        </w:rPr>
        <w:t>.</w:t>
      </w:r>
      <w:r w:rsidRPr="00382A83">
        <w:rPr>
          <w:rFonts w:ascii="Times New Roman" w:hAnsi="Times New Roman" w:cs="Times New Roman"/>
          <w:sz w:val="24"/>
          <w:szCs w:val="24"/>
        </w:rPr>
        <w:t xml:space="preserve"> </w:t>
      </w:r>
      <w:r w:rsidRPr="00382A83">
        <w:rPr>
          <w:rFonts w:ascii="Times New Roman" w:hAnsi="Times New Roman" w:cs="Times New Roman"/>
          <w:b/>
          <w:bCs/>
          <w:sz w:val="24"/>
          <w:szCs w:val="24"/>
        </w:rPr>
        <w:t>A política criminal de drogas no Brasil</w:t>
      </w:r>
      <w:r w:rsidRPr="00382A83">
        <w:rPr>
          <w:rFonts w:ascii="Times New Roman" w:hAnsi="Times New Roman" w:cs="Times New Roman"/>
          <w:sz w:val="24"/>
          <w:szCs w:val="24"/>
        </w:rPr>
        <w:t>: estudo criminológico e dogmático da Lei 11.343/06. 8</w:t>
      </w:r>
      <w:r w:rsidR="00F371C4" w:rsidRPr="00382A83">
        <w:rPr>
          <w:rFonts w:ascii="Times New Roman" w:hAnsi="Times New Roman" w:cs="Times New Roman"/>
          <w:sz w:val="24"/>
          <w:szCs w:val="24"/>
        </w:rPr>
        <w:t>.</w:t>
      </w:r>
      <w:r w:rsidRPr="00382A83">
        <w:rPr>
          <w:rFonts w:ascii="Times New Roman" w:hAnsi="Times New Roman" w:cs="Times New Roman"/>
          <w:sz w:val="24"/>
          <w:szCs w:val="24"/>
        </w:rPr>
        <w:t xml:space="preserve"> ed. São Paulo: Saraiva, 2016.</w:t>
      </w:r>
    </w:p>
    <w:p w14:paraId="5C342CA9" w14:textId="58A234C5" w:rsidR="002F5DE4" w:rsidRDefault="002F5DE4" w:rsidP="00640B1E">
      <w:pPr>
        <w:rPr>
          <w:rFonts w:ascii="Times New Roman" w:hAnsi="Times New Roman" w:cs="Times New Roman"/>
          <w:sz w:val="24"/>
          <w:szCs w:val="24"/>
        </w:rPr>
      </w:pPr>
    </w:p>
    <w:p w14:paraId="61CF608D" w14:textId="3886B7FF" w:rsidR="002F5DE4" w:rsidRPr="00382A83" w:rsidRDefault="002F5DE4" w:rsidP="00640B1E">
      <w:pPr>
        <w:rPr>
          <w:rFonts w:ascii="Times New Roman" w:hAnsi="Times New Roman" w:cs="Times New Roman"/>
          <w:sz w:val="24"/>
          <w:szCs w:val="24"/>
        </w:rPr>
      </w:pPr>
      <w:r w:rsidRPr="003E18ED">
        <w:rPr>
          <w:rFonts w:ascii="Times New Roman" w:hAnsi="Times New Roman" w:cs="Times New Roman"/>
          <w:sz w:val="24"/>
          <w:szCs w:val="24"/>
        </w:rPr>
        <w:t xml:space="preserve">DEL OLMO, R. </w:t>
      </w:r>
      <w:r w:rsidRPr="002F5DE4">
        <w:rPr>
          <w:rFonts w:ascii="Times New Roman" w:hAnsi="Times New Roman" w:cs="Times New Roman"/>
          <w:b/>
          <w:bCs/>
          <w:sz w:val="24"/>
          <w:szCs w:val="24"/>
        </w:rPr>
        <w:t>A face oculta da droga</w:t>
      </w:r>
      <w:r>
        <w:rPr>
          <w:rFonts w:ascii="Times New Roman" w:hAnsi="Times New Roman" w:cs="Times New Roman"/>
          <w:sz w:val="24"/>
          <w:szCs w:val="24"/>
        </w:rPr>
        <w:t xml:space="preserve">,  </w:t>
      </w:r>
      <w:r w:rsidR="00B964DE" w:rsidRPr="00B964DE">
        <w:rPr>
          <w:rFonts w:ascii="Times New Roman" w:hAnsi="Times New Roman" w:cs="Times New Roman"/>
          <w:sz w:val="24"/>
          <w:szCs w:val="24"/>
        </w:rPr>
        <w:t>Rio de Janeiro: Revan, 1990</w:t>
      </w:r>
      <w:r w:rsidR="00B964DE">
        <w:rPr>
          <w:rFonts w:ascii="Times New Roman" w:hAnsi="Times New Roman" w:cs="Times New Roman"/>
          <w:sz w:val="24"/>
          <w:szCs w:val="24"/>
        </w:rPr>
        <w:t>.</w:t>
      </w:r>
    </w:p>
    <w:p w14:paraId="4139EF04" w14:textId="77777777" w:rsidR="005219F7" w:rsidRPr="00382A83" w:rsidRDefault="005219F7" w:rsidP="00640B1E">
      <w:pPr>
        <w:rPr>
          <w:rFonts w:ascii="Times New Roman" w:hAnsi="Times New Roman" w:cs="Times New Roman"/>
          <w:sz w:val="24"/>
          <w:szCs w:val="24"/>
        </w:rPr>
      </w:pPr>
    </w:p>
    <w:p w14:paraId="45712AA9" w14:textId="7099B334" w:rsidR="00640B1E" w:rsidRPr="00382A83" w:rsidRDefault="00640B1E" w:rsidP="00640B1E">
      <w:pPr>
        <w:rPr>
          <w:rFonts w:ascii="Times New Roman" w:hAnsi="Times New Roman" w:cs="Times New Roman"/>
          <w:sz w:val="24"/>
          <w:szCs w:val="24"/>
        </w:rPr>
      </w:pPr>
      <w:r w:rsidRPr="00382A83">
        <w:rPr>
          <w:rFonts w:ascii="Times New Roman" w:hAnsi="Times New Roman" w:cs="Times New Roman"/>
          <w:sz w:val="24"/>
          <w:szCs w:val="24"/>
        </w:rPr>
        <w:t xml:space="preserve">FERRUGEM, D. </w:t>
      </w:r>
      <w:r w:rsidRPr="00382A83">
        <w:rPr>
          <w:rFonts w:ascii="Times New Roman" w:hAnsi="Times New Roman" w:cs="Times New Roman"/>
          <w:b/>
          <w:bCs/>
          <w:sz w:val="24"/>
          <w:szCs w:val="24"/>
        </w:rPr>
        <w:t xml:space="preserve">Guerra as Drogas e manutenção da hierarquia </w:t>
      </w:r>
      <w:r w:rsidR="00F371C4" w:rsidRPr="00382A83">
        <w:rPr>
          <w:rFonts w:ascii="Times New Roman" w:hAnsi="Times New Roman" w:cs="Times New Roman"/>
          <w:b/>
          <w:bCs/>
          <w:sz w:val="24"/>
          <w:szCs w:val="24"/>
        </w:rPr>
        <w:t>racial</w:t>
      </w:r>
      <w:r w:rsidR="00F371C4" w:rsidRPr="00382A83">
        <w:rPr>
          <w:rFonts w:ascii="Times New Roman" w:hAnsi="Times New Roman" w:cs="Times New Roman"/>
          <w:sz w:val="24"/>
          <w:szCs w:val="24"/>
        </w:rPr>
        <w:t>. -</w:t>
      </w:r>
      <w:r w:rsidRPr="00382A83">
        <w:rPr>
          <w:rFonts w:ascii="Times New Roman" w:hAnsi="Times New Roman" w:cs="Times New Roman"/>
          <w:sz w:val="24"/>
          <w:szCs w:val="24"/>
        </w:rPr>
        <w:t xml:space="preserve"> Belo Horizonte: Letramento, 2019.</w:t>
      </w:r>
    </w:p>
    <w:p w14:paraId="006D1735" w14:textId="7420063F" w:rsidR="00640B1E" w:rsidRPr="00382A83" w:rsidRDefault="00640B1E" w:rsidP="00640B1E">
      <w:pPr>
        <w:rPr>
          <w:rFonts w:ascii="Times New Roman" w:hAnsi="Times New Roman" w:cs="Times New Roman"/>
          <w:sz w:val="24"/>
          <w:szCs w:val="24"/>
        </w:rPr>
      </w:pPr>
    </w:p>
    <w:p w14:paraId="0B9C8F5C" w14:textId="66632389" w:rsidR="00640B1E" w:rsidRPr="00382A83" w:rsidRDefault="00640B1E" w:rsidP="00640B1E">
      <w:pPr>
        <w:rPr>
          <w:rFonts w:ascii="Times New Roman" w:hAnsi="Times New Roman" w:cs="Times New Roman"/>
          <w:sz w:val="24"/>
          <w:szCs w:val="24"/>
        </w:rPr>
      </w:pPr>
      <w:r w:rsidRPr="00382A83">
        <w:rPr>
          <w:rFonts w:ascii="Times New Roman" w:hAnsi="Times New Roman" w:cs="Times New Roman"/>
          <w:sz w:val="24"/>
          <w:szCs w:val="24"/>
        </w:rPr>
        <w:t xml:space="preserve">FIORE, M. O lugar do </w:t>
      </w:r>
      <w:r w:rsidR="00964F32" w:rsidRPr="00382A83">
        <w:rPr>
          <w:rFonts w:ascii="Times New Roman" w:hAnsi="Times New Roman" w:cs="Times New Roman"/>
          <w:sz w:val="24"/>
          <w:szCs w:val="24"/>
        </w:rPr>
        <w:t>Estado</w:t>
      </w:r>
      <w:r w:rsidRPr="00382A83">
        <w:rPr>
          <w:rFonts w:ascii="Times New Roman" w:hAnsi="Times New Roman" w:cs="Times New Roman"/>
          <w:sz w:val="24"/>
          <w:szCs w:val="24"/>
        </w:rPr>
        <w:t xml:space="preserve"> na questão das drogas: o paradigma proibicionista e as alternativas. </w:t>
      </w:r>
      <w:r w:rsidRPr="00382A83">
        <w:rPr>
          <w:rFonts w:ascii="Times New Roman" w:hAnsi="Times New Roman" w:cs="Times New Roman"/>
          <w:b/>
          <w:bCs/>
          <w:sz w:val="24"/>
          <w:szCs w:val="24"/>
        </w:rPr>
        <w:t>Novos Estud. – CEBRAP</w:t>
      </w:r>
      <w:r w:rsidR="00964F32" w:rsidRPr="00382A83">
        <w:rPr>
          <w:rFonts w:ascii="Times New Roman" w:hAnsi="Times New Roman" w:cs="Times New Roman"/>
          <w:sz w:val="24"/>
          <w:szCs w:val="24"/>
        </w:rPr>
        <w:t>, n. 92,</w:t>
      </w:r>
      <w:r w:rsidR="00964F32" w:rsidRPr="00382A83">
        <w:rPr>
          <w:rFonts w:ascii="Times New Roman" w:hAnsi="Times New Roman" w:cs="Times New Roman"/>
          <w:i/>
          <w:iCs/>
          <w:sz w:val="24"/>
          <w:szCs w:val="24"/>
        </w:rPr>
        <w:t xml:space="preserve"> </w:t>
      </w:r>
      <w:r w:rsidR="00964F32" w:rsidRPr="00382A83">
        <w:rPr>
          <w:rFonts w:ascii="Times New Roman" w:hAnsi="Times New Roman" w:cs="Times New Roman"/>
          <w:sz w:val="24"/>
          <w:szCs w:val="24"/>
        </w:rPr>
        <w:t xml:space="preserve">p. 9-21. </w:t>
      </w:r>
    </w:p>
    <w:p w14:paraId="12C3D9CA" w14:textId="6B441C05" w:rsidR="00640B1E" w:rsidRPr="00382A83" w:rsidRDefault="00964F32" w:rsidP="005219F7">
      <w:pPr>
        <w:spacing w:after="300" w:line="240" w:lineRule="auto"/>
        <w:rPr>
          <w:rFonts w:ascii="Times New Roman" w:eastAsia="Times New Roman" w:hAnsi="Times New Roman" w:cs="Times New Roman"/>
          <w:sz w:val="24"/>
          <w:szCs w:val="24"/>
        </w:rPr>
      </w:pPr>
      <w:r w:rsidRPr="00964F32">
        <w:rPr>
          <w:rFonts w:ascii="Times New Roman" w:eastAsia="Times New Roman" w:hAnsi="Times New Roman" w:cs="Times New Roman"/>
          <w:sz w:val="24"/>
          <w:szCs w:val="24"/>
        </w:rPr>
        <w:br/>
        <w:t>FLAUZINA, A</w:t>
      </w:r>
      <w:r w:rsidRPr="00382A83">
        <w:rPr>
          <w:rFonts w:ascii="Times New Roman" w:eastAsia="Times New Roman" w:hAnsi="Times New Roman" w:cs="Times New Roman"/>
          <w:sz w:val="24"/>
          <w:szCs w:val="24"/>
        </w:rPr>
        <w:t>.</w:t>
      </w:r>
      <w:r w:rsidRPr="00964F32">
        <w:rPr>
          <w:rFonts w:ascii="Times New Roman" w:eastAsia="Times New Roman" w:hAnsi="Times New Roman" w:cs="Times New Roman"/>
          <w:sz w:val="24"/>
          <w:szCs w:val="24"/>
        </w:rPr>
        <w:t xml:space="preserve"> L</w:t>
      </w:r>
      <w:r w:rsidRPr="00382A83">
        <w:rPr>
          <w:rFonts w:ascii="Times New Roman" w:eastAsia="Times New Roman" w:hAnsi="Times New Roman" w:cs="Times New Roman"/>
          <w:sz w:val="24"/>
          <w:szCs w:val="24"/>
        </w:rPr>
        <w:t>.</w:t>
      </w:r>
      <w:r w:rsidRPr="00964F32">
        <w:rPr>
          <w:rFonts w:ascii="Times New Roman" w:eastAsia="Times New Roman" w:hAnsi="Times New Roman" w:cs="Times New Roman"/>
          <w:sz w:val="24"/>
          <w:szCs w:val="24"/>
        </w:rPr>
        <w:t xml:space="preserve"> P. </w:t>
      </w:r>
      <w:r w:rsidRPr="00964F32">
        <w:rPr>
          <w:rFonts w:ascii="Times New Roman" w:eastAsia="Times New Roman" w:hAnsi="Times New Roman" w:cs="Times New Roman"/>
          <w:b/>
          <w:bCs/>
          <w:sz w:val="24"/>
          <w:szCs w:val="24"/>
        </w:rPr>
        <w:t>Corpo negro caído no chão</w:t>
      </w:r>
      <w:r w:rsidRPr="00964F32">
        <w:rPr>
          <w:rFonts w:ascii="Times New Roman" w:eastAsia="Times New Roman" w:hAnsi="Times New Roman" w:cs="Times New Roman"/>
          <w:sz w:val="24"/>
          <w:szCs w:val="24"/>
        </w:rPr>
        <w:t xml:space="preserve">: o sistema penal e o projeto genocida do Estado brasileiro. 2006. 145 f. Dissertação (Mestrado em </w:t>
      </w:r>
      <w:r w:rsidRPr="00382A83">
        <w:rPr>
          <w:rFonts w:ascii="Times New Roman" w:eastAsia="Times New Roman" w:hAnsi="Times New Roman" w:cs="Times New Roman"/>
          <w:sz w:val="24"/>
          <w:szCs w:val="24"/>
        </w:rPr>
        <w:t>Direito) -</w:t>
      </w:r>
      <w:r w:rsidRPr="00964F32">
        <w:rPr>
          <w:rFonts w:ascii="Times New Roman" w:eastAsia="Times New Roman" w:hAnsi="Times New Roman" w:cs="Times New Roman"/>
          <w:sz w:val="24"/>
          <w:szCs w:val="24"/>
        </w:rPr>
        <w:t>Universidade de Brasília, Brasília, 2006.</w:t>
      </w:r>
      <w:r w:rsidR="00B964DE">
        <w:rPr>
          <w:rFonts w:ascii="Times New Roman" w:eastAsia="Times New Roman" w:hAnsi="Times New Roman" w:cs="Times New Roman"/>
          <w:sz w:val="24"/>
          <w:szCs w:val="24"/>
        </w:rPr>
        <w:t xml:space="preserve"> </w:t>
      </w:r>
      <w:proofErr w:type="spellStart"/>
      <w:r w:rsidR="00B964DE">
        <w:rPr>
          <w:rFonts w:ascii="Times New Roman" w:eastAsia="Times New Roman" w:hAnsi="Times New Roman" w:cs="Times New Roman"/>
          <w:sz w:val="24"/>
          <w:szCs w:val="24"/>
        </w:rPr>
        <w:t>Disponivel</w:t>
      </w:r>
      <w:proofErr w:type="spellEnd"/>
      <w:r w:rsidR="00B964DE">
        <w:rPr>
          <w:rFonts w:ascii="Times New Roman" w:eastAsia="Times New Roman" w:hAnsi="Times New Roman" w:cs="Times New Roman"/>
          <w:sz w:val="24"/>
          <w:szCs w:val="24"/>
        </w:rPr>
        <w:t xml:space="preserve"> em </w:t>
      </w:r>
      <w:r w:rsidR="00B964DE" w:rsidRPr="00B964DE">
        <w:rPr>
          <w:rFonts w:ascii="Times New Roman" w:eastAsia="Times New Roman" w:hAnsi="Times New Roman" w:cs="Times New Roman"/>
          <w:color w:val="000000" w:themeColor="text1"/>
          <w:sz w:val="24"/>
          <w:szCs w:val="24"/>
        </w:rPr>
        <w:t xml:space="preserve">: </w:t>
      </w:r>
      <w:hyperlink r:id="rId10" w:history="1">
        <w:r w:rsidR="00B964DE" w:rsidRPr="00B964DE">
          <w:rPr>
            <w:rStyle w:val="Hyperlink"/>
            <w:rFonts w:ascii="Times New Roman" w:eastAsia="Times New Roman" w:hAnsi="Times New Roman" w:cs="Times New Roman"/>
            <w:color w:val="000000" w:themeColor="text1"/>
            <w:sz w:val="24"/>
            <w:szCs w:val="24"/>
            <w:u w:val="none"/>
          </w:rPr>
          <w:t>https://repositorio.unb.br/handle/10482/5117</w:t>
        </w:r>
      </w:hyperlink>
      <w:r w:rsidR="00B964DE">
        <w:rPr>
          <w:rFonts w:ascii="Times New Roman" w:eastAsia="Times New Roman" w:hAnsi="Times New Roman" w:cs="Times New Roman"/>
          <w:color w:val="000000" w:themeColor="text1"/>
          <w:sz w:val="24"/>
          <w:szCs w:val="24"/>
        </w:rPr>
        <w:t xml:space="preserve"> . Acesso em : 22 out. 2021.</w:t>
      </w:r>
    </w:p>
    <w:p w14:paraId="41A05C9A" w14:textId="1E46B31E" w:rsidR="00640B1E" w:rsidRPr="00382A83" w:rsidRDefault="00640B1E" w:rsidP="00640B1E">
      <w:pPr>
        <w:rPr>
          <w:rFonts w:ascii="Times New Roman" w:hAnsi="Times New Roman" w:cs="Times New Roman"/>
          <w:sz w:val="24"/>
          <w:szCs w:val="24"/>
        </w:rPr>
      </w:pPr>
      <w:r w:rsidRPr="00382A83">
        <w:rPr>
          <w:rFonts w:ascii="Times New Roman" w:hAnsi="Times New Roman" w:cs="Times New Roman"/>
          <w:sz w:val="24"/>
          <w:szCs w:val="24"/>
        </w:rPr>
        <w:t>JESUS, M</w:t>
      </w:r>
      <w:r w:rsidR="00F371C4" w:rsidRPr="00382A83">
        <w:rPr>
          <w:rFonts w:ascii="Times New Roman" w:hAnsi="Times New Roman" w:cs="Times New Roman"/>
          <w:sz w:val="24"/>
          <w:szCs w:val="24"/>
        </w:rPr>
        <w:t>.</w:t>
      </w:r>
      <w:r w:rsidRPr="00382A83">
        <w:rPr>
          <w:rFonts w:ascii="Times New Roman" w:hAnsi="Times New Roman" w:cs="Times New Roman"/>
          <w:sz w:val="24"/>
          <w:szCs w:val="24"/>
        </w:rPr>
        <w:t xml:space="preserve"> G</w:t>
      </w:r>
      <w:r w:rsidR="00D80AAF" w:rsidRPr="00382A83">
        <w:rPr>
          <w:rFonts w:ascii="Times New Roman" w:hAnsi="Times New Roman" w:cs="Times New Roman"/>
          <w:sz w:val="24"/>
          <w:szCs w:val="24"/>
        </w:rPr>
        <w:t>.</w:t>
      </w:r>
      <w:r w:rsidRPr="00382A83">
        <w:rPr>
          <w:rFonts w:ascii="Times New Roman" w:hAnsi="Times New Roman" w:cs="Times New Roman"/>
          <w:sz w:val="24"/>
          <w:szCs w:val="24"/>
        </w:rPr>
        <w:t xml:space="preserve"> M</w:t>
      </w:r>
      <w:r w:rsidR="00D80AAF" w:rsidRPr="00382A83">
        <w:rPr>
          <w:rFonts w:ascii="Times New Roman" w:hAnsi="Times New Roman" w:cs="Times New Roman"/>
          <w:sz w:val="24"/>
          <w:szCs w:val="24"/>
        </w:rPr>
        <w:t>.</w:t>
      </w:r>
      <w:r w:rsidRPr="00382A83">
        <w:rPr>
          <w:rFonts w:ascii="Times New Roman" w:hAnsi="Times New Roman" w:cs="Times New Roman"/>
          <w:sz w:val="24"/>
          <w:szCs w:val="24"/>
        </w:rPr>
        <w:t>; CALDERONI, V</w:t>
      </w:r>
      <w:r w:rsidR="00D80AAF" w:rsidRPr="00382A83">
        <w:rPr>
          <w:rFonts w:ascii="Times New Roman" w:hAnsi="Times New Roman" w:cs="Times New Roman"/>
          <w:sz w:val="24"/>
          <w:szCs w:val="24"/>
        </w:rPr>
        <w:t xml:space="preserve">. </w:t>
      </w:r>
      <w:r w:rsidRPr="00382A83">
        <w:rPr>
          <w:rFonts w:ascii="Times New Roman" w:hAnsi="Times New Roman" w:cs="Times New Roman"/>
          <w:sz w:val="24"/>
          <w:szCs w:val="24"/>
        </w:rPr>
        <w:t>(</w:t>
      </w:r>
      <w:proofErr w:type="spellStart"/>
      <w:r w:rsidR="00923871" w:rsidRPr="00382A83">
        <w:rPr>
          <w:rFonts w:ascii="Times New Roman" w:hAnsi="Times New Roman" w:cs="Times New Roman"/>
          <w:sz w:val="24"/>
          <w:szCs w:val="24"/>
        </w:rPr>
        <w:t>org</w:t>
      </w:r>
      <w:proofErr w:type="spellEnd"/>
      <w:r w:rsidRPr="00382A83">
        <w:rPr>
          <w:rFonts w:ascii="Times New Roman" w:hAnsi="Times New Roman" w:cs="Times New Roman"/>
          <w:sz w:val="24"/>
          <w:szCs w:val="24"/>
        </w:rPr>
        <w:t xml:space="preserve">). </w:t>
      </w:r>
      <w:r w:rsidRPr="00382A83">
        <w:rPr>
          <w:rFonts w:ascii="Times New Roman" w:hAnsi="Times New Roman" w:cs="Times New Roman"/>
          <w:b/>
          <w:bCs/>
          <w:sz w:val="24"/>
          <w:szCs w:val="24"/>
        </w:rPr>
        <w:t xml:space="preserve">Julgando a </w:t>
      </w:r>
      <w:r w:rsidR="00F371C4" w:rsidRPr="00382A83">
        <w:rPr>
          <w:rFonts w:ascii="Times New Roman" w:hAnsi="Times New Roman" w:cs="Times New Roman"/>
          <w:b/>
          <w:bCs/>
          <w:sz w:val="24"/>
          <w:szCs w:val="24"/>
        </w:rPr>
        <w:t>tortura</w:t>
      </w:r>
      <w:r w:rsidR="00F371C4" w:rsidRPr="00382A83">
        <w:rPr>
          <w:rFonts w:ascii="Times New Roman" w:hAnsi="Times New Roman" w:cs="Times New Roman"/>
          <w:sz w:val="24"/>
          <w:szCs w:val="24"/>
        </w:rPr>
        <w:t>:</w:t>
      </w:r>
      <w:r w:rsidRPr="00382A83">
        <w:rPr>
          <w:rFonts w:ascii="Times New Roman" w:hAnsi="Times New Roman" w:cs="Times New Roman"/>
          <w:sz w:val="24"/>
          <w:szCs w:val="24"/>
        </w:rPr>
        <w:t xml:space="preserve"> </w:t>
      </w:r>
      <w:r w:rsidR="00D80AAF" w:rsidRPr="00382A83">
        <w:rPr>
          <w:rFonts w:ascii="Times New Roman" w:hAnsi="Times New Roman" w:cs="Times New Roman"/>
          <w:sz w:val="24"/>
          <w:szCs w:val="24"/>
        </w:rPr>
        <w:t>análise</w:t>
      </w:r>
      <w:r w:rsidRPr="00382A83">
        <w:rPr>
          <w:rFonts w:ascii="Times New Roman" w:hAnsi="Times New Roman" w:cs="Times New Roman"/>
          <w:sz w:val="24"/>
          <w:szCs w:val="24"/>
        </w:rPr>
        <w:t xml:space="preserve"> de jurisprudência nos tribunais de justiça do Brasil (2005 – 2010). São Paulo: </w:t>
      </w:r>
      <w:r w:rsidR="00D57188" w:rsidRPr="00382A83">
        <w:rPr>
          <w:rFonts w:ascii="Times New Roman" w:hAnsi="Times New Roman" w:cs="Times New Roman"/>
          <w:sz w:val="24"/>
          <w:szCs w:val="24"/>
        </w:rPr>
        <w:t>Núcleo</w:t>
      </w:r>
      <w:r w:rsidRPr="00382A83">
        <w:rPr>
          <w:rFonts w:ascii="Times New Roman" w:hAnsi="Times New Roman" w:cs="Times New Roman"/>
          <w:sz w:val="24"/>
          <w:szCs w:val="24"/>
        </w:rPr>
        <w:t xml:space="preserve"> de estudos da </w:t>
      </w:r>
      <w:r w:rsidR="00D57188" w:rsidRPr="00382A83">
        <w:rPr>
          <w:rFonts w:ascii="Times New Roman" w:hAnsi="Times New Roman" w:cs="Times New Roman"/>
          <w:sz w:val="24"/>
          <w:szCs w:val="24"/>
        </w:rPr>
        <w:t>Violência</w:t>
      </w:r>
      <w:r w:rsidRPr="00382A83">
        <w:rPr>
          <w:rFonts w:ascii="Times New Roman" w:hAnsi="Times New Roman" w:cs="Times New Roman"/>
          <w:sz w:val="24"/>
          <w:szCs w:val="24"/>
        </w:rPr>
        <w:t xml:space="preserve"> – Universidade de São </w:t>
      </w:r>
      <w:r w:rsidR="00FC12D7" w:rsidRPr="00382A83">
        <w:rPr>
          <w:rFonts w:ascii="Times New Roman" w:hAnsi="Times New Roman" w:cs="Times New Roman"/>
          <w:sz w:val="24"/>
          <w:szCs w:val="24"/>
        </w:rPr>
        <w:t xml:space="preserve">Paulo. </w:t>
      </w:r>
      <w:r w:rsidRPr="00382A83">
        <w:rPr>
          <w:rFonts w:ascii="Times New Roman" w:hAnsi="Times New Roman" w:cs="Times New Roman"/>
          <w:sz w:val="24"/>
          <w:szCs w:val="24"/>
        </w:rPr>
        <w:t xml:space="preserve">2015. </w:t>
      </w:r>
      <w:r w:rsidR="00D80AAF" w:rsidRPr="00382A83">
        <w:rPr>
          <w:rFonts w:ascii="Times New Roman" w:hAnsi="Times New Roman" w:cs="Times New Roman"/>
          <w:sz w:val="24"/>
          <w:szCs w:val="24"/>
        </w:rPr>
        <w:t>Disponível</w:t>
      </w:r>
      <w:r w:rsidRPr="00382A83">
        <w:rPr>
          <w:rFonts w:ascii="Times New Roman" w:hAnsi="Times New Roman" w:cs="Times New Roman"/>
          <w:sz w:val="24"/>
          <w:szCs w:val="24"/>
        </w:rPr>
        <w:t xml:space="preserve"> em: </w:t>
      </w:r>
      <w:hyperlink r:id="rId11" w:history="1">
        <w:r w:rsidRPr="00382A83">
          <w:rPr>
            <w:rStyle w:val="Hyperlink"/>
            <w:rFonts w:ascii="Times New Roman" w:hAnsi="Times New Roman" w:cs="Times New Roman"/>
            <w:color w:val="auto"/>
            <w:sz w:val="24"/>
            <w:szCs w:val="24"/>
            <w:u w:val="none"/>
          </w:rPr>
          <w:t>https://redejusticacriminal.org/pt/publication/julgando-a-tortura-analise-de-jurisprudencia-nos-tribunais-de-justica-do-brasil-2005-2010/</w:t>
        </w:r>
      </w:hyperlink>
      <w:r w:rsidRPr="00382A83">
        <w:rPr>
          <w:rFonts w:ascii="Times New Roman" w:hAnsi="Times New Roman" w:cs="Times New Roman"/>
          <w:sz w:val="24"/>
          <w:szCs w:val="24"/>
        </w:rPr>
        <w:t>.</w:t>
      </w:r>
      <w:r w:rsidR="00FC12D7" w:rsidRPr="00382A83">
        <w:rPr>
          <w:rFonts w:ascii="Times New Roman" w:hAnsi="Times New Roman" w:cs="Times New Roman"/>
          <w:sz w:val="24"/>
          <w:szCs w:val="24"/>
        </w:rPr>
        <w:t xml:space="preserve"> Acesso em: 16 nov. 2021. </w:t>
      </w:r>
    </w:p>
    <w:p w14:paraId="400D6972" w14:textId="77777777" w:rsidR="00640B1E" w:rsidRPr="00382A83" w:rsidRDefault="00640B1E" w:rsidP="00640B1E">
      <w:pPr>
        <w:rPr>
          <w:rFonts w:ascii="Times New Roman" w:hAnsi="Times New Roman" w:cs="Times New Roman"/>
          <w:sz w:val="24"/>
          <w:szCs w:val="24"/>
        </w:rPr>
      </w:pPr>
    </w:p>
    <w:p w14:paraId="178AC47B" w14:textId="404835A6" w:rsidR="00640B1E" w:rsidRPr="00382A83" w:rsidRDefault="00640B1E" w:rsidP="00640B1E">
      <w:pPr>
        <w:rPr>
          <w:rFonts w:ascii="Times New Roman" w:hAnsi="Times New Roman" w:cs="Times New Roman"/>
          <w:sz w:val="24"/>
          <w:szCs w:val="24"/>
          <w:u w:val="single"/>
        </w:rPr>
      </w:pPr>
      <w:r w:rsidRPr="00382A83">
        <w:rPr>
          <w:rFonts w:ascii="Times New Roman" w:hAnsi="Times New Roman" w:cs="Times New Roman"/>
          <w:sz w:val="24"/>
          <w:szCs w:val="24"/>
        </w:rPr>
        <w:lastRenderedPageBreak/>
        <w:t>INFOPEN</w:t>
      </w:r>
      <w:r w:rsidR="00D57188" w:rsidRPr="00382A83">
        <w:rPr>
          <w:rFonts w:ascii="Times New Roman" w:hAnsi="Times New Roman" w:cs="Times New Roman"/>
          <w:sz w:val="24"/>
          <w:szCs w:val="24"/>
        </w:rPr>
        <w:t xml:space="preserve">. </w:t>
      </w:r>
      <w:r w:rsidR="00D57188" w:rsidRPr="00382A83">
        <w:rPr>
          <w:rFonts w:ascii="Times New Roman" w:hAnsi="Times New Roman" w:cs="Times New Roman"/>
          <w:b/>
          <w:bCs/>
          <w:sz w:val="24"/>
          <w:szCs w:val="24"/>
        </w:rPr>
        <w:t>Levantamento Nacional de Informações Penitenciárias.</w:t>
      </w:r>
      <w:r w:rsidR="00D57188" w:rsidRPr="00382A83">
        <w:rPr>
          <w:rFonts w:ascii="Times New Roman" w:hAnsi="Times New Roman" w:cs="Times New Roman"/>
          <w:sz w:val="24"/>
          <w:szCs w:val="24"/>
        </w:rPr>
        <w:t xml:space="preserve"> 2020. Disponível</w:t>
      </w:r>
      <w:r w:rsidRPr="00382A83">
        <w:rPr>
          <w:rFonts w:ascii="Times New Roman" w:hAnsi="Times New Roman" w:cs="Times New Roman"/>
          <w:sz w:val="24"/>
          <w:szCs w:val="24"/>
        </w:rPr>
        <w:t xml:space="preserve"> em</w:t>
      </w:r>
      <w:r w:rsidR="00D57188" w:rsidRPr="00382A83">
        <w:rPr>
          <w:rFonts w:ascii="Times New Roman" w:hAnsi="Times New Roman" w:cs="Times New Roman"/>
          <w:sz w:val="24"/>
          <w:szCs w:val="24"/>
        </w:rPr>
        <w:t>:</w:t>
      </w:r>
      <w:r w:rsidRPr="00382A83">
        <w:rPr>
          <w:rFonts w:ascii="Times New Roman" w:hAnsi="Times New Roman" w:cs="Times New Roman"/>
          <w:sz w:val="24"/>
          <w:szCs w:val="24"/>
        </w:rPr>
        <w:t xml:space="preserve"> </w:t>
      </w:r>
      <w:hyperlink r:id="rId12" w:history="1">
        <w:r w:rsidRPr="00382A83">
          <w:rPr>
            <w:rStyle w:val="Hyperlink"/>
            <w:rFonts w:ascii="Times New Roman" w:hAnsi="Times New Roman" w:cs="Times New Roman"/>
            <w:color w:val="auto"/>
            <w:sz w:val="24"/>
            <w:szCs w:val="24"/>
            <w:u w:val="none"/>
          </w:rPr>
          <w:t>http://dados.mj.gov.br/dataset/infopen-levantamento-nacional-de-informacoes-penitenciarias</w:t>
        </w:r>
      </w:hyperlink>
      <w:r w:rsidR="00D57188" w:rsidRPr="00382A83">
        <w:rPr>
          <w:rStyle w:val="Hyperlink"/>
          <w:rFonts w:ascii="Times New Roman" w:hAnsi="Times New Roman" w:cs="Times New Roman"/>
          <w:color w:val="auto"/>
          <w:sz w:val="24"/>
          <w:szCs w:val="24"/>
          <w:u w:val="none"/>
        </w:rPr>
        <w:t>.</w:t>
      </w:r>
      <w:r w:rsidR="00923871" w:rsidRPr="00382A83">
        <w:rPr>
          <w:rStyle w:val="Hyperlink"/>
          <w:rFonts w:ascii="Times New Roman" w:hAnsi="Times New Roman" w:cs="Times New Roman"/>
          <w:color w:val="auto"/>
          <w:sz w:val="24"/>
          <w:szCs w:val="24"/>
          <w:u w:val="none"/>
        </w:rPr>
        <w:t xml:space="preserve"> Acesso em: 20 out. 2021. </w:t>
      </w:r>
    </w:p>
    <w:p w14:paraId="3A51A524" w14:textId="6939238D" w:rsidR="00640B1E" w:rsidRPr="00382A83" w:rsidRDefault="00640B1E" w:rsidP="00640B1E">
      <w:pPr>
        <w:rPr>
          <w:rFonts w:ascii="Times New Roman" w:hAnsi="Times New Roman" w:cs="Times New Roman"/>
          <w:sz w:val="24"/>
          <w:szCs w:val="24"/>
        </w:rPr>
      </w:pPr>
    </w:p>
    <w:p w14:paraId="700E6B6C" w14:textId="7522E940" w:rsidR="00640B1E" w:rsidRPr="00382A83" w:rsidRDefault="00640B1E" w:rsidP="00640B1E">
      <w:pPr>
        <w:rPr>
          <w:rFonts w:ascii="Times New Roman" w:hAnsi="Times New Roman" w:cs="Times New Roman"/>
          <w:sz w:val="24"/>
          <w:szCs w:val="24"/>
        </w:rPr>
      </w:pPr>
      <w:r w:rsidRPr="00382A83">
        <w:rPr>
          <w:rFonts w:ascii="Times New Roman" w:hAnsi="Times New Roman" w:cs="Times New Roman"/>
          <w:sz w:val="24"/>
          <w:szCs w:val="24"/>
        </w:rPr>
        <w:t>KARAM, M</w:t>
      </w:r>
      <w:r w:rsidR="00F371C4" w:rsidRPr="00382A83">
        <w:rPr>
          <w:rFonts w:ascii="Times New Roman" w:hAnsi="Times New Roman" w:cs="Times New Roman"/>
          <w:sz w:val="24"/>
          <w:szCs w:val="24"/>
        </w:rPr>
        <w:t>.</w:t>
      </w:r>
      <w:r w:rsidRPr="00382A83">
        <w:rPr>
          <w:rFonts w:ascii="Times New Roman" w:hAnsi="Times New Roman" w:cs="Times New Roman"/>
          <w:sz w:val="24"/>
          <w:szCs w:val="24"/>
        </w:rPr>
        <w:t xml:space="preserve"> L. </w:t>
      </w:r>
      <w:r w:rsidRPr="00382A83">
        <w:rPr>
          <w:rFonts w:ascii="Times New Roman" w:hAnsi="Times New Roman" w:cs="Times New Roman"/>
          <w:b/>
          <w:bCs/>
          <w:sz w:val="24"/>
          <w:szCs w:val="24"/>
        </w:rPr>
        <w:t>Legalização das drogas</w:t>
      </w:r>
      <w:r w:rsidRPr="00382A83">
        <w:rPr>
          <w:rFonts w:ascii="Times New Roman" w:hAnsi="Times New Roman" w:cs="Times New Roman"/>
          <w:sz w:val="24"/>
          <w:szCs w:val="24"/>
        </w:rPr>
        <w:t>. São Paulo: Estúdio Editores.com, 2015.</w:t>
      </w:r>
    </w:p>
    <w:p w14:paraId="58AB9D2E" w14:textId="4AB9C3A7" w:rsidR="00D7524D" w:rsidRPr="00382A83" w:rsidRDefault="00D7524D" w:rsidP="00640B1E">
      <w:pPr>
        <w:rPr>
          <w:rFonts w:ascii="Times New Roman" w:hAnsi="Times New Roman" w:cs="Times New Roman"/>
          <w:sz w:val="24"/>
          <w:szCs w:val="24"/>
        </w:rPr>
      </w:pPr>
    </w:p>
    <w:p w14:paraId="5393C49E" w14:textId="3C165206" w:rsidR="00D7524D" w:rsidRPr="00382A83" w:rsidRDefault="00D7524D" w:rsidP="00640B1E">
      <w:pPr>
        <w:rPr>
          <w:rFonts w:ascii="Times New Roman" w:hAnsi="Times New Roman" w:cs="Times New Roman"/>
          <w:sz w:val="24"/>
          <w:szCs w:val="24"/>
        </w:rPr>
      </w:pPr>
      <w:r w:rsidRPr="00382A83">
        <w:rPr>
          <w:rFonts w:ascii="Times New Roman" w:hAnsi="Times New Roman" w:cs="Times New Roman"/>
          <w:sz w:val="24"/>
          <w:szCs w:val="24"/>
        </w:rPr>
        <w:t>LIMA, R</w:t>
      </w:r>
      <w:r w:rsidR="00F371C4" w:rsidRPr="00382A83">
        <w:rPr>
          <w:rFonts w:ascii="Times New Roman" w:hAnsi="Times New Roman" w:cs="Times New Roman"/>
          <w:sz w:val="24"/>
          <w:szCs w:val="24"/>
        </w:rPr>
        <w:t xml:space="preserve">. </w:t>
      </w:r>
      <w:r w:rsidRPr="00382A83">
        <w:rPr>
          <w:rFonts w:ascii="Times New Roman" w:hAnsi="Times New Roman" w:cs="Times New Roman"/>
          <w:sz w:val="24"/>
          <w:szCs w:val="24"/>
        </w:rPr>
        <w:t>C</w:t>
      </w:r>
      <w:r w:rsidR="00F371C4" w:rsidRPr="00382A83">
        <w:rPr>
          <w:rFonts w:ascii="Times New Roman" w:hAnsi="Times New Roman" w:cs="Times New Roman"/>
          <w:sz w:val="24"/>
          <w:szCs w:val="24"/>
        </w:rPr>
        <w:t>.</w:t>
      </w:r>
      <w:r w:rsidRPr="00382A83">
        <w:rPr>
          <w:rFonts w:ascii="Times New Roman" w:hAnsi="Times New Roman" w:cs="Times New Roman"/>
          <w:sz w:val="24"/>
          <w:szCs w:val="24"/>
        </w:rPr>
        <w:t xml:space="preserve"> C. Uma história das drogas e do seu proibicionismo transnacional: relações Brasil – Estados Unidos e os Organismos Internacionais.</w:t>
      </w:r>
      <w:r w:rsidR="00F371C4" w:rsidRPr="00382A83">
        <w:rPr>
          <w:rFonts w:ascii="Times New Roman" w:hAnsi="Times New Roman" w:cs="Times New Roman"/>
          <w:sz w:val="24"/>
          <w:szCs w:val="24"/>
        </w:rPr>
        <w:t xml:space="preserve"> </w:t>
      </w:r>
      <w:r w:rsidRPr="00382A83">
        <w:rPr>
          <w:rFonts w:ascii="Times New Roman" w:hAnsi="Times New Roman" w:cs="Times New Roman"/>
          <w:sz w:val="24"/>
          <w:szCs w:val="24"/>
        </w:rPr>
        <w:t xml:space="preserve">2009. Tese (Doutorado em </w:t>
      </w:r>
      <w:r w:rsidR="00F371C4" w:rsidRPr="00382A83">
        <w:rPr>
          <w:rFonts w:ascii="Times New Roman" w:hAnsi="Times New Roman" w:cs="Times New Roman"/>
          <w:sz w:val="24"/>
          <w:szCs w:val="24"/>
        </w:rPr>
        <w:t>S</w:t>
      </w:r>
      <w:r w:rsidRPr="00382A83">
        <w:rPr>
          <w:rFonts w:ascii="Times New Roman" w:hAnsi="Times New Roman" w:cs="Times New Roman"/>
          <w:sz w:val="24"/>
          <w:szCs w:val="24"/>
        </w:rPr>
        <w:t xml:space="preserve">erviço </w:t>
      </w:r>
      <w:r w:rsidR="00F371C4" w:rsidRPr="00382A83">
        <w:rPr>
          <w:rFonts w:ascii="Times New Roman" w:hAnsi="Times New Roman" w:cs="Times New Roman"/>
          <w:sz w:val="24"/>
          <w:szCs w:val="24"/>
        </w:rPr>
        <w:t>S</w:t>
      </w:r>
      <w:r w:rsidRPr="00382A83">
        <w:rPr>
          <w:rFonts w:ascii="Times New Roman" w:hAnsi="Times New Roman" w:cs="Times New Roman"/>
          <w:sz w:val="24"/>
          <w:szCs w:val="24"/>
        </w:rPr>
        <w:t>ocial)</w:t>
      </w:r>
      <w:r w:rsidR="00F371C4" w:rsidRPr="00382A83">
        <w:rPr>
          <w:rFonts w:ascii="Times New Roman" w:hAnsi="Times New Roman" w:cs="Times New Roman"/>
          <w:sz w:val="24"/>
          <w:szCs w:val="24"/>
        </w:rPr>
        <w:t xml:space="preserve"> -</w:t>
      </w:r>
      <w:r w:rsidRPr="00382A83">
        <w:rPr>
          <w:rFonts w:ascii="Times New Roman" w:hAnsi="Times New Roman" w:cs="Times New Roman"/>
          <w:sz w:val="24"/>
          <w:szCs w:val="24"/>
        </w:rPr>
        <w:t xml:space="preserve"> Universidade Federal do Rio De Janeiro,</w:t>
      </w:r>
      <w:r w:rsidR="00F371C4" w:rsidRPr="00382A83">
        <w:rPr>
          <w:rFonts w:ascii="Times New Roman" w:hAnsi="Times New Roman" w:cs="Times New Roman"/>
          <w:sz w:val="24"/>
          <w:szCs w:val="24"/>
        </w:rPr>
        <w:t xml:space="preserve"> Rio de Janeiro, </w:t>
      </w:r>
      <w:r w:rsidRPr="00382A83">
        <w:rPr>
          <w:rFonts w:ascii="Times New Roman" w:hAnsi="Times New Roman" w:cs="Times New Roman"/>
          <w:sz w:val="24"/>
          <w:szCs w:val="24"/>
        </w:rPr>
        <w:t>2009)</w:t>
      </w:r>
      <w:r w:rsidR="00F371C4" w:rsidRPr="00382A83">
        <w:rPr>
          <w:rFonts w:ascii="Times New Roman" w:hAnsi="Times New Roman" w:cs="Times New Roman"/>
          <w:sz w:val="24"/>
          <w:szCs w:val="24"/>
        </w:rPr>
        <w:t xml:space="preserve">. </w:t>
      </w:r>
    </w:p>
    <w:p w14:paraId="5015D162" w14:textId="77777777" w:rsidR="00640B1E" w:rsidRPr="00382A83" w:rsidRDefault="00640B1E" w:rsidP="00640B1E">
      <w:pPr>
        <w:rPr>
          <w:rFonts w:ascii="Times New Roman" w:hAnsi="Times New Roman" w:cs="Times New Roman"/>
          <w:sz w:val="24"/>
          <w:szCs w:val="24"/>
        </w:rPr>
      </w:pPr>
    </w:p>
    <w:p w14:paraId="3F812ABF" w14:textId="63C69BF2" w:rsidR="00640B1E" w:rsidRPr="00382A83" w:rsidRDefault="00640B1E" w:rsidP="00640B1E">
      <w:pPr>
        <w:rPr>
          <w:rFonts w:ascii="Times New Roman" w:hAnsi="Times New Roman" w:cs="Times New Roman"/>
          <w:sz w:val="24"/>
          <w:szCs w:val="24"/>
        </w:rPr>
      </w:pPr>
      <w:r w:rsidRPr="00382A83">
        <w:rPr>
          <w:rFonts w:ascii="Times New Roman" w:hAnsi="Times New Roman" w:cs="Times New Roman"/>
          <w:sz w:val="24"/>
          <w:szCs w:val="24"/>
        </w:rPr>
        <w:t>LOPES JR., A. Direito Processual Penal. 14. ed. São Paulo: Saraiva, 2017.</w:t>
      </w:r>
    </w:p>
    <w:p w14:paraId="7FA0C9C0" w14:textId="77777777" w:rsidR="00D31F91" w:rsidRPr="00382A83" w:rsidRDefault="00D31F91" w:rsidP="00D31F91">
      <w:pPr>
        <w:rPr>
          <w:rFonts w:ascii="Times New Roman" w:hAnsi="Times New Roman" w:cs="Times New Roman"/>
          <w:sz w:val="24"/>
          <w:szCs w:val="24"/>
        </w:rPr>
      </w:pPr>
    </w:p>
    <w:p w14:paraId="7020F3D3" w14:textId="086BAACA" w:rsidR="00D31F91" w:rsidRPr="00382A83" w:rsidRDefault="00D31F91" w:rsidP="00F35B4A">
      <w:pPr>
        <w:spacing w:line="240" w:lineRule="auto"/>
        <w:rPr>
          <w:rFonts w:ascii="Times New Roman" w:hAnsi="Times New Roman" w:cs="Times New Roman"/>
          <w:sz w:val="24"/>
          <w:szCs w:val="24"/>
        </w:rPr>
      </w:pPr>
      <w:r w:rsidRPr="00382A83">
        <w:rPr>
          <w:rFonts w:ascii="Times New Roman" w:hAnsi="Times New Roman" w:cs="Times New Roman"/>
          <w:sz w:val="24"/>
          <w:szCs w:val="24"/>
        </w:rPr>
        <w:t>MANENTE. M</w:t>
      </w:r>
      <w:r w:rsidR="00F371C4" w:rsidRPr="00382A83">
        <w:rPr>
          <w:rFonts w:ascii="Times New Roman" w:hAnsi="Times New Roman" w:cs="Times New Roman"/>
          <w:sz w:val="24"/>
          <w:szCs w:val="24"/>
        </w:rPr>
        <w:t>.</w:t>
      </w:r>
      <w:r w:rsidRPr="00382A83">
        <w:rPr>
          <w:rFonts w:ascii="Times New Roman" w:hAnsi="Times New Roman" w:cs="Times New Roman"/>
          <w:sz w:val="24"/>
          <w:szCs w:val="24"/>
        </w:rPr>
        <w:t xml:space="preserve"> W. </w:t>
      </w:r>
      <w:r w:rsidRPr="00382A83">
        <w:rPr>
          <w:rFonts w:ascii="Times New Roman" w:hAnsi="Times New Roman" w:cs="Times New Roman"/>
          <w:b/>
          <w:bCs/>
          <w:sz w:val="24"/>
          <w:szCs w:val="24"/>
        </w:rPr>
        <w:t>Tráfico ilegal e porte de drogas para consumo próprio na Lei11.343/06</w:t>
      </w:r>
      <w:r w:rsidRPr="00382A83">
        <w:rPr>
          <w:rFonts w:ascii="Times New Roman" w:hAnsi="Times New Roman" w:cs="Times New Roman"/>
          <w:sz w:val="24"/>
          <w:szCs w:val="24"/>
        </w:rPr>
        <w:t>: identidade de condutas entre os delitos. 2014.</w:t>
      </w:r>
      <w:r w:rsidR="00923871" w:rsidRPr="00382A83">
        <w:rPr>
          <w:rFonts w:ascii="Times New Roman" w:hAnsi="Times New Roman" w:cs="Times New Roman"/>
          <w:sz w:val="24"/>
          <w:szCs w:val="24"/>
        </w:rPr>
        <w:t xml:space="preserve"> </w:t>
      </w:r>
      <w:r w:rsidRPr="00382A83">
        <w:rPr>
          <w:rFonts w:ascii="Times New Roman" w:hAnsi="Times New Roman" w:cs="Times New Roman"/>
          <w:sz w:val="24"/>
          <w:szCs w:val="24"/>
        </w:rPr>
        <w:t xml:space="preserve"> </w:t>
      </w:r>
      <w:r w:rsidR="00923871" w:rsidRPr="00382A83">
        <w:rPr>
          <w:rFonts w:ascii="Times New Roman" w:hAnsi="Times New Roman" w:cs="Times New Roman"/>
          <w:sz w:val="24"/>
          <w:szCs w:val="24"/>
        </w:rPr>
        <w:t>Trabalho de Conclusão de Curso (Bacharelado em Direito) -</w:t>
      </w:r>
      <w:r w:rsidRPr="00382A83">
        <w:rPr>
          <w:rFonts w:ascii="Times New Roman" w:hAnsi="Times New Roman" w:cs="Times New Roman"/>
          <w:sz w:val="24"/>
          <w:szCs w:val="24"/>
        </w:rPr>
        <w:t xml:space="preserve"> Centro Universitário de Brasília. 2014. </w:t>
      </w:r>
    </w:p>
    <w:p w14:paraId="08339242" w14:textId="3D7EA845" w:rsidR="00640B1E" w:rsidRPr="00382A83" w:rsidRDefault="00640B1E" w:rsidP="00D31F91">
      <w:pPr>
        <w:rPr>
          <w:rFonts w:ascii="Times New Roman" w:hAnsi="Times New Roman" w:cs="Times New Roman"/>
          <w:sz w:val="24"/>
          <w:szCs w:val="24"/>
        </w:rPr>
      </w:pPr>
    </w:p>
    <w:p w14:paraId="08079902" w14:textId="72EE8824" w:rsidR="00640B1E" w:rsidRPr="00382A83" w:rsidRDefault="00640B1E" w:rsidP="00F35B4A">
      <w:pPr>
        <w:spacing w:line="240" w:lineRule="auto"/>
        <w:rPr>
          <w:rFonts w:ascii="Times New Roman" w:hAnsi="Times New Roman" w:cs="Times New Roman"/>
          <w:sz w:val="24"/>
          <w:szCs w:val="24"/>
        </w:rPr>
      </w:pPr>
      <w:r w:rsidRPr="00382A83">
        <w:rPr>
          <w:rFonts w:ascii="Times New Roman" w:hAnsi="Times New Roman" w:cs="Times New Roman"/>
          <w:sz w:val="24"/>
          <w:szCs w:val="24"/>
        </w:rPr>
        <w:t xml:space="preserve">MELO, D, </w:t>
      </w:r>
      <w:r w:rsidRPr="00382A83">
        <w:rPr>
          <w:rFonts w:ascii="Times New Roman" w:hAnsi="Times New Roman" w:cs="Times New Roman"/>
          <w:b/>
          <w:bCs/>
          <w:sz w:val="24"/>
          <w:szCs w:val="24"/>
        </w:rPr>
        <w:t>A guerra às drogas é um mecanismo de manutenção da hierarquia racial</w:t>
      </w:r>
      <w:r w:rsidRPr="00382A83">
        <w:rPr>
          <w:rFonts w:ascii="Times New Roman" w:hAnsi="Times New Roman" w:cs="Times New Roman"/>
          <w:sz w:val="24"/>
          <w:szCs w:val="24"/>
        </w:rPr>
        <w:t xml:space="preserve">. </w:t>
      </w:r>
      <w:r w:rsidR="00F35B4A" w:rsidRPr="00382A83">
        <w:rPr>
          <w:rFonts w:ascii="Times New Roman" w:hAnsi="Times New Roman" w:cs="Times New Roman"/>
          <w:sz w:val="24"/>
          <w:szCs w:val="24"/>
        </w:rPr>
        <w:t>Disponível</w:t>
      </w:r>
      <w:r w:rsidRPr="00382A83">
        <w:rPr>
          <w:rFonts w:ascii="Times New Roman" w:hAnsi="Times New Roman" w:cs="Times New Roman"/>
          <w:sz w:val="24"/>
          <w:szCs w:val="24"/>
        </w:rPr>
        <w:t xml:space="preserve"> em</w:t>
      </w:r>
      <w:r w:rsidR="00F35B4A" w:rsidRPr="00382A83">
        <w:rPr>
          <w:rFonts w:ascii="Times New Roman" w:hAnsi="Times New Roman" w:cs="Times New Roman"/>
          <w:sz w:val="24"/>
          <w:szCs w:val="24"/>
        </w:rPr>
        <w:t>:</w:t>
      </w:r>
      <w:r w:rsidRPr="00382A83">
        <w:rPr>
          <w:rFonts w:ascii="Times New Roman" w:hAnsi="Times New Roman" w:cs="Times New Roman"/>
          <w:sz w:val="24"/>
          <w:szCs w:val="24"/>
        </w:rPr>
        <w:t xml:space="preserve"> </w:t>
      </w:r>
      <w:hyperlink r:id="rId13" w:history="1">
        <w:r w:rsidRPr="00382A83">
          <w:rPr>
            <w:rStyle w:val="Hyperlink"/>
            <w:rFonts w:ascii="Times New Roman" w:hAnsi="Times New Roman" w:cs="Times New Roman"/>
            <w:color w:val="auto"/>
            <w:sz w:val="24"/>
            <w:szCs w:val="24"/>
            <w:u w:val="none"/>
          </w:rPr>
          <w:t>https://www.cartacapital.com.br/sociedade/a-guerra-as-drogas-e-um-mecanismo-de-manutencao-da-hierarquia-racial/</w:t>
        </w:r>
      </w:hyperlink>
      <w:r w:rsidR="00F35B4A" w:rsidRPr="00382A83">
        <w:rPr>
          <w:rStyle w:val="Hyperlink"/>
          <w:rFonts w:ascii="Times New Roman" w:hAnsi="Times New Roman" w:cs="Times New Roman"/>
          <w:color w:val="auto"/>
          <w:sz w:val="24"/>
          <w:szCs w:val="24"/>
          <w:u w:val="none"/>
        </w:rPr>
        <w:t>.</w:t>
      </w:r>
      <w:r w:rsidRPr="00382A83">
        <w:rPr>
          <w:rFonts w:ascii="Times New Roman" w:hAnsi="Times New Roman" w:cs="Times New Roman"/>
          <w:sz w:val="24"/>
          <w:szCs w:val="24"/>
        </w:rPr>
        <w:t xml:space="preserve"> </w:t>
      </w:r>
      <w:r w:rsidR="00F35B4A" w:rsidRPr="00382A83">
        <w:rPr>
          <w:rFonts w:ascii="Times New Roman" w:hAnsi="Times New Roman" w:cs="Times New Roman"/>
          <w:sz w:val="24"/>
          <w:szCs w:val="24"/>
        </w:rPr>
        <w:t>A</w:t>
      </w:r>
      <w:r w:rsidRPr="00382A83">
        <w:rPr>
          <w:rFonts w:ascii="Times New Roman" w:hAnsi="Times New Roman" w:cs="Times New Roman"/>
          <w:sz w:val="24"/>
          <w:szCs w:val="24"/>
        </w:rPr>
        <w:t>cesso em 18</w:t>
      </w:r>
      <w:r w:rsidR="00F35B4A" w:rsidRPr="00382A83">
        <w:rPr>
          <w:rFonts w:ascii="Times New Roman" w:hAnsi="Times New Roman" w:cs="Times New Roman"/>
          <w:sz w:val="24"/>
          <w:szCs w:val="24"/>
        </w:rPr>
        <w:t xml:space="preserve"> out.</w:t>
      </w:r>
      <w:r w:rsidRPr="00382A83">
        <w:rPr>
          <w:rFonts w:ascii="Times New Roman" w:hAnsi="Times New Roman" w:cs="Times New Roman"/>
          <w:sz w:val="24"/>
          <w:szCs w:val="24"/>
        </w:rPr>
        <w:t xml:space="preserve"> </w:t>
      </w:r>
      <w:r w:rsidR="00F35B4A" w:rsidRPr="00382A83">
        <w:rPr>
          <w:rFonts w:ascii="Times New Roman" w:hAnsi="Times New Roman" w:cs="Times New Roman"/>
          <w:sz w:val="24"/>
          <w:szCs w:val="24"/>
        </w:rPr>
        <w:t>2021.</w:t>
      </w:r>
    </w:p>
    <w:p w14:paraId="26858552" w14:textId="77777777" w:rsidR="00640B1E" w:rsidRPr="00382A83" w:rsidRDefault="00640B1E" w:rsidP="00F35B4A">
      <w:pPr>
        <w:pStyle w:val="Sumrio1"/>
        <w:tabs>
          <w:tab w:val="clear" w:pos="2955"/>
        </w:tabs>
        <w:spacing w:line="276" w:lineRule="auto"/>
        <w:rPr>
          <w:noProof w:val="0"/>
        </w:rPr>
      </w:pPr>
    </w:p>
    <w:p w14:paraId="3F4C6404" w14:textId="28632A81" w:rsidR="00382A83" w:rsidRPr="00382A83" w:rsidRDefault="00640B1E" w:rsidP="00D31F91">
      <w:pPr>
        <w:rPr>
          <w:rFonts w:ascii="Times New Roman" w:hAnsi="Times New Roman" w:cs="Times New Roman"/>
          <w:sz w:val="24"/>
          <w:szCs w:val="24"/>
        </w:rPr>
      </w:pPr>
      <w:r w:rsidRPr="00382A83">
        <w:rPr>
          <w:rFonts w:ascii="Times New Roman" w:hAnsi="Times New Roman" w:cs="Times New Roman"/>
          <w:sz w:val="24"/>
          <w:szCs w:val="24"/>
        </w:rPr>
        <w:t>MENDES, G</w:t>
      </w:r>
      <w:r w:rsidR="00F371C4" w:rsidRPr="00382A83">
        <w:rPr>
          <w:rFonts w:ascii="Times New Roman" w:hAnsi="Times New Roman" w:cs="Times New Roman"/>
          <w:sz w:val="24"/>
          <w:szCs w:val="24"/>
        </w:rPr>
        <w:t>.</w:t>
      </w:r>
      <w:r w:rsidRPr="00382A83">
        <w:rPr>
          <w:rFonts w:ascii="Times New Roman" w:hAnsi="Times New Roman" w:cs="Times New Roman"/>
          <w:sz w:val="24"/>
          <w:szCs w:val="24"/>
        </w:rPr>
        <w:t xml:space="preserve"> L. </w:t>
      </w:r>
      <w:r w:rsidRPr="00382A83">
        <w:rPr>
          <w:rFonts w:ascii="Times New Roman" w:hAnsi="Times New Roman" w:cs="Times New Roman"/>
          <w:b/>
          <w:bCs/>
          <w:sz w:val="24"/>
          <w:szCs w:val="24"/>
        </w:rPr>
        <w:t>Guerra às drogas, guerra aos negros</w:t>
      </w:r>
      <w:r w:rsidRPr="00382A83">
        <w:rPr>
          <w:rFonts w:ascii="Times New Roman" w:hAnsi="Times New Roman" w:cs="Times New Roman"/>
          <w:sz w:val="24"/>
          <w:szCs w:val="24"/>
        </w:rPr>
        <w:t xml:space="preserve"> </w:t>
      </w:r>
      <w:r w:rsidR="00382A83" w:rsidRPr="00382A83">
        <w:rPr>
          <w:rFonts w:ascii="Times New Roman" w:hAnsi="Times New Roman" w:cs="Times New Roman"/>
          <w:sz w:val="24"/>
          <w:szCs w:val="24"/>
        </w:rPr>
        <w:t>–</w:t>
      </w:r>
      <w:r w:rsidRPr="00382A83">
        <w:rPr>
          <w:rFonts w:ascii="Times New Roman" w:hAnsi="Times New Roman" w:cs="Times New Roman"/>
          <w:sz w:val="24"/>
          <w:szCs w:val="24"/>
        </w:rPr>
        <w:t xml:space="preserve"> </w:t>
      </w:r>
      <w:r w:rsidR="00382A83" w:rsidRPr="00382A83">
        <w:rPr>
          <w:rFonts w:ascii="Times New Roman" w:hAnsi="Times New Roman" w:cs="Times New Roman"/>
          <w:sz w:val="24"/>
          <w:szCs w:val="24"/>
        </w:rPr>
        <w:t xml:space="preserve">Disponível em: </w:t>
      </w:r>
      <w:hyperlink r:id="rId14" w:history="1">
        <w:r w:rsidR="00382A83" w:rsidRPr="00382A83">
          <w:rPr>
            <w:rStyle w:val="Hyperlink"/>
            <w:rFonts w:ascii="Times New Roman" w:hAnsi="Times New Roman" w:cs="Times New Roman"/>
            <w:color w:val="auto"/>
            <w:sz w:val="24"/>
            <w:szCs w:val="24"/>
            <w:u w:val="none"/>
          </w:rPr>
          <w:t>https://ponte.org/guerra-asdrogas-guerra-aos-negros/</w:t>
        </w:r>
      </w:hyperlink>
      <w:r w:rsidR="00382A83" w:rsidRPr="00382A83">
        <w:rPr>
          <w:rFonts w:ascii="Times New Roman" w:hAnsi="Times New Roman" w:cs="Times New Roman"/>
          <w:sz w:val="24"/>
          <w:szCs w:val="24"/>
        </w:rPr>
        <w:t xml:space="preserve">. Acesso em: 10 out. 2021. </w:t>
      </w:r>
    </w:p>
    <w:p w14:paraId="45B4BA7B" w14:textId="77777777" w:rsidR="00D31F91" w:rsidRPr="00382A83" w:rsidRDefault="00D31F91" w:rsidP="00D31F91">
      <w:pPr>
        <w:rPr>
          <w:rFonts w:ascii="Times New Roman" w:hAnsi="Times New Roman" w:cs="Times New Roman"/>
          <w:sz w:val="24"/>
          <w:szCs w:val="24"/>
        </w:rPr>
      </w:pPr>
    </w:p>
    <w:p w14:paraId="74742B58" w14:textId="70AAF4E5" w:rsidR="00D31F91" w:rsidRPr="00382A83" w:rsidRDefault="00D31F91" w:rsidP="00FC12D7">
      <w:pPr>
        <w:pStyle w:val="Corpodetexto"/>
        <w:widowControl/>
        <w:autoSpaceDE/>
        <w:autoSpaceDN/>
        <w:rPr>
          <w:rFonts w:eastAsia="Arial"/>
          <w:lang w:val="pt-BR" w:bidi="ar-SA"/>
        </w:rPr>
      </w:pPr>
      <w:r w:rsidRPr="00382A83">
        <w:rPr>
          <w:rFonts w:eastAsia="Arial"/>
          <w:lang w:val="pt-BR" w:bidi="ar-SA"/>
        </w:rPr>
        <w:t>RAMOS, I</w:t>
      </w:r>
      <w:r w:rsidR="00F371C4" w:rsidRPr="00382A83">
        <w:rPr>
          <w:rFonts w:eastAsia="Arial"/>
          <w:lang w:val="pt-BR" w:bidi="ar-SA"/>
        </w:rPr>
        <w:t>.</w:t>
      </w:r>
      <w:r w:rsidRPr="00382A83">
        <w:rPr>
          <w:rFonts w:eastAsia="Arial"/>
          <w:lang w:val="pt-BR" w:bidi="ar-SA"/>
        </w:rPr>
        <w:t xml:space="preserve"> A. </w:t>
      </w:r>
      <w:r w:rsidRPr="00382A83">
        <w:rPr>
          <w:rFonts w:eastAsia="Arial"/>
          <w:b/>
          <w:bCs/>
          <w:lang w:val="pt-BR" w:bidi="ar-SA"/>
        </w:rPr>
        <w:t>A seletividade do sistema penal na Lei de Drogas</w:t>
      </w:r>
      <w:r w:rsidRPr="00382A83">
        <w:rPr>
          <w:rFonts w:eastAsia="Arial"/>
          <w:lang w:val="pt-BR" w:bidi="ar-SA"/>
        </w:rPr>
        <w:t>. 2014.</w:t>
      </w:r>
      <w:r w:rsidR="00F35B4A" w:rsidRPr="00382A83">
        <w:rPr>
          <w:rFonts w:eastAsia="Arial"/>
          <w:lang w:val="pt-BR" w:bidi="ar-SA"/>
        </w:rPr>
        <w:t xml:space="preserve"> </w:t>
      </w:r>
      <w:r w:rsidRPr="00382A83">
        <w:rPr>
          <w:rFonts w:eastAsia="Arial"/>
          <w:lang w:val="pt-BR" w:bidi="ar-SA"/>
        </w:rPr>
        <w:t xml:space="preserve"> </w:t>
      </w:r>
      <w:r w:rsidR="00F35B4A" w:rsidRPr="00382A83">
        <w:rPr>
          <w:rFonts w:eastAsia="Arial"/>
          <w:lang w:val="pt-BR" w:bidi="ar-SA"/>
        </w:rPr>
        <w:t>Trabalho de Conclusão de Curso (Bacharelado em Direito) -</w:t>
      </w:r>
      <w:r w:rsidRPr="00382A83">
        <w:rPr>
          <w:rFonts w:eastAsia="Arial"/>
          <w:lang w:val="pt-BR" w:bidi="ar-SA"/>
        </w:rPr>
        <w:t xml:space="preserve"> Universidade Federal do Paraná. Curitiba. 2014.</w:t>
      </w:r>
    </w:p>
    <w:p w14:paraId="2B6E8E45" w14:textId="4B54C9D4" w:rsidR="00640B1E" w:rsidRPr="00382A83" w:rsidRDefault="00640B1E" w:rsidP="00D31F91">
      <w:pPr>
        <w:rPr>
          <w:rFonts w:ascii="Times New Roman" w:hAnsi="Times New Roman" w:cs="Times New Roman"/>
          <w:sz w:val="24"/>
          <w:szCs w:val="24"/>
        </w:rPr>
      </w:pPr>
    </w:p>
    <w:p w14:paraId="0ECF9EEA" w14:textId="041EEE5F" w:rsidR="00640B1E" w:rsidRPr="00382A83" w:rsidRDefault="00640B1E" w:rsidP="00FC12D7">
      <w:pPr>
        <w:spacing w:line="240" w:lineRule="auto"/>
        <w:rPr>
          <w:rFonts w:ascii="Times New Roman" w:hAnsi="Times New Roman" w:cs="Times New Roman"/>
          <w:sz w:val="24"/>
          <w:szCs w:val="24"/>
        </w:rPr>
      </w:pPr>
      <w:r w:rsidRPr="00382A83">
        <w:rPr>
          <w:rFonts w:ascii="Times New Roman" w:hAnsi="Times New Roman" w:cs="Times New Roman"/>
          <w:sz w:val="24"/>
          <w:szCs w:val="24"/>
        </w:rPr>
        <w:t>SILVA, T</w:t>
      </w:r>
      <w:r w:rsidR="00FC12D7" w:rsidRPr="00382A83">
        <w:rPr>
          <w:rFonts w:ascii="Times New Roman" w:hAnsi="Times New Roman" w:cs="Times New Roman"/>
          <w:sz w:val="24"/>
          <w:szCs w:val="24"/>
        </w:rPr>
        <w:t>.</w:t>
      </w:r>
      <w:r w:rsidRPr="00382A83">
        <w:rPr>
          <w:rFonts w:ascii="Times New Roman" w:hAnsi="Times New Roman" w:cs="Times New Roman"/>
          <w:sz w:val="24"/>
          <w:szCs w:val="24"/>
        </w:rPr>
        <w:t xml:space="preserve"> C. </w:t>
      </w:r>
      <w:r w:rsidRPr="00382A83">
        <w:rPr>
          <w:rFonts w:ascii="Times New Roman" w:hAnsi="Times New Roman" w:cs="Times New Roman"/>
          <w:b/>
          <w:bCs/>
          <w:sz w:val="24"/>
          <w:szCs w:val="24"/>
        </w:rPr>
        <w:t xml:space="preserve">A </w:t>
      </w:r>
      <w:r w:rsidR="00FC12D7" w:rsidRPr="00382A83">
        <w:rPr>
          <w:rFonts w:ascii="Times New Roman" w:hAnsi="Times New Roman" w:cs="Times New Roman"/>
          <w:b/>
          <w:bCs/>
          <w:sz w:val="24"/>
          <w:szCs w:val="24"/>
        </w:rPr>
        <w:t>L</w:t>
      </w:r>
      <w:r w:rsidRPr="00382A83">
        <w:rPr>
          <w:rFonts w:ascii="Times New Roman" w:hAnsi="Times New Roman" w:cs="Times New Roman"/>
          <w:b/>
          <w:bCs/>
          <w:sz w:val="24"/>
          <w:szCs w:val="24"/>
        </w:rPr>
        <w:t>ei 11.343/2006 e o tráfico de drogas: estudo sobre a possível lesão aos princípios penais de garantia decorrente da não diferenciação penal para as diversas categorias de traficantes de drogas</w:t>
      </w:r>
      <w:r w:rsidRPr="00382A83">
        <w:rPr>
          <w:rFonts w:ascii="Times New Roman" w:hAnsi="Times New Roman" w:cs="Times New Roman"/>
          <w:sz w:val="24"/>
          <w:szCs w:val="24"/>
        </w:rPr>
        <w:t>. 2012</w:t>
      </w:r>
      <w:r w:rsidR="00FC12D7" w:rsidRPr="00382A83">
        <w:rPr>
          <w:rFonts w:ascii="Times New Roman" w:hAnsi="Times New Roman" w:cs="Times New Roman"/>
          <w:sz w:val="24"/>
          <w:szCs w:val="24"/>
        </w:rPr>
        <w:t>. Trabalho de Conclusão de Curso.</w:t>
      </w:r>
      <w:r w:rsidRPr="00382A83">
        <w:rPr>
          <w:rFonts w:ascii="Times New Roman" w:hAnsi="Times New Roman" w:cs="Times New Roman"/>
          <w:sz w:val="24"/>
          <w:szCs w:val="24"/>
        </w:rPr>
        <w:t xml:space="preserve"> (</w:t>
      </w:r>
      <w:r w:rsidR="00FC12D7" w:rsidRPr="00382A83">
        <w:rPr>
          <w:rFonts w:ascii="Times New Roman" w:hAnsi="Times New Roman" w:cs="Times New Roman"/>
          <w:sz w:val="24"/>
          <w:szCs w:val="24"/>
        </w:rPr>
        <w:t>Bacharelado</w:t>
      </w:r>
      <w:r w:rsidRPr="00382A83">
        <w:rPr>
          <w:rFonts w:ascii="Times New Roman" w:hAnsi="Times New Roman" w:cs="Times New Roman"/>
          <w:sz w:val="24"/>
          <w:szCs w:val="24"/>
        </w:rPr>
        <w:t xml:space="preserve"> em Direito) – Universidade do Extremo Sul Catarinense - UNESC, Criciúma, 2012.</w:t>
      </w:r>
    </w:p>
    <w:p w14:paraId="0C9EE6E5" w14:textId="470CA181" w:rsidR="00D7524D" w:rsidRPr="00382A83" w:rsidRDefault="00D7524D" w:rsidP="00D31F91">
      <w:pPr>
        <w:rPr>
          <w:rFonts w:ascii="Times New Roman" w:hAnsi="Times New Roman" w:cs="Times New Roman"/>
          <w:sz w:val="24"/>
          <w:szCs w:val="24"/>
        </w:rPr>
      </w:pPr>
    </w:p>
    <w:p w14:paraId="4A9CA230" w14:textId="566FB647" w:rsidR="00D7524D" w:rsidRPr="00382A83" w:rsidRDefault="00D7524D" w:rsidP="00D31F91">
      <w:pPr>
        <w:rPr>
          <w:rFonts w:ascii="Times New Roman" w:hAnsi="Times New Roman" w:cs="Times New Roman"/>
          <w:sz w:val="24"/>
          <w:szCs w:val="24"/>
          <w:u w:val="single"/>
        </w:rPr>
      </w:pPr>
      <w:r w:rsidRPr="00AA6A9B">
        <w:rPr>
          <w:rStyle w:val="Hyperlink"/>
          <w:rFonts w:ascii="Times New Roman" w:hAnsi="Times New Roman" w:cs="Times New Roman"/>
          <w:color w:val="auto"/>
          <w:sz w:val="24"/>
          <w:szCs w:val="24"/>
          <w:u w:val="none"/>
        </w:rPr>
        <w:t>UNODC</w:t>
      </w:r>
      <w:r w:rsidR="00FC12D7" w:rsidRPr="00AA6A9B">
        <w:rPr>
          <w:rStyle w:val="Hyperlink"/>
          <w:rFonts w:ascii="Times New Roman" w:hAnsi="Times New Roman" w:cs="Times New Roman"/>
          <w:color w:val="auto"/>
          <w:sz w:val="24"/>
          <w:szCs w:val="24"/>
          <w:u w:val="none"/>
        </w:rPr>
        <w:t xml:space="preserve">. </w:t>
      </w:r>
      <w:r w:rsidR="00FC12D7" w:rsidRPr="00382A83">
        <w:rPr>
          <w:rStyle w:val="Hyperlink"/>
          <w:rFonts w:ascii="Times New Roman" w:hAnsi="Times New Roman" w:cs="Times New Roman"/>
          <w:b/>
          <w:bCs/>
          <w:color w:val="auto"/>
          <w:sz w:val="24"/>
          <w:szCs w:val="24"/>
          <w:u w:val="none"/>
        </w:rPr>
        <w:t>O UNODC e a resposta às drogas</w:t>
      </w:r>
      <w:r w:rsidR="00FC12D7" w:rsidRPr="00382A83">
        <w:rPr>
          <w:rStyle w:val="Hyperlink"/>
          <w:rFonts w:ascii="Times New Roman" w:hAnsi="Times New Roman" w:cs="Times New Roman"/>
          <w:color w:val="auto"/>
          <w:sz w:val="24"/>
          <w:szCs w:val="24"/>
          <w:u w:val="none"/>
        </w:rPr>
        <w:t>.</w:t>
      </w:r>
      <w:r w:rsidR="00382A83" w:rsidRPr="00382A83">
        <w:rPr>
          <w:rStyle w:val="Hyperlink"/>
          <w:rFonts w:ascii="Times New Roman" w:hAnsi="Times New Roman" w:cs="Times New Roman"/>
          <w:color w:val="auto"/>
          <w:sz w:val="24"/>
          <w:szCs w:val="24"/>
          <w:u w:val="none"/>
        </w:rPr>
        <w:t xml:space="preserve"> 2021.</w:t>
      </w:r>
      <w:r w:rsidR="00FC12D7" w:rsidRPr="00382A83">
        <w:rPr>
          <w:rStyle w:val="Hyperlink"/>
          <w:rFonts w:ascii="Times New Roman" w:hAnsi="Times New Roman" w:cs="Times New Roman"/>
          <w:color w:val="auto"/>
          <w:sz w:val="24"/>
          <w:szCs w:val="24"/>
          <w:u w:val="none"/>
        </w:rPr>
        <w:t xml:space="preserve"> </w:t>
      </w:r>
      <w:r w:rsidR="00382A83" w:rsidRPr="00382A83">
        <w:rPr>
          <w:rStyle w:val="Hyperlink"/>
          <w:rFonts w:ascii="Times New Roman" w:hAnsi="Times New Roman" w:cs="Times New Roman"/>
          <w:color w:val="auto"/>
          <w:sz w:val="24"/>
          <w:szCs w:val="24"/>
          <w:u w:val="none"/>
        </w:rPr>
        <w:t xml:space="preserve">Disponível em: </w:t>
      </w:r>
      <w:hyperlink r:id="rId15" w:history="1">
        <w:r w:rsidR="00382A83" w:rsidRPr="00382A83">
          <w:rPr>
            <w:rStyle w:val="Hyperlink"/>
            <w:rFonts w:ascii="Times New Roman" w:hAnsi="Times New Roman" w:cs="Times New Roman"/>
            <w:color w:val="auto"/>
            <w:sz w:val="24"/>
            <w:szCs w:val="24"/>
            <w:u w:val="none"/>
          </w:rPr>
          <w:t>https://www.unodc.org/lpo-brazil/pt/drogas/index.html</w:t>
        </w:r>
      </w:hyperlink>
      <w:r w:rsidR="00382A83" w:rsidRPr="00382A83">
        <w:rPr>
          <w:rFonts w:ascii="Times New Roman" w:hAnsi="Times New Roman" w:cs="Times New Roman"/>
          <w:sz w:val="24"/>
          <w:szCs w:val="24"/>
        </w:rPr>
        <w:t xml:space="preserve">. Acesso em: 20 out. 2021. </w:t>
      </w:r>
    </w:p>
    <w:p w14:paraId="35CA92D5" w14:textId="77777777" w:rsidR="00D31F91" w:rsidRPr="00382A83" w:rsidRDefault="00D31F91" w:rsidP="00D31F91">
      <w:pPr>
        <w:rPr>
          <w:rFonts w:ascii="Times New Roman" w:hAnsi="Times New Roman" w:cs="Times New Roman"/>
          <w:sz w:val="24"/>
          <w:szCs w:val="24"/>
        </w:rPr>
      </w:pPr>
    </w:p>
    <w:p w14:paraId="427E7991" w14:textId="23DE7BFD" w:rsidR="00D31F91" w:rsidRPr="00382A83" w:rsidRDefault="00D31F91" w:rsidP="00D31F91">
      <w:pPr>
        <w:rPr>
          <w:rFonts w:ascii="Times New Roman" w:hAnsi="Times New Roman" w:cs="Times New Roman"/>
          <w:sz w:val="24"/>
          <w:szCs w:val="24"/>
        </w:rPr>
      </w:pPr>
      <w:r w:rsidRPr="00382A83">
        <w:rPr>
          <w:rFonts w:ascii="Times New Roman" w:hAnsi="Times New Roman" w:cs="Times New Roman"/>
          <w:sz w:val="24"/>
          <w:szCs w:val="24"/>
        </w:rPr>
        <w:t>VALOIS, L</w:t>
      </w:r>
      <w:r w:rsidR="00F371C4" w:rsidRPr="00382A83">
        <w:rPr>
          <w:rFonts w:ascii="Times New Roman" w:hAnsi="Times New Roman" w:cs="Times New Roman"/>
          <w:sz w:val="24"/>
          <w:szCs w:val="24"/>
        </w:rPr>
        <w:t>.</w:t>
      </w:r>
      <w:r w:rsidRPr="00382A83">
        <w:rPr>
          <w:rFonts w:ascii="Times New Roman" w:hAnsi="Times New Roman" w:cs="Times New Roman"/>
          <w:sz w:val="24"/>
          <w:szCs w:val="24"/>
        </w:rPr>
        <w:t xml:space="preserve"> C. </w:t>
      </w:r>
      <w:r w:rsidRPr="00382A83">
        <w:rPr>
          <w:rFonts w:ascii="Times New Roman" w:hAnsi="Times New Roman" w:cs="Times New Roman"/>
          <w:b/>
          <w:bCs/>
          <w:sz w:val="24"/>
          <w:szCs w:val="24"/>
        </w:rPr>
        <w:t>O direito penal da guerra as drogas</w:t>
      </w:r>
      <w:r w:rsidR="00D80AAF" w:rsidRPr="00382A83">
        <w:rPr>
          <w:rFonts w:ascii="Times New Roman" w:hAnsi="Times New Roman" w:cs="Times New Roman"/>
          <w:sz w:val="24"/>
          <w:szCs w:val="24"/>
        </w:rPr>
        <w:t xml:space="preserve">. </w:t>
      </w:r>
      <w:r w:rsidRPr="00382A83">
        <w:rPr>
          <w:rFonts w:ascii="Times New Roman" w:hAnsi="Times New Roman" w:cs="Times New Roman"/>
          <w:sz w:val="24"/>
          <w:szCs w:val="24"/>
        </w:rPr>
        <w:t>3</w:t>
      </w:r>
      <w:r w:rsidR="00F371C4" w:rsidRPr="00382A83">
        <w:rPr>
          <w:rFonts w:ascii="Times New Roman" w:hAnsi="Times New Roman" w:cs="Times New Roman"/>
          <w:sz w:val="24"/>
          <w:szCs w:val="24"/>
        </w:rPr>
        <w:t>. ed</w:t>
      </w:r>
      <w:r w:rsidRPr="00382A83">
        <w:rPr>
          <w:rFonts w:ascii="Times New Roman" w:hAnsi="Times New Roman" w:cs="Times New Roman"/>
          <w:sz w:val="24"/>
          <w:szCs w:val="24"/>
        </w:rPr>
        <w:t>. São Paulo</w:t>
      </w:r>
      <w:r w:rsidR="00D80AAF" w:rsidRPr="00382A83">
        <w:rPr>
          <w:rFonts w:ascii="Times New Roman" w:hAnsi="Times New Roman" w:cs="Times New Roman"/>
          <w:sz w:val="24"/>
          <w:szCs w:val="24"/>
        </w:rPr>
        <w:t>: Editora D’plácido</w:t>
      </w:r>
      <w:r w:rsidRPr="00382A83">
        <w:rPr>
          <w:rFonts w:ascii="Times New Roman" w:hAnsi="Times New Roman" w:cs="Times New Roman"/>
          <w:sz w:val="24"/>
          <w:szCs w:val="24"/>
        </w:rPr>
        <w:t xml:space="preserve">, 2016. </w:t>
      </w:r>
    </w:p>
    <w:p w14:paraId="35DE39D4" w14:textId="77777777" w:rsidR="00D31F91" w:rsidRPr="00476638" w:rsidRDefault="00D31F91" w:rsidP="00D31F91">
      <w:pPr>
        <w:spacing w:line="360" w:lineRule="auto"/>
        <w:jc w:val="both"/>
        <w:rPr>
          <w:rFonts w:ascii="Times New Roman" w:hAnsi="Times New Roman" w:cs="Times New Roman"/>
          <w:b/>
          <w:bCs/>
          <w:color w:val="000000" w:themeColor="text1"/>
          <w:sz w:val="24"/>
          <w:szCs w:val="24"/>
        </w:rPr>
      </w:pPr>
    </w:p>
    <w:bookmarkEnd w:id="14"/>
    <w:p w14:paraId="62C3AF1F" w14:textId="77777777" w:rsidR="009F0902" w:rsidRPr="00D52299" w:rsidRDefault="009F0902" w:rsidP="009F0902">
      <w:pPr>
        <w:spacing w:line="360" w:lineRule="auto"/>
        <w:jc w:val="both"/>
        <w:rPr>
          <w:rFonts w:ascii="Times New Roman" w:eastAsia="Times New Roman" w:hAnsi="Times New Roman" w:cs="Times New Roman"/>
          <w:b/>
          <w:sz w:val="24"/>
          <w:szCs w:val="24"/>
        </w:rPr>
      </w:pPr>
    </w:p>
    <w:p w14:paraId="0595E20F" w14:textId="77777777" w:rsidR="003C4751" w:rsidRPr="003C4751" w:rsidRDefault="003C4751" w:rsidP="004E159B">
      <w:pPr>
        <w:spacing w:line="240" w:lineRule="auto"/>
        <w:rPr>
          <w:rFonts w:ascii="Times New Roman" w:eastAsia="Times New Roman" w:hAnsi="Times New Roman" w:cs="Times New Roman"/>
          <w:b/>
          <w:color w:val="FF0000"/>
          <w:sz w:val="24"/>
          <w:szCs w:val="24"/>
        </w:rPr>
      </w:pPr>
    </w:p>
    <w:sectPr w:rsidR="003C4751" w:rsidRPr="003C4751" w:rsidSect="00760D44">
      <w:headerReference w:type="default" r:id="rId16"/>
      <w:pgSz w:w="11909" w:h="16834"/>
      <w:pgMar w:top="1701" w:right="1134" w:bottom="1134" w:left="1701" w:header="720" w:footer="720" w:gutter="0"/>
      <w:pgNumType w:start="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F466D" w14:textId="77777777" w:rsidR="002D3FB7" w:rsidRDefault="002D3FB7" w:rsidP="00B9568C">
      <w:pPr>
        <w:spacing w:line="240" w:lineRule="auto"/>
      </w:pPr>
      <w:r>
        <w:separator/>
      </w:r>
    </w:p>
  </w:endnote>
  <w:endnote w:type="continuationSeparator" w:id="0">
    <w:p w14:paraId="6DB1672E" w14:textId="77777777" w:rsidR="002D3FB7" w:rsidRDefault="002D3FB7" w:rsidP="00B95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AAC04" w14:textId="77777777" w:rsidR="002D3FB7" w:rsidRDefault="002D3FB7" w:rsidP="00B9568C">
      <w:pPr>
        <w:spacing w:line="240" w:lineRule="auto"/>
      </w:pPr>
      <w:r>
        <w:separator/>
      </w:r>
    </w:p>
  </w:footnote>
  <w:footnote w:type="continuationSeparator" w:id="0">
    <w:p w14:paraId="6C20454B" w14:textId="77777777" w:rsidR="002D3FB7" w:rsidRDefault="002D3FB7" w:rsidP="00B9568C">
      <w:pPr>
        <w:spacing w:line="240" w:lineRule="auto"/>
      </w:pPr>
      <w:r>
        <w:continuationSeparator/>
      </w:r>
    </w:p>
  </w:footnote>
  <w:footnote w:id="1">
    <w:p w14:paraId="42A933A0" w14:textId="7F19A1B2" w:rsidR="00AD04BC" w:rsidRDefault="00AD04BC">
      <w:pPr>
        <w:pStyle w:val="Textodenotaderodap"/>
      </w:pPr>
      <w:r>
        <w:rPr>
          <w:rStyle w:val="Refdenotaderodap"/>
        </w:rPr>
        <w:footnoteRef/>
      </w:r>
      <w:r>
        <w:t xml:space="preserve"> </w:t>
      </w:r>
      <w:r w:rsidR="00A703B5">
        <w:t>*</w:t>
      </w:r>
      <w:r w:rsidRPr="00AD04BC">
        <w:t xml:space="preserve">Graduando do Curso de Bacharelado em Direito do Centro Universitário de Ciências Sociais Aplicadas – UNIFACISA. E-mail: </w:t>
      </w:r>
      <w:hyperlink r:id="rId1" w:history="1">
        <w:r w:rsidRPr="00A703B5">
          <w:rPr>
            <w:rStyle w:val="Hyperlink"/>
            <w:color w:val="000000" w:themeColor="text1"/>
            <w:u w:val="none"/>
          </w:rPr>
          <w:t>caducars@hotmail.com</w:t>
        </w:r>
      </w:hyperlink>
    </w:p>
    <w:p w14:paraId="25F04842" w14:textId="76C0910C" w:rsidR="00AD04BC" w:rsidRDefault="00A703B5">
      <w:pPr>
        <w:pStyle w:val="Textodenotaderodap"/>
      </w:pPr>
      <w:r>
        <w:t xml:space="preserve">²  *Professora Orientadora, </w:t>
      </w:r>
      <w:proofErr w:type="gramStart"/>
      <w:r>
        <w:t>Possui</w:t>
      </w:r>
      <w:proofErr w:type="gramEnd"/>
      <w:r>
        <w:t xml:space="preserve"> doutorado na área de concentração Transformações do Direito Privado, Cidade e Sociedade pela Universidade do estado do Rio de Janeiro (2015) Professora da Universidade Estadual da </w:t>
      </w:r>
      <w:proofErr w:type="spellStart"/>
      <w:r>
        <w:t>Paraiba</w:t>
      </w:r>
      <w:proofErr w:type="spellEnd"/>
      <w:r>
        <w:t xml:space="preserve"> e do Centro de Ensino Superior e Desenvolvimento ( </w:t>
      </w:r>
      <w:proofErr w:type="spellStart"/>
      <w:r>
        <w:t>Unifacisa</w:t>
      </w:r>
      <w:proofErr w:type="spellEnd"/>
      <w:r>
        <w:t xml:space="preserve"> ) E-mail : </w:t>
      </w:r>
      <w:proofErr w:type="spellStart"/>
      <w:r>
        <w:t>ana.salgado@mais</w:t>
      </w:r>
      <w:proofErr w:type="spellEnd"/>
      <w:r>
        <w:t xml:space="preserve"> unifacisa.com.br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6FFA4" w14:textId="1E576859" w:rsidR="00883790" w:rsidRPr="00883790" w:rsidRDefault="00883790">
    <w:pPr>
      <w:pStyle w:val="Cabealho"/>
      <w:jc w:val="right"/>
      <w:rPr>
        <w:rFonts w:ascii="Times New Roman" w:hAnsi="Times New Roman" w:cs="Times New Roman"/>
        <w:sz w:val="20"/>
        <w:szCs w:val="20"/>
      </w:rPr>
    </w:pPr>
    <w:r w:rsidRPr="00883790">
      <w:rPr>
        <w:rFonts w:ascii="Times New Roman" w:hAnsi="Times New Roman" w:cs="Times New Roman"/>
        <w:sz w:val="20"/>
        <w:szCs w:val="20"/>
      </w:rPr>
      <w:t xml:space="preserve">  </w:t>
    </w:r>
  </w:p>
  <w:p w14:paraId="50E031AE" w14:textId="77777777" w:rsidR="009F0902" w:rsidRDefault="009F090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0699F"/>
    <w:multiLevelType w:val="hybridMultilevel"/>
    <w:tmpl w:val="07709DE0"/>
    <w:lvl w:ilvl="0" w:tplc="1D42BA5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9A15A86"/>
    <w:multiLevelType w:val="hybridMultilevel"/>
    <w:tmpl w:val="657EFB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0C74D1"/>
    <w:multiLevelType w:val="hybridMultilevel"/>
    <w:tmpl w:val="CCDA4B4C"/>
    <w:lvl w:ilvl="0" w:tplc="A7C8374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612F15AC"/>
    <w:multiLevelType w:val="multilevel"/>
    <w:tmpl w:val="44164E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76A706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66451D"/>
    <w:multiLevelType w:val="hybridMultilevel"/>
    <w:tmpl w:val="A3928C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67"/>
    <w:rsid w:val="00005331"/>
    <w:rsid w:val="00021BDE"/>
    <w:rsid w:val="00026ED3"/>
    <w:rsid w:val="00034468"/>
    <w:rsid w:val="00035D52"/>
    <w:rsid w:val="00042279"/>
    <w:rsid w:val="00050F76"/>
    <w:rsid w:val="00092B22"/>
    <w:rsid w:val="000B740A"/>
    <w:rsid w:val="000E67A0"/>
    <w:rsid w:val="000F062F"/>
    <w:rsid w:val="000F0BC6"/>
    <w:rsid w:val="000F3E03"/>
    <w:rsid w:val="00102153"/>
    <w:rsid w:val="00143E0C"/>
    <w:rsid w:val="001553BF"/>
    <w:rsid w:val="00190D36"/>
    <w:rsid w:val="0019265D"/>
    <w:rsid w:val="001B487B"/>
    <w:rsid w:val="0021140A"/>
    <w:rsid w:val="00231835"/>
    <w:rsid w:val="0023726F"/>
    <w:rsid w:val="00267AF8"/>
    <w:rsid w:val="002B7B6B"/>
    <w:rsid w:val="002D3FB7"/>
    <w:rsid w:val="002F5DE4"/>
    <w:rsid w:val="00313AE8"/>
    <w:rsid w:val="003158D9"/>
    <w:rsid w:val="0032788E"/>
    <w:rsid w:val="003364C0"/>
    <w:rsid w:val="00340A27"/>
    <w:rsid w:val="00373C38"/>
    <w:rsid w:val="00382A83"/>
    <w:rsid w:val="003A4465"/>
    <w:rsid w:val="003B1240"/>
    <w:rsid w:val="003C4751"/>
    <w:rsid w:val="00410176"/>
    <w:rsid w:val="00413B74"/>
    <w:rsid w:val="0041790C"/>
    <w:rsid w:val="004327B0"/>
    <w:rsid w:val="004428F9"/>
    <w:rsid w:val="0044673C"/>
    <w:rsid w:val="00457709"/>
    <w:rsid w:val="004879C0"/>
    <w:rsid w:val="004D0942"/>
    <w:rsid w:val="004E159B"/>
    <w:rsid w:val="004E1ACB"/>
    <w:rsid w:val="004F1308"/>
    <w:rsid w:val="00520680"/>
    <w:rsid w:val="005219F7"/>
    <w:rsid w:val="005D3D2A"/>
    <w:rsid w:val="005E64D2"/>
    <w:rsid w:val="005F6B67"/>
    <w:rsid w:val="0061667B"/>
    <w:rsid w:val="00640B1E"/>
    <w:rsid w:val="00662371"/>
    <w:rsid w:val="006A0D15"/>
    <w:rsid w:val="006B78F8"/>
    <w:rsid w:val="006D2030"/>
    <w:rsid w:val="006D5FB8"/>
    <w:rsid w:val="006E493B"/>
    <w:rsid w:val="00710968"/>
    <w:rsid w:val="007121E6"/>
    <w:rsid w:val="007234AB"/>
    <w:rsid w:val="007564AA"/>
    <w:rsid w:val="00757E52"/>
    <w:rsid w:val="00760D44"/>
    <w:rsid w:val="00782B46"/>
    <w:rsid w:val="007B660F"/>
    <w:rsid w:val="007B7E70"/>
    <w:rsid w:val="007C0A0B"/>
    <w:rsid w:val="007C7173"/>
    <w:rsid w:val="007D3905"/>
    <w:rsid w:val="007E6C07"/>
    <w:rsid w:val="007F2BCD"/>
    <w:rsid w:val="00883790"/>
    <w:rsid w:val="00893977"/>
    <w:rsid w:val="00894110"/>
    <w:rsid w:val="008A5F8C"/>
    <w:rsid w:val="008B32C0"/>
    <w:rsid w:val="008C32F4"/>
    <w:rsid w:val="008D1CA9"/>
    <w:rsid w:val="008D7D27"/>
    <w:rsid w:val="008F68FB"/>
    <w:rsid w:val="00923871"/>
    <w:rsid w:val="00934019"/>
    <w:rsid w:val="00946DE0"/>
    <w:rsid w:val="00963C62"/>
    <w:rsid w:val="00964F32"/>
    <w:rsid w:val="00973015"/>
    <w:rsid w:val="0097562C"/>
    <w:rsid w:val="0098209D"/>
    <w:rsid w:val="009A38A1"/>
    <w:rsid w:val="009B6179"/>
    <w:rsid w:val="009C632F"/>
    <w:rsid w:val="009F0902"/>
    <w:rsid w:val="009F1738"/>
    <w:rsid w:val="009F351F"/>
    <w:rsid w:val="00A13DAD"/>
    <w:rsid w:val="00A1549D"/>
    <w:rsid w:val="00A53C99"/>
    <w:rsid w:val="00A703B5"/>
    <w:rsid w:val="00A826D4"/>
    <w:rsid w:val="00A83A0E"/>
    <w:rsid w:val="00AA5768"/>
    <w:rsid w:val="00AA6A9B"/>
    <w:rsid w:val="00AD04BC"/>
    <w:rsid w:val="00AD3ACC"/>
    <w:rsid w:val="00AD4ADD"/>
    <w:rsid w:val="00AD5E59"/>
    <w:rsid w:val="00B4480B"/>
    <w:rsid w:val="00B5661E"/>
    <w:rsid w:val="00B5683B"/>
    <w:rsid w:val="00B63DD9"/>
    <w:rsid w:val="00B86373"/>
    <w:rsid w:val="00B917EF"/>
    <w:rsid w:val="00B9568C"/>
    <w:rsid w:val="00B964DE"/>
    <w:rsid w:val="00BA5132"/>
    <w:rsid w:val="00C10012"/>
    <w:rsid w:val="00C34366"/>
    <w:rsid w:val="00C54574"/>
    <w:rsid w:val="00C66BEA"/>
    <w:rsid w:val="00CA2753"/>
    <w:rsid w:val="00CD38A9"/>
    <w:rsid w:val="00D31F91"/>
    <w:rsid w:val="00D365FF"/>
    <w:rsid w:val="00D40C96"/>
    <w:rsid w:val="00D52299"/>
    <w:rsid w:val="00D57188"/>
    <w:rsid w:val="00D6392D"/>
    <w:rsid w:val="00D7524D"/>
    <w:rsid w:val="00D801CE"/>
    <w:rsid w:val="00D80AAF"/>
    <w:rsid w:val="00DB4CA9"/>
    <w:rsid w:val="00DB4FB1"/>
    <w:rsid w:val="00DE2817"/>
    <w:rsid w:val="00E1211E"/>
    <w:rsid w:val="00E2240E"/>
    <w:rsid w:val="00E22B01"/>
    <w:rsid w:val="00E2473B"/>
    <w:rsid w:val="00E34942"/>
    <w:rsid w:val="00E360BC"/>
    <w:rsid w:val="00E465EB"/>
    <w:rsid w:val="00E70842"/>
    <w:rsid w:val="00E84BEE"/>
    <w:rsid w:val="00E93112"/>
    <w:rsid w:val="00EE49F3"/>
    <w:rsid w:val="00EE6C29"/>
    <w:rsid w:val="00EF7819"/>
    <w:rsid w:val="00F35917"/>
    <w:rsid w:val="00F35B4A"/>
    <w:rsid w:val="00F371C4"/>
    <w:rsid w:val="00F41419"/>
    <w:rsid w:val="00F4350F"/>
    <w:rsid w:val="00F50912"/>
    <w:rsid w:val="00F74BF0"/>
    <w:rsid w:val="00FB0FEA"/>
    <w:rsid w:val="00FC12D7"/>
    <w:rsid w:val="00FD0A0F"/>
    <w:rsid w:val="00FD5DF3"/>
    <w:rsid w:val="00FE2133"/>
    <w:rsid w:val="00FE772C"/>
    <w:rsid w:val="00FE7A1C"/>
    <w:rsid w:val="00FF5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B6BF5"/>
  <w15:docId w15:val="{BD808FE9-C063-432D-B610-C3E3AB1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419"/>
  </w:style>
  <w:style w:type="paragraph" w:styleId="Ttulo1">
    <w:name w:val="heading 1"/>
    <w:basedOn w:val="Normal"/>
    <w:next w:val="Normal"/>
    <w:uiPriority w:val="9"/>
    <w:qFormat/>
    <w:rsid w:val="00FE772C"/>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FE772C"/>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FE772C"/>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FE772C"/>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FE772C"/>
    <w:pPr>
      <w:keepNext/>
      <w:keepLines/>
      <w:spacing w:before="240" w:after="80"/>
      <w:outlineLvl w:val="4"/>
    </w:pPr>
    <w:rPr>
      <w:color w:val="666666"/>
    </w:rPr>
  </w:style>
  <w:style w:type="paragraph" w:styleId="Ttulo6">
    <w:name w:val="heading 6"/>
    <w:basedOn w:val="Normal"/>
    <w:next w:val="Normal"/>
    <w:uiPriority w:val="9"/>
    <w:semiHidden/>
    <w:unhideWhenUsed/>
    <w:qFormat/>
    <w:rsid w:val="00FE772C"/>
    <w:pPr>
      <w:keepNext/>
      <w:keepLines/>
      <w:spacing w:before="240" w:after="80"/>
      <w:outlineLvl w:val="5"/>
    </w:pPr>
    <w:rPr>
      <w:i/>
      <w:color w:val="666666"/>
    </w:rPr>
  </w:style>
  <w:style w:type="paragraph" w:styleId="Ttulo7">
    <w:name w:val="heading 7"/>
    <w:basedOn w:val="Normal"/>
    <w:next w:val="Normal"/>
    <w:link w:val="Ttulo7Char"/>
    <w:uiPriority w:val="9"/>
    <w:unhideWhenUsed/>
    <w:qFormat/>
    <w:rsid w:val="0032788E"/>
    <w:pPr>
      <w:keepNext/>
      <w:spacing w:line="360" w:lineRule="auto"/>
      <w:jc w:val="center"/>
      <w:outlineLvl w:val="6"/>
    </w:pPr>
    <w:rPr>
      <w:rFonts w:ascii="Times New Roman" w:eastAsia="Times New Roman" w:hAnsi="Times New Roman" w:cs="Times New Roman"/>
      <w:b/>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E772C"/>
    <w:tblPr>
      <w:tblCellMar>
        <w:top w:w="0" w:type="dxa"/>
        <w:left w:w="0" w:type="dxa"/>
        <w:bottom w:w="0" w:type="dxa"/>
        <w:right w:w="0" w:type="dxa"/>
      </w:tblCellMar>
    </w:tblPr>
  </w:style>
  <w:style w:type="paragraph" w:styleId="Ttulo">
    <w:name w:val="Title"/>
    <w:basedOn w:val="Normal"/>
    <w:next w:val="Normal"/>
    <w:link w:val="TtuloChar"/>
    <w:uiPriority w:val="10"/>
    <w:qFormat/>
    <w:rsid w:val="00FE772C"/>
    <w:pPr>
      <w:keepNext/>
      <w:keepLines/>
      <w:spacing w:after="60"/>
    </w:pPr>
    <w:rPr>
      <w:sz w:val="52"/>
      <w:szCs w:val="52"/>
    </w:rPr>
  </w:style>
  <w:style w:type="paragraph" w:styleId="Subttulo">
    <w:name w:val="Subtitle"/>
    <w:basedOn w:val="Normal"/>
    <w:next w:val="Normal"/>
    <w:uiPriority w:val="11"/>
    <w:qFormat/>
    <w:rsid w:val="00FE772C"/>
    <w:pPr>
      <w:keepNext/>
      <w:keepLines/>
      <w:spacing w:after="320"/>
    </w:pPr>
    <w:rPr>
      <w:color w:val="666666"/>
      <w:sz w:val="30"/>
      <w:szCs w:val="30"/>
    </w:rPr>
  </w:style>
  <w:style w:type="table" w:customStyle="1" w:styleId="a">
    <w:basedOn w:val="TableNormal"/>
    <w:rsid w:val="00FE772C"/>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FE772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E772C"/>
    <w:rPr>
      <w:sz w:val="20"/>
      <w:szCs w:val="20"/>
    </w:rPr>
  </w:style>
  <w:style w:type="character" w:styleId="Refdecomentrio">
    <w:name w:val="annotation reference"/>
    <w:basedOn w:val="Fontepargpadro"/>
    <w:uiPriority w:val="99"/>
    <w:semiHidden/>
    <w:unhideWhenUsed/>
    <w:rsid w:val="00FE772C"/>
    <w:rPr>
      <w:sz w:val="16"/>
      <w:szCs w:val="16"/>
    </w:rPr>
  </w:style>
  <w:style w:type="paragraph" w:styleId="Textodebalo">
    <w:name w:val="Balloon Text"/>
    <w:basedOn w:val="Normal"/>
    <w:link w:val="TextodebaloChar"/>
    <w:uiPriority w:val="99"/>
    <w:semiHidden/>
    <w:unhideWhenUsed/>
    <w:rsid w:val="00E22B01"/>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22B01"/>
    <w:rPr>
      <w:rFonts w:ascii="Segoe UI" w:hAnsi="Segoe UI" w:cs="Segoe UI"/>
      <w:sz w:val="18"/>
      <w:szCs w:val="18"/>
    </w:rPr>
  </w:style>
  <w:style w:type="character" w:customStyle="1" w:styleId="TtuloChar">
    <w:name w:val="Título Char"/>
    <w:basedOn w:val="Fontepargpadro"/>
    <w:link w:val="Ttulo"/>
    <w:uiPriority w:val="10"/>
    <w:rsid w:val="00E22B01"/>
    <w:rPr>
      <w:sz w:val="52"/>
      <w:szCs w:val="52"/>
    </w:rPr>
  </w:style>
  <w:style w:type="paragraph" w:styleId="Corpodetexto">
    <w:name w:val="Body Text"/>
    <w:basedOn w:val="Normal"/>
    <w:link w:val="CorpodetextoChar"/>
    <w:uiPriority w:val="1"/>
    <w:qFormat/>
    <w:rsid w:val="00E22B01"/>
    <w:pPr>
      <w:widowControl w:val="0"/>
      <w:autoSpaceDE w:val="0"/>
      <w:autoSpaceDN w:val="0"/>
      <w:spacing w:line="240" w:lineRule="auto"/>
    </w:pPr>
    <w:rPr>
      <w:rFonts w:ascii="Times New Roman" w:eastAsia="Times New Roman" w:hAnsi="Times New Roman" w:cs="Times New Roman"/>
      <w:sz w:val="24"/>
      <w:szCs w:val="24"/>
      <w:lang w:val="en-US" w:bidi="en-US"/>
    </w:rPr>
  </w:style>
  <w:style w:type="character" w:customStyle="1" w:styleId="CorpodetextoChar">
    <w:name w:val="Corpo de texto Char"/>
    <w:basedOn w:val="Fontepargpadro"/>
    <w:link w:val="Corpodetexto"/>
    <w:uiPriority w:val="1"/>
    <w:rsid w:val="00E22B01"/>
    <w:rPr>
      <w:rFonts w:ascii="Times New Roman" w:eastAsia="Times New Roman" w:hAnsi="Times New Roman" w:cs="Times New Roman"/>
      <w:sz w:val="24"/>
      <w:szCs w:val="24"/>
      <w:lang w:val="en-US" w:bidi="en-US"/>
    </w:rPr>
  </w:style>
  <w:style w:type="paragraph" w:styleId="Textodenotaderodap">
    <w:name w:val="footnote text"/>
    <w:basedOn w:val="Normal"/>
    <w:link w:val="TextodenotaderodapChar"/>
    <w:unhideWhenUsed/>
    <w:rsid w:val="00E22B01"/>
    <w:pPr>
      <w:spacing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E22B01"/>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73015"/>
    <w:rPr>
      <w:b/>
      <w:bCs/>
    </w:rPr>
  </w:style>
  <w:style w:type="character" w:customStyle="1" w:styleId="AssuntodocomentrioChar">
    <w:name w:val="Assunto do comentário Char"/>
    <w:basedOn w:val="TextodecomentrioChar"/>
    <w:link w:val="Assuntodocomentrio"/>
    <w:uiPriority w:val="99"/>
    <w:semiHidden/>
    <w:rsid w:val="00973015"/>
    <w:rPr>
      <w:b/>
      <w:bCs/>
      <w:sz w:val="20"/>
      <w:szCs w:val="20"/>
    </w:rPr>
  </w:style>
  <w:style w:type="character" w:styleId="Hyperlink">
    <w:name w:val="Hyperlink"/>
    <w:basedOn w:val="Fontepargpadro"/>
    <w:uiPriority w:val="99"/>
    <w:unhideWhenUsed/>
    <w:rsid w:val="007B660F"/>
    <w:rPr>
      <w:color w:val="0000FF" w:themeColor="hyperlink"/>
      <w:u w:val="single"/>
    </w:rPr>
  </w:style>
  <w:style w:type="character" w:styleId="HiperlinkVisitado">
    <w:name w:val="FollowedHyperlink"/>
    <w:basedOn w:val="Fontepargpadro"/>
    <w:uiPriority w:val="99"/>
    <w:semiHidden/>
    <w:unhideWhenUsed/>
    <w:rsid w:val="007234AB"/>
    <w:rPr>
      <w:color w:val="800080" w:themeColor="followedHyperlink"/>
      <w:u w:val="single"/>
    </w:rPr>
  </w:style>
  <w:style w:type="paragraph" w:styleId="Cabealho">
    <w:name w:val="header"/>
    <w:basedOn w:val="Normal"/>
    <w:link w:val="CabealhoChar"/>
    <w:uiPriority w:val="99"/>
    <w:unhideWhenUsed/>
    <w:rsid w:val="00B9568C"/>
    <w:pPr>
      <w:tabs>
        <w:tab w:val="center" w:pos="4252"/>
        <w:tab w:val="right" w:pos="8504"/>
      </w:tabs>
      <w:spacing w:line="240" w:lineRule="auto"/>
    </w:pPr>
  </w:style>
  <w:style w:type="character" w:customStyle="1" w:styleId="CabealhoChar">
    <w:name w:val="Cabeçalho Char"/>
    <w:basedOn w:val="Fontepargpadro"/>
    <w:link w:val="Cabealho"/>
    <w:uiPriority w:val="99"/>
    <w:rsid w:val="00B9568C"/>
  </w:style>
  <w:style w:type="paragraph" w:styleId="Rodap">
    <w:name w:val="footer"/>
    <w:basedOn w:val="Normal"/>
    <w:link w:val="RodapChar"/>
    <w:uiPriority w:val="99"/>
    <w:unhideWhenUsed/>
    <w:rsid w:val="00B9568C"/>
    <w:pPr>
      <w:tabs>
        <w:tab w:val="center" w:pos="4252"/>
        <w:tab w:val="right" w:pos="8504"/>
      </w:tabs>
      <w:spacing w:line="240" w:lineRule="auto"/>
    </w:pPr>
  </w:style>
  <w:style w:type="character" w:customStyle="1" w:styleId="RodapChar">
    <w:name w:val="Rodapé Char"/>
    <w:basedOn w:val="Fontepargpadro"/>
    <w:link w:val="Rodap"/>
    <w:uiPriority w:val="99"/>
    <w:rsid w:val="00B9568C"/>
  </w:style>
  <w:style w:type="paragraph" w:styleId="Sumrio1">
    <w:name w:val="toc 1"/>
    <w:basedOn w:val="Normal"/>
    <w:next w:val="Normal"/>
    <w:autoRedefine/>
    <w:uiPriority w:val="39"/>
    <w:unhideWhenUsed/>
    <w:rsid w:val="00E84BEE"/>
    <w:pPr>
      <w:tabs>
        <w:tab w:val="left" w:pos="2955"/>
      </w:tabs>
      <w:spacing w:line="360" w:lineRule="auto"/>
    </w:pPr>
    <w:rPr>
      <w:rFonts w:ascii="Times New Roman" w:hAnsi="Times New Roman" w:cs="Times New Roman"/>
      <w:noProof/>
      <w:sz w:val="24"/>
      <w:szCs w:val="24"/>
    </w:rPr>
  </w:style>
  <w:style w:type="character" w:customStyle="1" w:styleId="Ttulo7Char">
    <w:name w:val="Título 7 Char"/>
    <w:basedOn w:val="Fontepargpadro"/>
    <w:link w:val="Ttulo7"/>
    <w:uiPriority w:val="9"/>
    <w:rsid w:val="0032788E"/>
    <w:rPr>
      <w:rFonts w:ascii="Times New Roman" w:eastAsia="Times New Roman" w:hAnsi="Times New Roman" w:cs="Times New Roman"/>
      <w:b/>
      <w:sz w:val="24"/>
      <w:szCs w:val="24"/>
      <w:lang w:val="en-US"/>
    </w:rPr>
  </w:style>
  <w:style w:type="paragraph" w:styleId="Recuodecorpodetexto">
    <w:name w:val="Body Text Indent"/>
    <w:basedOn w:val="Normal"/>
    <w:link w:val="RecuodecorpodetextoChar"/>
    <w:uiPriority w:val="99"/>
    <w:unhideWhenUsed/>
    <w:rsid w:val="00C34366"/>
    <w:pPr>
      <w:tabs>
        <w:tab w:val="left" w:pos="851"/>
      </w:tabs>
      <w:spacing w:line="360" w:lineRule="auto"/>
      <w:ind w:firstLine="709"/>
      <w:jc w:val="both"/>
    </w:pPr>
    <w:rPr>
      <w:rFonts w:ascii="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C34366"/>
    <w:rPr>
      <w:rFonts w:ascii="Times New Roman" w:hAnsi="Times New Roman" w:cs="Times New Roman"/>
      <w:sz w:val="24"/>
      <w:szCs w:val="24"/>
    </w:rPr>
  </w:style>
  <w:style w:type="paragraph" w:styleId="PargrafodaLista">
    <w:name w:val="List Paragraph"/>
    <w:basedOn w:val="Normal"/>
    <w:uiPriority w:val="34"/>
    <w:qFormat/>
    <w:rsid w:val="00C34366"/>
    <w:pPr>
      <w:spacing w:after="160" w:line="259"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C34366"/>
    <w:pPr>
      <w:spacing w:after="160" w:line="259" w:lineRule="auto"/>
    </w:pPr>
    <w:rPr>
      <w:rFonts w:ascii="Times New Roman" w:eastAsiaTheme="minorHAnsi" w:hAnsi="Times New Roman" w:cs="Times New Roman"/>
      <w:sz w:val="24"/>
      <w:szCs w:val="24"/>
      <w:lang w:eastAsia="en-US"/>
    </w:rPr>
  </w:style>
  <w:style w:type="paragraph" w:styleId="Reviso">
    <w:name w:val="Revision"/>
    <w:hidden/>
    <w:uiPriority w:val="99"/>
    <w:semiHidden/>
    <w:rsid w:val="00C34366"/>
    <w:pPr>
      <w:spacing w:line="240" w:lineRule="auto"/>
    </w:pPr>
    <w:rPr>
      <w:rFonts w:asciiTheme="minorHAnsi" w:eastAsiaTheme="minorHAnsi" w:hAnsiTheme="minorHAnsi" w:cstheme="minorBidi"/>
      <w:lang w:eastAsia="en-US"/>
    </w:rPr>
  </w:style>
  <w:style w:type="paragraph" w:styleId="Corpodetexto2">
    <w:name w:val="Body Text 2"/>
    <w:basedOn w:val="Normal"/>
    <w:link w:val="Corpodetexto2Char"/>
    <w:uiPriority w:val="99"/>
    <w:unhideWhenUsed/>
    <w:rsid w:val="00DE2817"/>
    <w:pPr>
      <w:tabs>
        <w:tab w:val="left" w:pos="2955"/>
      </w:tabs>
      <w:spacing w:line="360" w:lineRule="auto"/>
      <w:jc w:val="both"/>
    </w:pPr>
    <w:rPr>
      <w:rFonts w:ascii="Times New Roman" w:hAnsi="Times New Roman" w:cs="Times New Roman"/>
      <w:sz w:val="24"/>
      <w:szCs w:val="24"/>
    </w:rPr>
  </w:style>
  <w:style w:type="character" w:customStyle="1" w:styleId="Corpodetexto2Char">
    <w:name w:val="Corpo de texto 2 Char"/>
    <w:basedOn w:val="Fontepargpadro"/>
    <w:link w:val="Corpodetexto2"/>
    <w:uiPriority w:val="99"/>
    <w:rsid w:val="00DE2817"/>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DE2817"/>
    <w:pPr>
      <w:tabs>
        <w:tab w:val="left" w:pos="851"/>
      </w:tabs>
      <w:spacing w:line="240" w:lineRule="auto"/>
      <w:ind w:left="2126"/>
      <w:jc w:val="both"/>
    </w:pPr>
    <w:rPr>
      <w:rFonts w:ascii="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DE2817"/>
    <w:rPr>
      <w:rFonts w:ascii="Times New Roman" w:hAnsi="Times New Roman" w:cs="Times New Roman"/>
      <w:sz w:val="20"/>
      <w:szCs w:val="20"/>
    </w:rPr>
  </w:style>
  <w:style w:type="paragraph" w:styleId="Recuodecorpodetexto3">
    <w:name w:val="Body Text Indent 3"/>
    <w:basedOn w:val="Normal"/>
    <w:link w:val="Recuodecorpodetexto3Char"/>
    <w:uiPriority w:val="99"/>
    <w:unhideWhenUsed/>
    <w:rsid w:val="0098209D"/>
    <w:pPr>
      <w:tabs>
        <w:tab w:val="left" w:pos="2955"/>
      </w:tabs>
      <w:spacing w:line="240" w:lineRule="auto"/>
      <w:ind w:left="2268"/>
      <w:jc w:val="both"/>
    </w:pPr>
    <w:rPr>
      <w:rFonts w:ascii="Times New Roman" w:hAnsi="Times New Roman" w:cs="Times New Roman"/>
      <w:sz w:val="20"/>
      <w:szCs w:val="20"/>
    </w:rPr>
  </w:style>
  <w:style w:type="character" w:customStyle="1" w:styleId="Recuodecorpodetexto3Char">
    <w:name w:val="Recuo de corpo de texto 3 Char"/>
    <w:basedOn w:val="Fontepargpadro"/>
    <w:link w:val="Recuodecorpodetexto3"/>
    <w:uiPriority w:val="99"/>
    <w:rsid w:val="0098209D"/>
    <w:rPr>
      <w:rFonts w:ascii="Times New Roman" w:hAnsi="Times New Roman" w:cs="Times New Roman"/>
      <w:sz w:val="20"/>
      <w:szCs w:val="20"/>
    </w:rPr>
  </w:style>
  <w:style w:type="paragraph" w:styleId="Corpodetexto3">
    <w:name w:val="Body Text 3"/>
    <w:basedOn w:val="Normal"/>
    <w:link w:val="Corpodetexto3Char"/>
    <w:uiPriority w:val="99"/>
    <w:unhideWhenUsed/>
    <w:rsid w:val="00026ED3"/>
    <w:pPr>
      <w:tabs>
        <w:tab w:val="left" w:pos="2955"/>
      </w:tabs>
      <w:spacing w:before="240" w:line="360" w:lineRule="auto"/>
      <w:jc w:val="both"/>
    </w:pPr>
    <w:rPr>
      <w:rFonts w:ascii="Times New Roman" w:hAnsi="Times New Roman" w:cs="Times New Roman"/>
      <w:b/>
      <w:bCs/>
      <w:sz w:val="24"/>
      <w:szCs w:val="24"/>
    </w:rPr>
  </w:style>
  <w:style w:type="character" w:customStyle="1" w:styleId="Corpodetexto3Char">
    <w:name w:val="Corpo de texto 3 Char"/>
    <w:basedOn w:val="Fontepargpadro"/>
    <w:link w:val="Corpodetexto3"/>
    <w:uiPriority w:val="99"/>
    <w:rsid w:val="00026ED3"/>
    <w:rPr>
      <w:rFonts w:ascii="Times New Roman" w:hAnsi="Times New Roman" w:cs="Times New Roman"/>
      <w:b/>
      <w:bCs/>
      <w:sz w:val="24"/>
      <w:szCs w:val="24"/>
    </w:rPr>
  </w:style>
  <w:style w:type="character" w:styleId="MenoPendente">
    <w:name w:val="Unresolved Mention"/>
    <w:basedOn w:val="Fontepargpadro"/>
    <w:uiPriority w:val="99"/>
    <w:semiHidden/>
    <w:unhideWhenUsed/>
    <w:rsid w:val="00D31F91"/>
    <w:rPr>
      <w:color w:val="605E5C"/>
      <w:shd w:val="clear" w:color="auto" w:fill="E1DFDD"/>
    </w:rPr>
  </w:style>
  <w:style w:type="paragraph" w:styleId="Sumrio2">
    <w:name w:val="toc 2"/>
    <w:basedOn w:val="Normal"/>
    <w:next w:val="Normal"/>
    <w:autoRedefine/>
    <w:uiPriority w:val="39"/>
    <w:unhideWhenUsed/>
    <w:rsid w:val="00B5661E"/>
    <w:pPr>
      <w:tabs>
        <w:tab w:val="right" w:leader="dot" w:pos="9062"/>
      </w:tabs>
      <w:spacing w:line="360" w:lineRule="auto"/>
      <w:ind w:left="560" w:hanging="560"/>
    </w:pPr>
    <w:rPr>
      <w:rFonts w:ascii="Times New Roman" w:hAnsi="Times New Roman" w:cs="Times New Roman"/>
      <w:noProof/>
      <w:sz w:val="24"/>
      <w:szCs w:val="24"/>
    </w:rPr>
  </w:style>
  <w:style w:type="paragraph" w:styleId="Sumrio3">
    <w:name w:val="toc 3"/>
    <w:basedOn w:val="Normal"/>
    <w:next w:val="Normal"/>
    <w:autoRedefine/>
    <w:uiPriority w:val="39"/>
    <w:semiHidden/>
    <w:unhideWhenUsed/>
    <w:rsid w:val="00760D44"/>
    <w:pPr>
      <w:spacing w:after="100"/>
      <w:ind w:left="440"/>
    </w:pPr>
  </w:style>
  <w:style w:type="character" w:styleId="Refdenotaderodap">
    <w:name w:val="footnote reference"/>
    <w:basedOn w:val="Fontepargpadro"/>
    <w:uiPriority w:val="99"/>
    <w:semiHidden/>
    <w:unhideWhenUsed/>
    <w:rsid w:val="00AD04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581799">
      <w:bodyDiv w:val="1"/>
      <w:marLeft w:val="0"/>
      <w:marRight w:val="0"/>
      <w:marTop w:val="0"/>
      <w:marBottom w:val="0"/>
      <w:divBdr>
        <w:top w:val="none" w:sz="0" w:space="0" w:color="auto"/>
        <w:left w:val="none" w:sz="0" w:space="0" w:color="auto"/>
        <w:bottom w:val="none" w:sz="0" w:space="0" w:color="auto"/>
        <w:right w:val="none" w:sz="0" w:space="0" w:color="auto"/>
      </w:divBdr>
      <w:divsChild>
        <w:div w:id="1861240319">
          <w:marLeft w:val="0"/>
          <w:marRight w:val="0"/>
          <w:marTop w:val="100"/>
          <w:marBottom w:val="0"/>
          <w:divBdr>
            <w:top w:val="none" w:sz="0" w:space="0" w:color="auto"/>
            <w:left w:val="none" w:sz="0" w:space="0" w:color="auto"/>
            <w:bottom w:val="none" w:sz="0" w:space="0" w:color="auto"/>
            <w:right w:val="none" w:sz="0" w:space="0" w:color="auto"/>
          </w:divBdr>
          <w:divsChild>
            <w:div w:id="1724869876">
              <w:marLeft w:val="0"/>
              <w:marRight w:val="0"/>
              <w:marTop w:val="60"/>
              <w:marBottom w:val="0"/>
              <w:divBdr>
                <w:top w:val="none" w:sz="0" w:space="0" w:color="auto"/>
                <w:left w:val="none" w:sz="0" w:space="0" w:color="auto"/>
                <w:bottom w:val="none" w:sz="0" w:space="0" w:color="auto"/>
                <w:right w:val="none" w:sz="0" w:space="0" w:color="auto"/>
              </w:divBdr>
            </w:div>
          </w:divsChild>
        </w:div>
        <w:div w:id="1344625908">
          <w:marLeft w:val="0"/>
          <w:marRight w:val="0"/>
          <w:marTop w:val="0"/>
          <w:marBottom w:val="0"/>
          <w:divBdr>
            <w:top w:val="none" w:sz="0" w:space="0" w:color="auto"/>
            <w:left w:val="none" w:sz="0" w:space="0" w:color="auto"/>
            <w:bottom w:val="none" w:sz="0" w:space="0" w:color="auto"/>
            <w:right w:val="none" w:sz="0" w:space="0" w:color="auto"/>
          </w:divBdr>
          <w:divsChild>
            <w:div w:id="1357730103">
              <w:marLeft w:val="0"/>
              <w:marRight w:val="0"/>
              <w:marTop w:val="0"/>
              <w:marBottom w:val="0"/>
              <w:divBdr>
                <w:top w:val="none" w:sz="0" w:space="0" w:color="auto"/>
                <w:left w:val="none" w:sz="0" w:space="0" w:color="auto"/>
                <w:bottom w:val="none" w:sz="0" w:space="0" w:color="auto"/>
                <w:right w:val="none" w:sz="0" w:space="0" w:color="auto"/>
              </w:divBdr>
              <w:divsChild>
                <w:div w:id="14874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adigital.cnj.jus.br/jspui/handle/123456789/281" TargetMode="External"/><Relationship Id="rId13" Type="http://schemas.openxmlformats.org/officeDocument/2006/relationships/hyperlink" Target="https://www.cartacapital.com.br/sociedade/a-guerra-as-drogas-e-um-mecanismo-de-manutencao-da-hierarquia-raci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dos.mj.gov.br/dataset/infopen-levantamento-nacional-de-informacoes-penitenciari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ejusticacriminal.org/pt/publication/julgando-a-tortura-analise-de-jurisprudencia-nos-tribunais-de-justica-do-brasil-2005-2010/" TargetMode="External"/><Relationship Id="rId5" Type="http://schemas.openxmlformats.org/officeDocument/2006/relationships/webSettings" Target="webSettings.xml"/><Relationship Id="rId15" Type="http://schemas.openxmlformats.org/officeDocument/2006/relationships/hyperlink" Target="https://www.unodc.org/lpo-brazil/pt/drogas/index.html" TargetMode="External"/><Relationship Id="rId10" Type="http://schemas.openxmlformats.org/officeDocument/2006/relationships/hyperlink" Target="https://repositorio.unb.br/handle/10482/5117" TargetMode="External"/><Relationship Id="rId4" Type="http://schemas.openxmlformats.org/officeDocument/2006/relationships/settings" Target="settings.xml"/><Relationship Id="rId9" Type="http://schemas.openxmlformats.org/officeDocument/2006/relationships/hyperlink" Target="https://forumseguranca.org.br/anuario-14/" TargetMode="External"/><Relationship Id="rId14" Type="http://schemas.openxmlformats.org/officeDocument/2006/relationships/hyperlink" Target="https://ponte.org/guerra-asdrogas-guerra-aos-negro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aducar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C8D0-7E70-4BBA-88BC-CBE9EAD04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9778</Words>
  <Characters>52803</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NUBIA PEREIRA DE LIMA</dc:creator>
  <cp:lastModifiedBy>Cadu Fernandes</cp:lastModifiedBy>
  <cp:revision>6</cp:revision>
  <cp:lastPrinted>2021-05-14T15:02:00Z</cp:lastPrinted>
  <dcterms:created xsi:type="dcterms:W3CDTF">2021-11-17T14:29:00Z</dcterms:created>
  <dcterms:modified xsi:type="dcterms:W3CDTF">2021-11-17T15:40:00Z</dcterms:modified>
</cp:coreProperties>
</file>