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 </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 </w:t>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BACHARELADO EM ENFERMAGEM </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NAHENAND ROCHA ALVES FIRME </w:t>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DIFICULDADES ENFRENTADAS PELO PACIENTE COM SÍNDROME DE PRUNE BELLY DE ACORDO O PONTO DE VISTA MATERNO </w:t>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 - PB </w:t>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w:t>
      </w:r>
    </w:p>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NAHENAND ROCHA ALVES FIRME</w:t>
      </w:r>
    </w:p>
    <w:p w:rsidR="00000000" w:rsidDel="00000000" w:rsidP="00000000" w:rsidRDefault="00000000" w:rsidRPr="00000000" w14:paraId="0000002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DIFICULDADES ENFRENTADAS PELO PACIENTE COM SÍNDROME DE PRUNE BELLY DE ACORDO COM O PONTO DE VISTA MATERNO.</w:t>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ind w:left="5102.3622047244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apresentado como pré-requisito para obtenção do título de Bacharel em Enfermagem pela </w:t>
      </w:r>
      <w:r w:rsidDel="00000000" w:rsidR="00000000" w:rsidRPr="00000000">
        <w:rPr>
          <w:rFonts w:ascii="Times New Roman" w:cs="Times New Roman" w:eastAsia="Times New Roman" w:hAnsi="Times New Roman"/>
          <w:sz w:val="24"/>
          <w:szCs w:val="24"/>
          <w:rtl w:val="0"/>
        </w:rPr>
        <w:t xml:space="preserve">UniFacisa</w:t>
      </w:r>
      <w:r w:rsidDel="00000000" w:rsidR="00000000" w:rsidRPr="00000000">
        <w:rPr>
          <w:rFonts w:ascii="Times New Roman" w:cs="Times New Roman" w:eastAsia="Times New Roman" w:hAnsi="Times New Roman"/>
          <w:sz w:val="24"/>
          <w:szCs w:val="24"/>
          <w:rtl w:val="0"/>
        </w:rPr>
        <w:t xml:space="preserve"> - Centro Universitário.</w:t>
      </w:r>
    </w:p>
    <w:p w:rsidR="00000000" w:rsidDel="00000000" w:rsidP="00000000" w:rsidRDefault="00000000" w:rsidRPr="00000000" w14:paraId="00000031">
      <w:pPr>
        <w:spacing w:line="360" w:lineRule="auto"/>
        <w:ind w:left="5102.3622047244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de concentração: Saúde Materno Infantil.</w:t>
      </w:r>
    </w:p>
    <w:p w:rsidR="00000000" w:rsidDel="00000000" w:rsidP="00000000" w:rsidRDefault="00000000" w:rsidRPr="00000000" w14:paraId="00000032">
      <w:pPr>
        <w:spacing w:line="360" w:lineRule="auto"/>
        <w:ind w:left="5102.3622047244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Orientador(a):  Prof.ª da UniFacisa Rayli Pereira Silva, Ms.</w:t>
      </w:r>
    </w:p>
    <w:p w:rsidR="00000000" w:rsidDel="00000000" w:rsidP="00000000" w:rsidRDefault="00000000" w:rsidRPr="00000000" w14:paraId="00000033">
      <w:pPr>
        <w:spacing w:line="360" w:lineRule="auto"/>
        <w:ind w:left="5385.82677165354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 PB </w:t>
      </w:r>
    </w:p>
    <w:p w:rsidR="00000000" w:rsidDel="00000000" w:rsidP="00000000" w:rsidRDefault="00000000" w:rsidRPr="00000000" w14:paraId="0000003B">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03C">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widowControl w:val="0"/>
        <w:spacing w:line="360" w:lineRule="auto"/>
        <w:ind w:right="4.13385826771730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Dados Internacionais de Catalogação na Publicação (Biblioteca da UniFacisa)</w:t>
      </w:r>
    </w:p>
    <w:p w:rsidR="00000000" w:rsidDel="00000000" w:rsidP="00000000" w:rsidRDefault="00000000" w:rsidRPr="00000000" w14:paraId="00000053">
      <w:pPr>
        <w:spacing w:line="360" w:lineRule="auto"/>
        <w:ind w:right="4.133858267717301"/>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Firme, Nahenand Rocha Alves </w:t>
      </w:r>
    </w:p>
    <w:p w:rsidR="00000000" w:rsidDel="00000000" w:rsidP="00000000" w:rsidRDefault="00000000" w:rsidRPr="00000000" w14:paraId="00000055">
      <w:pPr>
        <w:widowControl w:val="0"/>
        <w:spacing w:line="360" w:lineRule="auto"/>
        <w:ind w:left="1276" w:right="4.13385826771730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widowControl w:val="0"/>
        <w:spacing w:line="360" w:lineRule="auto"/>
        <w:ind w:right="4.133858267717301"/>
        <w:jc w:val="both"/>
        <w:rPr>
          <w:rFonts w:ascii="Times New Roman" w:cs="Times New Roman" w:eastAsia="Times New Roman" w:hAnsi="Times New Roman"/>
          <w:sz w:val="20"/>
          <w:szCs w:val="20"/>
        </w:rPr>
      </w:pPr>
      <w:bookmarkStart w:colFirst="0" w:colLast="0" w:name="_1x1jxwgnp3zz" w:id="0"/>
      <w:bookmarkEnd w:id="0"/>
      <w:r w:rsidDel="00000000" w:rsidR="00000000" w:rsidRPr="00000000">
        <w:rPr>
          <w:rFonts w:ascii="Times New Roman" w:cs="Times New Roman" w:eastAsia="Times New Roman" w:hAnsi="Times New Roman"/>
          <w:sz w:val="20"/>
          <w:szCs w:val="20"/>
          <w:rtl w:val="0"/>
        </w:rPr>
        <w:t xml:space="preserve">DIFICULDADES ENFRENTADAS PELO PACIENTE COM SÍNDROME DE PRUNE BELLY DE ACORDO COM O PONTO DE VISTA MATERNO. Nahenand Rocha Alves Firme. Campina Grande, 2025.</w:t>
      </w:r>
    </w:p>
    <w:p w:rsidR="00000000" w:rsidDel="00000000" w:rsidP="00000000" w:rsidRDefault="00000000" w:rsidRPr="00000000" w14:paraId="00000057">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Originalmente apresentada como Artigo Científico de bacharelado em Enfermagem do(a) autor(a) . Nahenand Rocha Alves Firme (bacharel – UniFacisa – Centro Universitário, 2025).</w:t>
      </w:r>
    </w:p>
    <w:p w:rsidR="00000000" w:rsidDel="00000000" w:rsidP="00000000" w:rsidRDefault="00000000" w:rsidRPr="00000000" w14:paraId="00000059">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Referências.</w:t>
      </w:r>
    </w:p>
    <w:p w:rsidR="00000000" w:rsidDel="00000000" w:rsidP="00000000" w:rsidRDefault="00000000" w:rsidRPr="00000000" w14:paraId="0000005A">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Síndrome de Prune Belly 2. Papel da enfermagem. 3.Desafios . 4. Dificuldade 5. Anomalias do trato urinário.</w:t>
      </w:r>
    </w:p>
    <w:p w:rsidR="00000000" w:rsidDel="00000000" w:rsidP="00000000" w:rsidRDefault="00000000" w:rsidRPr="00000000" w14:paraId="0000005C">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CDU-XXXX(XXX)(XXX)</w:t>
      </w:r>
    </w:p>
    <w:p w:rsidR="00000000" w:rsidDel="00000000" w:rsidP="00000000" w:rsidRDefault="00000000" w:rsidRPr="00000000" w14:paraId="0000005E">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widowControl w:val="0"/>
        <w:spacing w:line="360" w:lineRule="auto"/>
        <w:ind w:right="4.13385826771730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0"/>
          <w:szCs w:val="20"/>
          <w:rtl w:val="0"/>
        </w:rPr>
        <w:t xml:space="preserve">Elaborado pela Bibliotecária Rosa Núbia de Lima Matias CRB 15/568 Catalogação na fonte</w:t>
      </w:r>
      <w:r w:rsidDel="00000000" w:rsidR="00000000" w:rsidRPr="00000000">
        <w:rPr>
          <w:rtl w:val="0"/>
        </w:rPr>
      </w:r>
    </w:p>
    <w:p w:rsidR="00000000" w:rsidDel="00000000" w:rsidP="00000000" w:rsidRDefault="00000000" w:rsidRPr="00000000" w14:paraId="0000006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spacing w:line="360" w:lineRule="auto"/>
        <w:ind w:left="5246"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widowControl w:val="0"/>
        <w:spacing w:line="360" w:lineRule="auto"/>
        <w:ind w:left="5246"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line="360" w:lineRule="auto"/>
        <w:ind w:left="5246"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widowControl w:val="0"/>
        <w:spacing w:line="360" w:lineRule="auto"/>
        <w:ind w:left="5246"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line="360" w:lineRule="auto"/>
        <w:ind w:left="5246"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pacing w:line="360" w:lineRule="auto"/>
        <w:ind w:left="5246"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line="360" w:lineRule="auto"/>
        <w:ind w:left="5246"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Dificuldades enfrentadas pelo paciente com síndrome de prune belly de acordo com o ponto de vista materno, apresentado por  Nahenand Rocha Alves Firme como parte dos requisitos para obtenção do título de Bacharel em Enfermagem, outorgado pela UniFacisa – Centro Universitário.</w:t>
      </w:r>
    </w:p>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tabs>
          <w:tab w:val="left" w:leader="none" w:pos="7968"/>
          <w:tab w:val="left" w:leader="none" w:pos="8835"/>
          <w:tab w:val="left" w:leader="none" w:pos="9761"/>
        </w:tabs>
        <w:spacing w:before="1" w:line="240" w:lineRule="auto"/>
        <w:ind w:left="524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6C">
      <w:pPr>
        <w:widowControl w:val="0"/>
        <w:spacing w:before="276" w:line="240" w:lineRule="auto"/>
        <w:ind w:left="524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w:t>
      </w:r>
    </w:p>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pacing w:before="103"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3276600</wp:posOffset>
                </wp:positionH>
                <wp:positionV relativeFrom="paragraph">
                  <wp:posOffset>101600</wp:posOffset>
                </wp:positionV>
                <wp:extent cx="2483475" cy="25822"/>
                <wp:effectExtent b="0" l="0" r="0" t="0"/>
                <wp:wrapTopAndBottom distB="0" distT="0"/>
                <wp:docPr id="2" name=""/>
                <a:graphic>
                  <a:graphicData uri="http://schemas.microsoft.com/office/word/2010/wordprocessingShape">
                    <wps:wsp>
                      <wps:cNvSpPr/>
                      <wps:cNvPr id="3" name="Shape 3"/>
                      <wps:spPr>
                        <a:xfrm>
                          <a:off x="3904233" y="3779400"/>
                          <a:ext cx="2883535" cy="1200"/>
                        </a:xfrm>
                        <a:custGeom>
                          <a:rect b="b" l="l" r="r" t="t"/>
                          <a:pathLst>
                            <a:path extrusionOk="0" h="120000" w="2883535">
                              <a:moveTo>
                                <a:pt x="0" y="0"/>
                              </a:moveTo>
                              <a:lnTo>
                                <a:pt x="2883433"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3276600</wp:posOffset>
                </wp:positionH>
                <wp:positionV relativeFrom="paragraph">
                  <wp:posOffset>101600</wp:posOffset>
                </wp:positionV>
                <wp:extent cx="2483475" cy="25822"/>
                <wp:effectExtent b="0" l="0" r="0" t="0"/>
                <wp:wrapTopAndBottom distB="0" distT="0"/>
                <wp:docPr id="2"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2483475" cy="25822"/>
                        </a:xfrm>
                        <a:prstGeom prst="rect"/>
                        <a:ln/>
                      </pic:spPr>
                    </pic:pic>
                  </a:graphicData>
                </a:graphic>
              </wp:anchor>
            </w:drawing>
          </mc:Fallback>
        </mc:AlternateContent>
      </w:r>
    </w:p>
    <w:p w:rsidR="00000000" w:rsidDel="00000000" w:rsidP="00000000" w:rsidRDefault="00000000" w:rsidRPr="00000000" w14:paraId="00000070">
      <w:pPr>
        <w:widowControl w:val="0"/>
        <w:spacing w:before="3" w:line="240" w:lineRule="auto"/>
        <w:ind w:left="524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Rayli Pereira Silva, Ms.</w:t>
      </w:r>
    </w:p>
    <w:p w:rsidR="00000000" w:rsidDel="00000000" w:rsidP="00000000" w:rsidRDefault="00000000" w:rsidRPr="00000000" w14:paraId="00000071">
      <w:pPr>
        <w:widowControl w:val="0"/>
        <w:spacing w:line="240" w:lineRule="auto"/>
        <w:ind w:left="69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Orientador(a)</w:t>
      </w:r>
    </w:p>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widowControl w:val="0"/>
        <w:spacing w:before="57"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3327400</wp:posOffset>
                </wp:positionH>
                <wp:positionV relativeFrom="paragraph">
                  <wp:posOffset>88900</wp:posOffset>
                </wp:positionV>
                <wp:extent cx="2486100" cy="26390"/>
                <wp:effectExtent b="0" l="0" r="0" t="0"/>
                <wp:wrapTopAndBottom distB="0" distT="0"/>
                <wp:docPr id="3" name=""/>
                <a:graphic>
                  <a:graphicData uri="http://schemas.microsoft.com/office/word/2010/wordprocessingShape">
                    <wps:wsp>
                      <wps:cNvSpPr/>
                      <wps:cNvPr id="4" name="Shape 4"/>
                      <wps:spPr>
                        <a:xfrm>
                          <a:off x="3948683" y="3779365"/>
                          <a:ext cx="2794635" cy="1270"/>
                        </a:xfrm>
                        <a:custGeom>
                          <a:rect b="b" l="l" r="r" t="t"/>
                          <a:pathLst>
                            <a:path extrusionOk="0" h="120000" w="2794635">
                              <a:moveTo>
                                <a:pt x="0" y="0"/>
                              </a:moveTo>
                              <a:lnTo>
                                <a:pt x="2794406"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3327400</wp:posOffset>
                </wp:positionH>
                <wp:positionV relativeFrom="paragraph">
                  <wp:posOffset>88900</wp:posOffset>
                </wp:positionV>
                <wp:extent cx="2486100" cy="26390"/>
                <wp:effectExtent b="0" l="0" r="0" t="0"/>
                <wp:wrapTopAndBottom distB="0" distT="0"/>
                <wp:docPr id="3"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2486100" cy="26390"/>
                        </a:xfrm>
                        <a:prstGeom prst="rect"/>
                        <a:ln/>
                      </pic:spPr>
                    </pic:pic>
                  </a:graphicData>
                </a:graphic>
              </wp:anchor>
            </w:drawing>
          </mc:Fallback>
        </mc:AlternateContent>
      </w:r>
    </w:p>
    <w:p w:rsidR="00000000" w:rsidDel="00000000" w:rsidP="00000000" w:rsidRDefault="00000000" w:rsidRPr="00000000" w14:paraId="00000075">
      <w:pPr>
        <w:widowControl w:val="0"/>
        <w:spacing w:before="3" w:line="240" w:lineRule="auto"/>
        <w:ind w:left="524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Nome Completo do Segundo Membro, Titulação.</w:t>
      </w:r>
    </w:p>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widowControl w:val="0"/>
        <w:spacing w:before="57"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3340100</wp:posOffset>
                </wp:positionH>
                <wp:positionV relativeFrom="paragraph">
                  <wp:posOffset>88900</wp:posOffset>
                </wp:positionV>
                <wp:extent cx="2486100" cy="26390"/>
                <wp:effectExtent b="0" l="0" r="0" t="0"/>
                <wp:wrapTopAndBottom distB="0" distT="0"/>
                <wp:docPr id="4" name=""/>
                <a:graphic>
                  <a:graphicData uri="http://schemas.microsoft.com/office/word/2010/wordprocessingShape">
                    <wps:wsp>
                      <wps:cNvSpPr/>
                      <wps:cNvPr id="5" name="Shape 5"/>
                      <wps:spPr>
                        <a:xfrm>
                          <a:off x="3948683" y="3779365"/>
                          <a:ext cx="2794635" cy="1270"/>
                        </a:xfrm>
                        <a:custGeom>
                          <a:rect b="b" l="l" r="r" t="t"/>
                          <a:pathLst>
                            <a:path extrusionOk="0" h="120000" w="2794635">
                              <a:moveTo>
                                <a:pt x="0" y="0"/>
                              </a:moveTo>
                              <a:lnTo>
                                <a:pt x="2794406"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3340100</wp:posOffset>
                </wp:positionH>
                <wp:positionV relativeFrom="paragraph">
                  <wp:posOffset>88900</wp:posOffset>
                </wp:positionV>
                <wp:extent cx="2486100" cy="26390"/>
                <wp:effectExtent b="0" l="0" r="0" t="0"/>
                <wp:wrapTopAndBottom distB="0" distT="0"/>
                <wp:docPr id="4"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2486100" cy="26390"/>
                        </a:xfrm>
                        <a:prstGeom prst="rect"/>
                        <a:ln/>
                      </pic:spPr>
                    </pic:pic>
                  </a:graphicData>
                </a:graphic>
              </wp:anchor>
            </w:drawing>
          </mc:Fallback>
        </mc:AlternateContent>
      </w:r>
    </w:p>
    <w:p w:rsidR="00000000" w:rsidDel="00000000" w:rsidP="00000000" w:rsidRDefault="00000000" w:rsidRPr="00000000" w14:paraId="00000079">
      <w:pPr>
        <w:widowControl w:val="0"/>
        <w:spacing w:before="3" w:line="240" w:lineRule="auto"/>
        <w:ind w:left="524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Nome Completo do Terceiro Membro, Titulação.</w:t>
      </w:r>
    </w:p>
    <w:p w:rsidR="00000000" w:rsidDel="00000000" w:rsidP="00000000" w:rsidRDefault="00000000" w:rsidRPr="00000000" w14:paraId="0000007A">
      <w:pPr>
        <w:widowControl w:val="0"/>
        <w:spacing w:before="3" w:line="240" w:lineRule="auto"/>
        <w:ind w:left="524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spacing w:before="3" w:line="240" w:lineRule="auto"/>
        <w:ind w:left="524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widowControl w:val="0"/>
        <w:spacing w:before="3" w:line="24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spacing w:before="3"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DIFICULDADES ENFRENTADAS PELO PACIENTE COM SÍNDROME DE PRUNE BELLY DE ACORDO COM O PONTO DE VISTA MATERNO.</w:t>
      </w:r>
    </w:p>
    <w:p w:rsidR="00000000" w:rsidDel="00000000" w:rsidP="00000000" w:rsidRDefault="00000000" w:rsidRPr="00000000" w14:paraId="0000007E">
      <w:pPr>
        <w:spacing w:line="360" w:lineRule="auto"/>
        <w:ind w:left="5669.291338582678"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ind w:left="5669.29133858267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Nahenand Rocha Alves Firme¹</w:t>
      </w:r>
    </w:p>
    <w:p w:rsidR="00000000" w:rsidDel="00000000" w:rsidP="00000000" w:rsidRDefault="00000000" w:rsidRPr="00000000" w14:paraId="00000080">
      <w:pPr>
        <w:spacing w:line="360" w:lineRule="auto"/>
        <w:ind w:left="5669.291338582678"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Rayli Pereira Silva²</w:t>
      </w:r>
      <w:r w:rsidDel="00000000" w:rsidR="00000000" w:rsidRPr="00000000">
        <w:rPr>
          <w:rtl w:val="0"/>
        </w:rPr>
      </w:r>
    </w:p>
    <w:p w:rsidR="00000000" w:rsidDel="00000000" w:rsidP="00000000" w:rsidRDefault="00000000" w:rsidRPr="00000000" w14:paraId="00000081">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As doenças raras (DR) representam um desafio no âmbito da saúde, sendo caracterizadas como condições crônicas de baixa prevalência, apresentando características individualizadas de acordo com o diagnóstico.</w:t>
      </w:r>
      <w:r w:rsidDel="00000000" w:rsidR="00000000" w:rsidRPr="00000000">
        <w:rPr>
          <w:rFonts w:ascii="Times New Roman" w:cs="Times New Roman" w:eastAsia="Times New Roman" w:hAnsi="Times New Roman"/>
          <w:b w:val="1"/>
          <w:sz w:val="24"/>
          <w:szCs w:val="24"/>
          <w:rtl w:val="0"/>
        </w:rPr>
        <w:t xml:space="preserve">Objetivo:</w:t>
      </w:r>
      <w:r w:rsidDel="00000000" w:rsidR="00000000" w:rsidRPr="00000000">
        <w:rPr>
          <w:rFonts w:ascii="Times New Roman" w:cs="Times New Roman" w:eastAsia="Times New Roman" w:hAnsi="Times New Roman"/>
          <w:sz w:val="24"/>
          <w:szCs w:val="24"/>
          <w:rtl w:val="0"/>
        </w:rPr>
        <w:t xml:space="preserve"> Analisar as dificuldades enfrentadas pelo paciente com síndrome de prune belly do ponto de vista materno. </w:t>
      </w:r>
      <w:r w:rsidDel="00000000" w:rsidR="00000000" w:rsidRPr="00000000">
        <w:rPr>
          <w:rFonts w:ascii="Times New Roman" w:cs="Times New Roman" w:eastAsia="Times New Roman" w:hAnsi="Times New Roman"/>
          <w:b w:val="1"/>
          <w:sz w:val="24"/>
          <w:szCs w:val="24"/>
          <w:rtl w:val="0"/>
        </w:rPr>
        <w:t xml:space="preserve">Metodologia:</w:t>
      </w:r>
      <w:r w:rsidDel="00000000" w:rsidR="00000000" w:rsidRPr="00000000">
        <w:rPr>
          <w:rFonts w:ascii="Times New Roman" w:cs="Times New Roman" w:eastAsia="Times New Roman" w:hAnsi="Times New Roman"/>
          <w:sz w:val="24"/>
          <w:szCs w:val="24"/>
          <w:rtl w:val="0"/>
        </w:rPr>
        <w:t xml:space="preserve"> Trata-se de um estudo quantitativo, do tipo descritivo, exploratório e de corte transversal. A população foram os participantes do grupo de convivência “Mamães e portadores de SPB”. Os dados foram coletados a partir da aplicação do formulário dos dados sociodemográficos, um questionário sobre dificuldades do paciente e a escala de Zarit para avaliar a sobrecarga materna. Os dados foram descritos no Excel e analisados no SPSS, versão 26.0, com análise inferencial através dos Testes de Associação (Teste Qui-quadrado de Pearson ou Teste Exato de Fisher). </w:t>
      </w:r>
      <w:r w:rsidDel="00000000" w:rsidR="00000000" w:rsidRPr="00000000">
        <w:rPr>
          <w:rFonts w:ascii="Times New Roman" w:cs="Times New Roman" w:eastAsia="Times New Roman" w:hAnsi="Times New Roman"/>
          <w:b w:val="1"/>
          <w:sz w:val="24"/>
          <w:szCs w:val="24"/>
          <w:rtl w:val="0"/>
        </w:rPr>
        <w:t xml:space="preserve">Resultados: </w:t>
      </w:r>
      <w:r w:rsidDel="00000000" w:rsidR="00000000" w:rsidRPr="00000000">
        <w:rPr>
          <w:rFonts w:ascii="Times New Roman" w:cs="Times New Roman" w:eastAsia="Times New Roman" w:hAnsi="Times New Roman"/>
          <w:sz w:val="24"/>
          <w:szCs w:val="24"/>
          <w:rtl w:val="0"/>
        </w:rPr>
        <w:t xml:space="preserve">Identificou-se significância estatística entre a variável dificuldade no acesso e a falta de conhecimento teórico (p=0,010) e hipoplasia renal (p=0,047), predominando entre os que relataram despreparo profissional e hipoplasia renal. </w:t>
      </w:r>
      <w:r w:rsidDel="00000000" w:rsidR="00000000" w:rsidRPr="00000000">
        <w:rPr>
          <w:rFonts w:ascii="Times New Roman" w:cs="Times New Roman" w:eastAsia="Times New Roman" w:hAnsi="Times New Roman"/>
          <w:b w:val="1"/>
          <w:sz w:val="24"/>
          <w:szCs w:val="24"/>
          <w:rtl w:val="0"/>
        </w:rPr>
        <w:t xml:space="preserve">Discussão:</w:t>
      </w:r>
      <w:r w:rsidDel="00000000" w:rsidR="00000000" w:rsidRPr="00000000">
        <w:rPr>
          <w:rFonts w:ascii="Times New Roman" w:cs="Times New Roman" w:eastAsia="Times New Roman" w:hAnsi="Times New Roman"/>
          <w:sz w:val="24"/>
          <w:szCs w:val="24"/>
          <w:rtl w:val="0"/>
        </w:rPr>
        <w:t xml:space="preserve"> Observou-se a predominância nas dificuldades relacionadas a procedimentos cirúrgicos invasivos, barreiras no acesso a serviços especializados, falta de profissionais qualificados, dificuldades relacionadas à doença renal crônica e hipoplasia, com impacto emocional e físico nos pacientes.</w:t>
      </w:r>
      <w:r w:rsidDel="00000000" w:rsidR="00000000" w:rsidRPr="00000000">
        <w:rPr>
          <w:rFonts w:ascii="Times New Roman" w:cs="Times New Roman" w:eastAsia="Times New Roman" w:hAnsi="Times New Roman"/>
          <w:b w:val="1"/>
          <w:sz w:val="24"/>
          <w:szCs w:val="24"/>
          <w:rtl w:val="0"/>
        </w:rPr>
        <w:t xml:space="preserve"> Considerações finais: </w:t>
      </w:r>
      <w:r w:rsidDel="00000000" w:rsidR="00000000" w:rsidRPr="00000000">
        <w:rPr>
          <w:rFonts w:ascii="Times New Roman" w:cs="Times New Roman" w:eastAsia="Times New Roman" w:hAnsi="Times New Roman"/>
          <w:sz w:val="24"/>
          <w:szCs w:val="24"/>
          <w:highlight w:val="white"/>
          <w:rtl w:val="0"/>
        </w:rPr>
        <w:t xml:space="preserve">Esses fatores evidenciam o impacto da síndrome que </w:t>
      </w:r>
      <w:r w:rsidDel="00000000" w:rsidR="00000000" w:rsidRPr="00000000">
        <w:rPr>
          <w:rFonts w:ascii="Times New Roman" w:cs="Times New Roman" w:eastAsia="Times New Roman" w:hAnsi="Times New Roman"/>
          <w:sz w:val="24"/>
          <w:szCs w:val="24"/>
          <w:highlight w:val="white"/>
          <w:rtl w:val="0"/>
        </w:rPr>
        <w:t xml:space="preserve">transcendem</w:t>
      </w:r>
      <w:r w:rsidDel="00000000" w:rsidR="00000000" w:rsidRPr="00000000">
        <w:rPr>
          <w:rFonts w:ascii="Times New Roman" w:cs="Times New Roman" w:eastAsia="Times New Roman" w:hAnsi="Times New Roman"/>
          <w:sz w:val="24"/>
          <w:szCs w:val="24"/>
          <w:highlight w:val="white"/>
          <w:rtl w:val="0"/>
        </w:rPr>
        <w:t xml:space="preserve"> o âmbito clínico, afetando também o emocional, social e financeiro dos pacientes e familiares, especialmente das mães. </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Palavras-chaves: </w:t>
      </w:r>
      <w:r w:rsidDel="00000000" w:rsidR="00000000" w:rsidRPr="00000000">
        <w:rPr>
          <w:rFonts w:ascii="Times New Roman" w:cs="Times New Roman" w:eastAsia="Times New Roman" w:hAnsi="Times New Roman"/>
          <w:sz w:val="24"/>
          <w:szCs w:val="24"/>
          <w:rtl w:val="0"/>
        </w:rPr>
        <w:t xml:space="preserve">Síndrome de Prune Belly; Papel da enfermagem: Desafios: Dificuldades; Anomalias do trato urinário.</w:t>
      </w:r>
    </w:p>
    <w:p w:rsidR="00000000" w:rsidDel="00000000" w:rsidP="00000000" w:rsidRDefault="00000000" w:rsidRPr="00000000" w14:paraId="00000084">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86">
      <w:pPr>
        <w:spacing w:line="360" w:lineRule="auto"/>
        <w:ind w:left="5669.29133858267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¹ Graduand</w:t>
      </w:r>
      <w:r w:rsidDel="00000000" w:rsidR="00000000" w:rsidRPr="00000000">
        <w:rPr>
          <w:rFonts w:ascii="Times New Roman" w:cs="Times New Roman" w:eastAsia="Times New Roman" w:hAnsi="Times New Roman"/>
          <w:sz w:val="20"/>
          <w:szCs w:val="20"/>
          <w:rtl w:val="0"/>
        </w:rPr>
        <w:t xml:space="preserve">a do curso superior em Enfermagem.</w:t>
      </w:r>
    </w:p>
    <w:p w:rsidR="00000000" w:rsidDel="00000000" w:rsidP="00000000" w:rsidRDefault="00000000" w:rsidRPr="00000000" w14:paraId="00000087">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² </w:t>
      </w:r>
      <w:r w:rsidDel="00000000" w:rsidR="00000000" w:rsidRPr="00000000">
        <w:rPr>
          <w:rFonts w:ascii="Times New Roman" w:cs="Times New Roman" w:eastAsia="Times New Roman" w:hAnsi="Times New Roman"/>
          <w:sz w:val="20"/>
          <w:szCs w:val="20"/>
          <w:rtl w:val="0"/>
        </w:rPr>
        <w:t xml:space="preserve">Professora do Curso de Enfermagem do Centro Universitário </w:t>
      </w:r>
      <w:r w:rsidDel="00000000" w:rsidR="00000000" w:rsidRPr="00000000">
        <w:rPr>
          <w:rFonts w:ascii="Times New Roman" w:cs="Times New Roman" w:eastAsia="Times New Roman" w:hAnsi="Times New Roman"/>
          <w:sz w:val="20"/>
          <w:szCs w:val="20"/>
          <w:rtl w:val="0"/>
        </w:rPr>
        <w:t xml:space="preserve">UniFacisa</w:t>
      </w:r>
      <w:r w:rsidDel="00000000" w:rsidR="00000000" w:rsidRPr="00000000">
        <w:rPr>
          <w:rFonts w:ascii="Times New Roman" w:cs="Times New Roman" w:eastAsia="Times New Roman" w:hAnsi="Times New Roman"/>
          <w:sz w:val="20"/>
          <w:szCs w:val="20"/>
          <w:rtl w:val="0"/>
        </w:rPr>
        <w:t xml:space="preserve">. Mestre em Enfermagem, Pós Graduada em Obstetrícia e Neonatologia. Doutoranda em Enfermagem. </w:t>
      </w:r>
    </w:p>
    <w:p w:rsidR="00000000" w:rsidDel="00000000" w:rsidP="00000000" w:rsidRDefault="00000000" w:rsidRPr="00000000" w14:paraId="0000008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8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Rare diseases (RD) represent a challenge in the healthcare field, being characterized as chronic conditions with low prevalence and presenting individualized characteristics depending on the diagnosis. </w:t>
      </w:r>
      <w:r w:rsidDel="00000000" w:rsidR="00000000" w:rsidRPr="00000000">
        <w:rPr>
          <w:rFonts w:ascii="Times New Roman" w:cs="Times New Roman" w:eastAsia="Times New Roman" w:hAnsi="Times New Roman"/>
          <w:b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 To analyze the difficulties faced by patients with Prune Belly Syndrome from the maternal point of view. </w:t>
      </w:r>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Fonts w:ascii="Times New Roman" w:cs="Times New Roman" w:eastAsia="Times New Roman" w:hAnsi="Times New Roman"/>
          <w:sz w:val="24"/>
          <w:szCs w:val="24"/>
          <w:rtl w:val="0"/>
        </w:rPr>
        <w:t xml:space="preserve"> This is a quantitative, descriptive, exploratory, and cross-sectional study. The population consisted of participants from the support group “Mamães e portadores de SPB” (“Mothers and SPB patients”). Data were collected using a sociodemographic form, a questionnaire on patient difficulties, and the Zarit scale to assess maternal burden. The data were recorded in Excel and analyzed in SPSS, version 26.0, with inferential analysis performed using Association Tests (Pearson’s Chi-square Test or Fisher’s Exact Test). </w:t>
      </w:r>
      <w:r w:rsidDel="00000000" w:rsidR="00000000" w:rsidRPr="00000000">
        <w:rPr>
          <w:rFonts w:ascii="Times New Roman" w:cs="Times New Roman" w:eastAsia="Times New Roman" w:hAnsi="Times New Roman"/>
          <w:b w:val="1"/>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 A statistically significant association was found between the variable of difficulty accessing healthcare services and the lack of theoretical knowledge (p=0.010) as well as renal hypoplasia (p=0.047), with greater difficulty reported among those who experienced unprepared professionals and had renal hypoplasia. </w:t>
      </w:r>
      <w:r w:rsidDel="00000000" w:rsidR="00000000" w:rsidRPr="00000000">
        <w:rPr>
          <w:rFonts w:ascii="Times New Roman" w:cs="Times New Roman" w:eastAsia="Times New Roman" w:hAnsi="Times New Roman"/>
          <w:b w:val="1"/>
          <w:sz w:val="24"/>
          <w:szCs w:val="24"/>
          <w:rtl w:val="0"/>
        </w:rPr>
        <w:t xml:space="preserve">Discussion:</w:t>
      </w:r>
      <w:r w:rsidDel="00000000" w:rsidR="00000000" w:rsidRPr="00000000">
        <w:rPr>
          <w:rFonts w:ascii="Times New Roman" w:cs="Times New Roman" w:eastAsia="Times New Roman" w:hAnsi="Times New Roman"/>
          <w:sz w:val="24"/>
          <w:szCs w:val="24"/>
          <w:rtl w:val="0"/>
        </w:rPr>
        <w:t xml:space="preserve"> There was a predominance of difficulties related to invasive and major surgical procedures, barriers to accessing specialized healthcare services, lack of qualified professionals, and challenges associated with chronic kidney disease and renal hypoplasia, with emotional and physical impacts on patients.</w:t>
      </w:r>
      <w:r w:rsidDel="00000000" w:rsidR="00000000" w:rsidRPr="00000000">
        <w:rPr>
          <w:rFonts w:ascii="Times New Roman" w:cs="Times New Roman" w:eastAsia="Times New Roman" w:hAnsi="Times New Roman"/>
          <w:b w:val="1"/>
          <w:sz w:val="24"/>
          <w:szCs w:val="24"/>
          <w:rtl w:val="0"/>
        </w:rPr>
        <w:t xml:space="preserve"> Final Considerations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These factors highlight the impact of the syndrome that goes beyond the clinical sphere, also affecting the emotional, social, and financial well-being of patients and their families, especially mothers. </w:t>
      </w:r>
    </w:p>
    <w:p w:rsidR="00000000" w:rsidDel="00000000" w:rsidP="00000000" w:rsidRDefault="00000000" w:rsidRPr="00000000" w14:paraId="0000008E">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Prune Belly Syndrome; Role of Nursing; Challenges; Difficulties; Urinary Tract Anomalies.</w:t>
      </w:r>
    </w:p>
    <w:p w:rsidR="00000000" w:rsidDel="00000000" w:rsidP="00000000" w:rsidRDefault="00000000" w:rsidRPr="00000000" w14:paraId="0000008F">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 </w:t>
      </w:r>
    </w:p>
    <w:p w:rsidR="00000000" w:rsidDel="00000000" w:rsidP="00000000" w:rsidRDefault="00000000" w:rsidRPr="00000000" w14:paraId="00000091">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doenças raras (DR) representam um desafio no âmbito da saúde, sendo caracterizadas como condições crônicas de baixa prevalência, apresentando características individualizadas de acordo com o diagnóstico. Segundo Brasil (2022), estimou-se que no Brasil existiam cerca de 13 milhões de pessoas vivendo com alguma condição rara de saúde, tornando-se um importante tópico de pesquisa e cuidado especializado, sendo necessário o devido preparo e capacitação para lidar com esses casos (Frasão, 2022; Iriart et al., 2019</w:t>
      </w:r>
    </w:p>
    <w:p w:rsidR="00000000" w:rsidDel="00000000" w:rsidP="00000000" w:rsidRDefault="00000000" w:rsidRPr="00000000" w14:paraId="00000092">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Síndrome de Prune Belly (SPB), comumente chamada de sindrome da barriga de ameixa é uma doença rara de etiologia desconhecida que afeta cerca de 3,5 a cada 100 mil nascidos vivos, atingindo predominantemente o sexo masculino e apresentando taxa de mortalidade perinatal entre 10 e 25%, apresentando uma pequena taxa de sobreviventes além da infância (Arlen, et al., 2019).  </w:t>
      </w:r>
    </w:p>
    <w:p w:rsidR="00000000" w:rsidDel="00000000" w:rsidP="00000000" w:rsidRDefault="00000000" w:rsidRPr="00000000" w14:paraId="00000093">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diagnóstico da síndrome pode ocorrer durante a gestação através da ultrassonografia (USG) do segundo trimestre ou ao nascer, evidenciando a tríade de anomalias que compreende a presença da criptorquidia bilateral, malformações urinárias e hipoplasia da musculatura abdominal (MARIÑO, 2023). </w:t>
      </w:r>
    </w:p>
    <w:p w:rsidR="00000000" w:rsidDel="00000000" w:rsidP="00000000" w:rsidRDefault="00000000" w:rsidRPr="00000000" w14:paraId="00000094">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SBP se apresenta de três formas, divididas por categorias. A categoria I, considerada a mais rara, é caracterizada pela hipoplasia renal de forma grave ou obstrução da uretra causando </w:t>
      </w:r>
      <w:r w:rsidDel="00000000" w:rsidR="00000000" w:rsidRPr="00000000">
        <w:rPr>
          <w:rFonts w:ascii="Times New Roman" w:cs="Times New Roman" w:eastAsia="Times New Roman" w:hAnsi="Times New Roman"/>
          <w:sz w:val="24"/>
          <w:szCs w:val="24"/>
          <w:rtl w:val="0"/>
        </w:rPr>
        <w:t xml:space="preserve">oligodrâmnia</w:t>
      </w:r>
      <w:r w:rsidDel="00000000" w:rsidR="00000000" w:rsidRPr="00000000">
        <w:rPr>
          <w:rFonts w:ascii="Times New Roman" w:cs="Times New Roman" w:eastAsia="Times New Roman" w:hAnsi="Times New Roman"/>
          <w:sz w:val="24"/>
          <w:szCs w:val="24"/>
          <w:rtl w:val="0"/>
        </w:rPr>
        <w:t xml:space="preserve"> severo, hipoplasia pulmonar e fácies de Potter. Indivíduos que se enquadram na categoria II geralmente evoluem para a insuficiência renal causada pela displasia renal moderada. Já a categoria III é considerada a patologia clínica mais leve, com ausência de hipoplasia pulmonar e displasia renal, apresentando melhor prognóstico (Viana et al., 2023).  </w:t>
      </w:r>
    </w:p>
    <w:p w:rsidR="00000000" w:rsidDel="00000000" w:rsidP="00000000" w:rsidRDefault="00000000" w:rsidRPr="00000000" w14:paraId="00000095">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pacientes diagnosticados com a síndrome enfrentam diversas dificuldades, como procedimentos cirúrgicos, infecções recorrentes do trato urinário, uso diário da sonda vesical de alívio e, em alguns casos, a necessidade de terapia de substituição renal ou transplante renal. Dentre as dificuldades vivenciadas, deve-se destacar a esfera biopsicossocial, relacionada aos casos de bullying sofridos por crianças em idade escolar, e a dificuldade de integração na sociedade devido à sua aparência física associada a hipoplasia abdominal (Tonni et al., 2012).</w:t>
      </w:r>
    </w:p>
    <w:p w:rsidR="00000000" w:rsidDel="00000000" w:rsidP="00000000" w:rsidRDefault="00000000" w:rsidRPr="00000000" w14:paraId="00000096">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maternagem de filhos diagnosticados com a Síndrome de Prune Belly apresenta desafios específicos e únicos que vão além das demandas comuns da parentalidade. A SPB exige adaptações emocionalmente e fisicamente desgastantes para as mães, iniciando pela aceitação do diagnóstico e adaptação à nova realidade. Essas mães enfrentam desafios diários, rodeadas pelo sentimento da exaustão, isolamento social, sobrecarga, ansiedade, tristeza e estresse, causadas principalmente pelas dificuldades e adversidades vividas pelos seus filhos (Martins; Reis, 2022).</w:t>
      </w:r>
    </w:p>
    <w:p w:rsidR="00000000" w:rsidDel="00000000" w:rsidP="00000000" w:rsidRDefault="00000000" w:rsidRPr="00000000" w14:paraId="00000097">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não existam diretrizes de tratamento, pacientes diagnosticados com SPB necessitam do cuidado contínuo prestado por uma equipe multidisciplinar especializada, composta por pediatra, cirurgião pediátrico, nefrologista, urologista, enfermeiro, e em alguns casos, nutricionista, psicólogo, cardiologista e ortopedista. Essa abordagem integrada é essencial para garantir um diagnóstico precoce, tratamento eficiente e acompanhamento contínuo, tanto do paciente quanto da sua família (Farias et al., 2020).</w:t>
      </w:r>
    </w:p>
    <w:p w:rsidR="00000000" w:rsidDel="00000000" w:rsidP="00000000" w:rsidRDefault="00000000" w:rsidRPr="00000000" w14:paraId="00000098">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enfermagem possui um dos papeis mais relevantes entre os membros da equipe multidisciplinar, sendo o prescritor do diagnóstico de enfermagem e o responsável pela elaboração e formalização de um plano de cuidados individualizado, realizando intervenções, visando a prevenção de complicações e promoção de conforto e recuperação. Ademais, o enfermeiro efetua um papel educacional e emocional, referente aos cuidados necessários e ajudando as famílias a entenderem a condição e a lidarem com os desafios do cotidiano (Barbosa et al., 2022).  </w:t>
      </w:r>
    </w:p>
    <w:p w:rsidR="00000000" w:rsidDel="00000000" w:rsidP="00000000" w:rsidRDefault="00000000" w:rsidRPr="00000000" w14:paraId="00000099">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exposto, o estudo sugere como pergunta de pesquisa: Quais são as dificuldades enfrentadas pelo paciente com síndrome de prune belly de acordo com o ponto de vista materno? Em busca de respostas para esse questionamento, o presente estudo tem como objetivo geral analisar as dificuldades enfrentadas pelo paciente com síndrome de prune belly do ponto de vista materno, enquanto os objetivos específicos são investigar as dificuldades no cuidado da criança/adolescente com SPB e avaliar a sobrecarga materna de mães com filhos portadores de SPB.</w:t>
      </w:r>
    </w:p>
    <w:p w:rsidR="00000000" w:rsidDel="00000000" w:rsidP="00000000" w:rsidRDefault="00000000" w:rsidRPr="00000000" w14:paraId="0000009A">
      <w:pPr>
        <w:spacing w:after="0"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METODOLOGIA </w:t>
      </w:r>
      <w:r w:rsidDel="00000000" w:rsidR="00000000" w:rsidRPr="00000000">
        <w:rPr>
          <w:rtl w:val="0"/>
        </w:rPr>
      </w:r>
    </w:p>
    <w:p w:rsidR="00000000" w:rsidDel="00000000" w:rsidP="00000000" w:rsidRDefault="00000000" w:rsidRPr="00000000" w14:paraId="0000009C">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Trata-se de um estudo quantitativo, do tipo descritivo, exploratório e de corte transversal. A abordagem quantitativa tem por finalidade garantir a precisão dos resultados, evitando distorções de análise de interpretação e aumentando a confiabilidade das inferências extraídas desta pesquisa, viabilizando uma análise estatística mais precisa (Pitanga, 2020). </w:t>
      </w:r>
    </w:p>
    <w:p w:rsidR="00000000" w:rsidDel="00000000" w:rsidP="00000000" w:rsidRDefault="00000000" w:rsidRPr="00000000" w14:paraId="0000009D">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descritiva tem por finalidade descrever as características de uma população, um fenômeno ou experiências relacionadas ao estudo, enquanto a pesquisa exploratória busca ampliar o conhecimento sobre uma determinada área, sendo essencial para a melhor compreensão da problemática abordada. A pesquisa é denominada como um estudo transversal, pois seu objetivo é coletar dados para estudar uma população em um momento específico (Gil, 2008). </w:t>
      </w:r>
    </w:p>
    <w:p w:rsidR="00000000" w:rsidDel="00000000" w:rsidP="00000000" w:rsidRDefault="00000000" w:rsidRPr="00000000" w14:paraId="0000009E">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dificuldade de reunir pacientes e figuras maternas de forma presencial devido a raridade da doença e o contexto em que estão inseridos, a pesquisa foi realizada no ambiente virtual, utilizando o aplicativo de mensagens Whatsapp. Esse meio foi escolhido para possibilitar a integração de mães de todo o país.</w:t>
      </w:r>
    </w:p>
    <w:p w:rsidR="00000000" w:rsidDel="00000000" w:rsidP="00000000" w:rsidRDefault="00000000" w:rsidRPr="00000000" w14:paraId="0000009F">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coleta de dados foi realizada no grupo do whatsapp “Mamães e portadores de SPB”, que é um grupo de apoio e convivência composto por mães de crianças diagnosticadas com a síndrome de prune belly e portadores da doença, onde há trocas de experiências, vivências e aconselhamento diante de situações mais delicadas. </w:t>
      </w:r>
    </w:p>
    <w:p w:rsidR="00000000" w:rsidDel="00000000" w:rsidP="00000000" w:rsidRDefault="00000000" w:rsidRPr="00000000" w14:paraId="000000A0">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população do estudo foi composta por participantes do grupo de convivência “Mamães e Portadores de SPB”, enquanto a amostra final foi composta por 60 mães participantes do grupo que se encaixaram nos critérios de inclusão, O quantitativo amostral </w:t>
      </w:r>
      <w:r w:rsidDel="00000000" w:rsidR="00000000" w:rsidRPr="00000000">
        <w:rPr>
          <w:rFonts w:ascii="Times New Roman" w:cs="Times New Roman" w:eastAsia="Times New Roman" w:hAnsi="Times New Roman"/>
          <w:sz w:val="24"/>
          <w:szCs w:val="24"/>
          <w:rtl w:val="0"/>
        </w:rPr>
        <w:t xml:space="preserve">foi obtido </w:t>
      </w:r>
      <w:r w:rsidDel="00000000" w:rsidR="00000000" w:rsidRPr="00000000">
        <w:rPr>
          <w:rFonts w:ascii="Times New Roman" w:cs="Times New Roman" w:eastAsia="Times New Roman" w:hAnsi="Times New Roman"/>
          <w:sz w:val="24"/>
          <w:szCs w:val="24"/>
          <w:rtl w:val="0"/>
        </w:rPr>
        <w:t xml:space="preserve">de acordo com o número de mães que se dispuseram a responder a pesquisa no período de coleta de dados.</w:t>
      </w:r>
    </w:p>
    <w:p w:rsidR="00000000" w:rsidDel="00000000" w:rsidP="00000000" w:rsidRDefault="00000000" w:rsidRPr="00000000" w14:paraId="000000A1">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pesquisa, foi utilizada a amostragem não probabilística por conveniência visando a facilidade do acesso aos participantes que irão compor a amostra final. A escolha da amostragem não probabilística por conveniência se deu por ser uma opção mais viável, facilitando o acesso do pesquisador aos participantes, além de ser uma técnica rápida e econômica. </w:t>
      </w:r>
    </w:p>
    <w:p w:rsidR="00000000" w:rsidDel="00000000" w:rsidP="00000000" w:rsidRDefault="00000000" w:rsidRPr="00000000" w14:paraId="000000A2">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critério de inclusão foi estabelecido que apenas mães de portadores da síndrome de prune belly iriam compor a amostra final, enquanto não participarão da pesquisa aqueles que se encaixem dentre os seguintes critérios de exclusão: Participantes do grupo de convivência que moram fora do Brasil visto que apresentam tratamentos distintos, mães de crianças sem internações prévias pois não conseguirão responder maior parte dos questionamentos devido a falta de conhecimento e de vivência, e mães de crianças sem o diagnóstico fechado.</w:t>
      </w:r>
    </w:p>
    <w:p w:rsidR="00000000" w:rsidDel="00000000" w:rsidP="00000000" w:rsidRDefault="00000000" w:rsidRPr="00000000" w14:paraId="000000A3">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pesquisa, foi utilizado um questionário online elaborado na plataforma Google utilizando a ferramenta Google Forms. O questionário contém indagações referentes a dificuldades acarretadas pela doença (Apêndice D), avaliação da sobrecarga (Anexo A) e dados sociodemográficos (Apêndice C). Ao clicar no link para acesso ao questionário, as participantes foram direcionadas a página inicial onde o TCLE (Apêndice B) foi disponibilizado e em caso de concordância com os termos descritos, o participante foi redirecionado para as páginas relacionadas à coleta de dados.</w:t>
      </w:r>
    </w:p>
    <w:p w:rsidR="00000000" w:rsidDel="00000000" w:rsidP="00000000" w:rsidRDefault="00000000" w:rsidRPr="00000000" w14:paraId="000000A4">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questionário sociodemográficos (Apêndice C) foi composto para a coleta de dados do paciente e da figura materna , tais como: idade, estado civil, renda, saber ler e escrever, nível de escolaridade, tempo dedicado para o cuidado com a criança/adolescente, quem é responsável pelo cuidado da criança/adolescente, se é portador de alguma outra doença fora a síndrome, entre outros. </w:t>
      </w:r>
    </w:p>
    <w:p w:rsidR="00000000" w:rsidDel="00000000" w:rsidP="00000000" w:rsidRDefault="00000000" w:rsidRPr="00000000" w14:paraId="000000A5">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instrumento para coleta de dados referente às dificuldades (Apêndice D) foi elaborado pela pesquisadora, pela inexistência de instrumentos validados referente a síndrome de prune belly, por se tratar de uma doença rara e pouco abordada no âmbito da pesquisa. O questionário abordou pautas como infecções recorrentes, acessibilidade a serviços de saúde, procedimentos cirúrgicos e complexidades da doença, visando avaliar as dificuldades cotidianas relacionadas à síndrome de prune belly. O instrumento de coleta possui resposta como “sim” ou “não”.</w:t>
      </w:r>
    </w:p>
    <w:p w:rsidR="00000000" w:rsidDel="00000000" w:rsidP="00000000" w:rsidRDefault="00000000" w:rsidRPr="00000000" w14:paraId="000000A6">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avaliação da sobrecarga materna foi utilizada a Escala de Zarit Burden Interview (Anexo A) , aplicado frequentemente para avaliar a sobrecarga de cuidadores de pessoas enfermas. Trata-se de um instrumento validado desenvolvido nos Estados Unidos por Zarit em meados de 1985, sendo traduzido e adaptado no Brasil por Marcia Scazufca (Scazufca, 2002).  </w:t>
      </w:r>
    </w:p>
    <w:p w:rsidR="00000000" w:rsidDel="00000000" w:rsidP="00000000" w:rsidRDefault="00000000" w:rsidRPr="00000000" w14:paraId="000000A7">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questionário de Zarit é composto por 22 perguntas fechadas e avaliadas em quatro categorias distintas, sendo elas: Impacto da prestação de cuidados, relação interpessoal, expectativas com o cuidar e a percepção de autoeficácia. A aplicabilidade da escala é executada de acordo com a frequência e como o participante se sente em relação a cada pergunta, devendo ser respondida da seguinte forma: Nunca (0), raramente (1), algumas vezes (2), frequentemente (3) ou sempre (4). Resultados inferiores ou até 21 pontos indicam a ausência de sobrecarga, entre 21 e 40 indica uma leve sobrecarga, uma pontuação entre 41 a 60 sugere sobrecarga moderada a severa, enquanto uma pontuação de 61 ou maior sugere uma sobrecarga severa (Santos, et al., 2020).</w:t>
      </w:r>
    </w:p>
    <w:p w:rsidR="00000000" w:rsidDel="00000000" w:rsidP="00000000" w:rsidRDefault="00000000" w:rsidRPr="00000000" w14:paraId="000000A8">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seguiu as orientações de acordo com o ofício de nº02/2021 da CONEP/SECNS /MS nas seções pertinentes às pesquisas realizadas no meio virtual ou telefônico, resguardando os direitos do pesquisador e dos participantes, garantindo que a divulgação das informações necessárias para a participação da pesquisa seja divulgada de forma adequada, bem como, a relação da segurança na transferência e armazenamento dos dados que serão utilizados na pesquisa.</w:t>
      </w:r>
    </w:p>
    <w:p w:rsidR="00000000" w:rsidDel="00000000" w:rsidP="00000000" w:rsidRDefault="00000000" w:rsidRPr="00000000" w14:paraId="000000A9">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convite foi feito no whatsapp através do grupo de convivência “Mães e Portadores de SPB”. Encaminhamos uma carta convite (Apêndice A) com informações relacionadas à pesquisa, tais como finalidade, objetivo e esclarecimentos de acordo com as dúvidas de cada participante de forma individualizada. </w:t>
      </w:r>
    </w:p>
    <w:p w:rsidR="00000000" w:rsidDel="00000000" w:rsidP="00000000" w:rsidRDefault="00000000" w:rsidRPr="00000000" w14:paraId="000000AA">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foram descritos no Excel e analisados no SPSS, versão 26.0, que oferece análise estatística avançada. A análise será realizada através da estatística descritiva, utilizando meios como frequência absoluta e relativa, medidas de tendência central e dispersão (média, desvio padrão, mínimo e máximo).</w:t>
      </w:r>
    </w:p>
    <w:p w:rsidR="00000000" w:rsidDel="00000000" w:rsidP="00000000" w:rsidRDefault="00000000" w:rsidRPr="00000000" w14:paraId="000000AB">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Aliado a isso, foi realizada a análise inferencial através dos Testes de Associação (Teste Qui-quadrado de Pearson ou Teste Exato de Fisher, sendo este último adotado nos casos em que o número de caselas com frequência inferior a 5 foi superior a 20%). Para todas as análises, utilizou-se o nível de significância de 5% (p-valor&lt;0,05). </w:t>
      </w:r>
      <w:r w:rsidDel="00000000" w:rsidR="00000000" w:rsidRPr="00000000">
        <w:rPr>
          <w:rtl w:val="0"/>
        </w:rPr>
      </w:r>
    </w:p>
    <w:p w:rsidR="00000000" w:rsidDel="00000000" w:rsidP="00000000" w:rsidRDefault="00000000" w:rsidRPr="00000000" w14:paraId="000000AC">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foi submetido ao Comitê de Ética em Pesquisa (CEP) do Centro Universitário UNIFACISA para apreciação, sendo aprovado mediante número de parecer 7.431.813. Durante a pesquisa, foram atendidos os princípios éticos descritos na resolução 466/12 (BRASIL, 2012) que regulamenta as diretrizes e normas de pesquisas realizadas com seres humanos, resguardando o participante de acordo com os seus direitos e utilizando os dados obtidos exclusivamente para os propósitos da pesquisa.</w:t>
      </w:r>
    </w:p>
    <w:p w:rsidR="00000000" w:rsidDel="00000000" w:rsidP="00000000" w:rsidRDefault="00000000" w:rsidRPr="00000000" w14:paraId="000000AD">
      <w:pPr>
        <w:spacing w:after="0" w:before="0"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after="0" w:before="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RESULTADOS </w:t>
      </w:r>
    </w:p>
    <w:p w:rsidR="00000000" w:rsidDel="00000000" w:rsidP="00000000" w:rsidRDefault="00000000" w:rsidRPr="00000000" w14:paraId="000000AF">
      <w:pPr>
        <w:spacing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tabela 1, observou-se que a média de idade das participantes é de 33,4 anos (DP=, sendo em sua maioria, mães com idade acima de 30 anos (n=68,3; n=41), casadas (61,7%; n=37), possuem o ensino superior completo (32,8%; n=19), o(a) filho (a) frequenta creche (75,0%; n=45), tem outros filhos (68,3%; n=41), o tempo dedicado de cuidado é 24 horas (88,3%; n=53), a mãe é responsável pelo cuidado (70,0; n=42), tem renda de 3 salários ou mais (38,3%; n=23), não possui outro problema de saúde (51,7%; n=31), sendo este um outro problema (73,3; n=44).</w:t>
      </w:r>
    </w:p>
    <w:p w:rsidR="00000000" w:rsidDel="00000000" w:rsidP="00000000" w:rsidRDefault="00000000" w:rsidRPr="00000000" w14:paraId="000000B0">
      <w:pPr>
        <w:spacing w:before="0"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1</w:t>
      </w:r>
      <w:r w:rsidDel="00000000" w:rsidR="00000000" w:rsidRPr="00000000">
        <w:rPr>
          <w:rFonts w:ascii="Times New Roman" w:cs="Times New Roman" w:eastAsia="Times New Roman" w:hAnsi="Times New Roman"/>
          <w:sz w:val="24"/>
          <w:szCs w:val="24"/>
          <w:rtl w:val="0"/>
        </w:rPr>
        <w:t xml:space="preserve">– Dados sociodemográficos e clínicos entre os participantes. Campina Grande, Paraíba, Brasil, 2025. (n=60). </w:t>
      </w:r>
    </w:p>
    <w:tbl>
      <w:tblPr>
        <w:tblStyle w:val="Table1"/>
        <w:tblW w:w="9045.0"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600"/>
      </w:tblPr>
      <w:tblGrid>
        <w:gridCol w:w="6915"/>
        <w:gridCol w:w="1110"/>
        <w:gridCol w:w="1020"/>
        <w:tblGridChange w:id="0">
          <w:tblGrid>
            <w:gridCol w:w="6915"/>
            <w:gridCol w:w="1110"/>
            <w:gridCol w:w="1020"/>
          </w:tblGrid>
        </w:tblGridChange>
      </w:tblGrid>
      <w:tr>
        <w:trPr>
          <w:cantSplit w:val="0"/>
          <w:trHeight w:val="330" w:hRule="atLeast"/>
          <w:tblHeader w:val="0"/>
        </w:trPr>
        <w:tc>
          <w:tcPr>
            <w:tcBorders>
              <w:top w:color="000000" w:space="0" w:sz="4" w:val="single"/>
              <w:bottom w:color="000000" w:space="0" w:sz="4" w:val="single"/>
            </w:tcBorders>
          </w:tcPr>
          <w:p w:rsidR="00000000" w:rsidDel="00000000" w:rsidP="00000000" w:rsidRDefault="00000000" w:rsidRPr="00000000" w14:paraId="000000B2">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Variáveis </w:t>
            </w:r>
          </w:p>
        </w:tc>
        <w:tc>
          <w:tcPr>
            <w:tcBorders>
              <w:top w:color="000000" w:space="0" w:sz="4" w:val="single"/>
              <w:bottom w:color="000000" w:space="0" w:sz="4" w:val="single"/>
            </w:tcBorders>
          </w:tcPr>
          <w:p w:rsidR="00000000" w:rsidDel="00000000" w:rsidP="00000000" w:rsidRDefault="00000000" w:rsidRPr="00000000" w14:paraId="000000B3">
            <w:pPr>
              <w:widowControl w:val="0"/>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bottom w:color="000000" w:space="0" w:sz="4" w:val="single"/>
            </w:tcBorders>
          </w:tcPr>
          <w:p w:rsidR="00000000" w:rsidDel="00000000" w:rsidP="00000000" w:rsidRDefault="00000000" w:rsidRPr="00000000" w14:paraId="000000B4">
            <w:pPr>
              <w:widowControl w:val="0"/>
              <w:spacing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283" w:hRule="atLeast"/>
          <w:tblHeader w:val="0"/>
        </w:trPr>
        <w:tc>
          <w:tcPr>
            <w:tcBorders>
              <w:top w:color="000000" w:space="0" w:sz="4" w:val="single"/>
            </w:tcBorders>
          </w:tcPr>
          <w:p w:rsidR="00000000" w:rsidDel="00000000" w:rsidP="00000000" w:rsidRDefault="00000000" w:rsidRPr="00000000" w14:paraId="000000B5">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B6">
            <w:pPr>
              <w:widowControl w:val="0"/>
              <w:spacing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6" w:hRule="atLeast"/>
          <w:tblHeader w:val="0"/>
        </w:trPr>
        <w:tc>
          <w:tcPr/>
          <w:p w:rsidR="00000000" w:rsidDel="00000000" w:rsidP="00000000" w:rsidRDefault="00000000" w:rsidRPr="00000000" w14:paraId="000000B8">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Mínimo - Máximo </w:t>
            </w:r>
          </w:p>
        </w:tc>
        <w:tc>
          <w:tcPr>
            <w:gridSpan w:val="2"/>
          </w:tcPr>
          <w:p w:rsidR="00000000" w:rsidDel="00000000" w:rsidP="00000000" w:rsidRDefault="00000000" w:rsidRPr="00000000" w14:paraId="000000B9">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18 - 53</w:t>
            </w:r>
          </w:p>
        </w:tc>
      </w:tr>
      <w:tr>
        <w:trPr>
          <w:cantSplit w:val="0"/>
          <w:trHeight w:val="166" w:hRule="atLeast"/>
          <w:tblHeader w:val="0"/>
        </w:trPr>
        <w:tc>
          <w:tcPr/>
          <w:p w:rsidR="00000000" w:rsidDel="00000000" w:rsidP="00000000" w:rsidRDefault="00000000" w:rsidRPr="00000000" w14:paraId="000000BB">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Média - desvio padrão</w:t>
            </w:r>
            <w:r w:rsidDel="00000000" w:rsidR="00000000" w:rsidRPr="00000000">
              <w:rPr>
                <w:rtl w:val="0"/>
              </w:rPr>
            </w:r>
          </w:p>
        </w:tc>
        <w:tc>
          <w:tcPr>
            <w:gridSpan w:val="2"/>
          </w:tcPr>
          <w:p w:rsidR="00000000" w:rsidDel="00000000" w:rsidP="00000000" w:rsidRDefault="00000000" w:rsidRPr="00000000" w14:paraId="000000BC">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 – 6,2</w:t>
            </w:r>
          </w:p>
        </w:tc>
      </w:tr>
      <w:tr>
        <w:trPr>
          <w:cantSplit w:val="0"/>
          <w:trHeight w:val="166" w:hRule="atLeast"/>
          <w:tblHeader w:val="0"/>
        </w:trPr>
        <w:tc>
          <w:tcPr/>
          <w:p w:rsidR="00000000" w:rsidDel="00000000" w:rsidP="00000000" w:rsidRDefault="00000000" w:rsidRPr="00000000" w14:paraId="000000BE">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Faixa etária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p w:rsidR="00000000" w:rsidDel="00000000" w:rsidP="00000000" w:rsidRDefault="00000000" w:rsidRPr="00000000" w14:paraId="000000BF">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0">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p w:rsidR="00000000" w:rsidDel="00000000" w:rsidP="00000000" w:rsidRDefault="00000000" w:rsidRPr="00000000" w14:paraId="000000C1">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Até 30 anos</w:t>
            </w:r>
          </w:p>
        </w:tc>
        <w:tc>
          <w:tcPr/>
          <w:p w:rsidR="00000000" w:rsidDel="00000000" w:rsidP="00000000" w:rsidRDefault="00000000" w:rsidRPr="00000000" w14:paraId="000000C2">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C3">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rHeight w:val="59" w:hRule="atLeast"/>
          <w:tblHeader w:val="0"/>
        </w:trPr>
        <w:tc>
          <w:tcPr/>
          <w:p w:rsidR="00000000" w:rsidDel="00000000" w:rsidP="00000000" w:rsidRDefault="00000000" w:rsidRPr="00000000" w14:paraId="000000C4">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Acima de 30 anos</w:t>
            </w:r>
          </w:p>
        </w:tc>
        <w:tc>
          <w:tcPr/>
          <w:p w:rsidR="00000000" w:rsidDel="00000000" w:rsidP="00000000" w:rsidRDefault="00000000" w:rsidRPr="00000000" w14:paraId="000000C5">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0C6">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68,3</w:t>
            </w:r>
          </w:p>
        </w:tc>
      </w:tr>
      <w:tr>
        <w:trPr>
          <w:cantSplit w:val="0"/>
          <w:trHeight w:val="59" w:hRule="atLeast"/>
          <w:tblHeader w:val="0"/>
        </w:trPr>
        <w:tc>
          <w:tcPr/>
          <w:p w:rsidR="00000000" w:rsidDel="00000000" w:rsidP="00000000" w:rsidRDefault="00000000" w:rsidRPr="00000000" w14:paraId="000000C7">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Estado civil</w:t>
            </w:r>
          </w:p>
        </w:tc>
        <w:tc>
          <w:tcPr/>
          <w:p w:rsidR="00000000" w:rsidDel="00000000" w:rsidP="00000000" w:rsidRDefault="00000000" w:rsidRPr="00000000" w14:paraId="000000C8">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9">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p w:rsidR="00000000" w:rsidDel="00000000" w:rsidP="00000000" w:rsidRDefault="00000000" w:rsidRPr="00000000" w14:paraId="000000CA">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Solteiro (a)</w:t>
            </w:r>
            <w:r w:rsidDel="00000000" w:rsidR="00000000" w:rsidRPr="00000000">
              <w:rPr>
                <w:rtl w:val="0"/>
              </w:rPr>
            </w:r>
          </w:p>
        </w:tc>
        <w:tc>
          <w:tcPr/>
          <w:p w:rsidR="00000000" w:rsidDel="00000000" w:rsidP="00000000" w:rsidRDefault="00000000" w:rsidRPr="00000000" w14:paraId="000000CB">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CC">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r>
      <w:tr>
        <w:trPr>
          <w:cantSplit w:val="0"/>
          <w:trHeight w:val="59" w:hRule="atLeast"/>
          <w:tblHeader w:val="0"/>
        </w:trPr>
        <w:tc>
          <w:tcPr/>
          <w:p w:rsidR="00000000" w:rsidDel="00000000" w:rsidP="00000000" w:rsidRDefault="00000000" w:rsidRPr="00000000" w14:paraId="000000CD">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Casada (a)</w:t>
            </w:r>
          </w:p>
        </w:tc>
        <w:tc>
          <w:tcPr/>
          <w:p w:rsidR="00000000" w:rsidDel="00000000" w:rsidP="00000000" w:rsidRDefault="00000000" w:rsidRPr="00000000" w14:paraId="000000CE">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0CF">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61,7</w:t>
            </w:r>
          </w:p>
        </w:tc>
      </w:tr>
      <w:tr>
        <w:trPr>
          <w:cantSplit w:val="0"/>
          <w:trHeight w:val="59" w:hRule="atLeast"/>
          <w:tblHeader w:val="0"/>
        </w:trPr>
        <w:tc>
          <w:tcPr/>
          <w:p w:rsidR="00000000" w:rsidDel="00000000" w:rsidP="00000000" w:rsidRDefault="00000000" w:rsidRPr="00000000" w14:paraId="000000D0">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Divorciado (a)</w:t>
            </w:r>
            <w:r w:rsidDel="00000000" w:rsidR="00000000" w:rsidRPr="00000000">
              <w:rPr>
                <w:rtl w:val="0"/>
              </w:rPr>
            </w:r>
          </w:p>
        </w:tc>
        <w:tc>
          <w:tcPr/>
          <w:p w:rsidR="00000000" w:rsidDel="00000000" w:rsidP="00000000" w:rsidRDefault="00000000" w:rsidRPr="00000000" w14:paraId="000000D1">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D2">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59" w:hRule="atLeast"/>
          <w:tblHeader w:val="0"/>
        </w:trPr>
        <w:tc>
          <w:tcPr/>
          <w:p w:rsidR="00000000" w:rsidDel="00000000" w:rsidP="00000000" w:rsidRDefault="00000000" w:rsidRPr="00000000" w14:paraId="000000D3">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Nível de escolaridade </w:t>
            </w:r>
          </w:p>
        </w:tc>
        <w:tc>
          <w:tcPr/>
          <w:p w:rsidR="00000000" w:rsidDel="00000000" w:rsidP="00000000" w:rsidRDefault="00000000" w:rsidRPr="00000000" w14:paraId="000000D4">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5">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p w:rsidR="00000000" w:rsidDel="00000000" w:rsidP="00000000" w:rsidRDefault="00000000" w:rsidRPr="00000000" w14:paraId="000000D6">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Ensino fundamental incompleto</w:t>
            </w:r>
          </w:p>
        </w:tc>
        <w:tc>
          <w:tcPr/>
          <w:p w:rsidR="00000000" w:rsidDel="00000000" w:rsidP="00000000" w:rsidRDefault="00000000" w:rsidRPr="00000000" w14:paraId="000000D7">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D8">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25,9</w:t>
            </w:r>
          </w:p>
        </w:tc>
      </w:tr>
      <w:tr>
        <w:trPr>
          <w:cantSplit w:val="0"/>
          <w:trHeight w:val="142" w:hRule="atLeast"/>
          <w:tblHeader w:val="0"/>
        </w:trPr>
        <w:tc>
          <w:tcPr/>
          <w:p w:rsidR="00000000" w:rsidDel="00000000" w:rsidP="00000000" w:rsidRDefault="00000000" w:rsidRPr="00000000" w14:paraId="000000D9">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Ensino fundamental completo </w:t>
            </w:r>
          </w:p>
        </w:tc>
        <w:tc>
          <w:tcPr/>
          <w:p w:rsidR="00000000" w:rsidDel="00000000" w:rsidP="00000000" w:rsidRDefault="00000000" w:rsidRPr="00000000" w14:paraId="000000DA">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DB">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142" w:hRule="atLeast"/>
          <w:tblHeader w:val="0"/>
        </w:trPr>
        <w:tc>
          <w:tcPr/>
          <w:p w:rsidR="00000000" w:rsidDel="00000000" w:rsidP="00000000" w:rsidRDefault="00000000" w:rsidRPr="00000000" w14:paraId="000000DC">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Ensino médio incompleto</w:t>
            </w:r>
          </w:p>
        </w:tc>
        <w:tc>
          <w:tcPr/>
          <w:p w:rsidR="00000000" w:rsidDel="00000000" w:rsidP="00000000" w:rsidRDefault="00000000" w:rsidRPr="00000000" w14:paraId="000000DD">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DE">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r>
      <w:tr>
        <w:trPr>
          <w:cantSplit w:val="0"/>
          <w:trHeight w:val="142" w:hRule="atLeast"/>
          <w:tblHeader w:val="0"/>
        </w:trPr>
        <w:tc>
          <w:tcPr/>
          <w:p w:rsidR="00000000" w:rsidDel="00000000" w:rsidP="00000000" w:rsidRDefault="00000000" w:rsidRPr="00000000" w14:paraId="000000DF">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Ensino médio completo</w:t>
            </w:r>
          </w:p>
        </w:tc>
        <w:tc>
          <w:tcPr/>
          <w:p w:rsidR="00000000" w:rsidDel="00000000" w:rsidP="00000000" w:rsidRDefault="00000000" w:rsidRPr="00000000" w14:paraId="000000E0">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E1">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w:t>
            </w:r>
          </w:p>
        </w:tc>
      </w:tr>
      <w:tr>
        <w:trPr>
          <w:cantSplit w:val="0"/>
          <w:trHeight w:val="142" w:hRule="atLeast"/>
          <w:tblHeader w:val="0"/>
        </w:trPr>
        <w:tc>
          <w:tcPr/>
          <w:p w:rsidR="00000000" w:rsidDel="00000000" w:rsidP="00000000" w:rsidRDefault="00000000" w:rsidRPr="00000000" w14:paraId="000000E2">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Ensino superior incompleto</w:t>
            </w:r>
          </w:p>
        </w:tc>
        <w:tc>
          <w:tcPr/>
          <w:p w:rsidR="00000000" w:rsidDel="00000000" w:rsidP="00000000" w:rsidRDefault="00000000" w:rsidRPr="00000000" w14:paraId="000000E3">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4">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rHeight w:val="142" w:hRule="atLeast"/>
          <w:tblHeader w:val="0"/>
        </w:trPr>
        <w:tc>
          <w:tcPr/>
          <w:p w:rsidR="00000000" w:rsidDel="00000000" w:rsidP="00000000" w:rsidRDefault="00000000" w:rsidRPr="00000000" w14:paraId="000000E5">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Ensino superior completo</w:t>
            </w:r>
          </w:p>
        </w:tc>
        <w:tc>
          <w:tcPr/>
          <w:p w:rsidR="00000000" w:rsidDel="00000000" w:rsidP="00000000" w:rsidRDefault="00000000" w:rsidRPr="00000000" w14:paraId="000000E6">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E7">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32,8</w:t>
            </w:r>
          </w:p>
        </w:tc>
      </w:tr>
      <w:tr>
        <w:trPr>
          <w:cantSplit w:val="0"/>
          <w:trHeight w:val="142" w:hRule="atLeast"/>
          <w:tblHeader w:val="0"/>
        </w:trPr>
        <w:tc>
          <w:tcPr/>
          <w:p w:rsidR="00000000" w:rsidDel="00000000" w:rsidP="00000000" w:rsidRDefault="00000000" w:rsidRPr="00000000" w14:paraId="000000E8">
            <w:pPr>
              <w:widowControl w:val="0"/>
              <w:spacing w:before="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Seu filho(a) frequenta creche/escola</w:t>
            </w:r>
          </w:p>
        </w:tc>
        <w:tc>
          <w:tcPr/>
          <w:p w:rsidR="00000000" w:rsidDel="00000000" w:rsidP="00000000" w:rsidRDefault="00000000" w:rsidRPr="00000000" w14:paraId="000000E9">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A">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2" w:hRule="atLeast"/>
          <w:tblHeader w:val="0"/>
        </w:trPr>
        <w:tc>
          <w:tcPr/>
          <w:p w:rsidR="00000000" w:rsidDel="00000000" w:rsidP="00000000" w:rsidRDefault="00000000" w:rsidRPr="00000000" w14:paraId="000000EB">
            <w:pPr>
              <w:widowControl w:val="0"/>
              <w:spacing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Sim</w:t>
            </w:r>
          </w:p>
        </w:tc>
        <w:tc>
          <w:tcPr/>
          <w:p w:rsidR="00000000" w:rsidDel="00000000" w:rsidP="00000000" w:rsidRDefault="00000000" w:rsidRPr="00000000" w14:paraId="000000EC">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0ED">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r>
          </w:p>
        </w:tc>
      </w:tr>
      <w:tr>
        <w:trPr>
          <w:cantSplit w:val="0"/>
          <w:trHeight w:val="142" w:hRule="atLeast"/>
          <w:tblHeader w:val="0"/>
        </w:trPr>
        <w:tc>
          <w:tcPr/>
          <w:p w:rsidR="00000000" w:rsidDel="00000000" w:rsidP="00000000" w:rsidRDefault="00000000" w:rsidRPr="00000000" w14:paraId="000000EE">
            <w:pPr>
              <w:widowControl w:val="0"/>
              <w:spacing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Não</w:t>
            </w:r>
          </w:p>
        </w:tc>
        <w:tc>
          <w:tcPr/>
          <w:p w:rsidR="00000000" w:rsidDel="00000000" w:rsidP="00000000" w:rsidRDefault="00000000" w:rsidRPr="00000000" w14:paraId="000000EF">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F0">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rHeight w:val="142" w:hRule="atLeast"/>
          <w:tblHeader w:val="0"/>
        </w:trPr>
        <w:tc>
          <w:tcPr/>
          <w:p w:rsidR="00000000" w:rsidDel="00000000" w:rsidP="00000000" w:rsidRDefault="00000000" w:rsidRPr="00000000" w14:paraId="000000F1">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 outros filhos</w:t>
            </w:r>
          </w:p>
        </w:tc>
        <w:tc>
          <w:tcPr/>
          <w:p w:rsidR="00000000" w:rsidDel="00000000" w:rsidP="00000000" w:rsidRDefault="00000000" w:rsidRPr="00000000" w14:paraId="000000F2">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3">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2" w:hRule="atLeast"/>
          <w:tblHeader w:val="0"/>
        </w:trPr>
        <w:tc>
          <w:tcPr/>
          <w:p w:rsidR="00000000" w:rsidDel="00000000" w:rsidP="00000000" w:rsidRDefault="00000000" w:rsidRPr="00000000" w14:paraId="000000F4">
            <w:pPr>
              <w:widowControl w:val="0"/>
              <w:spacing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Sim</w:t>
            </w:r>
          </w:p>
        </w:tc>
        <w:tc>
          <w:tcPr/>
          <w:p w:rsidR="00000000" w:rsidDel="00000000" w:rsidP="00000000" w:rsidRDefault="00000000" w:rsidRPr="00000000" w14:paraId="000000F5">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0F6">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68,3</w:t>
            </w:r>
          </w:p>
        </w:tc>
      </w:tr>
      <w:tr>
        <w:trPr>
          <w:cantSplit w:val="0"/>
          <w:trHeight w:val="142" w:hRule="atLeast"/>
          <w:tblHeader w:val="0"/>
        </w:trPr>
        <w:tc>
          <w:tcPr/>
          <w:p w:rsidR="00000000" w:rsidDel="00000000" w:rsidP="00000000" w:rsidRDefault="00000000" w:rsidRPr="00000000" w14:paraId="000000F7">
            <w:pPr>
              <w:widowControl w:val="0"/>
              <w:spacing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Não</w:t>
            </w:r>
          </w:p>
        </w:tc>
        <w:tc>
          <w:tcPr/>
          <w:p w:rsidR="00000000" w:rsidDel="00000000" w:rsidP="00000000" w:rsidRDefault="00000000" w:rsidRPr="00000000" w14:paraId="000000F8">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F9">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rHeight w:val="142" w:hRule="atLeast"/>
          <w:tblHeader w:val="0"/>
        </w:trPr>
        <w:tc>
          <w:tcPr/>
          <w:p w:rsidR="00000000" w:rsidDel="00000000" w:rsidP="00000000" w:rsidRDefault="00000000" w:rsidRPr="00000000" w14:paraId="000000FA">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Tempo dedicado para o cuidado com a criança/adolescente</w:t>
            </w:r>
          </w:p>
        </w:tc>
        <w:tc>
          <w:tcPr/>
          <w:p w:rsidR="00000000" w:rsidDel="00000000" w:rsidP="00000000" w:rsidRDefault="00000000" w:rsidRPr="00000000" w14:paraId="000000FB">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C">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2" w:hRule="atLeast"/>
          <w:tblHeader w:val="0"/>
        </w:trPr>
        <w:tc>
          <w:tcPr/>
          <w:p w:rsidR="00000000" w:rsidDel="00000000" w:rsidP="00000000" w:rsidRDefault="00000000" w:rsidRPr="00000000" w14:paraId="000000FD">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horas ou menos</w:t>
            </w:r>
          </w:p>
        </w:tc>
        <w:tc>
          <w:tcPr/>
          <w:p w:rsidR="00000000" w:rsidDel="00000000" w:rsidP="00000000" w:rsidRDefault="00000000" w:rsidRPr="00000000" w14:paraId="000000FE">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FF">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r>
      <w:tr>
        <w:trPr>
          <w:cantSplit w:val="0"/>
          <w:trHeight w:val="142" w:hRule="atLeast"/>
          <w:tblHeader w:val="0"/>
        </w:trPr>
        <w:tc>
          <w:tcPr/>
          <w:p w:rsidR="00000000" w:rsidDel="00000000" w:rsidP="00000000" w:rsidRDefault="00000000" w:rsidRPr="00000000" w14:paraId="00000100">
            <w:pPr>
              <w:widowControl w:val="0"/>
              <w:spacing w:before="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24 horas</w:t>
            </w:r>
            <w:r w:rsidDel="00000000" w:rsidR="00000000" w:rsidRPr="00000000">
              <w:rPr>
                <w:rtl w:val="0"/>
              </w:rPr>
            </w:r>
          </w:p>
        </w:tc>
        <w:tc>
          <w:tcPr/>
          <w:p w:rsidR="00000000" w:rsidDel="00000000" w:rsidP="00000000" w:rsidRDefault="00000000" w:rsidRPr="00000000" w14:paraId="00000101">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p w:rsidR="00000000" w:rsidDel="00000000" w:rsidP="00000000" w:rsidRDefault="00000000" w:rsidRPr="00000000" w14:paraId="00000102">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88,3</w:t>
            </w:r>
          </w:p>
        </w:tc>
      </w:tr>
      <w:tr>
        <w:trPr>
          <w:cantSplit w:val="0"/>
          <w:trHeight w:val="142" w:hRule="atLeast"/>
          <w:tblHeader w:val="0"/>
        </w:trPr>
        <w:tc>
          <w:tcPr/>
          <w:p w:rsidR="00000000" w:rsidDel="00000000" w:rsidP="00000000" w:rsidRDefault="00000000" w:rsidRPr="00000000" w14:paraId="00000103">
            <w:pPr>
              <w:widowControl w:val="0"/>
              <w:spacing w:before="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Quem é responsável pelo cuidado da criança/adolescente</w:t>
            </w:r>
            <w:r w:rsidDel="00000000" w:rsidR="00000000" w:rsidRPr="00000000">
              <w:rPr>
                <w:rtl w:val="0"/>
              </w:rPr>
            </w:r>
          </w:p>
        </w:tc>
        <w:tc>
          <w:tcPr/>
          <w:p w:rsidR="00000000" w:rsidDel="00000000" w:rsidP="00000000" w:rsidRDefault="00000000" w:rsidRPr="00000000" w14:paraId="00000104">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5">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2" w:hRule="atLeast"/>
          <w:tblHeader w:val="0"/>
        </w:trPr>
        <w:tc>
          <w:tcPr/>
          <w:p w:rsidR="00000000" w:rsidDel="00000000" w:rsidP="00000000" w:rsidRDefault="00000000" w:rsidRPr="00000000" w14:paraId="00000106">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Mãe</w:t>
            </w:r>
          </w:p>
        </w:tc>
        <w:tc>
          <w:tcPr/>
          <w:p w:rsidR="00000000" w:rsidDel="00000000" w:rsidP="00000000" w:rsidRDefault="00000000" w:rsidRPr="00000000" w14:paraId="00000107">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108">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r>
      <w:tr>
        <w:trPr>
          <w:cantSplit w:val="0"/>
          <w:trHeight w:val="142" w:hRule="atLeast"/>
          <w:tblHeader w:val="0"/>
        </w:trPr>
        <w:tc>
          <w:tcPr/>
          <w:p w:rsidR="00000000" w:rsidDel="00000000" w:rsidP="00000000" w:rsidRDefault="00000000" w:rsidRPr="00000000" w14:paraId="00000109">
            <w:pPr>
              <w:widowControl w:val="0"/>
              <w:spacing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Mãe e pai</w:t>
            </w:r>
          </w:p>
        </w:tc>
        <w:tc>
          <w:tcPr/>
          <w:p w:rsidR="00000000" w:rsidDel="00000000" w:rsidP="00000000" w:rsidRDefault="00000000" w:rsidRPr="00000000" w14:paraId="0000010A">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0B">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w:t>
            </w:r>
          </w:p>
        </w:tc>
      </w:tr>
      <w:tr>
        <w:trPr>
          <w:cantSplit w:val="0"/>
          <w:trHeight w:val="142" w:hRule="atLeast"/>
          <w:tblHeader w:val="0"/>
        </w:trPr>
        <w:tc>
          <w:tcPr/>
          <w:p w:rsidR="00000000" w:rsidDel="00000000" w:rsidP="00000000" w:rsidRDefault="00000000" w:rsidRPr="00000000" w14:paraId="0000010C">
            <w:pPr>
              <w:widowControl w:val="0"/>
              <w:spacing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Parentes próximos</w:t>
            </w:r>
          </w:p>
        </w:tc>
        <w:tc>
          <w:tcPr/>
          <w:p w:rsidR="00000000" w:rsidDel="00000000" w:rsidP="00000000" w:rsidRDefault="00000000" w:rsidRPr="00000000" w14:paraId="0000010D">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0E">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r>
      <w:tr>
        <w:trPr>
          <w:cantSplit w:val="0"/>
          <w:trHeight w:val="142" w:hRule="atLeast"/>
          <w:tblHeader w:val="0"/>
        </w:trPr>
        <w:tc>
          <w:tcPr/>
          <w:p w:rsidR="00000000" w:rsidDel="00000000" w:rsidP="00000000" w:rsidRDefault="00000000" w:rsidRPr="00000000" w14:paraId="0000010F">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Renda familiar</w:t>
            </w:r>
          </w:p>
        </w:tc>
        <w:tc>
          <w:tcPr/>
          <w:p w:rsidR="00000000" w:rsidDel="00000000" w:rsidP="00000000" w:rsidRDefault="00000000" w:rsidRPr="00000000" w14:paraId="00000110">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1">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2" w:hRule="atLeast"/>
          <w:tblHeader w:val="0"/>
        </w:trPr>
        <w:tc>
          <w:tcPr/>
          <w:p w:rsidR="00000000" w:rsidDel="00000000" w:rsidP="00000000" w:rsidRDefault="00000000" w:rsidRPr="00000000" w14:paraId="00000112">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Menor ou igual a 1 salário mínimo</w:t>
            </w:r>
          </w:p>
        </w:tc>
        <w:tc>
          <w:tcPr/>
          <w:p w:rsidR="00000000" w:rsidDel="00000000" w:rsidP="00000000" w:rsidRDefault="00000000" w:rsidRPr="00000000" w14:paraId="00000113">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14">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142" w:hRule="atLeast"/>
          <w:tblHeader w:val="0"/>
        </w:trPr>
        <w:tc>
          <w:tcPr/>
          <w:p w:rsidR="00000000" w:rsidDel="00000000" w:rsidP="00000000" w:rsidRDefault="00000000" w:rsidRPr="00000000" w14:paraId="00000115">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salários</w:t>
            </w:r>
          </w:p>
        </w:tc>
        <w:tc>
          <w:tcPr/>
          <w:p w:rsidR="00000000" w:rsidDel="00000000" w:rsidP="00000000" w:rsidRDefault="00000000" w:rsidRPr="00000000" w14:paraId="00000116">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17">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r>
      <w:tr>
        <w:trPr>
          <w:cantSplit w:val="0"/>
          <w:trHeight w:val="142" w:hRule="atLeast"/>
          <w:tblHeader w:val="0"/>
        </w:trPr>
        <w:tc>
          <w:tcPr/>
          <w:p w:rsidR="00000000" w:rsidDel="00000000" w:rsidP="00000000" w:rsidRDefault="00000000" w:rsidRPr="00000000" w14:paraId="00000118">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salários ou mais</w:t>
            </w:r>
          </w:p>
        </w:tc>
        <w:tc>
          <w:tcPr/>
          <w:p w:rsidR="00000000" w:rsidDel="00000000" w:rsidP="00000000" w:rsidRDefault="00000000" w:rsidRPr="00000000" w14:paraId="00000119">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11A">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38,3</w:t>
            </w:r>
          </w:p>
        </w:tc>
      </w:tr>
      <w:tr>
        <w:trPr>
          <w:cantSplit w:val="0"/>
          <w:trHeight w:val="142" w:hRule="atLeast"/>
          <w:tblHeader w:val="0"/>
        </w:trPr>
        <w:tc>
          <w:tcPr/>
          <w:p w:rsidR="00000000" w:rsidDel="00000000" w:rsidP="00000000" w:rsidRDefault="00000000" w:rsidRPr="00000000" w14:paraId="0000011B">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 algum problema de saúde fora a síndrome</w:t>
            </w:r>
          </w:p>
        </w:tc>
        <w:tc>
          <w:tcPr/>
          <w:p w:rsidR="00000000" w:rsidDel="00000000" w:rsidP="00000000" w:rsidRDefault="00000000" w:rsidRPr="00000000" w14:paraId="0000011C">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D">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2" w:hRule="atLeast"/>
          <w:tblHeader w:val="0"/>
        </w:trPr>
        <w:tc>
          <w:tcPr/>
          <w:p w:rsidR="00000000" w:rsidDel="00000000" w:rsidP="00000000" w:rsidRDefault="00000000" w:rsidRPr="00000000" w14:paraId="0000011E">
            <w:pPr>
              <w:widowControl w:val="0"/>
              <w:spacing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Sim</w:t>
            </w:r>
          </w:p>
        </w:tc>
        <w:tc>
          <w:tcPr/>
          <w:p w:rsidR="00000000" w:rsidDel="00000000" w:rsidP="00000000" w:rsidRDefault="00000000" w:rsidRPr="00000000" w14:paraId="0000011F">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120">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48,3</w:t>
            </w:r>
          </w:p>
        </w:tc>
      </w:tr>
      <w:tr>
        <w:trPr>
          <w:cantSplit w:val="0"/>
          <w:trHeight w:val="142" w:hRule="atLeast"/>
          <w:tblHeader w:val="0"/>
        </w:trPr>
        <w:tc>
          <w:tcPr/>
          <w:p w:rsidR="00000000" w:rsidDel="00000000" w:rsidP="00000000" w:rsidRDefault="00000000" w:rsidRPr="00000000" w14:paraId="00000121">
            <w:pPr>
              <w:widowControl w:val="0"/>
              <w:spacing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Não</w:t>
            </w:r>
          </w:p>
        </w:tc>
        <w:tc>
          <w:tcPr/>
          <w:p w:rsidR="00000000" w:rsidDel="00000000" w:rsidP="00000000" w:rsidRDefault="00000000" w:rsidRPr="00000000" w14:paraId="00000122">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123">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w:t>
            </w:r>
          </w:p>
        </w:tc>
      </w:tr>
      <w:tr>
        <w:trPr>
          <w:cantSplit w:val="0"/>
          <w:trHeight w:val="142" w:hRule="atLeast"/>
          <w:tblHeader w:val="0"/>
        </w:trPr>
        <w:tc>
          <w:tcPr/>
          <w:p w:rsidR="00000000" w:rsidDel="00000000" w:rsidP="00000000" w:rsidRDefault="00000000" w:rsidRPr="00000000" w14:paraId="00000124">
            <w:pPr>
              <w:widowControl w:val="0"/>
              <w:spacing w:before="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 sim, qual doença</w:t>
            </w:r>
          </w:p>
        </w:tc>
        <w:tc>
          <w:tcPr/>
          <w:p w:rsidR="00000000" w:rsidDel="00000000" w:rsidP="00000000" w:rsidRDefault="00000000" w:rsidRPr="00000000" w14:paraId="00000125">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6">
            <w:pPr>
              <w:widowControl w:val="0"/>
              <w:spacing w:before="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2" w:hRule="atLeast"/>
          <w:tblHeader w:val="0"/>
        </w:trPr>
        <w:tc>
          <w:tcPr/>
          <w:p w:rsidR="00000000" w:rsidDel="00000000" w:rsidP="00000000" w:rsidRDefault="00000000" w:rsidRPr="00000000" w14:paraId="00000127">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Doença renal crônica </w:t>
            </w:r>
          </w:p>
        </w:tc>
        <w:tc>
          <w:tcPr/>
          <w:p w:rsidR="00000000" w:rsidDel="00000000" w:rsidP="00000000" w:rsidRDefault="00000000" w:rsidRPr="00000000" w14:paraId="00000128">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29">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w:t>
            </w:r>
          </w:p>
        </w:tc>
      </w:tr>
      <w:tr>
        <w:trPr>
          <w:cantSplit w:val="0"/>
          <w:trHeight w:val="142" w:hRule="atLeast"/>
          <w:tblHeader w:val="0"/>
        </w:trPr>
        <w:tc>
          <w:tcPr/>
          <w:p w:rsidR="00000000" w:rsidDel="00000000" w:rsidP="00000000" w:rsidRDefault="00000000" w:rsidRPr="00000000" w14:paraId="0000012A">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Autismo </w:t>
            </w:r>
          </w:p>
        </w:tc>
        <w:tc>
          <w:tcPr/>
          <w:p w:rsidR="00000000" w:rsidDel="00000000" w:rsidP="00000000" w:rsidRDefault="00000000" w:rsidRPr="00000000" w14:paraId="0000012B">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2C">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142" w:hRule="atLeast"/>
          <w:tblHeader w:val="0"/>
        </w:trPr>
        <w:tc>
          <w:tcPr/>
          <w:p w:rsidR="00000000" w:rsidDel="00000000" w:rsidP="00000000" w:rsidRDefault="00000000" w:rsidRPr="00000000" w14:paraId="0000012D">
            <w:pPr>
              <w:widowControl w:val="0"/>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w:t>
            </w:r>
          </w:p>
        </w:tc>
        <w:tc>
          <w:tcPr/>
          <w:p w:rsidR="00000000" w:rsidDel="00000000" w:rsidP="00000000" w:rsidRDefault="00000000" w:rsidRPr="00000000" w14:paraId="0000012E">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12F">
            <w:pPr>
              <w:widowControl w:val="0"/>
              <w:spacing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73,3</w:t>
            </w:r>
          </w:p>
        </w:tc>
      </w:tr>
    </w:tbl>
    <w:p w:rsidR="00000000" w:rsidDel="00000000" w:rsidP="00000000" w:rsidRDefault="00000000" w:rsidRPr="00000000" w14:paraId="00000130">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spacing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tocante às variáveis clínicas, verificou-se que a maioria enfrentou dificuldades no acesso (53,3%; n=32), foi submetido a procedimentos cirúrgicos (86,7%; n=52), falta de conhecimento teórico e despreparo dificultam o cuidado (81,7; n=49), tem acompanhamento regular com equipe multidisciplinar (86,7%; n=52), não faz uso de sonda de alívio (73,3%; n=44), não sofre com ITU (55,9; n=33), mas sofre com internações recorrentes (53,3%; n=32).</w:t>
      </w:r>
    </w:p>
    <w:p w:rsidR="00000000" w:rsidDel="00000000" w:rsidP="00000000" w:rsidRDefault="00000000" w:rsidRPr="00000000" w14:paraId="00000132">
      <w:pPr>
        <w:spacing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Ademais, observa-se o predomínio daqueles que não realizam </w:t>
      </w:r>
      <w:r w:rsidDel="00000000" w:rsidR="00000000" w:rsidRPr="00000000">
        <w:rPr>
          <w:rFonts w:ascii="Times New Roman" w:cs="Times New Roman" w:eastAsia="Times New Roman" w:hAnsi="Times New Roman"/>
          <w:sz w:val="24"/>
          <w:szCs w:val="24"/>
          <w:rtl w:val="0"/>
        </w:rPr>
        <w:t xml:space="preserve">hemodiáliase</w:t>
      </w:r>
      <w:r w:rsidDel="00000000" w:rsidR="00000000" w:rsidRPr="00000000">
        <w:rPr>
          <w:rFonts w:ascii="Times New Roman" w:cs="Times New Roman" w:eastAsia="Times New Roman" w:hAnsi="Times New Roman"/>
          <w:sz w:val="24"/>
          <w:szCs w:val="24"/>
          <w:rtl w:val="0"/>
        </w:rPr>
        <w:t xml:space="preserve"> (98,3; n=58), esvazia a bexiga de forma espontânea (63,3%; n=38), não tem obstrução da uretra (63,3; n=38), não está na lista de transplante (96,7; n=58), não apresenta hipoplasia renal e nem pés tortos congênitos (61,7%; n=37), como também não possui hipoplasia pulmonar (85,0%; n=51). Além disso, possui o diagnóstico completo (96,7%; n=58) e apresenta insuficiência renal (55,0%; n=33).</w:t>
      </w:r>
      <w:r w:rsidDel="00000000" w:rsidR="00000000" w:rsidRPr="00000000">
        <w:rPr>
          <w:rtl w:val="0"/>
        </w:rPr>
      </w:r>
    </w:p>
    <w:p w:rsidR="00000000" w:rsidDel="00000000" w:rsidP="00000000" w:rsidRDefault="00000000" w:rsidRPr="00000000" w14:paraId="00000133">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2 – </w:t>
      </w:r>
      <w:r w:rsidDel="00000000" w:rsidR="00000000" w:rsidRPr="00000000">
        <w:rPr>
          <w:rFonts w:ascii="Times New Roman" w:cs="Times New Roman" w:eastAsia="Times New Roman" w:hAnsi="Times New Roman"/>
          <w:sz w:val="24"/>
          <w:szCs w:val="24"/>
          <w:rtl w:val="0"/>
        </w:rPr>
        <w:t xml:space="preserve">Frequência dos dados clínicos entre os participantes. Campina Grande, Paraíba, Brasil, 2025. (n=60). </w:t>
      </w:r>
    </w:p>
    <w:p w:rsidR="00000000" w:rsidDel="00000000" w:rsidP="00000000" w:rsidRDefault="00000000" w:rsidRPr="00000000" w14:paraId="00000134">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045.0"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600"/>
      </w:tblPr>
      <w:tblGrid>
        <w:gridCol w:w="6915"/>
        <w:gridCol w:w="1080"/>
        <w:gridCol w:w="1050"/>
        <w:tblGridChange w:id="0">
          <w:tblGrid>
            <w:gridCol w:w="6915"/>
            <w:gridCol w:w="1080"/>
            <w:gridCol w:w="1050"/>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Variáveis </w:t>
            </w:r>
          </w:p>
        </w:tc>
        <w:tc>
          <w:tcPr>
            <w:tcBorders>
              <w:top w:color="000000" w:space="0" w:sz="4" w:val="single"/>
              <w:bottom w:color="000000" w:space="0" w:sz="4" w:val="single"/>
            </w:tcBorders>
          </w:tcPr>
          <w:p w:rsidR="00000000" w:rsidDel="00000000" w:rsidP="00000000" w:rsidRDefault="00000000" w:rsidRPr="00000000" w14:paraId="00000136">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bottom w:color="000000" w:space="0" w:sz="4" w:val="single"/>
            </w:tcBorders>
          </w:tcPr>
          <w:p w:rsidR="00000000" w:rsidDel="00000000" w:rsidP="00000000" w:rsidRDefault="00000000" w:rsidRPr="00000000" w14:paraId="00000137">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211" w:hRule="atLeast"/>
          <w:tblHeader w:val="0"/>
        </w:trPr>
        <w:tc>
          <w:tcPr>
            <w:tcBorders>
              <w:top w:color="000000" w:space="0" w:sz="4" w:val="single"/>
            </w:tcBorders>
          </w:tcPr>
          <w:p w:rsidR="00000000" w:rsidDel="00000000" w:rsidP="00000000" w:rsidRDefault="00000000" w:rsidRPr="00000000" w14:paraId="000001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Enfrentou dificuldades no acesso a serviços de saúde</w:t>
            </w:r>
          </w:p>
        </w:tc>
        <w:tc>
          <w:tcPr>
            <w:tcBorders>
              <w:top w:color="000000" w:space="0" w:sz="4" w:val="single"/>
            </w:tcBorders>
          </w:tcPr>
          <w:p w:rsidR="00000000" w:rsidDel="00000000" w:rsidP="00000000" w:rsidRDefault="00000000" w:rsidRPr="00000000" w14:paraId="00000139">
            <w:pPr>
              <w:widowControl w:val="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3A">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1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3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13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w:t>
            </w:r>
          </w:p>
        </w:tc>
      </w:tr>
      <w:tr>
        <w:trPr>
          <w:cantSplit w:val="0"/>
          <w:tblHeader w:val="0"/>
        </w:trPr>
        <w:tc>
          <w:tcPr/>
          <w:p w:rsidR="00000000" w:rsidDel="00000000" w:rsidP="00000000" w:rsidRDefault="00000000" w:rsidRPr="00000000" w14:paraId="000001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3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14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blHeader w:val="0"/>
        </w:trPr>
        <w:tc>
          <w:tcPr/>
          <w:p w:rsidR="00000000" w:rsidDel="00000000" w:rsidP="00000000" w:rsidRDefault="00000000" w:rsidRPr="00000000" w14:paraId="00000141">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Foi submetido(a) a procedimentos cirúrgicos como mitrofanoff ou vesicostomia</w:t>
            </w:r>
          </w:p>
        </w:tc>
        <w:tc>
          <w:tcPr/>
          <w:p w:rsidR="00000000" w:rsidDel="00000000" w:rsidP="00000000" w:rsidRDefault="00000000" w:rsidRPr="00000000" w14:paraId="00000142">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3">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4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4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86,7</w:t>
            </w:r>
          </w:p>
        </w:tc>
      </w:tr>
      <w:tr>
        <w:trPr>
          <w:cantSplit w:val="0"/>
          <w:tblHeader w:val="0"/>
        </w:trPr>
        <w:tc>
          <w:tcPr/>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4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4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r>
      <w:tr>
        <w:trPr>
          <w:cantSplit w:val="0"/>
          <w:tblHeader w:val="0"/>
        </w:trPr>
        <w:tc>
          <w:tcPr/>
          <w:p w:rsidR="00000000" w:rsidDel="00000000" w:rsidP="00000000" w:rsidRDefault="00000000" w:rsidRPr="00000000" w14:paraId="0000014A">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falta de conhecimento teórico e despreparo profissional dificultaram o processo do cuidado ao meu filho(a) </w:t>
            </w:r>
          </w:p>
        </w:tc>
        <w:tc>
          <w:tcPr/>
          <w:p w:rsidR="00000000" w:rsidDel="00000000" w:rsidP="00000000" w:rsidRDefault="00000000" w:rsidRPr="00000000" w14:paraId="0000014B">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C">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4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14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81,7</w:t>
            </w:r>
          </w:p>
        </w:tc>
      </w:tr>
      <w:tr>
        <w:trPr>
          <w:cantSplit w:val="0"/>
          <w:tblHeader w:val="0"/>
        </w:trPr>
        <w:tc>
          <w:tcPr/>
          <w:p w:rsidR="00000000" w:rsidDel="00000000" w:rsidP="00000000" w:rsidRDefault="00000000" w:rsidRPr="00000000" w14:paraId="000001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5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5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tc>
      </w:tr>
      <w:tr>
        <w:trPr>
          <w:cantSplit w:val="0"/>
          <w:tblHeader w:val="0"/>
        </w:trPr>
        <w:tc>
          <w:tcPr/>
          <w:p w:rsidR="00000000" w:rsidDel="00000000" w:rsidP="00000000" w:rsidRDefault="00000000" w:rsidRPr="00000000" w14:paraId="0000015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 acompanhamento regular com uma equipe multidisciplinar</w:t>
            </w:r>
          </w:p>
        </w:tc>
        <w:tc>
          <w:tcPr/>
          <w:p w:rsidR="00000000" w:rsidDel="00000000" w:rsidP="00000000" w:rsidRDefault="00000000" w:rsidRPr="00000000" w14:paraId="00000154">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5">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5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5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86,7</w:t>
            </w:r>
          </w:p>
        </w:tc>
      </w:tr>
      <w:tr>
        <w:trPr>
          <w:cantSplit w:val="0"/>
          <w:tblHeader w:val="0"/>
        </w:trPr>
        <w:tc>
          <w:tcPr/>
          <w:p w:rsidR="00000000" w:rsidDel="00000000" w:rsidP="00000000" w:rsidRDefault="00000000" w:rsidRPr="00000000" w14:paraId="000001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5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5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r>
      <w:tr>
        <w:trPr>
          <w:cantSplit w:val="0"/>
          <w:tblHeader w:val="0"/>
        </w:trPr>
        <w:tc>
          <w:tcPr/>
          <w:p w:rsidR="00000000" w:rsidDel="00000000" w:rsidP="00000000" w:rsidRDefault="00000000" w:rsidRPr="00000000" w14:paraId="0000015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Faz uso da sonda vesical de alívio diariamente</w:t>
            </w:r>
          </w:p>
        </w:tc>
        <w:tc>
          <w:tcPr/>
          <w:p w:rsidR="00000000" w:rsidDel="00000000" w:rsidP="00000000" w:rsidRDefault="00000000" w:rsidRPr="00000000" w14:paraId="0000015D">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E">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6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6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r>
      <w:tr>
        <w:trPr>
          <w:cantSplit w:val="0"/>
          <w:tblHeader w:val="0"/>
        </w:trPr>
        <w:tc>
          <w:tcPr/>
          <w:p w:rsidR="00000000" w:rsidDel="00000000" w:rsidP="00000000" w:rsidRDefault="00000000" w:rsidRPr="00000000" w14:paraId="000001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6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16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73,3</w:t>
            </w:r>
          </w:p>
        </w:tc>
      </w:tr>
      <w:tr>
        <w:trPr>
          <w:cantSplit w:val="0"/>
          <w:tblHeader w:val="0"/>
        </w:trPr>
        <w:tc>
          <w:tcPr/>
          <w:p w:rsidR="00000000" w:rsidDel="00000000" w:rsidP="00000000" w:rsidRDefault="00000000" w:rsidRPr="00000000" w14:paraId="0000016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Sofre com infecções urinárias recorrentes</w:t>
            </w:r>
          </w:p>
        </w:tc>
        <w:tc>
          <w:tcPr/>
          <w:p w:rsidR="00000000" w:rsidDel="00000000" w:rsidP="00000000" w:rsidRDefault="00000000" w:rsidRPr="00000000" w14:paraId="00000166">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7">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6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16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w:t>
            </w:r>
          </w:p>
        </w:tc>
      </w:tr>
      <w:tr>
        <w:trPr>
          <w:cantSplit w:val="0"/>
          <w:tblHeader w:val="0"/>
        </w:trPr>
        <w:tc>
          <w:tcPr/>
          <w:p w:rsidR="00000000" w:rsidDel="00000000" w:rsidP="00000000" w:rsidRDefault="00000000" w:rsidRPr="00000000" w14:paraId="000001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6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6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55,9</w:t>
            </w:r>
          </w:p>
        </w:tc>
      </w:tr>
      <w:tr>
        <w:trPr>
          <w:cantSplit w:val="0"/>
          <w:tblHeader w:val="0"/>
        </w:trPr>
        <w:tc>
          <w:tcPr/>
          <w:p w:rsidR="00000000" w:rsidDel="00000000" w:rsidP="00000000" w:rsidRDefault="00000000" w:rsidRPr="00000000" w14:paraId="000001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Sofre com internações recorrentes ocasionadas pela síndrome</w:t>
            </w:r>
            <w:r w:rsidDel="00000000" w:rsidR="00000000" w:rsidRPr="00000000">
              <w:rPr>
                <w:rtl w:val="0"/>
              </w:rPr>
            </w:r>
          </w:p>
        </w:tc>
        <w:tc>
          <w:tcPr/>
          <w:p w:rsidR="00000000" w:rsidDel="00000000" w:rsidP="00000000" w:rsidRDefault="00000000" w:rsidRPr="00000000" w14:paraId="0000016F">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0">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7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17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w:t>
            </w:r>
          </w:p>
        </w:tc>
      </w:tr>
      <w:tr>
        <w:trPr>
          <w:cantSplit w:val="0"/>
          <w:tblHeader w:val="0"/>
        </w:trPr>
        <w:tc>
          <w:tcPr/>
          <w:p w:rsidR="00000000" w:rsidDel="00000000" w:rsidP="00000000" w:rsidRDefault="00000000" w:rsidRPr="00000000" w14:paraId="000001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7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17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blHeader w:val="0"/>
        </w:trPr>
        <w:tc>
          <w:tcPr/>
          <w:p w:rsidR="00000000" w:rsidDel="00000000" w:rsidP="00000000" w:rsidRDefault="00000000" w:rsidRPr="00000000" w14:paraId="0000017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Faz terapia renal substitutiva (hemodiálise)</w:t>
            </w:r>
          </w:p>
        </w:tc>
        <w:tc>
          <w:tcPr/>
          <w:p w:rsidR="00000000" w:rsidDel="00000000" w:rsidP="00000000" w:rsidRDefault="00000000" w:rsidRPr="00000000" w14:paraId="00000178">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9">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7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7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1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7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17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98,3</w:t>
            </w:r>
          </w:p>
        </w:tc>
      </w:tr>
      <w:tr>
        <w:trPr>
          <w:cantSplit w:val="0"/>
          <w:tblHeader w:val="0"/>
        </w:trPr>
        <w:tc>
          <w:tcPr/>
          <w:p w:rsidR="00000000" w:rsidDel="00000000" w:rsidP="00000000" w:rsidRDefault="00000000" w:rsidRPr="00000000" w14:paraId="0000018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Esvazia a bexiga de forma espontânea pela uretra</w:t>
            </w:r>
          </w:p>
        </w:tc>
        <w:tc>
          <w:tcPr/>
          <w:p w:rsidR="00000000" w:rsidDel="00000000" w:rsidP="00000000" w:rsidRDefault="00000000" w:rsidRPr="00000000" w14:paraId="00000181">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2">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8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18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63,3</w:t>
            </w:r>
          </w:p>
        </w:tc>
      </w:tr>
      <w:tr>
        <w:trPr>
          <w:cantSplit w:val="0"/>
          <w:tblHeader w:val="0"/>
        </w:trPr>
        <w:tc>
          <w:tcPr/>
          <w:p w:rsidR="00000000" w:rsidDel="00000000" w:rsidP="00000000" w:rsidRDefault="00000000" w:rsidRPr="00000000" w14:paraId="000001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8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18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cantSplit w:val="0"/>
          <w:tblHeader w:val="0"/>
        </w:trPr>
        <w:tc>
          <w:tcPr/>
          <w:p w:rsidR="00000000" w:rsidDel="00000000" w:rsidP="00000000" w:rsidRDefault="00000000" w:rsidRPr="00000000" w14:paraId="0000018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 obstrução da uretra</w:t>
            </w:r>
          </w:p>
        </w:tc>
        <w:tc>
          <w:tcPr/>
          <w:p w:rsidR="00000000" w:rsidDel="00000000" w:rsidP="00000000" w:rsidRDefault="00000000" w:rsidRPr="00000000" w14:paraId="0000018A">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B">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8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18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cantSplit w:val="0"/>
          <w:tblHeader w:val="0"/>
        </w:trPr>
        <w:tc>
          <w:tcPr/>
          <w:p w:rsidR="00000000" w:rsidDel="00000000" w:rsidP="00000000" w:rsidRDefault="00000000" w:rsidRPr="00000000" w14:paraId="000001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9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19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63,3</w:t>
            </w:r>
          </w:p>
        </w:tc>
      </w:tr>
      <w:tr>
        <w:trPr>
          <w:cantSplit w:val="0"/>
          <w:tblHeader w:val="0"/>
        </w:trPr>
        <w:tc>
          <w:tcPr/>
          <w:p w:rsidR="00000000" w:rsidDel="00000000" w:rsidP="00000000" w:rsidRDefault="00000000" w:rsidRPr="00000000" w14:paraId="0000019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Está na lista de espera para um transplante de renal</w:t>
            </w:r>
          </w:p>
        </w:tc>
        <w:tc>
          <w:tcPr/>
          <w:p w:rsidR="00000000" w:rsidDel="00000000" w:rsidP="00000000" w:rsidRDefault="00000000" w:rsidRPr="00000000" w14:paraId="00000193">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4">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9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9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blHeader w:val="0"/>
        </w:trPr>
        <w:tc>
          <w:tcPr/>
          <w:p w:rsidR="00000000" w:rsidDel="00000000" w:rsidP="00000000" w:rsidRDefault="00000000" w:rsidRPr="00000000" w14:paraId="000001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9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19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96,7</w:t>
            </w:r>
          </w:p>
        </w:tc>
      </w:tr>
      <w:tr>
        <w:trPr>
          <w:cantSplit w:val="0"/>
          <w:tblHeader w:val="0"/>
        </w:trPr>
        <w:tc>
          <w:tcPr/>
          <w:p w:rsidR="00000000" w:rsidDel="00000000" w:rsidP="00000000" w:rsidRDefault="00000000" w:rsidRPr="00000000" w14:paraId="0000019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Apresenta hipoplasia renal</w:t>
            </w:r>
          </w:p>
        </w:tc>
        <w:tc>
          <w:tcPr/>
          <w:p w:rsidR="00000000" w:rsidDel="00000000" w:rsidP="00000000" w:rsidRDefault="00000000" w:rsidRPr="00000000" w14:paraId="0000019C">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D">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9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1A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38,3</w:t>
            </w:r>
          </w:p>
        </w:tc>
      </w:tr>
      <w:tr>
        <w:trPr>
          <w:cantSplit w:val="0"/>
          <w:tblHeader w:val="0"/>
        </w:trPr>
        <w:tc>
          <w:tcPr/>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A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1A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61,7</w:t>
            </w:r>
          </w:p>
        </w:tc>
      </w:tr>
      <w:tr>
        <w:trPr>
          <w:cantSplit w:val="0"/>
          <w:tblHeader w:val="0"/>
        </w:trPr>
        <w:tc>
          <w:tcPr/>
          <w:p w:rsidR="00000000" w:rsidDel="00000000" w:rsidP="00000000" w:rsidRDefault="00000000" w:rsidRPr="00000000" w14:paraId="000001A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 pés tortos congênitos unilateral ou bilateral </w:t>
            </w:r>
          </w:p>
        </w:tc>
        <w:tc>
          <w:tcPr/>
          <w:p w:rsidR="00000000" w:rsidDel="00000000" w:rsidP="00000000" w:rsidRDefault="00000000" w:rsidRPr="00000000" w14:paraId="000001A5">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6">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A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1A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38,3</w:t>
            </w:r>
          </w:p>
        </w:tc>
      </w:tr>
      <w:tr>
        <w:trPr>
          <w:cantSplit w:val="0"/>
          <w:tblHeader w:val="0"/>
        </w:trPr>
        <w:tc>
          <w:tcPr/>
          <w:p w:rsidR="00000000" w:rsidDel="00000000" w:rsidP="00000000" w:rsidRDefault="00000000" w:rsidRPr="00000000" w14:paraId="000001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A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1A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61,7</w:t>
            </w:r>
          </w:p>
        </w:tc>
      </w:tr>
      <w:tr>
        <w:trPr>
          <w:cantSplit w:val="0"/>
          <w:tblHeader w:val="0"/>
        </w:trPr>
        <w:tc>
          <w:tcPr/>
          <w:p w:rsidR="00000000" w:rsidDel="00000000" w:rsidP="00000000" w:rsidRDefault="00000000" w:rsidRPr="00000000" w14:paraId="000001A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Apresenta hipoplasia pulmonar</w:t>
            </w:r>
          </w:p>
        </w:tc>
        <w:tc>
          <w:tcPr/>
          <w:p w:rsidR="00000000" w:rsidDel="00000000" w:rsidP="00000000" w:rsidRDefault="00000000" w:rsidRPr="00000000" w14:paraId="000001AE">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F">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B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B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blHeader w:val="0"/>
        </w:trPr>
        <w:tc>
          <w:tcPr/>
          <w:p w:rsidR="00000000" w:rsidDel="00000000" w:rsidP="00000000" w:rsidRDefault="00000000" w:rsidRPr="00000000" w14:paraId="000001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B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1B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85,0</w:t>
            </w:r>
          </w:p>
        </w:tc>
      </w:tr>
      <w:tr>
        <w:trPr>
          <w:cantSplit w:val="0"/>
          <w:tblHeader w:val="0"/>
        </w:trPr>
        <w:tc>
          <w:tcPr/>
          <w:p w:rsidR="00000000" w:rsidDel="00000000" w:rsidP="00000000" w:rsidRDefault="00000000" w:rsidRPr="00000000" w14:paraId="000001B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Apresenta o diagnóstico completo (ausência da musculatura abdominal, criptorquidia e anomalias do trato urinário)</w:t>
            </w:r>
          </w:p>
        </w:tc>
        <w:tc>
          <w:tcPr/>
          <w:p w:rsidR="00000000" w:rsidDel="00000000" w:rsidP="00000000" w:rsidRDefault="00000000" w:rsidRPr="00000000" w14:paraId="000001B7">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8">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B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1B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96,7</w:t>
            </w:r>
          </w:p>
        </w:tc>
      </w:tr>
      <w:tr>
        <w:trPr>
          <w:cantSplit w:val="0"/>
          <w:tblHeader w:val="0"/>
        </w:trPr>
        <w:tc>
          <w:tcPr/>
          <w:p w:rsidR="00000000" w:rsidDel="00000000" w:rsidP="00000000" w:rsidRDefault="00000000" w:rsidRPr="00000000" w14:paraId="000001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B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B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blHeader w:val="0"/>
        </w:trPr>
        <w:tc>
          <w:tcPr/>
          <w:p w:rsidR="00000000" w:rsidDel="00000000" w:rsidP="00000000" w:rsidRDefault="00000000" w:rsidRPr="00000000" w14:paraId="000001B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Apresenta insuficiência renal </w:t>
            </w:r>
          </w:p>
        </w:tc>
        <w:tc>
          <w:tcPr/>
          <w:p w:rsidR="00000000" w:rsidDel="00000000" w:rsidP="00000000" w:rsidRDefault="00000000" w:rsidRPr="00000000" w14:paraId="000001C0">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1">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1C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C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55,0</w:t>
            </w:r>
          </w:p>
        </w:tc>
      </w:tr>
      <w:tr>
        <w:trPr>
          <w:cantSplit w:val="0"/>
          <w:tblHeader w:val="0"/>
        </w:trPr>
        <w:tc>
          <w:tcPr/>
          <w:p w:rsidR="00000000" w:rsidDel="00000000" w:rsidP="00000000" w:rsidRDefault="00000000" w:rsidRPr="00000000" w14:paraId="000001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1C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1C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r>
    </w:tbl>
    <w:p w:rsidR="00000000" w:rsidDel="00000000" w:rsidP="00000000" w:rsidRDefault="00000000" w:rsidRPr="00000000" w14:paraId="000001C8">
      <w:pPr>
        <w:spacing w:after="0" w:before="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obter a frequência das variáveis referentes a sobrecarga dos cuidadores coletadas utilizando a escala de Zarit, identificou-se que a maioria refere que as vezes sente que a criança pede mais ajuda do que necessita (35,0%; n=21), às vezes sente que não tem tempo para si (40,0%; n=24), às vezes se sente estressado (41,7; n=25), nunca se sente envergonhado (78,.3%; n=47) e nem afeta negativamente o relacionamento com membros da família (90,0%; n=54), as vezes sente receio pelo futuro (36,7%; n=22), Sente sempre que a criança depende de você (46,7%; n=28), nunca se sente tensa quando a criança está perto (83,3; n=50), às vezes percebe que a saúde foi afetada (45,0; n=27) e nunca sente que não tem tanta privacidade (51,7; n=31).</w:t>
      </w:r>
    </w:p>
    <w:p w:rsidR="00000000" w:rsidDel="00000000" w:rsidP="00000000" w:rsidRDefault="00000000" w:rsidRPr="00000000" w14:paraId="000001CA">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Ainda, nunca sente que a sua vida social (83,3%; n=50), não se sente a vontade de ter visitas (43,3%; n=26), as vezes sente como sendo a única pessoa de quem a criança pode depender (35,0%; n=21), sempre sente que não tem dinheiro suficiente (30,0%; n=18), nunca sente que é incapaz de cuidar por muito tempo (33,3%; n=44), nunca sente que perdeu o controle da vida (51,7%; n=31), nunca gostaria de deixar que outra pessoa cuidasse (84,7%; n=50), sempre sente que poderia fazer mais (36,7%; n=22), às vezes se sente inseguro (35,0%; n=21), às vezes pensa que poderia cuidar melhor (41,7%; n=25) e às vezes se sente sobrecarregado (41,7%; n=25), enquanto a sobrecarga identificada entre a maioria foi a leve (50,0%; n=30). </w:t>
      </w:r>
    </w:p>
    <w:p w:rsidR="00000000" w:rsidDel="00000000" w:rsidP="00000000" w:rsidRDefault="00000000" w:rsidRPr="00000000" w14:paraId="000001CB">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3 – </w:t>
      </w:r>
      <w:r w:rsidDel="00000000" w:rsidR="00000000" w:rsidRPr="00000000">
        <w:rPr>
          <w:rFonts w:ascii="Times New Roman" w:cs="Times New Roman" w:eastAsia="Times New Roman" w:hAnsi="Times New Roman"/>
          <w:sz w:val="24"/>
          <w:szCs w:val="24"/>
          <w:rtl w:val="0"/>
        </w:rPr>
        <w:t xml:space="preserve">Frequência dos dados relacionados à sobrecarga dos cuidadores entre os indivíduos com a síndrome, Escala de Zarit. Campina Grande, Paraíba, Brasil, 2025. (n=60). </w:t>
      </w:r>
    </w:p>
    <w:tbl>
      <w:tblPr>
        <w:tblStyle w:val="Table3"/>
        <w:tblW w:w="9063.0"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665"/>
        <w:gridCol w:w="1843"/>
        <w:gridCol w:w="1555"/>
        <w:tblGridChange w:id="0">
          <w:tblGrid>
            <w:gridCol w:w="5665"/>
            <w:gridCol w:w="1843"/>
            <w:gridCol w:w="1555"/>
          </w:tblGrid>
        </w:tblGridChange>
      </w:tblGrid>
      <w:tr>
        <w:trPr>
          <w:cantSplit w:val="0"/>
          <w:trHeight w:val="252"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1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Variáveis</w:t>
            </w:r>
          </w:p>
        </w:tc>
        <w:tc>
          <w:tcPr>
            <w:tcBorders>
              <w:top w:color="000000" w:space="0" w:sz="4" w:val="single"/>
              <w:bottom w:color="000000" w:space="0" w:sz="4" w:val="single"/>
            </w:tcBorders>
          </w:tcPr>
          <w:p w:rsidR="00000000" w:rsidDel="00000000" w:rsidP="00000000" w:rsidRDefault="00000000" w:rsidRPr="00000000" w14:paraId="000001C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bottom w:color="000000" w:space="0" w:sz="4" w:val="single"/>
            </w:tcBorders>
          </w:tcPr>
          <w:p w:rsidR="00000000" w:rsidDel="00000000" w:rsidP="00000000" w:rsidRDefault="00000000" w:rsidRPr="00000000" w14:paraId="000001C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252" w:hRule="atLeast"/>
          <w:tblHeader w:val="0"/>
        </w:trPr>
        <w:tc>
          <w:tcPr>
            <w:tcBorders>
              <w:top w:color="000000" w:space="0" w:sz="4" w:val="single"/>
            </w:tcBorders>
            <w:vAlign w:val="center"/>
          </w:tcPr>
          <w:p w:rsidR="00000000" w:rsidDel="00000000" w:rsidP="00000000" w:rsidRDefault="00000000" w:rsidRPr="00000000" w14:paraId="000001C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que S pede mais ajuda do que ele(ela) necessita? </w:t>
            </w:r>
          </w:p>
        </w:tc>
        <w:tc>
          <w:tcPr>
            <w:tcBorders>
              <w:top w:color="000000" w:space="0" w:sz="4" w:val="single"/>
            </w:tcBorders>
          </w:tcPr>
          <w:p w:rsidR="00000000" w:rsidDel="00000000" w:rsidP="00000000" w:rsidRDefault="00000000" w:rsidRPr="00000000" w14:paraId="000001D0">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D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vAlign w:val="center"/>
          </w:tcPr>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1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w:t>
            </w:r>
          </w:p>
        </w:tc>
      </w:tr>
      <w:tr>
        <w:trPr>
          <w:cantSplit w:val="0"/>
          <w:trHeight w:val="283" w:hRule="atLeast"/>
          <w:tblHeader w:val="0"/>
        </w:trPr>
        <w:tc>
          <w:tcPr>
            <w:vAlign w:val="center"/>
          </w:tcPr>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1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r>
      <w:tr>
        <w:trPr>
          <w:cantSplit w:val="0"/>
          <w:trHeight w:val="283" w:hRule="atLeast"/>
          <w:tblHeader w:val="0"/>
        </w:trPr>
        <w:tc>
          <w:tcPr>
            <w:vAlign w:val="center"/>
          </w:tcPr>
          <w:p w:rsidR="00000000" w:rsidDel="00000000" w:rsidP="00000000" w:rsidRDefault="00000000" w:rsidRPr="00000000" w14:paraId="000001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1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83" w:hRule="atLeast"/>
          <w:tblHeader w:val="0"/>
        </w:trPr>
        <w:tc>
          <w:tcPr>
            <w:vAlign w:val="center"/>
          </w:tcPr>
          <w:p w:rsidR="00000000" w:rsidDel="00000000" w:rsidP="00000000" w:rsidRDefault="00000000" w:rsidRPr="00000000" w14:paraId="000001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1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r>
      <w:tr>
        <w:trPr>
          <w:cantSplit w:val="0"/>
          <w:trHeight w:val="283" w:hRule="atLeast"/>
          <w:tblHeader w:val="0"/>
        </w:trPr>
        <w:tc>
          <w:tcPr>
            <w:vAlign w:val="center"/>
          </w:tcPr>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1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83" w:hRule="atLeast"/>
          <w:tblHeader w:val="0"/>
        </w:trPr>
        <w:tc>
          <w:tcPr>
            <w:vAlign w:val="center"/>
          </w:tcPr>
          <w:p w:rsidR="00000000" w:rsidDel="00000000" w:rsidP="00000000" w:rsidRDefault="00000000" w:rsidRPr="00000000" w14:paraId="000001E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que por causa do tempo que gasta com S, não tem tempo suficiente para si mesmo(a)?</w:t>
            </w:r>
          </w:p>
        </w:tc>
        <w:tc>
          <w:tcPr/>
          <w:p w:rsidR="00000000" w:rsidDel="00000000" w:rsidP="00000000" w:rsidRDefault="00000000" w:rsidRPr="00000000" w14:paraId="000001E2">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3">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1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1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rHeight w:val="283" w:hRule="atLeast"/>
          <w:tblHeader w:val="0"/>
        </w:trPr>
        <w:tc>
          <w:tcPr>
            <w:vAlign w:val="center"/>
          </w:tcPr>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1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283" w:hRule="atLeast"/>
          <w:tblHeader w:val="0"/>
        </w:trPr>
        <w:tc>
          <w:tcPr>
            <w:vAlign w:val="center"/>
          </w:tcPr>
          <w:p w:rsidR="00000000" w:rsidDel="00000000" w:rsidP="00000000" w:rsidRDefault="00000000" w:rsidRPr="00000000" w14:paraId="000001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1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rHeight w:val="283" w:hRule="atLeast"/>
          <w:tblHeader w:val="0"/>
        </w:trPr>
        <w:tc>
          <w:tcPr>
            <w:vAlign w:val="center"/>
          </w:tcPr>
          <w:p w:rsidR="00000000" w:rsidDel="00000000" w:rsidP="00000000" w:rsidRDefault="00000000" w:rsidRPr="00000000" w14:paraId="000001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1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rHeight w:val="283" w:hRule="atLeast"/>
          <w:tblHeader w:val="0"/>
        </w:trPr>
        <w:tc>
          <w:tcPr>
            <w:vAlign w:val="center"/>
          </w:tcPr>
          <w:p w:rsidR="00000000" w:rsidDel="00000000" w:rsidP="00000000" w:rsidRDefault="00000000" w:rsidRPr="00000000" w14:paraId="000001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1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F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rHeight w:val="283" w:hRule="atLeast"/>
          <w:tblHeader w:val="0"/>
        </w:trPr>
        <w:tc>
          <w:tcPr>
            <w:vAlign w:val="center"/>
          </w:tcPr>
          <w:p w:rsidR="00000000" w:rsidDel="00000000" w:rsidP="00000000" w:rsidRDefault="00000000" w:rsidRPr="00000000" w14:paraId="000001F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 sente estressado(a) entre cuidar de S e suas outras responsabilidades com a família e o trabalho?</w:t>
            </w:r>
          </w:p>
        </w:tc>
        <w:tc>
          <w:tcPr/>
          <w:p w:rsidR="00000000" w:rsidDel="00000000" w:rsidP="00000000" w:rsidRDefault="00000000" w:rsidRPr="00000000" w14:paraId="000001F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5">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1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83" w:hRule="atLeast"/>
          <w:tblHeader w:val="0"/>
        </w:trPr>
        <w:tc>
          <w:tcPr>
            <w:vAlign w:val="center"/>
          </w:tcPr>
          <w:p w:rsidR="00000000" w:rsidDel="00000000" w:rsidP="00000000" w:rsidRDefault="00000000" w:rsidRPr="00000000" w14:paraId="000001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1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83" w:hRule="atLeast"/>
          <w:tblHeader w:val="0"/>
        </w:trPr>
        <w:tc>
          <w:tcPr>
            <w:vAlign w:val="center"/>
          </w:tcPr>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1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r>
      <w:tr>
        <w:trPr>
          <w:cantSplit w:val="0"/>
          <w:trHeight w:val="283" w:hRule="atLeast"/>
          <w:tblHeader w:val="0"/>
        </w:trPr>
        <w:tc>
          <w:tcPr>
            <w:vAlign w:val="center"/>
          </w:tcPr>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2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r>
      <w:tr>
        <w:trPr>
          <w:cantSplit w:val="0"/>
          <w:trHeight w:val="283" w:hRule="atLeast"/>
          <w:tblHeader w:val="0"/>
        </w:trPr>
        <w:tc>
          <w:tcPr>
            <w:vAlign w:val="center"/>
          </w:tcPr>
          <w:p w:rsidR="00000000" w:rsidDel="00000000" w:rsidP="00000000" w:rsidRDefault="00000000" w:rsidRPr="00000000" w14:paraId="000002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r>
      <w:tr>
        <w:trPr>
          <w:cantSplit w:val="0"/>
          <w:trHeight w:val="283" w:hRule="atLeast"/>
          <w:tblHeader w:val="0"/>
        </w:trPr>
        <w:tc>
          <w:tcPr>
            <w:vAlign w:val="center"/>
          </w:tcPr>
          <w:p w:rsidR="00000000" w:rsidDel="00000000" w:rsidP="00000000" w:rsidRDefault="00000000" w:rsidRPr="00000000" w14:paraId="000002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 sente envergonhado(a) com o comportamento de S?</w:t>
            </w:r>
          </w:p>
        </w:tc>
        <w:tc>
          <w:tcPr/>
          <w:p w:rsidR="00000000" w:rsidDel="00000000" w:rsidP="00000000" w:rsidRDefault="00000000" w:rsidRPr="00000000" w14:paraId="00000206">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7">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78,3</w:t>
            </w:r>
          </w:p>
        </w:tc>
      </w:tr>
      <w:tr>
        <w:trPr>
          <w:cantSplit w:val="0"/>
          <w:trHeight w:val="283" w:hRule="atLeast"/>
          <w:tblHeader w:val="0"/>
        </w:trPr>
        <w:tc>
          <w:tcPr>
            <w:vAlign w:val="center"/>
          </w:tcPr>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83" w:hRule="atLeast"/>
          <w:tblHeader w:val="0"/>
        </w:trPr>
        <w:tc>
          <w:tcPr>
            <w:vAlign w:val="center"/>
          </w:tcPr>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83" w:hRule="atLeast"/>
          <w:tblHeader w:val="0"/>
        </w:trPr>
        <w:tc>
          <w:tcPr>
            <w:vAlign w:val="center"/>
          </w:tcPr>
          <w:p w:rsidR="00000000" w:rsidDel="00000000" w:rsidP="00000000" w:rsidRDefault="00000000" w:rsidRPr="00000000" w14:paraId="000002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283" w:hRule="atLeast"/>
          <w:tblHeader w:val="0"/>
        </w:trPr>
        <w:tc>
          <w:tcPr>
            <w:vAlign w:val="center"/>
          </w:tcPr>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283" w:hRule="atLeast"/>
          <w:tblHeader w:val="0"/>
        </w:trPr>
        <w:tc>
          <w:tcPr>
            <w:vAlign w:val="center"/>
          </w:tcPr>
          <w:p w:rsidR="00000000" w:rsidDel="00000000" w:rsidP="00000000" w:rsidRDefault="00000000" w:rsidRPr="00000000" w14:paraId="000002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 sente </w:t>
            </w:r>
            <w:r w:rsidDel="00000000" w:rsidR="00000000" w:rsidRPr="00000000">
              <w:rPr>
                <w:rFonts w:ascii="Times New Roman" w:cs="Times New Roman" w:eastAsia="Times New Roman" w:hAnsi="Times New Roman"/>
                <w:b w:val="1"/>
                <w:sz w:val="24"/>
                <w:szCs w:val="24"/>
                <w:rtl w:val="0"/>
              </w:rPr>
              <w:t xml:space="preserve">irritado(a) quando</w:t>
            </w:r>
            <w:r w:rsidDel="00000000" w:rsidR="00000000" w:rsidRPr="00000000">
              <w:rPr>
                <w:rFonts w:ascii="Times New Roman" w:cs="Times New Roman" w:eastAsia="Times New Roman" w:hAnsi="Times New Roman"/>
                <w:b w:val="1"/>
                <w:sz w:val="24"/>
                <w:szCs w:val="24"/>
                <w:rtl w:val="0"/>
              </w:rPr>
              <w:t xml:space="preserve"> S está por perto?</w:t>
            </w:r>
          </w:p>
        </w:tc>
        <w:tc>
          <w:tcPr/>
          <w:p w:rsidR="00000000" w:rsidDel="00000000" w:rsidP="00000000" w:rsidRDefault="00000000" w:rsidRPr="00000000" w14:paraId="0000021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9">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2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78,3</w:t>
            </w:r>
          </w:p>
        </w:tc>
      </w:tr>
      <w:tr>
        <w:trPr>
          <w:cantSplit w:val="0"/>
          <w:trHeight w:val="283" w:hRule="atLeast"/>
          <w:tblHeader w:val="0"/>
        </w:trPr>
        <w:tc>
          <w:tcPr>
            <w:vAlign w:val="center"/>
          </w:tcPr>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r>
      <w:tr>
        <w:trPr>
          <w:cantSplit w:val="0"/>
          <w:trHeight w:val="283" w:hRule="atLeast"/>
          <w:tblHeader w:val="0"/>
        </w:trPr>
        <w:tc>
          <w:tcPr>
            <w:vAlign w:val="center"/>
          </w:tcPr>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83" w:hRule="atLeast"/>
          <w:tblHeader w:val="0"/>
        </w:trPr>
        <w:tc>
          <w:tcPr>
            <w:vAlign w:val="center"/>
          </w:tcPr>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r>
      <w:tr>
        <w:trPr>
          <w:cantSplit w:val="0"/>
          <w:trHeight w:val="283" w:hRule="atLeast"/>
          <w:tblHeader w:val="0"/>
        </w:trPr>
        <w:tc>
          <w:tcPr>
            <w:vAlign w:val="center"/>
          </w:tcPr>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r>
      <w:tr>
        <w:trPr>
          <w:cantSplit w:val="0"/>
          <w:trHeight w:val="283" w:hRule="atLeast"/>
          <w:tblHeader w:val="0"/>
        </w:trPr>
        <w:tc>
          <w:tcPr>
            <w:vAlign w:val="center"/>
          </w:tcPr>
          <w:p w:rsidR="00000000" w:rsidDel="00000000" w:rsidP="00000000" w:rsidRDefault="00000000" w:rsidRPr="00000000" w14:paraId="000002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que S afeta negativamente seus relacionamentos com outros membros da família ou amigos? </w:t>
            </w:r>
          </w:p>
        </w:tc>
        <w:tc>
          <w:tcPr/>
          <w:p w:rsidR="00000000" w:rsidDel="00000000" w:rsidP="00000000" w:rsidRDefault="00000000" w:rsidRPr="00000000" w14:paraId="0000022A">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B">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p w:rsidR="00000000" w:rsidDel="00000000" w:rsidP="00000000" w:rsidRDefault="00000000" w:rsidRPr="00000000" w14:paraId="000002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r>
      <w:tr>
        <w:trPr>
          <w:cantSplit w:val="0"/>
          <w:trHeight w:val="283" w:hRule="atLeast"/>
          <w:tblHeader w:val="0"/>
        </w:trPr>
        <w:tc>
          <w:tcPr>
            <w:vAlign w:val="center"/>
          </w:tcPr>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283" w:hRule="atLeast"/>
          <w:tblHeader w:val="0"/>
        </w:trPr>
        <w:tc>
          <w:tcPr>
            <w:vAlign w:val="center"/>
          </w:tcPr>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283" w:hRule="atLeast"/>
          <w:tblHeader w:val="0"/>
        </w:trPr>
        <w:tc>
          <w:tcPr>
            <w:vAlign w:val="center"/>
          </w:tcPr>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rHeight w:val="283" w:hRule="atLeast"/>
          <w:tblHeader w:val="0"/>
        </w:trPr>
        <w:tc>
          <w:tcPr>
            <w:vAlign w:val="center"/>
          </w:tcPr>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r>
      <w:tr>
        <w:trPr>
          <w:cantSplit w:val="0"/>
          <w:trHeight w:val="283" w:hRule="atLeast"/>
          <w:tblHeader w:val="0"/>
        </w:trPr>
        <w:tc>
          <w:tcPr>
            <w:vAlign w:val="center"/>
          </w:tcPr>
          <w:p w:rsidR="00000000" w:rsidDel="00000000" w:rsidP="00000000" w:rsidRDefault="00000000" w:rsidRPr="00000000" w14:paraId="000002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receio pelo futuro de S?</w:t>
            </w:r>
          </w:p>
        </w:tc>
        <w:tc>
          <w:tcPr/>
          <w:p w:rsidR="00000000" w:rsidDel="00000000" w:rsidP="00000000" w:rsidRDefault="00000000" w:rsidRPr="00000000" w14:paraId="0000023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D">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83" w:hRule="atLeast"/>
          <w:tblHeader w:val="0"/>
        </w:trPr>
        <w:tc>
          <w:tcPr>
            <w:vAlign w:val="center"/>
          </w:tcPr>
          <w:p w:rsidR="00000000" w:rsidDel="00000000" w:rsidP="00000000" w:rsidRDefault="00000000" w:rsidRPr="00000000" w14:paraId="000002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283" w:hRule="atLeast"/>
          <w:tblHeader w:val="0"/>
        </w:trPr>
        <w:tc>
          <w:tcPr>
            <w:vAlign w:val="center"/>
          </w:tcPr>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cantSplit w:val="0"/>
          <w:trHeight w:val="283" w:hRule="atLeast"/>
          <w:tblHeader w:val="0"/>
        </w:trPr>
        <w:tc>
          <w:tcPr>
            <w:vAlign w:val="center"/>
          </w:tcPr>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83" w:hRule="atLeast"/>
          <w:tblHeader w:val="0"/>
        </w:trPr>
        <w:tc>
          <w:tcPr>
            <w:vAlign w:val="center"/>
          </w:tcPr>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cantSplit w:val="0"/>
          <w:trHeight w:val="283" w:hRule="atLeast"/>
          <w:tblHeader w:val="0"/>
        </w:trPr>
        <w:tc>
          <w:tcPr>
            <w:vAlign w:val="center"/>
          </w:tcPr>
          <w:p w:rsidR="00000000" w:rsidDel="00000000" w:rsidP="00000000" w:rsidRDefault="00000000" w:rsidRPr="00000000" w14:paraId="000002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que S depende de você?</w:t>
            </w:r>
          </w:p>
        </w:tc>
        <w:tc>
          <w:tcPr/>
          <w:p w:rsidR="00000000" w:rsidDel="00000000" w:rsidP="00000000" w:rsidRDefault="00000000" w:rsidRPr="00000000" w14:paraId="0000024E">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F">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r>
      <w:tr>
        <w:trPr>
          <w:cantSplit w:val="0"/>
          <w:trHeight w:val="283" w:hRule="atLeast"/>
          <w:tblHeader w:val="0"/>
        </w:trPr>
        <w:tc>
          <w:tcPr>
            <w:vAlign w:val="center"/>
          </w:tcPr>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83" w:hRule="atLeast"/>
          <w:tblHeader w:val="0"/>
        </w:trPr>
        <w:tc>
          <w:tcPr>
            <w:vAlign w:val="center"/>
          </w:tcPr>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2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r>
      <w:tr>
        <w:trPr>
          <w:cantSplit w:val="0"/>
          <w:trHeight w:val="283" w:hRule="atLeast"/>
          <w:tblHeader w:val="0"/>
        </w:trPr>
        <w:tc>
          <w:tcPr>
            <w:vAlign w:val="center"/>
          </w:tcPr>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rHeight w:val="283" w:hRule="atLeast"/>
          <w:tblHeader w:val="0"/>
        </w:trPr>
        <w:tc>
          <w:tcPr>
            <w:vAlign w:val="center"/>
          </w:tcPr>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rHeight w:val="283" w:hRule="atLeast"/>
          <w:tblHeader w:val="0"/>
        </w:trPr>
        <w:tc>
          <w:tcPr>
            <w:vAlign w:val="center"/>
          </w:tcPr>
          <w:p w:rsidR="00000000" w:rsidDel="00000000" w:rsidP="00000000" w:rsidRDefault="00000000" w:rsidRPr="00000000" w14:paraId="000002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 sente tensa quando S está por perto?</w:t>
            </w:r>
          </w:p>
        </w:tc>
        <w:tc>
          <w:tcPr/>
          <w:p w:rsidR="00000000" w:rsidDel="00000000" w:rsidP="00000000" w:rsidRDefault="00000000" w:rsidRPr="00000000" w14:paraId="0000026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w:t>
            </w:r>
          </w:p>
        </w:tc>
      </w:tr>
      <w:tr>
        <w:trPr>
          <w:cantSplit w:val="0"/>
          <w:trHeight w:val="283" w:hRule="atLeast"/>
          <w:tblHeader w:val="0"/>
        </w:trPr>
        <w:tc>
          <w:tcPr>
            <w:vAlign w:val="center"/>
          </w:tcPr>
          <w:p w:rsidR="00000000" w:rsidDel="00000000" w:rsidP="00000000" w:rsidRDefault="00000000" w:rsidRPr="00000000" w14:paraId="000002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283" w:hRule="atLeast"/>
          <w:tblHeader w:val="0"/>
        </w:trPr>
        <w:tc>
          <w:tcPr>
            <w:vAlign w:val="center"/>
          </w:tcPr>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83" w:hRule="atLeast"/>
          <w:tblHeader w:val="0"/>
        </w:trPr>
        <w:tc>
          <w:tcPr>
            <w:vAlign w:val="center"/>
          </w:tcPr>
          <w:p w:rsidR="00000000" w:rsidDel="00000000" w:rsidP="00000000" w:rsidRDefault="00000000" w:rsidRPr="00000000" w14:paraId="000002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rHeight w:val="283" w:hRule="atLeast"/>
          <w:tblHeader w:val="0"/>
        </w:trPr>
        <w:tc>
          <w:tcPr>
            <w:vAlign w:val="center"/>
          </w:tcPr>
          <w:p w:rsidR="00000000" w:rsidDel="00000000" w:rsidP="00000000" w:rsidRDefault="00000000" w:rsidRPr="00000000" w14:paraId="000002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r>
      <w:tr>
        <w:trPr>
          <w:cantSplit w:val="0"/>
          <w:trHeight w:val="283" w:hRule="atLeast"/>
          <w:tblHeader w:val="0"/>
        </w:trPr>
        <w:tc>
          <w:tcPr>
            <w:vAlign w:val="center"/>
          </w:tcPr>
          <w:p w:rsidR="00000000" w:rsidDel="00000000" w:rsidP="00000000" w:rsidRDefault="00000000" w:rsidRPr="00000000" w14:paraId="000002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que a sua saúde foi afetada por causa do seu envolvimento com S?</w:t>
            </w:r>
          </w:p>
        </w:tc>
        <w:tc>
          <w:tcPr/>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83" w:hRule="atLeast"/>
          <w:tblHeader w:val="0"/>
        </w:trPr>
        <w:tc>
          <w:tcPr>
            <w:vAlign w:val="center"/>
          </w:tcPr>
          <w:p w:rsidR="00000000" w:rsidDel="00000000" w:rsidP="00000000" w:rsidRDefault="00000000" w:rsidRPr="00000000" w14:paraId="000002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rHeight w:val="283" w:hRule="atLeast"/>
          <w:tblHeader w:val="0"/>
        </w:trPr>
        <w:tc>
          <w:tcPr>
            <w:vAlign w:val="center"/>
          </w:tcPr>
          <w:p w:rsidR="00000000" w:rsidDel="00000000" w:rsidP="00000000" w:rsidRDefault="00000000" w:rsidRPr="00000000" w14:paraId="000002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r>
      <w:tr>
        <w:trPr>
          <w:cantSplit w:val="0"/>
          <w:trHeight w:val="283" w:hRule="atLeast"/>
          <w:tblHeader w:val="0"/>
        </w:trPr>
        <w:tc>
          <w:tcPr>
            <w:vAlign w:val="center"/>
          </w:tcPr>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r>
      <w:tr>
        <w:trPr>
          <w:cantSplit w:val="0"/>
          <w:trHeight w:val="283" w:hRule="atLeast"/>
          <w:tblHeader w:val="0"/>
        </w:trPr>
        <w:tc>
          <w:tcPr>
            <w:vAlign w:val="center"/>
          </w:tcPr>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83" w:hRule="atLeast"/>
          <w:tblHeader w:val="0"/>
        </w:trPr>
        <w:tc>
          <w:tcPr>
            <w:vAlign w:val="center"/>
          </w:tcPr>
          <w:p w:rsidR="00000000" w:rsidDel="00000000" w:rsidP="00000000" w:rsidRDefault="00000000" w:rsidRPr="00000000" w14:paraId="000002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que não tem tanta privacidade como gostaria, por causa de S?</w:t>
            </w:r>
          </w:p>
        </w:tc>
        <w:tc>
          <w:tcPr/>
          <w:p w:rsidR="00000000" w:rsidDel="00000000" w:rsidP="00000000" w:rsidRDefault="00000000" w:rsidRPr="00000000" w14:paraId="0000028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5">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2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w:t>
            </w:r>
          </w:p>
        </w:tc>
      </w:tr>
      <w:tr>
        <w:trPr>
          <w:cantSplit w:val="0"/>
          <w:trHeight w:val="283" w:hRule="atLeast"/>
          <w:tblHeader w:val="0"/>
        </w:trPr>
        <w:tc>
          <w:tcPr>
            <w:vAlign w:val="center"/>
          </w:tcPr>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83" w:hRule="atLeast"/>
          <w:tblHeader w:val="0"/>
        </w:trPr>
        <w:tc>
          <w:tcPr>
            <w:vAlign w:val="center"/>
          </w:tcPr>
          <w:p w:rsidR="00000000" w:rsidDel="00000000" w:rsidP="00000000" w:rsidRDefault="00000000" w:rsidRPr="00000000" w14:paraId="000002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rHeight w:val="283" w:hRule="atLeast"/>
          <w:tblHeader w:val="0"/>
        </w:trPr>
        <w:tc>
          <w:tcPr>
            <w:vAlign w:val="center"/>
          </w:tcPr>
          <w:p w:rsidR="00000000" w:rsidDel="00000000" w:rsidP="00000000" w:rsidRDefault="00000000" w:rsidRPr="00000000" w14:paraId="000002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283" w:hRule="atLeast"/>
          <w:tblHeader w:val="0"/>
        </w:trPr>
        <w:tc>
          <w:tcPr>
            <w:vAlign w:val="center"/>
          </w:tcPr>
          <w:p w:rsidR="00000000" w:rsidDel="00000000" w:rsidP="00000000" w:rsidRDefault="00000000" w:rsidRPr="00000000" w14:paraId="000002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83" w:hRule="atLeast"/>
          <w:tblHeader w:val="0"/>
        </w:trPr>
        <w:tc>
          <w:tcPr>
            <w:vAlign w:val="center"/>
          </w:tcPr>
          <w:p w:rsidR="00000000" w:rsidDel="00000000" w:rsidP="00000000" w:rsidRDefault="00000000" w:rsidRPr="00000000" w14:paraId="0000029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que a sua vida social tem sido prejudicada porque você está cuidando de S?</w:t>
            </w:r>
          </w:p>
        </w:tc>
        <w:tc>
          <w:tcPr/>
          <w:p w:rsidR="00000000" w:rsidDel="00000000" w:rsidP="00000000" w:rsidRDefault="00000000" w:rsidRPr="00000000" w14:paraId="00000296">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7">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w:t>
            </w:r>
          </w:p>
        </w:tc>
      </w:tr>
      <w:tr>
        <w:trPr>
          <w:cantSplit w:val="0"/>
          <w:trHeight w:val="283" w:hRule="atLeast"/>
          <w:tblHeader w:val="0"/>
        </w:trPr>
        <w:tc>
          <w:tcPr>
            <w:vAlign w:val="center"/>
          </w:tcPr>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283" w:hRule="atLeast"/>
          <w:tblHeader w:val="0"/>
        </w:trPr>
        <w:tc>
          <w:tcPr>
            <w:vAlign w:val="center"/>
          </w:tcPr>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283" w:hRule="atLeast"/>
          <w:tblHeader w:val="0"/>
        </w:trPr>
        <w:tc>
          <w:tcPr>
            <w:vAlign w:val="center"/>
          </w:tcPr>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rHeight w:val="283" w:hRule="atLeast"/>
          <w:tblHeader w:val="0"/>
        </w:trPr>
        <w:tc>
          <w:tcPr>
            <w:vAlign w:val="center"/>
          </w:tcPr>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rHeight w:val="283" w:hRule="atLeast"/>
          <w:tblHeader w:val="0"/>
        </w:trPr>
        <w:tc>
          <w:tcPr>
            <w:vAlign w:val="center"/>
          </w:tcPr>
          <w:p w:rsidR="00000000" w:rsidDel="00000000" w:rsidP="00000000" w:rsidRDefault="00000000" w:rsidRPr="00000000" w14:paraId="000002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não se sente à vontade de ter visitas em casa, por causa de S?</w:t>
            </w:r>
          </w:p>
        </w:tc>
        <w:tc>
          <w:tcPr/>
          <w:p w:rsidR="00000000" w:rsidDel="00000000" w:rsidP="00000000" w:rsidRDefault="00000000" w:rsidRPr="00000000" w14:paraId="000002A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9">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w:t>
            </w:r>
          </w:p>
        </w:tc>
      </w:tr>
      <w:tr>
        <w:trPr>
          <w:cantSplit w:val="0"/>
          <w:trHeight w:val="283" w:hRule="atLeast"/>
          <w:tblHeader w:val="0"/>
        </w:trPr>
        <w:tc>
          <w:tcPr>
            <w:vAlign w:val="center"/>
          </w:tcPr>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83" w:hRule="atLeast"/>
          <w:tblHeader w:val="0"/>
        </w:trPr>
        <w:tc>
          <w:tcPr>
            <w:vAlign w:val="center"/>
          </w:tcPr>
          <w:p w:rsidR="00000000" w:rsidDel="00000000" w:rsidP="00000000" w:rsidRDefault="00000000" w:rsidRPr="00000000" w14:paraId="000002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rHeight w:val="283" w:hRule="atLeast"/>
          <w:tblHeader w:val="0"/>
        </w:trPr>
        <w:tc>
          <w:tcPr>
            <w:vAlign w:val="center"/>
          </w:tcPr>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83" w:hRule="atLeast"/>
          <w:tblHeader w:val="0"/>
        </w:trPr>
        <w:tc>
          <w:tcPr>
            <w:vAlign w:val="center"/>
          </w:tcPr>
          <w:p w:rsidR="00000000" w:rsidDel="00000000" w:rsidP="00000000" w:rsidRDefault="00000000" w:rsidRPr="00000000" w14:paraId="000002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r>
      <w:tr>
        <w:trPr>
          <w:cantSplit w:val="0"/>
          <w:trHeight w:val="283" w:hRule="atLeast"/>
          <w:tblHeader w:val="0"/>
        </w:trPr>
        <w:tc>
          <w:tcPr>
            <w:vAlign w:val="center"/>
          </w:tcPr>
          <w:p w:rsidR="00000000" w:rsidDel="00000000" w:rsidP="00000000" w:rsidRDefault="00000000" w:rsidRPr="00000000" w14:paraId="000002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que S espera que cuide dele/dela, como se você fosse a única pessoa de quem ele/ela pode depender?</w:t>
            </w:r>
          </w:p>
        </w:tc>
        <w:tc>
          <w:tcPr/>
          <w:p w:rsidR="00000000" w:rsidDel="00000000" w:rsidP="00000000" w:rsidRDefault="00000000" w:rsidRPr="00000000" w14:paraId="000002BA">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B">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2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r>
      <w:tr>
        <w:trPr>
          <w:cantSplit w:val="0"/>
          <w:trHeight w:val="283" w:hRule="atLeast"/>
          <w:tblHeader w:val="0"/>
        </w:trPr>
        <w:tc>
          <w:tcPr>
            <w:vAlign w:val="center"/>
          </w:tcPr>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r>
      <w:tr>
        <w:trPr>
          <w:cantSplit w:val="0"/>
          <w:trHeight w:val="283" w:hRule="atLeast"/>
          <w:tblHeader w:val="0"/>
        </w:trPr>
        <w:tc>
          <w:tcPr>
            <w:vAlign w:val="center"/>
          </w:tcPr>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2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83" w:hRule="atLeast"/>
          <w:tblHeader w:val="0"/>
        </w:trPr>
        <w:tc>
          <w:tcPr>
            <w:vAlign w:val="center"/>
          </w:tcPr>
          <w:p w:rsidR="00000000" w:rsidDel="00000000" w:rsidP="00000000" w:rsidRDefault="00000000" w:rsidRPr="00000000" w14:paraId="000002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83" w:hRule="atLeast"/>
          <w:tblHeader w:val="0"/>
        </w:trPr>
        <w:tc>
          <w:tcPr>
            <w:vAlign w:val="center"/>
          </w:tcPr>
          <w:p w:rsidR="00000000" w:rsidDel="00000000" w:rsidP="00000000" w:rsidRDefault="00000000" w:rsidRPr="00000000" w14:paraId="000002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r>
      <w:tr>
        <w:trPr>
          <w:cantSplit w:val="0"/>
          <w:trHeight w:val="283" w:hRule="atLeast"/>
          <w:tblHeader w:val="0"/>
        </w:trPr>
        <w:tc>
          <w:tcPr>
            <w:vAlign w:val="center"/>
          </w:tcPr>
          <w:p w:rsidR="00000000" w:rsidDel="00000000" w:rsidP="00000000" w:rsidRDefault="00000000" w:rsidRPr="00000000" w14:paraId="000002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que não tem dinheiro suficiente para cuidar de S, somando-se as suas outras despesas?</w:t>
            </w:r>
          </w:p>
        </w:tc>
        <w:tc>
          <w:tcPr/>
          <w:p w:rsidR="00000000" w:rsidDel="00000000" w:rsidP="00000000" w:rsidRDefault="00000000" w:rsidRPr="00000000" w14:paraId="000002C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D">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r>
      <w:tr>
        <w:trPr>
          <w:cantSplit w:val="0"/>
          <w:trHeight w:val="283" w:hRule="atLeast"/>
          <w:tblHeader w:val="0"/>
        </w:trPr>
        <w:tc>
          <w:tcPr>
            <w:vAlign w:val="center"/>
          </w:tcPr>
          <w:p w:rsidR="00000000" w:rsidDel="00000000" w:rsidP="00000000" w:rsidRDefault="00000000" w:rsidRPr="00000000" w14:paraId="000002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r>
      <w:tr>
        <w:trPr>
          <w:cantSplit w:val="0"/>
          <w:trHeight w:val="283" w:hRule="atLeast"/>
          <w:tblHeader w:val="0"/>
        </w:trPr>
        <w:tc>
          <w:tcPr>
            <w:vAlign w:val="center"/>
          </w:tcPr>
          <w:p w:rsidR="00000000" w:rsidDel="00000000" w:rsidP="00000000" w:rsidRDefault="00000000" w:rsidRPr="00000000" w14:paraId="000002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2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r>
      <w:tr>
        <w:trPr>
          <w:cantSplit w:val="0"/>
          <w:trHeight w:val="283" w:hRule="atLeast"/>
          <w:tblHeader w:val="0"/>
        </w:trPr>
        <w:tc>
          <w:tcPr>
            <w:vAlign w:val="center"/>
          </w:tcPr>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w:t>
            </w:r>
          </w:p>
        </w:tc>
      </w:tr>
      <w:tr>
        <w:trPr>
          <w:cantSplit w:val="0"/>
          <w:trHeight w:val="283" w:hRule="atLeast"/>
          <w:tblHeader w:val="0"/>
        </w:trPr>
        <w:tc>
          <w:tcPr>
            <w:vAlign w:val="center"/>
          </w:tcPr>
          <w:p w:rsidR="00000000" w:rsidDel="00000000" w:rsidP="00000000" w:rsidRDefault="00000000" w:rsidRPr="00000000" w14:paraId="000002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0"/>
          <w:trHeight w:val="283" w:hRule="atLeast"/>
          <w:tblHeader w:val="0"/>
        </w:trPr>
        <w:tc>
          <w:tcPr>
            <w:vAlign w:val="center"/>
          </w:tcPr>
          <w:p w:rsidR="00000000" w:rsidDel="00000000" w:rsidP="00000000" w:rsidRDefault="00000000" w:rsidRPr="00000000" w14:paraId="000002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que é incapaz de cuidar de S por muito mais tempo? </w:t>
            </w:r>
          </w:p>
        </w:tc>
        <w:tc>
          <w:tcPr/>
          <w:p w:rsidR="00000000" w:rsidDel="00000000" w:rsidP="00000000" w:rsidRDefault="00000000" w:rsidRPr="00000000" w14:paraId="000002DE">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F">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2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r>
      <w:tr>
        <w:trPr>
          <w:cantSplit w:val="0"/>
          <w:trHeight w:val="283" w:hRule="atLeast"/>
          <w:tblHeader w:val="0"/>
        </w:trPr>
        <w:tc>
          <w:tcPr>
            <w:vAlign w:val="center"/>
          </w:tcPr>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r>
      <w:tr>
        <w:trPr>
          <w:cantSplit w:val="0"/>
          <w:trHeight w:val="283" w:hRule="atLeast"/>
          <w:tblHeader w:val="0"/>
        </w:trPr>
        <w:tc>
          <w:tcPr>
            <w:vAlign w:val="center"/>
          </w:tcPr>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r>
      <w:tr>
        <w:trPr>
          <w:cantSplit w:val="0"/>
          <w:trHeight w:val="283" w:hRule="atLeast"/>
          <w:tblHeader w:val="0"/>
        </w:trPr>
        <w:tc>
          <w:tcPr>
            <w:vAlign w:val="center"/>
          </w:tcPr>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283" w:hRule="atLeast"/>
          <w:tblHeader w:val="0"/>
        </w:trPr>
        <w:tc>
          <w:tcPr>
            <w:vAlign w:val="center"/>
          </w:tcPr>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r>
      <w:tr>
        <w:trPr>
          <w:cantSplit w:val="0"/>
          <w:trHeight w:val="283" w:hRule="atLeast"/>
          <w:tblHeader w:val="0"/>
        </w:trPr>
        <w:tc>
          <w:tcPr>
            <w:vAlign w:val="center"/>
          </w:tcPr>
          <w:p w:rsidR="00000000" w:rsidDel="00000000" w:rsidP="00000000" w:rsidRDefault="00000000" w:rsidRPr="00000000" w14:paraId="000002E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que perdeu o controle da sua vida desde a doença de S?</w:t>
            </w:r>
          </w:p>
        </w:tc>
        <w:tc>
          <w:tcPr/>
          <w:p w:rsidR="00000000" w:rsidDel="00000000" w:rsidP="00000000" w:rsidRDefault="00000000" w:rsidRPr="00000000" w14:paraId="000002F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2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2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2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w:t>
            </w:r>
          </w:p>
        </w:tc>
      </w:tr>
      <w:tr>
        <w:trPr>
          <w:cantSplit w:val="0"/>
          <w:trHeight w:val="283" w:hRule="atLeast"/>
          <w:tblHeader w:val="0"/>
        </w:trPr>
        <w:tc>
          <w:tcPr>
            <w:vAlign w:val="center"/>
          </w:tcPr>
          <w:p w:rsidR="00000000" w:rsidDel="00000000" w:rsidP="00000000" w:rsidRDefault="00000000" w:rsidRPr="00000000" w14:paraId="000002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2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r>
      <w:tr>
        <w:trPr>
          <w:cantSplit w:val="0"/>
          <w:trHeight w:val="283" w:hRule="atLeast"/>
          <w:tblHeader w:val="0"/>
        </w:trPr>
        <w:tc>
          <w:tcPr>
            <w:vAlign w:val="center"/>
          </w:tcPr>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2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2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tc>
      </w:tr>
      <w:tr>
        <w:trPr>
          <w:cantSplit w:val="0"/>
          <w:trHeight w:val="283" w:hRule="atLeast"/>
          <w:tblHeader w:val="0"/>
        </w:trPr>
        <w:tc>
          <w:tcPr>
            <w:vAlign w:val="center"/>
          </w:tcPr>
          <w:p w:rsidR="00000000" w:rsidDel="00000000" w:rsidP="00000000" w:rsidRDefault="00000000" w:rsidRPr="00000000" w14:paraId="000002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2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83" w:hRule="atLeast"/>
          <w:tblHeader w:val="0"/>
        </w:trPr>
        <w:tc>
          <w:tcPr>
            <w:vAlign w:val="center"/>
          </w:tcPr>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2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83" w:hRule="atLeast"/>
          <w:tblHeader w:val="0"/>
        </w:trPr>
        <w:tc>
          <w:tcPr>
            <w:vAlign w:val="center"/>
          </w:tcPr>
          <w:p w:rsidR="00000000" w:rsidDel="00000000" w:rsidP="00000000" w:rsidRDefault="00000000" w:rsidRPr="00000000" w14:paraId="000003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gostaria de simplesmente deixar que outra pessoa cuidasse de S?</w:t>
            </w:r>
          </w:p>
        </w:tc>
        <w:tc>
          <w:tcPr/>
          <w:p w:rsidR="00000000" w:rsidDel="00000000" w:rsidP="00000000" w:rsidRDefault="00000000" w:rsidRPr="00000000" w14:paraId="00000302">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3">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3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3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3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84,7</w:t>
            </w:r>
          </w:p>
        </w:tc>
      </w:tr>
      <w:tr>
        <w:trPr>
          <w:cantSplit w:val="0"/>
          <w:trHeight w:val="283" w:hRule="atLeast"/>
          <w:tblHeader w:val="0"/>
        </w:trPr>
        <w:tc>
          <w:tcPr>
            <w:vAlign w:val="center"/>
          </w:tcPr>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3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rHeight w:val="283" w:hRule="atLeast"/>
          <w:tblHeader w:val="0"/>
        </w:trPr>
        <w:tc>
          <w:tcPr>
            <w:vAlign w:val="center"/>
          </w:tcPr>
          <w:p w:rsidR="00000000" w:rsidDel="00000000" w:rsidP="00000000" w:rsidRDefault="00000000" w:rsidRPr="00000000" w14:paraId="000003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3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3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r>
      <w:tr>
        <w:trPr>
          <w:cantSplit w:val="0"/>
          <w:trHeight w:val="283" w:hRule="atLeast"/>
          <w:tblHeader w:val="0"/>
        </w:trPr>
        <w:tc>
          <w:tcPr>
            <w:vAlign w:val="center"/>
          </w:tcPr>
          <w:p w:rsidR="00000000" w:rsidDel="00000000" w:rsidP="00000000" w:rsidRDefault="00000000" w:rsidRPr="00000000" w14:paraId="000003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3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r>
      <w:tr>
        <w:trPr>
          <w:cantSplit w:val="0"/>
          <w:trHeight w:val="283" w:hRule="atLeast"/>
          <w:tblHeader w:val="0"/>
        </w:trPr>
        <w:tc>
          <w:tcPr>
            <w:vAlign w:val="center"/>
          </w:tcPr>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3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r>
      <w:tr>
        <w:trPr>
          <w:cantSplit w:val="0"/>
          <w:trHeight w:val="283" w:hRule="atLeast"/>
          <w:tblHeader w:val="0"/>
        </w:trPr>
        <w:tc>
          <w:tcPr>
            <w:vAlign w:val="center"/>
          </w:tcPr>
          <w:p w:rsidR="00000000" w:rsidDel="00000000" w:rsidP="00000000" w:rsidRDefault="00000000" w:rsidRPr="00000000" w14:paraId="000003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Você sente que poderia fazer mais por S? </w:t>
            </w:r>
          </w:p>
        </w:tc>
        <w:tc>
          <w:tcPr/>
          <w:p w:rsidR="00000000" w:rsidDel="00000000" w:rsidP="00000000" w:rsidRDefault="00000000" w:rsidRPr="00000000" w14:paraId="0000031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5">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3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3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r>
      <w:tr>
        <w:trPr>
          <w:cantSplit w:val="0"/>
          <w:trHeight w:val="283" w:hRule="atLeast"/>
          <w:tblHeader w:val="0"/>
        </w:trPr>
        <w:tc>
          <w:tcPr>
            <w:vAlign w:val="center"/>
          </w:tcPr>
          <w:p w:rsidR="00000000" w:rsidDel="00000000" w:rsidP="00000000" w:rsidRDefault="00000000" w:rsidRPr="00000000" w14:paraId="000003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3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83" w:hRule="atLeast"/>
          <w:tblHeader w:val="0"/>
        </w:trPr>
        <w:tc>
          <w:tcPr>
            <w:vAlign w:val="center"/>
          </w:tcPr>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3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3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0"/>
          <w:trHeight w:val="283" w:hRule="atLeast"/>
          <w:tblHeader w:val="0"/>
        </w:trPr>
        <w:tc>
          <w:tcPr>
            <w:vAlign w:val="center"/>
          </w:tcPr>
          <w:p w:rsidR="00000000" w:rsidDel="00000000" w:rsidP="00000000" w:rsidRDefault="00000000" w:rsidRPr="00000000" w14:paraId="000003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3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83" w:hRule="atLeast"/>
          <w:tblHeader w:val="0"/>
        </w:trPr>
        <w:tc>
          <w:tcPr>
            <w:vAlign w:val="center"/>
          </w:tcPr>
          <w:p w:rsidR="00000000" w:rsidDel="00000000" w:rsidP="00000000" w:rsidRDefault="00000000" w:rsidRPr="00000000" w14:paraId="000003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3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3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cantSplit w:val="0"/>
          <w:trHeight w:val="283" w:hRule="atLeast"/>
          <w:tblHeader w:val="0"/>
        </w:trPr>
        <w:tc>
          <w:tcPr>
            <w:vAlign w:val="center"/>
          </w:tcPr>
          <w:p w:rsidR="00000000" w:rsidDel="00000000" w:rsidP="00000000" w:rsidRDefault="00000000" w:rsidRPr="00000000" w14:paraId="000003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Sente-se inseguro sobre o que fazer com S?</w:t>
            </w:r>
          </w:p>
        </w:tc>
        <w:tc>
          <w:tcPr/>
          <w:p w:rsidR="00000000" w:rsidDel="00000000" w:rsidP="00000000" w:rsidRDefault="00000000" w:rsidRPr="00000000" w14:paraId="00000326">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27">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3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3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3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83" w:hRule="atLeast"/>
          <w:tblHeader w:val="0"/>
        </w:trPr>
        <w:tc>
          <w:tcPr>
            <w:vAlign w:val="center"/>
          </w:tcPr>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3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rHeight w:val="283" w:hRule="atLeast"/>
          <w:tblHeader w:val="0"/>
        </w:trPr>
        <w:tc>
          <w:tcPr>
            <w:vAlign w:val="center"/>
          </w:tcPr>
          <w:p w:rsidR="00000000" w:rsidDel="00000000" w:rsidP="00000000" w:rsidRDefault="00000000" w:rsidRPr="00000000" w14:paraId="000003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3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3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83" w:hRule="atLeast"/>
          <w:tblHeader w:val="0"/>
        </w:trPr>
        <w:tc>
          <w:tcPr>
            <w:vAlign w:val="center"/>
          </w:tcPr>
          <w:p w:rsidR="00000000" w:rsidDel="00000000" w:rsidP="00000000" w:rsidRDefault="00000000" w:rsidRPr="00000000" w14:paraId="000003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3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83" w:hRule="atLeast"/>
          <w:tblHeader w:val="0"/>
        </w:trPr>
        <w:tc>
          <w:tcPr>
            <w:vAlign w:val="center"/>
          </w:tcPr>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3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193" w:hRule="atLeast"/>
          <w:tblHeader w:val="0"/>
        </w:trPr>
        <w:tc>
          <w:tcPr>
            <w:vAlign w:val="center"/>
          </w:tcPr>
          <w:p w:rsidR="00000000" w:rsidDel="00000000" w:rsidP="00000000" w:rsidRDefault="00000000" w:rsidRPr="00000000" w14:paraId="0000033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Pensa que poderia cuidar melhor de S?</w:t>
            </w:r>
          </w:p>
        </w:tc>
        <w:tc>
          <w:tcPr/>
          <w:p w:rsidR="00000000" w:rsidDel="00000000" w:rsidP="00000000" w:rsidRDefault="00000000" w:rsidRPr="00000000" w14:paraId="0000033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39">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3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3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83" w:hRule="atLeast"/>
          <w:tblHeader w:val="0"/>
        </w:trPr>
        <w:tc>
          <w:tcPr>
            <w:vAlign w:val="center"/>
          </w:tcPr>
          <w:p w:rsidR="00000000" w:rsidDel="00000000" w:rsidP="00000000" w:rsidRDefault="00000000" w:rsidRPr="00000000" w14:paraId="000003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3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3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r>
      <w:tr>
        <w:trPr>
          <w:cantSplit w:val="0"/>
          <w:trHeight w:val="283" w:hRule="atLeast"/>
          <w:tblHeader w:val="0"/>
        </w:trPr>
        <w:tc>
          <w:tcPr>
            <w:vAlign w:val="center"/>
          </w:tcPr>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3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3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r>
      <w:tr>
        <w:trPr>
          <w:cantSplit w:val="0"/>
          <w:trHeight w:val="283" w:hRule="atLeast"/>
          <w:tblHeader w:val="0"/>
        </w:trPr>
        <w:tc>
          <w:tcPr>
            <w:vAlign w:val="center"/>
          </w:tcPr>
          <w:p w:rsidR="00000000" w:rsidDel="00000000" w:rsidP="00000000" w:rsidRDefault="00000000" w:rsidRPr="00000000" w14:paraId="000003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3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r>
      <w:tr>
        <w:trPr>
          <w:cantSplit w:val="0"/>
          <w:trHeight w:val="283" w:hRule="atLeast"/>
          <w:tblHeader w:val="0"/>
        </w:trPr>
        <w:tc>
          <w:tcPr>
            <w:vAlign w:val="center"/>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3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3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tc>
      </w:tr>
      <w:tr>
        <w:trPr>
          <w:cantSplit w:val="0"/>
          <w:trHeight w:val="148" w:hRule="atLeast"/>
          <w:tblHeader w:val="0"/>
        </w:trPr>
        <w:tc>
          <w:tcPr>
            <w:vAlign w:val="center"/>
          </w:tcPr>
          <w:p w:rsidR="00000000" w:rsidDel="00000000" w:rsidP="00000000" w:rsidRDefault="00000000" w:rsidRPr="00000000" w14:paraId="0000034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 uma maneira geral, quanto você se sente sobrecarregado(a) por cuidar de S? </w:t>
            </w:r>
          </w:p>
        </w:tc>
        <w:tc>
          <w:tcPr/>
          <w:p w:rsidR="00000000" w:rsidDel="00000000" w:rsidP="00000000" w:rsidRDefault="00000000" w:rsidRPr="00000000" w14:paraId="0000034A">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B">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3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r>
          </w:p>
        </w:tc>
        <w:tc>
          <w:tcPr/>
          <w:p w:rsidR="00000000" w:rsidDel="00000000" w:rsidP="00000000" w:rsidRDefault="00000000" w:rsidRPr="00000000" w14:paraId="000003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rHeight w:val="283" w:hRule="atLeast"/>
          <w:tblHeader w:val="0"/>
        </w:trPr>
        <w:tc>
          <w:tcPr>
            <w:vAlign w:val="center"/>
          </w:tcPr>
          <w:p w:rsidR="00000000" w:rsidDel="00000000" w:rsidP="00000000" w:rsidRDefault="00000000" w:rsidRPr="00000000" w14:paraId="000003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Raramente </w:t>
            </w:r>
          </w:p>
        </w:tc>
        <w:tc>
          <w:tcPr/>
          <w:p w:rsidR="00000000" w:rsidDel="00000000" w:rsidP="00000000" w:rsidRDefault="00000000" w:rsidRPr="00000000" w14:paraId="000003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3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r>
      <w:tr>
        <w:trPr>
          <w:cantSplit w:val="0"/>
          <w:trHeight w:val="283" w:hRule="atLeast"/>
          <w:tblHeader w:val="0"/>
        </w:trPr>
        <w:tc>
          <w:tcPr>
            <w:vAlign w:val="center"/>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w:t>
            </w:r>
          </w:p>
        </w:tc>
        <w:tc>
          <w:tcPr/>
          <w:p w:rsidR="00000000" w:rsidDel="00000000" w:rsidP="00000000" w:rsidRDefault="00000000" w:rsidRPr="00000000" w14:paraId="000003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3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r>
      <w:tr>
        <w:trPr>
          <w:cantSplit w:val="0"/>
          <w:trHeight w:val="283" w:hRule="atLeast"/>
          <w:tblHeader w:val="0"/>
        </w:trPr>
        <w:tc>
          <w:tcPr>
            <w:vAlign w:val="center"/>
          </w:tcPr>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w:t>
            </w:r>
          </w:p>
        </w:tc>
        <w:tc>
          <w:tcPr/>
          <w:p w:rsidR="00000000" w:rsidDel="00000000" w:rsidP="00000000" w:rsidRDefault="00000000" w:rsidRPr="00000000" w14:paraId="000003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3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r>
      <w:tr>
        <w:trPr>
          <w:cantSplit w:val="0"/>
          <w:trHeight w:val="283" w:hRule="atLeast"/>
          <w:tblHeader w:val="0"/>
        </w:trPr>
        <w:tc>
          <w:tcPr>
            <w:vAlign w:val="center"/>
          </w:tcPr>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Sempre </w:t>
            </w:r>
          </w:p>
        </w:tc>
        <w:tc>
          <w:tcPr/>
          <w:p w:rsidR="00000000" w:rsidDel="00000000" w:rsidP="00000000" w:rsidRDefault="00000000" w:rsidRPr="00000000" w14:paraId="000003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83" w:hRule="atLeast"/>
          <w:tblHeader w:val="0"/>
        </w:trPr>
        <w:tc>
          <w:tcPr>
            <w:vAlign w:val="center"/>
          </w:tcPr>
          <w:p w:rsidR="00000000" w:rsidDel="00000000" w:rsidP="00000000" w:rsidRDefault="00000000" w:rsidRPr="00000000" w14:paraId="000003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Classificação de sobrecarga </w:t>
            </w:r>
          </w:p>
        </w:tc>
        <w:tc>
          <w:tcPr/>
          <w:p w:rsidR="00000000" w:rsidDel="00000000" w:rsidP="00000000" w:rsidRDefault="00000000" w:rsidRPr="00000000" w14:paraId="0000035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D">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3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Ausência de sobrecarga</w:t>
            </w:r>
          </w:p>
        </w:tc>
        <w:tc>
          <w:tcPr/>
          <w:p w:rsidR="00000000" w:rsidDel="00000000" w:rsidP="00000000" w:rsidRDefault="00000000" w:rsidRPr="00000000" w14:paraId="000003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3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w:t>
            </w:r>
          </w:p>
        </w:tc>
      </w:tr>
      <w:tr>
        <w:trPr>
          <w:cantSplit w:val="0"/>
          <w:trHeight w:val="283" w:hRule="atLeast"/>
          <w:tblHeader w:val="0"/>
        </w:trPr>
        <w:tc>
          <w:tcPr>
            <w:vAlign w:val="center"/>
          </w:tcPr>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Sobrecarga leve</w:t>
            </w:r>
          </w:p>
        </w:tc>
        <w:tc>
          <w:tcPr/>
          <w:p w:rsidR="00000000" w:rsidDel="00000000" w:rsidP="00000000" w:rsidRDefault="00000000" w:rsidRPr="00000000" w14:paraId="000003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3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r>
      <w:tr>
        <w:trPr>
          <w:cantSplit w:val="0"/>
          <w:trHeight w:val="283" w:hRule="atLeast"/>
          <w:tblHeader w:val="0"/>
        </w:trPr>
        <w:tc>
          <w:tcPr>
            <w:vAlign w:val="center"/>
          </w:tcPr>
          <w:p w:rsidR="00000000" w:rsidDel="00000000" w:rsidP="00000000" w:rsidRDefault="00000000" w:rsidRPr="00000000" w14:paraId="000003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Sobrecarga moderada</w:t>
            </w:r>
          </w:p>
        </w:tc>
        <w:tc>
          <w:tcPr/>
          <w:p w:rsidR="00000000" w:rsidDel="00000000" w:rsidP="00000000" w:rsidRDefault="00000000" w:rsidRPr="00000000" w14:paraId="000003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rHeight w:val="283" w:hRule="atLeast"/>
          <w:tblHeader w:val="0"/>
        </w:trPr>
        <w:tc>
          <w:tcPr>
            <w:vAlign w:val="center"/>
          </w:tcPr>
          <w:p w:rsidR="00000000" w:rsidDel="00000000" w:rsidP="00000000" w:rsidRDefault="00000000" w:rsidRPr="00000000" w14:paraId="000003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Sobrecarga severa</w:t>
            </w:r>
          </w:p>
        </w:tc>
        <w:tc>
          <w:tcPr/>
          <w:p w:rsidR="00000000" w:rsidDel="00000000" w:rsidP="00000000" w:rsidRDefault="00000000" w:rsidRPr="00000000" w14:paraId="000003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bl>
    <w:p w:rsidR="00000000" w:rsidDel="00000000" w:rsidP="00000000" w:rsidRDefault="00000000" w:rsidRPr="00000000" w14:paraId="0000036A">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B">
      <w:pPr>
        <w:spacing w:after="20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realizar a associação entre as variáveis dificuldade no acesso aos serviços de saúde e os dados clínicos, identificou-se significância estatística entre a variável dificuldade no acesso e a falta de conhecimento teórico (p-valor=0,010) e hipoplasia renal (p-valor=0,047), de modo que o predomínio da dificuldade foi entre aqueles que a falta de conhecimento teórico e despreparo dos profissionais dificultaram o cuidado e daqueles que apresentaram sim hipoplasia renal. </w:t>
      </w:r>
    </w:p>
    <w:p w:rsidR="00000000" w:rsidDel="00000000" w:rsidP="00000000" w:rsidRDefault="00000000" w:rsidRPr="00000000" w14:paraId="0000036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Tabela 4 – </w:t>
      </w:r>
      <w:r w:rsidDel="00000000" w:rsidR="00000000" w:rsidRPr="00000000">
        <w:rPr>
          <w:rFonts w:ascii="Times New Roman" w:cs="Times New Roman" w:eastAsia="Times New Roman" w:hAnsi="Times New Roman"/>
          <w:sz w:val="24"/>
          <w:szCs w:val="24"/>
          <w:rtl w:val="0"/>
        </w:rPr>
        <w:t xml:space="preserve">Associação entre a dificuldade no acesso aos serviços de saúde e as variáveis clínicas. Campina Grande, Paraíba, Brasil, 2025.</w:t>
      </w:r>
      <w:r w:rsidDel="00000000" w:rsidR="00000000" w:rsidRPr="00000000">
        <w:rPr>
          <w:rFonts w:ascii="Times New Roman" w:cs="Times New Roman" w:eastAsia="Times New Roman" w:hAnsi="Times New Roman"/>
          <w:b w:val="1"/>
          <w:sz w:val="24"/>
          <w:szCs w:val="24"/>
          <w:rtl w:val="0"/>
        </w:rPr>
        <w:t xml:space="preserve"> </w:t>
      </w:r>
    </w:p>
    <w:tbl>
      <w:tblPr>
        <w:tblStyle w:val="Table4"/>
        <w:tblW w:w="9073.0" w:type="dxa"/>
        <w:jc w:val="center"/>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627"/>
        <w:gridCol w:w="1740"/>
        <w:gridCol w:w="1276"/>
        <w:gridCol w:w="1430"/>
        <w:tblGridChange w:id="0">
          <w:tblGrid>
            <w:gridCol w:w="4627"/>
            <w:gridCol w:w="1740"/>
            <w:gridCol w:w="1276"/>
            <w:gridCol w:w="1430"/>
          </w:tblGrid>
        </w:tblGridChange>
      </w:tblGrid>
      <w:tr>
        <w:trPr>
          <w:cantSplit w:val="0"/>
          <w:tblHeader w:val="0"/>
        </w:trPr>
        <w:tc>
          <w:tcPr>
            <w:tcBorders>
              <w:top w:color="000000" w:space="0" w:sz="4" w:val="single"/>
              <w:bottom w:color="000000" w:space="0" w:sz="8" w:val="single"/>
            </w:tcBorders>
          </w:tcPr>
          <w:p w:rsidR="00000000" w:rsidDel="00000000" w:rsidP="00000000" w:rsidRDefault="00000000" w:rsidRPr="00000000" w14:paraId="0000036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Variáveis</w:t>
            </w:r>
          </w:p>
        </w:tc>
        <w:tc>
          <w:tcPr>
            <w:gridSpan w:val="3"/>
            <w:tcBorders>
              <w:top w:color="000000" w:space="0" w:sz="4" w:val="single"/>
              <w:bottom w:color="000000" w:space="0" w:sz="4" w:val="single"/>
            </w:tcBorders>
          </w:tcPr>
          <w:p w:rsidR="00000000" w:rsidDel="00000000" w:rsidP="00000000" w:rsidRDefault="00000000" w:rsidRPr="00000000" w14:paraId="000003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Dificuldade no acesso aos serviços de saúde</w:t>
            </w:r>
          </w:p>
        </w:tc>
      </w:tr>
      <w:tr>
        <w:trPr>
          <w:cantSplit w:val="0"/>
          <w:tblHeader w:val="0"/>
        </w:trPr>
        <w:tc>
          <w:tcPr>
            <w:tcBorders>
              <w:top w:color="000000" w:space="0" w:sz="8" w:val="single"/>
              <w:bottom w:color="000000" w:space="0" w:sz="4" w:val="single"/>
            </w:tcBorders>
          </w:tcPr>
          <w:p w:rsidR="00000000" w:rsidDel="00000000" w:rsidP="00000000" w:rsidRDefault="00000000" w:rsidRPr="00000000" w14:paraId="00000371">
            <w:pPr>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7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Sim</w:t>
            </w:r>
          </w:p>
          <w:p w:rsidR="00000000" w:rsidDel="00000000" w:rsidP="00000000" w:rsidRDefault="00000000" w:rsidRPr="00000000" w14:paraId="0000037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 (%)</w:t>
            </w:r>
          </w:p>
        </w:tc>
        <w:tc>
          <w:tcPr>
            <w:tcBorders>
              <w:top w:color="000000" w:space="0" w:sz="4" w:val="single"/>
              <w:bottom w:color="000000" w:space="0" w:sz="4" w:val="single"/>
            </w:tcBorders>
          </w:tcPr>
          <w:p w:rsidR="00000000" w:rsidDel="00000000" w:rsidP="00000000" w:rsidRDefault="00000000" w:rsidRPr="00000000" w14:paraId="0000037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Não</w:t>
            </w:r>
          </w:p>
          <w:p w:rsidR="00000000" w:rsidDel="00000000" w:rsidP="00000000" w:rsidRDefault="00000000" w:rsidRPr="00000000" w14:paraId="0000037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 (%)</w:t>
            </w:r>
          </w:p>
        </w:tc>
        <w:tc>
          <w:tcPr>
            <w:tcBorders>
              <w:top w:color="000000" w:space="0" w:sz="4" w:val="single"/>
              <w:bottom w:color="000000" w:space="0" w:sz="4" w:val="single"/>
            </w:tcBorders>
          </w:tcPr>
          <w:p w:rsidR="00000000" w:rsidDel="00000000" w:rsidP="00000000" w:rsidRDefault="00000000" w:rsidRPr="00000000" w14:paraId="0000037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p-valor</w:t>
            </w:r>
          </w:p>
        </w:tc>
      </w:tr>
      <w:tr>
        <w:trPr>
          <w:cantSplit w:val="0"/>
          <w:tblHeader w:val="0"/>
        </w:trPr>
        <w:tc>
          <w:tcPr>
            <w:tcBorders>
              <w:top w:color="000000" w:space="0" w:sz="4" w:val="single"/>
            </w:tcBorders>
          </w:tcPr>
          <w:p w:rsidR="00000000" w:rsidDel="00000000" w:rsidP="00000000" w:rsidRDefault="00000000" w:rsidRPr="00000000" w14:paraId="0000037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 algum problema de saúde fora a síndrome</w:t>
            </w:r>
          </w:p>
        </w:tc>
        <w:tc>
          <w:tcPr>
            <w:tcBorders>
              <w:top w:color="000000" w:space="0" w:sz="4" w:val="single"/>
            </w:tcBorders>
          </w:tcPr>
          <w:p w:rsidR="00000000" w:rsidDel="00000000" w:rsidP="00000000" w:rsidRDefault="00000000" w:rsidRPr="00000000" w14:paraId="00000378">
            <w:pPr>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379">
            <w:pPr>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37A">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B">
            <w:pPr>
              <w:widowControl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Sim</w:t>
            </w:r>
          </w:p>
        </w:tc>
        <w:tc>
          <w:tcPr/>
          <w:p w:rsidR="00000000" w:rsidDel="00000000" w:rsidP="00000000" w:rsidRDefault="00000000" w:rsidRPr="00000000" w14:paraId="000003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(51,7)</w:t>
            </w:r>
          </w:p>
        </w:tc>
        <w:tc>
          <w:tcPr/>
          <w:p w:rsidR="00000000" w:rsidDel="00000000" w:rsidP="00000000" w:rsidRDefault="00000000" w:rsidRPr="00000000" w14:paraId="000003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(48,3)</w:t>
            </w:r>
          </w:p>
        </w:tc>
        <w:tc>
          <w:tcPr/>
          <w:p w:rsidR="00000000" w:rsidDel="00000000" w:rsidP="00000000" w:rsidRDefault="00000000" w:rsidRPr="00000000" w14:paraId="000003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0,809*</w:t>
            </w:r>
          </w:p>
        </w:tc>
      </w:tr>
      <w:tr>
        <w:trPr>
          <w:cantSplit w:val="0"/>
          <w:tblHeader w:val="0"/>
        </w:trPr>
        <w:tc>
          <w:tcPr/>
          <w:p w:rsidR="00000000" w:rsidDel="00000000" w:rsidP="00000000" w:rsidRDefault="00000000" w:rsidRPr="00000000" w14:paraId="0000037F">
            <w:pPr>
              <w:widowControl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Não</w:t>
            </w:r>
          </w:p>
        </w:tc>
        <w:tc>
          <w:tcPr/>
          <w:p w:rsidR="00000000" w:rsidDel="00000000" w:rsidP="00000000" w:rsidRDefault="00000000" w:rsidRPr="00000000" w14:paraId="000003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(54,8)</w:t>
            </w:r>
          </w:p>
        </w:tc>
        <w:tc>
          <w:tcPr/>
          <w:p w:rsidR="00000000" w:rsidDel="00000000" w:rsidP="00000000" w:rsidRDefault="00000000" w:rsidRPr="00000000" w14:paraId="000003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(45,2)</w:t>
            </w:r>
          </w:p>
        </w:tc>
        <w:tc>
          <w:tcPr/>
          <w:p w:rsidR="00000000" w:rsidDel="00000000" w:rsidP="00000000" w:rsidRDefault="00000000" w:rsidRPr="00000000" w14:paraId="0000038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3">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Foi submetido(a) a procedimentos cirúrgicos como mitrofanoff ou vesicostomia</w:t>
            </w:r>
          </w:p>
        </w:tc>
        <w:tc>
          <w:tcPr/>
          <w:p w:rsidR="00000000" w:rsidDel="00000000" w:rsidP="00000000" w:rsidRDefault="00000000" w:rsidRPr="00000000" w14:paraId="0000038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3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(50,0)</w:t>
            </w:r>
          </w:p>
        </w:tc>
        <w:tc>
          <w:tcPr/>
          <w:p w:rsidR="00000000" w:rsidDel="00000000" w:rsidP="00000000" w:rsidRDefault="00000000" w:rsidRPr="00000000" w14:paraId="000003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(50,0)</w:t>
            </w:r>
          </w:p>
        </w:tc>
        <w:tc>
          <w:tcPr/>
          <w:p w:rsidR="00000000" w:rsidDel="00000000" w:rsidP="00000000" w:rsidRDefault="00000000" w:rsidRPr="00000000" w14:paraId="000003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0,264**</w:t>
            </w:r>
          </w:p>
        </w:tc>
      </w:tr>
      <w:tr>
        <w:trPr>
          <w:cantSplit w:val="0"/>
          <w:tblHeader w:val="0"/>
        </w:trPr>
        <w:tc>
          <w:tcPr/>
          <w:p w:rsidR="00000000" w:rsidDel="00000000" w:rsidP="00000000" w:rsidRDefault="00000000" w:rsidRPr="00000000" w14:paraId="000003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3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(75,0)</w:t>
            </w:r>
          </w:p>
        </w:tc>
        <w:tc>
          <w:tcPr/>
          <w:p w:rsidR="00000000" w:rsidDel="00000000" w:rsidP="00000000" w:rsidRDefault="00000000" w:rsidRPr="00000000" w14:paraId="000003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(25,0)</w:t>
            </w:r>
          </w:p>
        </w:tc>
        <w:tc>
          <w:tcPr/>
          <w:p w:rsidR="00000000" w:rsidDel="00000000" w:rsidP="00000000" w:rsidRDefault="00000000" w:rsidRPr="00000000" w14:paraId="0000038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F">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falta de conhecimento teórico e despreparo profissional dificultaram o processo do cuidado ao meu filho(a) </w:t>
            </w:r>
          </w:p>
        </w:tc>
        <w:tc>
          <w:tcPr/>
          <w:p w:rsidR="00000000" w:rsidDel="00000000" w:rsidP="00000000" w:rsidRDefault="00000000" w:rsidRPr="00000000" w14:paraId="0000039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3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(61,2)</w:t>
            </w:r>
          </w:p>
        </w:tc>
        <w:tc>
          <w:tcPr/>
          <w:p w:rsidR="00000000" w:rsidDel="00000000" w:rsidP="00000000" w:rsidRDefault="00000000" w:rsidRPr="00000000" w14:paraId="000003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(38,8)</w:t>
            </w:r>
          </w:p>
        </w:tc>
        <w:tc>
          <w:tcPr/>
          <w:p w:rsidR="00000000" w:rsidDel="00000000" w:rsidP="00000000" w:rsidRDefault="00000000" w:rsidRPr="00000000" w14:paraId="0000039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0,010*</w:t>
            </w:r>
          </w:p>
        </w:tc>
      </w:tr>
      <w:tr>
        <w:trPr>
          <w:cantSplit w:val="0"/>
          <w:tblHeader w:val="0"/>
        </w:trPr>
        <w:tc>
          <w:tcPr/>
          <w:p w:rsidR="00000000" w:rsidDel="00000000" w:rsidP="00000000" w:rsidRDefault="00000000" w:rsidRPr="00000000" w14:paraId="000003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3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(18,2)</w:t>
            </w:r>
          </w:p>
        </w:tc>
        <w:tc>
          <w:tcPr/>
          <w:p w:rsidR="00000000" w:rsidDel="00000000" w:rsidP="00000000" w:rsidRDefault="00000000" w:rsidRPr="00000000" w14:paraId="000003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(81,8)</w:t>
            </w:r>
          </w:p>
        </w:tc>
        <w:tc>
          <w:tcPr/>
          <w:p w:rsidR="00000000" w:rsidDel="00000000" w:rsidP="00000000" w:rsidRDefault="00000000" w:rsidRPr="00000000" w14:paraId="0000039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 acompanhamento regular com uma equipe multidisciplinar</w:t>
            </w:r>
          </w:p>
        </w:tc>
        <w:tc>
          <w:tcPr/>
          <w:p w:rsidR="00000000" w:rsidDel="00000000" w:rsidP="00000000" w:rsidRDefault="00000000" w:rsidRPr="00000000" w14:paraId="0000039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3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(53,8)</w:t>
            </w:r>
          </w:p>
        </w:tc>
        <w:tc>
          <w:tcPr/>
          <w:p w:rsidR="00000000" w:rsidDel="00000000" w:rsidP="00000000" w:rsidRDefault="00000000" w:rsidRPr="00000000" w14:paraId="000003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(46,2)</w:t>
            </w:r>
          </w:p>
        </w:tc>
        <w:tc>
          <w:tcPr/>
          <w:p w:rsidR="00000000" w:rsidDel="00000000" w:rsidP="00000000" w:rsidRDefault="00000000" w:rsidRPr="00000000" w14:paraId="000003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0,567**</w:t>
            </w:r>
          </w:p>
        </w:tc>
      </w:tr>
      <w:tr>
        <w:trPr>
          <w:cantSplit w:val="0"/>
          <w:tblHeader w:val="0"/>
        </w:trPr>
        <w:tc>
          <w:tcPr/>
          <w:p w:rsidR="00000000" w:rsidDel="00000000" w:rsidP="00000000" w:rsidRDefault="00000000" w:rsidRPr="00000000" w14:paraId="000003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3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(50,0)</w:t>
            </w:r>
          </w:p>
        </w:tc>
        <w:tc>
          <w:tcPr/>
          <w:p w:rsidR="00000000" w:rsidDel="00000000" w:rsidP="00000000" w:rsidRDefault="00000000" w:rsidRPr="00000000" w14:paraId="000003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(50,0)</w:t>
            </w:r>
          </w:p>
        </w:tc>
        <w:tc>
          <w:tcPr/>
          <w:p w:rsidR="00000000" w:rsidDel="00000000" w:rsidP="00000000" w:rsidRDefault="00000000" w:rsidRPr="00000000" w14:paraId="000003A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Faz uso da sonda vesical de alívio diariamente</w:t>
            </w:r>
          </w:p>
        </w:tc>
        <w:tc>
          <w:tcPr/>
          <w:p w:rsidR="00000000" w:rsidDel="00000000" w:rsidP="00000000" w:rsidRDefault="00000000" w:rsidRPr="00000000" w14:paraId="000003A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9">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3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(68,8)</w:t>
            </w:r>
          </w:p>
        </w:tc>
        <w:tc>
          <w:tcPr/>
          <w:p w:rsidR="00000000" w:rsidDel="00000000" w:rsidP="00000000" w:rsidRDefault="00000000" w:rsidRPr="00000000" w14:paraId="000003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(31,3)</w:t>
            </w:r>
          </w:p>
        </w:tc>
        <w:tc>
          <w:tcPr/>
          <w:p w:rsidR="00000000" w:rsidDel="00000000" w:rsidP="00000000" w:rsidRDefault="00000000" w:rsidRPr="00000000" w14:paraId="000003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0,149*</w:t>
            </w:r>
          </w:p>
        </w:tc>
      </w:tr>
      <w:tr>
        <w:trPr>
          <w:cantSplit w:val="0"/>
          <w:tblHeader w:val="0"/>
        </w:trPr>
        <w:tc>
          <w:tcPr/>
          <w:p w:rsidR="00000000" w:rsidDel="00000000" w:rsidP="00000000" w:rsidRDefault="00000000" w:rsidRPr="00000000" w14:paraId="000003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3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(47,7)</w:t>
            </w:r>
          </w:p>
        </w:tc>
        <w:tc>
          <w:tcPr/>
          <w:p w:rsidR="00000000" w:rsidDel="00000000" w:rsidP="00000000" w:rsidRDefault="00000000" w:rsidRPr="00000000" w14:paraId="000003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(52,3)</w:t>
            </w:r>
          </w:p>
        </w:tc>
        <w:tc>
          <w:tcPr/>
          <w:p w:rsidR="00000000" w:rsidDel="00000000" w:rsidP="00000000" w:rsidRDefault="00000000" w:rsidRPr="00000000" w14:paraId="000003B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Sofre com infecções urinárias recorrentes</w:t>
            </w:r>
          </w:p>
        </w:tc>
        <w:tc>
          <w:tcPr/>
          <w:p w:rsidR="00000000" w:rsidDel="00000000" w:rsidP="00000000" w:rsidRDefault="00000000" w:rsidRPr="00000000" w14:paraId="000003B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3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(53,8)</w:t>
            </w:r>
          </w:p>
        </w:tc>
        <w:tc>
          <w:tcPr/>
          <w:p w:rsidR="00000000" w:rsidDel="00000000" w:rsidP="00000000" w:rsidRDefault="00000000" w:rsidRPr="00000000" w14:paraId="000003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(46,2)</w:t>
            </w:r>
          </w:p>
        </w:tc>
        <w:tc>
          <w:tcPr/>
          <w:p w:rsidR="00000000" w:rsidDel="00000000" w:rsidP="00000000" w:rsidRDefault="00000000" w:rsidRPr="00000000" w14:paraId="000003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0,859*</w:t>
            </w:r>
          </w:p>
        </w:tc>
      </w:tr>
      <w:tr>
        <w:trPr>
          <w:cantSplit w:val="0"/>
          <w:tblHeader w:val="0"/>
        </w:trPr>
        <w:tc>
          <w:tcPr/>
          <w:p w:rsidR="00000000" w:rsidDel="00000000" w:rsidP="00000000" w:rsidRDefault="00000000" w:rsidRPr="00000000" w14:paraId="000003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3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(51,5)</w:t>
            </w:r>
          </w:p>
        </w:tc>
        <w:tc>
          <w:tcPr/>
          <w:p w:rsidR="00000000" w:rsidDel="00000000" w:rsidP="00000000" w:rsidRDefault="00000000" w:rsidRPr="00000000" w14:paraId="000003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(48,5)</w:t>
            </w:r>
          </w:p>
        </w:tc>
        <w:tc>
          <w:tcPr/>
          <w:p w:rsidR="00000000" w:rsidDel="00000000" w:rsidP="00000000" w:rsidRDefault="00000000" w:rsidRPr="00000000" w14:paraId="000003B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Sofre com internações recorrentes ocasionadas pela síndrome</w:t>
            </w:r>
            <w:r w:rsidDel="00000000" w:rsidR="00000000" w:rsidRPr="00000000">
              <w:rPr>
                <w:rtl w:val="0"/>
              </w:rPr>
            </w:r>
          </w:p>
        </w:tc>
        <w:tc>
          <w:tcPr/>
          <w:p w:rsidR="00000000" w:rsidDel="00000000" w:rsidP="00000000" w:rsidRDefault="00000000" w:rsidRPr="00000000" w14:paraId="000003C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3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(53,1)</w:t>
            </w:r>
          </w:p>
        </w:tc>
        <w:tc>
          <w:tcPr/>
          <w:p w:rsidR="00000000" w:rsidDel="00000000" w:rsidP="00000000" w:rsidRDefault="00000000" w:rsidRPr="00000000" w14:paraId="000003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(46,9)</w:t>
            </w:r>
          </w:p>
        </w:tc>
        <w:tc>
          <w:tcPr/>
          <w:p w:rsidR="00000000" w:rsidDel="00000000" w:rsidP="00000000" w:rsidRDefault="00000000" w:rsidRPr="00000000" w14:paraId="000003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0,972*</w:t>
            </w:r>
          </w:p>
        </w:tc>
      </w:tr>
      <w:tr>
        <w:trPr>
          <w:cantSplit w:val="0"/>
          <w:tblHeader w:val="0"/>
        </w:trPr>
        <w:tc>
          <w:tcPr/>
          <w:p w:rsidR="00000000" w:rsidDel="00000000" w:rsidP="00000000" w:rsidRDefault="00000000" w:rsidRPr="00000000" w14:paraId="000003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3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(53,6)</w:t>
            </w:r>
          </w:p>
        </w:tc>
        <w:tc>
          <w:tcPr/>
          <w:p w:rsidR="00000000" w:rsidDel="00000000" w:rsidP="00000000" w:rsidRDefault="00000000" w:rsidRPr="00000000" w14:paraId="000003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(46,4)</w:t>
            </w:r>
          </w:p>
        </w:tc>
        <w:tc>
          <w:tcPr/>
          <w:p w:rsidR="00000000" w:rsidDel="00000000" w:rsidP="00000000" w:rsidRDefault="00000000" w:rsidRPr="00000000" w14:paraId="000003C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Faz terapia renal substitutiva (hemodiálise)</w:t>
            </w:r>
          </w:p>
        </w:tc>
        <w:tc>
          <w:tcPr/>
          <w:p w:rsidR="00000000" w:rsidDel="00000000" w:rsidP="00000000" w:rsidRDefault="00000000" w:rsidRPr="00000000" w14:paraId="000003C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3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(100,0)</w:t>
            </w:r>
          </w:p>
        </w:tc>
        <w:tc>
          <w:tcPr/>
          <w:p w:rsidR="00000000" w:rsidDel="00000000" w:rsidP="00000000" w:rsidRDefault="00000000" w:rsidRPr="00000000" w14:paraId="000003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(0,0)</w:t>
            </w:r>
          </w:p>
        </w:tc>
        <w:tc>
          <w:tcPr/>
          <w:p w:rsidR="00000000" w:rsidDel="00000000" w:rsidP="00000000" w:rsidRDefault="00000000" w:rsidRPr="00000000" w14:paraId="000003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0,525**</w:t>
            </w:r>
          </w:p>
        </w:tc>
      </w:tr>
      <w:tr>
        <w:trPr>
          <w:cantSplit w:val="0"/>
          <w:tblHeader w:val="0"/>
        </w:trPr>
        <w:tc>
          <w:tcPr/>
          <w:p w:rsidR="00000000" w:rsidDel="00000000" w:rsidP="00000000" w:rsidRDefault="00000000" w:rsidRPr="00000000" w14:paraId="000003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3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(51,7)</w:t>
            </w:r>
          </w:p>
        </w:tc>
        <w:tc>
          <w:tcPr/>
          <w:p w:rsidR="00000000" w:rsidDel="00000000" w:rsidP="00000000" w:rsidRDefault="00000000" w:rsidRPr="00000000" w14:paraId="000003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(48,3)</w:t>
            </w:r>
          </w:p>
        </w:tc>
        <w:tc>
          <w:tcPr/>
          <w:p w:rsidR="00000000" w:rsidDel="00000000" w:rsidP="00000000" w:rsidRDefault="00000000" w:rsidRPr="00000000" w14:paraId="000003D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Esvazia a bexiga de forma espontânea pela uretra</w:t>
            </w:r>
          </w:p>
        </w:tc>
        <w:tc>
          <w:tcPr/>
          <w:p w:rsidR="00000000" w:rsidDel="00000000" w:rsidP="00000000" w:rsidRDefault="00000000" w:rsidRPr="00000000" w14:paraId="000003D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9">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3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(50,0)</w:t>
            </w:r>
          </w:p>
        </w:tc>
        <w:tc>
          <w:tcPr/>
          <w:p w:rsidR="00000000" w:rsidDel="00000000" w:rsidP="00000000" w:rsidRDefault="00000000" w:rsidRPr="00000000" w14:paraId="000003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(50,0)</w:t>
            </w:r>
          </w:p>
        </w:tc>
        <w:tc>
          <w:tcPr/>
          <w:p w:rsidR="00000000" w:rsidDel="00000000" w:rsidP="00000000" w:rsidRDefault="00000000" w:rsidRPr="00000000" w14:paraId="000003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0,496*</w:t>
            </w:r>
          </w:p>
        </w:tc>
      </w:tr>
      <w:tr>
        <w:trPr>
          <w:cantSplit w:val="0"/>
          <w:tblHeader w:val="0"/>
        </w:trPr>
        <w:tc>
          <w:tcPr/>
          <w:p w:rsidR="00000000" w:rsidDel="00000000" w:rsidP="00000000" w:rsidRDefault="00000000" w:rsidRPr="00000000" w14:paraId="000003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3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(59,1)</w:t>
            </w:r>
          </w:p>
        </w:tc>
        <w:tc>
          <w:tcPr/>
          <w:p w:rsidR="00000000" w:rsidDel="00000000" w:rsidP="00000000" w:rsidRDefault="00000000" w:rsidRPr="00000000" w14:paraId="000003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(40,9)</w:t>
            </w:r>
          </w:p>
        </w:tc>
        <w:tc>
          <w:tcPr/>
          <w:p w:rsidR="00000000" w:rsidDel="00000000" w:rsidP="00000000" w:rsidRDefault="00000000" w:rsidRPr="00000000" w14:paraId="000003E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 obstrução da uretra</w:t>
            </w:r>
          </w:p>
        </w:tc>
        <w:tc>
          <w:tcPr/>
          <w:p w:rsidR="00000000" w:rsidDel="00000000" w:rsidP="00000000" w:rsidRDefault="00000000" w:rsidRPr="00000000" w14:paraId="000003E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3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(63,6)</w:t>
            </w:r>
          </w:p>
        </w:tc>
        <w:tc>
          <w:tcPr/>
          <w:p w:rsidR="00000000" w:rsidDel="00000000" w:rsidP="00000000" w:rsidRDefault="00000000" w:rsidRPr="00000000" w14:paraId="000003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(36,4)</w:t>
            </w:r>
          </w:p>
        </w:tc>
        <w:tc>
          <w:tcPr/>
          <w:p w:rsidR="00000000" w:rsidDel="00000000" w:rsidP="00000000" w:rsidRDefault="00000000" w:rsidRPr="00000000" w14:paraId="000003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0,224*</w:t>
            </w:r>
          </w:p>
        </w:tc>
      </w:tr>
      <w:tr>
        <w:trPr>
          <w:cantSplit w:val="0"/>
          <w:tblHeader w:val="0"/>
        </w:trPr>
        <w:tc>
          <w:tcPr/>
          <w:p w:rsidR="00000000" w:rsidDel="00000000" w:rsidP="00000000" w:rsidRDefault="00000000" w:rsidRPr="00000000" w14:paraId="000003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3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(47,4)</w:t>
            </w:r>
          </w:p>
        </w:tc>
        <w:tc>
          <w:tcPr/>
          <w:p w:rsidR="00000000" w:rsidDel="00000000" w:rsidP="00000000" w:rsidRDefault="00000000" w:rsidRPr="00000000" w14:paraId="000003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(52,6)</w:t>
            </w:r>
          </w:p>
        </w:tc>
        <w:tc>
          <w:tcPr/>
          <w:p w:rsidR="00000000" w:rsidDel="00000000" w:rsidP="00000000" w:rsidRDefault="00000000" w:rsidRPr="00000000" w14:paraId="000003E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Está na lista de espera para um transplante de renal</w:t>
            </w:r>
          </w:p>
        </w:tc>
        <w:tc>
          <w:tcPr/>
          <w:p w:rsidR="00000000" w:rsidDel="00000000" w:rsidP="00000000" w:rsidRDefault="00000000" w:rsidRPr="00000000" w14:paraId="000003F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3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(50,0)</w:t>
            </w:r>
          </w:p>
        </w:tc>
        <w:tc>
          <w:tcPr/>
          <w:p w:rsidR="00000000" w:rsidDel="00000000" w:rsidP="00000000" w:rsidRDefault="00000000" w:rsidRPr="00000000" w14:paraId="000003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(50,0)</w:t>
            </w:r>
          </w:p>
        </w:tc>
        <w:tc>
          <w:tcPr/>
          <w:p w:rsidR="00000000" w:rsidDel="00000000" w:rsidP="00000000" w:rsidRDefault="00000000" w:rsidRPr="00000000" w14:paraId="000003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0,923*</w:t>
            </w:r>
          </w:p>
        </w:tc>
      </w:tr>
      <w:tr>
        <w:trPr>
          <w:cantSplit w:val="0"/>
          <w:tblHeader w:val="0"/>
        </w:trPr>
        <w:tc>
          <w:tcPr/>
          <w:p w:rsidR="00000000" w:rsidDel="00000000" w:rsidP="00000000" w:rsidRDefault="00000000" w:rsidRPr="00000000" w14:paraId="000003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3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(53,4)</w:t>
            </w:r>
          </w:p>
        </w:tc>
        <w:tc>
          <w:tcPr/>
          <w:p w:rsidR="00000000" w:rsidDel="00000000" w:rsidP="00000000" w:rsidRDefault="00000000" w:rsidRPr="00000000" w14:paraId="000003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(46,6)</w:t>
            </w:r>
          </w:p>
        </w:tc>
        <w:tc>
          <w:tcPr/>
          <w:p w:rsidR="00000000" w:rsidDel="00000000" w:rsidP="00000000" w:rsidRDefault="00000000" w:rsidRPr="00000000" w14:paraId="000003F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Apresenta hipoplasia renal</w:t>
            </w:r>
          </w:p>
        </w:tc>
        <w:tc>
          <w:tcPr/>
          <w:p w:rsidR="00000000" w:rsidDel="00000000" w:rsidP="00000000" w:rsidRDefault="00000000" w:rsidRPr="00000000" w14:paraId="000003F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4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(69,6)</w:t>
            </w:r>
          </w:p>
        </w:tc>
        <w:tc>
          <w:tcPr/>
          <w:p w:rsidR="00000000" w:rsidDel="00000000" w:rsidP="00000000" w:rsidRDefault="00000000" w:rsidRPr="00000000" w14:paraId="000004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(30,4)</w:t>
            </w:r>
          </w:p>
        </w:tc>
        <w:tc>
          <w:tcPr/>
          <w:p w:rsidR="00000000" w:rsidDel="00000000" w:rsidP="00000000" w:rsidRDefault="00000000" w:rsidRPr="00000000" w14:paraId="000004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0,047*</w:t>
            </w:r>
          </w:p>
        </w:tc>
      </w:tr>
      <w:tr>
        <w:trPr>
          <w:cantSplit w:val="0"/>
          <w:tblHeader w:val="0"/>
        </w:trPr>
        <w:tc>
          <w:tcPr/>
          <w:p w:rsidR="00000000" w:rsidDel="00000000" w:rsidP="00000000" w:rsidRDefault="00000000" w:rsidRPr="00000000" w14:paraId="000004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4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(43,2)</w:t>
            </w:r>
          </w:p>
        </w:tc>
        <w:tc>
          <w:tcPr/>
          <w:p w:rsidR="00000000" w:rsidDel="00000000" w:rsidP="00000000" w:rsidRDefault="00000000" w:rsidRPr="00000000" w14:paraId="000004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(56,8)</w:t>
            </w:r>
          </w:p>
        </w:tc>
        <w:tc>
          <w:tcPr/>
          <w:p w:rsidR="00000000" w:rsidDel="00000000" w:rsidP="00000000" w:rsidRDefault="00000000" w:rsidRPr="00000000" w14:paraId="0000040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 pés tortos congênitos unilateral ou bilateral </w:t>
            </w:r>
          </w:p>
        </w:tc>
        <w:tc>
          <w:tcPr/>
          <w:p w:rsidR="00000000" w:rsidDel="00000000" w:rsidP="00000000" w:rsidRDefault="00000000" w:rsidRPr="00000000" w14:paraId="0000040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9">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4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(60,9)</w:t>
            </w:r>
          </w:p>
        </w:tc>
        <w:tc>
          <w:tcPr/>
          <w:p w:rsidR="00000000" w:rsidDel="00000000" w:rsidP="00000000" w:rsidRDefault="00000000" w:rsidRPr="00000000" w14:paraId="000004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(39,1)</w:t>
            </w:r>
          </w:p>
        </w:tc>
        <w:tc>
          <w:tcPr/>
          <w:p w:rsidR="00000000" w:rsidDel="00000000" w:rsidP="00000000" w:rsidRDefault="00000000" w:rsidRPr="00000000" w14:paraId="000004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0,356*</w:t>
            </w:r>
          </w:p>
        </w:tc>
      </w:tr>
      <w:tr>
        <w:trPr>
          <w:cantSplit w:val="0"/>
          <w:tblHeader w:val="0"/>
        </w:trPr>
        <w:tc>
          <w:tcPr/>
          <w:p w:rsidR="00000000" w:rsidDel="00000000" w:rsidP="00000000" w:rsidRDefault="00000000" w:rsidRPr="00000000" w14:paraId="000004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4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(48,6)</w:t>
            </w:r>
          </w:p>
        </w:tc>
        <w:tc>
          <w:tcPr/>
          <w:p w:rsidR="00000000" w:rsidDel="00000000" w:rsidP="00000000" w:rsidRDefault="00000000" w:rsidRPr="00000000" w14:paraId="000004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(51,4)</w:t>
            </w:r>
          </w:p>
        </w:tc>
        <w:tc>
          <w:tcPr/>
          <w:p w:rsidR="00000000" w:rsidDel="00000000" w:rsidP="00000000" w:rsidRDefault="00000000" w:rsidRPr="00000000" w14:paraId="0000041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1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Apresenta hipoplasia pulmonar</w:t>
            </w:r>
          </w:p>
        </w:tc>
        <w:tc>
          <w:tcPr/>
          <w:p w:rsidR="00000000" w:rsidDel="00000000" w:rsidP="00000000" w:rsidRDefault="00000000" w:rsidRPr="00000000" w14:paraId="0000041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4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(55,6)</w:t>
            </w:r>
          </w:p>
        </w:tc>
        <w:tc>
          <w:tcPr/>
          <w:p w:rsidR="00000000" w:rsidDel="00000000" w:rsidP="00000000" w:rsidRDefault="00000000" w:rsidRPr="00000000" w14:paraId="000004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(44,4)</w:t>
            </w:r>
          </w:p>
        </w:tc>
        <w:tc>
          <w:tcPr/>
          <w:p w:rsidR="00000000" w:rsidDel="00000000" w:rsidP="00000000" w:rsidRDefault="00000000" w:rsidRPr="00000000" w14:paraId="000004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0,588**</w:t>
            </w:r>
          </w:p>
        </w:tc>
      </w:tr>
      <w:tr>
        <w:trPr>
          <w:cantSplit w:val="0"/>
          <w:tblHeader w:val="0"/>
        </w:trPr>
        <w:tc>
          <w:tcPr/>
          <w:p w:rsidR="00000000" w:rsidDel="00000000" w:rsidP="00000000" w:rsidRDefault="00000000" w:rsidRPr="00000000" w14:paraId="000004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4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(52,9)</w:t>
            </w:r>
          </w:p>
        </w:tc>
        <w:tc>
          <w:tcPr/>
          <w:p w:rsidR="00000000" w:rsidDel="00000000" w:rsidP="00000000" w:rsidRDefault="00000000" w:rsidRPr="00000000" w14:paraId="000004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(47,1)</w:t>
            </w:r>
          </w:p>
        </w:tc>
        <w:tc>
          <w:tcPr/>
          <w:p w:rsidR="00000000" w:rsidDel="00000000" w:rsidP="00000000" w:rsidRDefault="00000000" w:rsidRPr="00000000" w14:paraId="0000041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1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Apresenta o diagnóstico completo (ausência da musculatura abdominal, criptorquidia e anomalias do trato urinário)</w:t>
            </w:r>
          </w:p>
        </w:tc>
        <w:tc>
          <w:tcPr/>
          <w:p w:rsidR="00000000" w:rsidDel="00000000" w:rsidP="00000000" w:rsidRDefault="00000000" w:rsidRPr="00000000" w14:paraId="0000042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4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(53,4)</w:t>
            </w:r>
          </w:p>
        </w:tc>
        <w:tc>
          <w:tcPr/>
          <w:p w:rsidR="00000000" w:rsidDel="00000000" w:rsidP="00000000" w:rsidRDefault="00000000" w:rsidRPr="00000000" w14:paraId="000004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(46,6)</w:t>
            </w:r>
          </w:p>
        </w:tc>
        <w:tc>
          <w:tcPr/>
          <w:p w:rsidR="00000000" w:rsidDel="00000000" w:rsidP="00000000" w:rsidRDefault="00000000" w:rsidRPr="00000000" w14:paraId="000004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0,720**</w:t>
            </w:r>
          </w:p>
        </w:tc>
      </w:tr>
      <w:tr>
        <w:trPr>
          <w:cantSplit w:val="0"/>
          <w:tblHeader w:val="0"/>
        </w:trPr>
        <w:tc>
          <w:tcPr/>
          <w:p w:rsidR="00000000" w:rsidDel="00000000" w:rsidP="00000000" w:rsidRDefault="00000000" w:rsidRPr="00000000" w14:paraId="000004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4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(50,0)</w:t>
            </w:r>
          </w:p>
        </w:tc>
        <w:tc>
          <w:tcPr/>
          <w:p w:rsidR="00000000" w:rsidDel="00000000" w:rsidP="00000000" w:rsidRDefault="00000000" w:rsidRPr="00000000" w14:paraId="000004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(50,0)</w:t>
            </w:r>
          </w:p>
        </w:tc>
        <w:tc>
          <w:tcPr/>
          <w:p w:rsidR="00000000" w:rsidDel="00000000" w:rsidP="00000000" w:rsidRDefault="00000000" w:rsidRPr="00000000" w14:paraId="0000042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Apresenta insuficiência renal </w:t>
            </w:r>
          </w:p>
        </w:tc>
        <w:tc>
          <w:tcPr/>
          <w:p w:rsidR="00000000" w:rsidDel="00000000" w:rsidP="00000000" w:rsidRDefault="00000000" w:rsidRPr="00000000" w14:paraId="0000042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w:t>
            </w:r>
          </w:p>
        </w:tc>
        <w:tc>
          <w:tcPr/>
          <w:p w:rsidR="00000000" w:rsidDel="00000000" w:rsidP="00000000" w:rsidRDefault="00000000" w:rsidRPr="00000000" w14:paraId="000004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(54,5)</w:t>
            </w:r>
          </w:p>
        </w:tc>
        <w:tc>
          <w:tcPr/>
          <w:p w:rsidR="00000000" w:rsidDel="00000000" w:rsidP="00000000" w:rsidRDefault="00000000" w:rsidRPr="00000000" w14:paraId="000004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(45,5)</w:t>
            </w:r>
          </w:p>
        </w:tc>
        <w:tc>
          <w:tcPr/>
          <w:p w:rsidR="00000000" w:rsidDel="00000000" w:rsidP="00000000" w:rsidRDefault="00000000" w:rsidRPr="00000000" w14:paraId="000004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0,835*</w:t>
            </w:r>
          </w:p>
        </w:tc>
      </w:tr>
      <w:tr>
        <w:trPr>
          <w:cantSplit w:val="0"/>
          <w:tblHeader w:val="0"/>
        </w:trPr>
        <w:tc>
          <w:tcPr/>
          <w:p w:rsidR="00000000" w:rsidDel="00000000" w:rsidP="00000000" w:rsidRDefault="00000000" w:rsidRPr="00000000" w14:paraId="000004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w:t>
            </w:r>
          </w:p>
        </w:tc>
        <w:tc>
          <w:tcPr/>
          <w:p w:rsidR="00000000" w:rsidDel="00000000" w:rsidP="00000000" w:rsidRDefault="00000000" w:rsidRPr="00000000" w14:paraId="000004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(51,9)</w:t>
            </w:r>
          </w:p>
        </w:tc>
        <w:tc>
          <w:tcPr/>
          <w:p w:rsidR="00000000" w:rsidDel="00000000" w:rsidP="00000000" w:rsidRDefault="00000000" w:rsidRPr="00000000" w14:paraId="000004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(48,1)</w:t>
            </w:r>
          </w:p>
        </w:tc>
        <w:tc>
          <w:tcPr/>
          <w:p w:rsidR="00000000" w:rsidDel="00000000" w:rsidP="00000000" w:rsidRDefault="00000000" w:rsidRPr="00000000" w14:paraId="00000436">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37">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Nota: *Teste Qui-quadrado de Pearson; **Teste Exato de Fisher. </w:t>
      </w:r>
      <w:r w:rsidDel="00000000" w:rsidR="00000000" w:rsidRPr="00000000">
        <w:rPr>
          <w:rtl w:val="0"/>
        </w:rPr>
      </w:r>
    </w:p>
    <w:p w:rsidR="00000000" w:rsidDel="00000000" w:rsidP="00000000" w:rsidRDefault="00000000" w:rsidRPr="00000000" w14:paraId="00000438">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DISCUSSÃO</w:t>
      </w:r>
      <w:r w:rsidDel="00000000" w:rsidR="00000000" w:rsidRPr="00000000">
        <w:rPr>
          <w:rtl w:val="0"/>
        </w:rPr>
      </w:r>
    </w:p>
    <w:p w:rsidR="00000000" w:rsidDel="00000000" w:rsidP="00000000" w:rsidRDefault="00000000" w:rsidRPr="00000000" w14:paraId="00000439">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estudo, observou-se a predominância nas dificuldades relacionadas a procedimentos cirúrgicos invasivos e de grande porte, além das barreiras no acesso a serviços de saúde especializados e a falta de profissionais qualificados para lidar com portadores da síndrome de prune belly, dificuldades relacionadas à doença renal crônica e hipoplasia vivenciados pelos pacientes com SPB. Tais desafios , ultrapassam as demandas clínicas, gerando impacto emocional e físico nos pacientes </w:t>
      </w: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color w:val="222222"/>
          <w:sz w:val="24"/>
          <w:szCs w:val="24"/>
          <w:highlight w:val="white"/>
          <w:rtl w:val="0"/>
        </w:rPr>
        <w:t xml:space="preserve">Goremykin</w:t>
      </w:r>
      <w:r w:rsidDel="00000000" w:rsidR="00000000" w:rsidRPr="00000000">
        <w:rPr>
          <w:rFonts w:ascii="Times New Roman" w:cs="Times New Roman" w:eastAsia="Times New Roman" w:hAnsi="Times New Roman"/>
          <w:color w:val="222222"/>
          <w:sz w:val="24"/>
          <w:szCs w:val="24"/>
          <w:highlight w:val="white"/>
          <w:rtl w:val="0"/>
        </w:rPr>
        <w:t xml:space="preserve"> et al., 2023)</w:t>
      </w:r>
      <w:r w:rsidDel="00000000" w:rsidR="00000000" w:rsidRPr="00000000">
        <w:rPr>
          <w:rtl w:val="0"/>
        </w:rPr>
      </w:r>
    </w:p>
    <w:p w:rsidR="00000000" w:rsidDel="00000000" w:rsidP="00000000" w:rsidRDefault="00000000" w:rsidRPr="00000000" w14:paraId="0000043A">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o estudo, um alto percentual de crianças foram submetidas a procedimentos cirúrgicos como vesicostomia e mitrofanoff. Esses procedimentos são realizados para aumentar a eficácia no desvio urinário contínuo, proporcionando alívio imediato a retenção urinária, a fim de prevenir futuras complicações renais </w:t>
      </w:r>
      <w:r w:rsidDel="00000000" w:rsidR="00000000" w:rsidRPr="00000000">
        <w:rPr>
          <w:rFonts w:ascii="Times New Roman" w:cs="Times New Roman" w:eastAsia="Times New Roman" w:hAnsi="Times New Roman"/>
          <w:sz w:val="24"/>
          <w:szCs w:val="24"/>
          <w:highlight w:val="white"/>
          <w:rtl w:val="0"/>
        </w:rPr>
        <w:t xml:space="preserve">(Hofmann et al., 2022)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3B">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esses procedimentos estão relacionados a complicações severas, como infecções urinárias, estenose do estoma, prolapso, obstrução e dermatite periestomal relacionados a vesicostomia, além de fístulas urinárias, hérnia incisional e dificuldade de cateterização em casos de mitrofanoff,  o que demanda atenção e cuidados redobrados, podendo comprometer a qualidade de vida da criança a longo prazo. Assim, embora a vesicostomia e a mitrofanoff sejam intervenções eficazes e relativamente simples, é necessário um acompanhamento rigoroso para diminuir os riscos e maximizar seus benefícios (Lefèvre et al., 2018; ). </w:t>
      </w:r>
    </w:p>
    <w:p w:rsidR="00000000" w:rsidDel="00000000" w:rsidP="00000000" w:rsidRDefault="00000000" w:rsidRPr="00000000" w14:paraId="0000043C">
      <w:pPr>
        <w:spacing w:after="0" w:before="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da necessidade de um acompanhamento contínuo, muitas mães relataram dificuldades em conseguir acesso aos centros de saúde especializados, principalmente aqueles voltados para pessoas com doenças raras, acarretando em longos períodos de espera para cirurgias e consultas com especialistas, o que compromete o tratamento contínuo </w:t>
      </w:r>
      <w:r w:rsidDel="00000000" w:rsidR="00000000" w:rsidRPr="00000000">
        <w:rPr>
          <w:rFonts w:ascii="Times New Roman" w:cs="Times New Roman" w:eastAsia="Times New Roman" w:hAnsi="Times New Roman"/>
          <w:sz w:val="24"/>
          <w:szCs w:val="24"/>
          <w:highlight w:val="white"/>
          <w:rtl w:val="0"/>
        </w:rPr>
        <w:t xml:space="preserve">(Lima; Gilbert; Horovitz, 2018) </w:t>
      </w:r>
      <w:r w:rsidDel="00000000" w:rsidR="00000000" w:rsidRPr="00000000">
        <w:rPr>
          <w:rtl w:val="0"/>
        </w:rPr>
      </w:r>
    </w:p>
    <w:p w:rsidR="00000000" w:rsidDel="00000000" w:rsidP="00000000" w:rsidRDefault="00000000" w:rsidRPr="00000000" w14:paraId="0000043D">
      <w:pPr>
        <w:spacing w:after="0" w:before="0"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Esse cenário vai de encontro ao estudo de </w:t>
      </w:r>
      <w:r w:rsidDel="00000000" w:rsidR="00000000" w:rsidRPr="00000000">
        <w:rPr>
          <w:rFonts w:ascii="Times New Roman" w:cs="Times New Roman" w:eastAsia="Times New Roman" w:hAnsi="Times New Roman"/>
          <w:sz w:val="24"/>
          <w:szCs w:val="24"/>
          <w:highlight w:val="white"/>
          <w:rtl w:val="0"/>
        </w:rPr>
        <w:t xml:space="preserve">Pascarelli</w:t>
      </w:r>
      <w:r w:rsidDel="00000000" w:rsidR="00000000" w:rsidRPr="00000000">
        <w:rPr>
          <w:rFonts w:ascii="Times New Roman" w:cs="Times New Roman" w:eastAsia="Times New Roman" w:hAnsi="Times New Roman"/>
          <w:sz w:val="24"/>
          <w:szCs w:val="24"/>
          <w:rtl w:val="0"/>
        </w:rPr>
        <w:t xml:space="preserve"> e Pereira (2022), que apontam a ineficácia das políticas públicas que atendem as pessoas com doenças raras, como a </w:t>
      </w:r>
      <w:r w:rsidDel="00000000" w:rsidR="00000000" w:rsidRPr="00000000">
        <w:rPr>
          <w:rFonts w:ascii="Times New Roman" w:cs="Times New Roman" w:eastAsia="Times New Roman" w:hAnsi="Times New Roman"/>
          <w:sz w:val="24"/>
          <w:szCs w:val="24"/>
          <w:highlight w:val="white"/>
          <w:rtl w:val="0"/>
        </w:rPr>
        <w:t xml:space="preserve">Portaria nº 199</w:t>
      </w:r>
      <w:r w:rsidDel="00000000" w:rsidR="00000000" w:rsidRPr="00000000">
        <w:rPr>
          <w:rFonts w:ascii="Times New Roman" w:cs="Times New Roman" w:eastAsia="Times New Roman" w:hAnsi="Times New Roman"/>
          <w:sz w:val="24"/>
          <w:szCs w:val="24"/>
          <w:rtl w:val="0"/>
        </w:rPr>
        <w:t xml:space="preserve"> de 2014 </w:t>
      </w:r>
      <w:r w:rsidDel="00000000" w:rsidR="00000000" w:rsidRPr="00000000">
        <w:rPr>
          <w:rFonts w:ascii="Times New Roman" w:cs="Times New Roman" w:eastAsia="Times New Roman" w:hAnsi="Times New Roman"/>
          <w:sz w:val="24"/>
          <w:szCs w:val="24"/>
          <w:highlight w:val="white"/>
          <w:rtl w:val="0"/>
        </w:rPr>
        <w:t xml:space="preserve">que instituiu a Política Nacional de Atenção Integral às Pessoas com Doenças Raras, aprovando as Diretrizes para Atenção Integral às Pessoas com Doenças Raras no âmbito do Sistema Único de Saúde (SUS) mas que ainda assim, segue desamparando essa população que necessita de atenção.</w:t>
      </w:r>
    </w:p>
    <w:p w:rsidR="00000000" w:rsidDel="00000000" w:rsidP="00000000" w:rsidRDefault="00000000" w:rsidRPr="00000000" w14:paraId="0000043E">
      <w:pPr>
        <w:spacing w:after="0" w:before="0"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Outro fator preocupante revelado na pesquisa foi a falta de </w:t>
      </w:r>
      <w:r w:rsidDel="00000000" w:rsidR="00000000" w:rsidRPr="00000000">
        <w:rPr>
          <w:rFonts w:ascii="Times New Roman" w:cs="Times New Roman" w:eastAsia="Times New Roman" w:hAnsi="Times New Roman"/>
          <w:sz w:val="24"/>
          <w:szCs w:val="24"/>
          <w:highlight w:val="white"/>
          <w:rtl w:val="0"/>
        </w:rPr>
        <w:t xml:space="preserve">conhecimento teórico e prático dos profissionais da saúde em relação à síndrome de prune belly, que de acordo com as mães, dificulta o atendimento e tratamento desses pacientes, comprometendo diretamente a qualidade do cuidado prestado (Felipe et al., 2020). </w:t>
      </w:r>
    </w:p>
    <w:p w:rsidR="00000000" w:rsidDel="00000000" w:rsidP="00000000" w:rsidRDefault="00000000" w:rsidRPr="00000000" w14:paraId="0000043F">
      <w:pPr>
        <w:spacing w:after="0" w:before="0"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ausência de conhecimento teórico relacionados a doenças raras como a síndrome de prune belly durante a graduação dos profissionais da saúde relacionou-se a ineficiência no gerenciamento do cuidado e a falta de preparo da equipe multidisciplinar, estando interligada </w:t>
      </w:r>
      <w:r w:rsidDel="00000000" w:rsidR="00000000" w:rsidRPr="00000000">
        <w:rPr>
          <w:rFonts w:ascii="Times New Roman" w:cs="Times New Roman" w:eastAsia="Times New Roman" w:hAnsi="Times New Roman"/>
          <w:sz w:val="24"/>
          <w:szCs w:val="24"/>
          <w:highlight w:val="white"/>
          <w:rtl w:val="0"/>
        </w:rPr>
        <w:t xml:space="preserve">à ausência de investigação em busca de soluções terapêuticas para esses pacientes, gerando preocupações às famílias e dificultando o acesso ao tratamento específico de qualidade (Rosaneli; Brotto; Fischer, 2021). </w:t>
      </w:r>
    </w:p>
    <w:p w:rsidR="00000000" w:rsidDel="00000000" w:rsidP="00000000" w:rsidRDefault="00000000" w:rsidRPr="00000000" w14:paraId="00000440">
      <w:pPr>
        <w:spacing w:after="0" w:before="0" w:line="360" w:lineRule="auto"/>
        <w:ind w:left="0" w:right="4.133858267717301"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presença de válvula de uretra posterior (obstrução congênita da uretra) identificada em 36,7% dos participantes deste estudo, configura-se como um agravante relevante no quadro clínico de crianças com Síndrome de Prune Belly, aumentando de forma significativa o risco de infecção do trato urinário. Essa obstrução congênita impede a passagem da urina, resultando na retenção urinária que está diretamente ligada ao quadro de internações recorrentes. Esses fatores, somados a atonia vesical característica da síndrome, aumentam a proliferação bacteriana, afetando diretamente a função renal e exigindo intervenções cirúrgicas como vesicostomia ou mitrofanoff (Davis; Zack; Weiss, 2025; Lopes; Baker; Dénes, 2021) </w:t>
      </w:r>
    </w:p>
    <w:p w:rsidR="00000000" w:rsidDel="00000000" w:rsidP="00000000" w:rsidRDefault="00000000" w:rsidRPr="00000000" w14:paraId="00000441">
      <w:pPr>
        <w:spacing w:after="0" w:before="0"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Assim como a VUP, a insuficiência renal crônica (IRC), surge como uma das principais complicações em crianças diagnosticadas com anomalias congênitas do trato urinário, como a síndrome de prune belly. De acordo com o estudo, cerca de 55% das mães afirmam que seus filhos convivem com a IRC associada à obstrução da uretra, contribuindo diretamente para a progressão do comprometimento renal (Khondker et al., 2024). </w:t>
      </w:r>
    </w:p>
    <w:p w:rsidR="00000000" w:rsidDel="00000000" w:rsidP="00000000" w:rsidRDefault="00000000" w:rsidRPr="00000000" w14:paraId="00000442">
      <w:pPr>
        <w:spacing w:after="0" w:before="0"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Embora geralmente não resulte em incapacidade, essa condição impõe restrições significativas à rotina das crianças, refletindo diretamente na qualidade de vida e provocando alterações no desenvolvimento físico, emocional e psicológico. Além disso, a dependência de cuidados contínuos e tratamentos específicos gera impactos emocionais profundos nas famílias, exigindo suporte integral do cuidador e acompanhamento especializado (</w:t>
      </w:r>
      <w:r w:rsidDel="00000000" w:rsidR="00000000" w:rsidRPr="00000000">
        <w:rPr>
          <w:rFonts w:ascii="Times New Roman" w:cs="Times New Roman" w:eastAsia="Times New Roman" w:hAnsi="Times New Roman"/>
          <w:sz w:val="24"/>
          <w:szCs w:val="24"/>
          <w:highlight w:val="white"/>
          <w:rtl w:val="0"/>
        </w:rPr>
        <w:t xml:space="preserve">Simões; Silva</w:t>
      </w:r>
      <w:r w:rsidDel="00000000" w:rsidR="00000000" w:rsidRPr="00000000">
        <w:rPr>
          <w:rFonts w:ascii="Times New Roman" w:cs="Times New Roman" w:eastAsia="Times New Roman" w:hAnsi="Times New Roman"/>
          <w:sz w:val="24"/>
          <w:szCs w:val="24"/>
          <w:highlight w:val="white"/>
          <w:rtl w:val="0"/>
        </w:rPr>
        <w:t xml:space="preserve">; Costa, 2020).</w:t>
      </w:r>
    </w:p>
    <w:p w:rsidR="00000000" w:rsidDel="00000000" w:rsidP="00000000" w:rsidRDefault="00000000" w:rsidRPr="00000000" w14:paraId="00000443">
      <w:pPr>
        <w:spacing w:after="0" w:before="0"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hipoplasia renal também esteve presente em 38,3% dos pacientes participantes da pesquisa. Essa condição resulta na redução de néfrons presentes nos rins, diminuindo a capacidade de filtragem do sangue e a prejudicando eliminação de toxinas. dificultando significativamente a vida de uma criança ao comprometer a função renal, além de exigir mudanças como restrições alimentares, acompanhamento médico rigoroso, uso contínuo de medicações e, em casos mais graves, diálise ou transplante renal. Ademais, a condição pode afetar o desenvolvimento físico, crescimento e bem estar da criança (</w:t>
      </w:r>
      <w:r w:rsidDel="00000000" w:rsidR="00000000" w:rsidRPr="00000000">
        <w:rPr>
          <w:rFonts w:ascii="Times New Roman" w:cs="Times New Roman" w:eastAsia="Times New Roman" w:hAnsi="Times New Roman"/>
          <w:sz w:val="24"/>
          <w:szCs w:val="24"/>
          <w:highlight w:val="white"/>
          <w:rtl w:val="0"/>
        </w:rPr>
        <w:t xml:space="preserve">Bonsib</w:t>
      </w:r>
      <w:r w:rsidDel="00000000" w:rsidR="00000000" w:rsidRPr="00000000">
        <w:rPr>
          <w:rFonts w:ascii="Times New Roman" w:cs="Times New Roman" w:eastAsia="Times New Roman" w:hAnsi="Times New Roman"/>
          <w:sz w:val="24"/>
          <w:szCs w:val="24"/>
          <w:highlight w:val="white"/>
          <w:rtl w:val="0"/>
        </w:rPr>
        <w:t xml:space="preserve">, 2020). </w:t>
      </w:r>
    </w:p>
    <w:p w:rsidR="00000000" w:rsidDel="00000000" w:rsidP="00000000" w:rsidRDefault="00000000" w:rsidRPr="00000000" w14:paraId="00000444">
      <w:pPr>
        <w:spacing w:after="0" w:before="0" w:line="360" w:lineRule="auto"/>
        <w:ind w:left="0" w:righ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 função do comprometimento urológico característico da SPB, a internação hospitalar recorrente relacionada à infecção do trato urinário se torna uma experiência comum, afetando cerca de 53,3% dos filhos das participantes da pesquisa. Esse processo de adoecimento causa impactos físicos, alterações nas funções cognitivas e psicomotoras, além de afetar o desenvolvimento emocional e social da criança, que enfrenta a separação familiar e a mudança brusca, dificultando a continuidade da rotina em que a criança está inserida (Rodrigues; Fernandes; Marques, 2020). </w:t>
      </w:r>
    </w:p>
    <w:p w:rsidR="00000000" w:rsidDel="00000000" w:rsidP="00000000" w:rsidRDefault="00000000" w:rsidRPr="00000000" w14:paraId="00000445">
      <w:pPr>
        <w:spacing w:after="0" w:before="0"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Segundo a autora </w:t>
      </w:r>
      <w:r w:rsidDel="00000000" w:rsidR="00000000" w:rsidRPr="00000000">
        <w:rPr>
          <w:rFonts w:ascii="Times New Roman" w:cs="Times New Roman" w:eastAsia="Times New Roman" w:hAnsi="Times New Roman"/>
          <w:sz w:val="24"/>
          <w:szCs w:val="24"/>
          <w:highlight w:val="white"/>
          <w:rtl w:val="0"/>
        </w:rPr>
        <w:t xml:space="preserve">Pontes</w:t>
      </w:r>
      <w:r w:rsidDel="00000000" w:rsidR="00000000" w:rsidRPr="00000000">
        <w:rPr>
          <w:rFonts w:ascii="Times New Roman" w:cs="Times New Roman" w:eastAsia="Times New Roman" w:hAnsi="Times New Roman"/>
          <w:sz w:val="24"/>
          <w:szCs w:val="24"/>
          <w:highlight w:val="white"/>
          <w:rtl w:val="0"/>
        </w:rPr>
        <w:t xml:space="preserve"> et al, (2022), o alicerce da formação psíquica e social da criança é a família. Esse processo de adoecimento que a família enfrenta com a criança é capaz de modificar a dinâmica familiar, gerando incertezas, ansiedade, estresse e insegurança devido a condição de vulnerabilidade em que se encontram. Dessa forma, é essencial que a família em conjunto com a equipe multidisciplinar, deve promover adaptação da criança, tornando o ambiente mais familiar, de forma que ele se sinta confortável e seguro (Ripardo et al. 2021; Ferreira et al., 2019),</w:t>
      </w:r>
    </w:p>
    <w:p w:rsidR="00000000" w:rsidDel="00000000" w:rsidP="00000000" w:rsidRDefault="00000000" w:rsidRPr="00000000" w14:paraId="00000446">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a escala de Zarit (1985), utilizada durante o estudo para analisar a sobrecarga das mães como cuidadoras de portadores com SPB, foi avaliado que 50% das mães apresentavam sobrecarga leve, enquanto 25% apresentaram sobrecarga moderada. Os dados mostram que 88,3% das mães exercem o papel de cuidadora em tempo integral, se dedicando de forma exclusiva ao seu filho portador da SPB. Essa dedicação exclusiva resulta em sobrecarga emocional, desgaste físico, instabilidade financeira e isolamento social, desenvolvendo um quadro de sofrimento psicológico </w:t>
      </w:r>
      <w:r w:rsidDel="00000000" w:rsidR="00000000" w:rsidRPr="00000000">
        <w:rPr>
          <w:rFonts w:ascii="Times New Roman" w:cs="Times New Roman" w:eastAsia="Times New Roman" w:hAnsi="Times New Roman"/>
          <w:sz w:val="24"/>
          <w:szCs w:val="24"/>
          <w:highlight w:val="white"/>
          <w:rtl w:val="0"/>
        </w:rPr>
        <w:t xml:space="preserve">(Ramírez; Aranda, 2023)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47">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o estudo de Montalvo et al., (2023), foi descrito a alta prevalência de sobrecarga do cuidador de crianças portadoras de doença renal crônica, associando cuidadores do sexo feminino como mães, avós e esposas sendo as mais propensas a desenvolver sobrecargas de nível moderado a severo. Esses dados reforçam as evidências de que as mães, como responsáveis diretas pelos cuidados, estão mais suscetíveis a desenvolver quadros de sobrecarga física e emocional.</w:t>
      </w:r>
    </w:p>
    <w:p w:rsidR="00000000" w:rsidDel="00000000" w:rsidP="00000000" w:rsidRDefault="00000000" w:rsidRPr="00000000" w14:paraId="00000448">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dos altos índices de sobrecarga, o estudo de </w:t>
      </w:r>
      <w:r w:rsidDel="00000000" w:rsidR="00000000" w:rsidRPr="00000000">
        <w:rPr>
          <w:rFonts w:ascii="Times New Roman" w:cs="Times New Roman" w:eastAsia="Times New Roman" w:hAnsi="Times New Roman"/>
          <w:sz w:val="24"/>
          <w:szCs w:val="24"/>
          <w:highlight w:val="white"/>
          <w:rtl w:val="0"/>
        </w:rPr>
        <w:t xml:space="preserve">Pantaleón e Cárdenas (2022)</w:t>
      </w:r>
      <w:r w:rsidDel="00000000" w:rsidR="00000000" w:rsidRPr="00000000">
        <w:rPr>
          <w:rFonts w:ascii="Times New Roman" w:cs="Times New Roman" w:eastAsia="Times New Roman" w:hAnsi="Times New Roman"/>
          <w:sz w:val="24"/>
          <w:szCs w:val="24"/>
          <w:rtl w:val="0"/>
        </w:rPr>
        <w:t xml:space="preserve"> destaca a importância de implementar estratégias de apoio aos cuidadores, como suporte psicológico, programas de educação sobre o cuidado e políticas públicas que reconheçam e atendam às necessidades desses indivíduos. ​</w:t>
      </w:r>
    </w:p>
    <w:p w:rsidR="00000000" w:rsidDel="00000000" w:rsidP="00000000" w:rsidRDefault="00000000" w:rsidRPr="00000000" w14:paraId="00000449">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Dentre todas as dificuldades citadas, </w:t>
      </w:r>
      <w:r w:rsidDel="00000000" w:rsidR="00000000" w:rsidRPr="00000000">
        <w:rPr>
          <w:rFonts w:ascii="Times New Roman" w:cs="Times New Roman" w:eastAsia="Times New Roman" w:hAnsi="Times New Roman"/>
          <w:sz w:val="24"/>
          <w:szCs w:val="24"/>
          <w:rtl w:val="0"/>
        </w:rPr>
        <w:t xml:space="preserve">a ausência do conhecimento teórico relacion</w:t>
      </w:r>
      <w:r w:rsidDel="00000000" w:rsidR="00000000" w:rsidRPr="00000000">
        <w:rPr>
          <w:rFonts w:ascii="Times New Roman" w:cs="Times New Roman" w:eastAsia="Times New Roman" w:hAnsi="Times New Roman"/>
          <w:sz w:val="24"/>
          <w:szCs w:val="24"/>
          <w:rtl w:val="0"/>
        </w:rPr>
        <w:t xml:space="preserve">ado à síndrome de prune belly é a que gera mais impacto na atuação da enfermagem, comprometendo a capacidade dos profissionais em oferecer um cuidado eficaz, seguro e direcionado às necessidades específicas desses pacientes. Como responsáveis pela elaboração do plano de cuidados, a falta do conhecimento necessário pode estar associada a erros, como realização de intervenções inadequadas, falha na identificação precoce de complicações comuns relacionadas ao trato urinário ou procedimentos cirúrgicos e alterações renais (Barbosa et al.,2022). </w:t>
      </w:r>
      <w:r w:rsidDel="00000000" w:rsidR="00000000" w:rsidRPr="00000000">
        <w:rPr>
          <w:rtl w:val="0"/>
        </w:rPr>
      </w:r>
    </w:p>
    <w:p w:rsidR="00000000" w:rsidDel="00000000" w:rsidP="00000000" w:rsidRDefault="00000000" w:rsidRPr="00000000" w14:paraId="0000044A">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enfrentou algumas limitações durante o processo de coleta de dados, devido à sobrecarga enfrentada pelas mães participantes, que tiveram que abster-se da pesquisa em razão dos afazeres domésticos e, principalmente, por procedimentos cirúrgicos das crianças programados para o período da coleta. </w:t>
      </w:r>
    </w:p>
    <w:p w:rsidR="00000000" w:rsidDel="00000000" w:rsidP="00000000" w:rsidRDefault="00000000" w:rsidRPr="00000000" w14:paraId="0000044B">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 curto período destinado à coleta de dados afetou diretamente no quantitativo da amostra final. No entanto, esses fatores não interferiram no objetivo da pesquisa, tendo em vista que a avaliação dos dados foi bem-sucedida, respondendo às indagações do estudo. </w:t>
      </w:r>
    </w:p>
    <w:p w:rsidR="00000000" w:rsidDel="00000000" w:rsidP="00000000" w:rsidRDefault="00000000" w:rsidRPr="00000000" w14:paraId="0000044C">
      <w:pPr>
        <w:spacing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4D">
      <w:pPr>
        <w:spacing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5 CONSIDERAÇÕES FINAIS</w:t>
      </w:r>
    </w:p>
    <w:p w:rsidR="00000000" w:rsidDel="00000000" w:rsidP="00000000" w:rsidRDefault="00000000" w:rsidRPr="00000000" w14:paraId="0000044E">
      <w:pP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pesquisa possibilitou compreender, a partir do ponto de vista materno, as principais dificuldades e desafios enfrentados pelas crianças diagnosticadas com a Síndrome de Prune Belly, destacando-se a inacessibilidade a serviços de saúde especializados, a necessidade de procedimentos cirúrgicos, internações recorrentes e sobrecarga materna relacionada aos cuidados contínuos, além de conviver com as complicações geradas pela da doença renal crônica e hipoplasia renal. Esses fatores evidenciam o impacto da síndrome que </w:t>
      </w:r>
      <w:r w:rsidDel="00000000" w:rsidR="00000000" w:rsidRPr="00000000">
        <w:rPr>
          <w:rFonts w:ascii="Times New Roman" w:cs="Times New Roman" w:eastAsia="Times New Roman" w:hAnsi="Times New Roman"/>
          <w:sz w:val="24"/>
          <w:szCs w:val="24"/>
          <w:highlight w:val="white"/>
          <w:rtl w:val="0"/>
        </w:rPr>
        <w:t xml:space="preserve">transcendem</w:t>
      </w:r>
      <w:r w:rsidDel="00000000" w:rsidR="00000000" w:rsidRPr="00000000">
        <w:rPr>
          <w:rFonts w:ascii="Times New Roman" w:cs="Times New Roman" w:eastAsia="Times New Roman" w:hAnsi="Times New Roman"/>
          <w:sz w:val="24"/>
          <w:szCs w:val="24"/>
          <w:highlight w:val="white"/>
          <w:rtl w:val="0"/>
        </w:rPr>
        <w:t xml:space="preserve"> o âmbito clínico, afetando também o emocional, social e financeiro dos pacientes e familiares, especialmente das mães. </w:t>
      </w:r>
    </w:p>
    <w:p w:rsidR="00000000" w:rsidDel="00000000" w:rsidP="00000000" w:rsidRDefault="00000000" w:rsidRPr="00000000" w14:paraId="0000044F">
      <w:pPr>
        <w:spacing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Verificou-se ainda que a ausência de conhecimento técnico e prático por parte da equipe de saúde associado a ineficácia das políticas públicas que atendem as pessoas com doenças raras contribuem de forma direta para o agravamento desse quadro, aumentando as dificuldades vivenciadas por este público. Esses achados reforçam a necessidade de ampliação das áreas estudadas durante a graduação, buscando formar profissionais mais capacitados para atender a todos os públicos, garantindo a prestação do cuidado de qualidade e a formalização de um plano terapêutico eficaz para atender esses pacientes. </w:t>
      </w:r>
    </w:p>
    <w:p w:rsidR="00000000" w:rsidDel="00000000" w:rsidP="00000000" w:rsidRDefault="00000000" w:rsidRPr="00000000" w14:paraId="00000450">
      <w:pPr>
        <w:spacing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acordo com o estudo e a análise estatística, evidenciou-se a necessidade da criação de novas estratégias de cuidado, com ênfase em ações interdisciplinares, qualificação de profissionais e funcionamento das políticas públicas voltadas para pessoas com doenças raras, visando garantir melhor qualidade de vida para esses pacientes e suas famílias. Sobretudo, é preciso reforçar a necessidade de novas pesquisas científicas relacionadas à síndrome de prune belly, tendo em vista a escassez de referencial teórico atualizado, o que afeta diretamente na formalização de um plano terapêutico direcionado a esses pacientes. </w:t>
      </w:r>
    </w:p>
    <w:p w:rsidR="00000000" w:rsidDel="00000000" w:rsidP="00000000" w:rsidRDefault="00000000" w:rsidRPr="00000000" w14:paraId="00000451">
      <w:pPr>
        <w:spacing w:after="0" w:before="0"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52">
      <w:pPr>
        <w:pStyle w:val="Heading1"/>
        <w:keepNext w:val="0"/>
        <w:keepLines w:val="0"/>
        <w:widowControl w:val="0"/>
        <w:spacing w:after="0" w:before="0" w:line="240" w:lineRule="auto"/>
        <w:ind w:left="0" w:firstLine="0"/>
        <w:jc w:val="center"/>
        <w:rPr>
          <w:rFonts w:ascii="Times New Roman" w:cs="Times New Roman" w:eastAsia="Times New Roman" w:hAnsi="Times New Roman"/>
          <w:b w:val="1"/>
          <w:sz w:val="24"/>
          <w:szCs w:val="24"/>
        </w:rPr>
      </w:pPr>
      <w:bookmarkStart w:colFirst="0" w:colLast="0" w:name="_3lway634knel" w:id="1"/>
      <w:bookmarkEnd w:id="1"/>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453">
      <w:pPr>
        <w:widowControl w:val="0"/>
        <w:spacing w:before="162"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ARLEN, A. M.; NAWAF, C.; KIRSCH, A. J. Prune belly syndrome: current perspectives.</w:t>
      </w:r>
      <w:r w:rsidDel="00000000" w:rsidR="00000000" w:rsidRPr="00000000">
        <w:rPr>
          <w:rtl w:val="0"/>
        </w:rPr>
      </w:r>
    </w:p>
    <w:p w:rsidR="00000000" w:rsidDel="00000000" w:rsidP="00000000" w:rsidRDefault="00000000" w:rsidRPr="00000000" w14:paraId="00000454">
      <w:pPr>
        <w:widowControl w:val="0"/>
        <w:tabs>
          <w:tab w:val="left" w:leader="none" w:pos="1317"/>
          <w:tab w:val="left" w:leader="none" w:pos="2239"/>
          <w:tab w:val="left" w:leader="none" w:pos="3386"/>
          <w:tab w:val="left" w:leader="none" w:pos="4001"/>
          <w:tab w:val="left" w:leader="none" w:pos="5552"/>
          <w:tab w:val="left" w:leader="none" w:pos="5955"/>
          <w:tab w:val="left" w:leader="none" w:pos="6801"/>
          <w:tab w:val="left" w:leader="none" w:pos="7564"/>
          <w:tab w:val="left" w:leader="none" w:pos="8846"/>
        </w:tabs>
        <w:spacing w:before="7"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Pediatric</w:t>
        <w:tab/>
        <w:t xml:space="preserve">health,</w:t>
        <w:tab/>
        <w:t xml:space="preserve">medicine</w:t>
        <w:tab/>
        <w:t xml:space="preserve">and</w:t>
        <w:tab/>
        <w:t xml:space="preserve">therapeutics</w:t>
      </w:r>
      <w:r w:rsidDel="00000000" w:rsidR="00000000" w:rsidRPr="00000000">
        <w:rPr>
          <w:rFonts w:ascii="Times New Roman" w:cs="Times New Roman" w:eastAsia="Times New Roman" w:hAnsi="Times New Roman"/>
          <w:sz w:val="24"/>
          <w:szCs w:val="24"/>
          <w:rtl w:val="0"/>
        </w:rPr>
        <w:t xml:space="preserve">,</w:t>
        <w:tab/>
        <w:t xml:space="preserve">p.</w:t>
        <w:tab/>
        <w:t xml:space="preserve">75-81,</w:t>
        <w:tab/>
        <w:t xml:space="preserve">2019.</w:t>
        <w:tab/>
        <w:t xml:space="preserve">Disponível</w:t>
        <w:tab/>
        <w:t xml:space="preserve">em: </w:t>
      </w:r>
      <w:hyperlink r:id="rId7">
        <w:r w:rsidDel="00000000" w:rsidR="00000000" w:rsidRPr="00000000">
          <w:rPr>
            <w:rFonts w:ascii="Times New Roman" w:cs="Times New Roman" w:eastAsia="Times New Roman" w:hAnsi="Times New Roman"/>
            <w:sz w:val="24"/>
            <w:szCs w:val="24"/>
            <w:rtl w:val="0"/>
          </w:rPr>
          <w:t xml:space="preserve">https://www.tandfonline.com/doi/pdf/10.2147/PHMT.S188014</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22 de agosto de 2024. </w:t>
      </w:r>
    </w:p>
    <w:p w:rsidR="00000000" w:rsidDel="00000000" w:rsidP="00000000" w:rsidRDefault="00000000" w:rsidRPr="00000000" w14:paraId="00000455">
      <w:pPr>
        <w:widowControl w:val="0"/>
        <w:tabs>
          <w:tab w:val="left" w:leader="none" w:pos="1317"/>
          <w:tab w:val="left" w:leader="none" w:pos="2239"/>
          <w:tab w:val="left" w:leader="none" w:pos="3386"/>
          <w:tab w:val="left" w:leader="none" w:pos="4001"/>
          <w:tab w:val="left" w:leader="none" w:pos="5552"/>
          <w:tab w:val="left" w:leader="none" w:pos="5955"/>
          <w:tab w:val="left" w:leader="none" w:pos="6801"/>
          <w:tab w:val="left" w:leader="none" w:pos="7564"/>
          <w:tab w:val="left" w:leader="none" w:pos="8846"/>
        </w:tabs>
        <w:spacing w:before="7"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6">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I. F.</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Atuação multiprofissional à síndrome Prune Belly: relato de experiência. Research, Society and Development, v. 11, n. 16, 2022. Disponível em:</w:t>
      </w:r>
      <w:r w:rsidDel="00000000" w:rsidR="00000000" w:rsidRPr="00000000">
        <w:rPr>
          <w:rtl w:val="0"/>
        </w:rPr>
      </w:r>
    </w:p>
    <w:p w:rsidR="00000000" w:rsidDel="00000000" w:rsidP="00000000" w:rsidRDefault="00000000" w:rsidRPr="00000000" w14:paraId="00000457">
      <w:pPr>
        <w:widowControl w:val="0"/>
        <w:spacing w:before="2" w:line="240" w:lineRule="auto"/>
        <w:ind w:left="0" w:right="9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file:///D:/Downloads/38841-Article-420902-1-10-20221217%20(2).pdf Acesso em: 17 de agosto de 2024.</w:t>
      </w:r>
      <w:r w:rsidDel="00000000" w:rsidR="00000000" w:rsidRPr="00000000">
        <w:rPr>
          <w:rtl w:val="0"/>
        </w:rPr>
      </w:r>
    </w:p>
    <w:p w:rsidR="00000000" w:rsidDel="00000000" w:rsidP="00000000" w:rsidRDefault="00000000" w:rsidRPr="00000000" w14:paraId="00000458">
      <w:pPr>
        <w:widowControl w:val="0"/>
        <w:spacing w:before="1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9">
      <w:pPr>
        <w:widowControl w:val="0"/>
        <w:spacing w:before="1" w:line="240" w:lineRule="auto"/>
        <w:ind w:left="0" w:right="5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Conselho Nacional de Saúde. </w:t>
      </w:r>
      <w:r w:rsidDel="00000000" w:rsidR="00000000" w:rsidRPr="00000000">
        <w:rPr>
          <w:rFonts w:ascii="Times New Roman" w:cs="Times New Roman" w:eastAsia="Times New Roman" w:hAnsi="Times New Roman"/>
          <w:b w:val="1"/>
          <w:sz w:val="24"/>
          <w:szCs w:val="24"/>
          <w:rtl w:val="0"/>
        </w:rPr>
        <w:t xml:space="preserve">Resolução no 466, de 12 de dezembro de 2012. </w:t>
      </w:r>
      <w:r w:rsidDel="00000000" w:rsidR="00000000" w:rsidRPr="00000000">
        <w:rPr>
          <w:rFonts w:ascii="Times New Roman" w:cs="Times New Roman" w:eastAsia="Times New Roman" w:hAnsi="Times New Roman"/>
          <w:sz w:val="24"/>
          <w:szCs w:val="24"/>
          <w:rtl w:val="0"/>
        </w:rPr>
        <w:t xml:space="preserve">Brasília, 2012 Disponível em: file:///D:/Downloads/Resolução%20nº%20466.pdf Acesso </w:t>
      </w:r>
    </w:p>
    <w:p w:rsidR="00000000" w:rsidDel="00000000" w:rsidP="00000000" w:rsidRDefault="00000000" w:rsidRPr="00000000" w14:paraId="0000045A">
      <w:pPr>
        <w:widowControl w:val="0"/>
        <w:spacing w:before="1" w:line="240" w:lineRule="auto"/>
        <w:ind w:left="0" w:right="5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12 de novembro de 2024</w:t>
      </w:r>
    </w:p>
    <w:p w:rsidR="00000000" w:rsidDel="00000000" w:rsidP="00000000" w:rsidRDefault="00000000" w:rsidRPr="00000000" w14:paraId="0000045B">
      <w:pPr>
        <w:widowControl w:val="0"/>
        <w:spacing w:before="1" w:line="240" w:lineRule="auto"/>
        <w:ind w:left="0" w:right="5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spacing w:after="20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BONSIB, S. M. Renal hypoplasia, from grossly insufficient to not quite enough: consideration for expanded concepts based upon the author’s perspective with historical review. </w:t>
      </w:r>
      <w:r w:rsidDel="00000000" w:rsidR="00000000" w:rsidRPr="00000000">
        <w:rPr>
          <w:rFonts w:ascii="Times New Roman" w:cs="Times New Roman" w:eastAsia="Times New Roman" w:hAnsi="Times New Roman"/>
          <w:b w:val="1"/>
          <w:sz w:val="24"/>
          <w:szCs w:val="24"/>
          <w:highlight w:val="white"/>
          <w:rtl w:val="0"/>
        </w:rPr>
        <w:t xml:space="preserve">Advances in anatomic pathology</w:t>
      </w:r>
      <w:r w:rsidDel="00000000" w:rsidR="00000000" w:rsidRPr="00000000">
        <w:rPr>
          <w:rFonts w:ascii="Times New Roman" w:cs="Times New Roman" w:eastAsia="Times New Roman" w:hAnsi="Times New Roman"/>
          <w:sz w:val="24"/>
          <w:szCs w:val="24"/>
          <w:highlight w:val="white"/>
          <w:rtl w:val="0"/>
        </w:rPr>
        <w:t xml:space="preserve">, v. 27, n. 5, p. 311-330, 2020. Disponivel em: file:///D:/Downloads/renal_hypoplasia,_from_grossly_insufficient_to_not.5.pdf . Acesso em: 20 de abril.  </w:t>
      </w:r>
    </w:p>
    <w:p w:rsidR="00000000" w:rsidDel="00000000" w:rsidP="00000000" w:rsidRDefault="00000000" w:rsidRPr="00000000" w14:paraId="0000045D">
      <w:pPr>
        <w:widowControl w:val="0"/>
        <w:spacing w:before="9"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E">
      <w:pPr>
        <w:spacing w:line="240" w:lineRule="auto"/>
        <w:ind w:left="0" w:right="4.133858267717301"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DAVIS, M. F.; ZACK, J.; WEISS, D. A. Posterior urethral valves: overview of urologic management from the antenatal period to adulthood. </w:t>
      </w:r>
      <w:r w:rsidDel="00000000" w:rsidR="00000000" w:rsidRPr="00000000">
        <w:rPr>
          <w:rFonts w:ascii="Times New Roman" w:cs="Times New Roman" w:eastAsia="Times New Roman" w:hAnsi="Times New Roman"/>
          <w:b w:val="1"/>
          <w:sz w:val="24"/>
          <w:szCs w:val="24"/>
          <w:highlight w:val="white"/>
          <w:rtl w:val="0"/>
        </w:rPr>
        <w:t xml:space="preserve">Current Treatment Options in Pediatrics</w:t>
      </w:r>
      <w:r w:rsidDel="00000000" w:rsidR="00000000" w:rsidRPr="00000000">
        <w:rPr>
          <w:rFonts w:ascii="Times New Roman" w:cs="Times New Roman" w:eastAsia="Times New Roman" w:hAnsi="Times New Roman"/>
          <w:sz w:val="24"/>
          <w:szCs w:val="24"/>
          <w:highlight w:val="white"/>
          <w:rtl w:val="0"/>
        </w:rPr>
        <w:t xml:space="preserve">, v. 11, n. 1, p. 1-9, 2025. Disponível em: </w:t>
      </w:r>
      <w:hyperlink r:id="rId8">
        <w:r w:rsidDel="00000000" w:rsidR="00000000" w:rsidRPr="00000000">
          <w:rPr>
            <w:rFonts w:ascii="Times New Roman" w:cs="Times New Roman" w:eastAsia="Times New Roman" w:hAnsi="Times New Roman"/>
            <w:sz w:val="24"/>
            <w:szCs w:val="24"/>
            <w:highlight w:val="white"/>
            <w:rtl w:val="0"/>
          </w:rPr>
          <w:t xml:space="preserve">https://link.springer.com/content/pdf/10.1007/s40746-024-00318-0.pdf</w:t>
        </w:r>
      </w:hyperlink>
      <w:r w:rsidDel="00000000" w:rsidR="00000000" w:rsidRPr="00000000">
        <w:rPr>
          <w:rFonts w:ascii="Times New Roman" w:cs="Times New Roman" w:eastAsia="Times New Roman" w:hAnsi="Times New Roman"/>
          <w:sz w:val="24"/>
          <w:szCs w:val="24"/>
          <w:highlight w:val="white"/>
          <w:rtl w:val="0"/>
        </w:rPr>
        <w:t xml:space="preserve"> . Acesso em: 18 de abril de 2025.</w:t>
      </w:r>
    </w:p>
    <w:p w:rsidR="00000000" w:rsidDel="00000000" w:rsidP="00000000" w:rsidRDefault="00000000" w:rsidRPr="00000000" w14:paraId="0000045F">
      <w:pPr>
        <w:widowControl w:val="0"/>
        <w:spacing w:before="9"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0">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FARIAS, W. 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Revisão da literatura a respeito da Síndrome de Prune Belly. </w:t>
      </w:r>
      <w:r w:rsidDel="00000000" w:rsidR="00000000" w:rsidRPr="00000000">
        <w:rPr>
          <w:rFonts w:ascii="Times New Roman" w:cs="Times New Roman" w:eastAsia="Times New Roman" w:hAnsi="Times New Roman"/>
          <w:b w:val="1"/>
          <w:sz w:val="24"/>
          <w:szCs w:val="24"/>
          <w:rtl w:val="0"/>
        </w:rPr>
        <w:t xml:space="preserve">Revista de Gestão e Secretariado</w:t>
      </w:r>
      <w:r w:rsidDel="00000000" w:rsidR="00000000" w:rsidRPr="00000000">
        <w:rPr>
          <w:rFonts w:ascii="Times New Roman" w:cs="Times New Roman" w:eastAsia="Times New Roman" w:hAnsi="Times New Roman"/>
          <w:sz w:val="24"/>
          <w:szCs w:val="24"/>
          <w:rtl w:val="0"/>
        </w:rPr>
        <w:t xml:space="preserve">, v. 15, n. 4, p. e3591-e3591, 2024. Disponível em: </w:t>
      </w:r>
      <w:hyperlink r:id="rId9">
        <w:r w:rsidDel="00000000" w:rsidR="00000000" w:rsidRPr="00000000">
          <w:rPr>
            <w:rFonts w:ascii="Times New Roman" w:cs="Times New Roman" w:eastAsia="Times New Roman" w:hAnsi="Times New Roman"/>
            <w:sz w:val="24"/>
            <w:szCs w:val="24"/>
            <w:rtl w:val="0"/>
          </w:rPr>
          <w:t xml:space="preserve">https://ojs.revistagesec.org.br/secretariado/article/view/3591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18 de agosto de 2024.</w:t>
      </w:r>
      <w:r w:rsidDel="00000000" w:rsidR="00000000" w:rsidRPr="00000000">
        <w:rPr>
          <w:rtl w:val="0"/>
        </w:rPr>
      </w:r>
    </w:p>
    <w:p w:rsidR="00000000" w:rsidDel="00000000" w:rsidP="00000000" w:rsidRDefault="00000000" w:rsidRPr="00000000" w14:paraId="00000461">
      <w:pPr>
        <w:widowControl w:val="0"/>
        <w:spacing w:before="56"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2">
      <w:pPr>
        <w:widowControl w:val="0"/>
        <w:spacing w:line="240" w:lineRule="auto"/>
        <w:ind w:left="0" w:right="76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FRASÃO, G. No Dia Mundial das Doenças Raras, o Ministério da Saúde reforça a importância do diagnóstico precoce. Site Ministério da Saúde, 28-02-2022. Disponivel em: </w:t>
      </w:r>
      <w:hyperlink r:id="rId10">
        <w:r w:rsidDel="00000000" w:rsidR="00000000" w:rsidRPr="00000000">
          <w:rPr>
            <w:rFonts w:ascii="Times New Roman" w:cs="Times New Roman" w:eastAsia="Times New Roman" w:hAnsi="Times New Roman"/>
            <w:sz w:val="24"/>
            <w:szCs w:val="24"/>
            <w:rtl w:val="0"/>
          </w:rPr>
          <w:t xml:space="preserve">https://www.gov.br/saude/pt-br/assuntos/noticias/2022/fevereiro/no-dia-mundial-das-doencas-</w:t>
        </w:r>
      </w:hyperlink>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sz w:val="24"/>
            <w:szCs w:val="24"/>
            <w:rtl w:val="0"/>
          </w:rPr>
          <w:t xml:space="preserve">raras-ministerio-da-saude-reforca-importancia-do-diagnostico-precoce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18 de agosto de 2024</w:t>
      </w:r>
    </w:p>
    <w:p w:rsidR="00000000" w:rsidDel="00000000" w:rsidP="00000000" w:rsidRDefault="00000000" w:rsidRPr="00000000" w14:paraId="00000463">
      <w:pPr>
        <w:widowControl w:val="0"/>
        <w:spacing w:before="3"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4">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FERREIRA, L. B.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Cuidar de enfermagem às famílias de crianças e adolescentes hospitalizados.</w:t>
      </w:r>
      <w:r w:rsidDel="00000000" w:rsidR="00000000" w:rsidRPr="00000000">
        <w:rPr>
          <w:rFonts w:ascii="Times New Roman" w:cs="Times New Roman" w:eastAsia="Times New Roman" w:hAnsi="Times New Roman"/>
          <w:b w:val="1"/>
          <w:sz w:val="24"/>
          <w:szCs w:val="24"/>
          <w:highlight w:val="white"/>
          <w:rtl w:val="0"/>
        </w:rPr>
        <w:t xml:space="preserve"> Rev Enferm. UFPE on line.</w:t>
      </w:r>
      <w:r w:rsidDel="00000000" w:rsidR="00000000" w:rsidRPr="00000000">
        <w:rPr>
          <w:rFonts w:ascii="Times New Roman" w:cs="Times New Roman" w:eastAsia="Times New Roman" w:hAnsi="Times New Roman"/>
          <w:sz w:val="24"/>
          <w:szCs w:val="24"/>
          <w:highlight w:val="white"/>
          <w:rtl w:val="0"/>
        </w:rPr>
        <w:t xml:space="preserve"> Recife, 13(1):23-31, 2019. Disponível em:file:///D:/Downloads/wandenf,+Art+04.+237672+OPT+ok%20(1).pdf. Acesso em: 22 de abril de 2025. </w:t>
      </w:r>
    </w:p>
    <w:p w:rsidR="00000000" w:rsidDel="00000000" w:rsidP="00000000" w:rsidRDefault="00000000" w:rsidRPr="00000000" w14:paraId="00000465">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66">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FELIPE, R. N. R.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Fatores de vulnerabilidades em itinerários terapêuticos de doenças raras: uma revisão integrativa. </w:t>
      </w:r>
      <w:r w:rsidDel="00000000" w:rsidR="00000000" w:rsidRPr="00000000">
        <w:rPr>
          <w:rFonts w:ascii="Times New Roman" w:cs="Times New Roman" w:eastAsia="Times New Roman" w:hAnsi="Times New Roman"/>
          <w:b w:val="1"/>
          <w:sz w:val="24"/>
          <w:szCs w:val="24"/>
          <w:highlight w:val="white"/>
          <w:rtl w:val="0"/>
        </w:rPr>
        <w:t xml:space="preserve">Saúde e Desenvolvimento Humano</w:t>
      </w:r>
      <w:r w:rsidDel="00000000" w:rsidR="00000000" w:rsidRPr="00000000">
        <w:rPr>
          <w:rFonts w:ascii="Times New Roman" w:cs="Times New Roman" w:eastAsia="Times New Roman" w:hAnsi="Times New Roman"/>
          <w:sz w:val="24"/>
          <w:szCs w:val="24"/>
          <w:highlight w:val="white"/>
          <w:rtl w:val="0"/>
        </w:rPr>
        <w:t xml:space="preserve">, v. 8, n. 3, p. 169-181, 2020. Disponível em: file:///D:/Downloads/ricardo,+6014.pdf . Acesso em: 17 de abril de 2025. </w:t>
      </w:r>
    </w:p>
    <w:p w:rsidR="00000000" w:rsidDel="00000000" w:rsidP="00000000" w:rsidRDefault="00000000" w:rsidRPr="00000000" w14:paraId="00000467">
      <w:pPr>
        <w:widowControl w:val="0"/>
        <w:spacing w:before="3"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8">
      <w:pPr>
        <w:widowControl w:val="0"/>
        <w:spacing w:line="240" w:lineRule="auto"/>
        <w:ind w:left="0" w:right="63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A. C. Métodos e técnicas de pesquisa social. 6. ed. </w:t>
      </w:r>
      <w:r w:rsidDel="00000000" w:rsidR="00000000" w:rsidRPr="00000000">
        <w:rPr>
          <w:rFonts w:ascii="Times New Roman" w:cs="Times New Roman" w:eastAsia="Times New Roman" w:hAnsi="Times New Roman"/>
          <w:b w:val="1"/>
          <w:sz w:val="24"/>
          <w:szCs w:val="24"/>
          <w:rtl w:val="0"/>
        </w:rPr>
        <w:t xml:space="preserve">Editora Atlas SA</w:t>
      </w:r>
      <w:r w:rsidDel="00000000" w:rsidR="00000000" w:rsidRPr="00000000">
        <w:rPr>
          <w:rFonts w:ascii="Times New Roman" w:cs="Times New Roman" w:eastAsia="Times New Roman" w:hAnsi="Times New Roman"/>
          <w:sz w:val="24"/>
          <w:szCs w:val="24"/>
          <w:rtl w:val="0"/>
        </w:rPr>
        <w:t xml:space="preserve">, 2008. Disponível em: </w:t>
      </w:r>
      <w:hyperlink r:id="rId12">
        <w:r w:rsidDel="00000000" w:rsidR="00000000" w:rsidRPr="00000000">
          <w:rPr>
            <w:rFonts w:ascii="Times New Roman" w:cs="Times New Roman" w:eastAsia="Times New Roman" w:hAnsi="Times New Roman"/>
            <w:sz w:val="24"/>
            <w:szCs w:val="24"/>
            <w:rtl w:val="0"/>
          </w:rPr>
          <w:t xml:space="preserve">https://feata.edu.br/downloads/revistas/economiaepesquisa/v3_artigo01_globalizacao.pdf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09 de novembro de 2024.</w:t>
      </w:r>
      <w:r w:rsidDel="00000000" w:rsidR="00000000" w:rsidRPr="00000000">
        <w:rPr>
          <w:rtl w:val="0"/>
        </w:rPr>
      </w:r>
    </w:p>
    <w:p w:rsidR="00000000" w:rsidDel="00000000" w:rsidP="00000000" w:rsidRDefault="00000000" w:rsidRPr="00000000" w14:paraId="00000469">
      <w:pPr>
        <w:widowControl w:val="0"/>
        <w:spacing w:before="3" w:line="240" w:lineRule="auto"/>
        <w:ind w:left="0" w:right="4.13385826771730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A">
      <w:pPr>
        <w:spacing w:after="20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HOFMANN, A.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Is vesicostomy still a contemporary method of managing posterior urethral valves?. </w:t>
      </w:r>
      <w:r w:rsidDel="00000000" w:rsidR="00000000" w:rsidRPr="00000000">
        <w:rPr>
          <w:rFonts w:ascii="Times New Roman" w:cs="Times New Roman" w:eastAsia="Times New Roman" w:hAnsi="Times New Roman"/>
          <w:b w:val="1"/>
          <w:sz w:val="24"/>
          <w:szCs w:val="24"/>
          <w:highlight w:val="white"/>
          <w:rtl w:val="0"/>
        </w:rPr>
        <w:t xml:space="preserve">Children</w:t>
      </w:r>
      <w:r w:rsidDel="00000000" w:rsidR="00000000" w:rsidRPr="00000000">
        <w:rPr>
          <w:rFonts w:ascii="Times New Roman" w:cs="Times New Roman" w:eastAsia="Times New Roman" w:hAnsi="Times New Roman"/>
          <w:sz w:val="24"/>
          <w:szCs w:val="24"/>
          <w:highlight w:val="white"/>
          <w:rtl w:val="0"/>
        </w:rPr>
        <w:t xml:space="preserve">, v. 9, n. 2, p. 138, 2022. Disponivel em: </w:t>
      </w:r>
      <w:hyperlink r:id="rId13">
        <w:r w:rsidDel="00000000" w:rsidR="00000000" w:rsidRPr="00000000">
          <w:rPr>
            <w:rFonts w:ascii="Times New Roman" w:cs="Times New Roman" w:eastAsia="Times New Roman" w:hAnsi="Times New Roman"/>
            <w:sz w:val="24"/>
            <w:szCs w:val="24"/>
            <w:highlight w:val="white"/>
            <w:rtl w:val="0"/>
          </w:rPr>
          <w:t xml:space="preserve">https://www.mdpi.com/2227-9067/9/2/138</w:t>
        </w:r>
      </w:hyperlink>
      <w:r w:rsidDel="00000000" w:rsidR="00000000" w:rsidRPr="00000000">
        <w:rPr>
          <w:rFonts w:ascii="Times New Roman" w:cs="Times New Roman" w:eastAsia="Times New Roman" w:hAnsi="Times New Roman"/>
          <w:sz w:val="24"/>
          <w:szCs w:val="24"/>
          <w:highlight w:val="white"/>
          <w:rtl w:val="0"/>
        </w:rPr>
        <w:t xml:space="preserve"> . Acesso em: 22 de abril de 2025. </w:t>
      </w:r>
    </w:p>
    <w:p w:rsidR="00000000" w:rsidDel="00000000" w:rsidP="00000000" w:rsidRDefault="00000000" w:rsidRPr="00000000" w14:paraId="0000046B">
      <w:pPr>
        <w:widowControl w:val="0"/>
        <w:spacing w:before="3" w:line="240" w:lineRule="auto"/>
        <w:ind w:left="0" w:right="4.13385826771730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C">
      <w:pPr>
        <w:widowControl w:val="0"/>
        <w:spacing w:before="8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IRIART, Jorge Alberto Bernstein.</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 busca pelo diagnóstico às incertezas do tratamento: desafios do cuidado para as doenças genéticas raras no Brasil. </w:t>
      </w:r>
      <w:r w:rsidDel="00000000" w:rsidR="00000000" w:rsidRPr="00000000">
        <w:rPr>
          <w:rFonts w:ascii="Times New Roman" w:cs="Times New Roman" w:eastAsia="Times New Roman" w:hAnsi="Times New Roman"/>
          <w:b w:val="1"/>
          <w:sz w:val="24"/>
          <w:szCs w:val="24"/>
          <w:rtl w:val="0"/>
        </w:rPr>
        <w:t xml:space="preserve">Ciência &amp; Saúde Coletiva</w:t>
      </w:r>
      <w:r w:rsidDel="00000000" w:rsidR="00000000" w:rsidRPr="00000000">
        <w:rPr>
          <w:rFonts w:ascii="Times New Roman" w:cs="Times New Roman" w:eastAsia="Times New Roman" w:hAnsi="Times New Roman"/>
          <w:sz w:val="24"/>
          <w:szCs w:val="24"/>
          <w:rtl w:val="0"/>
        </w:rPr>
        <w:t xml:space="preserve">, v. 24, n. 10, p. 3637-3650, 2019. Disponível em: </w:t>
      </w:r>
      <w:hyperlink r:id="rId14">
        <w:r w:rsidDel="00000000" w:rsidR="00000000" w:rsidRPr="00000000">
          <w:rPr>
            <w:rFonts w:ascii="Times New Roman" w:cs="Times New Roman" w:eastAsia="Times New Roman" w:hAnsi="Times New Roman"/>
            <w:sz w:val="24"/>
            <w:szCs w:val="24"/>
            <w:rtl w:val="0"/>
          </w:rPr>
          <w:t xml:space="preserve">https://www.scielo.br/j/csc/a/vgJYDtBJhpBBzj44Sz76btG/?lang=pt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22 de agosto de 2024.</w:t>
      </w:r>
    </w:p>
    <w:p w:rsidR="00000000" w:rsidDel="00000000" w:rsidP="00000000" w:rsidRDefault="00000000" w:rsidRPr="00000000" w14:paraId="0000046D">
      <w:pPr>
        <w:widowControl w:val="0"/>
        <w:spacing w:before="7" w:line="240" w:lineRule="auto"/>
        <w:ind w:left="0" w:right="6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E">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KHONDKER, A.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Kidney function and transplants in prune belly syndrome: a scoping review. </w:t>
      </w:r>
      <w:r w:rsidDel="00000000" w:rsidR="00000000" w:rsidRPr="00000000">
        <w:rPr>
          <w:rFonts w:ascii="Times New Roman" w:cs="Times New Roman" w:eastAsia="Times New Roman" w:hAnsi="Times New Roman"/>
          <w:b w:val="1"/>
          <w:sz w:val="24"/>
          <w:szCs w:val="24"/>
          <w:highlight w:val="white"/>
          <w:rtl w:val="0"/>
        </w:rPr>
        <w:t xml:space="preserve">Pediatric Nephrology</w:t>
      </w:r>
      <w:r w:rsidDel="00000000" w:rsidR="00000000" w:rsidRPr="00000000">
        <w:rPr>
          <w:rFonts w:ascii="Times New Roman" w:cs="Times New Roman" w:eastAsia="Times New Roman" w:hAnsi="Times New Roman"/>
          <w:sz w:val="24"/>
          <w:szCs w:val="24"/>
          <w:highlight w:val="white"/>
          <w:rtl w:val="0"/>
        </w:rPr>
        <w:t xml:space="preserve">, v. 39, n. 4, p. 1053-1063, 2024. Disponível em: </w:t>
      </w:r>
      <w:hyperlink r:id="rId15">
        <w:r w:rsidDel="00000000" w:rsidR="00000000" w:rsidRPr="00000000">
          <w:rPr>
            <w:rFonts w:ascii="Times New Roman" w:cs="Times New Roman" w:eastAsia="Times New Roman" w:hAnsi="Times New Roman"/>
            <w:sz w:val="24"/>
            <w:szCs w:val="24"/>
            <w:highlight w:val="white"/>
            <w:rtl w:val="0"/>
          </w:rPr>
          <w:t xml:space="preserve">https://pubmed.ncbi.nlm.nih.gov/37968538/</w:t>
        </w:r>
      </w:hyperlink>
      <w:r w:rsidDel="00000000" w:rsidR="00000000" w:rsidRPr="00000000">
        <w:rPr>
          <w:rFonts w:ascii="Times New Roman" w:cs="Times New Roman" w:eastAsia="Times New Roman" w:hAnsi="Times New Roman"/>
          <w:sz w:val="24"/>
          <w:szCs w:val="24"/>
          <w:highlight w:val="white"/>
          <w:rtl w:val="0"/>
        </w:rPr>
        <w:t xml:space="preserve"> . Acesso em: 20 de abril de 2025. </w:t>
      </w:r>
    </w:p>
    <w:p w:rsidR="00000000" w:rsidDel="00000000" w:rsidP="00000000" w:rsidRDefault="00000000" w:rsidRPr="00000000" w14:paraId="0000046F">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7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LEFÈVRE, Maxim.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Appendicovesicostomy (Mitrofanoff procedure) in children: Long-term follow-up and specific complications. </w:t>
      </w:r>
      <w:r w:rsidDel="00000000" w:rsidR="00000000" w:rsidRPr="00000000">
        <w:rPr>
          <w:rFonts w:ascii="Times New Roman" w:cs="Times New Roman" w:eastAsia="Times New Roman" w:hAnsi="Times New Roman"/>
          <w:b w:val="1"/>
          <w:sz w:val="24"/>
          <w:szCs w:val="24"/>
          <w:highlight w:val="white"/>
          <w:rtl w:val="0"/>
        </w:rPr>
        <w:t xml:space="preserve">Progres en Urologie: Journal de L'association Francaise D'urologie et de la Societe Francaise D'urologie</w:t>
      </w:r>
      <w:r w:rsidDel="00000000" w:rsidR="00000000" w:rsidRPr="00000000">
        <w:rPr>
          <w:rFonts w:ascii="Times New Roman" w:cs="Times New Roman" w:eastAsia="Times New Roman" w:hAnsi="Times New Roman"/>
          <w:sz w:val="24"/>
          <w:szCs w:val="24"/>
          <w:highlight w:val="white"/>
          <w:rtl w:val="0"/>
        </w:rPr>
        <w:t xml:space="preserve">, v. 28, n. 12, p. 575-581, 2018. Disponível em: </w:t>
      </w:r>
      <w:hyperlink r:id="rId16">
        <w:r w:rsidDel="00000000" w:rsidR="00000000" w:rsidRPr="00000000">
          <w:rPr>
            <w:rFonts w:ascii="Times New Roman" w:cs="Times New Roman" w:eastAsia="Times New Roman" w:hAnsi="Times New Roman"/>
            <w:sz w:val="24"/>
            <w:szCs w:val="24"/>
            <w:highlight w:val="white"/>
            <w:rtl w:val="0"/>
          </w:rPr>
          <w:t xml:space="preserve">https://www.sciencedirect.com/science/article/pii/S1166708718301763?via%3Dihub</w:t>
        </w:r>
      </w:hyperlink>
      <w:r w:rsidDel="00000000" w:rsidR="00000000" w:rsidRPr="00000000">
        <w:rPr>
          <w:rFonts w:ascii="Times New Roman" w:cs="Times New Roman" w:eastAsia="Times New Roman" w:hAnsi="Times New Roman"/>
          <w:sz w:val="24"/>
          <w:szCs w:val="24"/>
          <w:highlight w:val="white"/>
          <w:rtl w:val="0"/>
        </w:rPr>
        <w:t xml:space="preserve"> . Acesso em: 23 de abril de 2025. </w:t>
      </w:r>
    </w:p>
    <w:p w:rsidR="00000000" w:rsidDel="00000000" w:rsidP="00000000" w:rsidRDefault="00000000" w:rsidRPr="00000000" w14:paraId="0000047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72">
      <w:pPr>
        <w:spacing w:after="20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LIMA, M. A. F. D.; GILBERT, A. C. B.; HOROVITZ, D. D. G. Redes de tratamento e as associações de pacientes com doenças raras. </w:t>
      </w:r>
      <w:r w:rsidDel="00000000" w:rsidR="00000000" w:rsidRPr="00000000">
        <w:rPr>
          <w:rFonts w:ascii="Times New Roman" w:cs="Times New Roman" w:eastAsia="Times New Roman" w:hAnsi="Times New Roman"/>
          <w:b w:val="1"/>
          <w:sz w:val="24"/>
          <w:szCs w:val="24"/>
          <w:highlight w:val="white"/>
          <w:rtl w:val="0"/>
        </w:rPr>
        <w:t xml:space="preserve">Ciência &amp; Saúde Coletiva</w:t>
      </w:r>
      <w:r w:rsidDel="00000000" w:rsidR="00000000" w:rsidRPr="00000000">
        <w:rPr>
          <w:rFonts w:ascii="Times New Roman" w:cs="Times New Roman" w:eastAsia="Times New Roman" w:hAnsi="Times New Roman"/>
          <w:sz w:val="24"/>
          <w:szCs w:val="24"/>
          <w:highlight w:val="white"/>
          <w:rtl w:val="0"/>
        </w:rPr>
        <w:t xml:space="preserve">, v. 23, p. 3247-3256, 2018. Disponível em: </w:t>
      </w:r>
      <w:hyperlink r:id="rId17">
        <w:r w:rsidDel="00000000" w:rsidR="00000000" w:rsidRPr="00000000">
          <w:rPr>
            <w:rFonts w:ascii="Times New Roman" w:cs="Times New Roman" w:eastAsia="Times New Roman" w:hAnsi="Times New Roman"/>
            <w:sz w:val="24"/>
            <w:szCs w:val="24"/>
            <w:highlight w:val="white"/>
            <w:rtl w:val="0"/>
          </w:rPr>
          <w:t xml:space="preserve">https://www.scielo.br/j/csc/a/txm6PmV3jtjPQhp7wD8D5rw/?lang=pt&amp;format=html</w:t>
        </w:r>
      </w:hyperlink>
      <w:r w:rsidDel="00000000" w:rsidR="00000000" w:rsidRPr="00000000">
        <w:rPr>
          <w:rFonts w:ascii="Times New Roman" w:cs="Times New Roman" w:eastAsia="Times New Roman" w:hAnsi="Times New Roman"/>
          <w:sz w:val="24"/>
          <w:szCs w:val="24"/>
          <w:highlight w:val="white"/>
          <w:rtl w:val="0"/>
        </w:rPr>
        <w:t xml:space="preserve">. Acesso em: 23 de abril de 2025. </w:t>
      </w:r>
      <w:r w:rsidDel="00000000" w:rsidR="00000000" w:rsidRPr="00000000">
        <w:rPr>
          <w:rtl w:val="0"/>
        </w:rPr>
      </w:r>
    </w:p>
    <w:p w:rsidR="00000000" w:rsidDel="00000000" w:rsidP="00000000" w:rsidRDefault="00000000" w:rsidRPr="00000000" w14:paraId="00000473">
      <w:pPr>
        <w:widowControl w:val="0"/>
        <w:spacing w:before="8"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4">
      <w:pPr>
        <w:widowControl w:val="0"/>
        <w:spacing w:line="240" w:lineRule="auto"/>
        <w:ind w:left="0" w:right="8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 R.  M.; REIS, L. B. O Ser Mãe de um Filho com Doença Crônica:: Vivências do Cuidar. </w:t>
      </w:r>
      <w:r w:rsidDel="00000000" w:rsidR="00000000" w:rsidRPr="00000000">
        <w:rPr>
          <w:rFonts w:ascii="Times New Roman" w:cs="Times New Roman" w:eastAsia="Times New Roman" w:hAnsi="Times New Roman"/>
          <w:b w:val="1"/>
          <w:sz w:val="24"/>
          <w:szCs w:val="24"/>
          <w:rtl w:val="0"/>
        </w:rPr>
        <w:t xml:space="preserve">Revista Pesquisas e Práticas Psicossociais</w:t>
      </w:r>
      <w:r w:rsidDel="00000000" w:rsidR="00000000" w:rsidRPr="00000000">
        <w:rPr>
          <w:rFonts w:ascii="Times New Roman" w:cs="Times New Roman" w:eastAsia="Times New Roman" w:hAnsi="Times New Roman"/>
          <w:sz w:val="24"/>
          <w:szCs w:val="24"/>
          <w:rtl w:val="0"/>
        </w:rPr>
        <w:t xml:space="preserve">, v. 17, n. 1, p. 17-17, 2022. Disponível em: </w:t>
      </w:r>
      <w:hyperlink r:id="rId18">
        <w:r w:rsidDel="00000000" w:rsidR="00000000" w:rsidRPr="00000000">
          <w:rPr>
            <w:rFonts w:ascii="Times New Roman" w:cs="Times New Roman" w:eastAsia="Times New Roman" w:hAnsi="Times New Roman"/>
            <w:sz w:val="24"/>
            <w:szCs w:val="24"/>
            <w:rtl w:val="0"/>
          </w:rPr>
          <w:t xml:space="preserve">http://www.seer.ufsj.edu.br/revista_ppp/article/view/4302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22 de agosto de 2024.</w:t>
      </w:r>
      <w:r w:rsidDel="00000000" w:rsidR="00000000" w:rsidRPr="00000000">
        <w:rPr>
          <w:rtl w:val="0"/>
        </w:rPr>
      </w:r>
    </w:p>
    <w:p w:rsidR="00000000" w:rsidDel="00000000" w:rsidP="00000000" w:rsidRDefault="00000000" w:rsidRPr="00000000" w14:paraId="00000475">
      <w:pPr>
        <w:widowControl w:val="0"/>
        <w:spacing w:before="13"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6">
      <w:pPr>
        <w:widowControl w:val="0"/>
        <w:tabs>
          <w:tab w:val="left" w:leader="none" w:pos="2767"/>
          <w:tab w:val="left" w:leader="none" w:pos="4284"/>
          <w:tab w:val="left" w:leader="none" w:pos="6527"/>
          <w:tab w:val="left" w:leader="none" w:pos="8856"/>
        </w:tabs>
        <w:spacing w:line="240" w:lineRule="auto"/>
        <w:ind w:left="0" w:right="5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MARIÑO, </w:t>
      </w:r>
      <w:r w:rsidDel="00000000" w:rsidR="00000000" w:rsidRPr="00000000">
        <w:rPr>
          <w:rFonts w:ascii="Times New Roman" w:cs="Times New Roman" w:eastAsia="Times New Roman" w:hAnsi="Times New Roman"/>
          <w:sz w:val="24"/>
          <w:szCs w:val="24"/>
          <w:highlight w:val="white"/>
          <w:rtl w:val="0"/>
        </w:rPr>
        <w:t xml:space="preserve">J. I. 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Actualización en el manejo del síndrome de Prune Belly. 2023. Trabalho de Conclusão de Curso. Universidad Técnica de Ambato/Facultad de Ciências de Salud/Carrera</w:t>
        <w:tab/>
        <w:t xml:space="preserve">de</w:t>
        <w:tab/>
        <w:t xml:space="preserve">Medicina.</w:t>
        <w:tab/>
        <w:t xml:space="preserve">Disponíl em: </w:t>
      </w:r>
      <w:hyperlink r:id="rId19">
        <w:r w:rsidDel="00000000" w:rsidR="00000000" w:rsidRPr="00000000">
          <w:rPr>
            <w:rFonts w:ascii="Times New Roman" w:cs="Times New Roman" w:eastAsia="Times New Roman" w:hAnsi="Times New Roman"/>
            <w:sz w:val="24"/>
            <w:szCs w:val="24"/>
            <w:rtl w:val="0"/>
          </w:rPr>
          <w:t xml:space="preserve">https://repositorio.uta.edu.ec/items/d8745e37-97e2-4cde-94bf-172592de66bb</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22 de agosto de 2024.</w:t>
      </w:r>
    </w:p>
    <w:p w:rsidR="00000000" w:rsidDel="00000000" w:rsidP="00000000" w:rsidRDefault="00000000" w:rsidRPr="00000000" w14:paraId="00000477">
      <w:pPr>
        <w:widowControl w:val="0"/>
        <w:tabs>
          <w:tab w:val="left" w:leader="none" w:pos="2767"/>
          <w:tab w:val="left" w:leader="none" w:pos="4284"/>
          <w:tab w:val="left" w:leader="none" w:pos="6527"/>
          <w:tab w:val="left" w:leader="none" w:pos="8856"/>
        </w:tabs>
        <w:spacing w:line="240" w:lineRule="auto"/>
        <w:ind w:left="0" w:right="5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8">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MONTALVO, R. D. R.</w:t>
      </w:r>
      <w:r w:rsidDel="00000000" w:rsidR="00000000" w:rsidRPr="00000000">
        <w:rPr>
          <w:rFonts w:ascii="Times New Roman" w:cs="Times New Roman" w:eastAsia="Times New Roman" w:hAnsi="Times New Roman"/>
          <w:i w:val="1"/>
          <w:sz w:val="24"/>
          <w:szCs w:val="24"/>
          <w:highlight w:val="white"/>
          <w:rtl w:val="0"/>
        </w:rPr>
        <w:t xml:space="preserve"> et al</w:t>
      </w:r>
      <w:r w:rsidDel="00000000" w:rsidR="00000000" w:rsidRPr="00000000">
        <w:rPr>
          <w:rFonts w:ascii="Times New Roman" w:cs="Times New Roman" w:eastAsia="Times New Roman" w:hAnsi="Times New Roman"/>
          <w:sz w:val="24"/>
          <w:szCs w:val="24"/>
          <w:highlight w:val="white"/>
          <w:rtl w:val="0"/>
        </w:rPr>
        <w:t xml:space="preserve">. Propiedades psicométricas de la escala de sobrecarga del cuidador de Zarit en cuidadores de pacientes con enfermedad renal crónica. </w:t>
      </w:r>
      <w:r w:rsidDel="00000000" w:rsidR="00000000" w:rsidRPr="00000000">
        <w:rPr>
          <w:rFonts w:ascii="Times New Roman" w:cs="Times New Roman" w:eastAsia="Times New Roman" w:hAnsi="Times New Roman"/>
          <w:b w:val="1"/>
          <w:sz w:val="24"/>
          <w:szCs w:val="24"/>
          <w:highlight w:val="white"/>
          <w:rtl w:val="0"/>
        </w:rPr>
        <w:t xml:space="preserve">Revista Mexicana De Investigación En Psicología</w:t>
      </w:r>
      <w:r w:rsidDel="00000000" w:rsidR="00000000" w:rsidRPr="00000000">
        <w:rPr>
          <w:rFonts w:ascii="Times New Roman" w:cs="Times New Roman" w:eastAsia="Times New Roman" w:hAnsi="Times New Roman"/>
          <w:sz w:val="24"/>
          <w:szCs w:val="24"/>
          <w:highlight w:val="white"/>
          <w:rtl w:val="0"/>
        </w:rPr>
        <w:t xml:space="preserve">, v. 15, n. 1, p. 107-120, 2023. Disponível em;file:///D:/Downloads/RMIP+-+Volúmen+15+-+Num1+-+2023+-+Ramírez,+Figueroa,+Luna,+Montiel+-+P107-120%20(1).pdf. Acesso em: 25 de abril de 2025. </w:t>
      </w:r>
    </w:p>
    <w:p w:rsidR="00000000" w:rsidDel="00000000" w:rsidP="00000000" w:rsidRDefault="00000000" w:rsidRPr="00000000" w14:paraId="00000479">
      <w:pPr>
        <w:widowControl w:val="0"/>
        <w:tabs>
          <w:tab w:val="left" w:leader="none" w:pos="2767"/>
          <w:tab w:val="left" w:leader="none" w:pos="4284"/>
          <w:tab w:val="left" w:leader="none" w:pos="6527"/>
          <w:tab w:val="left" w:leader="none" w:pos="8856"/>
        </w:tabs>
        <w:spacing w:line="240" w:lineRule="auto"/>
        <w:ind w:left="0" w:right="5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A">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PASCARELLI, D. B. N.; PEREIRA, E. L. Doenças raras no Congresso Nacional brasileiro: análise da atuação parlamentar. </w:t>
      </w:r>
      <w:r w:rsidDel="00000000" w:rsidR="00000000" w:rsidRPr="00000000">
        <w:rPr>
          <w:rFonts w:ascii="Times New Roman" w:cs="Times New Roman" w:eastAsia="Times New Roman" w:hAnsi="Times New Roman"/>
          <w:b w:val="1"/>
          <w:sz w:val="24"/>
          <w:szCs w:val="24"/>
          <w:highlight w:val="white"/>
          <w:rtl w:val="0"/>
        </w:rPr>
        <w:t xml:space="preserve">Cadernos de Saúde Pública</w:t>
      </w:r>
      <w:r w:rsidDel="00000000" w:rsidR="00000000" w:rsidRPr="00000000">
        <w:rPr>
          <w:rFonts w:ascii="Times New Roman" w:cs="Times New Roman" w:eastAsia="Times New Roman" w:hAnsi="Times New Roman"/>
          <w:sz w:val="24"/>
          <w:szCs w:val="24"/>
          <w:highlight w:val="white"/>
          <w:rtl w:val="0"/>
        </w:rPr>
        <w:t xml:space="preserve">, v. 38, p. e00167721, 2022. Disponível em: </w:t>
      </w:r>
      <w:hyperlink r:id="rId20">
        <w:r w:rsidDel="00000000" w:rsidR="00000000" w:rsidRPr="00000000">
          <w:rPr>
            <w:rFonts w:ascii="Times New Roman" w:cs="Times New Roman" w:eastAsia="Times New Roman" w:hAnsi="Times New Roman"/>
            <w:sz w:val="24"/>
            <w:szCs w:val="24"/>
            <w:highlight w:val="white"/>
            <w:rtl w:val="0"/>
          </w:rPr>
          <w:t xml:space="preserve">https://www.scielo.br/j/csp/a/pHndwZGfPVYY55N8QwfmTKS/</w:t>
        </w:r>
      </w:hyperlink>
      <w:r w:rsidDel="00000000" w:rsidR="00000000" w:rsidRPr="00000000">
        <w:rPr>
          <w:rFonts w:ascii="Times New Roman" w:cs="Times New Roman" w:eastAsia="Times New Roman" w:hAnsi="Times New Roman"/>
          <w:sz w:val="24"/>
          <w:szCs w:val="24"/>
          <w:highlight w:val="white"/>
          <w:rtl w:val="0"/>
        </w:rPr>
        <w:t xml:space="preserve"> . Acesso em: 24 de abril de 2024. </w:t>
      </w:r>
    </w:p>
    <w:p w:rsidR="00000000" w:rsidDel="00000000" w:rsidP="00000000" w:rsidRDefault="00000000" w:rsidRPr="00000000" w14:paraId="0000047B">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7C">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PANTALEÓN, A. J. A.; CÁRDENAS, S. J. Variables asociadas a la carga en cuidadores primarios de personas con enfermedad renal crónica. </w:t>
      </w:r>
      <w:r w:rsidDel="00000000" w:rsidR="00000000" w:rsidRPr="00000000">
        <w:rPr>
          <w:rFonts w:ascii="Times New Roman" w:cs="Times New Roman" w:eastAsia="Times New Roman" w:hAnsi="Times New Roman"/>
          <w:b w:val="1"/>
          <w:sz w:val="24"/>
          <w:szCs w:val="24"/>
          <w:highlight w:val="white"/>
          <w:rtl w:val="0"/>
        </w:rPr>
        <w:t xml:space="preserve">Psicología y Salud</w:t>
      </w:r>
      <w:r w:rsidDel="00000000" w:rsidR="00000000" w:rsidRPr="00000000">
        <w:rPr>
          <w:rFonts w:ascii="Times New Roman" w:cs="Times New Roman" w:eastAsia="Times New Roman" w:hAnsi="Times New Roman"/>
          <w:sz w:val="24"/>
          <w:szCs w:val="24"/>
          <w:highlight w:val="white"/>
          <w:rtl w:val="0"/>
        </w:rPr>
        <w:t xml:space="preserve">, v. 32, n. 1, p. 5-16, 2022. Disponível em: </w:t>
      </w:r>
      <w:hyperlink r:id="rId21">
        <w:r w:rsidDel="00000000" w:rsidR="00000000" w:rsidRPr="00000000">
          <w:rPr>
            <w:rFonts w:ascii="Times New Roman" w:cs="Times New Roman" w:eastAsia="Times New Roman" w:hAnsi="Times New Roman"/>
            <w:sz w:val="24"/>
            <w:szCs w:val="24"/>
            <w:highlight w:val="white"/>
            <w:rtl w:val="0"/>
          </w:rPr>
          <w:t xml:space="preserve">https://psicologiaysalud.uv.mx/index.php/psicysalud/article/view/2706</w:t>
        </w:r>
      </w:hyperlink>
      <w:r w:rsidDel="00000000" w:rsidR="00000000" w:rsidRPr="00000000">
        <w:rPr>
          <w:rFonts w:ascii="Times New Roman" w:cs="Times New Roman" w:eastAsia="Times New Roman" w:hAnsi="Times New Roman"/>
          <w:sz w:val="24"/>
          <w:szCs w:val="24"/>
          <w:highlight w:val="white"/>
          <w:rtl w:val="0"/>
        </w:rPr>
        <w:t xml:space="preserve">. Acesso em: 8 maio 2025.</w:t>
      </w:r>
    </w:p>
    <w:p w:rsidR="00000000" w:rsidDel="00000000" w:rsidP="00000000" w:rsidRDefault="00000000" w:rsidRPr="00000000" w14:paraId="0000047D">
      <w:pPr>
        <w:widowControl w:val="0"/>
        <w:spacing w:before="12"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E">
      <w:pPr>
        <w:widowControl w:val="0"/>
        <w:spacing w:line="240" w:lineRule="auto"/>
        <w:ind w:left="0" w:righ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PITANGA, A. F. Pesquisa qualitativa ou pesquisa quantitativa: refletindo sobre as decisões na seleção de determinada abordagem. </w:t>
      </w:r>
      <w:r w:rsidDel="00000000" w:rsidR="00000000" w:rsidRPr="00000000">
        <w:rPr>
          <w:rFonts w:ascii="Times New Roman" w:cs="Times New Roman" w:eastAsia="Times New Roman" w:hAnsi="Times New Roman"/>
          <w:b w:val="1"/>
          <w:sz w:val="24"/>
          <w:szCs w:val="24"/>
          <w:rtl w:val="0"/>
        </w:rPr>
        <w:t xml:space="preserve">Revista pesquisa qualitativa, </w:t>
      </w:r>
      <w:r w:rsidDel="00000000" w:rsidR="00000000" w:rsidRPr="00000000">
        <w:rPr>
          <w:rFonts w:ascii="Times New Roman" w:cs="Times New Roman" w:eastAsia="Times New Roman" w:hAnsi="Times New Roman"/>
          <w:sz w:val="24"/>
          <w:szCs w:val="24"/>
          <w:rtl w:val="0"/>
        </w:rPr>
        <w:t xml:space="preserve">v. 8, n. 17, p. 184-201, 2020. Disponível em: </w:t>
      </w:r>
      <w:hyperlink r:id="rId22">
        <w:r w:rsidDel="00000000" w:rsidR="00000000" w:rsidRPr="00000000">
          <w:rPr>
            <w:rFonts w:ascii="Times New Roman" w:cs="Times New Roman" w:eastAsia="Times New Roman" w:hAnsi="Times New Roman"/>
            <w:sz w:val="24"/>
            <w:szCs w:val="24"/>
            <w:rtl w:val="0"/>
          </w:rPr>
          <w:t xml:space="preserve">https://editora.sepq.org.br/rpq/article/view/299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10 de novembro de 2024.</w:t>
      </w:r>
    </w:p>
    <w:p w:rsidR="00000000" w:rsidDel="00000000" w:rsidP="00000000" w:rsidRDefault="00000000" w:rsidRPr="00000000" w14:paraId="0000047F">
      <w:pPr>
        <w:widowControl w:val="0"/>
        <w:spacing w:line="240" w:lineRule="auto"/>
        <w:ind w:left="0" w:right="6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0">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PONTES, A. F.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O impacto da hospitalização na criança e na família. </w:t>
      </w:r>
      <w:r w:rsidDel="00000000" w:rsidR="00000000" w:rsidRPr="00000000">
        <w:rPr>
          <w:rFonts w:ascii="Times New Roman" w:cs="Times New Roman" w:eastAsia="Times New Roman" w:hAnsi="Times New Roman"/>
          <w:b w:val="1"/>
          <w:sz w:val="24"/>
          <w:szCs w:val="24"/>
          <w:highlight w:val="white"/>
          <w:rtl w:val="0"/>
        </w:rPr>
        <w:t xml:space="preserve">Research, Society and Development</w:t>
      </w:r>
      <w:r w:rsidDel="00000000" w:rsidR="00000000" w:rsidRPr="00000000">
        <w:rPr>
          <w:rFonts w:ascii="Times New Roman" w:cs="Times New Roman" w:eastAsia="Times New Roman" w:hAnsi="Times New Roman"/>
          <w:sz w:val="24"/>
          <w:szCs w:val="24"/>
          <w:highlight w:val="white"/>
          <w:rtl w:val="0"/>
        </w:rPr>
        <w:t xml:space="preserve">, v. 11, n. 12, p. e111111234161-e111111234161, 2022. Disponível em: file:///D:/Downloads/34161-Article-382876-1-10-20220908.pdf. Acesso em: 22 de abril de 2025.</w:t>
      </w:r>
    </w:p>
    <w:p w:rsidR="00000000" w:rsidDel="00000000" w:rsidP="00000000" w:rsidRDefault="00000000" w:rsidRPr="00000000" w14:paraId="00000481">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82">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RAMÍREZ, P. J. L.; ARANDA, I. I. U. Colapso en el cuidador primario del paciente con enfermedad renal crónica en tratamiento sustitutivo de la función renal.</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i w:val="1"/>
          <w:sz w:val="24"/>
          <w:szCs w:val="24"/>
          <w:highlight w:val="white"/>
          <w:rtl w:val="0"/>
        </w:rPr>
        <w:t xml:space="preserve">Ciencia Latina Revista Científica Multidisciplinar</w:t>
      </w:r>
      <w:r w:rsidDel="00000000" w:rsidR="00000000" w:rsidRPr="00000000">
        <w:rPr>
          <w:rFonts w:ascii="Times New Roman" w:cs="Times New Roman" w:eastAsia="Times New Roman" w:hAnsi="Times New Roman"/>
          <w:sz w:val="24"/>
          <w:szCs w:val="24"/>
          <w:highlight w:val="white"/>
          <w:rtl w:val="0"/>
        </w:rPr>
        <w:t xml:space="preserve">, v. 7, n. 6, p. 8139–8154, 2023. Disponível em:</w:t>
      </w:r>
      <w:hyperlink r:id="rId23">
        <w:r w:rsidDel="00000000" w:rsidR="00000000" w:rsidRPr="00000000">
          <w:rPr>
            <w:rFonts w:ascii="Times New Roman" w:cs="Times New Roman" w:eastAsia="Times New Roman" w:hAnsi="Times New Roman"/>
            <w:sz w:val="24"/>
            <w:szCs w:val="24"/>
            <w:highlight w:val="white"/>
            <w:rtl w:val="0"/>
          </w:rPr>
          <w:t xml:space="preserve"> </w:t>
        </w:r>
      </w:hyperlink>
      <w:hyperlink r:id="rId24">
        <w:r w:rsidDel="00000000" w:rsidR="00000000" w:rsidRPr="00000000">
          <w:rPr>
            <w:rFonts w:ascii="Times New Roman" w:cs="Times New Roman" w:eastAsia="Times New Roman" w:hAnsi="Times New Roman"/>
            <w:sz w:val="24"/>
            <w:szCs w:val="24"/>
            <w:highlight w:val="white"/>
            <w:rtl w:val="0"/>
          </w:rPr>
          <w:t xml:space="preserve">https://ciencialatina.org/index.php/cienciala/article/view/9345</w:t>
        </w:r>
      </w:hyperlink>
      <w:r w:rsidDel="00000000" w:rsidR="00000000" w:rsidRPr="00000000">
        <w:rPr>
          <w:rFonts w:ascii="Times New Roman" w:cs="Times New Roman" w:eastAsia="Times New Roman" w:hAnsi="Times New Roman"/>
          <w:sz w:val="24"/>
          <w:szCs w:val="24"/>
          <w:highlight w:val="white"/>
          <w:rtl w:val="0"/>
        </w:rPr>
        <w:t xml:space="preserve">. Acesso em: 8 maio 2025. </w:t>
      </w:r>
    </w:p>
    <w:p w:rsidR="00000000" w:rsidDel="00000000" w:rsidP="00000000" w:rsidRDefault="00000000" w:rsidRPr="00000000" w14:paraId="00000483">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84">
      <w:pPr>
        <w:spacing w:line="24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RIPARDO, W. J. M.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A família mediante hospitalizações em unidade de terapia intensiva.</w:t>
      </w:r>
      <w:r w:rsidDel="00000000" w:rsidR="00000000" w:rsidRPr="00000000">
        <w:rPr>
          <w:rFonts w:ascii="Times New Roman" w:cs="Times New Roman" w:eastAsia="Times New Roman" w:hAnsi="Times New Roman"/>
          <w:b w:val="1"/>
          <w:sz w:val="24"/>
          <w:szCs w:val="24"/>
          <w:highlight w:val="white"/>
          <w:rtl w:val="0"/>
        </w:rPr>
        <w:t xml:space="preserve"> Enfermagem em Foco,</w:t>
      </w:r>
      <w:r w:rsidDel="00000000" w:rsidR="00000000" w:rsidRPr="00000000">
        <w:rPr>
          <w:rFonts w:ascii="Times New Roman" w:cs="Times New Roman" w:eastAsia="Times New Roman" w:hAnsi="Times New Roman"/>
          <w:sz w:val="24"/>
          <w:szCs w:val="24"/>
          <w:highlight w:val="white"/>
          <w:rtl w:val="0"/>
        </w:rPr>
        <w:t xml:space="preserve"> v. 12, n. 1, 2021. Disponível em: file:///D:/Downloads/4055-25307-1-PB.pdf. Acesso em: 22 de abril de 2025. </w:t>
      </w:r>
      <w:r w:rsidDel="00000000" w:rsidR="00000000" w:rsidRPr="00000000">
        <w:rPr>
          <w:rtl w:val="0"/>
        </w:rPr>
      </w:r>
    </w:p>
    <w:p w:rsidR="00000000" w:rsidDel="00000000" w:rsidP="00000000" w:rsidRDefault="00000000" w:rsidRPr="00000000" w14:paraId="00000485">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86">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RODRIGUES, J. I. B.; FERNANDES, S. M. G. C.; MARQUES, G. F. S. Preocupações e necessidades dos pais de crianças hospitalizadas. </w:t>
      </w:r>
      <w:r w:rsidDel="00000000" w:rsidR="00000000" w:rsidRPr="00000000">
        <w:rPr>
          <w:rFonts w:ascii="Times New Roman" w:cs="Times New Roman" w:eastAsia="Times New Roman" w:hAnsi="Times New Roman"/>
          <w:b w:val="1"/>
          <w:sz w:val="24"/>
          <w:szCs w:val="24"/>
          <w:highlight w:val="white"/>
          <w:rtl w:val="0"/>
        </w:rPr>
        <w:t xml:space="preserve">Saúde e sociedade</w:t>
      </w:r>
      <w:r w:rsidDel="00000000" w:rsidR="00000000" w:rsidRPr="00000000">
        <w:rPr>
          <w:rFonts w:ascii="Times New Roman" w:cs="Times New Roman" w:eastAsia="Times New Roman" w:hAnsi="Times New Roman"/>
          <w:sz w:val="24"/>
          <w:szCs w:val="24"/>
          <w:highlight w:val="white"/>
          <w:rtl w:val="0"/>
        </w:rPr>
        <w:t xml:space="preserve">, v. 29, p. e190395, 2020. Disponível em: </w:t>
      </w:r>
      <w:hyperlink r:id="rId25">
        <w:r w:rsidDel="00000000" w:rsidR="00000000" w:rsidRPr="00000000">
          <w:rPr>
            <w:rFonts w:ascii="Times New Roman" w:cs="Times New Roman" w:eastAsia="Times New Roman" w:hAnsi="Times New Roman"/>
            <w:sz w:val="24"/>
            <w:szCs w:val="24"/>
            <w:highlight w:val="white"/>
            <w:rtl w:val="0"/>
          </w:rPr>
          <w:t xml:space="preserve">https://www.scielo.br/j/sausoc/a/TynT8xkCD3swkkgWy6kFFwP/</w:t>
        </w:r>
      </w:hyperlink>
      <w:r w:rsidDel="00000000" w:rsidR="00000000" w:rsidRPr="00000000">
        <w:rPr>
          <w:rFonts w:ascii="Times New Roman" w:cs="Times New Roman" w:eastAsia="Times New Roman" w:hAnsi="Times New Roman"/>
          <w:sz w:val="24"/>
          <w:szCs w:val="24"/>
          <w:highlight w:val="white"/>
          <w:rtl w:val="0"/>
        </w:rPr>
        <w:t xml:space="preserve"> . Acesso em: 22 de abril de 2025. </w:t>
      </w:r>
    </w:p>
    <w:p w:rsidR="00000000" w:rsidDel="00000000" w:rsidP="00000000" w:rsidRDefault="00000000" w:rsidRPr="00000000" w14:paraId="00000487">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88">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ROSANELI, C. F.; BROTTO, A. M.; FISCHER, M. L. Doenças raras e barreiras de comunicação: uma análise bioética. </w:t>
      </w:r>
      <w:r w:rsidDel="00000000" w:rsidR="00000000" w:rsidRPr="00000000">
        <w:rPr>
          <w:rFonts w:ascii="Times New Roman" w:cs="Times New Roman" w:eastAsia="Times New Roman" w:hAnsi="Times New Roman"/>
          <w:b w:val="1"/>
          <w:sz w:val="24"/>
          <w:szCs w:val="24"/>
          <w:highlight w:val="white"/>
          <w:rtl w:val="0"/>
        </w:rPr>
        <w:t xml:space="preserve">Revista de Bioética y Derecho</w:t>
      </w:r>
      <w:r w:rsidDel="00000000" w:rsidR="00000000" w:rsidRPr="00000000">
        <w:rPr>
          <w:rFonts w:ascii="Times New Roman" w:cs="Times New Roman" w:eastAsia="Times New Roman" w:hAnsi="Times New Roman"/>
          <w:sz w:val="24"/>
          <w:szCs w:val="24"/>
          <w:highlight w:val="white"/>
          <w:rtl w:val="0"/>
        </w:rPr>
        <w:t xml:space="preserve">, n. 52, p. 139-154, 2021. Disponível em: </w:t>
      </w:r>
      <w:hyperlink r:id="rId26">
        <w:r w:rsidDel="00000000" w:rsidR="00000000" w:rsidRPr="00000000">
          <w:rPr>
            <w:rFonts w:ascii="Times New Roman" w:cs="Times New Roman" w:eastAsia="Times New Roman" w:hAnsi="Times New Roman"/>
            <w:sz w:val="24"/>
            <w:szCs w:val="24"/>
            <w:highlight w:val="white"/>
            <w:rtl w:val="0"/>
          </w:rPr>
          <w:t xml:space="preserve">https://scielo.isciii.es/pdf/bioetica/n52/1886-5887-bioetica-52-00139.pdf</w:t>
        </w:r>
      </w:hyperlink>
      <w:r w:rsidDel="00000000" w:rsidR="00000000" w:rsidRPr="00000000">
        <w:rPr>
          <w:rFonts w:ascii="Times New Roman" w:cs="Times New Roman" w:eastAsia="Times New Roman" w:hAnsi="Times New Roman"/>
          <w:sz w:val="24"/>
          <w:szCs w:val="24"/>
          <w:highlight w:val="white"/>
          <w:rtl w:val="0"/>
        </w:rPr>
        <w:t xml:space="preserve"> . Acesso em: 17 de abril de 2025. </w:t>
      </w:r>
    </w:p>
    <w:p w:rsidR="00000000" w:rsidDel="00000000" w:rsidP="00000000" w:rsidRDefault="00000000" w:rsidRPr="00000000" w14:paraId="00000489">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8A">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J. G.; Conhecimentos e sobrecarga do familiar cuidador frente ao paciente com demência.</w:t>
      </w:r>
      <w:r w:rsidDel="00000000" w:rsidR="00000000" w:rsidRPr="00000000">
        <w:rPr>
          <w:rFonts w:ascii="Times New Roman" w:cs="Times New Roman" w:eastAsia="Times New Roman" w:hAnsi="Times New Roman"/>
          <w:b w:val="1"/>
          <w:sz w:val="24"/>
          <w:szCs w:val="24"/>
          <w:rtl w:val="0"/>
        </w:rPr>
        <w:t xml:space="preserve"> Revista Brasileira de Geriatria e Gerontologia,</w:t>
      </w:r>
      <w:r w:rsidDel="00000000" w:rsidR="00000000" w:rsidRPr="00000000">
        <w:rPr>
          <w:rFonts w:ascii="Times New Roman" w:cs="Times New Roman" w:eastAsia="Times New Roman" w:hAnsi="Times New Roman"/>
          <w:sz w:val="24"/>
          <w:szCs w:val="24"/>
          <w:rtl w:val="0"/>
        </w:rPr>
        <w:t xml:space="preserve"> v. 23, p. e 200231, 2021 Disponível em: </w:t>
      </w:r>
      <w:hyperlink r:id="rId27">
        <w:r w:rsidDel="00000000" w:rsidR="00000000" w:rsidRPr="00000000">
          <w:rPr>
            <w:rFonts w:ascii="Times New Roman" w:cs="Times New Roman" w:eastAsia="Times New Roman" w:hAnsi="Times New Roman"/>
            <w:sz w:val="24"/>
            <w:szCs w:val="24"/>
            <w:rtl w:val="0"/>
          </w:rPr>
          <w:t xml:space="preserve">https://www.scielo.br/j/rbgg/a/Xpdc6L7wqSZNDPzGqyc6xYJ/?lang=pt&amp;format=html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Acesso em: 17 de agosto de 2024.</w:t>
      </w:r>
    </w:p>
    <w:p w:rsidR="00000000" w:rsidDel="00000000" w:rsidP="00000000" w:rsidRDefault="00000000" w:rsidRPr="00000000" w14:paraId="0000048B">
      <w:pPr>
        <w:widowControl w:val="0"/>
        <w:spacing w:before="13"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C">
      <w:pPr>
        <w:widowControl w:val="0"/>
        <w:spacing w:line="240" w:lineRule="auto"/>
        <w:ind w:left="0" w:righ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SCAZUFCA, M.. Brazilian version of the Burden Interview scale for the assessment of burden of care in carers of people with mental illnesses. </w:t>
      </w:r>
      <w:r w:rsidDel="00000000" w:rsidR="00000000" w:rsidRPr="00000000">
        <w:rPr>
          <w:rFonts w:ascii="Times New Roman" w:cs="Times New Roman" w:eastAsia="Times New Roman" w:hAnsi="Times New Roman"/>
          <w:b w:val="1"/>
          <w:sz w:val="24"/>
          <w:szCs w:val="24"/>
          <w:rtl w:val="0"/>
        </w:rPr>
        <w:t xml:space="preserve">Brazilian Journal of Psychiatry</w:t>
      </w:r>
      <w:r w:rsidDel="00000000" w:rsidR="00000000" w:rsidRPr="00000000">
        <w:rPr>
          <w:rFonts w:ascii="Times New Roman" w:cs="Times New Roman" w:eastAsia="Times New Roman" w:hAnsi="Times New Roman"/>
          <w:sz w:val="24"/>
          <w:szCs w:val="24"/>
          <w:rtl w:val="0"/>
        </w:rPr>
        <w:t xml:space="preserve">, v. 24, p.12-17, 2002. Disponível em: </w:t>
      </w:r>
      <w:hyperlink r:id="rId28">
        <w:r w:rsidDel="00000000" w:rsidR="00000000" w:rsidRPr="00000000">
          <w:rPr>
            <w:rFonts w:ascii="Times New Roman" w:cs="Times New Roman" w:eastAsia="Times New Roman" w:hAnsi="Times New Roman"/>
            <w:sz w:val="24"/>
            <w:szCs w:val="24"/>
            <w:rtl w:val="0"/>
          </w:rPr>
          <w:t xml:space="preserve">https://www.scielo.br/j/rbp/a/W8TVd9skgdCrM7vCJDjJrRh/?format=pdf&amp;lang=en</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Acesso em: 08 de novembro de 2024.</w:t>
      </w:r>
      <w:r w:rsidDel="00000000" w:rsidR="00000000" w:rsidRPr="00000000">
        <w:rPr>
          <w:rtl w:val="0"/>
        </w:rPr>
      </w:r>
    </w:p>
    <w:p w:rsidR="00000000" w:rsidDel="00000000" w:rsidP="00000000" w:rsidRDefault="00000000" w:rsidRPr="00000000" w14:paraId="0000048D">
      <w:pPr>
        <w:widowControl w:val="0"/>
        <w:spacing w:before="3" w:line="240" w:lineRule="auto"/>
        <w:ind w:left="0" w:right="6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E">
      <w:pPr>
        <w:widowControl w:val="0"/>
        <w:spacing w:line="240" w:lineRule="auto"/>
        <w:ind w:left="0" w:righ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SEQUEIRA, C. A. C.. Adaptação e validação da Escala de Sobrecarga do Cuidador de Zarit. </w:t>
      </w:r>
      <w:r w:rsidDel="00000000" w:rsidR="00000000" w:rsidRPr="00000000">
        <w:rPr>
          <w:rFonts w:ascii="Times New Roman" w:cs="Times New Roman" w:eastAsia="Times New Roman" w:hAnsi="Times New Roman"/>
          <w:b w:val="1"/>
          <w:sz w:val="24"/>
          <w:szCs w:val="24"/>
          <w:rtl w:val="0"/>
        </w:rPr>
        <w:t xml:space="preserve">Revista de Enfermagem Referência</w:t>
      </w:r>
      <w:r w:rsidDel="00000000" w:rsidR="00000000" w:rsidRPr="00000000">
        <w:rPr>
          <w:rFonts w:ascii="Times New Roman" w:cs="Times New Roman" w:eastAsia="Times New Roman" w:hAnsi="Times New Roman"/>
          <w:sz w:val="24"/>
          <w:szCs w:val="24"/>
          <w:rtl w:val="0"/>
        </w:rPr>
        <w:t xml:space="preserve">, v. 2, n. 12, p. 9-16, 2010. Disponível em: </w:t>
      </w:r>
      <w:hyperlink r:id="rId29">
        <w:r w:rsidDel="00000000" w:rsidR="00000000" w:rsidRPr="00000000">
          <w:rPr>
            <w:rFonts w:ascii="Times New Roman" w:cs="Times New Roman" w:eastAsia="Times New Roman" w:hAnsi="Times New Roman"/>
            <w:sz w:val="24"/>
            <w:szCs w:val="24"/>
            <w:rtl w:val="0"/>
          </w:rPr>
          <w:t xml:space="preserve">https://www.redalyc.org/pdf/3882/388239959003.pdf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Acesso em: 15 de novembro de 2024.</w:t>
      </w:r>
      <w:r w:rsidDel="00000000" w:rsidR="00000000" w:rsidRPr="00000000">
        <w:rPr>
          <w:rtl w:val="0"/>
        </w:rPr>
      </w:r>
    </w:p>
    <w:p w:rsidR="00000000" w:rsidDel="00000000" w:rsidP="00000000" w:rsidRDefault="00000000" w:rsidRPr="00000000" w14:paraId="0000048F">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90">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SIMÕES, K. R.; DA SILVA, S. M. M.; DA COSTA, M. P. R. Vozes à infância silenciada: impactos da hospitalização e hemodiálise à escolarização de crianças com doença renal crônica. </w:t>
      </w:r>
      <w:r w:rsidDel="00000000" w:rsidR="00000000" w:rsidRPr="00000000">
        <w:rPr>
          <w:rFonts w:ascii="Times New Roman" w:cs="Times New Roman" w:eastAsia="Times New Roman" w:hAnsi="Times New Roman"/>
          <w:b w:val="1"/>
          <w:sz w:val="24"/>
          <w:szCs w:val="24"/>
          <w:highlight w:val="white"/>
          <w:rtl w:val="0"/>
        </w:rPr>
        <w:t xml:space="preserve">Revista Educação Especial</w:t>
      </w:r>
      <w:r w:rsidDel="00000000" w:rsidR="00000000" w:rsidRPr="00000000">
        <w:rPr>
          <w:rFonts w:ascii="Times New Roman" w:cs="Times New Roman" w:eastAsia="Times New Roman" w:hAnsi="Times New Roman"/>
          <w:sz w:val="24"/>
          <w:szCs w:val="24"/>
          <w:highlight w:val="white"/>
          <w:rtl w:val="0"/>
        </w:rPr>
        <w:t xml:space="preserve">, v. 36, p. 1-25, 2020. Disponível em: </w:t>
      </w:r>
      <w:hyperlink r:id="rId30">
        <w:r w:rsidDel="00000000" w:rsidR="00000000" w:rsidRPr="00000000">
          <w:rPr>
            <w:rFonts w:ascii="Times New Roman" w:cs="Times New Roman" w:eastAsia="Times New Roman" w:hAnsi="Times New Roman"/>
            <w:sz w:val="24"/>
            <w:szCs w:val="24"/>
            <w:highlight w:val="white"/>
            <w:rtl w:val="0"/>
          </w:rPr>
          <w:t xml:space="preserve">https://www.redalyc.org/journal/3131/313162288051/313162288051.pdf</w:t>
        </w:r>
      </w:hyperlink>
      <w:r w:rsidDel="00000000" w:rsidR="00000000" w:rsidRPr="00000000">
        <w:rPr>
          <w:rFonts w:ascii="Times New Roman" w:cs="Times New Roman" w:eastAsia="Times New Roman" w:hAnsi="Times New Roman"/>
          <w:sz w:val="24"/>
          <w:szCs w:val="24"/>
          <w:highlight w:val="white"/>
          <w:rtl w:val="0"/>
        </w:rPr>
        <w:t xml:space="preserve"> . Acesso em: 20 de abril de 2025.</w:t>
      </w:r>
    </w:p>
    <w:p w:rsidR="00000000" w:rsidDel="00000000" w:rsidP="00000000" w:rsidRDefault="00000000" w:rsidRPr="00000000" w14:paraId="00000491">
      <w:pPr>
        <w:widowControl w:val="0"/>
        <w:spacing w:before="8"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2">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TONNI, G. </w:t>
      </w:r>
      <w:r w:rsidDel="00000000" w:rsidR="00000000" w:rsidRPr="00000000">
        <w:rPr>
          <w:rFonts w:ascii="Times New Roman" w:cs="Times New Roman" w:eastAsia="Times New Roman" w:hAnsi="Times New Roman"/>
          <w:b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Prune-belly syndrome; </w:t>
      </w:r>
      <w:r w:rsidDel="00000000" w:rsidR="00000000" w:rsidRPr="00000000">
        <w:rPr>
          <w:rFonts w:ascii="Times New Roman" w:cs="Times New Roman" w:eastAsia="Times New Roman" w:hAnsi="Times New Roman"/>
          <w:sz w:val="24"/>
          <w:szCs w:val="24"/>
          <w:rtl w:val="0"/>
        </w:rPr>
        <w:t xml:space="preserve">Case Series and Review of the Literature Regarding Early Prenatal Diagnosis, Epidemiology, Genetic Factors, Treatment, and Prognosis. </w:t>
      </w:r>
      <w:r w:rsidDel="00000000" w:rsidR="00000000" w:rsidRPr="00000000">
        <w:rPr>
          <w:rFonts w:ascii="Times New Roman" w:cs="Times New Roman" w:eastAsia="Times New Roman" w:hAnsi="Times New Roman"/>
          <w:b w:val="1"/>
          <w:sz w:val="24"/>
          <w:szCs w:val="24"/>
          <w:rtl w:val="0"/>
        </w:rPr>
        <w:t xml:space="preserve">Fetal and Pediatric Pathology, Guastalla</w:t>
      </w:r>
      <w:r w:rsidDel="00000000" w:rsidR="00000000" w:rsidRPr="00000000">
        <w:rPr>
          <w:rFonts w:ascii="Times New Roman" w:cs="Times New Roman" w:eastAsia="Times New Roman" w:hAnsi="Times New Roman"/>
          <w:sz w:val="24"/>
          <w:szCs w:val="24"/>
          <w:rtl w:val="0"/>
        </w:rPr>
        <w:t xml:space="preserve">, v. 31, n. 1, p. 13-24, 2013. Disponível em: </w:t>
      </w:r>
      <w:hyperlink r:id="rId31">
        <w:r w:rsidDel="00000000" w:rsidR="00000000" w:rsidRPr="00000000">
          <w:rPr>
            <w:rFonts w:ascii="Times New Roman" w:cs="Times New Roman" w:eastAsia="Times New Roman" w:hAnsi="Times New Roman"/>
            <w:sz w:val="24"/>
            <w:szCs w:val="24"/>
            <w:rtl w:val="0"/>
          </w:rPr>
          <w:t xml:space="preserve">https://www.tandfonline.com/doi/abs/10.3109/15513815.2012.659411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19 de agosto de 2024.</w:t>
      </w:r>
    </w:p>
    <w:p w:rsidR="00000000" w:rsidDel="00000000" w:rsidP="00000000" w:rsidRDefault="00000000" w:rsidRPr="00000000" w14:paraId="00000493">
      <w:pPr>
        <w:widowControl w:val="0"/>
        <w:spacing w:before="12"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4">
      <w:pPr>
        <w:widowControl w:val="0"/>
        <w:spacing w:line="240" w:lineRule="auto"/>
        <w:ind w:left="0" w:right="37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VIANA, </w:t>
      </w:r>
      <w:r w:rsidDel="00000000" w:rsidR="00000000" w:rsidRPr="00000000">
        <w:rPr>
          <w:rFonts w:ascii="Times New Roman" w:cs="Times New Roman" w:eastAsia="Times New Roman" w:hAnsi="Times New Roman"/>
          <w:sz w:val="24"/>
          <w:szCs w:val="24"/>
          <w:highlight w:val="white"/>
          <w:rtl w:val="0"/>
        </w:rPr>
        <w:t xml:space="preserve">D. L. S. G.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Síndrome de Prune Belly com fístula vesicocutânea: relato de caso raro e revisão da literatura. Accepted: 03.20.2024. Disponível em: </w:t>
      </w:r>
      <w:hyperlink r:id="rId32">
        <w:r w:rsidDel="00000000" w:rsidR="00000000" w:rsidRPr="00000000">
          <w:rPr>
            <w:rFonts w:ascii="Times New Roman" w:cs="Times New Roman" w:eastAsia="Times New Roman" w:hAnsi="Times New Roman"/>
            <w:sz w:val="24"/>
            <w:szCs w:val="24"/>
            <w:rtl w:val="0"/>
          </w:rPr>
          <w:t xml:space="preserve">https://cdn.publisher.gn1.link/residenciapediatrica.com.br/pdf/v13n4e696.pdf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22 de agosto de 2024.</w:t>
      </w:r>
      <w:r w:rsidDel="00000000" w:rsidR="00000000" w:rsidRPr="00000000">
        <w:rPr>
          <w:rtl w:val="0"/>
        </w:rPr>
      </w:r>
    </w:p>
    <w:p w:rsidR="00000000" w:rsidDel="00000000" w:rsidP="00000000" w:rsidRDefault="00000000" w:rsidRPr="00000000" w14:paraId="00000495">
      <w:pPr>
        <w:spacing w:after="0" w:before="0"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96">
      <w:pPr>
        <w:spacing w:after="0" w:before="0"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97">
      <w:pPr>
        <w:spacing w:after="0" w:before="0"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98">
      <w:pPr>
        <w:spacing w:after="0" w:before="0"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99">
      <w:pPr>
        <w:spacing w:after="200" w:line="360" w:lineRule="auto"/>
        <w:ind w:left="-283.46456692913375"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9A">
      <w:pPr>
        <w:spacing w:after="200" w:line="360" w:lineRule="auto"/>
        <w:ind w:left="-283.46456692913375"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9B">
      <w:pPr>
        <w:spacing w:after="200" w:line="360" w:lineRule="auto"/>
        <w:ind w:left="-283.46456692913375"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9C">
      <w:pPr>
        <w:spacing w:after="200" w:line="360" w:lineRule="auto"/>
        <w:ind w:left="-283.46456692913375"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9D">
      <w:pPr>
        <w:spacing w:after="200" w:line="360" w:lineRule="auto"/>
        <w:ind w:left="-283.46456692913375"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9E">
      <w:pPr>
        <w:spacing w:after="200" w:line="360" w:lineRule="auto"/>
        <w:ind w:left="-283.46456692913375"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49F">
      <w:pPr>
        <w:pStyle w:val="Heading1"/>
        <w:keepNext w:val="0"/>
        <w:keepLines w:val="0"/>
        <w:widowControl w:val="0"/>
        <w:spacing w:after="0" w:before="0" w:line="240" w:lineRule="auto"/>
        <w:ind w:right="297"/>
        <w:jc w:val="left"/>
        <w:rPr>
          <w:rFonts w:ascii="Times New Roman" w:cs="Times New Roman" w:eastAsia="Times New Roman" w:hAnsi="Times New Roman"/>
          <w:b w:val="1"/>
          <w:sz w:val="24"/>
          <w:szCs w:val="24"/>
        </w:rPr>
        <w:sectPr>
          <w:headerReference r:id="rId33" w:type="default"/>
          <w:footerReference r:id="rId34" w:type="default"/>
          <w:pgSz w:h="16838" w:w="11906" w:orient="portrait"/>
          <w:pgMar w:bottom="1133.8582677165355" w:top="1700.7874015748032" w:left="1700.7874015748032" w:right="1133.8582677165355" w:header="720" w:footer="720"/>
          <w:pgNumType w:start="1"/>
        </w:sectPr>
      </w:pPr>
      <w:bookmarkStart w:colFirst="0" w:colLast="0" w:name="_9yjvbkemhy9j" w:id="2"/>
      <w:bookmarkEnd w:id="2"/>
      <w:r w:rsidDel="00000000" w:rsidR="00000000" w:rsidRPr="00000000">
        <w:rPr>
          <w:rtl w:val="0"/>
        </w:rPr>
      </w:r>
    </w:p>
    <w:p w:rsidR="00000000" w:rsidDel="00000000" w:rsidP="00000000" w:rsidRDefault="00000000" w:rsidRPr="00000000" w14:paraId="000004A0">
      <w:pPr>
        <w:pStyle w:val="Heading1"/>
        <w:keepNext w:val="0"/>
        <w:keepLines w:val="0"/>
        <w:widowControl w:val="0"/>
        <w:spacing w:after="0" w:before="0" w:line="240" w:lineRule="auto"/>
        <w:ind w:right="297"/>
        <w:jc w:val="center"/>
        <w:rPr>
          <w:rFonts w:ascii="Times New Roman" w:cs="Times New Roman" w:eastAsia="Times New Roman" w:hAnsi="Times New Roman"/>
          <w:b w:val="1"/>
          <w:sz w:val="24"/>
          <w:szCs w:val="24"/>
        </w:rPr>
      </w:pPr>
      <w:bookmarkStart w:colFirst="0" w:colLast="0" w:name="_79dmxt1699ep" w:id="3"/>
      <w:bookmarkEnd w:id="3"/>
      <w:r w:rsidDel="00000000" w:rsidR="00000000" w:rsidRPr="00000000">
        <w:rPr>
          <w:rFonts w:ascii="Times New Roman" w:cs="Times New Roman" w:eastAsia="Times New Roman" w:hAnsi="Times New Roman"/>
          <w:b w:val="1"/>
          <w:sz w:val="24"/>
          <w:szCs w:val="24"/>
          <w:rtl w:val="0"/>
        </w:rPr>
        <w:t xml:space="preserve">APÊNDICES</w:t>
      </w:r>
    </w:p>
    <w:p w:rsidR="00000000" w:rsidDel="00000000" w:rsidP="00000000" w:rsidRDefault="00000000" w:rsidRPr="00000000" w14:paraId="000004A1">
      <w:pPr>
        <w:widowControl w:val="0"/>
        <w:spacing w:before="108"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2">
      <w:pPr>
        <w:widowControl w:val="0"/>
        <w:spacing w:line="240" w:lineRule="auto"/>
        <w:ind w:left="1" w:right="29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APÊNDICE A - CARTA DE CONVITE PARA PARTICIPAÇÃO DA PESQUISA</w:t>
      </w:r>
    </w:p>
    <w:p w:rsidR="00000000" w:rsidDel="00000000" w:rsidP="00000000" w:rsidRDefault="00000000" w:rsidRPr="00000000" w14:paraId="000004A3">
      <w:pPr>
        <w:widowControl w:val="0"/>
        <w:spacing w:line="240" w:lineRule="auto"/>
        <w:ind w:left="1" w:right="29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4">
      <w:pPr>
        <w:widowControl w:val="0"/>
        <w:spacing w:before="1" w:line="374" w:lineRule="auto"/>
        <w:ind w:left="141" w:right="43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Olá, venho convidá-lo(a) a participar da pesquisa científica intitulado </w:t>
      </w:r>
      <w:r w:rsidDel="00000000" w:rsidR="00000000" w:rsidRPr="00000000">
        <w:rPr>
          <w:rFonts w:ascii="Times New Roman" w:cs="Times New Roman" w:eastAsia="Times New Roman" w:hAnsi="Times New Roman"/>
          <w:b w:val="1"/>
          <w:sz w:val="24"/>
          <w:szCs w:val="24"/>
          <w:rtl w:val="0"/>
        </w:rPr>
        <w:t xml:space="preserve">“DIFICULDADES ENFRENTADAS PELO PACIENTE COM SÍNDROME DE PRUNE BELLY DE</w:t>
      </w:r>
    </w:p>
    <w:p w:rsidR="00000000" w:rsidDel="00000000" w:rsidP="00000000" w:rsidRDefault="00000000" w:rsidRPr="00000000" w14:paraId="000004A5">
      <w:pPr>
        <w:widowControl w:val="0"/>
        <w:spacing w:before="4" w:line="379" w:lineRule="auto"/>
        <w:ind w:left="141" w:right="43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ACORDO O PONTO DE VISTA MATERNO”</w:t>
      </w:r>
      <w:r w:rsidDel="00000000" w:rsidR="00000000" w:rsidRPr="00000000">
        <w:rPr>
          <w:rFonts w:ascii="Times New Roman" w:cs="Times New Roman" w:eastAsia="Times New Roman" w:hAnsi="Times New Roman"/>
          <w:sz w:val="24"/>
          <w:szCs w:val="24"/>
          <w:rtl w:val="0"/>
        </w:rPr>
        <w:t xml:space="preserve">, que tem como finalidade a elaboração de um Trabalho de Conclusão do Curso de Enfermagem da UNIFACISA/PB, sendo classificada como uma pesquisa descritiva e exploratória, com abordagem quantitativa. Tem como Objetivo Geral: Analisar as dificuldades enfrentadas pelo paciente com síndrome de prune belly do ponto de vista materno, enquanto os objetivos específicos, são: Investigar as dificuldades no cuidado da criança/adolescente com SPB e </w:t>
      </w:r>
      <w:r w:rsidDel="00000000" w:rsidR="00000000" w:rsidRPr="00000000">
        <w:rPr>
          <w:rFonts w:ascii="Times New Roman" w:cs="Times New Roman" w:eastAsia="Times New Roman" w:hAnsi="Times New Roman"/>
          <w:sz w:val="24"/>
          <w:szCs w:val="24"/>
          <w:shd w:fill="f5fafe" w:val="clear"/>
          <w:rtl w:val="0"/>
        </w:rPr>
        <w:t xml:space="preserve">avaliar a sobrecarga materna 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mães com filhos portadores de SPB</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A6">
      <w:pPr>
        <w:widowControl w:val="0"/>
        <w:spacing w:before="192" w:line="376" w:lineRule="auto"/>
        <w:ind w:left="141" w:right="438"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população do estudo será composta por participantes do grupo de convivência “Mães e Portadores de SPB”, enquanto a amostra será composta pelas mães participantes do grupo e que se encaixam nos critérios de inclusão.Serão utilizados questionários online para coletar os dados, durante o período de dois meses que corresponde a janeiro e fevereiro.</w:t>
      </w:r>
    </w:p>
    <w:p w:rsidR="00000000" w:rsidDel="00000000" w:rsidP="00000000" w:rsidRDefault="00000000" w:rsidRPr="00000000" w14:paraId="000004A7">
      <w:pPr>
        <w:widowControl w:val="0"/>
        <w:spacing w:before="202" w:line="376" w:lineRule="auto"/>
        <w:ind w:left="141" w:right="442"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Esclarecemos que ao clicar no link </w:t>
      </w:r>
      <w:hyperlink r:id="rId35">
        <w:r w:rsidDel="00000000" w:rsidR="00000000" w:rsidRPr="00000000">
          <w:rPr>
            <w:rFonts w:ascii="Times New Roman" w:cs="Times New Roman" w:eastAsia="Times New Roman" w:hAnsi="Times New Roman"/>
            <w:color w:val="1155cc"/>
            <w:sz w:val="24"/>
            <w:szCs w:val="24"/>
            <w:u w:val="single"/>
            <w:rtl w:val="0"/>
          </w:rPr>
          <w:t xml:space="preserve">https://forms.gle/vPiEVB9VsGSyagyf6</w:t>
        </w:r>
      </w:hyperlink>
      <w:r w:rsidDel="00000000" w:rsidR="00000000" w:rsidRPr="00000000">
        <w:rPr>
          <w:rFonts w:ascii="Times New Roman" w:cs="Times New Roman" w:eastAsia="Times New Roman" w:hAnsi="Times New Roman"/>
          <w:sz w:val="24"/>
          <w:szCs w:val="24"/>
          <w:rtl w:val="0"/>
        </w:rPr>
        <w:t xml:space="preserve"> você será encaminhado para uma página que contém o termo de consentimento livre e esclarecido (TCLE), o qual contém informações mais detalhadas sobre a pesquisa, ao consentir sua participação, será liberado o acesso aos questionários. Caso tenha alguma dúvida, contactar a pesquisadora responsável Prof° Ms. Dra. Rayli Maria (</w:t>
      </w:r>
      <w:hyperlink r:id="rId36">
        <w:r w:rsidDel="00000000" w:rsidR="00000000" w:rsidRPr="00000000">
          <w:rPr>
            <w:rFonts w:ascii="Times New Roman" w:cs="Times New Roman" w:eastAsia="Times New Roman" w:hAnsi="Times New Roman"/>
            <w:color w:val="1154cc"/>
            <w:sz w:val="24"/>
            <w:szCs w:val="24"/>
            <w:u w:val="single"/>
            <w:rtl w:val="0"/>
          </w:rPr>
          <w:t xml:space="preserve">Rayli.silva@maisunifacisa.com.br</w:t>
        </w:r>
      </w:hyperlink>
      <w:r w:rsidDel="00000000" w:rsidR="00000000" w:rsidRPr="00000000">
        <w:rPr>
          <w:rFonts w:ascii="Times New Roman" w:cs="Times New Roman" w:eastAsia="Times New Roman" w:hAnsi="Times New Roman"/>
          <w:sz w:val="24"/>
          <w:szCs w:val="24"/>
          <w:rtl w:val="0"/>
        </w:rPr>
        <w:t xml:space="preserve">) e/ou a discente Nahenand Rocha (</w:t>
      </w:r>
      <w:hyperlink r:id="rId37">
        <w:r w:rsidDel="00000000" w:rsidR="00000000" w:rsidRPr="00000000">
          <w:rPr>
            <w:rFonts w:ascii="Times New Roman" w:cs="Times New Roman" w:eastAsia="Times New Roman" w:hAnsi="Times New Roman"/>
            <w:color w:val="1154cc"/>
            <w:sz w:val="24"/>
            <w:szCs w:val="24"/>
            <w:u w:val="single"/>
            <w:rtl w:val="0"/>
          </w:rPr>
          <w:t xml:space="preserve">nahenand.firme@maisunifacisa.com.br</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A8">
      <w:pPr>
        <w:widowControl w:val="0"/>
        <w:spacing w:before="202" w:line="376" w:lineRule="auto"/>
        <w:ind w:left="141" w:right="442" w:firstLine="70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9">
      <w:pPr>
        <w:widowControl w:val="0"/>
        <w:spacing w:before="202" w:line="376" w:lineRule="auto"/>
        <w:ind w:left="141" w:right="442" w:firstLine="70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A">
      <w:pPr>
        <w:widowControl w:val="0"/>
        <w:spacing w:before="202" w:line="376" w:lineRule="auto"/>
        <w:ind w:left="141" w:right="442" w:firstLine="70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B">
      <w:pPr>
        <w:widowControl w:val="0"/>
        <w:spacing w:before="202" w:line="376" w:lineRule="auto"/>
        <w:ind w:left="141" w:right="442" w:firstLine="705"/>
        <w:jc w:val="both"/>
        <w:rPr>
          <w:rFonts w:ascii="Times New Roman" w:cs="Times New Roman" w:eastAsia="Times New Roman" w:hAnsi="Times New Roman"/>
          <w:sz w:val="24"/>
          <w:szCs w:val="24"/>
        </w:rPr>
        <w:sectPr>
          <w:type w:val="nextPage"/>
          <w:pgSz w:h="16838" w:w="11906" w:orient="portrait"/>
          <w:pgMar w:bottom="1133.8582677165355" w:top="1700.7874015748032" w:left="1700.7874015748032" w:right="1133.8582677165355" w:header="720" w:footer="720"/>
        </w:sectPr>
      </w:pPr>
      <w:r w:rsidDel="00000000" w:rsidR="00000000" w:rsidRPr="00000000">
        <w:rPr>
          <w:rtl w:val="0"/>
        </w:rPr>
      </w:r>
    </w:p>
    <w:p w:rsidR="00000000" w:rsidDel="00000000" w:rsidP="00000000" w:rsidRDefault="00000000" w:rsidRPr="00000000" w14:paraId="000004AC">
      <w:pPr>
        <w:pStyle w:val="Heading1"/>
        <w:keepNext w:val="0"/>
        <w:keepLines w:val="0"/>
        <w:widowControl w:val="0"/>
        <w:spacing w:after="0" w:before="80" w:line="240" w:lineRule="auto"/>
        <w:ind w:right="297"/>
        <w:jc w:val="center"/>
        <w:rPr>
          <w:rFonts w:ascii="Times New Roman" w:cs="Times New Roman" w:eastAsia="Times New Roman" w:hAnsi="Times New Roman"/>
          <w:b w:val="1"/>
          <w:sz w:val="24"/>
          <w:szCs w:val="24"/>
        </w:rPr>
      </w:pPr>
      <w:bookmarkStart w:colFirst="0" w:colLast="0" w:name="_wxgms4khz4mi" w:id="4"/>
      <w:bookmarkEnd w:id="4"/>
      <w:r w:rsidDel="00000000" w:rsidR="00000000" w:rsidRPr="00000000">
        <w:rPr>
          <w:rFonts w:ascii="Times New Roman" w:cs="Times New Roman" w:eastAsia="Times New Roman" w:hAnsi="Times New Roman"/>
          <w:b w:val="1"/>
          <w:sz w:val="24"/>
          <w:szCs w:val="24"/>
          <w:rtl w:val="0"/>
        </w:rPr>
        <w:t xml:space="preserve">1/4</w:t>
      </w:r>
    </w:p>
    <w:p w:rsidR="00000000" w:rsidDel="00000000" w:rsidP="00000000" w:rsidRDefault="00000000" w:rsidRPr="00000000" w14:paraId="000004AD">
      <w:pPr>
        <w:widowControl w:val="0"/>
        <w:spacing w:before="159"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APÊNDICE B - TERMO DE CONSENTIMENTO LIVRE E ESCLARECIDO - TCLE</w:t>
      </w:r>
    </w:p>
    <w:p w:rsidR="00000000" w:rsidDel="00000000" w:rsidP="00000000" w:rsidRDefault="00000000" w:rsidRPr="00000000" w14:paraId="000004AE">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F">
      <w:pPr>
        <w:widowControl w:val="0"/>
        <w:spacing w:before="41"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0">
      <w:pPr>
        <w:widowControl w:val="0"/>
        <w:tabs>
          <w:tab w:val="left" w:leader="none" w:pos="6209"/>
        </w:tabs>
        <w:spacing w:before="1" w:line="379" w:lineRule="auto"/>
        <w:ind w:left="0" w:right="44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 estou sendo convidado(a) a participar da pesquisa intitulada como “DIFICULDADES ENFRENTADAS PELO PACIENTE COM SÍNDROME DE PRUNE BELLY DE ACORDO COM O PONTO DE</w:t>
      </w:r>
    </w:p>
    <w:p w:rsidR="00000000" w:rsidDel="00000000" w:rsidP="00000000" w:rsidRDefault="00000000" w:rsidRPr="00000000" w14:paraId="000004B1">
      <w:pPr>
        <w:widowControl w:val="0"/>
        <w:spacing w:line="379" w:lineRule="auto"/>
        <w:ind w:left="0" w:right="44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VISTA MATERNO”. que tem como pesquisador responsável: Rayli Pereira e orientanda: Nahenand Rocha Alves Firme.</w:t>
      </w:r>
    </w:p>
    <w:p w:rsidR="00000000" w:rsidDel="00000000" w:rsidP="00000000" w:rsidRDefault="00000000" w:rsidRPr="00000000" w14:paraId="000004B2">
      <w:pPr>
        <w:widowControl w:val="0"/>
        <w:spacing w:before="153"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3">
      <w:pPr>
        <w:widowControl w:val="0"/>
        <w:spacing w:line="240" w:lineRule="auto"/>
        <w:ind w:left="14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Fui informado(a) pela pesquisadora e orientadora de que:</w:t>
      </w:r>
    </w:p>
    <w:p w:rsidR="00000000" w:rsidDel="00000000" w:rsidP="00000000" w:rsidRDefault="00000000" w:rsidRPr="00000000" w14:paraId="000004B4">
      <w:pPr>
        <w:widowControl w:val="0"/>
        <w:tabs>
          <w:tab w:val="left" w:leader="none" w:pos="471"/>
        </w:tabs>
        <w:spacing w:before="159" w:line="379" w:lineRule="auto"/>
        <w:ind w:right="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Trata-se de um trabalho de conclusão do curso de enfermagem, classificado como pesquisa quantitativa, de abordagem descritiva e exploratória. Os dados relacionados à pesquisa serão coletados no período da abordagem exploratória, onde serão utilizados recursos como: Questionário com perguntas sobre dados sociodemográficos (APÊNDICE C), dificuldades enfrentadas pelo paciente com síndrome de prune belly (APÊNDICE D) e um instrumento validado (ANEXO A). Os dados coletados durante a pesquisa serão guardados pelo pesquisador por 5 anos e ao fim deste período serão destruídos e /ou eliminados. As perguntas relacionam-se ao tema e aos objetivos da pesquisa.</w:t>
      </w:r>
    </w:p>
    <w:p w:rsidR="00000000" w:rsidDel="00000000" w:rsidP="00000000" w:rsidRDefault="00000000" w:rsidRPr="00000000" w14:paraId="000004B5">
      <w:pPr>
        <w:widowControl w:val="0"/>
        <w:spacing w:before="15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6">
      <w:pPr>
        <w:widowControl w:val="0"/>
        <w:tabs>
          <w:tab w:val="left" w:leader="none" w:pos="426"/>
        </w:tabs>
        <w:spacing w:line="379" w:lineRule="auto"/>
        <w:ind w:right="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 pesquisa tem como objetivo geral: Analisar as dificuldades enfrentadas pelo paciente com síndrome de prune belly do ponto de vista materno. Como objetivos específicos: Investigar as dificuldades no cuidado e cotidiano da criança/adolescente com SPB; </w:t>
      </w:r>
      <w:r w:rsidDel="00000000" w:rsidR="00000000" w:rsidRPr="00000000">
        <w:rPr>
          <w:rFonts w:ascii="Times New Roman" w:cs="Times New Roman" w:eastAsia="Times New Roman" w:hAnsi="Times New Roman"/>
          <w:sz w:val="24"/>
          <w:szCs w:val="24"/>
          <w:shd w:fill="f5fafe" w:val="clear"/>
          <w:rtl w:val="0"/>
        </w:rPr>
        <w:t xml:space="preserve">Avaliar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sobrecarga materna de mães com filhos portadores de SPB.</w:t>
      </w:r>
      <w:r w:rsidDel="00000000" w:rsidR="00000000" w:rsidRPr="00000000">
        <w:rPr>
          <w:rtl w:val="0"/>
        </w:rPr>
      </w:r>
    </w:p>
    <w:p w:rsidR="00000000" w:rsidDel="00000000" w:rsidP="00000000" w:rsidRDefault="00000000" w:rsidRPr="00000000" w14:paraId="000004B7">
      <w:pPr>
        <w:widowControl w:val="0"/>
        <w:spacing w:before="155"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8">
      <w:pPr>
        <w:widowControl w:val="0"/>
        <w:tabs>
          <w:tab w:val="left" w:leader="none" w:pos="636"/>
        </w:tabs>
        <w:spacing w:line="379" w:lineRule="auto"/>
        <w:ind w:right="438"/>
        <w:jc w:val="both"/>
        <w:rPr>
          <w:rFonts w:ascii="Times New Roman" w:cs="Times New Roman" w:eastAsia="Times New Roman" w:hAnsi="Times New Roman"/>
          <w:sz w:val="24"/>
          <w:szCs w:val="24"/>
        </w:rPr>
        <w:sectPr>
          <w:type w:val="nextPage"/>
          <w:pgSz w:h="16838" w:w="11906" w:orient="portrait"/>
          <w:pgMar w:bottom="1133.8582677165355" w:top="1700.7874015748032" w:left="1700.7874015748032" w:right="1133.8582677165355" w:header="737" w:footer="0"/>
        </w:sectPr>
      </w:pPr>
      <w:r w:rsidDel="00000000" w:rsidR="00000000" w:rsidRPr="00000000">
        <w:rPr>
          <w:rFonts w:ascii="Times New Roman" w:cs="Times New Roman" w:eastAsia="Times New Roman" w:hAnsi="Times New Roman"/>
          <w:sz w:val="24"/>
          <w:szCs w:val="24"/>
          <w:rtl w:val="0"/>
        </w:rPr>
        <w:t xml:space="preserve">3. O estudo se justifica pela necessidade de </w:t>
      </w:r>
      <w:r w:rsidDel="00000000" w:rsidR="00000000" w:rsidRPr="00000000">
        <w:rPr>
          <w:rFonts w:ascii="Times New Roman" w:cs="Times New Roman" w:eastAsia="Times New Roman" w:hAnsi="Times New Roman"/>
          <w:sz w:val="24"/>
          <w:szCs w:val="24"/>
          <w:shd w:fill="f5fafe" w:val="clear"/>
          <w:rtl w:val="0"/>
        </w:rPr>
        <w:t xml:space="preserve">discutir os obstáculos enfrentados por esses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pacientes, a fim de proporcionar uma compreensão mais aprofundada das suas principais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necessidades e das abordagens terapêuticas mais eficazes. o estudo visa promover um maior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entendimento sobre a síndrome de Prune Belly, além de ressaltar a importância de se realizar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pesquisas científicas nessa área para proporcionar melhor qualidade de vida aos pacientes que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convivem com a SPB</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B9">
      <w:pPr>
        <w:widowControl w:val="0"/>
        <w:spacing w:before="80" w:line="240" w:lineRule="auto"/>
        <w:ind w:right="29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p w:rsidR="00000000" w:rsidDel="00000000" w:rsidP="00000000" w:rsidRDefault="00000000" w:rsidRPr="00000000" w14:paraId="000004BA">
      <w:pPr>
        <w:widowControl w:val="0"/>
        <w:tabs>
          <w:tab w:val="left" w:leader="none" w:pos="561"/>
        </w:tabs>
        <w:spacing w:before="159" w:line="379" w:lineRule="auto"/>
        <w:ind w:left="0" w:right="4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 convite será enviado através de mensagem por meio do grupo de convivência do whatsapp, onde as dúvidas sobre a pesquisa serão sanadas . Após esse primeiro momento será explicada toda a pesquisa ao participante por meio do termo de consentimento livre e esclarecido (TCLE) (APÊNDICE B) para então iniciar o procedimento de coleta de dados que será através do questionário no google forms, após isso, o link da pesquisa será enviado para o grupo do whatsapp onde mães que se encaixam no critério de inclusão devem responder o questionário, caso concordem com os termos descritos no TCLE.</w:t>
      </w:r>
    </w:p>
    <w:p w:rsidR="00000000" w:rsidDel="00000000" w:rsidP="00000000" w:rsidRDefault="00000000" w:rsidRPr="00000000" w14:paraId="000004BB">
      <w:pPr>
        <w:widowControl w:val="0"/>
        <w:spacing w:before="151"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C">
      <w:pPr>
        <w:widowControl w:val="0"/>
        <w:tabs>
          <w:tab w:val="left" w:leader="none" w:pos="456"/>
        </w:tabs>
        <w:spacing w:line="379" w:lineRule="auto"/>
        <w:ind w:left="0" w:right="44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Para o desenvolvimento da coleta de dados serão adotadas as seguintes etapas após aprovação do Comitê de Ética em Pesquisa.</w:t>
      </w:r>
    </w:p>
    <w:p w:rsidR="00000000" w:rsidDel="00000000" w:rsidP="00000000" w:rsidRDefault="00000000" w:rsidRPr="00000000" w14:paraId="000004BD">
      <w:pPr>
        <w:widowControl w:val="0"/>
        <w:numPr>
          <w:ilvl w:val="1"/>
          <w:numId w:val="1"/>
        </w:numPr>
        <w:tabs>
          <w:tab w:val="left" w:leader="none" w:pos="432"/>
        </w:tabs>
        <w:spacing w:line="379" w:lineRule="auto"/>
        <w:ind w:left="0" w:right="4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pesquisadora entrará em contato com os administradores do grupo de convivência do whatsapp “Mães e portadores de SPB”, com o intuito de explicar o objetivo da pesquisa, elencando as informações mais relevantes a respeito de quem poderá participar de acordo com os critérios de inclusão, explicando de que forma será feita a coleta de dados e em qual período.</w:t>
      </w:r>
    </w:p>
    <w:p w:rsidR="00000000" w:rsidDel="00000000" w:rsidP="00000000" w:rsidRDefault="00000000" w:rsidRPr="00000000" w14:paraId="000004BE">
      <w:pPr>
        <w:widowControl w:val="0"/>
        <w:numPr>
          <w:ilvl w:val="1"/>
          <w:numId w:val="1"/>
        </w:numPr>
        <w:tabs>
          <w:tab w:val="left" w:leader="none" w:pos="415"/>
        </w:tabs>
        <w:spacing w:line="379" w:lineRule="auto"/>
        <w:ind w:left="0" w:right="43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primeiro contato com os(as) prováveis participantes, será enviada uma carta convite de texto via whatsapp com o intuito de sanar dúvidas sobre a pesquisa, procedimento de coleta, incluindo o termo de consentimento livre e esclarecido (TCLE) . Ressaltando que esta atitude visa a garantia dos direitos do participante, privacidade e sigilo dos dados compartilhados, além de respeitar o tempo, horário e questionamentos que cada participante aceitará responder.</w:t>
      </w:r>
    </w:p>
    <w:p w:rsidR="00000000" w:rsidDel="00000000" w:rsidP="00000000" w:rsidRDefault="00000000" w:rsidRPr="00000000" w14:paraId="000004BF">
      <w:pPr>
        <w:widowControl w:val="0"/>
        <w:numPr>
          <w:ilvl w:val="1"/>
          <w:numId w:val="1"/>
        </w:numPr>
        <w:tabs>
          <w:tab w:val="left" w:leader="none" w:pos="402"/>
        </w:tabs>
        <w:spacing w:line="379" w:lineRule="auto"/>
        <w:ind w:left="0" w:right="44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aceitação do participante, será enviado um link do google forms onde será realizada a coleta de dados através dos questionários, antecedendo as respostas dos questionários, os participantes terão acesso ao termo de consentimento livre e esclarecido, onde irão aceitar ou não as condições de participação e seguirão para os questionários. Na coleta de dados serão utilizados recursos como: Questionário elaborado pela pesquisadora relacionado às principais dificuldades vivenciadas pelo paciente, além da utilização da escala de Zarit para avaliar a sobrecarga materna.</w:t>
      </w:r>
    </w:p>
    <w:p w:rsidR="00000000" w:rsidDel="00000000" w:rsidP="00000000" w:rsidRDefault="00000000" w:rsidRPr="00000000" w14:paraId="000004C0">
      <w:pPr>
        <w:widowControl w:val="0"/>
        <w:tabs>
          <w:tab w:val="left" w:leader="none" w:pos="636"/>
        </w:tabs>
        <w:spacing w:line="379" w:lineRule="auto"/>
        <w:ind w:left="0" w:right="43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1">
      <w:pPr>
        <w:widowControl w:val="0"/>
        <w:tabs>
          <w:tab w:val="left" w:leader="none" w:pos="402"/>
        </w:tabs>
        <w:spacing w:line="379" w:lineRule="auto"/>
        <w:ind w:left="0" w:right="441" w:firstLine="0"/>
        <w:jc w:val="both"/>
        <w:rPr>
          <w:rFonts w:ascii="Times New Roman" w:cs="Times New Roman" w:eastAsia="Times New Roman" w:hAnsi="Times New Roman"/>
          <w:sz w:val="24"/>
          <w:szCs w:val="24"/>
        </w:rPr>
        <w:sectPr>
          <w:type w:val="nextPage"/>
          <w:pgSz w:h="16838" w:w="11906" w:orient="portrait"/>
          <w:pgMar w:bottom="1133.8582677165355" w:top="1700.7874015748032" w:left="1700.7874015748032" w:right="1133.8582677165355" w:header="737" w:footer="0"/>
        </w:sectPr>
      </w:pPr>
      <w:r w:rsidDel="00000000" w:rsidR="00000000" w:rsidRPr="00000000">
        <w:rPr>
          <w:rtl w:val="0"/>
        </w:rPr>
      </w:r>
    </w:p>
    <w:p w:rsidR="00000000" w:rsidDel="00000000" w:rsidP="00000000" w:rsidRDefault="00000000" w:rsidRPr="00000000" w14:paraId="000004C2">
      <w:pPr>
        <w:widowControl w:val="0"/>
        <w:spacing w:before="80" w:line="240" w:lineRule="auto"/>
        <w:ind w:left="0" w:right="29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p w:rsidR="00000000" w:rsidDel="00000000" w:rsidP="00000000" w:rsidRDefault="00000000" w:rsidRPr="00000000" w14:paraId="000004C3">
      <w:pPr>
        <w:widowControl w:val="0"/>
        <w:tabs>
          <w:tab w:val="left" w:leader="none" w:pos="426"/>
        </w:tabs>
        <w:spacing w:before="159" w:line="379" w:lineRule="auto"/>
        <w:ind w:left="0" w:right="43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Foi esclarecido que todas as pesquisas que envolvem seres humanos podem apresentar riscos imediatos e/ou tardio de gradações diferenciadas aos participantes. Dessa forma, fui conscientizado dos possíveis riscos, tais como constrangimento ou insegurança para responder alguma questão; Extravio ou perda de dados; Fragilidade emocional relacionada ao tema abordado. Por se tratar de uma pesquisa em ambiente virtual, a presente pesquisa também apresenta riscos referentes à utilização dos meios eletrônicos, que diz respeito à violação dos dados devido às tecnologias utilizadas. Dessa forma, fui informado(a) que serão tomadas medidas cautelares visando minimizar esses riscos e qualquer dano aos participantes da pesquisa, não serão obtidos os nomes dos participantes e os dados advindos da coleta serão analisados apenas pela pesquisadora e pela orientadora.</w:t>
      </w:r>
    </w:p>
    <w:p w:rsidR="00000000" w:rsidDel="00000000" w:rsidP="00000000" w:rsidRDefault="00000000" w:rsidRPr="00000000" w14:paraId="000004C4">
      <w:pPr>
        <w:widowControl w:val="0"/>
        <w:tabs>
          <w:tab w:val="left" w:leader="none" w:pos="426"/>
        </w:tabs>
        <w:spacing w:line="379" w:lineRule="auto"/>
        <w:ind w:left="0" w:right="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Como benefício, será informado que os dados coletados durante a pesquisa através dos questionários farão parte de uma pesquisa científica, buscando dar </w:t>
      </w:r>
      <w:r w:rsidDel="00000000" w:rsidR="00000000" w:rsidRPr="00000000">
        <w:rPr>
          <w:rFonts w:ascii="Times New Roman" w:cs="Times New Roman" w:eastAsia="Times New Roman" w:hAnsi="Times New Roman"/>
          <w:sz w:val="24"/>
          <w:szCs w:val="24"/>
          <w:shd w:fill="f5fafe" w:val="clear"/>
          <w:rtl w:val="0"/>
        </w:rPr>
        <w:t xml:space="preserve">visibilidade a essa questão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e promover um maior entendimento sobre o tema abordado, além de ressaltar a importância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de se realizar pesquisas científicas nessa área, uma vez que ao identificar os fatores que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dificultam o cotidiano desses pacientes, é possível fornecer suporte para gestores e serviços 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saúde se atentarem para os cuidados prestados a esses indivíduos</w:t>
      </w:r>
      <w:r w:rsidDel="00000000" w:rsidR="00000000" w:rsidRPr="00000000">
        <w:rPr>
          <w:rtl w:val="0"/>
        </w:rPr>
      </w:r>
    </w:p>
    <w:p w:rsidR="00000000" w:rsidDel="00000000" w:rsidP="00000000" w:rsidRDefault="00000000" w:rsidRPr="00000000" w14:paraId="000004C5">
      <w:pPr>
        <w:widowControl w:val="0"/>
        <w:tabs>
          <w:tab w:val="left" w:leader="none" w:pos="456"/>
        </w:tabs>
        <w:spacing w:line="379" w:lineRule="auto"/>
        <w:ind w:left="0" w:right="43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Os dados serão devidamente arquivados durante o período recomendado de 5 anos, assegurando o sigilo das informações coletadas e garantindo que não haja nenhum tipo de vazamento de informações, assim como é previsto nos direitos dos participantes da pesquisa. Fui informado (a) que em caso de qualquer tipo de dano ou prejuízo comprovadamente causado por procedimentos utilizados nesse processo científico, serei indenizado (a). Bem como, será garantido ao voluntário assistência/acompanhamento durante o desenvolvimento da pesquisa.</w:t>
      </w:r>
    </w:p>
    <w:p w:rsidR="00000000" w:rsidDel="00000000" w:rsidP="00000000" w:rsidRDefault="00000000" w:rsidRPr="00000000" w14:paraId="000004C6">
      <w:pPr>
        <w:widowControl w:val="0"/>
        <w:tabs>
          <w:tab w:val="left" w:leader="none" w:pos="411"/>
        </w:tabs>
        <w:spacing w:before="1" w:line="379" w:lineRule="auto"/>
        <w:ind w:left="0" w:right="43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Foi esclarecido que a participação é voluntária, não gerando ônus ou remuneração para o participante. Caso haja encargo financeiro como materiais ou transporte, será totalmente custeado pelo pesquisador. Por se tratar de uma participação voluntária, o participante pode retirar-se da pesquisa quando quiser ou recusar-se a responder algum questionamento que o deixe desconfortável.</w:t>
      </w:r>
    </w:p>
    <w:p w:rsidR="00000000" w:rsidDel="00000000" w:rsidP="00000000" w:rsidRDefault="00000000" w:rsidRPr="00000000" w14:paraId="000004C7">
      <w:pPr>
        <w:widowControl w:val="0"/>
        <w:tabs>
          <w:tab w:val="left" w:leader="none" w:pos="561"/>
        </w:tabs>
        <w:spacing w:after="0" w:before="0" w:line="379" w:lineRule="auto"/>
        <w:ind w:left="0" w:right="43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5fafe" w:val="clear"/>
          <w:rtl w:val="0"/>
        </w:rPr>
        <w:t xml:space="preserve">10.  Fui informado(a) que os dados obtidos serão utilizados exclusivamente para fins 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C8">
      <w:pPr>
        <w:widowControl w:val="0"/>
        <w:spacing w:before="8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9">
      <w:pPr>
        <w:widowControl w:val="0"/>
        <w:spacing w:before="80" w:line="240" w:lineRule="auto"/>
        <w:ind w:left="0" w:firstLine="0"/>
        <w:jc w:val="center"/>
        <w:rPr>
          <w:rFonts w:ascii="Times New Roman" w:cs="Times New Roman" w:eastAsia="Times New Roman" w:hAnsi="Times New Roman"/>
          <w:sz w:val="24"/>
          <w:szCs w:val="24"/>
          <w:shd w:fill="f5fafe" w:val="clear"/>
        </w:rPr>
      </w:pPr>
      <w:r w:rsidDel="00000000" w:rsidR="00000000" w:rsidRPr="00000000">
        <w:rPr>
          <w:rFonts w:ascii="Times New Roman" w:cs="Times New Roman" w:eastAsia="Times New Roman" w:hAnsi="Times New Roman"/>
          <w:sz w:val="24"/>
          <w:szCs w:val="24"/>
          <w:rtl w:val="0"/>
        </w:rPr>
        <w:t xml:space="preserve">4/4</w:t>
      </w:r>
      <w:r w:rsidDel="00000000" w:rsidR="00000000" w:rsidRPr="00000000">
        <w:rPr>
          <w:rtl w:val="0"/>
        </w:rPr>
      </w:r>
    </w:p>
    <w:p w:rsidR="00000000" w:rsidDel="00000000" w:rsidP="00000000" w:rsidRDefault="00000000" w:rsidRPr="00000000" w14:paraId="000004CA">
      <w:pPr>
        <w:widowControl w:val="0"/>
        <w:tabs>
          <w:tab w:val="left" w:leader="none" w:pos="561"/>
        </w:tabs>
        <w:spacing w:after="0" w:before="0" w:line="379" w:lineRule="auto"/>
        <w:ind w:left="0" w:right="43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5fafe" w:val="clear"/>
          <w:rtl w:val="0"/>
        </w:rPr>
        <w:t xml:space="preserve">pesquisa e posteriormente podem ser apresentados em eventos e publicações científicas, com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toda a cautela necessária para assegurar o sigilo da identificação dos participantes. Após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conclusão da pesquisa, caso o participante tenha interesse, poderá acessar o conteúdo,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possibilitando assim a discussão dos dados com o pesquisador.</w:t>
      </w:r>
      <w:r w:rsidDel="00000000" w:rsidR="00000000" w:rsidRPr="00000000">
        <w:rPr>
          <w:rtl w:val="0"/>
        </w:rPr>
      </w:r>
    </w:p>
    <w:p w:rsidR="00000000" w:rsidDel="00000000" w:rsidP="00000000" w:rsidRDefault="00000000" w:rsidRPr="00000000" w14:paraId="000004CB">
      <w:pPr>
        <w:widowControl w:val="0"/>
        <w:tabs>
          <w:tab w:val="left" w:leader="none" w:pos="561"/>
        </w:tabs>
        <w:spacing w:after="0" w:before="0" w:line="379" w:lineRule="auto"/>
        <w:ind w:left="0" w:right="43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O estudo poderá ser interrompido mediante aprovação prévia do CEP ou, quando for necessário para que seja salvaguarda segurança do participante da pesquisa. Neste caso, o CEP deverá ser comunicado à posteriori na primeira oportunidade (Res. 466/12, item III. 2.u).</w:t>
      </w:r>
    </w:p>
    <w:p w:rsidR="00000000" w:rsidDel="00000000" w:rsidP="00000000" w:rsidRDefault="00000000" w:rsidRPr="00000000" w14:paraId="000004CC">
      <w:pPr>
        <w:widowControl w:val="0"/>
        <w:tabs>
          <w:tab w:val="left" w:leader="none" w:pos="537"/>
        </w:tabs>
        <w:spacing w:after="0" w:before="0" w:line="379" w:lineRule="auto"/>
        <w:ind w:left="0" w:right="4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5fafe" w:val="clear"/>
          <w:rtl w:val="0"/>
        </w:rPr>
        <w:t xml:space="preserve">12.  Fui informado (a) que esse termo de consentimento foi elaborado em duas vias, sendo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uma via para o participante da pesquisa e outra para o (a) pesquisador(a) responsável.</w:t>
      </w:r>
      <w:r w:rsidDel="00000000" w:rsidR="00000000" w:rsidRPr="00000000">
        <w:rPr>
          <w:rtl w:val="0"/>
        </w:rPr>
      </w:r>
    </w:p>
    <w:p w:rsidR="00000000" w:rsidDel="00000000" w:rsidP="00000000" w:rsidRDefault="00000000" w:rsidRPr="00000000" w14:paraId="000004CD">
      <w:pPr>
        <w:widowControl w:val="0"/>
        <w:tabs>
          <w:tab w:val="left" w:leader="none" w:pos="531"/>
        </w:tabs>
        <w:spacing w:after="0" w:before="0" w:line="379" w:lineRule="auto"/>
        <w:ind w:left="0" w:right="43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5fafe" w:val="clear"/>
          <w:rtl w:val="0"/>
        </w:rPr>
        <w:t xml:space="preserve">13.  Caso sinta a necessidade de entrar em contato com os pesquisadores durante ou após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coleta de dados, o participante poderá utilizar os seguintes meios para contatos: Profª. 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Rayli Silva. E-mail: </w:t>
      </w:r>
      <w:hyperlink r:id="rId38">
        <w:r w:rsidDel="00000000" w:rsidR="00000000" w:rsidRPr="00000000">
          <w:rPr>
            <w:rFonts w:ascii="Times New Roman" w:cs="Times New Roman" w:eastAsia="Times New Roman" w:hAnsi="Times New Roman"/>
            <w:color w:val="1154cc"/>
            <w:sz w:val="24"/>
            <w:szCs w:val="24"/>
            <w:u w:val="single"/>
            <w:shd w:fill="f5fafe" w:val="clear"/>
            <w:rtl w:val="0"/>
          </w:rPr>
          <w:t xml:space="preserve">Rayli.silva@maisunifacisa.com.br</w:t>
        </w:r>
      </w:hyperlink>
      <w:r w:rsidDel="00000000" w:rsidR="00000000" w:rsidRPr="00000000">
        <w:rPr>
          <w:rFonts w:ascii="Times New Roman" w:cs="Times New Roman" w:eastAsia="Times New Roman" w:hAnsi="Times New Roman"/>
          <w:sz w:val="24"/>
          <w:szCs w:val="24"/>
          <w:shd w:fill="f5fafe" w:val="clear"/>
          <w:rtl w:val="0"/>
        </w:rPr>
        <w:t xml:space="preserve">, Telefone: (83) 99920-9224 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f5fafe" w:val="clear"/>
          <w:rtl w:val="0"/>
        </w:rPr>
        <w:t xml:space="preserve">Nahenand Rocha Alves Firme, E-mail: </w:t>
      </w:r>
      <w:hyperlink r:id="rId39">
        <w:r w:rsidDel="00000000" w:rsidR="00000000" w:rsidRPr="00000000">
          <w:rPr>
            <w:rFonts w:ascii="Times New Roman" w:cs="Times New Roman" w:eastAsia="Times New Roman" w:hAnsi="Times New Roman"/>
            <w:color w:val="1154cc"/>
            <w:sz w:val="24"/>
            <w:szCs w:val="24"/>
            <w:u w:val="single"/>
            <w:shd w:fill="f5fafe" w:val="clear"/>
            <w:rtl w:val="0"/>
          </w:rPr>
          <w:t xml:space="preserve">Nahenandf@gmail.com</w:t>
        </w:r>
      </w:hyperlink>
      <w:r w:rsidDel="00000000" w:rsidR="00000000" w:rsidRPr="00000000">
        <w:rPr>
          <w:rFonts w:ascii="Times New Roman" w:cs="Times New Roman" w:eastAsia="Times New Roman" w:hAnsi="Times New Roman"/>
          <w:sz w:val="24"/>
          <w:szCs w:val="24"/>
          <w:shd w:fill="f5fafe" w:val="clear"/>
          <w:rtl w:val="0"/>
        </w:rPr>
        <w:t xml:space="preserve">, Telefone: (83) 98827-2144.</w:t>
      </w:r>
      <w:r w:rsidDel="00000000" w:rsidR="00000000" w:rsidRPr="00000000">
        <w:rPr>
          <w:rtl w:val="0"/>
        </w:rPr>
      </w:r>
    </w:p>
    <w:p w:rsidR="00000000" w:rsidDel="00000000" w:rsidP="00000000" w:rsidRDefault="00000000" w:rsidRPr="00000000" w14:paraId="000004CE">
      <w:pPr>
        <w:widowControl w:val="0"/>
        <w:tabs>
          <w:tab w:val="left" w:leader="none" w:pos="531"/>
        </w:tabs>
        <w:spacing w:after="0" w:before="0" w:line="379" w:lineRule="auto"/>
        <w:ind w:left="0" w:right="44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Caso necessite tirar dúvidas ou solicitar informações adicionais ao Comitê de Ética em Pesquisa da CESED/UNIFACISA, localizada na Av. Senador Argemiro de Figueiredo, 1901, bairro Itararé, CEP: 58411-020 – Campina Grande – PB, no 2º andar no hall de coordenações, com horário de funcionamento de Segunda a Sexta, sendo nas segundas das 12h às 17h e das 18h às 22h e de terça a sexta das 08h às 12h e 13h às 22h – Fone: 21018857 / (83) 981053641. Desta forma, uma vez tendo, lido e entendido tais esclarecimentos e, por estar de pleno acordo com o teor do mesmo, dato e assino este termo de consentimento livre e esclarecido.</w:t>
      </w:r>
    </w:p>
    <w:p w:rsidR="00000000" w:rsidDel="00000000" w:rsidP="00000000" w:rsidRDefault="00000000" w:rsidRPr="00000000" w14:paraId="000004CF">
      <w:pPr>
        <w:widowControl w:val="0"/>
        <w:tabs>
          <w:tab w:val="left" w:leader="none" w:pos="411"/>
        </w:tabs>
        <w:spacing w:before="1" w:line="379" w:lineRule="auto"/>
        <w:ind w:left="0" w:right="43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0">
      <w:pPr>
        <w:widowControl w:val="0"/>
        <w:tabs>
          <w:tab w:val="left" w:leader="none" w:pos="2788"/>
          <w:tab w:val="left" w:leader="none" w:pos="3214"/>
          <w:tab w:val="left" w:leader="none" w:pos="3817"/>
        </w:tabs>
        <w:spacing w:line="24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 PB,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4D1">
      <w:pPr>
        <w:widowControl w:val="0"/>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D2">
      <w:pPr>
        <w:widowControl w:val="0"/>
        <w:spacing w:before="151" w:line="240" w:lineRule="auto"/>
        <w:ind w:left="0" w:firstLine="0"/>
        <w:rPr>
          <w:rFonts w:ascii="Times New Roman" w:cs="Times New Roman" w:eastAsia="Times New Roman" w:hAnsi="Times New Roman"/>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3175000</wp:posOffset>
                </wp:positionH>
                <wp:positionV relativeFrom="paragraph">
                  <wp:posOffset>241300</wp:posOffset>
                </wp:positionV>
                <wp:extent cx="2286000" cy="12700"/>
                <wp:effectExtent b="0" l="0" r="0" t="0"/>
                <wp:wrapTopAndBottom distB="0" distT="0"/>
                <wp:docPr id="5" name=""/>
                <a:graphic>
                  <a:graphicData uri="http://schemas.microsoft.com/office/word/2010/wordprocessingShape">
                    <wps:wsp>
                      <wps:cNvSpPr/>
                      <wps:cNvPr id="6" name="Shape 6"/>
                      <wps:spPr>
                        <a:xfrm>
                          <a:off x="4203000" y="3779365"/>
                          <a:ext cx="2286000" cy="1270"/>
                        </a:xfrm>
                        <a:custGeom>
                          <a:rect b="b" l="l" r="r" t="t"/>
                          <a:pathLst>
                            <a:path extrusionOk="0" h="120000" w="2286000">
                              <a:moveTo>
                                <a:pt x="0" y="0"/>
                              </a:moveTo>
                              <a:lnTo>
                                <a:pt x="2286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3175000</wp:posOffset>
                </wp:positionH>
                <wp:positionV relativeFrom="paragraph">
                  <wp:posOffset>241300</wp:posOffset>
                </wp:positionV>
                <wp:extent cx="2286000" cy="12700"/>
                <wp:effectExtent b="0" l="0" r="0" t="0"/>
                <wp:wrapTopAndBottom distB="0" distT="0"/>
                <wp:docPr id="5"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22860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241300</wp:posOffset>
                </wp:positionV>
                <wp:extent cx="2362200" cy="12700"/>
                <wp:effectExtent b="0" l="0" r="0" t="0"/>
                <wp:wrapTopAndBottom distB="0" distT="0"/>
                <wp:docPr id="1" name=""/>
                <a:graphic>
                  <a:graphicData uri="http://schemas.microsoft.com/office/word/2010/wordprocessingShape">
                    <wps:wsp>
                      <wps:cNvSpPr/>
                      <wps:cNvPr id="2" name="Shape 2"/>
                      <wps:spPr>
                        <a:xfrm>
                          <a:off x="4164900" y="3779365"/>
                          <a:ext cx="2362200" cy="1270"/>
                        </a:xfrm>
                        <a:custGeom>
                          <a:rect b="b" l="l" r="r" t="t"/>
                          <a:pathLst>
                            <a:path extrusionOk="0" h="120000" w="2362200">
                              <a:moveTo>
                                <a:pt x="0" y="0"/>
                              </a:moveTo>
                              <a:lnTo>
                                <a:pt x="23622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241300</wp:posOffset>
                </wp:positionV>
                <wp:extent cx="2362200" cy="12700"/>
                <wp:effectExtent b="0" l="0" r="0" t="0"/>
                <wp:wrapTopAndBottom distB="0" distT="0"/>
                <wp:docPr id="1"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362200" cy="12700"/>
                        </a:xfrm>
                        <a:prstGeom prst="rect"/>
                        <a:ln/>
                      </pic:spPr>
                    </pic:pic>
                  </a:graphicData>
                </a:graphic>
              </wp:anchor>
            </w:drawing>
          </mc:Fallback>
        </mc:AlternateContent>
      </w:r>
    </w:p>
    <w:p w:rsidR="00000000" w:rsidDel="00000000" w:rsidP="00000000" w:rsidRDefault="00000000" w:rsidRPr="00000000" w14:paraId="000004D3">
      <w:pPr>
        <w:widowControl w:val="0"/>
        <w:tabs>
          <w:tab w:val="left" w:leader="none" w:pos="5101"/>
        </w:tabs>
        <w:spacing w:before="159"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Pesquisador Responsável.</w:t>
        <w:tab/>
        <w:t xml:space="preserve">Assinatura Participante da Pesquisa</w:t>
      </w:r>
    </w:p>
    <w:p w:rsidR="00000000" w:rsidDel="00000000" w:rsidP="00000000" w:rsidRDefault="00000000" w:rsidRPr="00000000" w14:paraId="000004D4">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5">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6">
      <w:pPr>
        <w:pStyle w:val="Heading1"/>
        <w:keepNext w:val="0"/>
        <w:keepLines w:val="0"/>
        <w:widowControl w:val="0"/>
        <w:spacing w:after="0" w:before="80" w:line="240" w:lineRule="auto"/>
        <w:ind w:left="0" w:right="297" w:firstLine="0"/>
        <w:jc w:val="center"/>
        <w:rPr>
          <w:rFonts w:ascii="Times New Roman" w:cs="Times New Roman" w:eastAsia="Times New Roman" w:hAnsi="Times New Roman"/>
          <w:b w:val="1"/>
          <w:sz w:val="24"/>
          <w:szCs w:val="24"/>
        </w:rPr>
      </w:pPr>
      <w:bookmarkStart w:colFirst="0" w:colLast="0" w:name="_zb7h28gzpqsq" w:id="5"/>
      <w:bookmarkEnd w:id="5"/>
      <w:r w:rsidDel="00000000" w:rsidR="00000000" w:rsidRPr="00000000">
        <w:rPr>
          <w:rFonts w:ascii="Times New Roman" w:cs="Times New Roman" w:eastAsia="Times New Roman" w:hAnsi="Times New Roman"/>
          <w:b w:val="1"/>
          <w:sz w:val="24"/>
          <w:szCs w:val="24"/>
          <w:rtl w:val="0"/>
        </w:rPr>
        <w:t xml:space="preserve">APÊNDICE C - DADOS SOCIODEMOGRÁFICOS</w:t>
      </w:r>
    </w:p>
    <w:p w:rsidR="00000000" w:rsidDel="00000000" w:rsidP="00000000" w:rsidRDefault="00000000" w:rsidRPr="00000000" w14:paraId="000004D7">
      <w:pPr>
        <w:widowControl w:val="0"/>
        <w:spacing w:before="107"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8">
      <w:pPr>
        <w:widowControl w:val="0"/>
        <w:tabs>
          <w:tab w:val="left" w:leader="none" w:pos="1457"/>
        </w:tabs>
        <w:spacing w:before="1"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Idade: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4D9">
      <w:pPr>
        <w:widowControl w:val="0"/>
        <w:spacing w:before="54"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Sexo: Feminino ( ) Masculino ( )</w:t>
      </w:r>
    </w:p>
    <w:p w:rsidR="00000000" w:rsidDel="00000000" w:rsidP="00000000" w:rsidRDefault="00000000" w:rsidRPr="00000000" w14:paraId="000004DA">
      <w:pPr>
        <w:widowControl w:val="0"/>
        <w:tabs>
          <w:tab w:val="left" w:leader="none" w:pos="4324"/>
        </w:tabs>
        <w:spacing w:before="54" w:line="288" w:lineRule="auto"/>
        <w:ind w:left="0" w:right="44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Estado civil: Solteiro(a) ( ) Casado(a) Separado ( ) Seu filho frequenta creche/escola: Sim ( ) Não ( ) Escolaridade: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4DB">
      <w:pPr>
        <w:widowControl w:val="0"/>
        <w:spacing w:line="27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 outros filhos: Sim ( ) Não ( )</w:t>
      </w:r>
    </w:p>
    <w:p w:rsidR="00000000" w:rsidDel="00000000" w:rsidP="00000000" w:rsidRDefault="00000000" w:rsidRPr="00000000" w14:paraId="000004DC">
      <w:pPr>
        <w:widowControl w:val="0"/>
        <w:tabs>
          <w:tab w:val="left" w:leader="none" w:pos="6805"/>
          <w:tab w:val="left" w:leader="none" w:pos="6868"/>
        </w:tabs>
        <w:spacing w:before="54" w:line="288" w:lineRule="auto"/>
        <w:ind w:left="0" w:right="26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 dedicado para o cuidado com a criança/adolescente: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 Quem é responsável pelo cuidado da criança/adolescente: </w:t>
      </w:r>
      <w:r w:rsidDel="00000000" w:rsidR="00000000" w:rsidRPr="00000000">
        <w:rPr>
          <w:rFonts w:ascii="Times New Roman" w:cs="Times New Roman" w:eastAsia="Times New Roman" w:hAnsi="Times New Roman"/>
          <w:sz w:val="24"/>
          <w:szCs w:val="24"/>
          <w:u w:val="single"/>
          <w:rtl w:val="0"/>
        </w:rPr>
        <w:tab/>
        <w:tab/>
      </w:r>
      <w:r w:rsidDel="00000000" w:rsidR="00000000" w:rsidRPr="00000000">
        <w:rPr>
          <w:rFonts w:ascii="Times New Roman" w:cs="Times New Roman" w:eastAsia="Times New Roman" w:hAnsi="Times New Roman"/>
          <w:sz w:val="24"/>
          <w:szCs w:val="24"/>
          <w:rtl w:val="0"/>
        </w:rPr>
        <w:t xml:space="preserve"> Renda familiar: 1 salário mínimo ( ) 2 salários ( ) 3 salários ou mais ( ) Tem algum problema de saúde fora a síndrome: Sim ( ) Não ( )</w:t>
      </w:r>
    </w:p>
    <w:p w:rsidR="00000000" w:rsidDel="00000000" w:rsidP="00000000" w:rsidRDefault="00000000" w:rsidRPr="00000000" w14:paraId="000004DD">
      <w:pPr>
        <w:widowControl w:val="0"/>
        <w:tabs>
          <w:tab w:val="left" w:leader="none" w:pos="4364"/>
        </w:tabs>
        <w:spacing w:line="271"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sim, qual?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4DE">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de acesso: </w:t>
      </w:r>
      <w:hyperlink r:id="rId40">
        <w:r w:rsidDel="00000000" w:rsidR="00000000" w:rsidRPr="00000000">
          <w:rPr>
            <w:rFonts w:ascii="Times New Roman" w:cs="Times New Roman" w:eastAsia="Times New Roman" w:hAnsi="Times New Roman"/>
            <w:color w:val="1155cc"/>
            <w:sz w:val="24"/>
            <w:szCs w:val="24"/>
            <w:u w:val="single"/>
            <w:rtl w:val="0"/>
          </w:rPr>
          <w:t xml:space="preserve">https://forms.gle/vPiEVB9VsGSyagyf6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DF">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0">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1">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2">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3">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4">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5">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6">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7">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8">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9">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A">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B">
      <w:pPr>
        <w:pStyle w:val="Heading1"/>
        <w:keepNext w:val="0"/>
        <w:keepLines w:val="0"/>
        <w:widowControl w:val="0"/>
        <w:spacing w:after="0" w:before="80" w:line="288" w:lineRule="auto"/>
        <w:ind w:left="2932" w:hanging="278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APÊNDICE D - QUESTIONÁRIO SOBRE AS DIFICULDADES DO PACIENTE COM SÍNDROME DE PRUNE BELLY.</w:t>
      </w:r>
    </w:p>
    <w:p w:rsidR="00000000" w:rsidDel="00000000" w:rsidP="00000000" w:rsidRDefault="00000000" w:rsidRPr="00000000" w14:paraId="000004EC">
      <w:pPr>
        <w:widowControl w:val="0"/>
        <w:spacing w:before="180" w:line="240" w:lineRule="auto"/>
        <w:rPr>
          <w:rFonts w:ascii="Times New Roman" w:cs="Times New Roman" w:eastAsia="Times New Roman" w:hAnsi="Times New Roman"/>
          <w:b w:val="1"/>
          <w:sz w:val="20"/>
          <w:szCs w:val="20"/>
        </w:rPr>
      </w:pPr>
      <w:r w:rsidDel="00000000" w:rsidR="00000000" w:rsidRPr="00000000">
        <w:rPr>
          <w:rtl w:val="0"/>
        </w:rPr>
      </w:r>
    </w:p>
    <w:tbl>
      <w:tblPr>
        <w:tblStyle w:val="Table5"/>
        <w:tblW w:w="904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580"/>
        <w:gridCol w:w="720"/>
        <w:gridCol w:w="740"/>
        <w:tblGridChange w:id="0">
          <w:tblGrid>
            <w:gridCol w:w="7580"/>
            <w:gridCol w:w="720"/>
            <w:gridCol w:w="740"/>
          </w:tblGrid>
        </w:tblGridChange>
      </w:tblGrid>
      <w:tr>
        <w:trPr>
          <w:cantSplit w:val="0"/>
          <w:trHeight w:val="539" w:hRule="atLeast"/>
          <w:tblHeader w:val="1"/>
        </w:trPr>
        <w:tc>
          <w:tcPr/>
          <w:p w:rsidR="00000000" w:rsidDel="00000000" w:rsidP="00000000" w:rsidRDefault="00000000" w:rsidRPr="00000000" w14:paraId="000004ED">
            <w:pPr>
              <w:widowControl w:val="0"/>
              <w:spacing w:before="122" w:line="240" w:lineRule="auto"/>
              <w:ind w:left="1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Questões sobre as dificuldades</w:t>
            </w:r>
          </w:p>
        </w:tc>
        <w:tc>
          <w:tcPr/>
          <w:p w:rsidR="00000000" w:rsidDel="00000000" w:rsidP="00000000" w:rsidRDefault="00000000" w:rsidRPr="00000000" w14:paraId="000004EE">
            <w:pPr>
              <w:widowControl w:val="0"/>
              <w:spacing w:before="12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Sim</w:t>
            </w:r>
          </w:p>
        </w:tc>
        <w:tc>
          <w:tcPr/>
          <w:p w:rsidR="00000000" w:rsidDel="00000000" w:rsidP="00000000" w:rsidRDefault="00000000" w:rsidRPr="00000000" w14:paraId="000004EF">
            <w:pPr>
              <w:widowControl w:val="0"/>
              <w:spacing w:before="12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Não</w:t>
            </w:r>
          </w:p>
        </w:tc>
      </w:tr>
      <w:tr>
        <w:trPr>
          <w:cantSplit w:val="0"/>
          <w:trHeight w:val="500" w:hRule="atLeast"/>
          <w:tblHeader w:val="1"/>
        </w:trPr>
        <w:tc>
          <w:tcPr/>
          <w:p w:rsidR="00000000" w:rsidDel="00000000" w:rsidP="00000000" w:rsidRDefault="00000000" w:rsidRPr="00000000" w14:paraId="000004F0">
            <w:pPr>
              <w:widowControl w:val="0"/>
              <w:spacing w:before="116" w:line="240" w:lineRule="auto"/>
              <w:ind w:left="4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Enfrentou dificuldades no acesso a serviços de saúde.</w:t>
            </w:r>
          </w:p>
        </w:tc>
        <w:tc>
          <w:tcPr/>
          <w:p w:rsidR="00000000" w:rsidDel="00000000" w:rsidP="00000000" w:rsidRDefault="00000000" w:rsidRPr="00000000" w14:paraId="000004F1">
            <w:pPr>
              <w:widowControl w:val="0"/>
              <w:spacing w:before="117"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4F2">
            <w:pPr>
              <w:widowControl w:val="0"/>
              <w:spacing w:before="117"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820" w:hRule="atLeast"/>
          <w:tblHeader w:val="1"/>
        </w:trPr>
        <w:tc>
          <w:tcPr/>
          <w:p w:rsidR="00000000" w:rsidDel="00000000" w:rsidP="00000000" w:rsidRDefault="00000000" w:rsidRPr="00000000" w14:paraId="000004F3">
            <w:pPr>
              <w:widowControl w:val="0"/>
              <w:spacing w:before="121" w:line="285" w:lineRule="auto"/>
              <w:ind w:left="81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Foi submetido(a) a procedimentos cirúrgicos como mitrofanoff ou vesicostomia.</w:t>
            </w:r>
          </w:p>
        </w:tc>
        <w:tc>
          <w:tcPr/>
          <w:p w:rsidR="00000000" w:rsidDel="00000000" w:rsidP="00000000" w:rsidRDefault="00000000" w:rsidRPr="00000000" w14:paraId="000004F4">
            <w:pPr>
              <w:widowControl w:val="0"/>
              <w:spacing w:before="12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4F5">
            <w:pPr>
              <w:widowControl w:val="0"/>
              <w:spacing w:before="12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799" w:hRule="atLeast"/>
          <w:tblHeader w:val="1"/>
        </w:trPr>
        <w:tc>
          <w:tcPr/>
          <w:p w:rsidR="00000000" w:rsidDel="00000000" w:rsidP="00000000" w:rsidRDefault="00000000" w:rsidRPr="00000000" w14:paraId="000004F6">
            <w:pPr>
              <w:widowControl w:val="0"/>
              <w:spacing w:before="106" w:line="285" w:lineRule="auto"/>
              <w:ind w:left="81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 falta de conhecimento teórico e despreparo profissional dificultaram o processo do cuidado ao meu filho(a)</w:t>
            </w:r>
          </w:p>
        </w:tc>
        <w:tc>
          <w:tcPr/>
          <w:p w:rsidR="00000000" w:rsidDel="00000000" w:rsidP="00000000" w:rsidRDefault="00000000" w:rsidRPr="00000000" w14:paraId="000004F7">
            <w:pPr>
              <w:widowControl w:val="0"/>
              <w:spacing w:before="107"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4F8">
            <w:pPr>
              <w:widowControl w:val="0"/>
              <w:spacing w:before="107"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00" w:hRule="atLeast"/>
          <w:tblHeader w:val="1"/>
        </w:trPr>
        <w:tc>
          <w:tcPr/>
          <w:p w:rsidR="00000000" w:rsidDel="00000000" w:rsidP="00000000" w:rsidRDefault="00000000" w:rsidRPr="00000000" w14:paraId="000004F9">
            <w:pPr>
              <w:widowControl w:val="0"/>
              <w:spacing w:before="111" w:line="240" w:lineRule="auto"/>
              <w:ind w:left="4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Tem acompanhamento regular com uma equipe multidisciplinar</w:t>
            </w:r>
          </w:p>
        </w:tc>
        <w:tc>
          <w:tcPr/>
          <w:p w:rsidR="00000000" w:rsidDel="00000000" w:rsidP="00000000" w:rsidRDefault="00000000" w:rsidRPr="00000000" w14:paraId="000004FA">
            <w:pPr>
              <w:widowControl w:val="0"/>
              <w:spacing w:before="11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4FB">
            <w:pPr>
              <w:widowControl w:val="0"/>
              <w:spacing w:before="11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39" w:hRule="atLeast"/>
          <w:tblHeader w:val="1"/>
        </w:trPr>
        <w:tc>
          <w:tcPr/>
          <w:p w:rsidR="00000000" w:rsidDel="00000000" w:rsidP="00000000" w:rsidRDefault="00000000" w:rsidRPr="00000000" w14:paraId="000004FC">
            <w:pPr>
              <w:widowControl w:val="0"/>
              <w:spacing w:before="117" w:line="240" w:lineRule="auto"/>
              <w:ind w:left="4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rtl w:val="0"/>
              </w:rPr>
              <w:t xml:space="preserve">Faz uso da sonda vesical de alívio diariamente</w:t>
            </w:r>
          </w:p>
        </w:tc>
        <w:tc>
          <w:tcPr/>
          <w:p w:rsidR="00000000" w:rsidDel="00000000" w:rsidP="00000000" w:rsidRDefault="00000000" w:rsidRPr="00000000" w14:paraId="000004FD">
            <w:pPr>
              <w:widowControl w:val="0"/>
              <w:spacing w:before="117"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4FE">
            <w:pPr>
              <w:widowControl w:val="0"/>
              <w:spacing w:before="117"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79" w:hRule="atLeast"/>
          <w:tblHeader w:val="1"/>
        </w:trPr>
        <w:tc>
          <w:tcPr/>
          <w:p w:rsidR="00000000" w:rsidDel="00000000" w:rsidP="00000000" w:rsidRDefault="00000000" w:rsidRPr="00000000" w14:paraId="000004FF">
            <w:pPr>
              <w:widowControl w:val="0"/>
              <w:tabs>
                <w:tab w:val="left" w:leader="none" w:pos="815"/>
              </w:tabs>
              <w:spacing w:before="112" w:line="240" w:lineRule="auto"/>
              <w:ind w:left="4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rtl w:val="0"/>
              </w:rPr>
              <w:t xml:space="preserve">Sofre com infecções urinárias recorrentes</w:t>
            </w:r>
          </w:p>
        </w:tc>
        <w:tc>
          <w:tcPr/>
          <w:p w:rsidR="00000000" w:rsidDel="00000000" w:rsidP="00000000" w:rsidRDefault="00000000" w:rsidRPr="00000000" w14:paraId="00000500">
            <w:pPr>
              <w:widowControl w:val="0"/>
              <w:spacing w:before="11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01">
            <w:pPr>
              <w:widowControl w:val="0"/>
              <w:spacing w:before="11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00" w:hRule="atLeast"/>
          <w:tblHeader w:val="1"/>
        </w:trPr>
        <w:tc>
          <w:tcPr/>
          <w:p w:rsidR="00000000" w:rsidDel="00000000" w:rsidP="00000000" w:rsidRDefault="00000000" w:rsidRPr="00000000" w14:paraId="00000502">
            <w:pPr>
              <w:widowControl w:val="0"/>
              <w:spacing w:before="122" w:line="240" w:lineRule="auto"/>
              <w:ind w:left="4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 </w:t>
            </w:r>
            <w:r w:rsidDel="00000000" w:rsidR="00000000" w:rsidRPr="00000000">
              <w:rPr>
                <w:rFonts w:ascii="Times New Roman" w:cs="Times New Roman" w:eastAsia="Times New Roman" w:hAnsi="Times New Roman"/>
                <w:rtl w:val="0"/>
              </w:rPr>
              <w:t xml:space="preserve">Sofre com internações recorrentes ocasionadas pela síndrome</w:t>
            </w:r>
          </w:p>
        </w:tc>
        <w:tc>
          <w:tcPr/>
          <w:p w:rsidR="00000000" w:rsidDel="00000000" w:rsidP="00000000" w:rsidRDefault="00000000" w:rsidRPr="00000000" w14:paraId="00000503">
            <w:pPr>
              <w:widowControl w:val="0"/>
              <w:spacing w:before="12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04">
            <w:pPr>
              <w:widowControl w:val="0"/>
              <w:spacing w:before="12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79" w:hRule="atLeast"/>
          <w:tblHeader w:val="0"/>
        </w:trPr>
        <w:tc>
          <w:tcPr/>
          <w:p w:rsidR="00000000" w:rsidDel="00000000" w:rsidP="00000000" w:rsidRDefault="00000000" w:rsidRPr="00000000" w14:paraId="00000505">
            <w:pPr>
              <w:widowControl w:val="0"/>
              <w:spacing w:before="112" w:line="240" w:lineRule="auto"/>
              <w:ind w:left="4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 </w:t>
            </w:r>
            <w:r w:rsidDel="00000000" w:rsidR="00000000" w:rsidRPr="00000000">
              <w:rPr>
                <w:rFonts w:ascii="Times New Roman" w:cs="Times New Roman" w:eastAsia="Times New Roman" w:hAnsi="Times New Roman"/>
                <w:rtl w:val="0"/>
              </w:rPr>
              <w:t xml:space="preserve">Faz terapia renal substitutiva (hemodiálise)</w:t>
            </w:r>
          </w:p>
        </w:tc>
        <w:tc>
          <w:tcPr/>
          <w:p w:rsidR="00000000" w:rsidDel="00000000" w:rsidP="00000000" w:rsidRDefault="00000000" w:rsidRPr="00000000" w14:paraId="00000506">
            <w:pPr>
              <w:widowControl w:val="0"/>
              <w:spacing w:before="11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07">
            <w:pPr>
              <w:widowControl w:val="0"/>
              <w:spacing w:before="11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00" w:hRule="atLeast"/>
          <w:tblHeader w:val="0"/>
        </w:trPr>
        <w:tc>
          <w:tcPr/>
          <w:p w:rsidR="00000000" w:rsidDel="00000000" w:rsidP="00000000" w:rsidRDefault="00000000" w:rsidRPr="00000000" w14:paraId="00000508">
            <w:pPr>
              <w:widowControl w:val="0"/>
              <w:tabs>
                <w:tab w:val="left" w:leader="none" w:pos="815"/>
              </w:tabs>
              <w:spacing w:before="122" w:line="240" w:lineRule="auto"/>
              <w:ind w:left="4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w:t>
              <w:tab/>
            </w:r>
            <w:r w:rsidDel="00000000" w:rsidR="00000000" w:rsidRPr="00000000">
              <w:rPr>
                <w:rFonts w:ascii="Times New Roman" w:cs="Times New Roman" w:eastAsia="Times New Roman" w:hAnsi="Times New Roman"/>
                <w:rtl w:val="0"/>
              </w:rPr>
              <w:t xml:space="preserve">Esvazia a bexiga de forma espontânea pela uretra</w:t>
            </w:r>
          </w:p>
        </w:tc>
        <w:tc>
          <w:tcPr/>
          <w:p w:rsidR="00000000" w:rsidDel="00000000" w:rsidP="00000000" w:rsidRDefault="00000000" w:rsidRPr="00000000" w14:paraId="00000509">
            <w:pPr>
              <w:widowControl w:val="0"/>
              <w:spacing w:before="12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0A">
            <w:pPr>
              <w:widowControl w:val="0"/>
              <w:spacing w:before="12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79" w:hRule="atLeast"/>
          <w:tblHeader w:val="0"/>
        </w:trPr>
        <w:tc>
          <w:tcPr/>
          <w:p w:rsidR="00000000" w:rsidDel="00000000" w:rsidP="00000000" w:rsidRDefault="00000000" w:rsidRPr="00000000" w14:paraId="0000050B">
            <w:pPr>
              <w:widowControl w:val="0"/>
              <w:tabs>
                <w:tab w:val="left" w:leader="none" w:pos="815"/>
              </w:tabs>
              <w:spacing w:before="112" w:line="240" w:lineRule="auto"/>
              <w:ind w:left="45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w:t>
              <w:tab/>
              <w:t xml:space="preserve">Tem obstrução da uretra</w:t>
            </w:r>
          </w:p>
        </w:tc>
        <w:tc>
          <w:tcPr/>
          <w:p w:rsidR="00000000" w:rsidDel="00000000" w:rsidP="00000000" w:rsidRDefault="00000000" w:rsidRPr="00000000" w14:paraId="0000050C">
            <w:pPr>
              <w:widowControl w:val="0"/>
              <w:spacing w:before="11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0D">
            <w:pPr>
              <w:widowControl w:val="0"/>
              <w:spacing w:before="11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00" w:hRule="atLeast"/>
          <w:tblHeader w:val="0"/>
        </w:trPr>
        <w:tc>
          <w:tcPr/>
          <w:p w:rsidR="00000000" w:rsidDel="00000000" w:rsidP="00000000" w:rsidRDefault="00000000" w:rsidRPr="00000000" w14:paraId="0000050E">
            <w:pPr>
              <w:widowControl w:val="0"/>
              <w:spacing w:before="121" w:line="240" w:lineRule="auto"/>
              <w:ind w:left="4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  Está na lista de espera para um transplante de renal</w:t>
            </w:r>
          </w:p>
        </w:tc>
        <w:tc>
          <w:tcPr/>
          <w:p w:rsidR="00000000" w:rsidDel="00000000" w:rsidP="00000000" w:rsidRDefault="00000000" w:rsidRPr="00000000" w14:paraId="0000050F">
            <w:pPr>
              <w:widowControl w:val="0"/>
              <w:spacing w:before="12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10">
            <w:pPr>
              <w:widowControl w:val="0"/>
              <w:spacing w:before="12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79" w:hRule="atLeast"/>
          <w:tblHeader w:val="0"/>
        </w:trPr>
        <w:tc>
          <w:tcPr/>
          <w:p w:rsidR="00000000" w:rsidDel="00000000" w:rsidP="00000000" w:rsidRDefault="00000000" w:rsidRPr="00000000" w14:paraId="00000511">
            <w:pPr>
              <w:widowControl w:val="0"/>
              <w:spacing w:before="111" w:line="240" w:lineRule="auto"/>
              <w:ind w:left="4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 Apresenta hipoplasia renal</w:t>
            </w:r>
          </w:p>
        </w:tc>
        <w:tc>
          <w:tcPr/>
          <w:p w:rsidR="00000000" w:rsidDel="00000000" w:rsidP="00000000" w:rsidRDefault="00000000" w:rsidRPr="00000000" w14:paraId="00000512">
            <w:pPr>
              <w:widowControl w:val="0"/>
              <w:spacing w:before="11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13">
            <w:pPr>
              <w:widowControl w:val="0"/>
              <w:spacing w:before="11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99" w:hRule="atLeast"/>
          <w:tblHeader w:val="0"/>
        </w:trPr>
        <w:tc>
          <w:tcPr/>
          <w:p w:rsidR="00000000" w:rsidDel="00000000" w:rsidP="00000000" w:rsidRDefault="00000000" w:rsidRPr="00000000" w14:paraId="00000514">
            <w:pPr>
              <w:widowControl w:val="0"/>
              <w:spacing w:before="121" w:line="240" w:lineRule="auto"/>
              <w:ind w:left="4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 Tem pés tortos congênitos unilateral ou bilateral</w:t>
            </w:r>
          </w:p>
        </w:tc>
        <w:tc>
          <w:tcPr/>
          <w:p w:rsidR="00000000" w:rsidDel="00000000" w:rsidP="00000000" w:rsidRDefault="00000000" w:rsidRPr="00000000" w14:paraId="00000515">
            <w:pPr>
              <w:widowControl w:val="0"/>
              <w:spacing w:before="12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16">
            <w:pPr>
              <w:widowControl w:val="0"/>
              <w:spacing w:before="12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80" w:hRule="atLeast"/>
          <w:tblHeader w:val="0"/>
        </w:trPr>
        <w:tc>
          <w:tcPr/>
          <w:p w:rsidR="00000000" w:rsidDel="00000000" w:rsidP="00000000" w:rsidRDefault="00000000" w:rsidRPr="00000000" w14:paraId="00000517">
            <w:pPr>
              <w:widowControl w:val="0"/>
              <w:spacing w:before="111" w:line="240" w:lineRule="auto"/>
              <w:ind w:left="4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Apresenta hipoplasia pulmonar</w:t>
            </w:r>
          </w:p>
        </w:tc>
        <w:tc>
          <w:tcPr/>
          <w:p w:rsidR="00000000" w:rsidDel="00000000" w:rsidP="00000000" w:rsidRDefault="00000000" w:rsidRPr="00000000" w14:paraId="00000518">
            <w:pPr>
              <w:widowControl w:val="0"/>
              <w:spacing w:before="11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19">
            <w:pPr>
              <w:widowControl w:val="0"/>
              <w:spacing w:before="11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760" w:hRule="atLeast"/>
          <w:tblHeader w:val="0"/>
        </w:trPr>
        <w:tc>
          <w:tcPr/>
          <w:p w:rsidR="00000000" w:rsidDel="00000000" w:rsidP="00000000" w:rsidRDefault="00000000" w:rsidRPr="00000000" w14:paraId="0000051A">
            <w:pPr>
              <w:widowControl w:val="0"/>
              <w:spacing w:before="121" w:line="256" w:lineRule="auto"/>
              <w:ind w:left="81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Apresenta o diagnóstico completo (ausência da musculatura abdominal, criptorquidia e anomalias do trato urinário)</w:t>
            </w:r>
          </w:p>
        </w:tc>
        <w:tc>
          <w:tcPr/>
          <w:p w:rsidR="00000000" w:rsidDel="00000000" w:rsidP="00000000" w:rsidRDefault="00000000" w:rsidRPr="00000000" w14:paraId="0000051B">
            <w:pPr>
              <w:widowControl w:val="0"/>
              <w:spacing w:before="122"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1C">
            <w:pPr>
              <w:widowControl w:val="0"/>
              <w:spacing w:before="122"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479" w:hRule="atLeast"/>
          <w:tblHeader w:val="0"/>
        </w:trPr>
        <w:tc>
          <w:tcPr/>
          <w:p w:rsidR="00000000" w:rsidDel="00000000" w:rsidP="00000000" w:rsidRDefault="00000000" w:rsidRPr="00000000" w14:paraId="0000051D">
            <w:pPr>
              <w:widowControl w:val="0"/>
              <w:spacing w:before="107" w:line="240" w:lineRule="auto"/>
              <w:ind w:left="45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 </w:t>
            </w:r>
            <w:r w:rsidDel="00000000" w:rsidR="00000000" w:rsidRPr="00000000">
              <w:rPr>
                <w:rFonts w:ascii="Times New Roman" w:cs="Times New Roman" w:eastAsia="Times New Roman" w:hAnsi="Times New Roman"/>
                <w:sz w:val="24"/>
                <w:szCs w:val="24"/>
                <w:rtl w:val="0"/>
              </w:rPr>
              <w:t xml:space="preserve">Apresenta insuficiência renal</w:t>
            </w:r>
          </w:p>
        </w:tc>
        <w:tc>
          <w:tcPr/>
          <w:p w:rsidR="00000000" w:rsidDel="00000000" w:rsidP="00000000" w:rsidRDefault="00000000" w:rsidRPr="00000000" w14:paraId="0000051E">
            <w:pPr>
              <w:widowControl w:val="0"/>
              <w:spacing w:before="107" w:line="240" w:lineRule="auto"/>
              <w:ind w:left="2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1F">
            <w:pPr>
              <w:widowControl w:val="0"/>
              <w:spacing w:before="107" w:line="240" w:lineRule="auto"/>
              <w:ind w:left="1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bl>
    <w:p w:rsidR="00000000" w:rsidDel="00000000" w:rsidP="00000000" w:rsidRDefault="00000000" w:rsidRPr="00000000" w14:paraId="0000052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1">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de acesso: </w:t>
      </w:r>
      <w:hyperlink r:id="rId41">
        <w:r w:rsidDel="00000000" w:rsidR="00000000" w:rsidRPr="00000000">
          <w:rPr>
            <w:rFonts w:ascii="Times New Roman" w:cs="Times New Roman" w:eastAsia="Times New Roman" w:hAnsi="Times New Roman"/>
            <w:color w:val="1155cc"/>
            <w:sz w:val="24"/>
            <w:szCs w:val="24"/>
            <w:u w:val="single"/>
            <w:rtl w:val="0"/>
          </w:rPr>
          <w:t xml:space="preserve">https://forms.gle/DF9VaKGQDqXjg6gv9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22">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4">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widowControl w:val="0"/>
        <w:spacing w:line="240" w:lineRule="auto"/>
        <w:ind w:left="0" w:firstLine="0"/>
        <w:rPr>
          <w:rFonts w:ascii="Times New Roman" w:cs="Times New Roman" w:eastAsia="Times New Roman" w:hAnsi="Times New Roman"/>
          <w:sz w:val="24"/>
          <w:szCs w:val="24"/>
        </w:rPr>
        <w:sectPr>
          <w:type w:val="nextPage"/>
          <w:pgSz w:h="16838" w:w="11906" w:orient="portrait"/>
          <w:pgMar w:bottom="1133.8582677165355" w:top="1700.7874015748032" w:left="1700.7874015748032" w:right="1133.8582677165355" w:header="737" w:footer="0"/>
        </w:sectPr>
      </w:pPr>
      <w:r w:rsidDel="00000000" w:rsidR="00000000" w:rsidRPr="00000000">
        <w:rPr>
          <w:rtl w:val="0"/>
        </w:rPr>
      </w:r>
    </w:p>
    <w:p w:rsidR="00000000" w:rsidDel="00000000" w:rsidP="00000000" w:rsidRDefault="00000000" w:rsidRPr="00000000" w14:paraId="00000526">
      <w:pPr>
        <w:pStyle w:val="Heading1"/>
        <w:keepNext w:val="0"/>
        <w:keepLines w:val="0"/>
        <w:widowControl w:val="0"/>
        <w:spacing w:after="0" w:before="80" w:line="240" w:lineRule="auto"/>
        <w:ind w:right="297"/>
        <w:jc w:val="center"/>
        <w:rPr>
          <w:rFonts w:ascii="Times New Roman" w:cs="Times New Roman" w:eastAsia="Times New Roman" w:hAnsi="Times New Roman"/>
          <w:b w:val="1"/>
          <w:sz w:val="24"/>
          <w:szCs w:val="24"/>
        </w:rPr>
      </w:pPr>
      <w:bookmarkStart w:colFirst="0" w:colLast="0" w:name="_vmwirhpkz0l0" w:id="6"/>
      <w:bookmarkEnd w:id="6"/>
      <w:r w:rsidDel="00000000" w:rsidR="00000000" w:rsidRPr="00000000">
        <w:rPr>
          <w:rFonts w:ascii="Times New Roman" w:cs="Times New Roman" w:eastAsia="Times New Roman" w:hAnsi="Times New Roman"/>
          <w:b w:val="1"/>
          <w:sz w:val="24"/>
          <w:szCs w:val="24"/>
          <w:rtl w:val="0"/>
        </w:rPr>
        <w:t xml:space="preserve">ANEXOS</w:t>
      </w:r>
    </w:p>
    <w:p w:rsidR="00000000" w:rsidDel="00000000" w:rsidP="00000000" w:rsidRDefault="00000000" w:rsidRPr="00000000" w14:paraId="00000527">
      <w:pPr>
        <w:widowControl w:val="0"/>
        <w:spacing w:before="107"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28">
      <w:pPr>
        <w:widowControl w:val="0"/>
        <w:spacing w:before="1" w:line="240" w:lineRule="auto"/>
        <w:ind w:left="1" w:right="29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A - AVALIAÇÃO DE SOBRECARGA POR CUIDADORES ESCALA ZARIT</w:t>
      </w:r>
    </w:p>
    <w:p w:rsidR="00000000" w:rsidDel="00000000" w:rsidP="00000000" w:rsidRDefault="00000000" w:rsidRPr="00000000" w14:paraId="00000529">
      <w:pPr>
        <w:widowControl w:val="0"/>
        <w:spacing w:before="146" w:line="240" w:lineRule="auto"/>
        <w:rPr>
          <w:rFonts w:ascii="Times New Roman" w:cs="Times New Roman" w:eastAsia="Times New Roman" w:hAnsi="Times New Roman"/>
          <w:b w:val="1"/>
          <w:sz w:val="20"/>
          <w:szCs w:val="20"/>
        </w:rPr>
      </w:pPr>
      <w:r w:rsidDel="00000000" w:rsidR="00000000" w:rsidRPr="00000000">
        <w:rPr>
          <w:rtl w:val="0"/>
        </w:rPr>
      </w:r>
    </w:p>
    <w:tbl>
      <w:tblPr>
        <w:tblStyle w:val="Table6"/>
        <w:tblW w:w="918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180"/>
        <w:tblGridChange w:id="0">
          <w:tblGrid>
            <w:gridCol w:w="9180"/>
          </w:tblGrid>
        </w:tblGridChange>
      </w:tblGrid>
      <w:tr>
        <w:trPr>
          <w:cantSplit w:val="0"/>
          <w:trHeight w:val="520" w:hRule="atLeast"/>
          <w:tblHeader w:val="0"/>
        </w:trPr>
        <w:tc>
          <w:tcPr/>
          <w:p w:rsidR="00000000" w:rsidDel="00000000" w:rsidP="00000000" w:rsidRDefault="00000000" w:rsidRPr="00000000" w14:paraId="0000052A">
            <w:pPr>
              <w:widowControl w:val="0"/>
              <w:spacing w:before="107" w:line="240" w:lineRule="auto"/>
              <w:ind w:left="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Variável</w:t>
            </w:r>
          </w:p>
        </w:tc>
      </w:tr>
      <w:tr>
        <w:trPr>
          <w:cantSplit w:val="0"/>
          <w:trHeight w:val="1200" w:hRule="atLeast"/>
          <w:tblHeader w:val="0"/>
        </w:trPr>
        <w:tc>
          <w:tcPr/>
          <w:p w:rsidR="00000000" w:rsidDel="00000000" w:rsidP="00000000" w:rsidRDefault="00000000" w:rsidRPr="00000000" w14:paraId="0000052B">
            <w:pPr>
              <w:widowControl w:val="0"/>
              <w:spacing w:before="122"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Você sente que S pede mais ajuda do que ele(ela) necessita?</w:t>
            </w:r>
          </w:p>
          <w:p w:rsidR="00000000" w:rsidDel="00000000" w:rsidP="00000000" w:rsidRDefault="00000000" w:rsidRPr="00000000" w14:paraId="0000052C">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2D">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519" w:hRule="atLeast"/>
          <w:tblHeader w:val="0"/>
        </w:trPr>
        <w:tc>
          <w:tcPr/>
          <w:p w:rsidR="00000000" w:rsidDel="00000000" w:rsidP="00000000" w:rsidRDefault="00000000" w:rsidRPr="00000000" w14:paraId="0000052E">
            <w:pPr>
              <w:widowControl w:val="0"/>
              <w:spacing w:before="117" w:line="288"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Você sente que por causa do tempo que gasta com S, não tem tempo suficiente para si mesmo(a)?</w:t>
            </w:r>
          </w:p>
          <w:p w:rsidR="00000000" w:rsidDel="00000000" w:rsidP="00000000" w:rsidRDefault="00000000" w:rsidRPr="00000000" w14:paraId="0000052F">
            <w:pPr>
              <w:widowControl w:val="0"/>
              <w:tabs>
                <w:tab w:val="left" w:leader="none" w:pos="3200"/>
                <w:tab w:val="left" w:leader="none" w:pos="4140"/>
                <w:tab w:val="left" w:leader="none" w:pos="5440"/>
                <w:tab w:val="left" w:leader="none" w:pos="6800"/>
              </w:tabs>
              <w:spacing w:line="274"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30">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540" w:hRule="atLeast"/>
          <w:tblHeader w:val="0"/>
        </w:trPr>
        <w:tc>
          <w:tcPr/>
          <w:p w:rsidR="00000000" w:rsidDel="00000000" w:rsidP="00000000" w:rsidRDefault="00000000" w:rsidRPr="00000000" w14:paraId="00000531">
            <w:pPr>
              <w:widowControl w:val="0"/>
              <w:spacing w:before="122" w:line="288" w:lineRule="auto"/>
              <w:ind w:left="95"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Você se sente estressado(a) entre cuidar de S e suas outras responsabilidades com a família e o trabalho?</w:t>
            </w:r>
          </w:p>
          <w:p w:rsidR="00000000" w:rsidDel="00000000" w:rsidP="00000000" w:rsidRDefault="00000000" w:rsidRPr="00000000" w14:paraId="00000532">
            <w:pPr>
              <w:widowControl w:val="0"/>
              <w:tabs>
                <w:tab w:val="left" w:leader="none" w:pos="3200"/>
                <w:tab w:val="left" w:leader="none" w:pos="4140"/>
                <w:tab w:val="left" w:leader="none" w:pos="5440"/>
                <w:tab w:val="left" w:leader="none" w:pos="6800"/>
              </w:tabs>
              <w:spacing w:line="274"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33">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180" w:hRule="atLeast"/>
          <w:tblHeader w:val="0"/>
        </w:trPr>
        <w:tc>
          <w:tcPr/>
          <w:p w:rsidR="00000000" w:rsidDel="00000000" w:rsidP="00000000" w:rsidRDefault="00000000" w:rsidRPr="00000000" w14:paraId="00000534">
            <w:pPr>
              <w:widowControl w:val="0"/>
              <w:spacing w:before="107"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Você se sente envergonhado(a) com o comportamento de S?</w:t>
            </w:r>
          </w:p>
          <w:p w:rsidR="00000000" w:rsidDel="00000000" w:rsidP="00000000" w:rsidRDefault="00000000" w:rsidRPr="00000000" w14:paraId="00000535">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36">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200" w:hRule="atLeast"/>
          <w:tblHeader w:val="0"/>
        </w:trPr>
        <w:tc>
          <w:tcPr/>
          <w:p w:rsidR="00000000" w:rsidDel="00000000" w:rsidP="00000000" w:rsidRDefault="00000000" w:rsidRPr="00000000" w14:paraId="00000537">
            <w:pPr>
              <w:widowControl w:val="0"/>
              <w:spacing w:before="122"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Você se sente irritado(a) quando S está por perto?</w:t>
            </w:r>
          </w:p>
          <w:p w:rsidR="00000000" w:rsidDel="00000000" w:rsidP="00000000" w:rsidRDefault="00000000" w:rsidRPr="00000000" w14:paraId="00000538">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39">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539" w:hRule="atLeast"/>
          <w:tblHeader w:val="0"/>
        </w:trPr>
        <w:tc>
          <w:tcPr/>
          <w:p w:rsidR="00000000" w:rsidDel="00000000" w:rsidP="00000000" w:rsidRDefault="00000000" w:rsidRPr="00000000" w14:paraId="0000053A">
            <w:pPr>
              <w:widowControl w:val="0"/>
              <w:spacing w:before="117" w:line="240" w:lineRule="auto"/>
              <w:ind w:left="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Variável</w:t>
            </w:r>
          </w:p>
        </w:tc>
      </w:tr>
      <w:tr>
        <w:trPr>
          <w:cantSplit w:val="0"/>
          <w:trHeight w:val="1520" w:hRule="atLeast"/>
          <w:tblHeader w:val="0"/>
        </w:trPr>
        <w:tc>
          <w:tcPr/>
          <w:p w:rsidR="00000000" w:rsidDel="00000000" w:rsidP="00000000" w:rsidRDefault="00000000" w:rsidRPr="00000000" w14:paraId="0000053B">
            <w:pPr>
              <w:widowControl w:val="0"/>
              <w:spacing w:before="112" w:line="288" w:lineRule="auto"/>
              <w:ind w:left="95"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Você sente que S afeta negativamente seus relacionamentos com outros membros da família ou amigos?</w:t>
            </w:r>
          </w:p>
          <w:p w:rsidR="00000000" w:rsidDel="00000000" w:rsidP="00000000" w:rsidRDefault="00000000" w:rsidRPr="00000000" w14:paraId="0000053C">
            <w:pPr>
              <w:widowControl w:val="0"/>
              <w:tabs>
                <w:tab w:val="left" w:leader="none" w:pos="3200"/>
                <w:tab w:val="left" w:leader="none" w:pos="4140"/>
                <w:tab w:val="left" w:leader="none" w:pos="5440"/>
                <w:tab w:val="left" w:leader="none" w:pos="6800"/>
              </w:tabs>
              <w:spacing w:line="274"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3D">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199" w:hRule="atLeast"/>
          <w:tblHeader w:val="0"/>
        </w:trPr>
        <w:tc>
          <w:tcPr/>
          <w:p w:rsidR="00000000" w:rsidDel="00000000" w:rsidP="00000000" w:rsidRDefault="00000000" w:rsidRPr="00000000" w14:paraId="0000053E">
            <w:pPr>
              <w:widowControl w:val="0"/>
              <w:spacing w:before="117"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Você sente receio pelo futuro de S?</w:t>
            </w:r>
          </w:p>
          <w:p w:rsidR="00000000" w:rsidDel="00000000" w:rsidP="00000000" w:rsidRDefault="00000000" w:rsidRPr="00000000" w14:paraId="0000053F">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40">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200" w:hRule="atLeast"/>
          <w:tblHeader w:val="0"/>
        </w:trPr>
        <w:tc>
          <w:tcPr/>
          <w:p w:rsidR="00000000" w:rsidDel="00000000" w:rsidP="00000000" w:rsidRDefault="00000000" w:rsidRPr="00000000" w14:paraId="00000541">
            <w:pPr>
              <w:widowControl w:val="0"/>
              <w:spacing w:before="112"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Você sente que S depende de você?</w:t>
            </w:r>
          </w:p>
          <w:p w:rsidR="00000000" w:rsidDel="00000000" w:rsidP="00000000" w:rsidRDefault="00000000" w:rsidRPr="00000000" w14:paraId="00000542">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43">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bl>
    <w:p w:rsidR="00000000" w:rsidDel="00000000" w:rsidP="00000000" w:rsidRDefault="00000000" w:rsidRPr="00000000" w14:paraId="00000544">
      <w:pPr>
        <w:widowControl w:val="0"/>
        <w:spacing w:line="240" w:lineRule="auto"/>
        <w:rPr>
          <w:rFonts w:ascii="Times New Roman" w:cs="Times New Roman" w:eastAsia="Times New Roman" w:hAnsi="Times New Roman"/>
          <w:sz w:val="24"/>
          <w:szCs w:val="24"/>
        </w:rPr>
        <w:sectPr>
          <w:type w:val="nextPage"/>
          <w:pgSz w:h="16838" w:w="11906" w:orient="portrait"/>
          <w:pgMar w:bottom="280" w:top="1620" w:left="1559" w:right="708" w:header="737" w:footer="0"/>
        </w:sectPr>
      </w:pPr>
      <w:r w:rsidDel="00000000" w:rsidR="00000000" w:rsidRPr="00000000">
        <w:rPr>
          <w:rtl w:val="0"/>
        </w:rPr>
      </w:r>
    </w:p>
    <w:p w:rsidR="00000000" w:rsidDel="00000000" w:rsidP="00000000" w:rsidRDefault="00000000" w:rsidRPr="00000000" w14:paraId="00000545">
      <w:pPr>
        <w:widowControl w:val="0"/>
        <w:spacing w:before="3" w:line="240" w:lineRule="auto"/>
        <w:rPr>
          <w:rFonts w:ascii="Times New Roman" w:cs="Times New Roman" w:eastAsia="Times New Roman" w:hAnsi="Times New Roman"/>
          <w:b w:val="1"/>
          <w:sz w:val="6"/>
          <w:szCs w:val="6"/>
        </w:rPr>
      </w:pPr>
      <w:r w:rsidDel="00000000" w:rsidR="00000000" w:rsidRPr="00000000">
        <w:rPr>
          <w:rtl w:val="0"/>
        </w:rPr>
      </w:r>
    </w:p>
    <w:tbl>
      <w:tblPr>
        <w:tblStyle w:val="Table7"/>
        <w:tblW w:w="918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180"/>
        <w:tblGridChange w:id="0">
          <w:tblGrid>
            <w:gridCol w:w="9180"/>
          </w:tblGrid>
        </w:tblGridChange>
      </w:tblGrid>
      <w:tr>
        <w:trPr>
          <w:cantSplit w:val="0"/>
          <w:trHeight w:val="1180" w:hRule="atLeast"/>
          <w:tblHeader w:val="0"/>
        </w:trPr>
        <w:tc>
          <w:tcPr/>
          <w:p w:rsidR="00000000" w:rsidDel="00000000" w:rsidP="00000000" w:rsidRDefault="00000000" w:rsidRPr="00000000" w14:paraId="00000546">
            <w:pPr>
              <w:widowControl w:val="0"/>
              <w:spacing w:before="107"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Você se sente tensa quando S está por perto?</w:t>
            </w:r>
          </w:p>
          <w:p w:rsidR="00000000" w:rsidDel="00000000" w:rsidP="00000000" w:rsidRDefault="00000000" w:rsidRPr="00000000" w14:paraId="00000547">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48">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200" w:hRule="atLeast"/>
          <w:tblHeader w:val="0"/>
        </w:trPr>
        <w:tc>
          <w:tcPr/>
          <w:p w:rsidR="00000000" w:rsidDel="00000000" w:rsidP="00000000" w:rsidRDefault="00000000" w:rsidRPr="00000000" w14:paraId="00000549">
            <w:pPr>
              <w:widowControl w:val="0"/>
              <w:spacing w:before="122"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Você sente que a sua saúde foi afetada por causa do seu envolvimento com S?</w:t>
            </w:r>
          </w:p>
          <w:p w:rsidR="00000000" w:rsidDel="00000000" w:rsidP="00000000" w:rsidRDefault="00000000" w:rsidRPr="00000000" w14:paraId="0000054A">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4B">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199" w:hRule="atLeast"/>
          <w:tblHeader w:val="0"/>
        </w:trPr>
        <w:tc>
          <w:tcPr/>
          <w:p w:rsidR="00000000" w:rsidDel="00000000" w:rsidP="00000000" w:rsidRDefault="00000000" w:rsidRPr="00000000" w14:paraId="0000054C">
            <w:pPr>
              <w:widowControl w:val="0"/>
              <w:spacing w:before="117"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Você sente que não tem tanta privacidade como gostaria, por causa de S?</w:t>
            </w:r>
          </w:p>
          <w:p w:rsidR="00000000" w:rsidDel="00000000" w:rsidP="00000000" w:rsidRDefault="00000000" w:rsidRPr="00000000" w14:paraId="0000054D">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4E">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539" w:hRule="atLeast"/>
          <w:tblHeader w:val="0"/>
        </w:trPr>
        <w:tc>
          <w:tcPr/>
          <w:p w:rsidR="00000000" w:rsidDel="00000000" w:rsidP="00000000" w:rsidRDefault="00000000" w:rsidRPr="00000000" w14:paraId="0000054F">
            <w:pPr>
              <w:widowControl w:val="0"/>
              <w:spacing w:before="112" w:line="240" w:lineRule="auto"/>
              <w:ind w:left="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Variável</w:t>
            </w:r>
          </w:p>
        </w:tc>
      </w:tr>
      <w:tr>
        <w:trPr>
          <w:cantSplit w:val="0"/>
          <w:trHeight w:val="1180" w:hRule="atLeast"/>
          <w:tblHeader w:val="0"/>
        </w:trPr>
        <w:tc>
          <w:tcPr/>
          <w:p w:rsidR="00000000" w:rsidDel="00000000" w:rsidP="00000000" w:rsidRDefault="00000000" w:rsidRPr="00000000" w14:paraId="00000550">
            <w:pPr>
              <w:widowControl w:val="0"/>
              <w:spacing w:before="107"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Você sente que a sua vida social tem sido prejudicada porque você está cuidando de S?</w:t>
            </w:r>
          </w:p>
          <w:p w:rsidR="00000000" w:rsidDel="00000000" w:rsidP="00000000" w:rsidRDefault="00000000" w:rsidRPr="00000000" w14:paraId="00000551">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52">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200" w:hRule="atLeast"/>
          <w:tblHeader w:val="0"/>
        </w:trPr>
        <w:tc>
          <w:tcPr/>
          <w:p w:rsidR="00000000" w:rsidDel="00000000" w:rsidP="00000000" w:rsidRDefault="00000000" w:rsidRPr="00000000" w14:paraId="00000553">
            <w:pPr>
              <w:widowControl w:val="0"/>
              <w:spacing w:before="122"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Você não se sente à vontade de ter visitas em casa, por causa de S?</w:t>
            </w:r>
          </w:p>
          <w:p w:rsidR="00000000" w:rsidDel="00000000" w:rsidP="00000000" w:rsidRDefault="00000000" w:rsidRPr="00000000" w14:paraId="00000554">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55">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520" w:hRule="atLeast"/>
          <w:tblHeader w:val="0"/>
        </w:trPr>
        <w:tc>
          <w:tcPr/>
          <w:p w:rsidR="00000000" w:rsidDel="00000000" w:rsidP="00000000" w:rsidRDefault="00000000" w:rsidRPr="00000000" w14:paraId="00000556">
            <w:pPr>
              <w:widowControl w:val="0"/>
              <w:spacing w:before="117" w:line="288"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Você sente que S espera que cuide dele/dela, como se você fosse a única pessoa de quem ele/ela pode depender?</w:t>
            </w:r>
          </w:p>
          <w:p w:rsidR="00000000" w:rsidDel="00000000" w:rsidP="00000000" w:rsidRDefault="00000000" w:rsidRPr="00000000" w14:paraId="00000557">
            <w:pPr>
              <w:widowControl w:val="0"/>
              <w:tabs>
                <w:tab w:val="left" w:leader="none" w:pos="3200"/>
                <w:tab w:val="left" w:leader="none" w:pos="4140"/>
                <w:tab w:val="left" w:leader="none" w:pos="5440"/>
                <w:tab w:val="left" w:leader="none" w:pos="6800"/>
              </w:tabs>
              <w:spacing w:line="274"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58">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540" w:hRule="atLeast"/>
          <w:tblHeader w:val="0"/>
        </w:trPr>
        <w:tc>
          <w:tcPr/>
          <w:p w:rsidR="00000000" w:rsidDel="00000000" w:rsidP="00000000" w:rsidRDefault="00000000" w:rsidRPr="00000000" w14:paraId="00000559">
            <w:pPr>
              <w:widowControl w:val="0"/>
              <w:spacing w:before="122" w:line="288"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Você sente que não tem dinheiro suficiente para cuidar de S, somando-se as suas outras despesas?</w:t>
            </w:r>
          </w:p>
          <w:p w:rsidR="00000000" w:rsidDel="00000000" w:rsidP="00000000" w:rsidRDefault="00000000" w:rsidRPr="00000000" w14:paraId="0000055A">
            <w:pPr>
              <w:widowControl w:val="0"/>
              <w:tabs>
                <w:tab w:val="left" w:leader="none" w:pos="3200"/>
                <w:tab w:val="left" w:leader="none" w:pos="4140"/>
                <w:tab w:val="left" w:leader="none" w:pos="5440"/>
                <w:tab w:val="left" w:leader="none" w:pos="6800"/>
              </w:tabs>
              <w:spacing w:line="274"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5B">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180" w:hRule="atLeast"/>
          <w:tblHeader w:val="0"/>
        </w:trPr>
        <w:tc>
          <w:tcPr/>
          <w:p w:rsidR="00000000" w:rsidDel="00000000" w:rsidP="00000000" w:rsidRDefault="00000000" w:rsidRPr="00000000" w14:paraId="0000055C">
            <w:pPr>
              <w:widowControl w:val="0"/>
              <w:spacing w:before="107"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Você sente que é incapaz de cuidar de S por muito mais tempo?</w:t>
            </w:r>
          </w:p>
          <w:p w:rsidR="00000000" w:rsidDel="00000000" w:rsidP="00000000" w:rsidRDefault="00000000" w:rsidRPr="00000000" w14:paraId="0000055D">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5E">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539" w:hRule="atLeast"/>
          <w:tblHeader w:val="0"/>
        </w:trPr>
        <w:tc>
          <w:tcPr/>
          <w:p w:rsidR="00000000" w:rsidDel="00000000" w:rsidP="00000000" w:rsidRDefault="00000000" w:rsidRPr="00000000" w14:paraId="0000055F">
            <w:pPr>
              <w:widowControl w:val="0"/>
              <w:spacing w:before="122" w:line="240" w:lineRule="auto"/>
              <w:ind w:left="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Variável</w:t>
            </w:r>
          </w:p>
        </w:tc>
      </w:tr>
      <w:tr>
        <w:trPr>
          <w:cantSplit w:val="0"/>
          <w:trHeight w:val="1199" w:hRule="atLeast"/>
          <w:tblHeader w:val="0"/>
        </w:trPr>
        <w:tc>
          <w:tcPr/>
          <w:p w:rsidR="00000000" w:rsidDel="00000000" w:rsidP="00000000" w:rsidRDefault="00000000" w:rsidRPr="00000000" w14:paraId="00000560">
            <w:pPr>
              <w:widowControl w:val="0"/>
              <w:spacing w:before="117"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Você sente que perdeu o controle da sua vida desde a doença de S?</w:t>
            </w:r>
          </w:p>
          <w:p w:rsidR="00000000" w:rsidDel="00000000" w:rsidP="00000000" w:rsidRDefault="00000000" w:rsidRPr="00000000" w14:paraId="00000561">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62">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540" w:hRule="atLeast"/>
          <w:tblHeader w:val="0"/>
        </w:trPr>
        <w:tc>
          <w:tcPr/>
          <w:p w:rsidR="00000000" w:rsidDel="00000000" w:rsidP="00000000" w:rsidRDefault="00000000" w:rsidRPr="00000000" w14:paraId="00000563">
            <w:pPr>
              <w:widowControl w:val="0"/>
              <w:spacing w:before="112"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Você gostaria de simplesmente deixar que outra pessoa cuidasse de S?</w:t>
            </w:r>
          </w:p>
        </w:tc>
      </w:tr>
    </w:tbl>
    <w:p w:rsidR="00000000" w:rsidDel="00000000" w:rsidP="00000000" w:rsidRDefault="00000000" w:rsidRPr="00000000" w14:paraId="00000564">
      <w:pPr>
        <w:widowControl w:val="0"/>
        <w:spacing w:line="240" w:lineRule="auto"/>
        <w:rPr>
          <w:rFonts w:ascii="Times New Roman" w:cs="Times New Roman" w:eastAsia="Times New Roman" w:hAnsi="Times New Roman"/>
          <w:sz w:val="24"/>
          <w:szCs w:val="24"/>
        </w:rPr>
        <w:sectPr>
          <w:type w:val="nextPage"/>
          <w:pgSz w:h="16838" w:w="11906" w:orient="portrait"/>
          <w:pgMar w:bottom="280" w:top="1620" w:left="1559" w:right="708" w:header="737" w:footer="0"/>
        </w:sectPr>
      </w:pPr>
      <w:r w:rsidDel="00000000" w:rsidR="00000000" w:rsidRPr="00000000">
        <w:rPr>
          <w:rtl w:val="0"/>
        </w:rPr>
      </w:r>
    </w:p>
    <w:p w:rsidR="00000000" w:rsidDel="00000000" w:rsidP="00000000" w:rsidRDefault="00000000" w:rsidRPr="00000000" w14:paraId="00000565">
      <w:pPr>
        <w:widowControl w:val="0"/>
        <w:spacing w:before="3" w:line="240" w:lineRule="auto"/>
        <w:rPr>
          <w:rFonts w:ascii="Times New Roman" w:cs="Times New Roman" w:eastAsia="Times New Roman" w:hAnsi="Times New Roman"/>
          <w:b w:val="1"/>
          <w:sz w:val="6"/>
          <w:szCs w:val="6"/>
        </w:rPr>
      </w:pPr>
      <w:r w:rsidDel="00000000" w:rsidR="00000000" w:rsidRPr="00000000">
        <w:rPr>
          <w:rtl w:val="0"/>
        </w:rPr>
      </w:r>
    </w:p>
    <w:tbl>
      <w:tblPr>
        <w:tblStyle w:val="Table8"/>
        <w:tblW w:w="918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180"/>
        <w:tblGridChange w:id="0">
          <w:tblGrid>
            <w:gridCol w:w="9180"/>
          </w:tblGrid>
        </w:tblGridChange>
      </w:tblGrid>
      <w:tr>
        <w:trPr>
          <w:cantSplit w:val="0"/>
          <w:trHeight w:val="859" w:hRule="atLeast"/>
          <w:tblHeader w:val="0"/>
        </w:trPr>
        <w:tc>
          <w:tcPr/>
          <w:p w:rsidR="00000000" w:rsidDel="00000000" w:rsidP="00000000" w:rsidRDefault="00000000" w:rsidRPr="00000000" w14:paraId="00000566">
            <w:pPr>
              <w:widowControl w:val="0"/>
              <w:tabs>
                <w:tab w:val="left" w:leader="none" w:pos="3200"/>
                <w:tab w:val="left" w:leader="none" w:pos="4140"/>
                <w:tab w:val="left" w:leader="none" w:pos="5440"/>
                <w:tab w:val="left" w:leader="none" w:pos="6800"/>
              </w:tabs>
              <w:spacing w:before="107"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67">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220" w:hRule="atLeast"/>
          <w:tblHeader w:val="0"/>
        </w:trPr>
        <w:tc>
          <w:tcPr/>
          <w:p w:rsidR="00000000" w:rsidDel="00000000" w:rsidP="00000000" w:rsidRDefault="00000000" w:rsidRPr="00000000" w14:paraId="00000568">
            <w:pPr>
              <w:widowControl w:val="0"/>
              <w:spacing w:before="112"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Você se sente em dúvida sobre o que fazer por S?</w:t>
            </w:r>
          </w:p>
          <w:p w:rsidR="00000000" w:rsidDel="00000000" w:rsidP="00000000" w:rsidRDefault="00000000" w:rsidRPr="00000000" w14:paraId="00000569">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6A">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199" w:hRule="atLeast"/>
          <w:tblHeader w:val="0"/>
        </w:trPr>
        <w:tc>
          <w:tcPr/>
          <w:p w:rsidR="00000000" w:rsidDel="00000000" w:rsidP="00000000" w:rsidRDefault="00000000" w:rsidRPr="00000000" w14:paraId="0000056B">
            <w:pPr>
              <w:widowControl w:val="0"/>
              <w:spacing w:before="117"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Você sente que deveria estar fazendo mais por S?</w:t>
            </w:r>
          </w:p>
          <w:p w:rsidR="00000000" w:rsidDel="00000000" w:rsidP="00000000" w:rsidRDefault="00000000" w:rsidRPr="00000000" w14:paraId="0000056C">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6D">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199" w:hRule="atLeast"/>
          <w:tblHeader w:val="0"/>
        </w:trPr>
        <w:tc>
          <w:tcPr/>
          <w:p w:rsidR="00000000" w:rsidDel="00000000" w:rsidP="00000000" w:rsidRDefault="00000000" w:rsidRPr="00000000" w14:paraId="0000056E">
            <w:pPr>
              <w:widowControl w:val="0"/>
              <w:spacing w:before="112"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De modo geral, quanto a senhora se sente sobrecarregada por cuidar do seu filho?</w:t>
            </w:r>
          </w:p>
          <w:p w:rsidR="00000000" w:rsidDel="00000000" w:rsidP="00000000" w:rsidRDefault="00000000" w:rsidRPr="00000000" w14:paraId="0000056F">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70">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r>
        <w:trPr>
          <w:cantSplit w:val="0"/>
          <w:trHeight w:val="1180" w:hRule="atLeast"/>
          <w:tblHeader w:val="0"/>
        </w:trPr>
        <w:tc>
          <w:tcPr/>
          <w:p w:rsidR="00000000" w:rsidDel="00000000" w:rsidP="00000000" w:rsidRDefault="00000000" w:rsidRPr="00000000" w14:paraId="00000571">
            <w:pPr>
              <w:widowControl w:val="0"/>
              <w:spacing w:before="107"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De uma maneira geral, quanto você se sente sobrecarregado(a) por cuidar de S?</w:t>
            </w:r>
          </w:p>
          <w:p w:rsidR="00000000" w:rsidDel="00000000" w:rsidP="00000000" w:rsidRDefault="00000000" w:rsidRPr="00000000" w14:paraId="00000572">
            <w:pPr>
              <w:widowControl w:val="0"/>
              <w:tabs>
                <w:tab w:val="left" w:leader="none" w:pos="3200"/>
                <w:tab w:val="left" w:leader="none" w:pos="4140"/>
                <w:tab w:val="left" w:leader="none" w:pos="5440"/>
                <w:tab w:val="left" w:leader="none" w:pos="6800"/>
              </w:tabs>
              <w:spacing w:before="54" w:line="240" w:lineRule="auto"/>
              <w:ind w:left="2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tab/>
              <w:t xml:space="preserve">(1)</w:t>
              <w:tab/>
              <w:t xml:space="preserve">(2)</w:t>
              <w:tab/>
              <w:t xml:space="preserve">(3)</w:t>
              <w:tab/>
              <w:t xml:space="preserve">(4)</w:t>
            </w:r>
          </w:p>
          <w:p w:rsidR="00000000" w:rsidDel="00000000" w:rsidP="00000000" w:rsidRDefault="00000000" w:rsidRPr="00000000" w14:paraId="00000573">
            <w:pPr>
              <w:widowControl w:val="0"/>
              <w:tabs>
                <w:tab w:val="left" w:leader="none" w:pos="2658"/>
                <w:tab w:val="left" w:leader="none" w:pos="6636"/>
              </w:tabs>
              <w:spacing w:before="54" w:line="240" w:lineRule="auto"/>
              <w:ind w:left="17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w:t>
              <w:tab/>
              <w:t xml:space="preserve">Raramente  Às vezes Com frequência</w:t>
              <w:tab/>
              <w:t xml:space="preserve">Sempre</w:t>
            </w:r>
          </w:p>
        </w:tc>
      </w:tr>
    </w:tbl>
    <w:p w:rsidR="00000000" w:rsidDel="00000000" w:rsidP="00000000" w:rsidRDefault="00000000" w:rsidRPr="00000000" w14:paraId="000005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5">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6">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de acesso: </w:t>
      </w:r>
      <w:hyperlink r:id="rId42">
        <w:r w:rsidDel="00000000" w:rsidR="00000000" w:rsidRPr="00000000">
          <w:rPr>
            <w:rFonts w:ascii="Times New Roman" w:cs="Times New Roman" w:eastAsia="Times New Roman" w:hAnsi="Times New Roman"/>
            <w:color w:val="1155cc"/>
            <w:sz w:val="24"/>
            <w:szCs w:val="24"/>
            <w:u w:val="single"/>
            <w:rtl w:val="0"/>
          </w:rPr>
          <w:t xml:space="preserve">https://forms.gle/DF9VaKGQDqXjg6gv9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77">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8">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9">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A">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B">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C">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D">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E">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F">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0">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1">
      <w:pPr>
        <w:widowControl w:val="0"/>
        <w:spacing w:before="202" w:line="376" w:lineRule="auto"/>
        <w:ind w:left="0"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2">
      <w:pPr>
        <w:widowControl w:val="0"/>
        <w:spacing w:before="202" w:line="376" w:lineRule="auto"/>
        <w:ind w:left="141.73228346456688" w:right="4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3">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ANEXOS</w:t>
      </w:r>
    </w:p>
    <w:p w:rsidR="00000000" w:rsidDel="00000000" w:rsidP="00000000" w:rsidRDefault="00000000" w:rsidRPr="00000000" w14:paraId="00000584">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B - APROVAÇÃO DO COMITÊ DE ÉTICA EM PESQUISA </w:t>
      </w:r>
    </w:p>
    <w:p w:rsidR="00000000" w:rsidDel="00000000" w:rsidP="00000000" w:rsidRDefault="00000000" w:rsidRPr="00000000" w14:paraId="00000585">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019675" cy="7096125"/>
            <wp:effectExtent b="0" l="0" r="0" t="0"/>
            <wp:docPr id="11" name="image3.png"/>
            <a:graphic>
              <a:graphicData uri="http://schemas.openxmlformats.org/drawingml/2006/picture">
                <pic:pic>
                  <pic:nvPicPr>
                    <pic:cNvPr id="0" name="image3.png"/>
                    <pic:cNvPicPr preferRelativeResize="0"/>
                  </pic:nvPicPr>
                  <pic:blipFill>
                    <a:blip r:embed="rId43"/>
                    <a:srcRect b="0" l="0" r="0" t="0"/>
                    <a:stretch>
                      <a:fillRect/>
                    </a:stretch>
                  </pic:blipFill>
                  <pic:spPr>
                    <a:xfrm>
                      <a:off x="0" y="0"/>
                      <a:ext cx="501967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586">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848225" cy="7000875"/>
            <wp:effectExtent b="0" l="0" r="0" t="0"/>
            <wp:docPr id="8" name="image1.png"/>
            <a:graphic>
              <a:graphicData uri="http://schemas.openxmlformats.org/drawingml/2006/picture">
                <pic:pic>
                  <pic:nvPicPr>
                    <pic:cNvPr id="0" name="image1.png"/>
                    <pic:cNvPicPr preferRelativeResize="0"/>
                  </pic:nvPicPr>
                  <pic:blipFill>
                    <a:blip r:embed="rId44"/>
                    <a:srcRect b="0" l="0" r="0" t="0"/>
                    <a:stretch>
                      <a:fillRect/>
                    </a:stretch>
                  </pic:blipFill>
                  <pic:spPr>
                    <a:xfrm>
                      <a:off x="0" y="0"/>
                      <a:ext cx="4848225" cy="7000875"/>
                    </a:xfrm>
                    <a:prstGeom prst="rect"/>
                    <a:ln/>
                  </pic:spPr>
                </pic:pic>
              </a:graphicData>
            </a:graphic>
          </wp:inline>
        </w:drawing>
      </w:r>
      <w:r w:rsidDel="00000000" w:rsidR="00000000" w:rsidRPr="00000000">
        <w:rPr>
          <w:rtl w:val="0"/>
        </w:rPr>
      </w:r>
    </w:p>
    <w:p w:rsidR="00000000" w:rsidDel="00000000" w:rsidP="00000000" w:rsidRDefault="00000000" w:rsidRPr="00000000" w14:paraId="00000587">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905375" cy="6981825"/>
            <wp:effectExtent b="0" l="0" r="0" t="0"/>
            <wp:docPr id="6" name="image8.png"/>
            <a:graphic>
              <a:graphicData uri="http://schemas.openxmlformats.org/drawingml/2006/picture">
                <pic:pic>
                  <pic:nvPicPr>
                    <pic:cNvPr id="0" name="image8.png"/>
                    <pic:cNvPicPr preferRelativeResize="0"/>
                  </pic:nvPicPr>
                  <pic:blipFill>
                    <a:blip r:embed="rId45"/>
                    <a:srcRect b="0" l="0" r="0" t="0"/>
                    <a:stretch>
                      <a:fillRect/>
                    </a:stretch>
                  </pic:blipFill>
                  <pic:spPr>
                    <a:xfrm>
                      <a:off x="0" y="0"/>
                      <a:ext cx="4905375" cy="6981825"/>
                    </a:xfrm>
                    <a:prstGeom prst="rect"/>
                    <a:ln/>
                  </pic:spPr>
                </pic:pic>
              </a:graphicData>
            </a:graphic>
          </wp:inline>
        </w:drawing>
      </w:r>
      <w:r w:rsidDel="00000000" w:rsidR="00000000" w:rsidRPr="00000000">
        <w:rPr>
          <w:rtl w:val="0"/>
        </w:rPr>
      </w:r>
    </w:p>
    <w:p w:rsidR="00000000" w:rsidDel="00000000" w:rsidP="00000000" w:rsidRDefault="00000000" w:rsidRPr="00000000" w14:paraId="00000588">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848225" cy="6953250"/>
            <wp:effectExtent b="0" l="0" r="0" t="0"/>
            <wp:docPr id="7" name="image7.png"/>
            <a:graphic>
              <a:graphicData uri="http://schemas.openxmlformats.org/drawingml/2006/picture">
                <pic:pic>
                  <pic:nvPicPr>
                    <pic:cNvPr id="0" name="image7.png"/>
                    <pic:cNvPicPr preferRelativeResize="0"/>
                  </pic:nvPicPr>
                  <pic:blipFill>
                    <a:blip r:embed="rId46"/>
                    <a:srcRect b="0" l="0" r="0" t="0"/>
                    <a:stretch>
                      <a:fillRect/>
                    </a:stretch>
                  </pic:blipFill>
                  <pic:spPr>
                    <a:xfrm>
                      <a:off x="0" y="0"/>
                      <a:ext cx="4848225" cy="6953250"/>
                    </a:xfrm>
                    <a:prstGeom prst="rect"/>
                    <a:ln/>
                  </pic:spPr>
                </pic:pic>
              </a:graphicData>
            </a:graphic>
          </wp:inline>
        </w:drawing>
      </w:r>
      <w:r w:rsidDel="00000000" w:rsidR="00000000" w:rsidRPr="00000000">
        <w:rPr>
          <w:rtl w:val="0"/>
        </w:rPr>
      </w:r>
    </w:p>
    <w:p w:rsidR="00000000" w:rsidDel="00000000" w:rsidP="00000000" w:rsidRDefault="00000000" w:rsidRPr="00000000" w14:paraId="00000589">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914900" cy="6934200"/>
            <wp:effectExtent b="0" l="0" r="0" t="0"/>
            <wp:docPr id="12" name="image2.png"/>
            <a:graphic>
              <a:graphicData uri="http://schemas.openxmlformats.org/drawingml/2006/picture">
                <pic:pic>
                  <pic:nvPicPr>
                    <pic:cNvPr id="0" name="image2.png"/>
                    <pic:cNvPicPr preferRelativeResize="0"/>
                  </pic:nvPicPr>
                  <pic:blipFill>
                    <a:blip r:embed="rId47"/>
                    <a:srcRect b="0" l="0" r="0" t="0"/>
                    <a:stretch>
                      <a:fillRect/>
                    </a:stretch>
                  </pic:blipFill>
                  <pic:spPr>
                    <a:xfrm>
                      <a:off x="0" y="0"/>
                      <a:ext cx="4914900" cy="6934200"/>
                    </a:xfrm>
                    <a:prstGeom prst="rect"/>
                    <a:ln/>
                  </pic:spPr>
                </pic:pic>
              </a:graphicData>
            </a:graphic>
          </wp:inline>
        </w:drawing>
      </w:r>
      <w:r w:rsidDel="00000000" w:rsidR="00000000" w:rsidRPr="00000000">
        <w:rPr>
          <w:rtl w:val="0"/>
        </w:rPr>
      </w:r>
    </w:p>
    <w:p w:rsidR="00000000" w:rsidDel="00000000" w:rsidP="00000000" w:rsidRDefault="00000000" w:rsidRPr="00000000" w14:paraId="0000058A">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914900" cy="7000875"/>
            <wp:effectExtent b="0" l="0" r="0" t="0"/>
            <wp:docPr id="9" name="image5.png"/>
            <a:graphic>
              <a:graphicData uri="http://schemas.openxmlformats.org/drawingml/2006/picture">
                <pic:pic>
                  <pic:nvPicPr>
                    <pic:cNvPr id="0" name="image5.png"/>
                    <pic:cNvPicPr preferRelativeResize="0"/>
                  </pic:nvPicPr>
                  <pic:blipFill>
                    <a:blip r:embed="rId48"/>
                    <a:srcRect b="0" l="0" r="0" t="0"/>
                    <a:stretch>
                      <a:fillRect/>
                    </a:stretch>
                  </pic:blipFill>
                  <pic:spPr>
                    <a:xfrm>
                      <a:off x="0" y="0"/>
                      <a:ext cx="4914900" cy="7000875"/>
                    </a:xfrm>
                    <a:prstGeom prst="rect"/>
                    <a:ln/>
                  </pic:spPr>
                </pic:pic>
              </a:graphicData>
            </a:graphic>
          </wp:inline>
        </w:drawing>
      </w:r>
      <w:r w:rsidDel="00000000" w:rsidR="00000000" w:rsidRPr="00000000">
        <w:rPr>
          <w:rtl w:val="0"/>
        </w:rPr>
      </w:r>
    </w:p>
    <w:p w:rsidR="00000000" w:rsidDel="00000000" w:rsidP="00000000" w:rsidRDefault="00000000" w:rsidRPr="00000000" w14:paraId="0000058B">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905375" cy="6753225"/>
            <wp:effectExtent b="0" l="0" r="0" t="0"/>
            <wp:docPr id="10" name="image4.png"/>
            <a:graphic>
              <a:graphicData uri="http://schemas.openxmlformats.org/drawingml/2006/picture">
                <pic:pic>
                  <pic:nvPicPr>
                    <pic:cNvPr id="0" name="image4.png"/>
                    <pic:cNvPicPr preferRelativeResize="0"/>
                  </pic:nvPicPr>
                  <pic:blipFill>
                    <a:blip r:embed="rId49"/>
                    <a:srcRect b="0" l="0" r="0" t="0"/>
                    <a:stretch>
                      <a:fillRect/>
                    </a:stretch>
                  </pic:blipFill>
                  <pic:spPr>
                    <a:xfrm>
                      <a:off x="0" y="0"/>
                      <a:ext cx="4905375" cy="6753225"/>
                    </a:xfrm>
                    <a:prstGeom prst="rect"/>
                    <a:ln/>
                  </pic:spPr>
                </pic:pic>
              </a:graphicData>
            </a:graphic>
          </wp:inline>
        </w:drawing>
      </w:r>
      <w:r w:rsidDel="00000000" w:rsidR="00000000" w:rsidRPr="00000000">
        <w:rPr>
          <w:rtl w:val="0"/>
        </w:rPr>
      </w:r>
    </w:p>
    <w:p w:rsidR="00000000" w:rsidDel="00000000" w:rsidP="00000000" w:rsidRDefault="00000000" w:rsidRPr="00000000" w14:paraId="0000058C">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D">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E">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F">
      <w:pPr>
        <w:widowControl w:val="0"/>
        <w:spacing w:before="202" w:line="376" w:lineRule="auto"/>
        <w:ind w:left="141.73228346456688" w:right="442" w:firstLine="0"/>
        <w:jc w:val="left"/>
        <w:rPr>
          <w:rFonts w:ascii="Times New Roman" w:cs="Times New Roman" w:eastAsia="Times New Roman" w:hAnsi="Times New Roman"/>
          <w:b w:val="1"/>
          <w:sz w:val="24"/>
          <w:szCs w:val="24"/>
        </w:rPr>
      </w:pPr>
      <w:r w:rsidDel="00000000" w:rsidR="00000000" w:rsidRPr="00000000">
        <w:rPr>
          <w:rtl w:val="0"/>
        </w:rPr>
      </w:r>
    </w:p>
    <w:sectPr>
      <w:type w:val="nextPage"/>
      <w:pgSz w:h="16838" w:w="11906" w:orient="portrait"/>
      <w:pgMar w:bottom="280" w:top="1620" w:left="1559" w:right="708" w:header="737"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1" w:hanging="330"/>
      </w:pPr>
      <w:rPr>
        <w:u w:val="none"/>
      </w:rPr>
    </w:lvl>
    <w:lvl w:ilvl="1">
      <w:start w:val="1"/>
      <w:numFmt w:val="lowerLetter"/>
      <w:lvlText w:val="%2)"/>
      <w:lvlJc w:val="left"/>
      <w:pPr>
        <w:ind w:left="141" w:hanging="292"/>
      </w:pPr>
      <w:rPr>
        <w:u w:val="none"/>
      </w:rPr>
    </w:lvl>
    <w:lvl w:ilvl="2">
      <w:start w:val="0"/>
      <w:numFmt w:val="bullet"/>
      <w:lvlText w:val="•"/>
      <w:lvlJc w:val="left"/>
      <w:pPr>
        <w:ind w:left="2042" w:hanging="292"/>
      </w:pPr>
      <w:rPr>
        <w:u w:val="none"/>
      </w:rPr>
    </w:lvl>
    <w:lvl w:ilvl="3">
      <w:start w:val="0"/>
      <w:numFmt w:val="bullet"/>
      <w:lvlText w:val="•"/>
      <w:lvlJc w:val="left"/>
      <w:pPr>
        <w:ind w:left="2993" w:hanging="292"/>
      </w:pPr>
      <w:rPr>
        <w:u w:val="none"/>
      </w:rPr>
    </w:lvl>
    <w:lvl w:ilvl="4">
      <w:start w:val="0"/>
      <w:numFmt w:val="bullet"/>
      <w:lvlText w:val="•"/>
      <w:lvlJc w:val="left"/>
      <w:pPr>
        <w:ind w:left="3945" w:hanging="292"/>
      </w:pPr>
      <w:rPr>
        <w:u w:val="none"/>
      </w:rPr>
    </w:lvl>
    <w:lvl w:ilvl="5">
      <w:start w:val="0"/>
      <w:numFmt w:val="bullet"/>
      <w:lvlText w:val="•"/>
      <w:lvlJc w:val="left"/>
      <w:pPr>
        <w:ind w:left="4896" w:hanging="292"/>
      </w:pPr>
      <w:rPr>
        <w:u w:val="none"/>
      </w:rPr>
    </w:lvl>
    <w:lvl w:ilvl="6">
      <w:start w:val="0"/>
      <w:numFmt w:val="bullet"/>
      <w:lvlText w:val="•"/>
      <w:lvlJc w:val="left"/>
      <w:pPr>
        <w:ind w:left="5847" w:hanging="292"/>
      </w:pPr>
      <w:rPr>
        <w:u w:val="none"/>
      </w:rPr>
    </w:lvl>
    <w:lvl w:ilvl="7">
      <w:start w:val="0"/>
      <w:numFmt w:val="bullet"/>
      <w:lvlText w:val="•"/>
      <w:lvlJc w:val="left"/>
      <w:pPr>
        <w:ind w:left="6799" w:hanging="292.0000000000009"/>
      </w:pPr>
      <w:rPr>
        <w:u w:val="none"/>
      </w:rPr>
    </w:lvl>
    <w:lvl w:ilvl="8">
      <w:start w:val="0"/>
      <w:numFmt w:val="bullet"/>
      <w:lvlText w:val="•"/>
      <w:lvlJc w:val="left"/>
      <w:pPr>
        <w:ind w:left="7750" w:hanging="292"/>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forms.gle/vPiEVB9VsGSyagyf6" TargetMode="External"/><Relationship Id="rId42" Type="http://schemas.openxmlformats.org/officeDocument/2006/relationships/hyperlink" Target="https://forms.gle/DF9VaKGQDqXjg6gv9" TargetMode="External"/><Relationship Id="rId41" Type="http://schemas.openxmlformats.org/officeDocument/2006/relationships/hyperlink" Target="https://forms.gle/DF9VaKGQDqXjg6gv9" TargetMode="External"/><Relationship Id="rId44" Type="http://schemas.openxmlformats.org/officeDocument/2006/relationships/image" Target="media/image1.png"/><Relationship Id="rId43" Type="http://schemas.openxmlformats.org/officeDocument/2006/relationships/image" Target="media/image3.png"/><Relationship Id="rId46" Type="http://schemas.openxmlformats.org/officeDocument/2006/relationships/image" Target="media/image7.png"/><Relationship Id="rId45"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js.revistagesec.org.br/secretariado/article/view/3591" TargetMode="External"/><Relationship Id="rId48" Type="http://schemas.openxmlformats.org/officeDocument/2006/relationships/image" Target="media/image5.png"/><Relationship Id="rId47" Type="http://schemas.openxmlformats.org/officeDocument/2006/relationships/image" Target="media/image2.png"/><Relationship Id="rId4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hyperlink" Target="https://www.tandfonline.com/doi/pdf/10.2147/PHMT.S188014" TargetMode="External"/><Relationship Id="rId8" Type="http://schemas.openxmlformats.org/officeDocument/2006/relationships/hyperlink" Target="https://link.springer.com/content/pdf/10.1007/s40746-024-00318-0.pdf" TargetMode="External"/><Relationship Id="rId31" Type="http://schemas.openxmlformats.org/officeDocument/2006/relationships/hyperlink" Target="https://www.tandfonline.com/doi/abs/10.3109/15513815.2012.659411" TargetMode="External"/><Relationship Id="rId30" Type="http://schemas.openxmlformats.org/officeDocument/2006/relationships/hyperlink" Target="https://www.redalyc.org/journal/3131/313162288051/313162288051.pdf" TargetMode="External"/><Relationship Id="rId33" Type="http://schemas.openxmlformats.org/officeDocument/2006/relationships/header" Target="header1.xml"/><Relationship Id="rId32" Type="http://schemas.openxmlformats.org/officeDocument/2006/relationships/hyperlink" Target="https://cdn.publisher.gn1.link/residenciapediatrica.com.br/pdf/v13n4e696.pdf" TargetMode="External"/><Relationship Id="rId35" Type="http://schemas.openxmlformats.org/officeDocument/2006/relationships/hyperlink" Target="https://forms.gle/vPiEVB9VsGSyagyf6" TargetMode="External"/><Relationship Id="rId34" Type="http://schemas.openxmlformats.org/officeDocument/2006/relationships/footer" Target="footer1.xml"/><Relationship Id="rId37" Type="http://schemas.openxmlformats.org/officeDocument/2006/relationships/hyperlink" Target="mailto:nahenand.firme@maisunifacisa.com.br" TargetMode="External"/><Relationship Id="rId36" Type="http://schemas.openxmlformats.org/officeDocument/2006/relationships/hyperlink" Target="mailto:Rayli.silva@maisunifacisa.com.br" TargetMode="External"/><Relationship Id="rId39" Type="http://schemas.openxmlformats.org/officeDocument/2006/relationships/hyperlink" Target="mailto:Nahenandf@gmail.com" TargetMode="External"/><Relationship Id="rId38" Type="http://schemas.openxmlformats.org/officeDocument/2006/relationships/hyperlink" Target="mailto:Rayli.pereira@maisunifacisa.com.br" TargetMode="External"/><Relationship Id="rId20" Type="http://schemas.openxmlformats.org/officeDocument/2006/relationships/hyperlink" Target="https://www.scielo.br/j/csp/a/pHndwZGfPVYY55N8QwfmTKS/" TargetMode="External"/><Relationship Id="rId22" Type="http://schemas.openxmlformats.org/officeDocument/2006/relationships/hyperlink" Target="https://editora.sepq.org.br/rpq/article/view/299" TargetMode="External"/><Relationship Id="rId21" Type="http://schemas.openxmlformats.org/officeDocument/2006/relationships/hyperlink" Target="https://psicologiaysalud.uv.mx/index.php/psicysalud/article/view/2706" TargetMode="External"/><Relationship Id="rId24" Type="http://schemas.openxmlformats.org/officeDocument/2006/relationships/hyperlink" Target="https://ciencialatina.org/index.php/cienciala/article/view/9345" TargetMode="External"/><Relationship Id="rId23" Type="http://schemas.openxmlformats.org/officeDocument/2006/relationships/hyperlink" Target="https://ciencialatina.org/index.php/cienciala/article/view/9345" TargetMode="External"/><Relationship Id="rId26" Type="http://schemas.openxmlformats.org/officeDocument/2006/relationships/hyperlink" Target="https://scielo.isciii.es/pdf/bioetica/n52/1886-5887-bioetica-52-00139.pdf" TargetMode="External"/><Relationship Id="rId25" Type="http://schemas.openxmlformats.org/officeDocument/2006/relationships/hyperlink" Target="https://www.scielo.br/j/sausoc/a/TynT8xkCD3swkkgWy6kFFwP/" TargetMode="External"/><Relationship Id="rId28" Type="http://schemas.openxmlformats.org/officeDocument/2006/relationships/hyperlink" Target="https://www.scielo.br/j/rbp/a/W8TVd9skgdCrM7vCJDjJrRh/?format=pdf&amp;lang=en" TargetMode="External"/><Relationship Id="rId27" Type="http://schemas.openxmlformats.org/officeDocument/2006/relationships/hyperlink" Target="https://www.scielo.br/j/rbgg/a/Xpdc6L7wqSZNDPzGqyc6xYJ/?lang=pt&amp;format=html" TargetMode="External"/><Relationship Id="rId29" Type="http://schemas.openxmlformats.org/officeDocument/2006/relationships/hyperlink" Target="https://www.redalyc.org/pdf/3882/388239959003.pdf" TargetMode="External"/><Relationship Id="rId11" Type="http://schemas.openxmlformats.org/officeDocument/2006/relationships/hyperlink" Target="https://www.gov.br/saude/pt-br/assuntos/noticias/2022/fevereiro/no-dia-mundial-das-doencas-raras-ministerio-da-saude-reforca-importancia-do-diagnostico-precoce" TargetMode="External"/><Relationship Id="rId10" Type="http://schemas.openxmlformats.org/officeDocument/2006/relationships/hyperlink" Target="https://www.gov.br/saude/pt-br/assuntos/noticias/2022/fevereiro/no-dia-mundial-das-doencas-raras-ministerio-da-saude-reforca-importancia-do-diagnostico-precoce" TargetMode="External"/><Relationship Id="rId13" Type="http://schemas.openxmlformats.org/officeDocument/2006/relationships/hyperlink" Target="https://www.mdpi.com/2227-9067/9/2/138" TargetMode="External"/><Relationship Id="rId12" Type="http://schemas.openxmlformats.org/officeDocument/2006/relationships/hyperlink" Target="https://feata.edu.br/downloads/revistas/economiaepesquisa/v3_artigo01_globalizacao.pdf" TargetMode="External"/><Relationship Id="rId15" Type="http://schemas.openxmlformats.org/officeDocument/2006/relationships/hyperlink" Target="https://pubmed.ncbi.nlm.nih.gov/37968538/" TargetMode="External"/><Relationship Id="rId14" Type="http://schemas.openxmlformats.org/officeDocument/2006/relationships/hyperlink" Target="https://www.scielo.br/j/csc/a/vgJYDtBJhpBBzj44Sz76btG/?lang=pt" TargetMode="External"/><Relationship Id="rId17" Type="http://schemas.openxmlformats.org/officeDocument/2006/relationships/hyperlink" Target="https://www.scielo.br/j/csc/a/txm6PmV3jtjPQhp7wD8D5rw/?lang=pt&amp;format=html" TargetMode="External"/><Relationship Id="rId16" Type="http://schemas.openxmlformats.org/officeDocument/2006/relationships/hyperlink" Target="https://www.sciencedirect.com/science/article/pii/S1166708718301763?via%3Dihub" TargetMode="External"/><Relationship Id="rId19" Type="http://schemas.openxmlformats.org/officeDocument/2006/relationships/hyperlink" Target="https://repositorio.uta.edu.ec/items/d8745e37-97e2-4cde-94bf-172592de66bb" TargetMode="External"/><Relationship Id="rId18" Type="http://schemas.openxmlformats.org/officeDocument/2006/relationships/hyperlink" Target="http://www.seer.ufsj.edu.br/revista_ppp/article/view/4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