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A LEI GERAL DE PROTEÇÃO DE DADOS PESSOAIS E OS RISCOS DA INTELIGÊNCIA ARTIFICIAL NO TRATAMENTO DE DADOS GENÉTICOS</w:t>
      </w:r>
    </w:p>
    <w:p w:rsidR="00000000" w:rsidDel="00000000" w:rsidP="00000000" w:rsidRDefault="00000000" w:rsidRPr="00000000" w14:paraId="00000002">
      <w:pPr>
        <w:spacing w:line="360" w:lineRule="auto"/>
        <w:jc w:val="center"/>
        <w:rPr>
          <w:sz w:val="24"/>
          <w:szCs w:val="24"/>
        </w:rPr>
      </w:pPr>
      <w:r w:rsidDel="00000000" w:rsidR="00000000" w:rsidRPr="00000000">
        <w:rPr>
          <w:rtl w:val="0"/>
        </w:rPr>
      </w:r>
    </w:p>
    <w:p w:rsidR="00000000" w:rsidDel="00000000" w:rsidP="00000000" w:rsidRDefault="00000000" w:rsidRPr="00000000" w14:paraId="00000003">
      <w:pPr>
        <w:spacing w:line="360" w:lineRule="auto"/>
        <w:jc w:val="right"/>
        <w:rPr>
          <w:sz w:val="24"/>
          <w:szCs w:val="24"/>
        </w:rPr>
      </w:pPr>
      <w:r w:rsidDel="00000000" w:rsidR="00000000" w:rsidRPr="00000000">
        <w:rPr>
          <w:sz w:val="24"/>
          <w:szCs w:val="24"/>
          <w:rtl w:val="0"/>
        </w:rPr>
        <w:t xml:space="preserve">Noiana de Paula Noia*      </w:t>
      </w:r>
    </w:p>
    <w:p w:rsidR="00000000" w:rsidDel="00000000" w:rsidP="00000000" w:rsidRDefault="00000000" w:rsidRPr="00000000" w14:paraId="00000004">
      <w:pPr>
        <w:spacing w:line="360" w:lineRule="auto"/>
        <w:ind w:right="30"/>
        <w:jc w:val="right"/>
        <w:rPr>
          <w:sz w:val="24"/>
          <w:szCs w:val="24"/>
        </w:rPr>
      </w:pPr>
      <w:r w:rsidDel="00000000" w:rsidR="00000000" w:rsidRPr="00000000">
        <w:rPr>
          <w:sz w:val="24"/>
          <w:szCs w:val="24"/>
          <w:rtl w:val="0"/>
        </w:rPr>
        <w:t xml:space="preserve">Antônio Pedro de Mélo Netto** </w:t>
      </w:r>
    </w:p>
    <w:p w:rsidR="00000000" w:rsidDel="00000000" w:rsidP="00000000" w:rsidRDefault="00000000" w:rsidRPr="00000000" w14:paraId="00000005">
      <w:pPr>
        <w:spacing w:line="360" w:lineRule="auto"/>
        <w:jc w:val="center"/>
        <w:rPr>
          <w:sz w:val="24"/>
          <w:szCs w:val="24"/>
        </w:rPr>
      </w:pPr>
      <w:r w:rsidDel="00000000" w:rsidR="00000000" w:rsidRPr="00000000">
        <w:rPr>
          <w:sz w:val="24"/>
          <w:szCs w:val="24"/>
          <w:rtl w:val="0"/>
        </w:rPr>
        <w:t xml:space="preserve">RESUMO</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A utilização de dados genéticos com inteligência artificial (IA) tem impulsionado áreas como medicina personalizada e biotecnologia, mas também traz riscos à privacidade e aos direitos fundamentais, como discriminação genética e violação de consentimento. Este estudo analisa a proteção dos dados genéticos no Brasil à luz da Lei Geral de Proteção de Dados Pessoais (LGPD), destacando os desafios do uso de IA e propondo soluções para garantir a segurança e ética no tratamento dessas informações. A pesquisa avalia os fundamentos jurídicos da proteção de dados genéticos, os riscos éticos e jurídicos do uso de IA, e analisa instrumentos legais como consentimento, anonimização e responsabilização. A metodologia qualitativa, baseada em revisão bibliográfica e análise documental, adota uma abordagem interdisciplinar entre as áreas jurídica, ética e tecnológica. O estudo destaca a necessidade de atualizar o arcabouço jurídico brasileiro, que apresenta lacunas no tratamento de dados genéticos, especialmente no contexto da IA, e a falta de regulamentação específica aumenta os riscos de discriminação e uso indevido dessas informações. Conclui-se que a LGPD, embora um avanço, não é suficiente para regular adequadamente o uso de dados genéticos com IA, devido à sua generalidade. São necessárias regulamentações mais detalhadas, transparência algorítmica, consentimento informado e auditorias independentes, além de uma educação digital e genética da população para assegurar o exercício consciente dos direitos. A pesquisa defende um marco jurídico robusto e políticas públicas para garantir que os benefícios da IA e da genética não comprometam a dignidade humana e a justiça social.</w:t>
      </w:r>
    </w:p>
    <w:p w:rsidR="00000000" w:rsidDel="00000000" w:rsidP="00000000" w:rsidRDefault="00000000" w:rsidRPr="00000000" w14:paraId="00000007">
      <w:pPr>
        <w:spacing w:after="240" w:before="240" w:line="360" w:lineRule="auto"/>
        <w:jc w:val="both"/>
        <w:rPr>
          <w:sz w:val="24"/>
          <w:szCs w:val="24"/>
          <w:shd w:fill="fff2cc" w:val="clear"/>
        </w:rPr>
      </w:pPr>
      <w:r w:rsidDel="00000000" w:rsidR="00000000" w:rsidRPr="00000000">
        <w:rPr>
          <w:b w:val="1"/>
          <w:sz w:val="24"/>
          <w:szCs w:val="24"/>
          <w:rtl w:val="0"/>
        </w:rPr>
        <w:t xml:space="preserve">Palavras-chave</w:t>
      </w:r>
      <w:r w:rsidDel="00000000" w:rsidR="00000000" w:rsidRPr="00000000">
        <w:rPr>
          <w:sz w:val="24"/>
          <w:szCs w:val="24"/>
          <w:rtl w:val="0"/>
        </w:rPr>
        <w:t xml:space="preserve">: inteligência artificial; dados genéticos e LGPD.</w:t>
      </w:r>
      <w:r w:rsidDel="00000000" w:rsidR="00000000" w:rsidRPr="00000000">
        <w:rPr>
          <w:rtl w:val="0"/>
        </w:rPr>
      </w:r>
    </w:p>
    <w:p w:rsidR="00000000" w:rsidDel="00000000" w:rsidP="00000000" w:rsidRDefault="00000000" w:rsidRPr="00000000" w14:paraId="00000008">
      <w:pPr>
        <w:spacing w:line="360" w:lineRule="auto"/>
        <w:jc w:val="center"/>
        <w:rPr>
          <w:sz w:val="24"/>
          <w:szCs w:val="24"/>
        </w:rPr>
      </w:pPr>
      <w:r w:rsidDel="00000000" w:rsidR="00000000" w:rsidRPr="00000000">
        <w:rPr>
          <w:rtl w:val="0"/>
        </w:rPr>
      </w:r>
    </w:p>
    <w:p w:rsidR="00000000" w:rsidDel="00000000" w:rsidP="00000000" w:rsidRDefault="00000000" w:rsidRPr="00000000" w14:paraId="00000009">
      <w:pPr>
        <w:spacing w:line="360" w:lineRule="auto"/>
        <w:jc w:val="center"/>
        <w:rPr>
          <w:sz w:val="24"/>
          <w:szCs w:val="24"/>
        </w:rPr>
      </w:pPr>
      <w:r w:rsidDel="00000000" w:rsidR="00000000" w:rsidRPr="00000000">
        <w:rPr>
          <w:sz w:val="24"/>
          <w:szCs w:val="24"/>
          <w:rtl w:val="0"/>
        </w:rPr>
        <w:t xml:space="preserve">ABSTRACT</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after="240" w:line="360" w:lineRule="auto"/>
        <w:jc w:val="both"/>
        <w:rPr>
          <w:sz w:val="24"/>
          <w:szCs w:val="24"/>
        </w:rPr>
      </w:pPr>
      <w:r w:rsidDel="00000000" w:rsidR="00000000" w:rsidRPr="00000000">
        <w:rPr>
          <w:sz w:val="24"/>
          <w:szCs w:val="24"/>
          <w:rtl w:val="0"/>
        </w:rPr>
        <w:t xml:space="preserve">The use of genetic data in conjunction with artificial intelligence (AI) has driven advances in personalized medicine and biotechnology, but it also raises significant risks to privacy and fundamental rights, such as genetic discrimination and consent violations. This study examines the protection of genetic data in Brazil under the General Data Protection Law (LGPD), highlighting the challenges posed by AI usage and proposing solutions to ensure the security and ethics of data handling. The research evaluates the legal foundations of genetic data protection, the ethical and legal risks associated with AI, and analyzes legal instruments such as consent, anonymization, and accountability. Employing a qualitative methodology based on bibliographic review and documentary analysis, the study adopts an interdisciplinary approach, integrating legal, ethical, and technological perspectives. The study emphasizes the need to update Brazil's legal framework, which has gaps in regulating genetic data, especially in the context of AI, with the lack of specific regulation increasing the risks of discrimination and misuse. It concludes that while the LGPD represents progress, it is insufficient to adequately regulate the use of genetic data with AI due to its generality. More detailed regulations, algorithmic transparency, informed consent, independent audits, and public education on digital and genetic rights are necessary to ensure informed exercise of rights. The research advocates for a robust legal framework and public policies to ensure that the benefits of AI and genetics do not compromise human dignity and social justice.</w:t>
      </w:r>
      <w:r w:rsidDel="00000000" w:rsidR="00000000" w:rsidRPr="00000000">
        <w:rPr>
          <w:rtl w:val="0"/>
        </w:rPr>
      </w:r>
    </w:p>
    <w:p w:rsidR="00000000" w:rsidDel="00000000" w:rsidP="00000000" w:rsidRDefault="00000000" w:rsidRPr="00000000" w14:paraId="0000000C">
      <w:pPr>
        <w:spacing w:after="240" w:before="240" w:line="360" w:lineRule="auto"/>
        <w:jc w:val="both"/>
        <w:rPr>
          <w:sz w:val="24"/>
          <w:szCs w:val="24"/>
        </w:rPr>
      </w:pPr>
      <w:r w:rsidDel="00000000" w:rsidR="00000000" w:rsidRPr="00000000">
        <w:rPr>
          <w:sz w:val="24"/>
          <w:szCs w:val="24"/>
          <w:rtl w:val="0"/>
        </w:rPr>
        <w:t xml:space="preserve">Keywords: </w:t>
      </w:r>
      <w:r w:rsidDel="00000000" w:rsidR="00000000" w:rsidRPr="00000000">
        <w:rPr>
          <w:sz w:val="24"/>
          <w:szCs w:val="24"/>
          <w:rtl w:val="0"/>
        </w:rPr>
        <w:t xml:space="preserve">artificial intelligence; genetic data e LGPD.</w:t>
      </w:r>
    </w:p>
    <w:p w:rsidR="00000000" w:rsidDel="00000000" w:rsidP="00000000" w:rsidRDefault="00000000" w:rsidRPr="00000000" w14:paraId="0000000D">
      <w:pPr>
        <w:pStyle w:val="Heading1"/>
        <w:spacing w:line="360" w:lineRule="auto"/>
        <w:rPr/>
      </w:pPr>
      <w:bookmarkStart w:colFirst="0" w:colLast="0" w:name="_d2ky9y74e6bv" w:id="0"/>
      <w:bookmarkEnd w:id="0"/>
      <w:r w:rsidDel="00000000" w:rsidR="00000000" w:rsidRPr="00000000">
        <w:rPr>
          <w:rtl w:val="0"/>
        </w:rPr>
        <w:t xml:space="preserve">1. INTRODUÇÃO</w:t>
      </w:r>
    </w:p>
    <w:p w:rsidR="00000000" w:rsidDel="00000000" w:rsidP="00000000" w:rsidRDefault="00000000" w:rsidRPr="00000000" w14:paraId="0000000E">
      <w:pPr>
        <w:spacing w:after="240" w:before="240" w:line="360" w:lineRule="auto"/>
        <w:ind w:firstLine="720"/>
        <w:jc w:val="both"/>
        <w:rPr>
          <w:sz w:val="24"/>
          <w:szCs w:val="24"/>
        </w:rPr>
      </w:pPr>
      <w:r w:rsidDel="00000000" w:rsidR="00000000" w:rsidRPr="00000000">
        <w:rPr>
          <w:sz w:val="24"/>
          <w:szCs w:val="24"/>
          <w:rtl w:val="0"/>
        </w:rPr>
        <w:t xml:space="preserve">A utilização de dados genéticos tem se expandido em diversas áreas, especialmente no contexto da medicina personalizada, das pesquisas científicas e dos tratamentos baseados em inteligência artificial. Embora essas inovações tragam consigo promessas de avanços significativos no diagnóstico, na prevenção e no tratamento de doenças, elas também levantam sérias preocupações relacionadas à privacidade, à segurança da informação e à proteção dos direitos fundamentais. </w:t>
      </w:r>
    </w:p>
    <w:p w:rsidR="00000000" w:rsidDel="00000000" w:rsidP="00000000" w:rsidRDefault="00000000" w:rsidRPr="00000000" w14:paraId="0000000F">
      <w:pPr>
        <w:spacing w:after="240" w:before="240" w:line="360" w:lineRule="auto"/>
        <w:ind w:firstLine="720"/>
        <w:jc w:val="both"/>
        <w:rPr>
          <w:sz w:val="24"/>
          <w:szCs w:val="24"/>
        </w:rPr>
      </w:pPr>
      <w:r w:rsidDel="00000000" w:rsidR="00000000" w:rsidRPr="00000000">
        <w:rPr>
          <w:sz w:val="24"/>
          <w:szCs w:val="24"/>
          <w:rtl w:val="0"/>
        </w:rPr>
        <w:t xml:space="preserve">A combinação entre dados genéticos e sistemas de inteligência artificial tem o potencial de gerar informações altamente precisas acerca das características físicas, das predisposições a doenças e dos traços metabólicos, o que pode ser benéfico para a ciência e a saúde pública, mas também abre margem para usos indevidos dessas informações sensíveis.</w:t>
      </w:r>
    </w:p>
    <w:p w:rsidR="00000000" w:rsidDel="00000000" w:rsidP="00000000" w:rsidRDefault="00000000" w:rsidRPr="00000000" w14:paraId="00000010">
      <w:pPr>
        <w:spacing w:after="240" w:before="240" w:line="360" w:lineRule="auto"/>
        <w:ind w:firstLine="720"/>
        <w:jc w:val="both"/>
        <w:rPr>
          <w:sz w:val="24"/>
          <w:szCs w:val="24"/>
        </w:rPr>
      </w:pPr>
      <w:r w:rsidDel="00000000" w:rsidR="00000000" w:rsidRPr="00000000">
        <w:rPr>
          <w:sz w:val="24"/>
          <w:szCs w:val="24"/>
          <w:rtl w:val="0"/>
        </w:rPr>
        <w:t xml:space="preserve">A crescente sofisticação tecnológica exige uma revisão crítica das normas e regulamentações atualmente vigentes, que muitas vezes se mostram insuficientes para lidar com os novos desafios impostos por essa realidade. </w:t>
      </w:r>
    </w:p>
    <w:p w:rsidR="00000000" w:rsidDel="00000000" w:rsidP="00000000" w:rsidRDefault="00000000" w:rsidRPr="00000000" w14:paraId="00000011">
      <w:pPr>
        <w:spacing w:after="240" w:before="240" w:line="360" w:lineRule="auto"/>
        <w:ind w:firstLine="720"/>
        <w:jc w:val="both"/>
        <w:rPr>
          <w:sz w:val="24"/>
          <w:szCs w:val="24"/>
        </w:rPr>
      </w:pPr>
      <w:r w:rsidDel="00000000" w:rsidR="00000000" w:rsidRPr="00000000">
        <w:rPr>
          <w:sz w:val="24"/>
          <w:szCs w:val="24"/>
          <w:rtl w:val="0"/>
        </w:rPr>
        <w:t xml:space="preserve">Questões éticas como o consentimento livre e informado, o risco de discriminação genética, a exploração comercial dos dados sem autorização adequada e a manipulação de dados pessoais se tornam centrais na análise jurídica e social do tratamento dessas informações. Além disso, o volume cada vez maior de material genético coletado e processado por tecnologias avançadas torna o cuidado com a segurança desses dados um fator essencial e urgente para evitar vazamentos, usos indevidos e violações de direitos.</w:t>
      </w:r>
    </w:p>
    <w:p w:rsidR="00000000" w:rsidDel="00000000" w:rsidP="00000000" w:rsidRDefault="00000000" w:rsidRPr="00000000" w14:paraId="00000012">
      <w:pPr>
        <w:spacing w:after="240" w:before="240" w:line="360" w:lineRule="auto"/>
        <w:ind w:firstLine="720"/>
        <w:jc w:val="both"/>
        <w:rPr>
          <w:sz w:val="24"/>
          <w:szCs w:val="24"/>
        </w:rPr>
      </w:pPr>
      <w:r w:rsidDel="00000000" w:rsidR="00000000" w:rsidRPr="00000000">
        <w:rPr>
          <w:sz w:val="24"/>
          <w:szCs w:val="24"/>
          <w:rtl w:val="0"/>
        </w:rPr>
        <w:t xml:space="preserve">No Brasil, a Lei Geral de Proteção de Dados Pessoais (LGPD) estabelece diretrizes para a proteção da privacidade e do tratamento de dados pessoais, incluindo os dados genéticos, classificados nesta como sensíveis. Contudo, a aplicação da LGPD ainda encontra lacunas, principalmente no que diz respeito à integração com novas tecnologias, como a inteligência artificial. </w:t>
      </w:r>
    </w:p>
    <w:p w:rsidR="00000000" w:rsidDel="00000000" w:rsidP="00000000" w:rsidRDefault="00000000" w:rsidRPr="00000000" w14:paraId="00000013">
      <w:pPr>
        <w:spacing w:after="240" w:before="240" w:line="360" w:lineRule="auto"/>
        <w:ind w:firstLine="720"/>
        <w:jc w:val="both"/>
        <w:rPr>
          <w:sz w:val="24"/>
          <w:szCs w:val="24"/>
        </w:rPr>
      </w:pPr>
      <w:r w:rsidDel="00000000" w:rsidR="00000000" w:rsidRPr="00000000">
        <w:rPr>
          <w:sz w:val="24"/>
          <w:szCs w:val="24"/>
          <w:rtl w:val="0"/>
        </w:rPr>
        <w:t xml:space="preserve">Diante desse panorama, o presente estudo tem como objetivo principal explicar os meios jurídicos de proteção dos dados genéticos com base na LGPD, destacando o papel do Direito na prevenção do uso inadequado dessas informações sensíveis. </w:t>
      </w:r>
    </w:p>
    <w:p w:rsidR="00000000" w:rsidDel="00000000" w:rsidP="00000000" w:rsidRDefault="00000000" w:rsidRPr="00000000" w14:paraId="00000014">
      <w:pPr>
        <w:spacing w:after="240" w:before="240" w:line="360" w:lineRule="auto"/>
        <w:ind w:firstLine="720"/>
        <w:jc w:val="both"/>
        <w:rPr>
          <w:sz w:val="24"/>
          <w:szCs w:val="24"/>
        </w:rPr>
      </w:pPr>
      <w:r w:rsidDel="00000000" w:rsidR="00000000" w:rsidRPr="00000000">
        <w:rPr>
          <w:sz w:val="24"/>
          <w:szCs w:val="24"/>
          <w:rtl w:val="0"/>
        </w:rPr>
        <w:t xml:space="preserve">Para alcançar esse propósito, serão abordados como objetivos específicos: analisar os fundamentos jurídicos da proteção de dados genéticos previstos na legislação brasileira; avaliar os riscos éticos e jurídicos relacionados ao uso desses dados por tecnologias de inteligência artificial; examinar os instrumentos legais de consentimento, anonimização e responsabilização.</w:t>
      </w:r>
    </w:p>
    <w:p w:rsidR="00000000" w:rsidDel="00000000" w:rsidP="00000000" w:rsidRDefault="00000000" w:rsidRPr="00000000" w14:paraId="00000015">
      <w:pPr>
        <w:spacing w:after="240" w:before="240" w:line="360" w:lineRule="auto"/>
        <w:ind w:firstLine="720"/>
        <w:jc w:val="both"/>
        <w:rPr>
          <w:sz w:val="24"/>
          <w:szCs w:val="24"/>
        </w:rPr>
      </w:pPr>
      <w:r w:rsidDel="00000000" w:rsidR="00000000" w:rsidRPr="00000000">
        <w:rPr>
          <w:sz w:val="24"/>
          <w:szCs w:val="24"/>
          <w:rtl w:val="0"/>
        </w:rPr>
        <w:t xml:space="preserve">A relevância do tema está na necessidade urgente de atualização e fortalecimento das normas jurídicas, para que possam acompanhar a velocidade do avanço tecnológico sem comprometer os direitos fundamentais dos cidadãos. A lacuna existente entre a inovação e a regulação coloca em risco a dignidade humana e dificulta a responsabilização de agentes que venham a utilizar essas tecnologias de forma indevida. </w:t>
      </w:r>
    </w:p>
    <w:p w:rsidR="00000000" w:rsidDel="00000000" w:rsidP="00000000" w:rsidRDefault="00000000" w:rsidRPr="00000000" w14:paraId="00000016">
      <w:pPr>
        <w:spacing w:after="240" w:before="240" w:line="360" w:lineRule="auto"/>
        <w:ind w:firstLine="720"/>
        <w:jc w:val="both"/>
        <w:rPr>
          <w:sz w:val="24"/>
          <w:szCs w:val="24"/>
        </w:rPr>
      </w:pPr>
      <w:r w:rsidDel="00000000" w:rsidR="00000000" w:rsidRPr="00000000">
        <w:rPr>
          <w:sz w:val="24"/>
          <w:szCs w:val="24"/>
          <w:rtl w:val="0"/>
        </w:rPr>
        <w:t xml:space="preserve">Assim, este estudo se justifica por sua contribuição à reflexão crítica sobre a adequação legal necessária ao cenário atual, buscando apontar caminhos mais seguros, éticos e juridicamente sustentáveis para o uso dos dados genéticos no contexto da inteligência artificial.</w:t>
      </w:r>
    </w:p>
    <w:p w:rsidR="00000000" w:rsidDel="00000000" w:rsidP="00000000" w:rsidRDefault="00000000" w:rsidRPr="00000000" w14:paraId="00000017">
      <w:pPr>
        <w:spacing w:after="240" w:before="240" w:line="360" w:lineRule="auto"/>
        <w:ind w:firstLine="720"/>
        <w:jc w:val="both"/>
        <w:rPr>
          <w:sz w:val="24"/>
          <w:szCs w:val="24"/>
        </w:rPr>
      </w:pPr>
      <w:r w:rsidDel="00000000" w:rsidR="00000000" w:rsidRPr="00000000">
        <w:rPr>
          <w:sz w:val="24"/>
          <w:szCs w:val="24"/>
          <w:rtl w:val="0"/>
        </w:rPr>
        <w:t xml:space="preserve">A metodologia adotada será qualitativa, com base em pesquisa bibliográfica e documental, envolvendo a análise da legislação nacional, de obras doutrinárias e estudos técnicos voltados à dados genéticos, inteligência artificial e proteção de dados. A abordagem será interdisciplinar, relacionando aspectos jurídicos, éticos e tecnológicos com o intuito de fornecer uma compreensão abrangente dos desafios e possibilidades que envolvem a proteção jurídica dos dados genéticos na era digital.</w:t>
      </w:r>
    </w:p>
    <w:p w:rsidR="00000000" w:rsidDel="00000000" w:rsidP="00000000" w:rsidRDefault="00000000" w:rsidRPr="00000000" w14:paraId="00000018">
      <w:pPr>
        <w:pStyle w:val="Heading1"/>
        <w:spacing w:line="360" w:lineRule="auto"/>
        <w:rPr/>
      </w:pPr>
      <w:bookmarkStart w:colFirst="0" w:colLast="0" w:name="_rbr0pofbiwbx" w:id="1"/>
      <w:bookmarkEnd w:id="1"/>
      <w:r w:rsidDel="00000000" w:rsidR="00000000" w:rsidRPr="00000000">
        <w:rPr>
          <w:rtl w:val="0"/>
        </w:rPr>
        <w:t xml:space="preserve">2. DADOS GENÉTICOS </w:t>
      </w:r>
    </w:p>
    <w:p w:rsidR="00000000" w:rsidDel="00000000" w:rsidP="00000000" w:rsidRDefault="00000000" w:rsidRPr="00000000" w14:paraId="00000019">
      <w:pPr>
        <w:spacing w:line="360" w:lineRule="auto"/>
        <w:ind w:firstLine="720"/>
        <w:jc w:val="both"/>
        <w:rPr>
          <w:sz w:val="24"/>
          <w:szCs w:val="24"/>
        </w:rPr>
      </w:pPr>
      <w:r w:rsidDel="00000000" w:rsidR="00000000" w:rsidRPr="00000000">
        <w:rPr>
          <w:sz w:val="24"/>
          <w:szCs w:val="24"/>
          <w:rtl w:val="0"/>
        </w:rPr>
        <w:t xml:space="preserve">Os dados genéticos brutos representam a matéria-prima da herança biológica, (</w:t>
      </w:r>
      <w:r w:rsidDel="00000000" w:rsidR="00000000" w:rsidRPr="00000000">
        <w:rPr>
          <w:sz w:val="24"/>
          <w:szCs w:val="24"/>
          <w:highlight w:val="white"/>
          <w:rtl w:val="0"/>
        </w:rPr>
        <w:t xml:space="preserve">Badalato, L., et al, 2017)</w:t>
      </w:r>
      <w:r w:rsidDel="00000000" w:rsidR="00000000" w:rsidRPr="00000000">
        <w:rPr>
          <w:sz w:val="24"/>
          <w:szCs w:val="24"/>
          <w:rtl w:val="0"/>
        </w:rPr>
        <w:t xml:space="preserve"> que </w:t>
      </w:r>
      <w:r w:rsidDel="00000000" w:rsidR="00000000" w:rsidRPr="00000000">
        <w:rPr>
          <w:sz w:val="24"/>
          <w:szCs w:val="24"/>
          <w:rtl w:val="0"/>
        </w:rPr>
        <w:t xml:space="preserve">são longas cadeias de nucleotídeos, representados pelas letras A, T, C, G para DNA ou A, U, C, G para RNA, que por si só não têm significado clínico ou biológico imediato, dependendo assim da sequência que estão organizados esses nucleotídeos (</w:t>
      </w:r>
      <w:r w:rsidDel="00000000" w:rsidR="00000000" w:rsidRPr="00000000">
        <w:rPr>
          <w:sz w:val="24"/>
          <w:szCs w:val="24"/>
          <w:highlight w:val="white"/>
          <w:rtl w:val="0"/>
        </w:rPr>
        <w:t xml:space="preserve">Altschul, S., &amp; Erickson, B., 1985). </w:t>
      </w:r>
      <w:r w:rsidDel="00000000" w:rsidR="00000000" w:rsidRPr="00000000">
        <w:rPr>
          <w:sz w:val="24"/>
          <w:szCs w:val="24"/>
          <w:rtl w:val="0"/>
        </w:rPr>
        <w:t xml:space="preserve">A transformação de dados brutos em informação genética útil ocorre através do processo de análise computacional e interpretação biológica. </w:t>
      </w:r>
    </w:p>
    <w:p w:rsidR="00000000" w:rsidDel="00000000" w:rsidP="00000000" w:rsidRDefault="00000000" w:rsidRPr="00000000" w14:paraId="0000001A">
      <w:pPr>
        <w:spacing w:line="360" w:lineRule="auto"/>
        <w:ind w:firstLine="720"/>
        <w:jc w:val="both"/>
        <w:rPr>
          <w:sz w:val="24"/>
          <w:szCs w:val="24"/>
        </w:rPr>
      </w:pPr>
      <w:r w:rsidDel="00000000" w:rsidR="00000000" w:rsidRPr="00000000">
        <w:rPr>
          <w:sz w:val="24"/>
          <w:szCs w:val="24"/>
          <w:rtl w:val="0"/>
        </w:rPr>
        <w:t xml:space="preserve">De forma simplificada, os dados genéticos consistem em sequências de pares de bases nitrogenadas que lidas na sequência correta resulta em informações que podem determinar diversas características, incluindo aspectos físicos, como cor dos olhos, cor do cabelo e altura, até predisposições a doenças genéticas (Claussnitzer et al., 2020).</w:t>
      </w:r>
    </w:p>
    <w:p w:rsidR="00000000" w:rsidDel="00000000" w:rsidP="00000000" w:rsidRDefault="00000000" w:rsidRPr="00000000" w14:paraId="0000001B">
      <w:pPr>
        <w:spacing w:line="360" w:lineRule="auto"/>
        <w:ind w:firstLine="720"/>
        <w:jc w:val="both"/>
        <w:rPr>
          <w:sz w:val="24"/>
          <w:szCs w:val="24"/>
        </w:rPr>
      </w:pPr>
      <w:r w:rsidDel="00000000" w:rsidR="00000000" w:rsidRPr="00000000">
        <w:rPr>
          <w:sz w:val="24"/>
          <w:szCs w:val="24"/>
          <w:rtl w:val="0"/>
        </w:rPr>
        <w:t xml:space="preserve">Para análise dos dados genéticos inicialmente é realizada a coleta de uma amostra que contém DNA, ou seja, células nucleadas, que podem ser encontradas na saliva ou sangue, por exemplo. No laboratório, o DNA é extraído das células e purificado. Em seguida, é processado em equipamentos de sequenciamento, que determinam a ordem precisa dos nucleotídeos (A, T, C, G) em cadeias de DNA, e convertidos em arquivos digitais contendo sequências genômicas (</w:t>
      </w:r>
      <w:r w:rsidDel="00000000" w:rsidR="00000000" w:rsidRPr="00000000">
        <w:rPr>
          <w:sz w:val="24"/>
          <w:szCs w:val="24"/>
          <w:highlight w:val="white"/>
          <w:rtl w:val="0"/>
        </w:rPr>
        <w:t xml:space="preserve">França, L., et al, 2002)</w:t>
      </w:r>
      <w:r w:rsidDel="00000000" w:rsidR="00000000" w:rsidRPr="00000000">
        <w:rPr>
          <w:sz w:val="24"/>
          <w:szCs w:val="24"/>
          <w:rtl w:val="0"/>
        </w:rPr>
        <w:t xml:space="preserve">.  </w:t>
      </w:r>
    </w:p>
    <w:p w:rsidR="00000000" w:rsidDel="00000000" w:rsidP="00000000" w:rsidRDefault="00000000" w:rsidRPr="00000000" w14:paraId="0000001C">
      <w:pPr>
        <w:spacing w:line="360" w:lineRule="auto"/>
        <w:ind w:firstLine="720"/>
        <w:jc w:val="both"/>
        <w:rPr>
          <w:sz w:val="24"/>
          <w:szCs w:val="24"/>
        </w:rPr>
      </w:pPr>
      <w:r w:rsidDel="00000000" w:rsidR="00000000" w:rsidRPr="00000000">
        <w:rPr>
          <w:sz w:val="24"/>
          <w:szCs w:val="24"/>
          <w:rtl w:val="0"/>
        </w:rPr>
        <w:t xml:space="preserve">Essas sequências são alinhadas ao genoma de referência identificando milhões de variantes genéticas, então, algoritmos filtram e classificam essas variações. A análise desses dados ocorre por meio de tecnologias avançadas de sequenciamento, envolvendo métodos estatísticos e computacionais para integrar e interpretar grandes volumes de informações (Tyekucheva, 2011)</w:t>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A informação genética é um conjunto de pares de bases com ordem específica, ou seja, é um arranjo combinatório, no qual implica dizer que a ordem na qual foi organizado os pares de base importam para o resultado da informação genética. Exemplificando, o gene que produz a insulina humana é composto por 8.416 pares de bases nitrogenadas. A alteração de um único par de base de um códon, trocando G por A, ou seja, de TGC (codifica cisteína) para TAC (codifica tirosina)</w:t>
      </w:r>
      <w:r w:rsidDel="00000000" w:rsidR="00000000" w:rsidRPr="00000000">
        <w:rPr>
          <w:sz w:val="24"/>
          <w:szCs w:val="24"/>
          <w:highlight w:val="white"/>
          <w:rtl w:val="0"/>
        </w:rPr>
        <w:t xml:space="preserve">, </w:t>
      </w:r>
      <w:r w:rsidDel="00000000" w:rsidR="00000000" w:rsidRPr="00000000">
        <w:rPr>
          <w:sz w:val="24"/>
          <w:szCs w:val="24"/>
          <w:rtl w:val="0"/>
        </w:rPr>
        <w:t xml:space="preserve">pode resultar em diabetes mellitus neonatal permanente (PNDM) (</w:t>
      </w:r>
      <w:r w:rsidDel="00000000" w:rsidR="00000000" w:rsidRPr="00000000">
        <w:rPr>
          <w:sz w:val="24"/>
          <w:szCs w:val="24"/>
          <w:highlight w:val="white"/>
          <w:rtl w:val="0"/>
        </w:rPr>
        <w:t xml:space="preserve">Jabeen A, et al, 2024)</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sz w:val="24"/>
          <w:szCs w:val="24"/>
          <w:rtl w:val="0"/>
        </w:rPr>
        <w:t xml:space="preserve">Diferentemente de outros tipos de dados pessoais, os dados genéticos não apenas identificam um indivíduo, mas também podem revelar informações relacionadas ao risco de desenvolvimento de doenças, resposta a medicamentos, doenças hereditárias, ascendência, parentesco, metabolismo, imunidade e resistência a doenças, sensibilidade alimentar, preferências gustativas, risco de transmissão de doenças genéticas e fertilidade (Souza, 2005; Kanzi, 2020).</w:t>
      </w:r>
    </w:p>
    <w:p w:rsidR="00000000" w:rsidDel="00000000" w:rsidP="00000000" w:rsidRDefault="00000000" w:rsidRPr="00000000" w14:paraId="0000001F">
      <w:pPr>
        <w:pStyle w:val="Heading1"/>
        <w:keepNext w:val="0"/>
        <w:keepLines w:val="0"/>
        <w:spacing w:before="280" w:line="360" w:lineRule="auto"/>
        <w:jc w:val="both"/>
        <w:rPr/>
      </w:pPr>
      <w:bookmarkStart w:colFirst="0" w:colLast="0" w:name="_eo8a2h7go6a2" w:id="2"/>
      <w:bookmarkEnd w:id="2"/>
      <w:r w:rsidDel="00000000" w:rsidR="00000000" w:rsidRPr="00000000">
        <w:rPr>
          <w:rtl w:val="0"/>
        </w:rPr>
        <w:t xml:space="preserve">3. OS RISCOS DA EXPOSIÇÃO DOS DADOS GENÉTICOS</w:t>
      </w:r>
    </w:p>
    <w:p w:rsidR="00000000" w:rsidDel="00000000" w:rsidP="00000000" w:rsidRDefault="00000000" w:rsidRPr="00000000" w14:paraId="00000020">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crescente utilização de dados genéticos em conjunto com tecnologias de inteligência artificial (IA) tem proporcionado avanços significativos na medicina personalizada, na biotecnologia e na pesquisa científica (Arita, M., et al, 2020). No entanto, esse progresso tecnológico também traz consigo riscos complexos e crescentes relacionados à exposição, uso indevido e violação da privacidade desses dados altamente sensíveis (Haghsefat, S., et al, 2024). </w:t>
      </w:r>
    </w:p>
    <w:p w:rsidR="00000000" w:rsidDel="00000000" w:rsidP="00000000" w:rsidRDefault="00000000" w:rsidRPr="00000000" w14:paraId="00000021">
      <w:pPr>
        <w:spacing w:after="240" w:before="240" w:line="360" w:lineRule="auto"/>
        <w:ind w:firstLine="720"/>
        <w:jc w:val="both"/>
        <w:rPr>
          <w:sz w:val="24"/>
          <w:szCs w:val="24"/>
        </w:rPr>
      </w:pPr>
      <w:r w:rsidDel="00000000" w:rsidR="00000000" w:rsidRPr="00000000">
        <w:rPr>
          <w:sz w:val="24"/>
          <w:szCs w:val="24"/>
          <w:highlight w:val="white"/>
          <w:rtl w:val="0"/>
        </w:rPr>
        <w:t xml:space="preserve">Por sua natureza hereditária, os dados genéticos carregam informações que vão além do indivíduo, atingindo seus familiares, ascendentes e descendentes e população na qual está inserido, (Haghsefat, S., et al, 2024; Chen, Q., et al, 2016)</w:t>
      </w:r>
      <w:r w:rsidDel="00000000" w:rsidR="00000000" w:rsidRPr="00000000">
        <w:rPr>
          <w:sz w:val="24"/>
          <w:szCs w:val="24"/>
          <w:rtl w:val="0"/>
        </w:rPr>
        <w:t xml:space="preserve">. A análise do genoma de uma única pessoa pode revelar informações compartilhadas com membros de sua linhagem biológica, o que expande significativamente o alcance dos possíveis danos em caso de vazamento ou uso indevido dessas informações (</w:t>
      </w:r>
      <w:r w:rsidDel="00000000" w:rsidR="00000000" w:rsidRPr="00000000">
        <w:rPr>
          <w:sz w:val="24"/>
          <w:szCs w:val="24"/>
          <w:highlight w:val="white"/>
          <w:rtl w:val="0"/>
        </w:rPr>
        <w:t xml:space="preserve">Oestreich, M., et al, 2021).</w:t>
      </w:r>
      <w:r w:rsidDel="00000000" w:rsidR="00000000" w:rsidRPr="00000000">
        <w:rPr>
          <w:rtl w:val="0"/>
        </w:rPr>
      </w:r>
    </w:p>
    <w:p w:rsidR="00000000" w:rsidDel="00000000" w:rsidP="00000000" w:rsidRDefault="00000000" w:rsidRPr="00000000" w14:paraId="00000022">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Esse aspecto coletivo dos dados genéticos torna sua proteção um desafio jurídico e ético ainda mais complexo (Wan, Z., et al, 2022). Quando um indivíduo consente com a coleta e o uso de seu material genético, ele, de forma indireta, expõe dados que também dizem respeito a seus parentes consanguíneos, os quais não necessariamente participaram do processo de consentimento (Ahsan, M., et al, 2022). Isso fragiliza o Princípio da Privacidade, já que terceiros acabam sendo afetados por decisões sobre dados que, embora não sejam diretamente seus, estão geneticamente conectados a eles (Shi, X., &amp; Wu, X., 2017).</w:t>
      </w:r>
    </w:p>
    <w:p w:rsidR="00000000" w:rsidDel="00000000" w:rsidP="00000000" w:rsidRDefault="00000000" w:rsidRPr="00000000" w14:paraId="00000023">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Além disso, os dados genéticos possuem a capacidade de revelar padrões e predisposições que extrapolam a individualidade e</w:t>
      </w:r>
      <w:r w:rsidDel="00000000" w:rsidR="00000000" w:rsidRPr="00000000">
        <w:rPr>
          <w:sz w:val="24"/>
          <w:szCs w:val="24"/>
          <w:rtl w:val="0"/>
        </w:rPr>
        <w:t xml:space="preserve"> se estendem a grupos familiares, comunidades e até populações inteiras (Williamson, S., et al, 2005). Ao analisar grandes volumes de informações genômicas, algoritmos de inteligência artificial podem identificar correlações genéticas específicas de determinadas regiões geográficas, etnias ou grupos sociais (Chaplot, N., et al, 2023). Emb</w:t>
      </w:r>
      <w:r w:rsidDel="00000000" w:rsidR="00000000" w:rsidRPr="00000000">
        <w:rPr>
          <w:sz w:val="24"/>
          <w:szCs w:val="24"/>
          <w:highlight w:val="white"/>
          <w:rtl w:val="0"/>
        </w:rPr>
        <w:t xml:space="preserve">ora esse potencial possa ser benéfico em contextos como o desenvolvimento de políticas de saúde pública, ele também levanta preocupações sobre a utilização desses dados para fins discriminatórios, segregacionistas ou de controle populacional (Hamamoto, R., 2019).</w:t>
      </w:r>
    </w:p>
    <w:p w:rsidR="00000000" w:rsidDel="00000000" w:rsidP="00000000" w:rsidRDefault="00000000" w:rsidRPr="00000000" w14:paraId="00000024">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história já demonstrou os perigos da instrumentalização da genética para justificar atos de discriminação e exclusão, e o avanço tecnológico atual exige vigilância para evitar a repetição desses erros em novos formatos (Billings, P., et al, 1992).</w:t>
      </w:r>
    </w:p>
    <w:p w:rsidR="00000000" w:rsidDel="00000000" w:rsidP="00000000" w:rsidRDefault="00000000" w:rsidRPr="00000000" w14:paraId="00000025">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Por essa razão, é fundamental que a regulação do uso de dados genéticos considere não apenas os direitos individuais, mas também os impactos coletivos (Shabani, M., &amp; Borry, P., 2018). Mecanismos jurídicos como o consentimento ampliado, a avaliação ética de pesquisas genômicas populacionais e a restrição ao uso comercial ou securitário desses dados devem ser reforçados (Johri, P., et al, 2021). Além disso, políticas públicas devem assegurar que a coleta e o tratamento de informações genéticas estejam alinhados com os princípios da igualdade, da dignidade da pessoa humana e da não discriminação, protegendo não apenas o indivíduo, mas o tecido social como um todo (Segers, S., &amp; Mertes, H., 2020).</w:t>
      </w:r>
    </w:p>
    <w:p w:rsidR="00000000" w:rsidDel="00000000" w:rsidP="00000000" w:rsidRDefault="00000000" w:rsidRPr="00000000" w14:paraId="00000026">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aplicação da IA na análise genética representa um marco na capacidade de interpretar grandes volumes de dados com precisão e rapidez (Guo, K., et al,  2023). Algoritmos de aprendizado de máquina e redes neurais profundas são capazes de identificar padrões complexos e realizar inferências que superam a capacidade humana e estatísticas tradicionais (Hou, T., et al., 2024), o que permite prever predisposições a doenças, identificar mutações genéticas e oferecer tratamentos personalizados (Novakovsky, G., et al., 2022). No entanto, essa mesma capacidade pode ser utilizada de maneira prejudicial, como na seleção de embriões com base em características físicas ou cognitivas, ou ainda na exclusão de indivíduos em contextos profissionais e educacionais (Karavani, E., 2019).</w:t>
      </w:r>
    </w:p>
    <w:p w:rsidR="00000000" w:rsidDel="00000000" w:rsidP="00000000" w:rsidRDefault="00000000" w:rsidRPr="00000000" w14:paraId="00000027">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possibilidade de discriminação genética também é um fator de risco quando utilizada por empregadores, seguradoras ou instituições educacionais para segmentar ou excluir pessoas com base em predisposições genéticas a doenças, transtornos mentais ou traços comportamentais (Joly, Y., et al, 2017; </w:t>
      </w:r>
      <w:r w:rsidDel="00000000" w:rsidR="00000000" w:rsidRPr="00000000">
        <w:rPr>
          <w:sz w:val="24"/>
          <w:szCs w:val="24"/>
          <w:highlight w:val="white"/>
          <w:rtl w:val="0"/>
        </w:rPr>
        <w:t xml:space="preserve">Chapman, C., et al, 2019</w:t>
      </w:r>
      <w:r w:rsidDel="00000000" w:rsidR="00000000" w:rsidRPr="00000000">
        <w:rPr>
          <w:sz w:val="24"/>
          <w:szCs w:val="24"/>
          <w:highlight w:val="white"/>
          <w:rtl w:val="0"/>
        </w:rPr>
        <w:t xml:space="preserve">). Tal prática viola princípios constitucionais de igualdade, dignidade humana e não discriminação, além de representar uma forma moderna de estigmatização, agora potencializada pela precisão técnica e pela aparência de neutralidade dos sistemas automatizados.</w:t>
      </w:r>
    </w:p>
    <w:p w:rsidR="00000000" w:rsidDel="00000000" w:rsidP="00000000" w:rsidRDefault="00000000" w:rsidRPr="00000000" w14:paraId="00000028">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Outro risco relevante decorre da opacidade dos modelos de IA. Muitas tecnologias utilizadas em análises genéticas operam como "caixas-pretas", em que nem mesmo os desenvolvedores conseguem explicar com clareza como os algoritmos chegaram a determinada decisão (Pellicer, L., et al 2020). Isso compromete a rastreabilidade, a responsabilização legal e o direito do titular dos dados de contestar decisões automatizadas, o que é especialmente grave quando essas decisões impactam a vida, a saúde ou o acesso a direitos fundamentais (Cobbe, J., et al,  2020).</w:t>
      </w:r>
    </w:p>
    <w:p w:rsidR="00000000" w:rsidDel="00000000" w:rsidP="00000000" w:rsidRDefault="00000000" w:rsidRPr="00000000" w14:paraId="00000029">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Adicionalmente, a IA é altamente dependente de grandes volumes de dados para seu treinamento e funcionamento (Zha, D., et al, 2023). Quando esses conjuntos de dados são desbalanceados – por exemplo, com representação majorada por determinadas etnias ou classes sociais – os modelos podem reproduzir ou até acentuar preconceitos históricos, resultando em vieses sistêmicos nas predições genéticas (De La Vega, F., et al, 2018). Isso pode levar a erros em diagnósticos, exclusões indevidas e reforço de desigualdades estruturais (Zhou, Y., 2016).</w:t>
      </w:r>
    </w:p>
    <w:p w:rsidR="00000000" w:rsidDel="00000000" w:rsidP="00000000" w:rsidRDefault="00000000" w:rsidRPr="00000000" w14:paraId="0000002A">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inferência excessiva a partir de dados genéticos também é uma ameaça concreta (Bonomi, L., et al, 2020). A IA pode identificar correlações ainda não compreendidas pela ciência ou mal interpretadas pelos usuários finais, gerando decisões automatizadas baseadas em interpretações errôneas ou precipitadas de informações genéticas (Wu, Y., et al, 2024). Essa extrapolação pode acarretar consequências sérias, como a negação de cobertura por parte de planos de saúde ou o uso de dados para fins comerciais, sem o devido consentimento ou conhecimento dos titulares (Hahn, G., 1977; Khosrowi, D., 2021).</w:t>
      </w:r>
    </w:p>
    <w:p w:rsidR="00000000" w:rsidDel="00000000" w:rsidP="00000000" w:rsidRDefault="00000000" w:rsidRPr="00000000" w14:paraId="0000002B">
      <w:pPr>
        <w:spacing w:after="240" w:before="240" w:line="360" w:lineRule="auto"/>
        <w:ind w:firstLine="720"/>
        <w:jc w:val="both"/>
        <w:rPr>
          <w:sz w:val="24"/>
          <w:szCs w:val="24"/>
        </w:rPr>
      </w:pPr>
      <w:r w:rsidDel="00000000" w:rsidR="00000000" w:rsidRPr="00000000">
        <w:rPr>
          <w:sz w:val="24"/>
          <w:szCs w:val="24"/>
          <w:rtl w:val="0"/>
        </w:rPr>
        <w:t xml:space="preserve">Assim, o avanço da inteligência artificial na genética oferece grandes benefícios, mas exige uma regulamentação ética e clara mais robusta. É essencial assegurar práticas como consentimento informado, auditoria algorítmica, explicabilidade dos sistemas e responsabilização jurídica. Sem esses mecanismos, há risco de violações à privacidade, dignidade e igualdade. Cabe ao Direito garantir que o uso de dados genéticos respeite os Princípios Fundamentais.</w:t>
      </w:r>
    </w:p>
    <w:p w:rsidR="00000000" w:rsidDel="00000000" w:rsidP="00000000" w:rsidRDefault="00000000" w:rsidRPr="00000000" w14:paraId="0000002C">
      <w:pPr>
        <w:pStyle w:val="Heading1"/>
        <w:keepNext w:val="0"/>
        <w:keepLines w:val="0"/>
        <w:spacing w:before="280" w:line="360" w:lineRule="auto"/>
        <w:jc w:val="both"/>
        <w:rPr/>
      </w:pPr>
      <w:bookmarkStart w:colFirst="0" w:colLast="0" w:name="_klnpvs63dwo5" w:id="3"/>
      <w:bookmarkEnd w:id="3"/>
      <w:r w:rsidDel="00000000" w:rsidR="00000000" w:rsidRPr="00000000">
        <w:rPr>
          <w:rtl w:val="0"/>
        </w:rPr>
        <w:t xml:space="preserve">4. AS LEGISLAÇÕES DE PROTEÇÃO DE DADOS</w:t>
      </w:r>
    </w:p>
    <w:p w:rsidR="00000000" w:rsidDel="00000000" w:rsidP="00000000" w:rsidRDefault="00000000" w:rsidRPr="00000000" w14:paraId="0000002D">
      <w:pPr>
        <w:spacing w:after="240" w:before="240" w:line="360" w:lineRule="auto"/>
        <w:ind w:firstLine="720"/>
        <w:jc w:val="both"/>
        <w:rPr>
          <w:sz w:val="24"/>
          <w:szCs w:val="24"/>
          <w:highlight w:val="white"/>
        </w:rPr>
      </w:pPr>
      <w:r w:rsidDel="00000000" w:rsidR="00000000" w:rsidRPr="00000000">
        <w:rPr>
          <w:sz w:val="24"/>
          <w:szCs w:val="24"/>
          <w:rtl w:val="0"/>
        </w:rPr>
        <w:t xml:space="preserve">Diante dos desafios conhecidos e dos riscos ainda incertos relacionados ao uso de dados genéticos, torna-se essencial uma abordagem regulatória sólida que acompanhe os avanços tecnológicos. A crescente utilização desses dados em ambientes clínicos, científicos e tecnológicos destaca a urgência de garantir sua proteção, considerando que informações genéticas não dizem respeito apenas ao indivíduo, mas também a seus familiares e descendentes, com impactos que podem se estender por gerações (</w:t>
      </w:r>
      <w:r w:rsidDel="00000000" w:rsidR="00000000" w:rsidRPr="00000000">
        <w:rPr>
          <w:sz w:val="24"/>
          <w:szCs w:val="24"/>
          <w:highlight w:val="white"/>
          <w:rtl w:val="0"/>
        </w:rPr>
        <w:t xml:space="preserve">Shabani, M., &amp; Borry, P. 2018).</w:t>
      </w:r>
    </w:p>
    <w:p w:rsidR="00000000" w:rsidDel="00000000" w:rsidP="00000000" w:rsidRDefault="00000000" w:rsidRPr="00000000" w14:paraId="0000002E">
      <w:pPr>
        <w:spacing w:after="240" w:before="240" w:line="360" w:lineRule="auto"/>
        <w:ind w:firstLine="720"/>
        <w:jc w:val="both"/>
        <w:rPr>
          <w:sz w:val="24"/>
          <w:szCs w:val="24"/>
        </w:rPr>
      </w:pPr>
      <w:r w:rsidDel="00000000" w:rsidR="00000000" w:rsidRPr="00000000">
        <w:rPr>
          <w:sz w:val="24"/>
          <w:szCs w:val="24"/>
          <w:rtl w:val="0"/>
        </w:rPr>
        <w:t xml:space="preserve">No Brasil, a Lei Geral de Proteção de Dados Pessoais (LGPD), instituída pela Lei nº 13.709/2018, representa o principal marco legal voltado à proteção dos dados pessoais. Ela estabelece diretrizes para a coleta, o uso e o armazenamento dessas informações, buscando assegurar direitos fundamentais como a privacidade, a autodeterminação informativa e a segurança dos titulares dos dados. Dentre os dados classificados como sensíveis pela LGPD, estão os dados genéticos, que, por sua natureza, demandam atenção redobrada.</w:t>
      </w:r>
    </w:p>
    <w:p w:rsidR="00000000" w:rsidDel="00000000" w:rsidP="00000000" w:rsidRDefault="00000000" w:rsidRPr="00000000" w14:paraId="0000002F">
      <w:pPr>
        <w:spacing w:after="240" w:before="240" w:line="360" w:lineRule="auto"/>
        <w:ind w:firstLine="720"/>
        <w:jc w:val="both"/>
        <w:rPr>
          <w:sz w:val="24"/>
          <w:szCs w:val="24"/>
        </w:rPr>
      </w:pPr>
      <w:r w:rsidDel="00000000" w:rsidR="00000000" w:rsidRPr="00000000">
        <w:rPr>
          <w:sz w:val="24"/>
          <w:szCs w:val="24"/>
          <w:rtl w:val="0"/>
        </w:rPr>
        <w:t xml:space="preserve">Apesar dessa previsão legal, a LGPD menciona os dados genéticos apenas uma vez, no artigo 5º, ao incluí-los na definição de "dados pessoais sensíveis" (Brasil, 2018). Essa escassa abordagem normativa evidencia uma lacuna preocupante, dado o potencial de tais informações para causar danos irreversíveis, como discriminação, exclusão social ou restrição de acesso a serviços essenciais.</w:t>
      </w:r>
    </w:p>
    <w:p w:rsidR="00000000" w:rsidDel="00000000" w:rsidP="00000000" w:rsidRDefault="00000000" w:rsidRPr="00000000" w14:paraId="00000030">
      <w:pPr>
        <w:spacing w:after="240" w:before="240" w:line="360" w:lineRule="auto"/>
        <w:ind w:firstLine="720"/>
        <w:jc w:val="both"/>
        <w:rPr>
          <w:sz w:val="24"/>
          <w:szCs w:val="24"/>
        </w:rPr>
      </w:pPr>
      <w:r w:rsidDel="00000000" w:rsidR="00000000" w:rsidRPr="00000000">
        <w:rPr>
          <w:sz w:val="24"/>
          <w:szCs w:val="24"/>
          <w:rtl w:val="0"/>
        </w:rPr>
        <w:t xml:space="preserve">Entre os principais instrumentos previstos pela LGPD para proteção dos titulares está o consentimento. Contudo, na prática, o consentimento informado, exigência legal para o tratamento de dados sensíveis, frequentemente se resume a um clique em caixas de seleção ou à aceitação automática de termos de uso extensos e de difícil compreensão (</w:t>
      </w:r>
      <w:r w:rsidDel="00000000" w:rsidR="00000000" w:rsidRPr="00000000">
        <w:rPr>
          <w:sz w:val="24"/>
          <w:szCs w:val="24"/>
          <w:highlight w:val="white"/>
          <w:rtl w:val="0"/>
        </w:rPr>
        <w:t xml:space="preserve">Grady, C., 2015)</w:t>
      </w:r>
      <w:r w:rsidDel="00000000" w:rsidR="00000000" w:rsidRPr="00000000">
        <w:rPr>
          <w:sz w:val="24"/>
          <w:szCs w:val="24"/>
          <w:rtl w:val="0"/>
        </w:rPr>
        <w:t xml:space="preserve">. A maioria das pessoas não lê esses documentos, e mesmo quando o faz, raramente compreende plenamente o alcance de suas decisões. Situação essa que se agrava no contexto de dados genéticos, cujo significado técnico e implicações futuras não são de conhecimento da maior parte da população (</w:t>
      </w:r>
      <w:r w:rsidDel="00000000" w:rsidR="00000000" w:rsidRPr="00000000">
        <w:rPr>
          <w:sz w:val="24"/>
          <w:szCs w:val="24"/>
          <w:highlight w:val="white"/>
          <w:rtl w:val="0"/>
        </w:rPr>
        <w:t xml:space="preserve">Tyekucheva, S., 2011)</w:t>
      </w:r>
      <w:r w:rsidDel="00000000" w:rsidR="00000000" w:rsidRPr="00000000">
        <w:rPr>
          <w:sz w:val="24"/>
          <w:szCs w:val="24"/>
          <w:rtl w:val="0"/>
        </w:rPr>
        <w:t xml:space="preserve">.</w:t>
      </w:r>
    </w:p>
    <w:p w:rsidR="00000000" w:rsidDel="00000000" w:rsidP="00000000" w:rsidRDefault="00000000" w:rsidRPr="00000000" w14:paraId="00000031">
      <w:pPr>
        <w:spacing w:after="240" w:before="240" w:line="360" w:lineRule="auto"/>
        <w:ind w:firstLine="720"/>
        <w:jc w:val="both"/>
        <w:rPr>
          <w:sz w:val="24"/>
          <w:szCs w:val="24"/>
        </w:rPr>
      </w:pPr>
      <w:r w:rsidDel="00000000" w:rsidR="00000000" w:rsidRPr="00000000">
        <w:rPr>
          <w:sz w:val="24"/>
          <w:szCs w:val="24"/>
          <w:rtl w:val="0"/>
        </w:rPr>
        <w:t xml:space="preserve">Tamanha assimetria de informação levanta dúvidas sobre a efetividade do consentimento como mecanismo de proteção (</w:t>
      </w:r>
      <w:r w:rsidDel="00000000" w:rsidR="00000000" w:rsidRPr="00000000">
        <w:rPr>
          <w:sz w:val="24"/>
          <w:szCs w:val="24"/>
          <w:highlight w:val="white"/>
          <w:rtl w:val="0"/>
        </w:rPr>
        <w:t xml:space="preserve">Martínez‐Ferrero, J., 2016)</w:t>
      </w:r>
      <w:r w:rsidDel="00000000" w:rsidR="00000000" w:rsidRPr="00000000">
        <w:rPr>
          <w:sz w:val="24"/>
          <w:szCs w:val="24"/>
          <w:rtl w:val="0"/>
        </w:rPr>
        <w:t xml:space="preserve">. Afinal, como pode um indivíduo consentir de forma livre, informada e inequívoca ao tratamento de dados que ele mal compreende. A resposta está na necessidade de reforçar os deveres de transparência ativa e de educação digital por parte das empresas e instituições que coletam e tratam essas informações (</w:t>
      </w:r>
      <w:r w:rsidDel="00000000" w:rsidR="00000000" w:rsidRPr="00000000">
        <w:rPr>
          <w:sz w:val="24"/>
          <w:szCs w:val="24"/>
          <w:highlight w:val="white"/>
          <w:rtl w:val="0"/>
        </w:rPr>
        <w:t xml:space="preserve">Jarke, J., &amp; Breiter, A., 2019)</w:t>
      </w:r>
      <w:r w:rsidDel="00000000" w:rsidR="00000000" w:rsidRPr="00000000">
        <w:rPr>
          <w:sz w:val="24"/>
          <w:szCs w:val="24"/>
          <w:rtl w:val="0"/>
        </w:rPr>
        <w:t xml:space="preserve">. Não basta apenas informar: é preciso comunicar de forma clara, acessível e contextualizada.</w:t>
      </w:r>
    </w:p>
    <w:p w:rsidR="00000000" w:rsidDel="00000000" w:rsidP="00000000" w:rsidRDefault="00000000" w:rsidRPr="00000000" w14:paraId="00000032">
      <w:pPr>
        <w:spacing w:after="240" w:before="240" w:line="360" w:lineRule="auto"/>
        <w:ind w:firstLine="720"/>
        <w:jc w:val="both"/>
        <w:rPr>
          <w:sz w:val="24"/>
          <w:szCs w:val="24"/>
        </w:rPr>
      </w:pPr>
      <w:r w:rsidDel="00000000" w:rsidR="00000000" w:rsidRPr="00000000">
        <w:rPr>
          <w:sz w:val="24"/>
          <w:szCs w:val="24"/>
          <w:rtl w:val="0"/>
        </w:rPr>
        <w:t xml:space="preserve">Ainda que o consentimento exista formalmente, não é real se o titular não entender o que está autorizando ou se a finalidade do uso for alterada posteriormente sem o devido controle (</w:t>
      </w:r>
      <w:r w:rsidDel="00000000" w:rsidR="00000000" w:rsidRPr="00000000">
        <w:rPr>
          <w:sz w:val="24"/>
          <w:szCs w:val="24"/>
          <w:highlight w:val="white"/>
          <w:rtl w:val="0"/>
        </w:rPr>
        <w:t xml:space="preserve">Hurd, H., 1996)</w:t>
      </w:r>
      <w:r w:rsidDel="00000000" w:rsidR="00000000" w:rsidRPr="00000000">
        <w:rPr>
          <w:sz w:val="24"/>
          <w:szCs w:val="24"/>
          <w:rtl w:val="0"/>
        </w:rPr>
        <w:t xml:space="preserve">. </w:t>
      </w:r>
      <w:r w:rsidDel="00000000" w:rsidR="00000000" w:rsidRPr="00000000">
        <w:rPr>
          <w:sz w:val="24"/>
          <w:szCs w:val="24"/>
          <w:rtl w:val="0"/>
        </w:rPr>
        <w:t xml:space="preserve">Além disso, é imprescindível que a regulação acompanhe as transformações tecnológicas. A atual redação da LGPD, embora importante, ainda se mostra insuficiente frente ao uso avançado de inteligência artificial (IA) em grandes volumes de dados genéticos. </w:t>
      </w:r>
    </w:p>
    <w:p w:rsidR="00000000" w:rsidDel="00000000" w:rsidP="00000000" w:rsidRDefault="00000000" w:rsidRPr="00000000" w14:paraId="00000033">
      <w:pPr>
        <w:spacing w:after="240" w:before="240" w:line="360" w:lineRule="auto"/>
        <w:ind w:firstLine="720"/>
        <w:jc w:val="both"/>
        <w:rPr>
          <w:sz w:val="24"/>
          <w:szCs w:val="24"/>
        </w:rPr>
      </w:pPr>
      <w:r w:rsidDel="00000000" w:rsidR="00000000" w:rsidRPr="00000000">
        <w:rPr>
          <w:sz w:val="24"/>
          <w:szCs w:val="24"/>
          <w:rtl w:val="0"/>
        </w:rPr>
        <w:t xml:space="preserve">Empresas que atuam na análise genômica muitas vezes operam em zonas de ambiguidade legal (</w:t>
      </w:r>
      <w:r w:rsidDel="00000000" w:rsidR="00000000" w:rsidRPr="00000000">
        <w:rPr>
          <w:sz w:val="24"/>
          <w:szCs w:val="24"/>
          <w:highlight w:val="white"/>
          <w:rtl w:val="0"/>
        </w:rPr>
        <w:t xml:space="preserve">Greely, H., 2007)</w:t>
      </w:r>
      <w:r w:rsidDel="00000000" w:rsidR="00000000" w:rsidRPr="00000000">
        <w:rPr>
          <w:sz w:val="24"/>
          <w:szCs w:val="24"/>
          <w:rtl w:val="0"/>
        </w:rPr>
        <w:t xml:space="preserve">. A legislação atual impõe algumas restrições,  como a definição de uma finalidade específica e o direito do titular à exclusão dos dados, mas tais medidas se mostram frágeis quando confrontadas com práticas corporativas que extrapolam os limites do razoável, como o compartilhamento com terceiros, o treinamento de sistemas de IA ou o uso secundário dos dados em pesquisas comerciais (</w:t>
      </w:r>
      <w:r w:rsidDel="00000000" w:rsidR="00000000" w:rsidRPr="00000000">
        <w:rPr>
          <w:sz w:val="24"/>
          <w:szCs w:val="24"/>
          <w:highlight w:val="white"/>
          <w:rtl w:val="0"/>
        </w:rPr>
        <w:t xml:space="preserve">Custers, B., et al, 2017)</w:t>
      </w:r>
      <w:r w:rsidDel="00000000" w:rsidR="00000000" w:rsidRPr="00000000">
        <w:rPr>
          <w:sz w:val="24"/>
          <w:szCs w:val="24"/>
          <w:rtl w:val="0"/>
        </w:rPr>
        <w:t xml:space="preserve">.</w:t>
      </w:r>
    </w:p>
    <w:p w:rsidR="00000000" w:rsidDel="00000000" w:rsidP="00000000" w:rsidRDefault="00000000" w:rsidRPr="00000000" w14:paraId="00000034">
      <w:pPr>
        <w:spacing w:after="240" w:before="240" w:line="360" w:lineRule="auto"/>
        <w:ind w:firstLine="720"/>
        <w:jc w:val="both"/>
        <w:rPr>
          <w:sz w:val="24"/>
          <w:szCs w:val="24"/>
        </w:rPr>
      </w:pPr>
      <w:r w:rsidDel="00000000" w:rsidR="00000000" w:rsidRPr="00000000">
        <w:rPr>
          <w:sz w:val="24"/>
          <w:szCs w:val="24"/>
          <w:rtl w:val="0"/>
        </w:rPr>
        <w:t xml:space="preserve">A ausência de regulamentação específica para o tratamento de dados genéticos com ferramentas de IA coloca os indivíduos em posição de vulnerabilidade (</w:t>
      </w:r>
      <w:r w:rsidDel="00000000" w:rsidR="00000000" w:rsidRPr="00000000">
        <w:rPr>
          <w:sz w:val="24"/>
          <w:szCs w:val="24"/>
          <w:highlight w:val="white"/>
          <w:rtl w:val="0"/>
        </w:rPr>
        <w:t xml:space="preserve">Novakovsky, G., et al, 2022)</w:t>
      </w:r>
      <w:r w:rsidDel="00000000" w:rsidR="00000000" w:rsidRPr="00000000">
        <w:rPr>
          <w:sz w:val="24"/>
          <w:szCs w:val="24"/>
          <w:rtl w:val="0"/>
        </w:rPr>
        <w:t xml:space="preserve">. O uso desses dados para o desenvolvimento de tecnologias futuras ainda não previstas pode ocorrer sem que o titular tenha consciência ou controle sobre suas implicações.</w:t>
      </w:r>
    </w:p>
    <w:p w:rsidR="00000000" w:rsidDel="00000000" w:rsidP="00000000" w:rsidRDefault="00000000" w:rsidRPr="00000000" w14:paraId="00000035">
      <w:pPr>
        <w:spacing w:after="240" w:before="240" w:line="360" w:lineRule="auto"/>
        <w:ind w:firstLine="720"/>
        <w:jc w:val="both"/>
        <w:rPr>
          <w:sz w:val="24"/>
          <w:szCs w:val="24"/>
        </w:rPr>
      </w:pPr>
      <w:r w:rsidDel="00000000" w:rsidR="00000000" w:rsidRPr="00000000">
        <w:rPr>
          <w:sz w:val="24"/>
          <w:szCs w:val="24"/>
          <w:rtl w:val="0"/>
        </w:rPr>
        <w:t xml:space="preserve">Portanto, proteger dados genéticos exige mais do que a aplicação genérica da LGPD. É necessário criar diretrizes específicas que levem em consideração as peculiaridades desses dados, reforçando a necessidade de consentimento efetivamente informado, de mecanismos de auditoria e de responsabilização clara. Mais do que isso, é fundamental fomentar a educação digital e genética da população, para que as decisões sobre seus próprios dados sejam tomadas com conhecimento, e não apenas por obrigação ou confiança cega.</w:t>
      </w:r>
    </w:p>
    <w:p w:rsidR="00000000" w:rsidDel="00000000" w:rsidP="00000000" w:rsidRDefault="00000000" w:rsidRPr="00000000" w14:paraId="00000036">
      <w:pPr>
        <w:spacing w:after="240" w:before="240" w:line="360" w:lineRule="auto"/>
        <w:ind w:firstLine="720"/>
        <w:jc w:val="both"/>
        <w:rPr>
          <w:sz w:val="24"/>
          <w:szCs w:val="24"/>
        </w:rPr>
      </w:pPr>
      <w:r w:rsidDel="00000000" w:rsidR="00000000" w:rsidRPr="00000000">
        <w:rPr>
          <w:sz w:val="24"/>
          <w:szCs w:val="24"/>
          <w:rtl w:val="0"/>
        </w:rPr>
        <w:t xml:space="preserve">A proteção jurídica dos dados genéticos deve ser proativa, aliando inovação responsável à garantia dos direitos fundamentais. Para ser eficaz, a legislação precisa ser acompanhada por uma mudança cultural e por uma governança ética e sólida.</w:t>
      </w:r>
    </w:p>
    <w:p w:rsidR="00000000" w:rsidDel="00000000" w:rsidP="00000000" w:rsidRDefault="00000000" w:rsidRPr="00000000" w14:paraId="00000037">
      <w:pPr>
        <w:pStyle w:val="Heading1"/>
        <w:keepNext w:val="0"/>
        <w:keepLines w:val="0"/>
        <w:spacing w:before="280" w:line="360" w:lineRule="auto"/>
        <w:jc w:val="both"/>
        <w:rPr/>
      </w:pPr>
      <w:bookmarkStart w:colFirst="0" w:colLast="0" w:name="_bz6g5qbb0y54" w:id="4"/>
      <w:bookmarkEnd w:id="4"/>
      <w:r w:rsidDel="00000000" w:rsidR="00000000" w:rsidRPr="00000000">
        <w:rPr>
          <w:rtl w:val="0"/>
        </w:rPr>
        <w:t xml:space="preserve">5. RESPONSABILIDADE CIVIL NO TRATAMENTO DE DADOS GENÉTICOS</w:t>
      </w:r>
    </w:p>
    <w:p w:rsidR="00000000" w:rsidDel="00000000" w:rsidP="00000000" w:rsidRDefault="00000000" w:rsidRPr="00000000" w14:paraId="00000038">
      <w:pPr>
        <w:spacing w:after="240" w:before="240" w:line="360" w:lineRule="auto"/>
        <w:ind w:firstLine="720"/>
        <w:jc w:val="both"/>
        <w:rPr>
          <w:sz w:val="24"/>
          <w:szCs w:val="24"/>
        </w:rPr>
      </w:pPr>
      <w:r w:rsidDel="00000000" w:rsidR="00000000" w:rsidRPr="00000000">
        <w:rPr>
          <w:sz w:val="24"/>
          <w:szCs w:val="24"/>
          <w:rtl w:val="0"/>
        </w:rPr>
        <w:t xml:space="preserve">A responsabilidade civil no tratamento de dados genéticos é um aspecto central no debate jurídico contemporâneo, especialmente em um cenário em que o avanço tecnológico, impulsionado pela inteligência artificial, supera a velocidade de atualização das normas legais. A Lei Geral de Proteção de Dados Pessoais (LGPD) estabelece fundamentos importantes sobre essa responsabilidade, especialmente quando se trata de dados classificados como sensíveis, como é o caso dos dados genéticos (</w:t>
      </w:r>
      <w:r w:rsidDel="00000000" w:rsidR="00000000" w:rsidRPr="00000000">
        <w:rPr>
          <w:sz w:val="24"/>
          <w:szCs w:val="24"/>
          <w:highlight w:val="white"/>
          <w:rtl w:val="0"/>
        </w:rPr>
        <w:t xml:space="preserve">Rocha, N., et al, 2024)</w:t>
      </w:r>
      <w:r w:rsidDel="00000000" w:rsidR="00000000" w:rsidRPr="00000000">
        <w:rPr>
          <w:sz w:val="24"/>
          <w:szCs w:val="24"/>
          <w:rtl w:val="0"/>
        </w:rPr>
        <w:t xml:space="preserve">. No entanto, a aplicação efetiva desses dispositivos ainda enfrenta diversos desafios na prática (</w:t>
      </w:r>
      <w:r w:rsidDel="00000000" w:rsidR="00000000" w:rsidRPr="00000000">
        <w:rPr>
          <w:sz w:val="24"/>
          <w:szCs w:val="24"/>
          <w:highlight w:val="white"/>
          <w:rtl w:val="0"/>
        </w:rPr>
        <w:t xml:space="preserve">Bayoumy, K., 2021)</w:t>
      </w:r>
      <w:r w:rsidDel="00000000" w:rsidR="00000000" w:rsidRPr="00000000">
        <w:rPr>
          <w:sz w:val="24"/>
          <w:szCs w:val="24"/>
          <w:rtl w:val="0"/>
        </w:rPr>
        <w:t xml:space="preserve">.</w:t>
      </w:r>
    </w:p>
    <w:p w:rsidR="00000000" w:rsidDel="00000000" w:rsidP="00000000" w:rsidRDefault="00000000" w:rsidRPr="00000000" w14:paraId="00000039">
      <w:pPr>
        <w:spacing w:after="240" w:before="240" w:line="360" w:lineRule="auto"/>
        <w:ind w:firstLine="720"/>
        <w:jc w:val="both"/>
        <w:rPr>
          <w:sz w:val="24"/>
          <w:szCs w:val="24"/>
        </w:rPr>
      </w:pPr>
      <w:r w:rsidDel="00000000" w:rsidR="00000000" w:rsidRPr="00000000">
        <w:rPr>
          <w:sz w:val="24"/>
          <w:szCs w:val="24"/>
          <w:rtl w:val="0"/>
        </w:rPr>
        <w:t xml:space="preserve">A LGPD prevê, em seu artigo 42, que o controlador ou o operador de dados poderá ser responsabilizado por danos patrimoniais, morais, individuais ou coletivos decorrentes da violação da legislação (BRASIL, 2018). Essa responsabilização ocorre sempre que houver falha no cumprimento dos princípios e obrigações da lei, como ausência de consentimento válido, finalidade não justificada, vazamento de dados, falha na segurança da informação ou tratamento inadequado (</w:t>
      </w:r>
      <w:r w:rsidDel="00000000" w:rsidR="00000000" w:rsidRPr="00000000">
        <w:rPr>
          <w:sz w:val="24"/>
          <w:szCs w:val="24"/>
          <w:highlight w:val="white"/>
          <w:rtl w:val="0"/>
        </w:rPr>
        <w:t xml:space="preserve">Oliveira, K., 2024)</w:t>
      </w:r>
      <w:r w:rsidDel="00000000" w:rsidR="00000000" w:rsidRPr="00000000">
        <w:rPr>
          <w:sz w:val="24"/>
          <w:szCs w:val="24"/>
          <w:rtl w:val="0"/>
        </w:rPr>
        <w:t xml:space="preserve">.</w:t>
      </w:r>
    </w:p>
    <w:p w:rsidR="00000000" w:rsidDel="00000000" w:rsidP="00000000" w:rsidRDefault="00000000" w:rsidRPr="00000000" w14:paraId="0000003A">
      <w:pPr>
        <w:spacing w:after="240" w:before="240" w:line="360" w:lineRule="auto"/>
        <w:ind w:firstLine="720"/>
        <w:jc w:val="both"/>
        <w:rPr>
          <w:sz w:val="24"/>
          <w:szCs w:val="24"/>
        </w:rPr>
      </w:pPr>
      <w:r w:rsidDel="00000000" w:rsidR="00000000" w:rsidRPr="00000000">
        <w:rPr>
          <w:sz w:val="24"/>
          <w:szCs w:val="24"/>
          <w:rtl w:val="0"/>
        </w:rPr>
        <w:t xml:space="preserve">No caso específico dos dados genéticos, os riscos são agravados pelo caráter único e permanente dessas informações. Uma vez vazado ou utilizado indevidamente, o dado genético não pode ser alterado como ocorre, por exemplo, com senhas ou cartões de crédito. Isso significa que os prejuízos aos titulares desses dados podem ser irreversíveis, exigindo do controlador um padrão de diligência ainda mais elevado.</w:t>
      </w:r>
    </w:p>
    <w:p w:rsidR="00000000" w:rsidDel="00000000" w:rsidP="00000000" w:rsidRDefault="00000000" w:rsidRPr="00000000" w14:paraId="0000003B">
      <w:pPr>
        <w:spacing w:after="240" w:before="240" w:line="360" w:lineRule="auto"/>
        <w:ind w:firstLine="720"/>
        <w:jc w:val="both"/>
        <w:rPr>
          <w:sz w:val="24"/>
          <w:szCs w:val="24"/>
        </w:rPr>
      </w:pPr>
      <w:r w:rsidDel="00000000" w:rsidR="00000000" w:rsidRPr="00000000">
        <w:rPr>
          <w:sz w:val="24"/>
          <w:szCs w:val="24"/>
          <w:rtl w:val="0"/>
        </w:rPr>
        <w:t xml:space="preserve">Com o uso de inteligência artificial, surgem novas camadas de complexidade. Algoritmos que processam dados genéticos podem gerar decisões automatizadas com efeitos significativos sobre a vida dos indivíduos, como exclusão de planos de saúde, ofertas de crédito limitadas, ou até restrições em oportunidades profissionais. </w:t>
      </w:r>
    </w:p>
    <w:p w:rsidR="00000000" w:rsidDel="00000000" w:rsidP="00000000" w:rsidRDefault="00000000" w:rsidRPr="00000000" w14:paraId="0000003C">
      <w:pPr>
        <w:spacing w:after="240" w:before="240" w:line="360" w:lineRule="auto"/>
        <w:ind w:firstLine="720"/>
        <w:jc w:val="both"/>
        <w:rPr>
          <w:sz w:val="24"/>
          <w:szCs w:val="24"/>
        </w:rPr>
      </w:pPr>
      <w:r w:rsidDel="00000000" w:rsidR="00000000" w:rsidRPr="00000000">
        <w:rPr>
          <w:sz w:val="24"/>
          <w:szCs w:val="24"/>
          <w:rtl w:val="0"/>
        </w:rPr>
        <w:t xml:space="preserve">Quando decisões automatizadas são tomadas com base em dados imprecisos, desatualizados ou coletados sem o consentimento adequado, surge a possibilidade de responsabilização civil da empresa ou entidade responsável pelo tratamento desses dados. </w:t>
      </w:r>
    </w:p>
    <w:p w:rsidR="00000000" w:rsidDel="00000000" w:rsidP="00000000" w:rsidRDefault="00000000" w:rsidRPr="00000000" w14:paraId="0000003D">
      <w:pPr>
        <w:spacing w:after="240" w:before="240" w:line="360" w:lineRule="auto"/>
        <w:ind w:firstLine="720"/>
        <w:jc w:val="both"/>
        <w:rPr>
          <w:sz w:val="24"/>
          <w:szCs w:val="24"/>
          <w:highlight w:val="white"/>
        </w:rPr>
      </w:pPr>
      <w:r w:rsidDel="00000000" w:rsidR="00000000" w:rsidRPr="00000000">
        <w:rPr>
          <w:sz w:val="24"/>
          <w:szCs w:val="24"/>
          <w:rtl w:val="0"/>
        </w:rPr>
        <w:t xml:space="preserve">No entanto, uma questão ainda mais complexa se apresenta em </w:t>
      </w:r>
      <w:r w:rsidDel="00000000" w:rsidR="00000000" w:rsidRPr="00000000">
        <w:rPr>
          <w:sz w:val="24"/>
          <w:szCs w:val="24"/>
          <w:rtl w:val="0"/>
        </w:rPr>
        <w:t xml:space="preserve">situações</w:t>
      </w:r>
      <w:r w:rsidDel="00000000" w:rsidR="00000000" w:rsidRPr="00000000">
        <w:rPr>
          <w:sz w:val="24"/>
          <w:szCs w:val="24"/>
          <w:rtl w:val="0"/>
        </w:rPr>
        <w:t xml:space="preserve"> nas quais o erro é diretamente cometido pela própria inteligência artificial, levantando a questão sobre quem deve ser responsabilizado nestes casos. A autonomia crescente dos sistemas algorítmicos desafia os modelos tradicionais de imputação de responsabilidade, exigindo novas abordagens jurídicas que levem em conta tanto o controle humano sobre a tecnologia quanto os riscos inerentes à sua operação </w:t>
      </w:r>
      <w:r w:rsidDel="00000000" w:rsidR="00000000" w:rsidRPr="00000000">
        <w:rPr>
          <w:sz w:val="24"/>
          <w:szCs w:val="24"/>
          <w:highlight w:val="white"/>
          <w:rtl w:val="0"/>
        </w:rPr>
        <w:t xml:space="preserve">(Belli, L., et al,2023)</w:t>
      </w:r>
    </w:p>
    <w:p w:rsidR="00000000" w:rsidDel="00000000" w:rsidP="00000000" w:rsidRDefault="00000000" w:rsidRPr="00000000" w14:paraId="0000003E">
      <w:pPr>
        <w:spacing w:after="240" w:before="240" w:line="360" w:lineRule="auto"/>
        <w:ind w:firstLine="720"/>
        <w:jc w:val="both"/>
        <w:rPr>
          <w:sz w:val="24"/>
          <w:szCs w:val="24"/>
        </w:rPr>
      </w:pPr>
      <w:r w:rsidDel="00000000" w:rsidR="00000000" w:rsidRPr="00000000">
        <w:rPr>
          <w:sz w:val="24"/>
          <w:szCs w:val="24"/>
          <w:rtl w:val="0"/>
        </w:rPr>
        <w:t xml:space="preserve">Além disso, o direito à reparação dos danos deve ser efetivado de forma célere e justa. A LGPD garante ao titular não apenas o direito de ser informado sobre incidentes de segurança e falhas no tratamento de seus dados, mas também a possibilidade de buscar indenização pelos danos causados. Em casos de danos coletivos, o Ministério Público e os órgãos de defesa do consumidor podem atuar para proteger os direitos difusos, propondo ações civis públicas. Porém, para que o dano seja reparado, é necessário ter conhecimento de sua ocorrência, que, devido à natureza dos dados, é provável que só aconteça quando os problemas forem irreparáveis, dada à dificuldade em se </w:t>
      </w:r>
      <w:r w:rsidDel="00000000" w:rsidR="00000000" w:rsidRPr="00000000">
        <w:rPr>
          <w:sz w:val="24"/>
          <w:szCs w:val="24"/>
          <w:rtl w:val="0"/>
        </w:rPr>
        <w:t xml:space="preserve">provar o nexo</w:t>
      </w:r>
      <w:r w:rsidDel="00000000" w:rsidR="00000000" w:rsidRPr="00000000">
        <w:rPr>
          <w:sz w:val="24"/>
          <w:szCs w:val="24"/>
          <w:rtl w:val="0"/>
        </w:rPr>
        <w:t xml:space="preserve"> causal.</w:t>
      </w:r>
    </w:p>
    <w:p w:rsidR="00000000" w:rsidDel="00000000" w:rsidP="00000000" w:rsidRDefault="00000000" w:rsidRPr="00000000" w14:paraId="0000003F">
      <w:pPr>
        <w:spacing w:after="240" w:before="240" w:line="360" w:lineRule="auto"/>
        <w:ind w:firstLine="720"/>
        <w:jc w:val="both"/>
        <w:rPr>
          <w:sz w:val="24"/>
          <w:szCs w:val="24"/>
        </w:rPr>
      </w:pPr>
      <w:r w:rsidDel="00000000" w:rsidR="00000000" w:rsidRPr="00000000">
        <w:rPr>
          <w:sz w:val="24"/>
          <w:szCs w:val="24"/>
          <w:rtl w:val="0"/>
        </w:rPr>
        <w:t xml:space="preserve">Destaca-se ainda a necessidade de mecanismos preventivos de governança e de boas práticas no tratamento de dados genéticos, como auditorias regulares, relatórios de impacto à proteção de dados, anonimização segura e formação de comitês de ética e compliance. Essas medidas não apenas reduzem o risco de responsabilização, mas também fortalecem a confiança pública e institucional no uso da genética e da inteligência artificial de forma ética e legal (</w:t>
      </w:r>
      <w:r w:rsidDel="00000000" w:rsidR="00000000" w:rsidRPr="00000000">
        <w:rPr>
          <w:sz w:val="24"/>
          <w:szCs w:val="24"/>
          <w:highlight w:val="white"/>
          <w:rtl w:val="0"/>
        </w:rPr>
        <w:t xml:space="preserve">Shabani, M., &amp; Borry, P., 2018)</w:t>
      </w:r>
      <w:r w:rsidDel="00000000" w:rsidR="00000000" w:rsidRPr="00000000">
        <w:rPr>
          <w:sz w:val="24"/>
          <w:szCs w:val="24"/>
          <w:rtl w:val="0"/>
        </w:rPr>
        <w:t xml:space="preserve">.</w:t>
      </w:r>
    </w:p>
    <w:p w:rsidR="00000000" w:rsidDel="00000000" w:rsidP="00000000" w:rsidRDefault="00000000" w:rsidRPr="00000000" w14:paraId="00000040">
      <w:pPr>
        <w:pStyle w:val="Heading1"/>
        <w:spacing w:line="360" w:lineRule="auto"/>
        <w:rPr/>
      </w:pPr>
      <w:bookmarkStart w:colFirst="0" w:colLast="0" w:name="_ut8uglpoxdsj" w:id="5"/>
      <w:bookmarkEnd w:id="5"/>
      <w:r w:rsidDel="00000000" w:rsidR="00000000" w:rsidRPr="00000000">
        <w:rPr>
          <w:rtl w:val="0"/>
        </w:rPr>
        <w:t xml:space="preserve">6. VIÉS ALGORÍTMICO E OS RISCOS DO USO DE DADOS SENSÍVEIS</w:t>
      </w:r>
    </w:p>
    <w:p w:rsidR="00000000" w:rsidDel="00000000" w:rsidP="00000000" w:rsidRDefault="00000000" w:rsidRPr="00000000" w14:paraId="00000041">
      <w:pPr>
        <w:spacing w:after="240" w:before="240" w:line="360" w:lineRule="auto"/>
        <w:ind w:firstLine="72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O debate em torno da ética na inteligência artificial provou-se, mais uma vez, necessário no caso do sistema COMPAS (Correctional Offender Management Profiling for Alternative Sanctions), desenvolvido pela empresa norte-americana Northpointe Inc. e amplamente utilizado no sistema penal dos Estados Unidos. Esta tecnologia, concebida com o intuito de prever a probabilidade de reincidência criminal de indivíduos submetidos ao julgamento penal, opera a partir da análise de variáveis como histórico criminal, idade, escolaridade, gênero e condições familiares, atribuindo ao réu uma “pontuação de risco” que influencia decisões cruciais, como a concessão de liberdade condicional, penas alternativas e até mesmo o quantum da pena.</w:t>
      </w:r>
    </w:p>
    <w:p w:rsidR="00000000" w:rsidDel="00000000" w:rsidP="00000000" w:rsidRDefault="00000000" w:rsidRPr="00000000" w14:paraId="00000042">
      <w:pPr>
        <w:spacing w:after="240" w:before="240" w:line="360" w:lineRule="auto"/>
        <w:ind w:firstLine="720"/>
        <w:jc w:val="both"/>
        <w:rPr>
          <w:sz w:val="24"/>
          <w:szCs w:val="24"/>
        </w:rPr>
      </w:pPr>
      <w:r w:rsidDel="00000000" w:rsidR="00000000" w:rsidRPr="00000000">
        <w:rPr>
          <w:sz w:val="24"/>
          <w:szCs w:val="24"/>
          <w:rtl w:val="0"/>
        </w:rPr>
        <w:t xml:space="preserve">O que, à primeira vista, se apresentava como um instrumento de racionalização e neutralidade decisória, revelou-se, em 2016, um paradigma de injustiça algorítmica. Um Investigação evidenciou que o COMPAS atribuía pontuações de risco significativamente mais elevadas a indivíduos negros em comparação a brancos com perfis criminais equivalentes ou até mais gravosos. O que se constatou, em termos inequívocos, foi a materialização de um viés racial estrutural, oculto sob o que aparentava precisão matemática/estatística (</w:t>
      </w:r>
      <w:r w:rsidDel="00000000" w:rsidR="00000000" w:rsidRPr="00000000">
        <w:rPr>
          <w:sz w:val="24"/>
          <w:szCs w:val="24"/>
          <w:highlight w:val="white"/>
          <w:rtl w:val="0"/>
        </w:rPr>
        <w:t xml:space="preserve">Wadsworth, C., et al, 2018)</w:t>
      </w:r>
      <w:r w:rsidDel="00000000" w:rsidR="00000000" w:rsidRPr="00000000">
        <w:rPr>
          <w:sz w:val="24"/>
          <w:szCs w:val="24"/>
          <w:rtl w:val="0"/>
        </w:rPr>
        <w:t xml:space="preserve">.</w:t>
      </w:r>
    </w:p>
    <w:p w:rsidR="00000000" w:rsidDel="00000000" w:rsidP="00000000" w:rsidRDefault="00000000" w:rsidRPr="00000000" w14:paraId="00000043">
      <w:pPr>
        <w:spacing w:after="240" w:before="240" w:line="360" w:lineRule="auto"/>
        <w:ind w:firstLine="720"/>
        <w:jc w:val="both"/>
        <w:rPr>
          <w:sz w:val="24"/>
          <w:szCs w:val="24"/>
        </w:rPr>
      </w:pPr>
      <w:r w:rsidDel="00000000" w:rsidR="00000000" w:rsidRPr="00000000">
        <w:rPr>
          <w:sz w:val="24"/>
          <w:szCs w:val="24"/>
          <w:rtl w:val="0"/>
        </w:rPr>
        <w:t xml:space="preserve">A origem dessa distorção está no próprio mecanismo de aprendizagem do algoritmo: alimentado por dados históricos contaminados por décadas de práticas discriminatórias do sistema penal norte-americano, o modelo apenas perpetua e, pior, legitima desigualdades sociais sob o pretexto de imparcialidade técnica (</w:t>
      </w:r>
      <w:r w:rsidDel="00000000" w:rsidR="00000000" w:rsidRPr="00000000">
        <w:rPr>
          <w:sz w:val="24"/>
          <w:szCs w:val="24"/>
          <w:highlight w:val="white"/>
          <w:rtl w:val="0"/>
        </w:rPr>
        <w:t xml:space="preserve">Fazelpour, S., &amp; Danks, D., 2021)</w:t>
      </w:r>
      <w:r w:rsidDel="00000000" w:rsidR="00000000" w:rsidRPr="00000000">
        <w:rPr>
          <w:sz w:val="24"/>
          <w:szCs w:val="24"/>
          <w:rtl w:val="0"/>
        </w:rPr>
        <w:t xml:space="preserve">. Somando-se a isso o fato de que os parâmetros do algoritmo são proprietários e inacessíveis à avaliação pública ou à ampla defesa, revelando uma completa opacidade incompatível com os princípios do devido processo legal (</w:t>
      </w:r>
      <w:r w:rsidDel="00000000" w:rsidR="00000000" w:rsidRPr="00000000">
        <w:rPr>
          <w:sz w:val="24"/>
          <w:szCs w:val="24"/>
          <w:highlight w:val="white"/>
          <w:rtl w:val="0"/>
        </w:rPr>
        <w:t xml:space="preserve">Yuan, J., et al, 2020)</w:t>
      </w:r>
      <w:r w:rsidDel="00000000" w:rsidR="00000000" w:rsidRPr="00000000">
        <w:rPr>
          <w:sz w:val="24"/>
          <w:szCs w:val="24"/>
          <w:rtl w:val="0"/>
        </w:rPr>
        <w:t xml:space="preserve">.</w:t>
      </w:r>
    </w:p>
    <w:p w:rsidR="00000000" w:rsidDel="00000000" w:rsidP="00000000" w:rsidRDefault="00000000" w:rsidRPr="00000000" w14:paraId="00000044">
      <w:pPr>
        <w:spacing w:after="240" w:before="240" w:line="360" w:lineRule="auto"/>
        <w:ind w:firstLine="720"/>
        <w:jc w:val="both"/>
        <w:rPr>
          <w:sz w:val="24"/>
          <w:szCs w:val="24"/>
        </w:rPr>
      </w:pPr>
      <w:r w:rsidDel="00000000" w:rsidR="00000000" w:rsidRPr="00000000">
        <w:rPr>
          <w:sz w:val="24"/>
          <w:szCs w:val="24"/>
          <w:rtl w:val="0"/>
        </w:rPr>
        <w:t xml:space="preserve">Esse dilema se agrava quando se consideram dados sensíveis, como os genéticos, no treinamento de algoritmos. Informações imutáveis, com alto potencial discriminatório, não podem ser operacionalizadas sem um sistema de governança que assegure justiça, proporcionalidade, finalidade e autodeterminação informativa. O uso de dados genéticos em moldes semelhantes aos do COMPAS implicaria em riscos inaceitáveis de estigmatização e marginalização, incompatíveis com o Estado Democrático de Direito.</w:t>
      </w:r>
    </w:p>
    <w:p w:rsidR="00000000" w:rsidDel="00000000" w:rsidP="00000000" w:rsidRDefault="00000000" w:rsidRPr="00000000" w14:paraId="00000045">
      <w:pPr>
        <w:spacing w:after="240" w:before="240" w:line="360" w:lineRule="auto"/>
        <w:ind w:firstLine="720"/>
        <w:jc w:val="both"/>
        <w:rPr>
          <w:sz w:val="24"/>
          <w:szCs w:val="24"/>
        </w:rPr>
      </w:pPr>
      <w:r w:rsidDel="00000000" w:rsidR="00000000" w:rsidRPr="00000000">
        <w:rPr>
          <w:sz w:val="24"/>
          <w:szCs w:val="24"/>
          <w:rtl w:val="0"/>
        </w:rPr>
        <w:t xml:space="preserve">Casos semelhantes se repetem. No lançamento do iPhone X, o sistema de reconhecimento facial FaceID não foi capaz de distinguir entre duas usuárias asiáticas, expondo um viés étnico no reconhecimento biométrico (</w:t>
      </w:r>
      <w:r w:rsidDel="00000000" w:rsidR="00000000" w:rsidRPr="00000000">
        <w:rPr>
          <w:sz w:val="24"/>
          <w:szCs w:val="24"/>
          <w:highlight w:val="white"/>
          <w:rtl w:val="0"/>
        </w:rPr>
        <w:t xml:space="preserve">Chen, X., et al, 2022). </w:t>
      </w:r>
      <w:r w:rsidDel="00000000" w:rsidR="00000000" w:rsidRPr="00000000">
        <w:rPr>
          <w:sz w:val="24"/>
          <w:szCs w:val="24"/>
          <w:rtl w:val="0"/>
        </w:rPr>
        <w:t xml:space="preserve">De modo ainda mais grave, o Google Fotos, em 2015, classificou erroneamente fotos de indivíduos negros como gorilas, erro que a empresa tentou mitigar eliminando completamente os termos do vocabulário do algoritmo, o que, além de paliativo, é sintomático da precariedade com que essas tecnologias são testadas e lançadas ao público (</w:t>
      </w:r>
      <w:r w:rsidDel="00000000" w:rsidR="00000000" w:rsidRPr="00000000">
        <w:rPr>
          <w:sz w:val="24"/>
          <w:szCs w:val="24"/>
          <w:highlight w:val="white"/>
          <w:rtl w:val="0"/>
        </w:rPr>
        <w:t xml:space="preserve">Koshiyama, A., 2024)</w:t>
      </w:r>
      <w:r w:rsidDel="00000000" w:rsidR="00000000" w:rsidRPr="00000000">
        <w:rPr>
          <w:sz w:val="24"/>
          <w:szCs w:val="24"/>
          <w:rtl w:val="0"/>
        </w:rPr>
        <w:t xml:space="preserve">.</w:t>
      </w:r>
    </w:p>
    <w:p w:rsidR="00000000" w:rsidDel="00000000" w:rsidP="00000000" w:rsidRDefault="00000000" w:rsidRPr="00000000" w14:paraId="00000046">
      <w:pPr>
        <w:spacing w:after="240" w:before="240" w:line="360" w:lineRule="auto"/>
        <w:ind w:firstLine="720"/>
        <w:jc w:val="both"/>
        <w:rPr>
          <w:sz w:val="24"/>
          <w:szCs w:val="24"/>
        </w:rPr>
      </w:pPr>
      <w:r w:rsidDel="00000000" w:rsidR="00000000" w:rsidRPr="00000000">
        <w:rPr>
          <w:sz w:val="24"/>
          <w:szCs w:val="24"/>
          <w:rtl w:val="0"/>
        </w:rPr>
        <w:t xml:space="preserve">A Amazon também protagonizou equívocos sérios: seu sistema de recrutamento automatizado discriminava sistematicamente candidatas do sexo feminino, por ter sido treinado com base em currículos predominantemente masculinos (</w:t>
      </w:r>
      <w:r w:rsidDel="00000000" w:rsidR="00000000" w:rsidRPr="00000000">
        <w:rPr>
          <w:sz w:val="24"/>
          <w:szCs w:val="24"/>
          <w:highlight w:val="white"/>
          <w:rtl w:val="0"/>
        </w:rPr>
        <w:t xml:space="preserve">Martínez, N., et al, 2021)</w:t>
      </w:r>
      <w:r w:rsidDel="00000000" w:rsidR="00000000" w:rsidRPr="00000000">
        <w:rPr>
          <w:sz w:val="24"/>
          <w:szCs w:val="24"/>
          <w:rtl w:val="0"/>
        </w:rPr>
        <w:t xml:space="preserve">. Mais uma vez, verifica-se que algoritmos reproduzem vícios dos dados históricos. </w:t>
      </w:r>
    </w:p>
    <w:p w:rsidR="00000000" w:rsidDel="00000000" w:rsidP="00000000" w:rsidRDefault="00000000" w:rsidRPr="00000000" w14:paraId="00000047">
      <w:pPr>
        <w:spacing w:after="240" w:before="240" w:line="360" w:lineRule="auto"/>
        <w:ind w:firstLine="720"/>
        <w:jc w:val="both"/>
        <w:rPr>
          <w:sz w:val="24"/>
          <w:szCs w:val="24"/>
          <w:highlight w:val="white"/>
        </w:rPr>
      </w:pPr>
      <w:r w:rsidDel="00000000" w:rsidR="00000000" w:rsidRPr="00000000">
        <w:rPr>
          <w:sz w:val="24"/>
          <w:szCs w:val="24"/>
          <w:rtl w:val="0"/>
        </w:rPr>
        <w:t xml:space="preserve">No reconhecimento facial, o sistema Rekognition, também da Amazon, identificou falsamente 27 atletas como criminosos ao ser testado pela ACLU de Massachusetts, chamando atenção para o potencial destrutivo dessas tecnologias quando colocadas nas mãos de autoridades públicas sem regulação. E em Detroit, o uso de reconhecimento facial resultou na prisão indevida de Robert Williams, cidadão negro acusado injustamente com base em uma imagem de câmera de segurança mal interpretada pelo software. O caso tornou-se símbolo da urgente necessidade de responsabilização das tecnologias de identificação biométrica (</w:t>
      </w:r>
      <w:r w:rsidDel="00000000" w:rsidR="00000000" w:rsidRPr="00000000">
        <w:rPr>
          <w:sz w:val="24"/>
          <w:szCs w:val="24"/>
          <w:highlight w:val="white"/>
          <w:rtl w:val="0"/>
        </w:rPr>
        <w:t xml:space="preserve">Becerra-Riera, F., et al, 2019).</w:t>
      </w:r>
    </w:p>
    <w:p w:rsidR="00000000" w:rsidDel="00000000" w:rsidP="00000000" w:rsidRDefault="00000000" w:rsidRPr="00000000" w14:paraId="00000048">
      <w:pPr>
        <w:spacing w:after="240" w:before="240" w:line="360" w:lineRule="auto"/>
        <w:ind w:firstLine="720"/>
        <w:jc w:val="both"/>
        <w:rPr>
          <w:sz w:val="24"/>
          <w:szCs w:val="24"/>
          <w:highlight w:val="white"/>
        </w:rPr>
      </w:pPr>
      <w:r w:rsidDel="00000000" w:rsidR="00000000" w:rsidRPr="00000000">
        <w:rPr>
          <w:sz w:val="24"/>
          <w:szCs w:val="24"/>
          <w:highlight w:val="white"/>
          <w:rtl w:val="0"/>
        </w:rPr>
        <w:t xml:space="preserve">A análise dos casos demonstra que a inteligência artificial, sem ética e transparência, aprofunda desigualdades sociais ao utilizar dados sensíveis como cor da pele, sexo e etnia. Danos que se agravam com o uso de dados genéticos, ao permitir conhecimento muito amplo do indivíduo, com potencial de gerar discriminações e até manipulações comportamentais. Diante disso, torna-se urgente a criação de políticas públicas, legislações e mecanismos de governança que garantam a proteção dos direitos fundamentais e o respeito à dignidade humana no uso dessas tecnologias.</w:t>
      </w:r>
    </w:p>
    <w:p w:rsidR="00000000" w:rsidDel="00000000" w:rsidP="00000000" w:rsidRDefault="00000000" w:rsidRPr="00000000" w14:paraId="00000049">
      <w:pPr>
        <w:pStyle w:val="Heading1"/>
        <w:keepNext w:val="0"/>
        <w:keepLines w:val="0"/>
        <w:spacing w:before="480" w:line="360" w:lineRule="auto"/>
        <w:jc w:val="both"/>
        <w:rPr/>
      </w:pPr>
      <w:bookmarkStart w:colFirst="0" w:colLast="0" w:name="_fvkwces58t5c" w:id="6"/>
      <w:bookmarkEnd w:id="6"/>
      <w:r w:rsidDel="00000000" w:rsidR="00000000" w:rsidRPr="00000000">
        <w:rPr>
          <w:rtl w:val="0"/>
        </w:rPr>
        <w:t xml:space="preserve">7. CONSIDERAÇÕES FINAIS </w:t>
      </w:r>
      <w:r w:rsidDel="00000000" w:rsidR="00000000" w:rsidRPr="00000000">
        <w:rPr>
          <w:rtl w:val="0"/>
        </w:rPr>
      </w:r>
    </w:p>
    <w:p w:rsidR="00000000" w:rsidDel="00000000" w:rsidP="00000000" w:rsidRDefault="00000000" w:rsidRPr="00000000" w14:paraId="0000004A">
      <w:pPr>
        <w:shd w:fill="ffffff" w:val="clear"/>
        <w:spacing w:after="200" w:before="200" w:lineRule="auto"/>
        <w:ind w:firstLine="720"/>
        <w:jc w:val="both"/>
        <w:rPr>
          <w:sz w:val="24"/>
          <w:szCs w:val="24"/>
        </w:rPr>
      </w:pPr>
      <w:r w:rsidDel="00000000" w:rsidR="00000000" w:rsidRPr="00000000">
        <w:rPr>
          <w:sz w:val="24"/>
          <w:szCs w:val="24"/>
          <w:rtl w:val="0"/>
        </w:rPr>
        <w:t xml:space="preserve">A análise desenvolvida ao longo deste trabalho demonstra que a utilização de dados genéticos em conjunto com tecnologias de inteligência artificial configura um paradigma complexo que transcende as dimensões técnica e científica, exigindo uma reflexão profunda sobre seus impactos éticos, jurídicos e sociais. Os dados genéticos, por sua natureza singular – imutáveis, hereditários e altamente reveladores – representam não apenas informações pessoais, mas um patrimônio biológico coletivo que demanda proteção jurídica especializada. Contudo, como evidenciado, os sistemas atuais de regulação ainda se mostram insuficientes para enfrentar os desafios impostos pela velocidade da inovação tecnológica.</w:t>
      </w:r>
    </w:p>
    <w:p w:rsidR="00000000" w:rsidDel="00000000" w:rsidP="00000000" w:rsidRDefault="00000000" w:rsidRPr="00000000" w14:paraId="0000004B">
      <w:pPr>
        <w:shd w:fill="ffffff" w:val="clear"/>
        <w:spacing w:after="200" w:before="200" w:lineRule="auto"/>
        <w:ind w:firstLine="720"/>
        <w:jc w:val="both"/>
        <w:rPr>
          <w:sz w:val="24"/>
          <w:szCs w:val="24"/>
        </w:rPr>
      </w:pPr>
      <w:r w:rsidDel="00000000" w:rsidR="00000000" w:rsidRPr="00000000">
        <w:rPr>
          <w:sz w:val="24"/>
          <w:szCs w:val="24"/>
          <w:rtl w:val="0"/>
        </w:rPr>
        <w:t xml:space="preserve">A inteligência artificial, enquanto produto social, reflete e amplifica as estruturas históricas de desigualdade. Os casos analisados, desde o sistema COMPAS até os vieses em reconhecimento facial, comprovam que algoritmos treinados com dados históricos tendem a perpetuar padrões discriminatórios enraizados na sociedade. Essa realidade é particularmente preocupante quando consideramos o contexto brasileiro, marcado por séculos de escravidão e marginalização da população negra. As estatísticas criminais, frequentemente utilizadas como base para modelos preditivos, não refletem uma predisposição inerente, mas sim as consequências de um ciclo histórico de exclusão socioeconômica. Quando esses dados são incorporados acriticamente em sistemas de IA, o resultado é a institucionalização tecnológica do racismo estrutural.</w:t>
      </w:r>
    </w:p>
    <w:p w:rsidR="00000000" w:rsidDel="00000000" w:rsidP="00000000" w:rsidRDefault="00000000" w:rsidRPr="00000000" w14:paraId="0000004C">
      <w:pPr>
        <w:shd w:fill="ffffff" w:val="clear"/>
        <w:spacing w:after="200" w:before="200" w:lineRule="auto"/>
        <w:ind w:firstLine="720"/>
        <w:jc w:val="both"/>
        <w:rPr>
          <w:sz w:val="24"/>
          <w:szCs w:val="24"/>
        </w:rPr>
      </w:pPr>
      <w:r w:rsidDel="00000000" w:rsidR="00000000" w:rsidRPr="00000000">
        <w:rPr>
          <w:sz w:val="24"/>
          <w:szCs w:val="24"/>
          <w:rtl w:val="0"/>
        </w:rPr>
        <w:t xml:space="preserve">No campo da genética, os riscos assumem proporções ainda mais graves. Diferentemente de outros dados sensíveis, as informações genéticas possuem caráter familiar e comunitário, podendo afetar gerações presentes e futuras. A capacidade da IA de identificar padrões complexos e realizar inferências preditivas cria um cenário onde predisposições genéticas podem ser utilizadas para fins discriminatórios em áreas como emprego, seguros e acesso a serviços essenciais. A opacidade dos algoritmos – frequentemente operando como "caixas-pretas" – agrava esse quadro, dificultando a responsabilização e limitando o direito à contestação.</w:t>
      </w:r>
    </w:p>
    <w:p w:rsidR="00000000" w:rsidDel="00000000" w:rsidP="00000000" w:rsidRDefault="00000000" w:rsidRPr="00000000" w14:paraId="0000004D">
      <w:pPr>
        <w:shd w:fill="ffffff" w:val="clear"/>
        <w:spacing w:after="200" w:before="200" w:lineRule="auto"/>
        <w:ind w:firstLine="720"/>
        <w:jc w:val="both"/>
        <w:rPr>
          <w:sz w:val="24"/>
          <w:szCs w:val="24"/>
        </w:rPr>
      </w:pPr>
      <w:r w:rsidDel="00000000" w:rsidR="00000000" w:rsidRPr="00000000">
        <w:rPr>
          <w:sz w:val="24"/>
          <w:szCs w:val="24"/>
          <w:rtl w:val="0"/>
        </w:rPr>
        <w:t xml:space="preserve">A legislação atual, embora represente um avanço significativo, mostra-se desafiada pela realidade tecnológica. A LGPD, ao classificar dados genéticos como sensíveis, estabelece uma base importante, mas falha devido a sua generalidade com a falta de disposições específicas sobre seu uso em contextos de IA. O consentimento informado, principal mecanismo de proteção, revela-se frágil diante da complexidade técnica envolvida e da assimetria de conhecimento entre titulares e controladores. Da mesma forma, as normas sobre anonimização mostram-se insuficientes face à possibilidade de reidentificação por meio de técnicas avançadas de análise de dados.</w:t>
      </w:r>
    </w:p>
    <w:p w:rsidR="00000000" w:rsidDel="00000000" w:rsidP="00000000" w:rsidRDefault="00000000" w:rsidRPr="00000000" w14:paraId="0000004E">
      <w:pPr>
        <w:spacing w:before="200" w:lineRule="auto"/>
        <w:ind w:firstLine="720"/>
        <w:jc w:val="both"/>
        <w:rPr>
          <w:sz w:val="24"/>
          <w:szCs w:val="24"/>
        </w:rPr>
      </w:pPr>
      <w:r w:rsidDel="00000000" w:rsidR="00000000" w:rsidRPr="00000000">
        <w:rPr>
          <w:sz w:val="24"/>
          <w:szCs w:val="24"/>
          <w:rtl w:val="0"/>
        </w:rPr>
        <w:t xml:space="preserve">A responsabilidade civil emerge como instrumento fundamental, mas sua efetividade depende da superação de obstáculos significativos. A natureza difusa dos danos genéticos, que podem afetar múltiplos indivíduos ao longo do tempo, e as dificuldades em comprovar nexo causal em sistemas algorítmicos complexos exigem uma reformulação dos paradigmas tradicionais de imputação de responsabilidade. A governança dessas tecnologias deve incorporar mecanismos preventivos robustos, como auditorias algorítmicas independentes, avaliações de impacto ético e a criação de comitês multidisciplinares de supervisão.</w:t>
      </w:r>
    </w:p>
    <w:p w:rsidR="00000000" w:rsidDel="00000000" w:rsidP="00000000" w:rsidRDefault="00000000" w:rsidRPr="00000000" w14:paraId="0000004F">
      <w:pPr>
        <w:spacing w:before="200" w:lineRule="auto"/>
        <w:ind w:firstLine="720"/>
        <w:jc w:val="both"/>
        <w:rPr>
          <w:sz w:val="24"/>
          <w:szCs w:val="24"/>
        </w:rPr>
      </w:pPr>
      <w:r w:rsidDel="00000000" w:rsidR="00000000" w:rsidRPr="00000000">
        <w:rPr>
          <w:sz w:val="24"/>
          <w:szCs w:val="24"/>
          <w:rtl w:val="0"/>
        </w:rPr>
        <w:t xml:space="preserve">A proteção eficaz dos dados genéticos na era da inteligência artificial demanda uma abordagem integrada e multidimensional, que articule harmoniosamente diversas esferas de ação. Em primeiro lugar, no plano normativo, torna-se imperioso desenvolver regulamentações específicas que contemplem as singularidades intrínsecas aos dados genéticos, indo além das disposições gerais sobre dados sensíveis. Estas normas devem estabelecer salvaguardas robustas para o uso dessas informações em sistemas de IA, incluindo limitações expressas às inferências preditivas que possam gerar estigmatização ou discriminação, bem como restrições claras quanto às finalidades comerciais, evitando a mercantilização indevida desses dados tão sensíveis.</w:t>
      </w:r>
    </w:p>
    <w:p w:rsidR="00000000" w:rsidDel="00000000" w:rsidP="00000000" w:rsidRDefault="00000000" w:rsidRPr="00000000" w14:paraId="00000050">
      <w:pPr>
        <w:spacing w:before="200" w:lineRule="auto"/>
        <w:ind w:firstLine="720"/>
        <w:jc w:val="both"/>
        <w:rPr>
          <w:sz w:val="24"/>
          <w:szCs w:val="24"/>
        </w:rPr>
      </w:pPr>
      <w:r w:rsidDel="00000000" w:rsidR="00000000" w:rsidRPr="00000000">
        <w:rPr>
          <w:sz w:val="24"/>
          <w:szCs w:val="24"/>
          <w:rtl w:val="0"/>
        </w:rPr>
        <w:t xml:space="preserve">Paralelamente, no plano institucional, mostra-se indispensável a criação de órgãos especializados e dotados de expertise técnica multidisciplinar, capazes não apenas de fiscalizar o cumprimento das normas existentes, mas também de antecipar e avaliar riscos emergentes decorrentes das inovações tecnológicas. Tais entidades devem possuir atribuições para realizar auditorias algorítmicas independentes, avaliar impactos éticos de novas aplicações e servir como instâncias de recurso para casos de violação.</w:t>
      </w:r>
    </w:p>
    <w:p w:rsidR="00000000" w:rsidDel="00000000" w:rsidP="00000000" w:rsidRDefault="00000000" w:rsidRPr="00000000" w14:paraId="00000051">
      <w:pPr>
        <w:spacing w:before="200" w:lineRule="auto"/>
        <w:ind w:firstLine="720"/>
        <w:jc w:val="both"/>
        <w:rPr>
          <w:sz w:val="24"/>
          <w:szCs w:val="24"/>
        </w:rPr>
      </w:pPr>
      <w:r w:rsidDel="00000000" w:rsidR="00000000" w:rsidRPr="00000000">
        <w:rPr>
          <w:sz w:val="24"/>
          <w:szCs w:val="24"/>
          <w:rtl w:val="0"/>
        </w:rPr>
        <w:t xml:space="preserve">No âmbito social, é fundamental desenvolver iniciativas abrangentes de educação digital e genética, visando reduzir as profundas assimetrias informativas que hoje caracterizam esta temática. A capacitação dos cidadãos para compreender a natureza, os usos potenciais e os riscos associados aos seus dados genéticos é condição essencial para o exercício consciente e efetivo de seus direitos. Esta dimensão educativa deve ser capaz de alcançar tanto a população em geral quanto profissionais de diversas áreas, criando uma cultura de proteção de dados genéticos disseminada na sociedade.</w:t>
      </w:r>
    </w:p>
    <w:p w:rsidR="00000000" w:rsidDel="00000000" w:rsidP="00000000" w:rsidRDefault="00000000" w:rsidRPr="00000000" w14:paraId="00000052">
      <w:pPr>
        <w:spacing w:before="200" w:lineRule="auto"/>
        <w:ind w:firstLine="720"/>
        <w:jc w:val="both"/>
        <w:rPr>
          <w:sz w:val="24"/>
          <w:szCs w:val="24"/>
        </w:rPr>
      </w:pPr>
      <w:r w:rsidDel="00000000" w:rsidR="00000000" w:rsidRPr="00000000">
        <w:rPr>
          <w:sz w:val="24"/>
          <w:szCs w:val="24"/>
          <w:rtl w:val="0"/>
        </w:rPr>
        <w:t xml:space="preserve">No plano ético, é imperativa a adoção e aplicação consistente de princípios fundamentais como precaução, não-discriminação e justiça algorítmica em todas as fases do desenvolvimento e implementação dessas tecnologias. Estes valores devem orientar tanto as decisões técnicas quanto as políticas públicas, servindo como bússola para garantir que o progresso científico e tecnológico não ocorra à custa da dignidade humana ou da ampliação de desigualdades sociais.</w:t>
      </w:r>
    </w:p>
    <w:p w:rsidR="00000000" w:rsidDel="00000000" w:rsidP="00000000" w:rsidRDefault="00000000" w:rsidRPr="00000000" w14:paraId="00000053">
      <w:pPr>
        <w:spacing w:before="200" w:lineRule="auto"/>
        <w:ind w:firstLine="720"/>
        <w:jc w:val="both"/>
        <w:rPr>
          <w:sz w:val="24"/>
          <w:szCs w:val="24"/>
        </w:rPr>
      </w:pPr>
      <w:r w:rsidDel="00000000" w:rsidR="00000000" w:rsidRPr="00000000">
        <w:rPr>
          <w:sz w:val="24"/>
          <w:szCs w:val="24"/>
          <w:rtl w:val="0"/>
        </w:rPr>
        <w:t xml:space="preserve">Uma abordagem multidimensional, articulando normas robustas, instituições especializadas, educação cidadã e fundamentação ética sólida, constitui o caminho mais promissor para enfrentar os desafios complexos colocados pela convergência entre genética e inteligência artificial, assegurando que os benefícios dessas tecnologias sejam aproveitados de forma justa, segura e socialmente responsável.</w:t>
      </w:r>
    </w:p>
    <w:p w:rsidR="00000000" w:rsidDel="00000000" w:rsidP="00000000" w:rsidRDefault="00000000" w:rsidRPr="00000000" w14:paraId="00000054">
      <w:pPr>
        <w:spacing w:before="200" w:lineRule="auto"/>
        <w:ind w:firstLine="720"/>
        <w:jc w:val="both"/>
        <w:rPr>
          <w:sz w:val="24"/>
          <w:szCs w:val="24"/>
        </w:rPr>
      </w:pPr>
      <w:r w:rsidDel="00000000" w:rsidR="00000000" w:rsidRPr="00000000">
        <w:rPr>
          <w:sz w:val="24"/>
          <w:szCs w:val="24"/>
          <w:rtl w:val="0"/>
        </w:rPr>
        <w:t xml:space="preserve">O futuro da inteligência artificial aplicada à genética será determinado pelas escolhas que fizermos no presente. A ausência de ação regulatória eficaz pode levar à consolidação de um modelo tecnológico que aprofunde desigualdades e comprometa direitos fundamentais. Cabe ao Direito, em diálogo com outras áreas do conhecimento, assumir um papel protagonista na construção de um marco jurídico que harmonize inovação e proteção de direitos. Isso exige não apenas a atualização das normas, mas uma transformação cultural que coloque a dignidade humana no centro do desenvolvimento tecnológico.</w:t>
      </w:r>
    </w:p>
    <w:p w:rsidR="00000000" w:rsidDel="00000000" w:rsidP="00000000" w:rsidRDefault="00000000" w:rsidRPr="00000000" w14:paraId="00000055">
      <w:pPr>
        <w:shd w:fill="ffffff" w:val="clear"/>
        <w:spacing w:before="200" w:lineRule="auto"/>
        <w:ind w:firstLine="720"/>
        <w:jc w:val="both"/>
        <w:rPr>
          <w:sz w:val="24"/>
          <w:szCs w:val="24"/>
        </w:rPr>
      </w:pPr>
      <w:r w:rsidDel="00000000" w:rsidR="00000000" w:rsidRPr="00000000">
        <w:rPr>
          <w:sz w:val="24"/>
          <w:szCs w:val="24"/>
          <w:rtl w:val="0"/>
        </w:rPr>
        <w:t xml:space="preserve">Em conclusão, esta pesquisa demonstra que a proteção dos dados genéticos na era da inteligência artificial representa um dos desafios jurídicos mais complexos de nosso tempo. A superação desse desafio exigirá esforços coordenados entre legisladores, juristas, cientistas e sociedade civil, com o objetivo de construir um modelo de regulação que seja ao mesmo tempo dinâmico o suficiente para acompanhar a inovação e robusto o bastante para garantir o respeito incondicional aos direitos humanos. O caminho a seguir deve buscar não apenas evitar danos, mas promover ativamente a justiça social em um mundo cada vez mais moldado por dados e algoritmos.</w:t>
      </w:r>
    </w:p>
    <w:p w:rsidR="00000000" w:rsidDel="00000000" w:rsidP="00000000" w:rsidRDefault="00000000" w:rsidRPr="00000000" w14:paraId="00000056">
      <w:pPr>
        <w:pStyle w:val="Heading1"/>
        <w:spacing w:line="360" w:lineRule="auto"/>
        <w:rPr/>
      </w:pPr>
      <w:bookmarkStart w:colFirst="0" w:colLast="0" w:name="_5rqf7mxn0n4s" w:id="7"/>
      <w:bookmarkEnd w:id="7"/>
      <w:r w:rsidDel="00000000" w:rsidR="00000000" w:rsidRPr="00000000">
        <w:rPr>
          <w:rtl w:val="0"/>
        </w:rPr>
        <w:t xml:space="preserve">8</w:t>
      </w:r>
      <w:r w:rsidDel="00000000" w:rsidR="00000000" w:rsidRPr="00000000">
        <w:rPr>
          <w:rtl w:val="0"/>
        </w:rPr>
        <w:t xml:space="preserve">. REFERÊNCIAS: </w:t>
      </w:r>
    </w:p>
    <w:p w:rsidR="00000000" w:rsidDel="00000000" w:rsidP="00000000" w:rsidRDefault="00000000" w:rsidRPr="00000000" w14:paraId="00000057">
      <w:pPr>
        <w:spacing w:after="240" w:lineRule="auto"/>
        <w:jc w:val="both"/>
        <w:rPr>
          <w:sz w:val="24"/>
          <w:szCs w:val="24"/>
          <w:highlight w:val="white"/>
        </w:rPr>
      </w:pPr>
      <w:r w:rsidDel="00000000" w:rsidR="00000000" w:rsidRPr="00000000">
        <w:rPr>
          <w:sz w:val="24"/>
          <w:szCs w:val="24"/>
          <w:highlight w:val="white"/>
          <w:rtl w:val="0"/>
        </w:rPr>
        <w:t xml:space="preserve">AHSAN, M. et al. Relative disclosure of information on hereditary cancer syndromes: A systematic review and meta-analysis. </w:t>
      </w:r>
      <w:r w:rsidDel="00000000" w:rsidR="00000000" w:rsidRPr="00000000">
        <w:rPr>
          <w:i w:val="1"/>
          <w:sz w:val="24"/>
          <w:szCs w:val="24"/>
          <w:highlight w:val="white"/>
          <w:rtl w:val="0"/>
        </w:rPr>
        <w:t xml:space="preserve">Journal of Clinical Oncology</w:t>
      </w:r>
      <w:r w:rsidDel="00000000" w:rsidR="00000000" w:rsidRPr="00000000">
        <w:rPr>
          <w:sz w:val="24"/>
          <w:szCs w:val="24"/>
          <w:highlight w:val="white"/>
          <w:rtl w:val="0"/>
        </w:rPr>
        <w:t xml:space="preserve">, 2022.</w:t>
      </w:r>
    </w:p>
    <w:p w:rsidR="00000000" w:rsidDel="00000000" w:rsidP="00000000" w:rsidRDefault="00000000" w:rsidRPr="00000000" w14:paraId="00000058">
      <w:pPr>
        <w:spacing w:after="240" w:before="240" w:lineRule="auto"/>
        <w:jc w:val="both"/>
        <w:rPr>
          <w:sz w:val="24"/>
          <w:szCs w:val="24"/>
          <w:highlight w:val="white"/>
        </w:rPr>
      </w:pPr>
      <w:r w:rsidDel="00000000" w:rsidR="00000000" w:rsidRPr="00000000">
        <w:rPr>
          <w:sz w:val="24"/>
          <w:szCs w:val="24"/>
          <w:highlight w:val="white"/>
          <w:rtl w:val="0"/>
        </w:rPr>
        <w:t xml:space="preserve">ALTSCHUL, S.; ERICKSON, B. Significance of nucleotide sequence alignments: a method for random sequence permutation that preserves dinucleotide and codon usage. </w:t>
      </w:r>
      <w:r w:rsidDel="00000000" w:rsidR="00000000" w:rsidRPr="00000000">
        <w:rPr>
          <w:i w:val="1"/>
          <w:sz w:val="24"/>
          <w:szCs w:val="24"/>
          <w:highlight w:val="white"/>
          <w:rtl w:val="0"/>
        </w:rPr>
        <w:t xml:space="preserve">Molecular Biology and Evolution</w:t>
      </w:r>
      <w:r w:rsidDel="00000000" w:rsidR="00000000" w:rsidRPr="00000000">
        <w:rPr>
          <w:sz w:val="24"/>
          <w:szCs w:val="24"/>
          <w:highlight w:val="white"/>
          <w:rtl w:val="0"/>
        </w:rPr>
        <w:t xml:space="preserve">, v. 2, n. 6, p. 526-538, 1985.</w:t>
      </w:r>
    </w:p>
    <w:p w:rsidR="00000000" w:rsidDel="00000000" w:rsidP="00000000" w:rsidRDefault="00000000" w:rsidRPr="00000000" w14:paraId="00000059">
      <w:pPr>
        <w:spacing w:after="240" w:before="240" w:lineRule="auto"/>
        <w:jc w:val="both"/>
        <w:rPr>
          <w:sz w:val="24"/>
          <w:szCs w:val="24"/>
          <w:highlight w:val="white"/>
        </w:rPr>
      </w:pPr>
      <w:r w:rsidDel="00000000" w:rsidR="00000000" w:rsidRPr="00000000">
        <w:rPr>
          <w:sz w:val="24"/>
          <w:szCs w:val="24"/>
          <w:highlight w:val="white"/>
          <w:rtl w:val="0"/>
        </w:rPr>
        <w:t xml:space="preserve">ARITA, M.; KARSCH-MIZRACHI, I.; COCHRANE, G. The international nucleotide sequence database collaboration. </w:t>
      </w:r>
      <w:r w:rsidDel="00000000" w:rsidR="00000000" w:rsidRPr="00000000">
        <w:rPr>
          <w:i w:val="1"/>
          <w:sz w:val="24"/>
          <w:szCs w:val="24"/>
          <w:highlight w:val="white"/>
          <w:rtl w:val="0"/>
        </w:rPr>
        <w:t xml:space="preserve">Nucleic Acids Research</w:t>
      </w:r>
      <w:r w:rsidDel="00000000" w:rsidR="00000000" w:rsidRPr="00000000">
        <w:rPr>
          <w:sz w:val="24"/>
          <w:szCs w:val="24"/>
          <w:highlight w:val="white"/>
          <w:rtl w:val="0"/>
        </w:rPr>
        <w:t xml:space="preserve">, v. 49, p. D121-D124, 2020.</w:t>
      </w:r>
    </w:p>
    <w:p w:rsidR="00000000" w:rsidDel="00000000" w:rsidP="00000000" w:rsidRDefault="00000000" w:rsidRPr="00000000" w14:paraId="0000005A">
      <w:pPr>
        <w:spacing w:after="240" w:before="240" w:lineRule="auto"/>
        <w:jc w:val="both"/>
        <w:rPr>
          <w:sz w:val="24"/>
          <w:szCs w:val="24"/>
          <w:highlight w:val="white"/>
        </w:rPr>
      </w:pPr>
      <w:r w:rsidDel="00000000" w:rsidR="00000000" w:rsidRPr="00000000">
        <w:rPr>
          <w:sz w:val="24"/>
          <w:szCs w:val="24"/>
          <w:highlight w:val="white"/>
          <w:rtl w:val="0"/>
        </w:rPr>
        <w:t xml:space="preserve">BAYOUMY, K. et al. Smart wearable devices in cardiovascular care: where we are and how to move forward. </w:t>
      </w:r>
      <w:r w:rsidDel="00000000" w:rsidR="00000000" w:rsidRPr="00000000">
        <w:rPr>
          <w:i w:val="1"/>
          <w:sz w:val="24"/>
          <w:szCs w:val="24"/>
          <w:highlight w:val="white"/>
          <w:rtl w:val="0"/>
        </w:rPr>
        <w:t xml:space="preserve">Nature Reviews Cardiology</w:t>
      </w:r>
      <w:r w:rsidDel="00000000" w:rsidR="00000000" w:rsidRPr="00000000">
        <w:rPr>
          <w:sz w:val="24"/>
          <w:szCs w:val="24"/>
          <w:highlight w:val="white"/>
          <w:rtl w:val="0"/>
        </w:rPr>
        <w:t xml:space="preserve">, v. 18, p. 581-599, 2021.</w:t>
      </w:r>
    </w:p>
    <w:p w:rsidR="00000000" w:rsidDel="00000000" w:rsidP="00000000" w:rsidRDefault="00000000" w:rsidRPr="00000000" w14:paraId="0000005B">
      <w:pPr>
        <w:spacing w:after="240" w:before="240" w:lineRule="auto"/>
        <w:jc w:val="both"/>
        <w:rPr>
          <w:sz w:val="24"/>
          <w:szCs w:val="24"/>
          <w:highlight w:val="white"/>
        </w:rPr>
      </w:pPr>
      <w:r w:rsidDel="00000000" w:rsidR="00000000" w:rsidRPr="00000000">
        <w:rPr>
          <w:sz w:val="24"/>
          <w:szCs w:val="24"/>
          <w:highlight w:val="white"/>
          <w:rtl w:val="0"/>
        </w:rPr>
        <w:t xml:space="preserve">BELLI, L. et al. AI regulation in Brazil: Advancements, flows, and need to learn from the data protection experience. </w:t>
      </w:r>
      <w:r w:rsidDel="00000000" w:rsidR="00000000" w:rsidRPr="00000000">
        <w:rPr>
          <w:i w:val="1"/>
          <w:sz w:val="24"/>
          <w:szCs w:val="24"/>
          <w:highlight w:val="white"/>
          <w:rtl w:val="0"/>
        </w:rPr>
        <w:t xml:space="preserve">Computer Law &amp; Security Review</w:t>
      </w:r>
      <w:r w:rsidDel="00000000" w:rsidR="00000000" w:rsidRPr="00000000">
        <w:rPr>
          <w:sz w:val="24"/>
          <w:szCs w:val="24"/>
          <w:highlight w:val="white"/>
          <w:rtl w:val="0"/>
        </w:rPr>
        <w:t xml:space="preserve">, v. 48, 105767, 2023.</w:t>
      </w:r>
    </w:p>
    <w:p w:rsidR="00000000" w:rsidDel="00000000" w:rsidP="00000000" w:rsidRDefault="00000000" w:rsidRPr="00000000" w14:paraId="0000005C">
      <w:pPr>
        <w:spacing w:after="240" w:before="240" w:lineRule="auto"/>
        <w:jc w:val="both"/>
        <w:rPr>
          <w:sz w:val="24"/>
          <w:szCs w:val="24"/>
          <w:highlight w:val="white"/>
        </w:rPr>
      </w:pPr>
      <w:r w:rsidDel="00000000" w:rsidR="00000000" w:rsidRPr="00000000">
        <w:rPr>
          <w:sz w:val="24"/>
          <w:szCs w:val="24"/>
          <w:highlight w:val="white"/>
          <w:rtl w:val="0"/>
        </w:rPr>
        <w:t xml:space="preserve">BILLINGS, P. et al. Discrimination as a consequence of genetic testing. </w:t>
      </w:r>
      <w:r w:rsidDel="00000000" w:rsidR="00000000" w:rsidRPr="00000000">
        <w:rPr>
          <w:i w:val="1"/>
          <w:sz w:val="24"/>
          <w:szCs w:val="24"/>
          <w:highlight w:val="white"/>
          <w:rtl w:val="0"/>
        </w:rPr>
        <w:t xml:space="preserve">American Journal of Human Genetics</w:t>
      </w:r>
      <w:r w:rsidDel="00000000" w:rsidR="00000000" w:rsidRPr="00000000">
        <w:rPr>
          <w:sz w:val="24"/>
          <w:szCs w:val="24"/>
          <w:highlight w:val="white"/>
          <w:rtl w:val="0"/>
        </w:rPr>
        <w:t xml:space="preserve">, v. 50, n. 3, p. 476-482, 1992.</w:t>
      </w:r>
    </w:p>
    <w:p w:rsidR="00000000" w:rsidDel="00000000" w:rsidP="00000000" w:rsidRDefault="00000000" w:rsidRPr="00000000" w14:paraId="0000005D">
      <w:pPr>
        <w:spacing w:after="240" w:before="240" w:lineRule="auto"/>
        <w:jc w:val="both"/>
        <w:rPr>
          <w:sz w:val="24"/>
          <w:szCs w:val="24"/>
          <w:highlight w:val="white"/>
        </w:rPr>
      </w:pPr>
      <w:r w:rsidDel="00000000" w:rsidR="00000000" w:rsidRPr="00000000">
        <w:rPr>
          <w:sz w:val="24"/>
          <w:szCs w:val="24"/>
          <w:highlight w:val="white"/>
          <w:rtl w:val="0"/>
        </w:rPr>
        <w:t xml:space="preserve">BONOMI, L. et al. Privacy challenges and research opportunities for genomic data sharing. </w:t>
      </w:r>
      <w:r w:rsidDel="00000000" w:rsidR="00000000" w:rsidRPr="00000000">
        <w:rPr>
          <w:i w:val="1"/>
          <w:sz w:val="24"/>
          <w:szCs w:val="24"/>
          <w:highlight w:val="white"/>
          <w:rtl w:val="0"/>
        </w:rPr>
        <w:t xml:space="preserve">Nature Genetics</w:t>
      </w:r>
      <w:r w:rsidDel="00000000" w:rsidR="00000000" w:rsidRPr="00000000">
        <w:rPr>
          <w:sz w:val="24"/>
          <w:szCs w:val="24"/>
          <w:highlight w:val="white"/>
          <w:rtl w:val="0"/>
        </w:rPr>
        <w:t xml:space="preserve">, v. 52, p. 646-654, 2020.</w:t>
      </w:r>
    </w:p>
    <w:p w:rsidR="00000000" w:rsidDel="00000000" w:rsidP="00000000" w:rsidRDefault="00000000" w:rsidRPr="00000000" w14:paraId="0000005E">
      <w:pPr>
        <w:spacing w:after="240" w:before="240" w:lineRule="auto"/>
        <w:jc w:val="both"/>
        <w:rPr>
          <w:sz w:val="24"/>
          <w:szCs w:val="24"/>
          <w:highlight w:val="white"/>
        </w:rPr>
      </w:pPr>
      <w:r w:rsidDel="00000000" w:rsidR="00000000" w:rsidRPr="00000000">
        <w:rPr>
          <w:sz w:val="24"/>
          <w:szCs w:val="24"/>
          <w:highlight w:val="white"/>
          <w:rtl w:val="0"/>
        </w:rPr>
        <w:t xml:space="preserve">CHAPLOT, N. et al. A Comprehensive Analysis of Artificial Intelligence Techniques for the Prediction and Prognosis of Genetic Disorders Using Various Gene Disorders. </w:t>
      </w:r>
      <w:r w:rsidDel="00000000" w:rsidR="00000000" w:rsidRPr="00000000">
        <w:rPr>
          <w:i w:val="1"/>
          <w:sz w:val="24"/>
          <w:szCs w:val="24"/>
          <w:highlight w:val="white"/>
          <w:rtl w:val="0"/>
        </w:rPr>
        <w:t xml:space="preserve">Archives of Computational Methods in Engineering</w:t>
      </w:r>
      <w:r w:rsidDel="00000000" w:rsidR="00000000" w:rsidRPr="00000000">
        <w:rPr>
          <w:sz w:val="24"/>
          <w:szCs w:val="24"/>
          <w:highlight w:val="white"/>
          <w:rtl w:val="0"/>
        </w:rPr>
        <w:t xml:space="preserve">, v. 30, p. 3301-3323, 2023.</w:t>
      </w:r>
    </w:p>
    <w:p w:rsidR="00000000" w:rsidDel="00000000" w:rsidP="00000000" w:rsidRDefault="00000000" w:rsidRPr="00000000" w14:paraId="0000005F">
      <w:pPr>
        <w:spacing w:after="240" w:before="240" w:lineRule="auto"/>
        <w:jc w:val="both"/>
        <w:rPr>
          <w:sz w:val="24"/>
          <w:szCs w:val="24"/>
          <w:highlight w:val="white"/>
        </w:rPr>
      </w:pPr>
      <w:r w:rsidDel="00000000" w:rsidR="00000000" w:rsidRPr="00000000">
        <w:rPr>
          <w:sz w:val="24"/>
          <w:szCs w:val="24"/>
          <w:highlight w:val="white"/>
          <w:rtl w:val="0"/>
        </w:rPr>
        <w:t xml:space="preserve">CHAPMAN, C. et al. Genetic discrimination: emerging ethical challenges in the context of advancing technology. </w:t>
      </w:r>
      <w:r w:rsidDel="00000000" w:rsidR="00000000" w:rsidRPr="00000000">
        <w:rPr>
          <w:i w:val="1"/>
          <w:sz w:val="24"/>
          <w:szCs w:val="24"/>
          <w:highlight w:val="white"/>
          <w:rtl w:val="0"/>
        </w:rPr>
        <w:t xml:space="preserve">Journal of Law and the Biosciences</w:t>
      </w:r>
      <w:r w:rsidDel="00000000" w:rsidR="00000000" w:rsidRPr="00000000">
        <w:rPr>
          <w:sz w:val="24"/>
          <w:szCs w:val="24"/>
          <w:highlight w:val="white"/>
          <w:rtl w:val="0"/>
        </w:rPr>
        <w:t xml:space="preserve">, v. 7, 2019.</w:t>
      </w:r>
    </w:p>
    <w:p w:rsidR="00000000" w:rsidDel="00000000" w:rsidP="00000000" w:rsidRDefault="00000000" w:rsidRPr="00000000" w14:paraId="00000060">
      <w:pPr>
        <w:spacing w:after="240" w:before="240" w:lineRule="auto"/>
        <w:jc w:val="both"/>
        <w:rPr>
          <w:sz w:val="24"/>
          <w:szCs w:val="24"/>
          <w:highlight w:val="white"/>
        </w:rPr>
      </w:pPr>
      <w:r w:rsidDel="00000000" w:rsidR="00000000" w:rsidRPr="00000000">
        <w:rPr>
          <w:sz w:val="24"/>
          <w:szCs w:val="24"/>
          <w:highlight w:val="white"/>
          <w:rtl w:val="0"/>
        </w:rPr>
        <w:t xml:space="preserve">CHEN, Q. et al. Epigenetic inheritance of acquired traits through sperm RNAs and sperm RNA modifications. </w:t>
      </w:r>
      <w:r w:rsidDel="00000000" w:rsidR="00000000" w:rsidRPr="00000000">
        <w:rPr>
          <w:i w:val="1"/>
          <w:sz w:val="24"/>
          <w:szCs w:val="24"/>
          <w:highlight w:val="white"/>
          <w:rtl w:val="0"/>
        </w:rPr>
        <w:t xml:space="preserve">Nature Reviews Genetics</w:t>
      </w:r>
      <w:r w:rsidDel="00000000" w:rsidR="00000000" w:rsidRPr="00000000">
        <w:rPr>
          <w:sz w:val="24"/>
          <w:szCs w:val="24"/>
          <w:highlight w:val="white"/>
          <w:rtl w:val="0"/>
        </w:rPr>
        <w:t xml:space="preserve">, v. 17, p. 733-743, 2016.</w:t>
      </w:r>
    </w:p>
    <w:p w:rsidR="00000000" w:rsidDel="00000000" w:rsidP="00000000" w:rsidRDefault="00000000" w:rsidRPr="00000000" w14:paraId="00000061">
      <w:pPr>
        <w:spacing w:after="240" w:before="240" w:lineRule="auto"/>
        <w:jc w:val="both"/>
        <w:rPr>
          <w:sz w:val="24"/>
          <w:szCs w:val="24"/>
          <w:highlight w:val="white"/>
        </w:rPr>
      </w:pPr>
      <w:r w:rsidDel="00000000" w:rsidR="00000000" w:rsidRPr="00000000">
        <w:rPr>
          <w:sz w:val="24"/>
          <w:szCs w:val="24"/>
          <w:highlight w:val="white"/>
          <w:rtl w:val="0"/>
        </w:rPr>
        <w:t xml:space="preserve">CHEN, X. et al. Exploring racial and gender disparities in voice biometrics. </w:t>
      </w:r>
      <w:r w:rsidDel="00000000" w:rsidR="00000000" w:rsidRPr="00000000">
        <w:rPr>
          <w:i w:val="1"/>
          <w:sz w:val="24"/>
          <w:szCs w:val="24"/>
          <w:highlight w:val="white"/>
          <w:rtl w:val="0"/>
        </w:rPr>
        <w:t xml:space="preserve">Scientific Reports</w:t>
      </w:r>
      <w:r w:rsidDel="00000000" w:rsidR="00000000" w:rsidRPr="00000000">
        <w:rPr>
          <w:sz w:val="24"/>
          <w:szCs w:val="24"/>
          <w:highlight w:val="white"/>
          <w:rtl w:val="0"/>
        </w:rPr>
        <w:t xml:space="preserve">, v. 12, 2022.</w:t>
      </w:r>
    </w:p>
    <w:p w:rsidR="00000000" w:rsidDel="00000000" w:rsidP="00000000" w:rsidRDefault="00000000" w:rsidRPr="00000000" w14:paraId="00000062">
      <w:pPr>
        <w:spacing w:after="240" w:before="240" w:lineRule="auto"/>
        <w:jc w:val="both"/>
        <w:rPr>
          <w:sz w:val="24"/>
          <w:szCs w:val="24"/>
          <w:highlight w:val="white"/>
        </w:rPr>
      </w:pPr>
      <w:r w:rsidDel="00000000" w:rsidR="00000000" w:rsidRPr="00000000">
        <w:rPr>
          <w:sz w:val="24"/>
          <w:szCs w:val="24"/>
          <w:highlight w:val="white"/>
          <w:rtl w:val="0"/>
        </w:rPr>
        <w:t xml:space="preserve">COBBE, J.; SINGH, J. Reviewable Automated Decision-Making. </w:t>
      </w:r>
      <w:r w:rsidDel="00000000" w:rsidR="00000000" w:rsidRPr="00000000">
        <w:rPr>
          <w:i w:val="1"/>
          <w:sz w:val="24"/>
          <w:szCs w:val="24"/>
          <w:highlight w:val="white"/>
          <w:rtl w:val="0"/>
        </w:rPr>
        <w:t xml:space="preserve">Computer Law &amp; Security Review</w:t>
      </w:r>
      <w:r w:rsidDel="00000000" w:rsidR="00000000" w:rsidRPr="00000000">
        <w:rPr>
          <w:sz w:val="24"/>
          <w:szCs w:val="24"/>
          <w:highlight w:val="white"/>
          <w:rtl w:val="0"/>
        </w:rPr>
        <w:t xml:space="preserve">, v. 39, 105475, 2020.</w:t>
      </w:r>
    </w:p>
    <w:p w:rsidR="00000000" w:rsidDel="00000000" w:rsidP="00000000" w:rsidRDefault="00000000" w:rsidRPr="00000000" w14:paraId="00000063">
      <w:pPr>
        <w:spacing w:after="240" w:before="240" w:lineRule="auto"/>
        <w:jc w:val="both"/>
        <w:rPr>
          <w:sz w:val="24"/>
          <w:szCs w:val="24"/>
          <w:highlight w:val="white"/>
        </w:rPr>
      </w:pPr>
      <w:r w:rsidDel="00000000" w:rsidR="00000000" w:rsidRPr="00000000">
        <w:rPr>
          <w:sz w:val="24"/>
          <w:szCs w:val="24"/>
          <w:highlight w:val="white"/>
          <w:rtl w:val="0"/>
        </w:rPr>
        <w:t xml:space="preserve">CUSTERS, B. et al. A comparison of data protection legislation and policies across the EU. </w:t>
      </w:r>
      <w:r w:rsidDel="00000000" w:rsidR="00000000" w:rsidRPr="00000000">
        <w:rPr>
          <w:i w:val="1"/>
          <w:sz w:val="24"/>
          <w:szCs w:val="24"/>
          <w:highlight w:val="white"/>
          <w:rtl w:val="0"/>
        </w:rPr>
        <w:t xml:space="preserve">Computer Law &amp; Security Review</w:t>
      </w:r>
      <w:r w:rsidDel="00000000" w:rsidR="00000000" w:rsidRPr="00000000">
        <w:rPr>
          <w:sz w:val="24"/>
          <w:szCs w:val="24"/>
          <w:highlight w:val="white"/>
          <w:rtl w:val="0"/>
        </w:rPr>
        <w:t xml:space="preserve">, v. 34, p. 234-243, 2017.</w:t>
      </w:r>
    </w:p>
    <w:p w:rsidR="00000000" w:rsidDel="00000000" w:rsidP="00000000" w:rsidRDefault="00000000" w:rsidRPr="00000000" w14:paraId="00000064">
      <w:pPr>
        <w:spacing w:after="240" w:before="240" w:lineRule="auto"/>
        <w:jc w:val="both"/>
        <w:rPr>
          <w:sz w:val="24"/>
          <w:szCs w:val="24"/>
          <w:highlight w:val="white"/>
        </w:rPr>
      </w:pPr>
      <w:r w:rsidDel="00000000" w:rsidR="00000000" w:rsidRPr="00000000">
        <w:rPr>
          <w:sz w:val="24"/>
          <w:szCs w:val="24"/>
          <w:highlight w:val="white"/>
          <w:rtl w:val="0"/>
        </w:rPr>
        <w:t xml:space="preserve">DE LA VEGA, F.; BUSTAMANTE, C. Polygenic risk scores: a biased prediction?. </w:t>
      </w:r>
      <w:r w:rsidDel="00000000" w:rsidR="00000000" w:rsidRPr="00000000">
        <w:rPr>
          <w:i w:val="1"/>
          <w:sz w:val="24"/>
          <w:szCs w:val="24"/>
          <w:highlight w:val="white"/>
          <w:rtl w:val="0"/>
        </w:rPr>
        <w:t xml:space="preserve">Genome Medicine</w:t>
      </w:r>
      <w:r w:rsidDel="00000000" w:rsidR="00000000" w:rsidRPr="00000000">
        <w:rPr>
          <w:sz w:val="24"/>
          <w:szCs w:val="24"/>
          <w:highlight w:val="white"/>
          <w:rtl w:val="0"/>
        </w:rPr>
        <w:t xml:space="preserve">, v. 10, 2018.</w:t>
      </w:r>
    </w:p>
    <w:p w:rsidR="00000000" w:rsidDel="00000000" w:rsidP="00000000" w:rsidRDefault="00000000" w:rsidRPr="00000000" w14:paraId="00000065">
      <w:pPr>
        <w:spacing w:after="240" w:before="240" w:lineRule="auto"/>
        <w:jc w:val="both"/>
        <w:rPr>
          <w:sz w:val="24"/>
          <w:szCs w:val="24"/>
          <w:highlight w:val="white"/>
        </w:rPr>
      </w:pPr>
      <w:r w:rsidDel="00000000" w:rsidR="00000000" w:rsidRPr="00000000">
        <w:rPr>
          <w:sz w:val="24"/>
          <w:szCs w:val="24"/>
          <w:highlight w:val="white"/>
          <w:rtl w:val="0"/>
        </w:rPr>
        <w:t xml:space="preserve">FAZELPOUR, S.; DANKS, D. Algorithmic bias: Senses, sources, solutions. </w:t>
      </w:r>
      <w:r w:rsidDel="00000000" w:rsidR="00000000" w:rsidRPr="00000000">
        <w:rPr>
          <w:i w:val="1"/>
          <w:sz w:val="24"/>
          <w:szCs w:val="24"/>
          <w:highlight w:val="white"/>
          <w:rtl w:val="0"/>
        </w:rPr>
        <w:t xml:space="preserve">Philosophy Compass</w:t>
      </w:r>
      <w:r w:rsidDel="00000000" w:rsidR="00000000" w:rsidRPr="00000000">
        <w:rPr>
          <w:sz w:val="24"/>
          <w:szCs w:val="24"/>
          <w:highlight w:val="white"/>
          <w:rtl w:val="0"/>
        </w:rPr>
        <w:t xml:space="preserve">, 2021.</w:t>
      </w:r>
    </w:p>
    <w:p w:rsidR="00000000" w:rsidDel="00000000" w:rsidP="00000000" w:rsidRDefault="00000000" w:rsidRPr="00000000" w14:paraId="00000066">
      <w:pPr>
        <w:spacing w:after="240" w:before="240" w:lineRule="auto"/>
        <w:jc w:val="both"/>
        <w:rPr>
          <w:sz w:val="24"/>
          <w:szCs w:val="24"/>
          <w:highlight w:val="white"/>
        </w:rPr>
      </w:pPr>
      <w:r w:rsidDel="00000000" w:rsidR="00000000" w:rsidRPr="00000000">
        <w:rPr>
          <w:sz w:val="24"/>
          <w:szCs w:val="24"/>
          <w:highlight w:val="white"/>
          <w:rtl w:val="0"/>
        </w:rPr>
        <w:t xml:space="preserve">GRADY, C. Enduring and emerging challenges of informed consent. </w:t>
      </w:r>
      <w:r w:rsidDel="00000000" w:rsidR="00000000" w:rsidRPr="00000000">
        <w:rPr>
          <w:i w:val="1"/>
          <w:sz w:val="24"/>
          <w:szCs w:val="24"/>
          <w:highlight w:val="white"/>
          <w:rtl w:val="0"/>
        </w:rPr>
        <w:t xml:space="preserve">The New England Journal of Medicine</w:t>
      </w:r>
      <w:r w:rsidDel="00000000" w:rsidR="00000000" w:rsidRPr="00000000">
        <w:rPr>
          <w:sz w:val="24"/>
          <w:szCs w:val="24"/>
          <w:highlight w:val="white"/>
          <w:rtl w:val="0"/>
        </w:rPr>
        <w:t xml:space="preserve">, v. 372, n. 22, p. 2172, 2015.</w:t>
      </w:r>
    </w:p>
    <w:p w:rsidR="00000000" w:rsidDel="00000000" w:rsidP="00000000" w:rsidRDefault="00000000" w:rsidRPr="00000000" w14:paraId="00000067">
      <w:pPr>
        <w:spacing w:after="240" w:before="240" w:lineRule="auto"/>
        <w:jc w:val="both"/>
        <w:rPr>
          <w:sz w:val="24"/>
          <w:szCs w:val="24"/>
          <w:highlight w:val="white"/>
        </w:rPr>
      </w:pPr>
      <w:r w:rsidDel="00000000" w:rsidR="00000000" w:rsidRPr="00000000">
        <w:rPr>
          <w:sz w:val="24"/>
          <w:szCs w:val="24"/>
          <w:highlight w:val="white"/>
          <w:rtl w:val="0"/>
        </w:rPr>
        <w:t xml:space="preserve">GREELY, H. The uneasy ethical and legal underpinnings of large-scale genomic biobanks. </w:t>
      </w:r>
      <w:r w:rsidDel="00000000" w:rsidR="00000000" w:rsidRPr="00000000">
        <w:rPr>
          <w:i w:val="1"/>
          <w:sz w:val="24"/>
          <w:szCs w:val="24"/>
          <w:highlight w:val="white"/>
          <w:rtl w:val="0"/>
        </w:rPr>
        <w:t xml:space="preserve">Annual Review of Genomics and Human Genetics</w:t>
      </w:r>
      <w:r w:rsidDel="00000000" w:rsidR="00000000" w:rsidRPr="00000000">
        <w:rPr>
          <w:sz w:val="24"/>
          <w:szCs w:val="24"/>
          <w:highlight w:val="white"/>
          <w:rtl w:val="0"/>
        </w:rPr>
        <w:t xml:space="preserve">, v. 8, p. 343-364, 2007.</w:t>
      </w:r>
    </w:p>
    <w:p w:rsidR="00000000" w:rsidDel="00000000" w:rsidP="00000000" w:rsidRDefault="00000000" w:rsidRPr="00000000" w14:paraId="00000068">
      <w:pPr>
        <w:spacing w:after="240" w:before="240" w:lineRule="auto"/>
        <w:jc w:val="both"/>
        <w:rPr>
          <w:sz w:val="24"/>
          <w:szCs w:val="24"/>
          <w:highlight w:val="white"/>
        </w:rPr>
      </w:pPr>
      <w:r w:rsidDel="00000000" w:rsidR="00000000" w:rsidRPr="00000000">
        <w:rPr>
          <w:sz w:val="24"/>
          <w:szCs w:val="24"/>
          <w:highlight w:val="white"/>
          <w:rtl w:val="0"/>
        </w:rPr>
        <w:t xml:space="preserve">GUO, K. et al. Artificial intelligence-driven biomedical genomics. </w:t>
      </w:r>
      <w:r w:rsidDel="00000000" w:rsidR="00000000" w:rsidRPr="00000000">
        <w:rPr>
          <w:i w:val="1"/>
          <w:sz w:val="24"/>
          <w:szCs w:val="24"/>
          <w:highlight w:val="white"/>
          <w:rtl w:val="0"/>
        </w:rPr>
        <w:t xml:space="preserve">Knowledge-Based Systems</w:t>
      </w:r>
      <w:r w:rsidDel="00000000" w:rsidR="00000000" w:rsidRPr="00000000">
        <w:rPr>
          <w:sz w:val="24"/>
          <w:szCs w:val="24"/>
          <w:highlight w:val="white"/>
          <w:rtl w:val="0"/>
        </w:rPr>
        <w:t xml:space="preserve">, v. 279, 110937, 2023.</w:t>
      </w:r>
    </w:p>
    <w:p w:rsidR="00000000" w:rsidDel="00000000" w:rsidP="00000000" w:rsidRDefault="00000000" w:rsidRPr="00000000" w14:paraId="00000069">
      <w:pPr>
        <w:spacing w:after="240" w:before="240" w:lineRule="auto"/>
        <w:jc w:val="both"/>
        <w:rPr>
          <w:sz w:val="24"/>
          <w:szCs w:val="24"/>
          <w:highlight w:val="white"/>
        </w:rPr>
      </w:pPr>
      <w:r w:rsidDel="00000000" w:rsidR="00000000" w:rsidRPr="00000000">
        <w:rPr>
          <w:sz w:val="24"/>
          <w:szCs w:val="24"/>
          <w:highlight w:val="white"/>
          <w:rtl w:val="0"/>
        </w:rPr>
        <w:t xml:space="preserve">HAGHSEFAT, S. et al. PrFAHP-GT: A New Privacy Risk Analysis Framework Using FAHP and Game Theory for Digital Supply Chain Management. </w:t>
      </w:r>
      <w:r w:rsidDel="00000000" w:rsidR="00000000" w:rsidRPr="00000000">
        <w:rPr>
          <w:i w:val="1"/>
          <w:sz w:val="24"/>
          <w:szCs w:val="24"/>
          <w:highlight w:val="white"/>
          <w:rtl w:val="0"/>
        </w:rPr>
        <w:t xml:space="preserve">IEEE Transactions on Engineering Management</w:t>
      </w:r>
      <w:r w:rsidDel="00000000" w:rsidR="00000000" w:rsidRPr="00000000">
        <w:rPr>
          <w:sz w:val="24"/>
          <w:szCs w:val="24"/>
          <w:highlight w:val="white"/>
          <w:rtl w:val="0"/>
        </w:rPr>
        <w:t xml:space="preserve">, v. 71, p. 11718-11733, 2024.</w:t>
      </w:r>
    </w:p>
    <w:p w:rsidR="00000000" w:rsidDel="00000000" w:rsidP="00000000" w:rsidRDefault="00000000" w:rsidRPr="00000000" w14:paraId="0000006A">
      <w:pPr>
        <w:spacing w:after="240" w:before="240" w:lineRule="auto"/>
        <w:jc w:val="both"/>
        <w:rPr>
          <w:sz w:val="24"/>
          <w:szCs w:val="24"/>
          <w:highlight w:val="white"/>
        </w:rPr>
      </w:pPr>
      <w:r w:rsidDel="00000000" w:rsidR="00000000" w:rsidRPr="00000000">
        <w:rPr>
          <w:sz w:val="24"/>
          <w:szCs w:val="24"/>
          <w:highlight w:val="white"/>
          <w:rtl w:val="0"/>
        </w:rPr>
        <w:t xml:space="preserve">HAMAMOTO, R. et al. Epigenetics Analysis and Integrated Analysis of Multiomics Data, Including Epigenetic Data, Using Artificial Intelligence in the Era of Precision Medicine. </w:t>
      </w:r>
      <w:r w:rsidDel="00000000" w:rsidR="00000000" w:rsidRPr="00000000">
        <w:rPr>
          <w:i w:val="1"/>
          <w:sz w:val="24"/>
          <w:szCs w:val="24"/>
          <w:highlight w:val="white"/>
          <w:rtl w:val="0"/>
        </w:rPr>
        <w:t xml:space="preserve">Biomolecules</w:t>
      </w:r>
      <w:r w:rsidDel="00000000" w:rsidR="00000000" w:rsidRPr="00000000">
        <w:rPr>
          <w:sz w:val="24"/>
          <w:szCs w:val="24"/>
          <w:highlight w:val="white"/>
          <w:rtl w:val="0"/>
        </w:rPr>
        <w:t xml:space="preserve">, v. 10, 2019.</w:t>
      </w:r>
    </w:p>
    <w:p w:rsidR="00000000" w:rsidDel="00000000" w:rsidP="00000000" w:rsidRDefault="00000000" w:rsidRPr="00000000" w14:paraId="0000006B">
      <w:pPr>
        <w:spacing w:after="240" w:before="240" w:lineRule="auto"/>
        <w:jc w:val="both"/>
        <w:rPr>
          <w:sz w:val="24"/>
          <w:szCs w:val="24"/>
          <w:highlight w:val="white"/>
        </w:rPr>
      </w:pPr>
      <w:r w:rsidDel="00000000" w:rsidR="00000000" w:rsidRPr="00000000">
        <w:rPr>
          <w:sz w:val="24"/>
          <w:szCs w:val="24"/>
          <w:highlight w:val="white"/>
          <w:rtl w:val="0"/>
        </w:rPr>
        <w:t xml:space="preserve">HURD, H. The Moral Magic of Consent. </w:t>
      </w:r>
      <w:r w:rsidDel="00000000" w:rsidR="00000000" w:rsidRPr="00000000">
        <w:rPr>
          <w:i w:val="1"/>
          <w:sz w:val="24"/>
          <w:szCs w:val="24"/>
          <w:highlight w:val="white"/>
          <w:rtl w:val="0"/>
        </w:rPr>
        <w:t xml:space="preserve">Legal Theory</w:t>
      </w:r>
      <w:r w:rsidDel="00000000" w:rsidR="00000000" w:rsidRPr="00000000">
        <w:rPr>
          <w:sz w:val="24"/>
          <w:szCs w:val="24"/>
          <w:highlight w:val="white"/>
          <w:rtl w:val="0"/>
        </w:rPr>
        <w:t xml:space="preserve">, v. 2, p. 121-146, 1996.</w:t>
      </w:r>
    </w:p>
    <w:p w:rsidR="00000000" w:rsidDel="00000000" w:rsidP="00000000" w:rsidRDefault="00000000" w:rsidRPr="00000000" w14:paraId="0000006C">
      <w:pPr>
        <w:spacing w:after="240" w:before="240" w:lineRule="auto"/>
        <w:jc w:val="both"/>
        <w:rPr>
          <w:sz w:val="24"/>
          <w:szCs w:val="24"/>
          <w:highlight w:val="white"/>
        </w:rPr>
      </w:pPr>
      <w:r w:rsidDel="00000000" w:rsidR="00000000" w:rsidRPr="00000000">
        <w:rPr>
          <w:sz w:val="24"/>
          <w:szCs w:val="24"/>
          <w:highlight w:val="white"/>
          <w:rtl w:val="0"/>
        </w:rPr>
        <w:t xml:space="preserve">JARKE, J.; BREITER, A. Editorial: the datafication of education. </w:t>
      </w:r>
      <w:r w:rsidDel="00000000" w:rsidR="00000000" w:rsidRPr="00000000">
        <w:rPr>
          <w:i w:val="1"/>
          <w:sz w:val="24"/>
          <w:szCs w:val="24"/>
          <w:highlight w:val="white"/>
          <w:rtl w:val="0"/>
        </w:rPr>
        <w:t xml:space="preserve">Learning, Media and Technology</w:t>
      </w:r>
      <w:r w:rsidDel="00000000" w:rsidR="00000000" w:rsidRPr="00000000">
        <w:rPr>
          <w:sz w:val="24"/>
          <w:szCs w:val="24"/>
          <w:highlight w:val="white"/>
          <w:rtl w:val="0"/>
        </w:rPr>
        <w:t xml:space="preserve">, v. 44, p. 1-6, 2019.</w:t>
      </w:r>
    </w:p>
    <w:p w:rsidR="00000000" w:rsidDel="00000000" w:rsidP="00000000" w:rsidRDefault="00000000" w:rsidRPr="00000000" w14:paraId="0000006D">
      <w:pPr>
        <w:spacing w:after="240" w:before="240" w:lineRule="auto"/>
        <w:jc w:val="both"/>
        <w:rPr>
          <w:sz w:val="24"/>
          <w:szCs w:val="24"/>
          <w:highlight w:val="white"/>
        </w:rPr>
      </w:pPr>
      <w:r w:rsidDel="00000000" w:rsidR="00000000" w:rsidRPr="00000000">
        <w:rPr>
          <w:sz w:val="24"/>
          <w:szCs w:val="24"/>
          <w:highlight w:val="white"/>
          <w:rtl w:val="0"/>
        </w:rPr>
        <w:t xml:space="preserve">JOHRI, P. et al. Recommendations for improving statistical inference in population genomics. </w:t>
      </w:r>
      <w:r w:rsidDel="00000000" w:rsidR="00000000" w:rsidRPr="00000000">
        <w:rPr>
          <w:i w:val="1"/>
          <w:sz w:val="24"/>
          <w:szCs w:val="24"/>
          <w:highlight w:val="white"/>
          <w:rtl w:val="0"/>
        </w:rPr>
        <w:t xml:space="preserve">PLoS Biology</w:t>
      </w:r>
      <w:r w:rsidDel="00000000" w:rsidR="00000000" w:rsidRPr="00000000">
        <w:rPr>
          <w:sz w:val="24"/>
          <w:szCs w:val="24"/>
          <w:highlight w:val="white"/>
          <w:rtl w:val="0"/>
        </w:rPr>
        <w:t xml:space="preserve">, v. 20, 2021.</w:t>
      </w:r>
    </w:p>
    <w:p w:rsidR="00000000" w:rsidDel="00000000" w:rsidP="00000000" w:rsidRDefault="00000000" w:rsidRPr="00000000" w14:paraId="0000006E">
      <w:pPr>
        <w:spacing w:after="240" w:before="240" w:lineRule="auto"/>
        <w:jc w:val="both"/>
        <w:rPr>
          <w:sz w:val="24"/>
          <w:szCs w:val="24"/>
          <w:highlight w:val="white"/>
        </w:rPr>
      </w:pPr>
      <w:r w:rsidDel="00000000" w:rsidR="00000000" w:rsidRPr="00000000">
        <w:rPr>
          <w:sz w:val="24"/>
          <w:szCs w:val="24"/>
          <w:highlight w:val="white"/>
          <w:rtl w:val="0"/>
        </w:rPr>
        <w:t xml:space="preserve">JOLY, Y. et al. Comparative Approaches to Genetic Discrimination: Chasing Shadows?. </w:t>
      </w:r>
      <w:r w:rsidDel="00000000" w:rsidR="00000000" w:rsidRPr="00000000">
        <w:rPr>
          <w:i w:val="1"/>
          <w:sz w:val="24"/>
          <w:szCs w:val="24"/>
          <w:highlight w:val="white"/>
          <w:rtl w:val="0"/>
        </w:rPr>
        <w:t xml:space="preserve">Trends in Genetics</w:t>
      </w:r>
      <w:r w:rsidDel="00000000" w:rsidR="00000000" w:rsidRPr="00000000">
        <w:rPr>
          <w:sz w:val="24"/>
          <w:szCs w:val="24"/>
          <w:highlight w:val="white"/>
          <w:rtl w:val="0"/>
        </w:rPr>
        <w:t xml:space="preserve">, v. 33, n. 5, p. 299-302, 2017.</w:t>
      </w:r>
    </w:p>
    <w:p w:rsidR="00000000" w:rsidDel="00000000" w:rsidP="00000000" w:rsidRDefault="00000000" w:rsidRPr="00000000" w14:paraId="0000006F">
      <w:pPr>
        <w:spacing w:after="240" w:before="240" w:lineRule="auto"/>
        <w:jc w:val="both"/>
        <w:rPr>
          <w:sz w:val="24"/>
          <w:szCs w:val="24"/>
          <w:highlight w:val="white"/>
        </w:rPr>
      </w:pPr>
      <w:r w:rsidDel="00000000" w:rsidR="00000000" w:rsidRPr="00000000">
        <w:rPr>
          <w:sz w:val="24"/>
          <w:szCs w:val="24"/>
          <w:highlight w:val="white"/>
          <w:rtl w:val="0"/>
        </w:rPr>
        <w:t xml:space="preserve">KARAVANI, E. et al. Screening Human Embryos for Polygenic Traits Has Limited Utility. </w:t>
      </w:r>
      <w:r w:rsidDel="00000000" w:rsidR="00000000" w:rsidRPr="00000000">
        <w:rPr>
          <w:i w:val="1"/>
          <w:sz w:val="24"/>
          <w:szCs w:val="24"/>
          <w:highlight w:val="white"/>
          <w:rtl w:val="0"/>
        </w:rPr>
        <w:t xml:space="preserve">Cell</w:t>
      </w:r>
      <w:r w:rsidDel="00000000" w:rsidR="00000000" w:rsidRPr="00000000">
        <w:rPr>
          <w:sz w:val="24"/>
          <w:szCs w:val="24"/>
          <w:highlight w:val="white"/>
          <w:rtl w:val="0"/>
        </w:rPr>
        <w:t xml:space="preserve">, v. 179, p. 1424-1435, 2019.</w:t>
      </w:r>
    </w:p>
    <w:p w:rsidR="00000000" w:rsidDel="00000000" w:rsidP="00000000" w:rsidRDefault="00000000" w:rsidRPr="00000000" w14:paraId="00000070">
      <w:pPr>
        <w:spacing w:after="240" w:before="240" w:lineRule="auto"/>
        <w:jc w:val="both"/>
        <w:rPr>
          <w:sz w:val="24"/>
          <w:szCs w:val="24"/>
          <w:highlight w:val="white"/>
        </w:rPr>
      </w:pPr>
      <w:r w:rsidDel="00000000" w:rsidR="00000000" w:rsidRPr="00000000">
        <w:rPr>
          <w:sz w:val="24"/>
          <w:szCs w:val="24"/>
          <w:highlight w:val="white"/>
          <w:rtl w:val="0"/>
        </w:rPr>
        <w:t xml:space="preserve">KHOSROWI, D. What’s (successful) extrapolation?. </w:t>
      </w:r>
      <w:r w:rsidDel="00000000" w:rsidR="00000000" w:rsidRPr="00000000">
        <w:rPr>
          <w:i w:val="1"/>
          <w:sz w:val="24"/>
          <w:szCs w:val="24"/>
          <w:highlight w:val="white"/>
          <w:rtl w:val="0"/>
        </w:rPr>
        <w:t xml:space="preserve">Journal of Economic Methodology</w:t>
      </w:r>
      <w:r w:rsidDel="00000000" w:rsidR="00000000" w:rsidRPr="00000000">
        <w:rPr>
          <w:sz w:val="24"/>
          <w:szCs w:val="24"/>
          <w:highlight w:val="white"/>
          <w:rtl w:val="0"/>
        </w:rPr>
        <w:t xml:space="preserve">, v. 29, p. 140-152, 2021.</w:t>
      </w:r>
    </w:p>
    <w:p w:rsidR="00000000" w:rsidDel="00000000" w:rsidP="00000000" w:rsidRDefault="00000000" w:rsidRPr="00000000" w14:paraId="00000071">
      <w:pPr>
        <w:spacing w:after="240" w:before="240" w:lineRule="auto"/>
        <w:jc w:val="both"/>
        <w:rPr>
          <w:sz w:val="24"/>
          <w:szCs w:val="24"/>
          <w:highlight w:val="white"/>
        </w:rPr>
      </w:pPr>
      <w:r w:rsidDel="00000000" w:rsidR="00000000" w:rsidRPr="00000000">
        <w:rPr>
          <w:sz w:val="24"/>
          <w:szCs w:val="24"/>
          <w:highlight w:val="white"/>
          <w:rtl w:val="0"/>
        </w:rPr>
        <w:t xml:space="preserve">KOSHIYAMA, A. et al. Towards algorithm auditing: managing legal, ethical and technological risks of AI, ML and associated algorithms. </w:t>
      </w:r>
      <w:r w:rsidDel="00000000" w:rsidR="00000000" w:rsidRPr="00000000">
        <w:rPr>
          <w:i w:val="1"/>
          <w:sz w:val="24"/>
          <w:szCs w:val="24"/>
          <w:highlight w:val="white"/>
          <w:rtl w:val="0"/>
        </w:rPr>
        <w:t xml:space="preserve">Royal Society Open Science</w:t>
      </w:r>
      <w:r w:rsidDel="00000000" w:rsidR="00000000" w:rsidRPr="00000000">
        <w:rPr>
          <w:sz w:val="24"/>
          <w:szCs w:val="24"/>
          <w:highlight w:val="white"/>
          <w:rtl w:val="0"/>
        </w:rPr>
        <w:t xml:space="preserve">, v. 11, 2024.</w:t>
      </w:r>
    </w:p>
    <w:p w:rsidR="00000000" w:rsidDel="00000000" w:rsidP="00000000" w:rsidRDefault="00000000" w:rsidRPr="00000000" w14:paraId="00000072">
      <w:pPr>
        <w:spacing w:after="240" w:before="240" w:lineRule="auto"/>
        <w:jc w:val="both"/>
        <w:rPr>
          <w:sz w:val="24"/>
          <w:szCs w:val="24"/>
          <w:highlight w:val="white"/>
        </w:rPr>
      </w:pPr>
      <w:r w:rsidDel="00000000" w:rsidR="00000000" w:rsidRPr="00000000">
        <w:rPr>
          <w:sz w:val="24"/>
          <w:szCs w:val="24"/>
          <w:highlight w:val="white"/>
          <w:rtl w:val="0"/>
        </w:rPr>
        <w:t xml:space="preserve">MARTÍNEZ, N. et al. Examining potential gender bias in automated-job alerts in the Spanish market. </w:t>
      </w:r>
      <w:r w:rsidDel="00000000" w:rsidR="00000000" w:rsidRPr="00000000">
        <w:rPr>
          <w:i w:val="1"/>
          <w:sz w:val="24"/>
          <w:szCs w:val="24"/>
          <w:highlight w:val="white"/>
          <w:rtl w:val="0"/>
        </w:rPr>
        <w:t xml:space="preserve">PLoS ONE</w:t>
      </w:r>
      <w:r w:rsidDel="00000000" w:rsidR="00000000" w:rsidRPr="00000000">
        <w:rPr>
          <w:sz w:val="24"/>
          <w:szCs w:val="24"/>
          <w:highlight w:val="white"/>
          <w:rtl w:val="0"/>
        </w:rPr>
        <w:t xml:space="preserve">, v. 16, 2021.</w:t>
      </w:r>
    </w:p>
    <w:p w:rsidR="00000000" w:rsidDel="00000000" w:rsidP="00000000" w:rsidRDefault="00000000" w:rsidRPr="00000000" w14:paraId="00000073">
      <w:pPr>
        <w:spacing w:after="240" w:before="240" w:lineRule="auto"/>
        <w:jc w:val="both"/>
        <w:rPr>
          <w:sz w:val="24"/>
          <w:szCs w:val="24"/>
          <w:highlight w:val="white"/>
        </w:rPr>
      </w:pPr>
      <w:r w:rsidDel="00000000" w:rsidR="00000000" w:rsidRPr="00000000">
        <w:rPr>
          <w:sz w:val="24"/>
          <w:szCs w:val="24"/>
          <w:highlight w:val="white"/>
          <w:rtl w:val="0"/>
        </w:rPr>
        <w:t xml:space="preserve">MARTÍNEZ-FERRERO, J. et al. The Causal Link between Sustainable Disclosure and Information Asymmetry: The Moderating Role of the Stakeholder Protection Context. </w:t>
      </w:r>
      <w:r w:rsidDel="00000000" w:rsidR="00000000" w:rsidRPr="00000000">
        <w:rPr>
          <w:i w:val="1"/>
          <w:sz w:val="24"/>
          <w:szCs w:val="24"/>
          <w:highlight w:val="white"/>
          <w:rtl w:val="0"/>
        </w:rPr>
        <w:t xml:space="preserve">Corporate Social Responsibility and Environmental Management</w:t>
      </w:r>
      <w:r w:rsidDel="00000000" w:rsidR="00000000" w:rsidRPr="00000000">
        <w:rPr>
          <w:sz w:val="24"/>
          <w:szCs w:val="24"/>
          <w:highlight w:val="white"/>
          <w:rtl w:val="0"/>
        </w:rPr>
        <w:t xml:space="preserve">, v. 23, p. 319-332, 2016.</w:t>
      </w:r>
    </w:p>
    <w:p w:rsidR="00000000" w:rsidDel="00000000" w:rsidP="00000000" w:rsidRDefault="00000000" w:rsidRPr="00000000" w14:paraId="00000074">
      <w:pPr>
        <w:spacing w:after="240" w:before="240" w:lineRule="auto"/>
        <w:jc w:val="both"/>
        <w:rPr>
          <w:sz w:val="24"/>
          <w:szCs w:val="24"/>
          <w:highlight w:val="white"/>
        </w:rPr>
      </w:pPr>
      <w:r w:rsidDel="00000000" w:rsidR="00000000" w:rsidRPr="00000000">
        <w:rPr>
          <w:sz w:val="24"/>
          <w:szCs w:val="24"/>
          <w:highlight w:val="white"/>
          <w:rtl w:val="0"/>
        </w:rPr>
        <w:t xml:space="preserve">NOVAKOVSKY, G. et al. Obtaining genetics insights from deep learning via explainable artificial intelligence. </w:t>
      </w:r>
      <w:r w:rsidDel="00000000" w:rsidR="00000000" w:rsidRPr="00000000">
        <w:rPr>
          <w:i w:val="1"/>
          <w:sz w:val="24"/>
          <w:szCs w:val="24"/>
          <w:highlight w:val="white"/>
          <w:rtl w:val="0"/>
        </w:rPr>
        <w:t xml:space="preserve">Nature Reviews Genetics</w:t>
      </w:r>
      <w:r w:rsidDel="00000000" w:rsidR="00000000" w:rsidRPr="00000000">
        <w:rPr>
          <w:sz w:val="24"/>
          <w:szCs w:val="24"/>
          <w:highlight w:val="white"/>
          <w:rtl w:val="0"/>
        </w:rPr>
        <w:t xml:space="preserve">, v. 24, p. 125-137, 2022.</w:t>
      </w:r>
    </w:p>
    <w:p w:rsidR="00000000" w:rsidDel="00000000" w:rsidP="00000000" w:rsidRDefault="00000000" w:rsidRPr="00000000" w14:paraId="00000075">
      <w:pPr>
        <w:spacing w:after="240" w:before="240" w:lineRule="auto"/>
        <w:jc w:val="both"/>
        <w:rPr>
          <w:sz w:val="24"/>
          <w:szCs w:val="24"/>
          <w:highlight w:val="white"/>
        </w:rPr>
      </w:pPr>
      <w:r w:rsidDel="00000000" w:rsidR="00000000" w:rsidRPr="00000000">
        <w:rPr>
          <w:sz w:val="24"/>
          <w:szCs w:val="24"/>
          <w:highlight w:val="white"/>
          <w:rtl w:val="0"/>
        </w:rPr>
        <w:t xml:space="preserve">OESTREICH, M. et al. Privacy considerations for sharing genomics data. </w:t>
      </w:r>
      <w:r w:rsidDel="00000000" w:rsidR="00000000" w:rsidRPr="00000000">
        <w:rPr>
          <w:i w:val="1"/>
          <w:sz w:val="24"/>
          <w:szCs w:val="24"/>
          <w:highlight w:val="white"/>
          <w:rtl w:val="0"/>
        </w:rPr>
        <w:t xml:space="preserve">EXCLI Journal</w:t>
      </w:r>
      <w:r w:rsidDel="00000000" w:rsidR="00000000" w:rsidRPr="00000000">
        <w:rPr>
          <w:sz w:val="24"/>
          <w:szCs w:val="24"/>
          <w:highlight w:val="white"/>
          <w:rtl w:val="0"/>
        </w:rPr>
        <w:t xml:space="preserve">, v. 20, p. 1243-1260, 2021.</w:t>
      </w:r>
    </w:p>
    <w:p w:rsidR="00000000" w:rsidDel="00000000" w:rsidP="00000000" w:rsidRDefault="00000000" w:rsidRPr="00000000" w14:paraId="00000076">
      <w:pPr>
        <w:spacing w:after="240" w:before="240" w:lineRule="auto"/>
        <w:jc w:val="both"/>
        <w:rPr>
          <w:sz w:val="24"/>
          <w:szCs w:val="24"/>
          <w:highlight w:val="white"/>
        </w:rPr>
      </w:pPr>
      <w:r w:rsidDel="00000000" w:rsidR="00000000" w:rsidRPr="00000000">
        <w:rPr>
          <w:sz w:val="24"/>
          <w:szCs w:val="24"/>
          <w:highlight w:val="white"/>
          <w:rtl w:val="0"/>
        </w:rPr>
        <w:t xml:space="preserve">OLIVEIRA, K. Formação de jurisprudência administrativa pela ANPD: estudo de casos das sanções aplicadas. </w:t>
      </w:r>
      <w:r w:rsidDel="00000000" w:rsidR="00000000" w:rsidRPr="00000000">
        <w:rPr>
          <w:i w:val="1"/>
          <w:sz w:val="24"/>
          <w:szCs w:val="24"/>
          <w:highlight w:val="white"/>
          <w:rtl w:val="0"/>
        </w:rPr>
        <w:t xml:space="preserve">Revista Digital de Direito Administrativo</w:t>
      </w:r>
      <w:r w:rsidDel="00000000" w:rsidR="00000000" w:rsidRPr="00000000">
        <w:rPr>
          <w:sz w:val="24"/>
          <w:szCs w:val="24"/>
          <w:highlight w:val="white"/>
          <w:rtl w:val="0"/>
        </w:rPr>
        <w:t xml:space="preserve">, v. 11, n. 2, p. 89-109, 2024.</w:t>
      </w:r>
    </w:p>
    <w:p w:rsidR="00000000" w:rsidDel="00000000" w:rsidP="00000000" w:rsidRDefault="00000000" w:rsidRPr="00000000" w14:paraId="00000077">
      <w:pPr>
        <w:spacing w:after="240" w:before="240" w:lineRule="auto"/>
        <w:jc w:val="both"/>
        <w:rPr>
          <w:sz w:val="24"/>
          <w:szCs w:val="24"/>
          <w:highlight w:val="white"/>
        </w:rPr>
      </w:pPr>
      <w:r w:rsidDel="00000000" w:rsidR="00000000" w:rsidRPr="00000000">
        <w:rPr>
          <w:sz w:val="24"/>
          <w:szCs w:val="24"/>
          <w:highlight w:val="white"/>
          <w:rtl w:val="0"/>
        </w:rPr>
        <w:t xml:space="preserve">PELLICER, L.; PAIT, F. BarySearch: Algoritmo de Tuning de Modelos de Machine Learning com o Método do Baricentro. </w:t>
      </w:r>
      <w:r w:rsidDel="00000000" w:rsidR="00000000" w:rsidRPr="00000000">
        <w:rPr>
          <w:i w:val="1"/>
          <w:sz w:val="24"/>
          <w:szCs w:val="24"/>
          <w:highlight w:val="white"/>
          <w:rtl w:val="0"/>
        </w:rPr>
        <w:t xml:space="preserve">Brazilian Symposium on Computers in Education</w:t>
      </w:r>
      <w:r w:rsidDel="00000000" w:rsidR="00000000" w:rsidRPr="00000000">
        <w:rPr>
          <w:sz w:val="24"/>
          <w:szCs w:val="24"/>
          <w:highlight w:val="white"/>
          <w:rtl w:val="0"/>
        </w:rPr>
        <w:t xml:space="preserve">, 2020.</w:t>
      </w:r>
    </w:p>
    <w:p w:rsidR="00000000" w:rsidDel="00000000" w:rsidP="00000000" w:rsidRDefault="00000000" w:rsidRPr="00000000" w14:paraId="00000078">
      <w:pPr>
        <w:spacing w:after="240" w:before="240" w:lineRule="auto"/>
        <w:jc w:val="both"/>
        <w:rPr>
          <w:sz w:val="24"/>
          <w:szCs w:val="24"/>
          <w:highlight w:val="white"/>
        </w:rPr>
      </w:pPr>
      <w:r w:rsidDel="00000000" w:rsidR="00000000" w:rsidRPr="00000000">
        <w:rPr>
          <w:sz w:val="24"/>
          <w:szCs w:val="24"/>
          <w:highlight w:val="white"/>
          <w:rtl w:val="0"/>
        </w:rPr>
        <w:t xml:space="preserve">ROCHA, N. et al. Critical points for the processing of personal data by the government: An empirical study in Brazil. </w:t>
      </w:r>
      <w:r w:rsidDel="00000000" w:rsidR="00000000" w:rsidRPr="00000000">
        <w:rPr>
          <w:i w:val="1"/>
          <w:sz w:val="24"/>
          <w:szCs w:val="24"/>
          <w:highlight w:val="white"/>
          <w:rtl w:val="0"/>
        </w:rPr>
        <w:t xml:space="preserve">Computer Law &amp; Security Review</w:t>
      </w:r>
      <w:r w:rsidDel="00000000" w:rsidR="00000000" w:rsidRPr="00000000">
        <w:rPr>
          <w:sz w:val="24"/>
          <w:szCs w:val="24"/>
          <w:highlight w:val="white"/>
          <w:rtl w:val="0"/>
        </w:rPr>
        <w:t xml:space="preserve">, v. 54, 106023, 2024.</w:t>
      </w:r>
    </w:p>
    <w:p w:rsidR="00000000" w:rsidDel="00000000" w:rsidP="00000000" w:rsidRDefault="00000000" w:rsidRPr="00000000" w14:paraId="00000079">
      <w:pPr>
        <w:spacing w:after="240" w:before="240" w:lineRule="auto"/>
        <w:jc w:val="both"/>
        <w:rPr>
          <w:sz w:val="24"/>
          <w:szCs w:val="24"/>
          <w:highlight w:val="white"/>
        </w:rPr>
      </w:pPr>
      <w:r w:rsidDel="00000000" w:rsidR="00000000" w:rsidRPr="00000000">
        <w:rPr>
          <w:sz w:val="24"/>
          <w:szCs w:val="24"/>
          <w:highlight w:val="white"/>
          <w:rtl w:val="0"/>
        </w:rPr>
        <w:t xml:space="preserve">SEGERS, S.; MERTES, H. Does Human Genome Editing Reinforce or Violate Human Dignity?. </w:t>
      </w:r>
      <w:r w:rsidDel="00000000" w:rsidR="00000000" w:rsidRPr="00000000">
        <w:rPr>
          <w:i w:val="1"/>
          <w:sz w:val="24"/>
          <w:szCs w:val="24"/>
          <w:highlight w:val="white"/>
          <w:rtl w:val="0"/>
        </w:rPr>
        <w:t xml:space="preserve">Health Care Law &amp; Policy eJournal</w:t>
      </w:r>
      <w:r w:rsidDel="00000000" w:rsidR="00000000" w:rsidRPr="00000000">
        <w:rPr>
          <w:sz w:val="24"/>
          <w:szCs w:val="24"/>
          <w:highlight w:val="white"/>
          <w:rtl w:val="0"/>
        </w:rPr>
        <w:t xml:space="preserve">, 2020.</w:t>
      </w:r>
    </w:p>
    <w:p w:rsidR="00000000" w:rsidDel="00000000" w:rsidP="00000000" w:rsidRDefault="00000000" w:rsidRPr="00000000" w14:paraId="0000007A">
      <w:pPr>
        <w:spacing w:after="240" w:before="240" w:lineRule="auto"/>
        <w:jc w:val="both"/>
        <w:rPr>
          <w:sz w:val="24"/>
          <w:szCs w:val="24"/>
          <w:highlight w:val="white"/>
        </w:rPr>
      </w:pPr>
      <w:r w:rsidDel="00000000" w:rsidR="00000000" w:rsidRPr="00000000">
        <w:rPr>
          <w:sz w:val="24"/>
          <w:szCs w:val="24"/>
          <w:highlight w:val="white"/>
          <w:rtl w:val="0"/>
        </w:rPr>
        <w:t xml:space="preserve">SHABANI, M.; BORRY, P. Rules for processing genetic data for research purposes in view of the new EU General Data Protection Regulation. </w:t>
      </w:r>
      <w:r w:rsidDel="00000000" w:rsidR="00000000" w:rsidRPr="00000000">
        <w:rPr>
          <w:i w:val="1"/>
          <w:sz w:val="24"/>
          <w:szCs w:val="24"/>
          <w:highlight w:val="white"/>
          <w:rtl w:val="0"/>
        </w:rPr>
        <w:t xml:space="preserve">European Journal of Human Genetics</w:t>
      </w:r>
      <w:r w:rsidDel="00000000" w:rsidR="00000000" w:rsidRPr="00000000">
        <w:rPr>
          <w:sz w:val="24"/>
          <w:szCs w:val="24"/>
          <w:highlight w:val="white"/>
          <w:rtl w:val="0"/>
        </w:rPr>
        <w:t xml:space="preserve">, v. 26, p. 149-156, 2018.</w:t>
      </w:r>
    </w:p>
    <w:p w:rsidR="00000000" w:rsidDel="00000000" w:rsidP="00000000" w:rsidRDefault="00000000" w:rsidRPr="00000000" w14:paraId="0000007B">
      <w:pPr>
        <w:spacing w:after="240" w:before="240" w:lineRule="auto"/>
        <w:jc w:val="both"/>
        <w:rPr>
          <w:sz w:val="24"/>
          <w:szCs w:val="24"/>
          <w:highlight w:val="white"/>
        </w:rPr>
      </w:pPr>
      <w:r w:rsidDel="00000000" w:rsidR="00000000" w:rsidRPr="00000000">
        <w:rPr>
          <w:sz w:val="24"/>
          <w:szCs w:val="24"/>
          <w:highlight w:val="white"/>
          <w:rtl w:val="0"/>
        </w:rPr>
        <w:t xml:space="preserve">SHI, X.; WU, X. An overview of human genetic privacy. </w:t>
      </w:r>
      <w:r w:rsidDel="00000000" w:rsidR="00000000" w:rsidRPr="00000000">
        <w:rPr>
          <w:i w:val="1"/>
          <w:sz w:val="24"/>
          <w:szCs w:val="24"/>
          <w:highlight w:val="white"/>
          <w:rtl w:val="0"/>
        </w:rPr>
        <w:t xml:space="preserve">Annals of the New York Academy of Sciences</w:t>
      </w:r>
      <w:r w:rsidDel="00000000" w:rsidR="00000000" w:rsidRPr="00000000">
        <w:rPr>
          <w:sz w:val="24"/>
          <w:szCs w:val="24"/>
          <w:highlight w:val="white"/>
          <w:rtl w:val="0"/>
        </w:rPr>
        <w:t xml:space="preserve">, v. 1387, 2017.</w:t>
      </w:r>
    </w:p>
    <w:p w:rsidR="00000000" w:rsidDel="00000000" w:rsidP="00000000" w:rsidRDefault="00000000" w:rsidRPr="00000000" w14:paraId="0000007C">
      <w:pPr>
        <w:spacing w:after="240" w:before="240" w:lineRule="auto"/>
        <w:jc w:val="both"/>
        <w:rPr>
          <w:sz w:val="24"/>
          <w:szCs w:val="24"/>
          <w:highlight w:val="white"/>
        </w:rPr>
      </w:pPr>
      <w:r w:rsidDel="00000000" w:rsidR="00000000" w:rsidRPr="00000000">
        <w:rPr>
          <w:sz w:val="24"/>
          <w:szCs w:val="24"/>
          <w:highlight w:val="white"/>
          <w:rtl w:val="0"/>
        </w:rPr>
        <w:t xml:space="preserve">TYEKUHEVA, S. et al. Integrating diverse genomic data using gene sets. </w:t>
      </w:r>
      <w:r w:rsidDel="00000000" w:rsidR="00000000" w:rsidRPr="00000000">
        <w:rPr>
          <w:i w:val="1"/>
          <w:sz w:val="24"/>
          <w:szCs w:val="24"/>
          <w:highlight w:val="white"/>
          <w:rtl w:val="0"/>
        </w:rPr>
        <w:t xml:space="preserve">Genome Biology</w:t>
      </w:r>
      <w:r w:rsidDel="00000000" w:rsidR="00000000" w:rsidRPr="00000000">
        <w:rPr>
          <w:sz w:val="24"/>
          <w:szCs w:val="24"/>
          <w:highlight w:val="white"/>
          <w:rtl w:val="0"/>
        </w:rPr>
        <w:t xml:space="preserve">, v. 12, R105, 2011.</w:t>
      </w:r>
    </w:p>
    <w:p w:rsidR="00000000" w:rsidDel="00000000" w:rsidP="00000000" w:rsidRDefault="00000000" w:rsidRPr="00000000" w14:paraId="0000007D">
      <w:pPr>
        <w:spacing w:after="240" w:before="240" w:lineRule="auto"/>
        <w:jc w:val="both"/>
        <w:rPr>
          <w:sz w:val="24"/>
          <w:szCs w:val="24"/>
          <w:highlight w:val="white"/>
        </w:rPr>
      </w:pPr>
      <w:r w:rsidDel="00000000" w:rsidR="00000000" w:rsidRPr="00000000">
        <w:rPr>
          <w:sz w:val="24"/>
          <w:szCs w:val="24"/>
          <w:highlight w:val="white"/>
          <w:rtl w:val="0"/>
        </w:rPr>
        <w:t xml:space="preserve">WADSWORTH, C. et al. Achieving Fairness through Adversarial Learning: an Application to Recidivism Prediction. </w:t>
      </w:r>
      <w:r w:rsidDel="00000000" w:rsidR="00000000" w:rsidRPr="00000000">
        <w:rPr>
          <w:i w:val="1"/>
          <w:sz w:val="24"/>
          <w:szCs w:val="24"/>
          <w:highlight w:val="white"/>
          <w:rtl w:val="0"/>
        </w:rPr>
        <w:t xml:space="preserve">arXiv</w:t>
      </w:r>
      <w:r w:rsidDel="00000000" w:rsidR="00000000" w:rsidRPr="00000000">
        <w:rPr>
          <w:sz w:val="24"/>
          <w:szCs w:val="24"/>
          <w:highlight w:val="white"/>
          <w:rtl w:val="0"/>
        </w:rPr>
        <w:t xml:space="preserve">, 2018.</w:t>
      </w:r>
    </w:p>
    <w:p w:rsidR="00000000" w:rsidDel="00000000" w:rsidP="00000000" w:rsidRDefault="00000000" w:rsidRPr="00000000" w14:paraId="0000007E">
      <w:pPr>
        <w:spacing w:after="240" w:before="240" w:lineRule="auto"/>
        <w:jc w:val="both"/>
        <w:rPr>
          <w:sz w:val="24"/>
          <w:szCs w:val="24"/>
          <w:highlight w:val="white"/>
        </w:rPr>
      </w:pPr>
      <w:r w:rsidDel="00000000" w:rsidR="00000000" w:rsidRPr="00000000">
        <w:rPr>
          <w:sz w:val="24"/>
          <w:szCs w:val="24"/>
          <w:highlight w:val="white"/>
          <w:rtl w:val="0"/>
        </w:rPr>
        <w:t xml:space="preserve">WAN, Z. et al. Sociotechnical safeguards for genomic data privacy. </w:t>
      </w:r>
      <w:r w:rsidDel="00000000" w:rsidR="00000000" w:rsidRPr="00000000">
        <w:rPr>
          <w:i w:val="1"/>
          <w:sz w:val="24"/>
          <w:szCs w:val="24"/>
          <w:highlight w:val="white"/>
          <w:rtl w:val="0"/>
        </w:rPr>
        <w:t xml:space="preserve">Nature Reviews Genetics</w:t>
      </w:r>
      <w:r w:rsidDel="00000000" w:rsidR="00000000" w:rsidRPr="00000000">
        <w:rPr>
          <w:sz w:val="24"/>
          <w:szCs w:val="24"/>
          <w:highlight w:val="white"/>
          <w:rtl w:val="0"/>
        </w:rPr>
        <w:t xml:space="preserve">, v. 23, p. 429-445, 2022.</w:t>
      </w:r>
    </w:p>
    <w:p w:rsidR="00000000" w:rsidDel="00000000" w:rsidP="00000000" w:rsidRDefault="00000000" w:rsidRPr="00000000" w14:paraId="0000007F">
      <w:pPr>
        <w:spacing w:after="240" w:before="240" w:lineRule="auto"/>
        <w:jc w:val="both"/>
        <w:rPr>
          <w:sz w:val="24"/>
          <w:szCs w:val="24"/>
          <w:highlight w:val="white"/>
        </w:rPr>
      </w:pPr>
      <w:r w:rsidDel="00000000" w:rsidR="00000000" w:rsidRPr="00000000">
        <w:rPr>
          <w:sz w:val="24"/>
          <w:szCs w:val="24"/>
          <w:highlight w:val="white"/>
          <w:rtl w:val="0"/>
        </w:rPr>
        <w:t xml:space="preserve">WILLIAMSON, S. et al. Simultaneous inference of selection and population growth from patterns of variation in the human genome. </w:t>
      </w:r>
      <w:r w:rsidDel="00000000" w:rsidR="00000000" w:rsidRPr="00000000">
        <w:rPr>
          <w:i w:val="1"/>
          <w:sz w:val="24"/>
          <w:szCs w:val="24"/>
          <w:highlight w:val="white"/>
          <w:rtl w:val="0"/>
        </w:rPr>
        <w:t xml:space="preserve">Proceedings of the National Academy of Sciences</w:t>
      </w:r>
      <w:r w:rsidDel="00000000" w:rsidR="00000000" w:rsidRPr="00000000">
        <w:rPr>
          <w:sz w:val="24"/>
          <w:szCs w:val="24"/>
          <w:highlight w:val="white"/>
          <w:rtl w:val="0"/>
        </w:rPr>
        <w:t xml:space="preserve">, v. 102, p. 7882-7887, 2005.</w:t>
      </w:r>
    </w:p>
    <w:p w:rsidR="00000000" w:rsidDel="00000000" w:rsidP="00000000" w:rsidRDefault="00000000" w:rsidRPr="00000000" w14:paraId="00000080">
      <w:pPr>
        <w:spacing w:after="240" w:before="240" w:lineRule="auto"/>
        <w:jc w:val="both"/>
        <w:rPr>
          <w:sz w:val="24"/>
          <w:szCs w:val="24"/>
          <w:highlight w:val="white"/>
        </w:rPr>
      </w:pPr>
      <w:r w:rsidDel="00000000" w:rsidR="00000000" w:rsidRPr="00000000">
        <w:rPr>
          <w:sz w:val="24"/>
          <w:szCs w:val="24"/>
          <w:highlight w:val="white"/>
          <w:rtl w:val="0"/>
        </w:rPr>
        <w:t xml:space="preserve">WU, Y.; XIE, L. AI-driven multi-omics integration for multi-scale predictive modeling of genotype-environment-phenotype relationships. </w:t>
      </w:r>
      <w:r w:rsidDel="00000000" w:rsidR="00000000" w:rsidRPr="00000000">
        <w:rPr>
          <w:i w:val="1"/>
          <w:sz w:val="24"/>
          <w:szCs w:val="24"/>
          <w:highlight w:val="white"/>
          <w:rtl w:val="0"/>
        </w:rPr>
        <w:t xml:space="preserve">Computational and Structural Biotechnology Journal</w:t>
      </w:r>
      <w:r w:rsidDel="00000000" w:rsidR="00000000" w:rsidRPr="00000000">
        <w:rPr>
          <w:sz w:val="24"/>
          <w:szCs w:val="24"/>
          <w:highlight w:val="white"/>
          <w:rtl w:val="0"/>
        </w:rPr>
        <w:t xml:space="preserve">, v. 27, p. 265-277, 2024.</w:t>
      </w:r>
    </w:p>
    <w:p w:rsidR="00000000" w:rsidDel="00000000" w:rsidP="00000000" w:rsidRDefault="00000000" w:rsidRPr="00000000" w14:paraId="00000081">
      <w:pPr>
        <w:spacing w:after="240" w:before="240" w:lineRule="auto"/>
        <w:jc w:val="both"/>
        <w:rPr>
          <w:sz w:val="24"/>
          <w:szCs w:val="24"/>
          <w:highlight w:val="white"/>
        </w:rPr>
      </w:pPr>
      <w:r w:rsidDel="00000000" w:rsidR="00000000" w:rsidRPr="00000000">
        <w:rPr>
          <w:sz w:val="24"/>
          <w:szCs w:val="24"/>
          <w:highlight w:val="white"/>
          <w:rtl w:val="0"/>
        </w:rPr>
        <w:t xml:space="preserve">YUAN, J. et al. A differentially private square root unscented Kalman filter for protecting process parameters in ICPSs. </w:t>
      </w:r>
      <w:r w:rsidDel="00000000" w:rsidR="00000000" w:rsidRPr="00000000">
        <w:rPr>
          <w:i w:val="1"/>
          <w:sz w:val="24"/>
          <w:szCs w:val="24"/>
          <w:highlight w:val="white"/>
          <w:rtl w:val="0"/>
        </w:rPr>
        <w:t xml:space="preserve">ISA Transactions</w:t>
      </w:r>
      <w:r w:rsidDel="00000000" w:rsidR="00000000" w:rsidRPr="00000000">
        <w:rPr>
          <w:sz w:val="24"/>
          <w:szCs w:val="24"/>
          <w:highlight w:val="white"/>
          <w:rtl w:val="0"/>
        </w:rPr>
        <w:t xml:space="preserve">, 2020.</w:t>
      </w:r>
    </w:p>
    <w:p w:rsidR="00000000" w:rsidDel="00000000" w:rsidP="00000000" w:rsidRDefault="00000000" w:rsidRPr="00000000" w14:paraId="00000082">
      <w:pPr>
        <w:spacing w:after="240" w:before="240" w:lineRule="auto"/>
        <w:jc w:val="both"/>
        <w:rPr>
          <w:sz w:val="24"/>
          <w:szCs w:val="24"/>
          <w:highlight w:val="white"/>
        </w:rPr>
      </w:pPr>
      <w:r w:rsidDel="00000000" w:rsidR="00000000" w:rsidRPr="00000000">
        <w:rPr>
          <w:sz w:val="24"/>
          <w:szCs w:val="24"/>
          <w:highlight w:val="white"/>
          <w:rtl w:val="0"/>
        </w:rPr>
        <w:t xml:space="preserve">ZHA, D. et al. Data-centric Artificial Intelligence: A Survey. </w:t>
      </w:r>
      <w:r w:rsidDel="00000000" w:rsidR="00000000" w:rsidRPr="00000000">
        <w:rPr>
          <w:i w:val="1"/>
          <w:sz w:val="24"/>
          <w:szCs w:val="24"/>
          <w:highlight w:val="white"/>
          <w:rtl w:val="0"/>
        </w:rPr>
        <w:t xml:space="preserve">ACM Computing Surveys</w:t>
      </w:r>
      <w:r w:rsidDel="00000000" w:rsidR="00000000" w:rsidRPr="00000000">
        <w:rPr>
          <w:sz w:val="24"/>
          <w:szCs w:val="24"/>
          <w:highlight w:val="white"/>
          <w:rtl w:val="0"/>
        </w:rPr>
        <w:t xml:space="preserve">, v. 57, n. 1, p. 129:1-129:42, 2023.</w:t>
      </w:r>
    </w:p>
    <w:p w:rsidR="00000000" w:rsidDel="00000000" w:rsidP="00000000" w:rsidRDefault="00000000" w:rsidRPr="00000000" w14:paraId="00000083">
      <w:pPr>
        <w:spacing w:after="240" w:before="240" w:lineRule="auto"/>
        <w:jc w:val="both"/>
        <w:rPr>
          <w:sz w:val="24"/>
          <w:szCs w:val="24"/>
          <w:highlight w:val="white"/>
        </w:rPr>
      </w:pPr>
      <w:r w:rsidDel="00000000" w:rsidR="00000000" w:rsidRPr="00000000">
        <w:rPr>
          <w:sz w:val="24"/>
          <w:szCs w:val="24"/>
          <w:highlight w:val="white"/>
          <w:rtl w:val="0"/>
        </w:rPr>
        <w:t xml:space="preserve">ZHOU, Y. et al. Systematic bias of correlation coefficient may explain negative accuracy of genomic prediction. </w:t>
      </w:r>
      <w:r w:rsidDel="00000000" w:rsidR="00000000" w:rsidRPr="00000000">
        <w:rPr>
          <w:i w:val="1"/>
          <w:sz w:val="24"/>
          <w:szCs w:val="24"/>
          <w:highlight w:val="white"/>
          <w:rtl w:val="0"/>
        </w:rPr>
        <w:t xml:space="preserve">Briefings in Bioinformatics</w:t>
      </w:r>
      <w:r w:rsidDel="00000000" w:rsidR="00000000" w:rsidRPr="00000000">
        <w:rPr>
          <w:sz w:val="24"/>
          <w:szCs w:val="24"/>
          <w:highlight w:val="white"/>
          <w:rtl w:val="0"/>
        </w:rPr>
        <w:t xml:space="preserve">, v. 18, p. 744–753, 2016.</w:t>
      </w:r>
    </w:p>
    <w:p w:rsidR="00000000" w:rsidDel="00000000" w:rsidP="00000000" w:rsidRDefault="00000000" w:rsidRPr="00000000" w14:paraId="00000084">
      <w:pPr>
        <w:jc w:val="both"/>
        <w:rPr>
          <w:sz w:val="24"/>
          <w:szCs w:val="24"/>
          <w:highlight w:val="white"/>
        </w:rPr>
      </w:pPr>
      <w:r w:rsidDel="00000000" w:rsidR="00000000" w:rsidRPr="00000000">
        <w:rPr>
          <w:rtl w:val="0"/>
        </w:rPr>
      </w:r>
    </w:p>
    <w:sectPr>
      <w:footerReference r:id="rId6"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t xml:space="preserve">* Graduando do Curso Superior em Direito. noianadepaula.contato@gmail.com.</w:t>
    </w:r>
  </w:p>
  <w:p w:rsidR="00000000" w:rsidDel="00000000" w:rsidP="00000000" w:rsidRDefault="00000000" w:rsidRPr="00000000" w14:paraId="00000086">
    <w:pPr>
      <w:rPr/>
    </w:pPr>
    <w:r w:rsidDel="00000000" w:rsidR="00000000" w:rsidRPr="00000000">
      <w:rPr>
        <w:rtl w:val="0"/>
      </w:rPr>
      <w:t xml:space="preserve">** Professor Orientador. Graduado em.... ,pela Universidade.... , Pós Graduado em .... ,pela</w:t>
    </w:r>
  </w:p>
  <w:p w:rsidR="00000000" w:rsidDel="00000000" w:rsidP="00000000" w:rsidRDefault="00000000" w:rsidRPr="00000000" w14:paraId="00000087">
    <w:pPr>
      <w:rPr/>
    </w:pPr>
    <w:r w:rsidDel="00000000" w:rsidR="00000000" w:rsidRPr="00000000">
      <w:rPr>
        <w:rtl w:val="0"/>
      </w:rPr>
      <w:t xml:space="preserve">Universidade.... Docente do Curso Superior em Direito da disciplina de Direito Digital, antoniopedronetto@gmail.com.</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