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2D37" w14:textId="77777777" w:rsidR="00A434E6" w:rsidRDefault="00A434E6" w:rsidP="00A434E6">
      <w:pPr>
        <w:pStyle w:val="Corpodetexto"/>
        <w:ind w:left="3214"/>
        <w:rPr>
          <w:rFonts w:ascii="Times New Roman"/>
          <w:sz w:val="20"/>
        </w:rPr>
      </w:pPr>
      <w:r>
        <w:rPr>
          <w:rFonts w:ascii="Times New Roman"/>
          <w:noProof/>
          <w:sz w:val="20"/>
          <w:lang w:val="pt-BR" w:eastAsia="pt-BR"/>
        </w:rPr>
        <w:drawing>
          <wp:inline distT="0" distB="0" distL="0" distR="0" wp14:anchorId="7C12F2BC" wp14:editId="7DF70C01">
            <wp:extent cx="1680422" cy="9875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680422" cy="987551"/>
                    </a:xfrm>
                    <a:prstGeom prst="rect">
                      <a:avLst/>
                    </a:prstGeom>
                  </pic:spPr>
                </pic:pic>
              </a:graphicData>
            </a:graphic>
          </wp:inline>
        </w:drawing>
      </w:r>
    </w:p>
    <w:p w14:paraId="363C6F3F" w14:textId="77777777" w:rsidR="00A434E6" w:rsidRDefault="00A434E6" w:rsidP="00A434E6">
      <w:pPr>
        <w:pStyle w:val="Corpodetexto"/>
        <w:spacing w:before="120"/>
        <w:ind w:left="0"/>
        <w:rPr>
          <w:rFonts w:ascii="Times New Roman"/>
        </w:rPr>
      </w:pPr>
    </w:p>
    <w:p w14:paraId="47849CAD" w14:textId="77777777" w:rsidR="00A434E6" w:rsidRDefault="00A434E6" w:rsidP="00A434E6">
      <w:pPr>
        <w:ind w:left="2"/>
        <w:rPr>
          <w:rFonts w:ascii="Arial" w:hAnsi="Arial"/>
          <w:b/>
          <w:sz w:val="24"/>
        </w:rPr>
      </w:pPr>
      <w:r>
        <w:rPr>
          <w:rFonts w:ascii="Arial" w:hAnsi="Arial"/>
          <w:b/>
          <w:sz w:val="24"/>
        </w:rPr>
        <w:t>UNIFACISA</w:t>
      </w:r>
      <w:r>
        <w:rPr>
          <w:rFonts w:ascii="Arial" w:hAnsi="Arial"/>
          <w:b/>
          <w:spacing w:val="-17"/>
          <w:sz w:val="24"/>
        </w:rPr>
        <w:t xml:space="preserve"> </w:t>
      </w:r>
      <w:r>
        <w:rPr>
          <w:rFonts w:ascii="Arial" w:hAnsi="Arial"/>
          <w:b/>
          <w:sz w:val="24"/>
        </w:rPr>
        <w:t>–</w:t>
      </w:r>
      <w:r>
        <w:rPr>
          <w:rFonts w:ascii="Arial" w:hAnsi="Arial"/>
          <w:b/>
          <w:spacing w:val="-17"/>
          <w:sz w:val="24"/>
        </w:rPr>
        <w:t xml:space="preserve"> </w:t>
      </w:r>
      <w:r>
        <w:rPr>
          <w:rFonts w:ascii="Arial" w:hAnsi="Arial"/>
          <w:b/>
          <w:sz w:val="24"/>
        </w:rPr>
        <w:t>CENTRO</w:t>
      </w:r>
      <w:r>
        <w:rPr>
          <w:rFonts w:ascii="Arial" w:hAnsi="Arial"/>
          <w:b/>
          <w:spacing w:val="-13"/>
          <w:sz w:val="24"/>
        </w:rPr>
        <w:t xml:space="preserve"> </w:t>
      </w:r>
      <w:r>
        <w:rPr>
          <w:rFonts w:ascii="Arial" w:hAnsi="Arial"/>
          <w:b/>
          <w:spacing w:val="-2"/>
          <w:sz w:val="24"/>
        </w:rPr>
        <w:t>UNIVERSITÁRIO</w:t>
      </w:r>
    </w:p>
    <w:p w14:paraId="457B7C0D" w14:textId="77777777" w:rsidR="00A434E6" w:rsidRDefault="00A434E6" w:rsidP="00A434E6">
      <w:pPr>
        <w:spacing w:before="180" w:line="360" w:lineRule="auto"/>
        <w:ind w:left="2"/>
        <w:rPr>
          <w:rFonts w:ascii="Arial" w:hAnsi="Arial"/>
          <w:b/>
          <w:sz w:val="24"/>
        </w:rPr>
      </w:pPr>
      <w:r>
        <w:rPr>
          <w:rFonts w:ascii="Arial" w:hAnsi="Arial"/>
          <w:b/>
          <w:sz w:val="24"/>
        </w:rPr>
        <w:t>CESED</w:t>
      </w:r>
      <w:r>
        <w:rPr>
          <w:rFonts w:ascii="Arial" w:hAnsi="Arial"/>
          <w:b/>
          <w:spacing w:val="-17"/>
          <w:sz w:val="24"/>
        </w:rPr>
        <w:t xml:space="preserve"> </w:t>
      </w:r>
      <w:r>
        <w:rPr>
          <w:rFonts w:ascii="Arial" w:hAnsi="Arial"/>
          <w:b/>
          <w:sz w:val="24"/>
        </w:rPr>
        <w:t>–</w:t>
      </w:r>
      <w:r>
        <w:rPr>
          <w:rFonts w:ascii="Arial" w:hAnsi="Arial"/>
          <w:b/>
          <w:spacing w:val="-17"/>
          <w:sz w:val="24"/>
        </w:rPr>
        <w:t xml:space="preserve"> </w:t>
      </w:r>
      <w:r>
        <w:rPr>
          <w:rFonts w:ascii="Arial" w:hAnsi="Arial"/>
          <w:b/>
          <w:sz w:val="24"/>
        </w:rPr>
        <w:t>CENTRO</w:t>
      </w:r>
      <w:r>
        <w:rPr>
          <w:rFonts w:ascii="Arial" w:hAnsi="Arial"/>
          <w:b/>
          <w:spacing w:val="-16"/>
          <w:sz w:val="24"/>
        </w:rPr>
        <w:t xml:space="preserve"> </w:t>
      </w:r>
      <w:r>
        <w:rPr>
          <w:rFonts w:ascii="Arial" w:hAnsi="Arial"/>
          <w:b/>
          <w:sz w:val="24"/>
        </w:rPr>
        <w:t>DE</w:t>
      </w:r>
      <w:r>
        <w:rPr>
          <w:rFonts w:ascii="Arial" w:hAnsi="Arial"/>
          <w:b/>
          <w:spacing w:val="-17"/>
          <w:sz w:val="24"/>
        </w:rPr>
        <w:t xml:space="preserve"> </w:t>
      </w:r>
      <w:r>
        <w:rPr>
          <w:rFonts w:ascii="Arial" w:hAnsi="Arial"/>
          <w:b/>
          <w:sz w:val="24"/>
        </w:rPr>
        <w:t>ENSINO</w:t>
      </w:r>
      <w:r>
        <w:rPr>
          <w:rFonts w:ascii="Arial" w:hAnsi="Arial"/>
          <w:b/>
          <w:spacing w:val="-17"/>
          <w:sz w:val="24"/>
        </w:rPr>
        <w:t xml:space="preserve"> </w:t>
      </w:r>
      <w:r>
        <w:rPr>
          <w:rFonts w:ascii="Arial" w:hAnsi="Arial"/>
          <w:b/>
          <w:sz w:val="24"/>
        </w:rPr>
        <w:t>SUPERIOR</w:t>
      </w:r>
      <w:r>
        <w:rPr>
          <w:rFonts w:ascii="Arial" w:hAnsi="Arial"/>
          <w:b/>
          <w:spacing w:val="-17"/>
          <w:sz w:val="24"/>
        </w:rPr>
        <w:t xml:space="preserve"> </w:t>
      </w:r>
      <w:r>
        <w:rPr>
          <w:rFonts w:ascii="Arial" w:hAnsi="Arial"/>
          <w:b/>
          <w:sz w:val="24"/>
        </w:rPr>
        <w:t>E</w:t>
      </w:r>
      <w:r>
        <w:rPr>
          <w:rFonts w:ascii="Arial" w:hAnsi="Arial"/>
          <w:b/>
          <w:spacing w:val="-16"/>
          <w:sz w:val="24"/>
        </w:rPr>
        <w:t xml:space="preserve"> </w:t>
      </w:r>
      <w:r>
        <w:rPr>
          <w:rFonts w:ascii="Arial" w:hAnsi="Arial"/>
          <w:b/>
          <w:sz w:val="24"/>
        </w:rPr>
        <w:t>DESENVOLVIMENTO</w:t>
      </w:r>
      <w:r>
        <w:rPr>
          <w:rFonts w:ascii="Arial" w:hAnsi="Arial"/>
          <w:b/>
          <w:spacing w:val="-14"/>
          <w:sz w:val="24"/>
        </w:rPr>
        <w:t xml:space="preserve"> </w:t>
      </w:r>
      <w:r>
        <w:rPr>
          <w:rFonts w:ascii="Arial" w:hAnsi="Arial"/>
          <w:b/>
          <w:sz w:val="24"/>
        </w:rPr>
        <w:t>CURSO</w:t>
      </w:r>
      <w:r>
        <w:rPr>
          <w:rFonts w:ascii="Arial" w:hAnsi="Arial"/>
          <w:b/>
          <w:spacing w:val="-5"/>
          <w:sz w:val="24"/>
        </w:rPr>
        <w:t xml:space="preserve"> </w:t>
      </w:r>
      <w:r>
        <w:rPr>
          <w:rFonts w:ascii="Arial" w:hAnsi="Arial"/>
          <w:b/>
          <w:sz w:val="24"/>
        </w:rPr>
        <w:t>DE BACHARELADO EM DIREITO</w:t>
      </w:r>
    </w:p>
    <w:p w14:paraId="2D52EB72" w14:textId="77777777" w:rsidR="00A434E6" w:rsidRDefault="00A434E6" w:rsidP="00A434E6">
      <w:pPr>
        <w:pStyle w:val="Corpodetexto"/>
        <w:ind w:left="0"/>
        <w:rPr>
          <w:rFonts w:ascii="Arial"/>
          <w:b/>
        </w:rPr>
      </w:pPr>
    </w:p>
    <w:p w14:paraId="611F3D64" w14:textId="77777777" w:rsidR="00A434E6" w:rsidRDefault="00A434E6" w:rsidP="00A434E6">
      <w:pPr>
        <w:pStyle w:val="Corpodetexto"/>
        <w:ind w:left="0"/>
        <w:rPr>
          <w:rFonts w:ascii="Arial"/>
          <w:b/>
        </w:rPr>
      </w:pPr>
    </w:p>
    <w:p w14:paraId="06832263" w14:textId="77777777" w:rsidR="00A434E6" w:rsidRDefault="00A434E6" w:rsidP="00A434E6">
      <w:pPr>
        <w:pStyle w:val="Corpodetexto"/>
        <w:ind w:left="0"/>
        <w:rPr>
          <w:rFonts w:ascii="Arial"/>
          <w:b/>
        </w:rPr>
      </w:pPr>
    </w:p>
    <w:p w14:paraId="6FCAE982" w14:textId="77777777" w:rsidR="00A434E6" w:rsidRDefault="00A434E6" w:rsidP="00A434E6">
      <w:pPr>
        <w:pStyle w:val="Corpodetexto"/>
        <w:ind w:left="0"/>
        <w:jc w:val="center"/>
        <w:rPr>
          <w:rFonts w:ascii="Arial"/>
          <w:b/>
        </w:rPr>
      </w:pPr>
      <w:r>
        <w:rPr>
          <w:rFonts w:ascii="Arial" w:eastAsia="Calibri" w:hAnsi="Calibri" w:cs="Calibri"/>
          <w:b/>
          <w:spacing w:val="-2"/>
          <w:szCs w:val="22"/>
          <w:lang w:val="pt-BR" w:eastAsia="pt-BR"/>
        </w:rPr>
        <w:t>JAMYLA CRUZ IBIAPINA</w:t>
      </w:r>
    </w:p>
    <w:p w14:paraId="566D0D3F" w14:textId="77777777" w:rsidR="00A434E6" w:rsidRDefault="00A434E6" w:rsidP="00A434E6">
      <w:pPr>
        <w:pStyle w:val="Corpodetexto"/>
        <w:ind w:left="0"/>
        <w:rPr>
          <w:rFonts w:ascii="Arial"/>
          <w:b/>
        </w:rPr>
      </w:pPr>
    </w:p>
    <w:p w14:paraId="30A20ED1" w14:textId="77777777" w:rsidR="00A434E6" w:rsidRDefault="00A434E6" w:rsidP="00A434E6">
      <w:pPr>
        <w:pStyle w:val="Corpodetexto"/>
        <w:ind w:left="0"/>
        <w:rPr>
          <w:rFonts w:ascii="Arial"/>
          <w:b/>
        </w:rPr>
      </w:pPr>
    </w:p>
    <w:p w14:paraId="541F351A" w14:textId="77777777" w:rsidR="00A434E6" w:rsidRDefault="00A434E6" w:rsidP="00A434E6">
      <w:pPr>
        <w:pStyle w:val="Corpodetexto"/>
        <w:ind w:left="0"/>
        <w:rPr>
          <w:rFonts w:ascii="Arial"/>
          <w:b/>
        </w:rPr>
      </w:pPr>
    </w:p>
    <w:p w14:paraId="4C4503BB" w14:textId="77777777" w:rsidR="00A434E6" w:rsidRDefault="00A434E6" w:rsidP="00A434E6">
      <w:pPr>
        <w:pStyle w:val="Corpodetexto"/>
        <w:ind w:left="0"/>
        <w:rPr>
          <w:rFonts w:ascii="Arial"/>
          <w:b/>
        </w:rPr>
      </w:pPr>
    </w:p>
    <w:p w14:paraId="0EACFC3F" w14:textId="77777777" w:rsidR="00A434E6" w:rsidRDefault="00A434E6" w:rsidP="00A434E6">
      <w:pPr>
        <w:pStyle w:val="Corpodetexto"/>
        <w:ind w:left="0"/>
        <w:rPr>
          <w:rFonts w:ascii="Arial"/>
          <w:b/>
        </w:rPr>
      </w:pPr>
    </w:p>
    <w:p w14:paraId="1D55B22A" w14:textId="77777777" w:rsidR="00A434E6" w:rsidRDefault="00A434E6" w:rsidP="00A434E6">
      <w:pPr>
        <w:pStyle w:val="Corpodetexto"/>
        <w:ind w:left="0"/>
        <w:rPr>
          <w:rFonts w:ascii="Arial"/>
          <w:b/>
        </w:rPr>
      </w:pPr>
    </w:p>
    <w:p w14:paraId="7BA0AE5A" w14:textId="77777777" w:rsidR="00A434E6" w:rsidRDefault="00A434E6" w:rsidP="00A434E6">
      <w:pPr>
        <w:pStyle w:val="Corpodetexto"/>
        <w:ind w:left="0"/>
        <w:rPr>
          <w:rFonts w:ascii="Arial"/>
          <w:b/>
        </w:rPr>
      </w:pPr>
    </w:p>
    <w:p w14:paraId="5E4D9C45" w14:textId="77777777" w:rsidR="00A434E6" w:rsidRDefault="00A434E6" w:rsidP="00A434E6">
      <w:pPr>
        <w:pStyle w:val="Corpodetexto"/>
        <w:ind w:left="0"/>
        <w:rPr>
          <w:rFonts w:ascii="Arial"/>
          <w:b/>
        </w:rPr>
      </w:pPr>
    </w:p>
    <w:p w14:paraId="6270DA5B" w14:textId="77777777" w:rsidR="00A434E6" w:rsidRDefault="00A434E6" w:rsidP="00A434E6">
      <w:pPr>
        <w:pStyle w:val="Corpodetexto"/>
        <w:ind w:left="0"/>
        <w:rPr>
          <w:rFonts w:ascii="Arial"/>
          <w:b/>
        </w:rPr>
      </w:pPr>
    </w:p>
    <w:p w14:paraId="1E75C65A" w14:textId="77777777" w:rsidR="00A434E6" w:rsidRDefault="00A434E6" w:rsidP="00A434E6">
      <w:pPr>
        <w:pStyle w:val="Corpodetexto"/>
        <w:ind w:left="0"/>
        <w:rPr>
          <w:rFonts w:ascii="Arial"/>
          <w:b/>
        </w:rPr>
      </w:pPr>
    </w:p>
    <w:p w14:paraId="274736C0" w14:textId="77777777" w:rsidR="00A434E6" w:rsidRDefault="00A434E6" w:rsidP="00A434E6">
      <w:pPr>
        <w:pStyle w:val="Corpodetexto"/>
        <w:spacing w:before="171"/>
        <w:ind w:left="0"/>
        <w:rPr>
          <w:rFonts w:ascii="Arial"/>
          <w:b/>
        </w:rPr>
      </w:pPr>
    </w:p>
    <w:p w14:paraId="720C253C" w14:textId="77777777" w:rsidR="00A434E6" w:rsidRPr="00A434E6" w:rsidRDefault="00A434E6" w:rsidP="00A434E6">
      <w:pPr>
        <w:jc w:val="center"/>
        <w:rPr>
          <w:rFonts w:ascii="Arial" w:hAnsi="Arial" w:cs="Arial"/>
          <w:b/>
          <w:sz w:val="24"/>
          <w:szCs w:val="24"/>
        </w:rPr>
      </w:pPr>
      <w:r w:rsidRPr="00A434E6">
        <w:rPr>
          <w:rFonts w:ascii="Arial" w:hAnsi="Arial" w:cs="Arial"/>
          <w:b/>
          <w:sz w:val="24"/>
          <w:szCs w:val="24"/>
        </w:rPr>
        <w:t>O DIREITO MÉDICO E A PERSPECTIVA DE PROTEÇÃO AO PROFISSIONAL MÉDICO: A SEGURANÇA JURÍDICA NO EXERCÍCIO DA PRÁTICA PROFISSIONAL</w:t>
      </w:r>
    </w:p>
    <w:p w14:paraId="56FD658F" w14:textId="77777777" w:rsidR="00A434E6" w:rsidRDefault="00A434E6" w:rsidP="00A434E6">
      <w:pPr>
        <w:pStyle w:val="Corpodetexto"/>
        <w:ind w:left="0"/>
        <w:rPr>
          <w:rFonts w:ascii="Arial"/>
          <w:b/>
        </w:rPr>
      </w:pPr>
    </w:p>
    <w:p w14:paraId="522DF50B" w14:textId="77777777" w:rsidR="00A434E6" w:rsidRDefault="00A434E6" w:rsidP="00A434E6">
      <w:pPr>
        <w:pStyle w:val="Corpodetexto"/>
        <w:ind w:left="0"/>
        <w:rPr>
          <w:rFonts w:ascii="Arial"/>
          <w:b/>
        </w:rPr>
      </w:pPr>
    </w:p>
    <w:p w14:paraId="481E7585" w14:textId="77777777" w:rsidR="00A434E6" w:rsidRDefault="00A434E6" w:rsidP="00A434E6">
      <w:pPr>
        <w:pStyle w:val="Corpodetexto"/>
        <w:ind w:left="0"/>
        <w:rPr>
          <w:rFonts w:ascii="Arial"/>
          <w:b/>
        </w:rPr>
      </w:pPr>
    </w:p>
    <w:p w14:paraId="538F56F1" w14:textId="77777777" w:rsidR="00A434E6" w:rsidRDefault="00A434E6" w:rsidP="00A434E6">
      <w:pPr>
        <w:pStyle w:val="Corpodetexto"/>
        <w:ind w:left="0"/>
        <w:rPr>
          <w:rFonts w:ascii="Arial"/>
          <w:b/>
        </w:rPr>
      </w:pPr>
    </w:p>
    <w:p w14:paraId="3D073D68" w14:textId="77777777" w:rsidR="00A434E6" w:rsidRDefault="00A434E6" w:rsidP="00A434E6">
      <w:pPr>
        <w:pStyle w:val="Corpodetexto"/>
        <w:ind w:left="0"/>
        <w:rPr>
          <w:rFonts w:ascii="Arial"/>
          <w:b/>
        </w:rPr>
      </w:pPr>
    </w:p>
    <w:p w14:paraId="59CBA129" w14:textId="77777777" w:rsidR="00A434E6" w:rsidRDefault="00A434E6" w:rsidP="00A434E6">
      <w:pPr>
        <w:pStyle w:val="Corpodetexto"/>
        <w:ind w:left="0"/>
        <w:rPr>
          <w:rFonts w:ascii="Arial"/>
          <w:b/>
        </w:rPr>
      </w:pPr>
    </w:p>
    <w:p w14:paraId="73F28EB0" w14:textId="77777777" w:rsidR="00A434E6" w:rsidRDefault="00A434E6" w:rsidP="00A434E6">
      <w:pPr>
        <w:pStyle w:val="Corpodetexto"/>
        <w:ind w:left="0"/>
        <w:rPr>
          <w:rFonts w:ascii="Arial"/>
          <w:b/>
        </w:rPr>
      </w:pPr>
    </w:p>
    <w:p w14:paraId="3B58EC40" w14:textId="77777777" w:rsidR="00A434E6" w:rsidRDefault="00A434E6" w:rsidP="00A434E6">
      <w:pPr>
        <w:pStyle w:val="Corpodetexto"/>
        <w:ind w:left="0"/>
        <w:rPr>
          <w:rFonts w:ascii="Arial"/>
          <w:b/>
        </w:rPr>
      </w:pPr>
    </w:p>
    <w:p w14:paraId="5D6C25E5" w14:textId="77777777" w:rsidR="00A434E6" w:rsidRDefault="00A434E6" w:rsidP="00A434E6">
      <w:pPr>
        <w:pStyle w:val="Corpodetexto"/>
        <w:ind w:left="0"/>
        <w:rPr>
          <w:rFonts w:ascii="Arial"/>
          <w:b/>
        </w:rPr>
      </w:pPr>
    </w:p>
    <w:p w14:paraId="18F6A972" w14:textId="77777777" w:rsidR="00A434E6" w:rsidRDefault="00A434E6" w:rsidP="00A434E6">
      <w:pPr>
        <w:pStyle w:val="Corpodetexto"/>
        <w:ind w:left="0"/>
        <w:rPr>
          <w:rFonts w:ascii="Arial"/>
          <w:b/>
        </w:rPr>
      </w:pPr>
    </w:p>
    <w:p w14:paraId="49CF396E" w14:textId="77777777" w:rsidR="00A434E6" w:rsidRDefault="00A434E6" w:rsidP="00A434E6">
      <w:pPr>
        <w:pStyle w:val="Corpodetexto"/>
        <w:ind w:left="0"/>
        <w:rPr>
          <w:rFonts w:ascii="Arial"/>
          <w:b/>
        </w:rPr>
      </w:pPr>
    </w:p>
    <w:p w14:paraId="2DDB0196" w14:textId="77777777" w:rsidR="00A434E6" w:rsidRDefault="00A434E6" w:rsidP="00A434E6">
      <w:pPr>
        <w:pStyle w:val="Corpodetexto"/>
        <w:ind w:left="0"/>
        <w:rPr>
          <w:rFonts w:ascii="Arial"/>
          <w:b/>
        </w:rPr>
      </w:pPr>
    </w:p>
    <w:p w14:paraId="45D89C0D" w14:textId="77777777" w:rsidR="00A434E6" w:rsidRDefault="00A434E6" w:rsidP="00A434E6">
      <w:pPr>
        <w:pStyle w:val="Corpodetexto"/>
        <w:ind w:left="0"/>
        <w:rPr>
          <w:rFonts w:ascii="Arial"/>
          <w:b/>
        </w:rPr>
      </w:pPr>
    </w:p>
    <w:p w14:paraId="21E78048" w14:textId="77777777" w:rsidR="00A434E6" w:rsidRDefault="00A434E6" w:rsidP="00A434E6">
      <w:pPr>
        <w:pStyle w:val="Corpodetexto"/>
        <w:ind w:left="0"/>
        <w:rPr>
          <w:rFonts w:ascii="Arial"/>
          <w:b/>
        </w:rPr>
      </w:pPr>
    </w:p>
    <w:p w14:paraId="493110AA" w14:textId="77777777" w:rsidR="00A434E6" w:rsidRDefault="00A434E6" w:rsidP="00A434E6">
      <w:pPr>
        <w:pStyle w:val="Corpodetexto"/>
        <w:spacing w:before="142"/>
        <w:ind w:left="0"/>
        <w:rPr>
          <w:rFonts w:ascii="Arial"/>
          <w:b/>
        </w:rPr>
      </w:pPr>
    </w:p>
    <w:p w14:paraId="7A5920AC" w14:textId="77777777" w:rsidR="00A434E6" w:rsidRDefault="00A434E6" w:rsidP="00A434E6">
      <w:pPr>
        <w:spacing w:line="362" w:lineRule="auto"/>
        <w:ind w:left="3100" w:right="2663"/>
        <w:jc w:val="center"/>
        <w:rPr>
          <w:rFonts w:ascii="Arial"/>
          <w:b/>
          <w:sz w:val="24"/>
        </w:rPr>
      </w:pPr>
      <w:r>
        <w:rPr>
          <w:rFonts w:ascii="Arial"/>
          <w:b/>
          <w:spacing w:val="-4"/>
          <w:sz w:val="24"/>
        </w:rPr>
        <w:t>CAMPINA</w:t>
      </w:r>
      <w:r>
        <w:rPr>
          <w:rFonts w:ascii="Arial"/>
          <w:b/>
          <w:spacing w:val="-21"/>
          <w:sz w:val="24"/>
        </w:rPr>
        <w:t xml:space="preserve"> </w:t>
      </w:r>
      <w:r>
        <w:rPr>
          <w:rFonts w:ascii="Arial"/>
          <w:b/>
          <w:spacing w:val="-4"/>
          <w:sz w:val="24"/>
        </w:rPr>
        <w:t>GRANDE/PB 2025</w:t>
      </w:r>
    </w:p>
    <w:p w14:paraId="48475B4C" w14:textId="77777777" w:rsidR="00A434E6" w:rsidRDefault="00A434E6" w:rsidP="00A434E6">
      <w:pPr>
        <w:spacing w:line="362" w:lineRule="auto"/>
        <w:jc w:val="center"/>
        <w:rPr>
          <w:rFonts w:ascii="Arial"/>
          <w:b/>
          <w:sz w:val="24"/>
        </w:rPr>
        <w:sectPr w:rsidR="00A434E6" w:rsidSect="00BB0155">
          <w:pgSz w:w="11900" w:h="16820"/>
          <w:pgMar w:top="1920" w:right="1417" w:bottom="280" w:left="1700" w:header="720" w:footer="720" w:gutter="0"/>
          <w:cols w:space="720"/>
        </w:sectPr>
      </w:pPr>
    </w:p>
    <w:p w14:paraId="74865357" w14:textId="77777777" w:rsidR="00A434E6" w:rsidRDefault="00A434E6" w:rsidP="00A434E6">
      <w:pPr>
        <w:pStyle w:val="Corpodetexto"/>
        <w:ind w:left="0"/>
        <w:jc w:val="center"/>
      </w:pPr>
      <w:r>
        <w:rPr>
          <w:spacing w:val="-2"/>
        </w:rPr>
        <w:lastRenderedPageBreak/>
        <w:t>JAMYLA CRUZ IBIAPINA</w:t>
      </w:r>
    </w:p>
    <w:p w14:paraId="60381D8D" w14:textId="77777777" w:rsidR="00A434E6" w:rsidRDefault="00A434E6" w:rsidP="00A434E6">
      <w:pPr>
        <w:pStyle w:val="Corpodetexto"/>
        <w:ind w:left="0"/>
      </w:pPr>
    </w:p>
    <w:p w14:paraId="63D28841" w14:textId="77777777" w:rsidR="00A434E6" w:rsidRDefault="00A434E6" w:rsidP="00A434E6">
      <w:pPr>
        <w:pStyle w:val="Corpodetexto"/>
        <w:ind w:left="0"/>
      </w:pPr>
    </w:p>
    <w:p w14:paraId="1EC2243F" w14:textId="77777777" w:rsidR="00A434E6" w:rsidRDefault="00A434E6" w:rsidP="00A434E6">
      <w:pPr>
        <w:pStyle w:val="Corpodetexto"/>
        <w:ind w:left="0"/>
      </w:pPr>
    </w:p>
    <w:p w14:paraId="18F53751" w14:textId="77777777" w:rsidR="00A434E6" w:rsidRDefault="00A434E6" w:rsidP="00A434E6">
      <w:pPr>
        <w:pStyle w:val="Corpodetexto"/>
        <w:ind w:left="0"/>
      </w:pPr>
    </w:p>
    <w:p w14:paraId="1257DB45" w14:textId="77777777" w:rsidR="00A434E6" w:rsidRDefault="00A434E6" w:rsidP="00A434E6">
      <w:pPr>
        <w:pStyle w:val="Corpodetexto"/>
        <w:ind w:left="0"/>
      </w:pPr>
    </w:p>
    <w:p w14:paraId="4F83AC6C" w14:textId="77777777" w:rsidR="00A434E6" w:rsidRDefault="00A434E6" w:rsidP="00A434E6">
      <w:pPr>
        <w:pStyle w:val="Corpodetexto"/>
        <w:ind w:left="0"/>
      </w:pPr>
    </w:p>
    <w:p w14:paraId="097A9A95" w14:textId="77777777" w:rsidR="00A434E6" w:rsidRDefault="00A434E6" w:rsidP="00A434E6">
      <w:pPr>
        <w:pStyle w:val="Corpodetexto"/>
        <w:ind w:left="0"/>
      </w:pPr>
    </w:p>
    <w:p w14:paraId="3F88F675" w14:textId="77777777" w:rsidR="00A434E6" w:rsidRDefault="00A434E6" w:rsidP="00A434E6">
      <w:pPr>
        <w:pStyle w:val="Corpodetexto"/>
        <w:ind w:left="0"/>
      </w:pPr>
    </w:p>
    <w:p w14:paraId="0463C66B" w14:textId="77777777" w:rsidR="00A434E6" w:rsidRPr="00A434E6" w:rsidRDefault="00A434E6" w:rsidP="00A434E6">
      <w:pPr>
        <w:jc w:val="center"/>
        <w:rPr>
          <w:rFonts w:ascii="Arial" w:hAnsi="Arial" w:cs="Arial"/>
          <w:b/>
          <w:sz w:val="24"/>
          <w:szCs w:val="24"/>
        </w:rPr>
      </w:pPr>
      <w:r w:rsidRPr="00A434E6">
        <w:rPr>
          <w:rFonts w:ascii="Arial" w:hAnsi="Arial" w:cs="Arial"/>
          <w:b/>
          <w:sz w:val="24"/>
          <w:szCs w:val="24"/>
        </w:rPr>
        <w:t>O DIREITO MÉDICO E A PERSPECTIVA DE PROTEÇÃO AO PROFISSIONAL MÉDICO: A SEGURANÇA JURÍDICA NO EXERCÍCIO DA PRÁTICA PROFISSIONAL</w:t>
      </w:r>
    </w:p>
    <w:p w14:paraId="02BF972B" w14:textId="77777777" w:rsidR="00A434E6" w:rsidRDefault="00A434E6" w:rsidP="00A434E6">
      <w:pPr>
        <w:pStyle w:val="Corpodetexto"/>
        <w:ind w:left="0"/>
        <w:rPr>
          <w:rFonts w:ascii="Arial"/>
          <w:b/>
        </w:rPr>
      </w:pPr>
    </w:p>
    <w:p w14:paraId="0B170B1D" w14:textId="77777777" w:rsidR="00A434E6" w:rsidRDefault="00A434E6" w:rsidP="00A434E6">
      <w:pPr>
        <w:pStyle w:val="Corpodetexto"/>
        <w:ind w:left="0"/>
        <w:rPr>
          <w:rFonts w:ascii="Arial"/>
          <w:b/>
        </w:rPr>
      </w:pPr>
    </w:p>
    <w:p w14:paraId="0E121DC0" w14:textId="77777777" w:rsidR="00A434E6" w:rsidRDefault="00A434E6" w:rsidP="00A434E6">
      <w:pPr>
        <w:pStyle w:val="Corpodetexto"/>
        <w:spacing w:before="245"/>
        <w:ind w:left="0"/>
      </w:pPr>
    </w:p>
    <w:p w14:paraId="680BFA6C" w14:textId="77777777" w:rsidR="00A434E6" w:rsidRDefault="00A434E6" w:rsidP="00A434E6">
      <w:pPr>
        <w:pStyle w:val="Corpodetexto"/>
        <w:spacing w:line="360" w:lineRule="auto"/>
        <w:ind w:left="0" w:right="283"/>
        <w:jc w:val="center"/>
      </w:pPr>
    </w:p>
    <w:p w14:paraId="2E92EE38" w14:textId="77777777" w:rsidR="00A434E6" w:rsidRDefault="00A434E6" w:rsidP="00A434E6">
      <w:pPr>
        <w:pStyle w:val="Corpodetexto"/>
        <w:spacing w:line="360" w:lineRule="auto"/>
        <w:ind w:left="0" w:right="283"/>
        <w:jc w:val="center"/>
      </w:pPr>
    </w:p>
    <w:p w14:paraId="55C9A891" w14:textId="77777777" w:rsidR="00A434E6" w:rsidRDefault="00A434E6" w:rsidP="00A434E6">
      <w:pPr>
        <w:pStyle w:val="Corpodetexto"/>
        <w:ind w:left="0"/>
      </w:pPr>
    </w:p>
    <w:p w14:paraId="3454B4CB" w14:textId="77777777" w:rsidR="00A434E6" w:rsidRDefault="00A434E6" w:rsidP="00A434E6">
      <w:pPr>
        <w:pStyle w:val="Corpodetexto"/>
        <w:ind w:left="0"/>
      </w:pPr>
    </w:p>
    <w:p w14:paraId="30A89BBA" w14:textId="77777777" w:rsidR="00A434E6" w:rsidRDefault="00A434E6" w:rsidP="00A434E6">
      <w:pPr>
        <w:pStyle w:val="Corpodetexto"/>
        <w:ind w:left="0"/>
      </w:pPr>
    </w:p>
    <w:p w14:paraId="4F6AE917" w14:textId="77777777" w:rsidR="00A434E6" w:rsidRDefault="00A434E6" w:rsidP="00A434E6">
      <w:pPr>
        <w:pStyle w:val="Corpodetexto"/>
        <w:ind w:left="0"/>
      </w:pPr>
    </w:p>
    <w:p w14:paraId="537CEBE0" w14:textId="77777777" w:rsidR="00A434E6" w:rsidRDefault="00A434E6" w:rsidP="00A434E6">
      <w:pPr>
        <w:pStyle w:val="Corpodetexto"/>
        <w:spacing w:before="223"/>
        <w:ind w:left="0"/>
      </w:pPr>
    </w:p>
    <w:p w14:paraId="7A71C604" w14:textId="77777777" w:rsidR="00A434E6" w:rsidRPr="00A434E6" w:rsidRDefault="00A434E6" w:rsidP="00A434E6">
      <w:pPr>
        <w:pStyle w:val="Corpodetexto"/>
        <w:spacing w:before="1"/>
        <w:ind w:left="4539" w:right="138"/>
        <w:jc w:val="both"/>
        <w:rPr>
          <w:rFonts w:ascii="Arial" w:hAnsi="Arial" w:cs="Arial"/>
        </w:rPr>
      </w:pPr>
      <w:r w:rsidRPr="00A434E6">
        <w:rPr>
          <w:rFonts w:ascii="Arial" w:hAnsi="Arial" w:cs="Arial"/>
        </w:rPr>
        <w:t>Trabalho de Conclusão de Curso - Artigo Científico</w:t>
      </w:r>
      <w:r w:rsidRPr="00A434E6">
        <w:rPr>
          <w:rFonts w:ascii="Arial" w:hAnsi="Arial" w:cs="Arial"/>
          <w:spacing w:val="-17"/>
        </w:rPr>
        <w:t xml:space="preserve"> </w:t>
      </w:r>
      <w:r w:rsidRPr="00A434E6">
        <w:rPr>
          <w:rFonts w:ascii="Arial" w:hAnsi="Arial" w:cs="Arial"/>
        </w:rPr>
        <w:t>-</w:t>
      </w:r>
      <w:r w:rsidRPr="00A434E6">
        <w:rPr>
          <w:rFonts w:ascii="Arial" w:hAnsi="Arial" w:cs="Arial"/>
          <w:spacing w:val="-17"/>
        </w:rPr>
        <w:t xml:space="preserve"> </w:t>
      </w:r>
      <w:r w:rsidRPr="00A434E6">
        <w:rPr>
          <w:rFonts w:ascii="Arial" w:hAnsi="Arial" w:cs="Arial"/>
        </w:rPr>
        <w:t>apresentado</w:t>
      </w:r>
      <w:r w:rsidRPr="00A434E6">
        <w:rPr>
          <w:rFonts w:ascii="Arial" w:hAnsi="Arial" w:cs="Arial"/>
          <w:spacing w:val="-16"/>
        </w:rPr>
        <w:t xml:space="preserve"> </w:t>
      </w:r>
      <w:r w:rsidRPr="00A434E6">
        <w:rPr>
          <w:rFonts w:ascii="Arial" w:hAnsi="Arial" w:cs="Arial"/>
        </w:rPr>
        <w:t>como</w:t>
      </w:r>
      <w:r w:rsidRPr="00A434E6">
        <w:rPr>
          <w:rFonts w:ascii="Arial" w:hAnsi="Arial" w:cs="Arial"/>
          <w:spacing w:val="-17"/>
        </w:rPr>
        <w:t xml:space="preserve"> </w:t>
      </w:r>
      <w:r w:rsidRPr="00A434E6">
        <w:rPr>
          <w:rFonts w:ascii="Arial" w:hAnsi="Arial" w:cs="Arial"/>
        </w:rPr>
        <w:t xml:space="preserve">pré-requisito para a obtenção do título de Bacharel em Direito pela UniFacisa – Centro </w:t>
      </w:r>
      <w:r w:rsidRPr="00A434E6">
        <w:rPr>
          <w:rFonts w:ascii="Arial" w:hAnsi="Arial" w:cs="Arial"/>
          <w:spacing w:val="-2"/>
        </w:rPr>
        <w:t>Universitário.</w:t>
      </w:r>
    </w:p>
    <w:p w14:paraId="79C678E4" w14:textId="77777777" w:rsidR="00A434E6" w:rsidRPr="00A434E6" w:rsidRDefault="00A434E6" w:rsidP="00A434E6">
      <w:pPr>
        <w:pStyle w:val="Corpodetexto"/>
        <w:ind w:left="4539" w:right="140"/>
        <w:jc w:val="both"/>
        <w:rPr>
          <w:rFonts w:ascii="Arial" w:hAnsi="Arial" w:cs="Arial"/>
        </w:rPr>
      </w:pPr>
      <w:r w:rsidRPr="00A434E6">
        <w:rPr>
          <w:rFonts w:ascii="Arial" w:hAnsi="Arial" w:cs="Arial"/>
        </w:rPr>
        <w:t>Área de Concentração: Direito Médico</w:t>
      </w:r>
      <w:r w:rsidRPr="00A434E6">
        <w:rPr>
          <w:rFonts w:ascii="Arial" w:hAnsi="Arial" w:cs="Arial"/>
          <w:spacing w:val="-2"/>
        </w:rPr>
        <w:t>.</w:t>
      </w:r>
    </w:p>
    <w:p w14:paraId="4E18C354" w14:textId="77777777" w:rsidR="00A434E6" w:rsidRPr="00A434E6" w:rsidRDefault="00A434E6" w:rsidP="00A434E6">
      <w:pPr>
        <w:pStyle w:val="Corpodetexto"/>
        <w:ind w:left="4539" w:right="138"/>
        <w:jc w:val="both"/>
        <w:rPr>
          <w:rFonts w:ascii="Arial" w:hAnsi="Arial" w:cs="Arial"/>
        </w:rPr>
      </w:pPr>
      <w:r w:rsidRPr="00A434E6">
        <w:rPr>
          <w:rFonts w:ascii="Arial" w:hAnsi="Arial" w:cs="Arial"/>
        </w:rPr>
        <w:t>Orientador: Prof.ª da UniFacisa, Márcia Cavalcante de Araújo.</w:t>
      </w:r>
    </w:p>
    <w:p w14:paraId="270A5B23" w14:textId="77777777" w:rsidR="00A434E6" w:rsidRPr="00A434E6" w:rsidRDefault="00A434E6" w:rsidP="00A434E6">
      <w:pPr>
        <w:pStyle w:val="Corpodetexto"/>
        <w:ind w:left="0"/>
        <w:rPr>
          <w:rFonts w:ascii="Arial" w:hAnsi="Arial" w:cs="Arial"/>
        </w:rPr>
      </w:pPr>
    </w:p>
    <w:p w14:paraId="53571D96" w14:textId="77777777" w:rsidR="00A434E6" w:rsidRDefault="00A434E6" w:rsidP="00A434E6">
      <w:pPr>
        <w:pStyle w:val="Corpodetexto"/>
        <w:ind w:left="0"/>
      </w:pPr>
    </w:p>
    <w:p w14:paraId="5016F575" w14:textId="77777777" w:rsidR="00A434E6" w:rsidRDefault="00A434E6" w:rsidP="00A434E6">
      <w:pPr>
        <w:pStyle w:val="Corpodetexto"/>
        <w:ind w:left="0"/>
      </w:pPr>
    </w:p>
    <w:p w14:paraId="1BD36DE9" w14:textId="77777777" w:rsidR="00A434E6" w:rsidRDefault="00A434E6" w:rsidP="00A434E6">
      <w:pPr>
        <w:pStyle w:val="Corpodetexto"/>
        <w:ind w:left="0"/>
      </w:pPr>
    </w:p>
    <w:p w14:paraId="192C4669" w14:textId="77777777" w:rsidR="00A434E6" w:rsidRDefault="00A434E6" w:rsidP="00A434E6">
      <w:pPr>
        <w:pStyle w:val="Corpodetexto"/>
        <w:ind w:left="0"/>
      </w:pPr>
    </w:p>
    <w:p w14:paraId="5295D78D" w14:textId="77777777" w:rsidR="00A434E6" w:rsidRDefault="00A434E6" w:rsidP="00A434E6">
      <w:pPr>
        <w:pStyle w:val="Corpodetexto"/>
        <w:ind w:left="0"/>
      </w:pPr>
    </w:p>
    <w:p w14:paraId="597B18E8" w14:textId="77777777" w:rsidR="00A434E6" w:rsidRDefault="00A434E6" w:rsidP="00A434E6">
      <w:pPr>
        <w:pStyle w:val="Corpodetexto"/>
        <w:ind w:left="0"/>
      </w:pPr>
    </w:p>
    <w:p w14:paraId="62777091" w14:textId="77777777" w:rsidR="00A434E6" w:rsidRDefault="00A434E6" w:rsidP="00A434E6">
      <w:pPr>
        <w:pStyle w:val="Corpodetexto"/>
        <w:ind w:left="0"/>
      </w:pPr>
    </w:p>
    <w:p w14:paraId="1B266749" w14:textId="77777777" w:rsidR="00A434E6" w:rsidRDefault="00A434E6" w:rsidP="00A434E6">
      <w:pPr>
        <w:pStyle w:val="Corpodetexto"/>
        <w:ind w:left="0"/>
      </w:pPr>
    </w:p>
    <w:p w14:paraId="2B55119F" w14:textId="77777777" w:rsidR="00A434E6" w:rsidRDefault="00A434E6" w:rsidP="00A434E6">
      <w:pPr>
        <w:pStyle w:val="Corpodetexto"/>
        <w:ind w:left="0"/>
      </w:pPr>
    </w:p>
    <w:p w14:paraId="7991B9C7" w14:textId="77777777" w:rsidR="00A434E6" w:rsidRDefault="00A434E6" w:rsidP="00A434E6">
      <w:pPr>
        <w:pStyle w:val="Corpodetexto"/>
        <w:ind w:left="0"/>
      </w:pPr>
    </w:p>
    <w:p w14:paraId="66911043" w14:textId="77777777" w:rsidR="00A434E6" w:rsidRDefault="00A434E6" w:rsidP="00A434E6">
      <w:pPr>
        <w:pStyle w:val="Corpodetexto"/>
        <w:ind w:left="0"/>
      </w:pPr>
    </w:p>
    <w:p w14:paraId="6629B5AD" w14:textId="77777777" w:rsidR="00A434E6" w:rsidRDefault="00A434E6" w:rsidP="00A434E6">
      <w:pPr>
        <w:pStyle w:val="Corpodetexto"/>
        <w:ind w:left="0"/>
      </w:pPr>
    </w:p>
    <w:p w14:paraId="692B97CB" w14:textId="77777777" w:rsidR="00A434E6" w:rsidRDefault="00A434E6" w:rsidP="00A434E6">
      <w:pPr>
        <w:pStyle w:val="Corpodetexto"/>
        <w:ind w:left="0"/>
      </w:pPr>
    </w:p>
    <w:p w14:paraId="486B40CE" w14:textId="77777777" w:rsidR="00A434E6" w:rsidRDefault="00A434E6" w:rsidP="00A434E6">
      <w:pPr>
        <w:pStyle w:val="Corpodetexto"/>
        <w:ind w:left="0"/>
      </w:pPr>
    </w:p>
    <w:p w14:paraId="55A1F48E" w14:textId="77777777" w:rsidR="00A434E6" w:rsidRDefault="00A434E6" w:rsidP="00A434E6">
      <w:pPr>
        <w:pStyle w:val="Corpodetexto"/>
        <w:spacing w:before="63"/>
        <w:ind w:left="0"/>
      </w:pPr>
    </w:p>
    <w:p w14:paraId="412FBDA2" w14:textId="77777777" w:rsidR="00A434E6" w:rsidRDefault="00A434E6" w:rsidP="00A434E6">
      <w:pPr>
        <w:pStyle w:val="Corpodetexto"/>
        <w:spacing w:before="1" w:line="499" w:lineRule="auto"/>
        <w:ind w:left="2982" w:right="3253"/>
        <w:jc w:val="center"/>
      </w:pPr>
      <w:r>
        <w:rPr>
          <w:spacing w:val="-2"/>
        </w:rPr>
        <w:t>CAMPINA</w:t>
      </w:r>
      <w:r>
        <w:rPr>
          <w:spacing w:val="-18"/>
        </w:rPr>
        <w:t xml:space="preserve"> </w:t>
      </w:r>
      <w:r>
        <w:rPr>
          <w:spacing w:val="-2"/>
        </w:rPr>
        <w:t xml:space="preserve">GRANDE/PB </w:t>
      </w:r>
      <w:r>
        <w:rPr>
          <w:spacing w:val="-4"/>
        </w:rPr>
        <w:t>2025</w:t>
      </w:r>
    </w:p>
    <w:p w14:paraId="5F8AC5B8" w14:textId="77777777" w:rsidR="00A434E6" w:rsidRDefault="00A434E6" w:rsidP="00627578">
      <w:pPr>
        <w:pStyle w:val="Corpodetexto"/>
        <w:spacing w:line="499" w:lineRule="auto"/>
        <w:sectPr w:rsidR="00A434E6">
          <w:pgSz w:w="11930" w:h="16860"/>
          <w:pgMar w:top="1680" w:right="992" w:bottom="280" w:left="1700" w:header="720" w:footer="720" w:gutter="0"/>
          <w:cols w:space="720"/>
        </w:sectPr>
      </w:pPr>
    </w:p>
    <w:p w14:paraId="69D003D3" w14:textId="77777777" w:rsidR="00A434E6" w:rsidRDefault="00A434E6" w:rsidP="00A434E6">
      <w:pPr>
        <w:pStyle w:val="Corpodetexto"/>
        <w:ind w:left="0"/>
      </w:pPr>
    </w:p>
    <w:p w14:paraId="6C2FA9A4" w14:textId="77777777" w:rsidR="00A434E6" w:rsidRDefault="00A434E6" w:rsidP="00A434E6">
      <w:pPr>
        <w:pStyle w:val="Corpodetexto"/>
        <w:ind w:left="0"/>
      </w:pPr>
    </w:p>
    <w:p w14:paraId="7B8BD94F" w14:textId="77777777" w:rsidR="00A434E6" w:rsidRDefault="00A434E6" w:rsidP="00A434E6">
      <w:pPr>
        <w:pStyle w:val="Corpodetexto"/>
        <w:ind w:left="0"/>
      </w:pPr>
    </w:p>
    <w:p w14:paraId="3F1C98B8" w14:textId="77777777" w:rsidR="00A434E6" w:rsidRDefault="00A434E6" w:rsidP="00A434E6">
      <w:pPr>
        <w:pStyle w:val="Corpodetexto"/>
        <w:ind w:left="0"/>
      </w:pPr>
    </w:p>
    <w:p w14:paraId="471BAFC6" w14:textId="77777777" w:rsidR="00A434E6" w:rsidRDefault="00A434E6" w:rsidP="00627578">
      <w:pPr>
        <w:pStyle w:val="Corpodetexto"/>
        <w:spacing w:before="247"/>
        <w:ind w:left="0"/>
        <w:jc w:val="both"/>
      </w:pPr>
    </w:p>
    <w:p w14:paraId="0C330C1C" w14:textId="77777777" w:rsidR="00A434E6" w:rsidRPr="00627578" w:rsidRDefault="00627578" w:rsidP="00627578">
      <w:pPr>
        <w:ind w:left="4539"/>
        <w:jc w:val="both"/>
        <w:rPr>
          <w:rFonts w:ascii="Arial" w:hAnsi="Arial" w:cs="Arial"/>
          <w:b/>
        </w:rPr>
      </w:pPr>
      <w:r>
        <w:rPr>
          <w:rFonts w:ascii="Arial" w:hAnsi="Arial" w:cs="Arial"/>
        </w:rPr>
        <w:t xml:space="preserve">                  </w:t>
      </w:r>
      <w:r w:rsidR="00A434E6" w:rsidRPr="00627578">
        <w:rPr>
          <w:rFonts w:ascii="Arial" w:hAnsi="Arial" w:cs="Arial"/>
        </w:rPr>
        <w:t>Trabalho de Conclusão de Curso - Artigo Científico</w:t>
      </w:r>
      <w:r w:rsidR="00A434E6" w:rsidRPr="00627578">
        <w:rPr>
          <w:rFonts w:ascii="Arial" w:hAnsi="Arial" w:cs="Arial"/>
          <w:spacing w:val="-6"/>
        </w:rPr>
        <w:t xml:space="preserve"> </w:t>
      </w:r>
      <w:r w:rsidR="00A434E6" w:rsidRPr="00627578">
        <w:rPr>
          <w:rFonts w:ascii="Arial" w:hAnsi="Arial" w:cs="Arial"/>
        </w:rPr>
        <w:t>–</w:t>
      </w:r>
      <w:r w:rsidRPr="00627578">
        <w:rPr>
          <w:rFonts w:ascii="Arial" w:hAnsi="Arial" w:cs="Arial"/>
        </w:rPr>
        <w:t xml:space="preserve"> O Direito médico e a perspectiva de proteção ao profissional médico: A segurança jurídica no exercício da prática profissional</w:t>
      </w:r>
      <w:r w:rsidR="00A434E6" w:rsidRPr="00627578">
        <w:rPr>
          <w:rFonts w:ascii="Arial" w:hAnsi="Arial" w:cs="Arial"/>
        </w:rPr>
        <w:t xml:space="preserve">, apresentado por </w:t>
      </w:r>
      <w:r w:rsidRPr="00627578">
        <w:rPr>
          <w:rFonts w:ascii="Arial" w:hAnsi="Arial" w:cs="Arial"/>
        </w:rPr>
        <w:t xml:space="preserve">Jamyla Cruz Ibiapina </w:t>
      </w:r>
      <w:r w:rsidR="00A434E6" w:rsidRPr="00627578">
        <w:rPr>
          <w:rFonts w:ascii="Arial" w:hAnsi="Arial" w:cs="Arial"/>
        </w:rPr>
        <w:t>como parte dos requisitos para obtenção do</w:t>
      </w:r>
      <w:r w:rsidR="00A434E6" w:rsidRPr="00627578">
        <w:rPr>
          <w:rFonts w:ascii="Arial" w:hAnsi="Arial" w:cs="Arial"/>
          <w:spacing w:val="-8"/>
        </w:rPr>
        <w:t xml:space="preserve"> </w:t>
      </w:r>
      <w:r w:rsidR="00A434E6" w:rsidRPr="00627578">
        <w:rPr>
          <w:rFonts w:ascii="Arial" w:hAnsi="Arial" w:cs="Arial"/>
        </w:rPr>
        <w:t>título</w:t>
      </w:r>
      <w:r w:rsidR="00A434E6" w:rsidRPr="00627578">
        <w:rPr>
          <w:rFonts w:ascii="Arial" w:hAnsi="Arial" w:cs="Arial"/>
          <w:spacing w:val="-11"/>
        </w:rPr>
        <w:t xml:space="preserve"> </w:t>
      </w:r>
      <w:r w:rsidR="00A434E6" w:rsidRPr="00627578">
        <w:rPr>
          <w:rFonts w:ascii="Arial" w:hAnsi="Arial" w:cs="Arial"/>
        </w:rPr>
        <w:t>de</w:t>
      </w:r>
      <w:r w:rsidR="00A434E6" w:rsidRPr="00627578">
        <w:rPr>
          <w:rFonts w:ascii="Arial" w:hAnsi="Arial" w:cs="Arial"/>
          <w:spacing w:val="-8"/>
        </w:rPr>
        <w:t xml:space="preserve"> </w:t>
      </w:r>
      <w:r w:rsidR="00A434E6" w:rsidRPr="00627578">
        <w:rPr>
          <w:rFonts w:ascii="Arial" w:hAnsi="Arial" w:cs="Arial"/>
        </w:rPr>
        <w:t>Bacharel</w:t>
      </w:r>
      <w:r w:rsidR="00A434E6" w:rsidRPr="00627578">
        <w:rPr>
          <w:rFonts w:ascii="Arial" w:hAnsi="Arial" w:cs="Arial"/>
          <w:spacing w:val="-11"/>
        </w:rPr>
        <w:t xml:space="preserve"> </w:t>
      </w:r>
      <w:r w:rsidR="00A434E6" w:rsidRPr="00627578">
        <w:rPr>
          <w:rFonts w:ascii="Arial" w:hAnsi="Arial" w:cs="Arial"/>
        </w:rPr>
        <w:t>em</w:t>
      </w:r>
      <w:r w:rsidR="00A434E6" w:rsidRPr="00627578">
        <w:rPr>
          <w:rFonts w:ascii="Arial" w:hAnsi="Arial" w:cs="Arial"/>
          <w:spacing w:val="-9"/>
        </w:rPr>
        <w:t xml:space="preserve"> </w:t>
      </w:r>
      <w:r w:rsidR="00A434E6" w:rsidRPr="00627578">
        <w:rPr>
          <w:rFonts w:ascii="Arial" w:hAnsi="Arial" w:cs="Arial"/>
        </w:rPr>
        <w:t>Direito,</w:t>
      </w:r>
      <w:r w:rsidR="00A434E6" w:rsidRPr="00627578">
        <w:rPr>
          <w:rFonts w:ascii="Arial" w:hAnsi="Arial" w:cs="Arial"/>
          <w:spacing w:val="-8"/>
        </w:rPr>
        <w:t xml:space="preserve"> </w:t>
      </w:r>
      <w:r w:rsidR="00A434E6" w:rsidRPr="00627578">
        <w:rPr>
          <w:rFonts w:ascii="Arial" w:hAnsi="Arial" w:cs="Arial"/>
        </w:rPr>
        <w:t xml:space="preserve">outorgado pela </w:t>
      </w:r>
      <w:proofErr w:type="spellStart"/>
      <w:r w:rsidR="00A434E6" w:rsidRPr="00627578">
        <w:rPr>
          <w:rFonts w:ascii="Arial" w:hAnsi="Arial" w:cs="Arial"/>
        </w:rPr>
        <w:t>UniFacisa</w:t>
      </w:r>
      <w:proofErr w:type="spellEnd"/>
      <w:r w:rsidR="00A434E6" w:rsidRPr="00627578">
        <w:rPr>
          <w:rFonts w:ascii="Arial" w:hAnsi="Arial" w:cs="Arial"/>
        </w:rPr>
        <w:t xml:space="preserve"> – Centro Universitário.</w:t>
      </w:r>
    </w:p>
    <w:p w14:paraId="1D644519" w14:textId="77777777" w:rsidR="00A434E6" w:rsidRDefault="00A434E6" w:rsidP="00A434E6">
      <w:pPr>
        <w:pStyle w:val="Corpodetexto"/>
        <w:ind w:left="0"/>
      </w:pPr>
    </w:p>
    <w:p w14:paraId="2ABB8907" w14:textId="77777777" w:rsidR="00A434E6" w:rsidRDefault="00A434E6" w:rsidP="00A434E6">
      <w:pPr>
        <w:pStyle w:val="Corpodetexto"/>
        <w:spacing w:before="46"/>
        <w:ind w:left="0"/>
      </w:pPr>
    </w:p>
    <w:p w14:paraId="7784AD2D" w14:textId="77777777" w:rsidR="00A434E6" w:rsidRDefault="00A434E6" w:rsidP="00A434E6">
      <w:pPr>
        <w:pStyle w:val="Corpodetexto"/>
        <w:tabs>
          <w:tab w:val="left" w:pos="7241"/>
          <w:tab w:val="left" w:pos="8109"/>
          <w:tab w:val="left" w:pos="9029"/>
        </w:tabs>
        <w:ind w:left="4539"/>
        <w:jc w:val="both"/>
        <w:rPr>
          <w:rFonts w:ascii="Times New Roman"/>
        </w:rPr>
      </w:pPr>
      <w:r>
        <w:rPr>
          <w:spacing w:val="-2"/>
        </w:rPr>
        <w:t>APROVADO</w:t>
      </w:r>
      <w:r>
        <w:rPr>
          <w:spacing w:val="-3"/>
        </w:rPr>
        <w:t xml:space="preserve"> </w:t>
      </w:r>
      <w:r>
        <w:rPr>
          <w:spacing w:val="-5"/>
        </w:rPr>
        <w:t>EM</w:t>
      </w:r>
      <w:r>
        <w:rPr>
          <w:rFonts w:ascii="Times New Roman"/>
          <w:u w:val="single"/>
        </w:rPr>
        <w:tab/>
      </w:r>
      <w:r>
        <w:rPr>
          <w:spacing w:val="-10"/>
        </w:rPr>
        <w:t>/</w:t>
      </w:r>
      <w:r>
        <w:rPr>
          <w:rFonts w:ascii="Times New Roman"/>
          <w:u w:val="single"/>
        </w:rPr>
        <w:tab/>
      </w:r>
      <w:r>
        <w:rPr>
          <w:spacing w:val="-10"/>
        </w:rPr>
        <w:t>/</w:t>
      </w:r>
      <w:r>
        <w:rPr>
          <w:rFonts w:ascii="Times New Roman"/>
          <w:u w:val="single"/>
        </w:rPr>
        <w:tab/>
      </w:r>
    </w:p>
    <w:p w14:paraId="37F49D2C" w14:textId="77777777" w:rsidR="00A434E6" w:rsidRDefault="00A434E6" w:rsidP="00A434E6">
      <w:pPr>
        <w:pStyle w:val="Corpodetexto"/>
        <w:ind w:left="0"/>
        <w:rPr>
          <w:rFonts w:ascii="Times New Roman"/>
        </w:rPr>
      </w:pPr>
    </w:p>
    <w:p w14:paraId="3E3E6458" w14:textId="77777777" w:rsidR="00A434E6" w:rsidRDefault="00A434E6" w:rsidP="00A434E6">
      <w:pPr>
        <w:pStyle w:val="Corpodetexto"/>
        <w:spacing w:before="43"/>
        <w:ind w:left="0"/>
        <w:rPr>
          <w:rFonts w:ascii="Times New Roman"/>
        </w:rPr>
      </w:pPr>
    </w:p>
    <w:p w14:paraId="7A9C691E" w14:textId="77777777" w:rsidR="00A434E6" w:rsidRDefault="00A434E6" w:rsidP="00A434E6">
      <w:pPr>
        <w:pStyle w:val="Corpodetexto"/>
        <w:spacing w:before="1"/>
        <w:ind w:left="4539"/>
      </w:pPr>
      <w:r>
        <w:t>BANCA</w:t>
      </w:r>
      <w:r>
        <w:rPr>
          <w:spacing w:val="-16"/>
        </w:rPr>
        <w:t xml:space="preserve"> </w:t>
      </w:r>
      <w:r>
        <w:rPr>
          <w:spacing w:val="-2"/>
        </w:rPr>
        <w:t>EXAMINADORA:</w:t>
      </w:r>
    </w:p>
    <w:p w14:paraId="5D79AC57" w14:textId="77777777" w:rsidR="00A434E6" w:rsidRDefault="00A434E6" w:rsidP="00A434E6">
      <w:pPr>
        <w:pStyle w:val="Corpodetexto"/>
        <w:ind w:left="0"/>
        <w:rPr>
          <w:sz w:val="20"/>
        </w:rPr>
      </w:pPr>
    </w:p>
    <w:p w14:paraId="1FD57CF8" w14:textId="77777777" w:rsidR="00A434E6" w:rsidRDefault="00A434E6" w:rsidP="00A434E6">
      <w:pPr>
        <w:pStyle w:val="Corpodetexto"/>
        <w:ind w:left="0"/>
        <w:rPr>
          <w:sz w:val="20"/>
        </w:rPr>
      </w:pPr>
    </w:p>
    <w:p w14:paraId="5C27F721" w14:textId="77777777" w:rsidR="00A434E6" w:rsidRDefault="00A434E6" w:rsidP="00A434E6">
      <w:pPr>
        <w:pStyle w:val="Corpodetexto"/>
        <w:spacing w:before="146"/>
        <w:ind w:left="0"/>
        <w:rPr>
          <w:sz w:val="20"/>
        </w:rPr>
      </w:pPr>
      <w:r>
        <w:rPr>
          <w:noProof/>
          <w:sz w:val="20"/>
          <w:lang w:val="pt-BR" w:eastAsia="pt-BR"/>
        </w:rPr>
        <mc:AlternateContent>
          <mc:Choice Requires="wps">
            <w:drawing>
              <wp:anchor distT="0" distB="0" distL="0" distR="0" simplePos="0" relativeHeight="251659264" behindDoc="1" locked="0" layoutInCell="1" allowOverlap="1" wp14:anchorId="0994905B" wp14:editId="2372AEA1">
                <wp:simplePos x="0" y="0"/>
                <wp:positionH relativeFrom="page">
                  <wp:posOffset>3961765</wp:posOffset>
                </wp:positionH>
                <wp:positionV relativeFrom="paragraph">
                  <wp:posOffset>254199</wp:posOffset>
                </wp:positionV>
                <wp:extent cx="287972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9725" cy="1270"/>
                        </a:xfrm>
                        <a:custGeom>
                          <a:avLst/>
                          <a:gdLst/>
                          <a:ahLst/>
                          <a:cxnLst/>
                          <a:rect l="l" t="t" r="r" b="b"/>
                          <a:pathLst>
                            <a:path w="2879725">
                              <a:moveTo>
                                <a:pt x="0" y="0"/>
                              </a:moveTo>
                              <a:lnTo>
                                <a:pt x="2879621"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718598" id="Graphic 2" o:spid="_x0000_s1026" style="position:absolute;margin-left:311.95pt;margin-top:20pt;width:226.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87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" path="m,l2879621,e" filled="f" strokeweight=".26875mm">
                <v:path arrowok="t"/>
                <w10:wrap type="topAndBottom" anchorx="page"/>
              </v:shape>
            </w:pict>
          </mc:Fallback>
        </mc:AlternateContent>
      </w:r>
    </w:p>
    <w:p w14:paraId="0440A04F" w14:textId="77777777" w:rsidR="00A434E6" w:rsidRPr="00627578" w:rsidRDefault="00A434E6" w:rsidP="00627578">
      <w:pPr>
        <w:ind w:left="4539"/>
        <w:jc w:val="both"/>
        <w:rPr>
          <w:rFonts w:ascii="Arial" w:hAnsi="Arial" w:cs="Arial"/>
          <w:sz w:val="24"/>
          <w:szCs w:val="24"/>
        </w:rPr>
      </w:pPr>
      <w:r w:rsidRPr="00627578">
        <w:rPr>
          <w:rFonts w:ascii="Arial" w:hAnsi="Arial" w:cs="Arial"/>
          <w:sz w:val="24"/>
          <w:szCs w:val="24"/>
        </w:rPr>
        <w:t>Prof.º</w:t>
      </w:r>
      <w:r w:rsidRPr="00627578">
        <w:rPr>
          <w:rFonts w:ascii="Arial" w:hAnsi="Arial" w:cs="Arial"/>
          <w:spacing w:val="-7"/>
          <w:sz w:val="24"/>
          <w:szCs w:val="24"/>
        </w:rPr>
        <w:t xml:space="preserve"> </w:t>
      </w:r>
      <w:r w:rsidRPr="00627578">
        <w:rPr>
          <w:rFonts w:ascii="Arial" w:hAnsi="Arial" w:cs="Arial"/>
          <w:sz w:val="24"/>
          <w:szCs w:val="24"/>
        </w:rPr>
        <w:t>da</w:t>
      </w:r>
      <w:r w:rsidRPr="00627578">
        <w:rPr>
          <w:rFonts w:ascii="Arial" w:hAnsi="Arial" w:cs="Arial"/>
          <w:spacing w:val="-6"/>
          <w:sz w:val="24"/>
          <w:szCs w:val="24"/>
        </w:rPr>
        <w:t xml:space="preserve"> </w:t>
      </w:r>
      <w:proofErr w:type="spellStart"/>
      <w:r w:rsidRPr="00627578">
        <w:rPr>
          <w:rFonts w:ascii="Arial" w:hAnsi="Arial" w:cs="Arial"/>
          <w:sz w:val="24"/>
          <w:szCs w:val="24"/>
        </w:rPr>
        <w:t>UniFacisa</w:t>
      </w:r>
      <w:proofErr w:type="spellEnd"/>
      <w:r w:rsidRPr="00627578">
        <w:rPr>
          <w:rFonts w:ascii="Arial" w:hAnsi="Arial" w:cs="Arial"/>
          <w:sz w:val="24"/>
          <w:szCs w:val="24"/>
        </w:rPr>
        <w:t>,</w:t>
      </w:r>
      <w:r w:rsidR="00627578" w:rsidRPr="00627578">
        <w:rPr>
          <w:rFonts w:ascii="Arial" w:hAnsi="Arial" w:cs="Arial"/>
          <w:sz w:val="24"/>
          <w:szCs w:val="24"/>
        </w:rPr>
        <w:t xml:space="preserve"> Márcia Cavalcante de Araújo, </w:t>
      </w:r>
      <w:r w:rsidRPr="00627578">
        <w:rPr>
          <w:rFonts w:ascii="Arial" w:hAnsi="Arial" w:cs="Arial"/>
          <w:sz w:val="24"/>
          <w:szCs w:val="24"/>
        </w:rPr>
        <w:t>Doutor</w:t>
      </w:r>
      <w:r w:rsidR="00627578" w:rsidRPr="00627578">
        <w:rPr>
          <w:rFonts w:ascii="Arial" w:hAnsi="Arial" w:cs="Arial"/>
          <w:sz w:val="24"/>
          <w:szCs w:val="24"/>
        </w:rPr>
        <w:t>a</w:t>
      </w:r>
      <w:r w:rsidRPr="00627578">
        <w:rPr>
          <w:rFonts w:ascii="Arial" w:hAnsi="Arial" w:cs="Arial"/>
          <w:sz w:val="24"/>
          <w:szCs w:val="24"/>
        </w:rPr>
        <w:t xml:space="preserve"> em Direito Civil.</w:t>
      </w:r>
    </w:p>
    <w:p w14:paraId="3E5298B8" w14:textId="77777777" w:rsidR="00A434E6" w:rsidRPr="00627578" w:rsidRDefault="00A434E6" w:rsidP="00A434E6">
      <w:pPr>
        <w:pStyle w:val="Corpodetexto"/>
        <w:spacing w:line="276" w:lineRule="exact"/>
        <w:ind w:left="6245"/>
        <w:rPr>
          <w:rFonts w:ascii="Arial" w:hAnsi="Arial" w:cs="Arial"/>
        </w:rPr>
      </w:pPr>
      <w:r w:rsidRPr="00627578">
        <w:rPr>
          <w:rFonts w:ascii="Arial" w:hAnsi="Arial" w:cs="Arial"/>
          <w:spacing w:val="-2"/>
        </w:rPr>
        <w:t>Orientador</w:t>
      </w:r>
    </w:p>
    <w:p w14:paraId="01B99028" w14:textId="77777777" w:rsidR="00A434E6" w:rsidRPr="00627578" w:rsidRDefault="00A434E6" w:rsidP="00A434E6">
      <w:pPr>
        <w:pStyle w:val="Corpodetexto"/>
        <w:ind w:left="0"/>
        <w:rPr>
          <w:rFonts w:ascii="Arial" w:hAnsi="Arial" w:cs="Arial"/>
        </w:rPr>
      </w:pPr>
    </w:p>
    <w:p w14:paraId="46DC02AE" w14:textId="77777777" w:rsidR="00A434E6" w:rsidRDefault="00A434E6" w:rsidP="00A434E6">
      <w:pPr>
        <w:pStyle w:val="Corpodetexto"/>
        <w:ind w:left="0"/>
        <w:rPr>
          <w:sz w:val="20"/>
        </w:rPr>
      </w:pPr>
    </w:p>
    <w:p w14:paraId="015FB73E" w14:textId="77777777" w:rsidR="00A434E6" w:rsidRDefault="00A434E6" w:rsidP="00A434E6">
      <w:pPr>
        <w:pStyle w:val="Corpodetexto"/>
        <w:spacing w:before="146"/>
        <w:ind w:left="0"/>
        <w:rPr>
          <w:sz w:val="20"/>
        </w:rPr>
      </w:pPr>
      <w:r>
        <w:rPr>
          <w:noProof/>
          <w:sz w:val="20"/>
          <w:lang w:val="pt-BR" w:eastAsia="pt-BR"/>
        </w:rPr>
        <mc:AlternateContent>
          <mc:Choice Requires="wps">
            <w:drawing>
              <wp:anchor distT="0" distB="0" distL="0" distR="0" simplePos="0" relativeHeight="251660288" behindDoc="1" locked="0" layoutInCell="1" allowOverlap="1" wp14:anchorId="01A2197A" wp14:editId="42B81FA2">
                <wp:simplePos x="0" y="0"/>
                <wp:positionH relativeFrom="page">
                  <wp:posOffset>3961765</wp:posOffset>
                </wp:positionH>
                <wp:positionV relativeFrom="paragraph">
                  <wp:posOffset>254282</wp:posOffset>
                </wp:positionV>
                <wp:extent cx="27946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635" cy="1270"/>
                        </a:xfrm>
                        <a:custGeom>
                          <a:avLst/>
                          <a:gdLst/>
                          <a:ahLst/>
                          <a:cxnLst/>
                          <a:rect l="l" t="t" r="r" b="b"/>
                          <a:pathLst>
                            <a:path w="2794635">
                              <a:moveTo>
                                <a:pt x="0" y="0"/>
                              </a:moveTo>
                              <a:lnTo>
                                <a:pt x="2794429"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BF1E14" id="Graphic 3" o:spid="_x0000_s1026" style="position:absolute;margin-left:311.95pt;margin-top:20pt;width:220.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9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" path="m,l2794429,e" filled="f" strokeweight=".26875mm">
                <v:path arrowok="t"/>
                <w10:wrap type="topAndBottom" anchorx="page"/>
              </v:shape>
            </w:pict>
          </mc:Fallback>
        </mc:AlternateContent>
      </w:r>
    </w:p>
    <w:p w14:paraId="50056A76" w14:textId="77777777" w:rsidR="00A434E6" w:rsidRDefault="00A434E6" w:rsidP="00A434E6">
      <w:pPr>
        <w:pStyle w:val="Corpodetexto"/>
        <w:spacing w:before="164" w:line="379" w:lineRule="auto"/>
        <w:ind w:left="4539"/>
      </w:pPr>
      <w:r>
        <w:t>Prof.º</w:t>
      </w:r>
      <w:r>
        <w:rPr>
          <w:spacing w:val="-7"/>
        </w:rPr>
        <w:t xml:space="preserve"> </w:t>
      </w:r>
      <w:r>
        <w:t>da</w:t>
      </w:r>
      <w:r>
        <w:rPr>
          <w:spacing w:val="-6"/>
        </w:rPr>
        <w:t xml:space="preserve"> </w:t>
      </w:r>
      <w:r>
        <w:t>UniFacisa,</w:t>
      </w:r>
      <w:r>
        <w:rPr>
          <w:spacing w:val="-6"/>
        </w:rPr>
        <w:t xml:space="preserve"> </w:t>
      </w:r>
      <w:r>
        <w:t>Nome</w:t>
      </w:r>
      <w:r>
        <w:rPr>
          <w:spacing w:val="-6"/>
        </w:rPr>
        <w:t xml:space="preserve"> </w:t>
      </w:r>
      <w:r>
        <w:t>Completo</w:t>
      </w:r>
      <w:r>
        <w:rPr>
          <w:spacing w:val="-6"/>
        </w:rPr>
        <w:t xml:space="preserve"> </w:t>
      </w:r>
      <w:r>
        <w:t>do Segundo Membro, Titulação.</w:t>
      </w:r>
    </w:p>
    <w:p w14:paraId="7AD21FC2" w14:textId="77777777" w:rsidR="00A434E6" w:rsidRDefault="00A434E6" w:rsidP="00A434E6">
      <w:pPr>
        <w:pStyle w:val="Corpodetexto"/>
        <w:ind w:left="0"/>
        <w:rPr>
          <w:sz w:val="20"/>
        </w:rPr>
      </w:pPr>
    </w:p>
    <w:p w14:paraId="6A195A8C" w14:textId="77777777" w:rsidR="00A434E6" w:rsidRDefault="00A434E6" w:rsidP="00A434E6">
      <w:pPr>
        <w:pStyle w:val="Corpodetexto"/>
        <w:spacing w:before="217"/>
        <w:ind w:left="0"/>
        <w:rPr>
          <w:sz w:val="20"/>
        </w:rPr>
      </w:pPr>
      <w:r>
        <w:rPr>
          <w:noProof/>
          <w:sz w:val="20"/>
          <w:lang w:val="pt-BR" w:eastAsia="pt-BR"/>
        </w:rPr>
        <mc:AlternateContent>
          <mc:Choice Requires="wps">
            <w:drawing>
              <wp:anchor distT="0" distB="0" distL="0" distR="0" simplePos="0" relativeHeight="251661312" behindDoc="1" locked="0" layoutInCell="1" allowOverlap="1" wp14:anchorId="2CA25A2D" wp14:editId="6B6A4ADC">
                <wp:simplePos x="0" y="0"/>
                <wp:positionH relativeFrom="page">
                  <wp:posOffset>3961765</wp:posOffset>
                </wp:positionH>
                <wp:positionV relativeFrom="paragraph">
                  <wp:posOffset>299158</wp:posOffset>
                </wp:positionV>
                <wp:extent cx="27946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635" cy="1270"/>
                        </a:xfrm>
                        <a:custGeom>
                          <a:avLst/>
                          <a:gdLst/>
                          <a:ahLst/>
                          <a:cxnLst/>
                          <a:rect l="l" t="t" r="r" b="b"/>
                          <a:pathLst>
                            <a:path w="2794635">
                              <a:moveTo>
                                <a:pt x="0" y="0"/>
                              </a:moveTo>
                              <a:lnTo>
                                <a:pt x="2794429"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519C16" id="Graphic 4" o:spid="_x0000_s1026" style="position:absolute;margin-left:311.95pt;margin-top:23.55pt;width:220.0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79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" path="m,l2794429,e" filled="f" strokeweight=".26875mm">
                <v:path arrowok="t"/>
                <w10:wrap type="topAndBottom" anchorx="page"/>
              </v:shape>
            </w:pict>
          </mc:Fallback>
        </mc:AlternateContent>
      </w:r>
    </w:p>
    <w:p w14:paraId="69B39D79" w14:textId="77777777" w:rsidR="00A434E6" w:rsidRDefault="00A434E6" w:rsidP="00A434E6">
      <w:pPr>
        <w:pStyle w:val="Corpodetexto"/>
        <w:spacing w:before="164" w:line="379" w:lineRule="auto"/>
        <w:ind w:left="4539"/>
      </w:pPr>
      <w:r>
        <w:t>Prof.º</w:t>
      </w:r>
      <w:r>
        <w:rPr>
          <w:spacing w:val="-7"/>
        </w:rPr>
        <w:t xml:space="preserve"> </w:t>
      </w:r>
      <w:r>
        <w:t>da</w:t>
      </w:r>
      <w:r>
        <w:rPr>
          <w:spacing w:val="-6"/>
        </w:rPr>
        <w:t xml:space="preserve"> </w:t>
      </w:r>
      <w:r>
        <w:t>UniFacisa,</w:t>
      </w:r>
      <w:r>
        <w:rPr>
          <w:spacing w:val="-6"/>
        </w:rPr>
        <w:t xml:space="preserve"> </w:t>
      </w:r>
      <w:r>
        <w:t>Nome</w:t>
      </w:r>
      <w:r>
        <w:rPr>
          <w:spacing w:val="-6"/>
        </w:rPr>
        <w:t xml:space="preserve"> </w:t>
      </w:r>
      <w:r>
        <w:t>Completo</w:t>
      </w:r>
      <w:r>
        <w:rPr>
          <w:spacing w:val="-6"/>
        </w:rPr>
        <w:t xml:space="preserve"> </w:t>
      </w:r>
      <w:r>
        <w:t>do Terceiro Membro, Titulação.</w:t>
      </w:r>
    </w:p>
    <w:p w14:paraId="2AAD2B63" w14:textId="77777777" w:rsidR="00A434E6" w:rsidRDefault="00A434E6" w:rsidP="00A434E6">
      <w:pPr>
        <w:spacing w:after="0" w:line="360" w:lineRule="auto"/>
        <w:jc w:val="center"/>
        <w:rPr>
          <w:rFonts w:ascii="Arial" w:eastAsia="Times New Roman" w:hAnsi="Arial" w:cs="Arial"/>
          <w:b/>
          <w:sz w:val="24"/>
          <w:szCs w:val="24"/>
        </w:rPr>
      </w:pPr>
    </w:p>
    <w:p w14:paraId="5066352D" w14:textId="77777777" w:rsidR="00B71C40" w:rsidRDefault="00B71C40"/>
    <w:p w14:paraId="1ED11127" w14:textId="77777777" w:rsidR="004B1B44" w:rsidRDefault="004B1B44"/>
    <w:p w14:paraId="6DB89248" w14:textId="77777777" w:rsidR="004B1B44" w:rsidRDefault="004B1B44"/>
    <w:p w14:paraId="0736847C" w14:textId="77777777" w:rsidR="004B1B44" w:rsidRPr="004B1B44" w:rsidRDefault="004B1B44" w:rsidP="004B1B44">
      <w:pPr>
        <w:jc w:val="both"/>
        <w:rPr>
          <w:rFonts w:ascii="Arial" w:hAnsi="Arial" w:cs="Arial"/>
          <w:b/>
          <w:sz w:val="24"/>
          <w:szCs w:val="24"/>
        </w:rPr>
      </w:pPr>
      <w:r w:rsidRPr="004B1B44">
        <w:rPr>
          <w:rFonts w:ascii="Arial" w:hAnsi="Arial" w:cs="Arial"/>
          <w:b/>
          <w:sz w:val="24"/>
          <w:szCs w:val="24"/>
        </w:rPr>
        <w:lastRenderedPageBreak/>
        <w:t>O DIREITO MÉDICO E A PERSPECTIVA DE PROTEÇÃO AO PROFISSIONAL MÉDICO: A SEGURANÇA JURÍDICA NO EXERCÍCIO DA PRÁTICA PROFISSIONAL</w:t>
      </w:r>
    </w:p>
    <w:p w14:paraId="51853FAB" w14:textId="77777777" w:rsidR="004B1B44" w:rsidRPr="004B1B44" w:rsidRDefault="004B1B44" w:rsidP="004B1B44">
      <w:pPr>
        <w:jc w:val="both"/>
        <w:rPr>
          <w:rFonts w:ascii="Arial" w:hAnsi="Arial" w:cs="Arial"/>
          <w:sz w:val="24"/>
          <w:szCs w:val="24"/>
        </w:rPr>
      </w:pPr>
    </w:p>
    <w:p w14:paraId="7FE86CEB" w14:textId="77777777" w:rsidR="004B1B44" w:rsidRPr="004B1B44" w:rsidRDefault="004B1B44" w:rsidP="004B1B44">
      <w:pPr>
        <w:jc w:val="both"/>
        <w:rPr>
          <w:rFonts w:ascii="Arial" w:hAnsi="Arial" w:cs="Arial"/>
          <w:b/>
          <w:sz w:val="24"/>
          <w:szCs w:val="24"/>
        </w:rPr>
      </w:pPr>
      <w:r w:rsidRPr="004B1B44">
        <w:rPr>
          <w:rFonts w:ascii="Arial" w:hAnsi="Arial" w:cs="Arial"/>
          <w:b/>
          <w:sz w:val="24"/>
          <w:szCs w:val="24"/>
        </w:rPr>
        <w:t>RESUMO</w:t>
      </w:r>
    </w:p>
    <w:p w14:paraId="12A75F7F" w14:textId="77777777" w:rsidR="004B1B44" w:rsidRPr="004B1B44" w:rsidRDefault="004B1B44" w:rsidP="004B1B44">
      <w:pPr>
        <w:spacing w:before="100" w:beforeAutospacing="1" w:after="100" w:afterAutospacing="1" w:line="240" w:lineRule="auto"/>
        <w:jc w:val="both"/>
        <w:rPr>
          <w:rFonts w:ascii="Arial" w:eastAsia="Times New Roman" w:hAnsi="Arial" w:cs="Arial"/>
          <w:sz w:val="24"/>
          <w:szCs w:val="24"/>
        </w:rPr>
      </w:pPr>
      <w:r w:rsidRPr="004B1B44">
        <w:rPr>
          <w:rFonts w:ascii="Arial" w:eastAsia="Times New Roman" w:hAnsi="Arial" w:cs="Arial"/>
          <w:sz w:val="24"/>
          <w:szCs w:val="24"/>
        </w:rPr>
        <w:t xml:space="preserve"> </w:t>
      </w:r>
      <w:r w:rsidRPr="004B1B44">
        <w:rPr>
          <w:rFonts w:ascii="Arial" w:hAnsi="Arial" w:cs="Arial"/>
          <w:sz w:val="24"/>
          <w:szCs w:val="24"/>
        </w:rPr>
        <w:t>O direito médico emerge como uma área do direito que visa regulamentar e proteger tanto os pacientes quanto os profissionais da saúde, estabelecendo limites e responsabilidades em um cenário de constantes avanços tecnológicos e demandas sociais</w:t>
      </w:r>
      <w:r w:rsidRPr="004B1B44">
        <w:rPr>
          <w:rFonts w:ascii="Arial" w:eastAsia="Times New Roman" w:hAnsi="Arial" w:cs="Arial"/>
          <w:sz w:val="24"/>
          <w:szCs w:val="24"/>
        </w:rPr>
        <w:t>. Em um cenário de crescente judicialização da saúde, o médico tem sido frequentemente exposto a riscos legais decorrentes de falhas na comunicação, ausência de consentimento informado, negligência documental e pressões institucionais. Nesse contexto, a pesquisa propõe-se a refletir sobre os mecanismos legais disponíveis para garantir um exercício ético, seguro e respaldado juridicamente da profissão médica. O presente artigo tem como objetivo analisar o Direito Médico sob a perspectiva da proteção ao profissional da medicina, com ênfase na busca por segurança jurídica no exercício da prática profissional. O estudo aborda os fundamentos do Direito Médico, os princípios bioéticos e a importância de uma atuação pautada em boas práticas e no cumprimento de protocolos legais e institucionais. Destaca-se, ainda, a relevância do prontuário médico, da responsabilidade civil e penal, bem como das medidas preventivas que os profissionais podem adotar para mitigar riscos jurídicos. A análise evidencia a necessidade de políticas institucionais que promovam a educação jurídica continuada, o fortalecimento do vínculo médico-paciente e a atuação multiprofissional integrada, como estratégias para assegurar não apenas a proteção do médico, mas também a qualidade da assistência em saúde. Conclui-se que a segurança jurídica no exercício da medicina é um direito do profissional e um fator essencial para a sustentabilidade ética e legal da relação terapêutica.</w:t>
      </w:r>
    </w:p>
    <w:p w14:paraId="3A0742CF" w14:textId="77777777" w:rsidR="004B1B44" w:rsidRPr="004B1B44" w:rsidRDefault="004B1B44" w:rsidP="004B1B44">
      <w:pPr>
        <w:spacing w:before="100" w:beforeAutospacing="1" w:after="100" w:afterAutospacing="1" w:line="240" w:lineRule="auto"/>
        <w:jc w:val="both"/>
        <w:outlineLvl w:val="2"/>
        <w:rPr>
          <w:rFonts w:ascii="Arial" w:eastAsia="Times New Roman" w:hAnsi="Arial" w:cs="Arial"/>
          <w:b/>
          <w:bCs/>
          <w:sz w:val="24"/>
          <w:szCs w:val="24"/>
        </w:rPr>
      </w:pPr>
      <w:r w:rsidRPr="004B1B44">
        <w:rPr>
          <w:rFonts w:ascii="Arial" w:eastAsia="Times New Roman" w:hAnsi="Arial" w:cs="Arial"/>
          <w:b/>
          <w:bCs/>
          <w:sz w:val="24"/>
          <w:szCs w:val="24"/>
        </w:rPr>
        <w:t xml:space="preserve">Palavras-chave: </w:t>
      </w:r>
      <w:r w:rsidRPr="004B1B44">
        <w:rPr>
          <w:rFonts w:ascii="Arial" w:eastAsia="Times New Roman" w:hAnsi="Arial" w:cs="Arial"/>
          <w:bCs/>
          <w:sz w:val="24"/>
          <w:szCs w:val="24"/>
        </w:rPr>
        <w:t>Direito Médico; Segurança Jurídica; Prática Profissional.</w:t>
      </w:r>
    </w:p>
    <w:p w14:paraId="439AD777" w14:textId="77777777" w:rsidR="004B1B44" w:rsidRPr="004B1B44" w:rsidRDefault="004B1B44" w:rsidP="004B1B44">
      <w:pPr>
        <w:jc w:val="both"/>
        <w:rPr>
          <w:rFonts w:ascii="Arial" w:hAnsi="Arial" w:cs="Arial"/>
          <w:b/>
          <w:sz w:val="24"/>
          <w:szCs w:val="24"/>
        </w:rPr>
      </w:pPr>
    </w:p>
    <w:p w14:paraId="2648C906" w14:textId="77777777" w:rsidR="004B1B44" w:rsidRPr="004B1B44" w:rsidRDefault="004B1B44" w:rsidP="004B1B44">
      <w:pPr>
        <w:jc w:val="both"/>
        <w:rPr>
          <w:rFonts w:ascii="Arial" w:hAnsi="Arial" w:cs="Arial"/>
          <w:b/>
          <w:sz w:val="24"/>
          <w:szCs w:val="24"/>
        </w:rPr>
      </w:pPr>
      <w:r w:rsidRPr="004B1B44">
        <w:rPr>
          <w:rFonts w:ascii="Arial" w:hAnsi="Arial" w:cs="Arial"/>
          <w:b/>
          <w:sz w:val="24"/>
          <w:szCs w:val="24"/>
        </w:rPr>
        <w:t>ABSTRACT</w:t>
      </w:r>
    </w:p>
    <w:p w14:paraId="5154A805" w14:textId="77777777" w:rsidR="004B1B44" w:rsidRPr="004B1B44" w:rsidRDefault="004B1B44" w:rsidP="004B1B44">
      <w:pPr>
        <w:jc w:val="both"/>
        <w:rPr>
          <w:rFonts w:ascii="Arial" w:hAnsi="Arial" w:cs="Arial"/>
          <w:b/>
          <w:sz w:val="24"/>
          <w:szCs w:val="24"/>
        </w:rPr>
      </w:pPr>
    </w:p>
    <w:p w14:paraId="37BEB48A" w14:textId="77777777" w:rsidR="004B1B44" w:rsidRPr="009B4941" w:rsidRDefault="004B1B44" w:rsidP="004B1B44">
      <w:pPr>
        <w:jc w:val="both"/>
        <w:rPr>
          <w:rFonts w:ascii="Arial" w:hAnsi="Arial" w:cs="Arial"/>
          <w:bCs/>
          <w:sz w:val="24"/>
          <w:szCs w:val="24"/>
        </w:rPr>
      </w:pPr>
      <w:r w:rsidRPr="009B4941">
        <w:rPr>
          <w:rFonts w:ascii="Arial" w:hAnsi="Arial" w:cs="Arial"/>
          <w:bCs/>
          <w:sz w:val="24"/>
          <w:szCs w:val="24"/>
        </w:rPr>
        <w:t xml:space="preserve">Medical </w:t>
      </w:r>
      <w:proofErr w:type="spellStart"/>
      <w:r w:rsidRPr="009B4941">
        <w:rPr>
          <w:rFonts w:ascii="Arial" w:hAnsi="Arial" w:cs="Arial"/>
          <w:bCs/>
          <w:sz w:val="24"/>
          <w:szCs w:val="24"/>
        </w:rPr>
        <w:t>law</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is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emerging</w:t>
      </w:r>
      <w:proofErr w:type="spellEnd"/>
      <w:r w:rsidRPr="009B4941">
        <w:rPr>
          <w:rFonts w:ascii="Arial" w:hAnsi="Arial" w:cs="Arial"/>
          <w:bCs/>
          <w:sz w:val="24"/>
          <w:szCs w:val="24"/>
        </w:rPr>
        <w:t xml:space="preserve"> as </w:t>
      </w:r>
      <w:proofErr w:type="spellStart"/>
      <w:r w:rsidRPr="009B4941">
        <w:rPr>
          <w:rFonts w:ascii="Arial" w:hAnsi="Arial" w:cs="Arial"/>
          <w:bCs/>
          <w:sz w:val="24"/>
          <w:szCs w:val="24"/>
        </w:rPr>
        <w:t>an</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area</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of</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law</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that</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aims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to</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regulate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and</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protect</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both</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patients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and</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health</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professionals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establishing</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limits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and</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responsibilities</w:t>
      </w:r>
      <w:proofErr w:type="spellEnd"/>
      <w:r w:rsidRPr="009B4941">
        <w:rPr>
          <w:rFonts w:ascii="Arial" w:hAnsi="Arial" w:cs="Arial"/>
          <w:bCs/>
          <w:sz w:val="24"/>
          <w:szCs w:val="24"/>
        </w:rPr>
        <w:t xml:space="preserve"> in a </w:t>
      </w:r>
      <w:proofErr w:type="spellStart"/>
      <w:r w:rsidRPr="009B4941">
        <w:rPr>
          <w:rFonts w:ascii="Arial" w:hAnsi="Arial" w:cs="Arial"/>
          <w:bCs/>
          <w:sz w:val="24"/>
          <w:szCs w:val="24"/>
        </w:rPr>
        <w:t>scenario</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of</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constant</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technological</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advances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and</w:t>
      </w:r>
      <w:proofErr w:type="spellEnd"/>
      <w:r w:rsidRPr="009B4941">
        <w:rPr>
          <w:rFonts w:ascii="Arial" w:hAnsi="Arial" w:cs="Arial"/>
          <w:bCs/>
          <w:sz w:val="24"/>
          <w:szCs w:val="24"/>
        </w:rPr>
        <w:t xml:space="preserve"> social </w:t>
      </w:r>
      <w:proofErr w:type="spellStart"/>
      <w:r w:rsidRPr="009B4941">
        <w:rPr>
          <w:rFonts w:ascii="Arial" w:hAnsi="Arial" w:cs="Arial"/>
          <w:bCs/>
          <w:sz w:val="24"/>
          <w:szCs w:val="24"/>
        </w:rPr>
        <w:t>demands</w:t>
      </w:r>
      <w:proofErr w:type="spellEnd"/>
      <w:r w:rsidRPr="009B4941">
        <w:rPr>
          <w:rFonts w:ascii="Arial" w:hAnsi="Arial" w:cs="Arial"/>
          <w:bCs/>
          <w:sz w:val="24"/>
          <w:szCs w:val="24"/>
        </w:rPr>
        <w:t xml:space="preserve">. In a </w:t>
      </w:r>
      <w:proofErr w:type="spellStart"/>
      <w:r w:rsidRPr="009B4941">
        <w:rPr>
          <w:rFonts w:ascii="Arial" w:hAnsi="Arial" w:cs="Arial"/>
          <w:bCs/>
          <w:sz w:val="24"/>
          <w:szCs w:val="24"/>
        </w:rPr>
        <w:t>scenario</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of</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increasing</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judicialization</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of</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health</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doctors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have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often</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been</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exposed</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to</w:t>
      </w:r>
      <w:proofErr w:type="spellEnd"/>
      <w:r w:rsidRPr="009B4941">
        <w:rPr>
          <w:rFonts w:ascii="Arial" w:hAnsi="Arial" w:cs="Arial"/>
          <w:bCs/>
          <w:sz w:val="24"/>
          <w:szCs w:val="24"/>
        </w:rPr>
        <w:t xml:space="preserve"> legal </w:t>
      </w:r>
      <w:proofErr w:type="spellStart"/>
      <w:r w:rsidRPr="009B4941">
        <w:rPr>
          <w:rFonts w:ascii="Arial" w:hAnsi="Arial" w:cs="Arial"/>
          <w:bCs/>
          <w:sz w:val="24"/>
          <w:szCs w:val="24"/>
        </w:rPr>
        <w:t>risks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arising</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from</w:t>
      </w:r>
      <w:proofErr w:type="spellEnd"/>
      <w:r w:rsidRPr="009B4941">
        <w:rPr>
          <w:rFonts w:ascii="Arial" w:hAnsi="Arial" w:cs="Arial"/>
          <w:bCs/>
          <w:sz w:val="24"/>
          <w:szCs w:val="24"/>
        </w:rPr>
        <w:t xml:space="preserve"> communication </w:t>
      </w:r>
      <w:proofErr w:type="spellStart"/>
      <w:r w:rsidRPr="009B4941">
        <w:rPr>
          <w:rFonts w:ascii="Arial" w:hAnsi="Arial" w:cs="Arial"/>
          <w:bCs/>
          <w:sz w:val="24"/>
          <w:szCs w:val="24"/>
        </w:rPr>
        <w:t>failures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lack</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of</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informed</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consent</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documentary</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negligence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and</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institutional</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pressures</w:t>
      </w:r>
      <w:proofErr w:type="spellEnd"/>
      <w:r w:rsidRPr="009B4941">
        <w:rPr>
          <w:rFonts w:ascii="Arial" w:hAnsi="Arial" w:cs="Arial"/>
          <w:bCs/>
          <w:sz w:val="24"/>
          <w:szCs w:val="24"/>
        </w:rPr>
        <w:t xml:space="preserve">. In </w:t>
      </w:r>
      <w:proofErr w:type="spellStart"/>
      <w:r w:rsidRPr="009B4941">
        <w:rPr>
          <w:rFonts w:ascii="Arial" w:hAnsi="Arial" w:cs="Arial"/>
          <w:bCs/>
          <w:sz w:val="24"/>
          <w:szCs w:val="24"/>
        </w:rPr>
        <w:t>this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context</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the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research</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proposes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to</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reflect</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on</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the</w:t>
      </w:r>
      <w:proofErr w:type="spellEnd"/>
      <w:r w:rsidRPr="009B4941">
        <w:rPr>
          <w:rFonts w:ascii="Arial" w:hAnsi="Arial" w:cs="Arial"/>
          <w:bCs/>
          <w:sz w:val="24"/>
          <w:szCs w:val="24"/>
        </w:rPr>
        <w:t xml:space="preserve"> legal </w:t>
      </w:r>
      <w:proofErr w:type="spellStart"/>
      <w:r w:rsidRPr="009B4941">
        <w:rPr>
          <w:rFonts w:ascii="Arial" w:hAnsi="Arial" w:cs="Arial"/>
          <w:bCs/>
          <w:sz w:val="24"/>
          <w:szCs w:val="24"/>
        </w:rPr>
        <w:t>mechanisms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available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to</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guarantee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an</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ethical</w:t>
      </w:r>
      <w:proofErr w:type="spellEnd"/>
      <w:r w:rsidRPr="009B4941">
        <w:rPr>
          <w:rFonts w:ascii="Arial" w:hAnsi="Arial" w:cs="Arial"/>
          <w:bCs/>
          <w:sz w:val="24"/>
          <w:szCs w:val="24"/>
        </w:rPr>
        <w:t xml:space="preserve">, safe </w:t>
      </w:r>
      <w:proofErr w:type="spellStart"/>
      <w:r w:rsidRPr="009B4941">
        <w:rPr>
          <w:rFonts w:ascii="Arial" w:hAnsi="Arial" w:cs="Arial"/>
          <w:bCs/>
          <w:sz w:val="24"/>
          <w:szCs w:val="24"/>
        </w:rPr>
        <w:t>and</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legally</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backed</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exercise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of</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the</w:t>
      </w:r>
      <w:proofErr w:type="spellEnd"/>
      <w:r w:rsidRPr="009B4941">
        <w:rPr>
          <w:rFonts w:ascii="Arial" w:hAnsi="Arial" w:cs="Arial"/>
          <w:bCs/>
          <w:sz w:val="24"/>
          <w:szCs w:val="24"/>
        </w:rPr>
        <w:t xml:space="preserve"> medical </w:t>
      </w:r>
      <w:proofErr w:type="spellStart"/>
      <w:r w:rsidRPr="009B4941">
        <w:rPr>
          <w:rFonts w:ascii="Arial" w:hAnsi="Arial" w:cs="Arial"/>
          <w:bCs/>
          <w:sz w:val="24"/>
          <w:szCs w:val="24"/>
        </w:rPr>
        <w:t>profession</w:t>
      </w:r>
      <w:proofErr w:type="spellEnd"/>
      <w:r w:rsidRPr="009B4941">
        <w:rPr>
          <w:rFonts w:ascii="Arial" w:hAnsi="Arial" w:cs="Arial"/>
          <w:bCs/>
          <w:sz w:val="24"/>
          <w:szCs w:val="24"/>
        </w:rPr>
        <w:t xml:space="preserve">. The </w:t>
      </w:r>
      <w:proofErr w:type="spellStart"/>
      <w:r w:rsidRPr="009B4941">
        <w:rPr>
          <w:rFonts w:ascii="Arial" w:hAnsi="Arial" w:cs="Arial"/>
          <w:bCs/>
          <w:sz w:val="24"/>
          <w:szCs w:val="24"/>
        </w:rPr>
        <w:t>aim</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of</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this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article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is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to</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analyze</w:t>
      </w:r>
      <w:proofErr w:type="spellEnd"/>
      <w:r w:rsidRPr="009B4941">
        <w:rPr>
          <w:rFonts w:ascii="Arial" w:hAnsi="Arial" w:cs="Arial"/>
          <w:bCs/>
          <w:sz w:val="24"/>
          <w:szCs w:val="24"/>
        </w:rPr>
        <w:t xml:space="preserve"> medical </w:t>
      </w:r>
      <w:proofErr w:type="spellStart"/>
      <w:r w:rsidRPr="009B4941">
        <w:rPr>
          <w:rFonts w:ascii="Arial" w:hAnsi="Arial" w:cs="Arial"/>
          <w:bCs/>
          <w:sz w:val="24"/>
          <w:szCs w:val="24"/>
        </w:rPr>
        <w:t>law</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from</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the</w:t>
      </w:r>
      <w:proofErr w:type="spellEnd"/>
      <w:r w:rsidRPr="009B4941">
        <w:rPr>
          <w:rFonts w:ascii="Arial" w:hAnsi="Arial" w:cs="Arial"/>
          <w:bCs/>
          <w:sz w:val="24"/>
          <w:szCs w:val="24"/>
        </w:rPr>
        <w:t xml:space="preserve"> perspective </w:t>
      </w:r>
      <w:proofErr w:type="spellStart"/>
      <w:r w:rsidRPr="009B4941">
        <w:rPr>
          <w:rFonts w:ascii="Arial" w:hAnsi="Arial" w:cs="Arial"/>
          <w:bCs/>
          <w:sz w:val="24"/>
          <w:szCs w:val="24"/>
        </w:rPr>
        <w:t>of</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protecting</w:t>
      </w:r>
      <w:proofErr w:type="spellEnd"/>
      <w:r w:rsidRPr="009B4941">
        <w:rPr>
          <w:rFonts w:ascii="Arial" w:hAnsi="Arial" w:cs="Arial"/>
          <w:bCs/>
          <w:sz w:val="24"/>
          <w:szCs w:val="24"/>
        </w:rPr>
        <w:t xml:space="preserve"> medical </w:t>
      </w:r>
      <w:proofErr w:type="spellStart"/>
      <w:r w:rsidRPr="009B4941">
        <w:rPr>
          <w:rFonts w:ascii="Arial" w:hAnsi="Arial" w:cs="Arial"/>
          <w:bCs/>
          <w:sz w:val="24"/>
          <w:szCs w:val="24"/>
        </w:rPr>
        <w:t>professionals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with</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an</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emphasis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on</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the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search</w:t>
      </w:r>
      <w:proofErr w:type="spellEnd"/>
      <w:r w:rsidRPr="009B4941">
        <w:rPr>
          <w:rFonts w:ascii="Arial" w:hAnsi="Arial" w:cs="Arial"/>
          <w:bCs/>
          <w:sz w:val="24"/>
          <w:szCs w:val="24"/>
        </w:rPr>
        <w:t xml:space="preserve"> for legal </w:t>
      </w:r>
      <w:proofErr w:type="spellStart"/>
      <w:r w:rsidRPr="009B4941">
        <w:rPr>
          <w:rFonts w:ascii="Arial" w:hAnsi="Arial" w:cs="Arial"/>
          <w:bCs/>
          <w:sz w:val="24"/>
          <w:szCs w:val="24"/>
        </w:rPr>
        <w:t>certainty</w:t>
      </w:r>
      <w:proofErr w:type="spellEnd"/>
      <w:r w:rsidRPr="009B4941">
        <w:rPr>
          <w:rFonts w:ascii="Arial" w:hAnsi="Arial" w:cs="Arial"/>
          <w:bCs/>
          <w:sz w:val="24"/>
          <w:szCs w:val="24"/>
        </w:rPr>
        <w:t xml:space="preserve"> in </w:t>
      </w:r>
      <w:proofErr w:type="spellStart"/>
      <w:r w:rsidRPr="009B4941">
        <w:rPr>
          <w:rFonts w:ascii="Arial" w:hAnsi="Arial" w:cs="Arial"/>
          <w:bCs/>
          <w:sz w:val="24"/>
          <w:szCs w:val="24"/>
        </w:rPr>
        <w:t>the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exercise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of</w:t>
      </w:r>
      <w:proofErr w:type="spellEnd"/>
      <w:r w:rsidRPr="009B4941">
        <w:rPr>
          <w:rFonts w:ascii="Arial" w:hAnsi="Arial" w:cs="Arial"/>
          <w:bCs/>
          <w:sz w:val="24"/>
          <w:szCs w:val="24"/>
        </w:rPr>
        <w:t xml:space="preserve"> professional </w:t>
      </w:r>
      <w:proofErr w:type="spellStart"/>
      <w:r w:rsidRPr="009B4941">
        <w:rPr>
          <w:rFonts w:ascii="Arial" w:hAnsi="Arial" w:cs="Arial"/>
          <w:bCs/>
          <w:sz w:val="24"/>
          <w:szCs w:val="24"/>
        </w:rPr>
        <w:t>practice</w:t>
      </w:r>
      <w:proofErr w:type="spellEnd"/>
      <w:r w:rsidRPr="009B4941">
        <w:rPr>
          <w:rFonts w:ascii="Arial" w:hAnsi="Arial" w:cs="Arial"/>
          <w:bCs/>
          <w:sz w:val="24"/>
          <w:szCs w:val="24"/>
        </w:rPr>
        <w:t xml:space="preserve">. The </w:t>
      </w:r>
      <w:proofErr w:type="spellStart"/>
      <w:r w:rsidRPr="009B4941">
        <w:rPr>
          <w:rFonts w:ascii="Arial" w:hAnsi="Arial" w:cs="Arial"/>
          <w:bCs/>
          <w:sz w:val="24"/>
          <w:szCs w:val="24"/>
        </w:rPr>
        <w:t>study</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addresses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the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foundations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of</w:t>
      </w:r>
      <w:proofErr w:type="spellEnd"/>
      <w:r w:rsidRPr="009B4941">
        <w:rPr>
          <w:rFonts w:ascii="Arial" w:hAnsi="Arial" w:cs="Arial"/>
          <w:bCs/>
          <w:sz w:val="24"/>
          <w:szCs w:val="24"/>
        </w:rPr>
        <w:t xml:space="preserve"> medical </w:t>
      </w:r>
      <w:proofErr w:type="spellStart"/>
      <w:r w:rsidRPr="009B4941">
        <w:rPr>
          <w:rFonts w:ascii="Arial" w:hAnsi="Arial" w:cs="Arial"/>
          <w:bCs/>
          <w:sz w:val="24"/>
          <w:szCs w:val="24"/>
        </w:rPr>
        <w:t>law</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bioethical</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principles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and</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the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lastRenderedPageBreak/>
        <w:t>importance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of</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acting</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based</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on</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good</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practice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and</w:t>
      </w:r>
      <w:proofErr w:type="spellEnd"/>
      <w:r w:rsidRPr="009B4941">
        <w:rPr>
          <w:rFonts w:ascii="Arial" w:hAnsi="Arial" w:cs="Arial"/>
          <w:bCs/>
          <w:sz w:val="24"/>
          <w:szCs w:val="24"/>
        </w:rPr>
        <w:t xml:space="preserve"> compliance </w:t>
      </w:r>
      <w:proofErr w:type="spellStart"/>
      <w:r w:rsidRPr="009B4941">
        <w:rPr>
          <w:rFonts w:ascii="Arial" w:hAnsi="Arial" w:cs="Arial"/>
          <w:bCs/>
          <w:sz w:val="24"/>
          <w:szCs w:val="24"/>
        </w:rPr>
        <w:t>with</w:t>
      </w:r>
      <w:proofErr w:type="spellEnd"/>
      <w:r w:rsidRPr="009B4941">
        <w:rPr>
          <w:rFonts w:ascii="Arial" w:hAnsi="Arial" w:cs="Arial"/>
          <w:bCs/>
          <w:sz w:val="24"/>
          <w:szCs w:val="24"/>
        </w:rPr>
        <w:t xml:space="preserve"> legal </w:t>
      </w:r>
      <w:proofErr w:type="spellStart"/>
      <w:r w:rsidRPr="009B4941">
        <w:rPr>
          <w:rFonts w:ascii="Arial" w:hAnsi="Arial" w:cs="Arial"/>
          <w:bCs/>
          <w:sz w:val="24"/>
          <w:szCs w:val="24"/>
        </w:rPr>
        <w:t>and</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institutional</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protocols</w:t>
      </w:r>
      <w:proofErr w:type="spellEnd"/>
      <w:r w:rsidRPr="009B4941">
        <w:rPr>
          <w:rFonts w:ascii="Arial" w:hAnsi="Arial" w:cs="Arial"/>
          <w:bCs/>
          <w:sz w:val="24"/>
          <w:szCs w:val="24"/>
        </w:rPr>
        <w:t xml:space="preserve">. It </w:t>
      </w:r>
      <w:proofErr w:type="spellStart"/>
      <w:r w:rsidRPr="009B4941">
        <w:rPr>
          <w:rFonts w:ascii="Arial" w:hAnsi="Arial" w:cs="Arial"/>
          <w:bCs/>
          <w:sz w:val="24"/>
          <w:szCs w:val="24"/>
        </w:rPr>
        <w:t>also</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highlights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the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importance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of</w:t>
      </w:r>
      <w:proofErr w:type="spellEnd"/>
      <w:r w:rsidRPr="009B4941">
        <w:rPr>
          <w:rFonts w:ascii="Arial" w:hAnsi="Arial" w:cs="Arial"/>
          <w:bCs/>
          <w:sz w:val="24"/>
          <w:szCs w:val="24"/>
        </w:rPr>
        <w:t xml:space="preserve"> medical </w:t>
      </w:r>
      <w:proofErr w:type="spellStart"/>
      <w:r w:rsidRPr="009B4941">
        <w:rPr>
          <w:rFonts w:ascii="Arial" w:hAnsi="Arial" w:cs="Arial"/>
          <w:bCs/>
          <w:sz w:val="24"/>
          <w:szCs w:val="24"/>
        </w:rPr>
        <w:t>records</w:t>
      </w:r>
      <w:proofErr w:type="spellEnd"/>
      <w:r w:rsidRPr="009B4941">
        <w:rPr>
          <w:rFonts w:ascii="Arial" w:hAnsi="Arial" w:cs="Arial"/>
          <w:bCs/>
          <w:sz w:val="24"/>
          <w:szCs w:val="24"/>
        </w:rPr>
        <w:t xml:space="preserve">, civil </w:t>
      </w:r>
      <w:proofErr w:type="spellStart"/>
      <w:r w:rsidRPr="009B4941">
        <w:rPr>
          <w:rFonts w:ascii="Arial" w:hAnsi="Arial" w:cs="Arial"/>
          <w:bCs/>
          <w:sz w:val="24"/>
          <w:szCs w:val="24"/>
        </w:rPr>
        <w:t>and</w:t>
      </w:r>
      <w:proofErr w:type="spellEnd"/>
      <w:r w:rsidRPr="009B4941">
        <w:rPr>
          <w:rFonts w:ascii="Arial" w:hAnsi="Arial" w:cs="Arial"/>
          <w:bCs/>
          <w:sz w:val="24"/>
          <w:szCs w:val="24"/>
        </w:rPr>
        <w:t xml:space="preserve"> criminal </w:t>
      </w:r>
      <w:proofErr w:type="spellStart"/>
      <w:r w:rsidRPr="009B4941">
        <w:rPr>
          <w:rFonts w:ascii="Arial" w:hAnsi="Arial" w:cs="Arial"/>
          <w:bCs/>
          <w:sz w:val="24"/>
          <w:szCs w:val="24"/>
        </w:rPr>
        <w:t>liability</w:t>
      </w:r>
      <w:proofErr w:type="spellEnd"/>
      <w:r w:rsidRPr="009B4941">
        <w:rPr>
          <w:rFonts w:ascii="Arial" w:hAnsi="Arial" w:cs="Arial"/>
          <w:bCs/>
          <w:sz w:val="24"/>
          <w:szCs w:val="24"/>
        </w:rPr>
        <w:t xml:space="preserve">, as </w:t>
      </w:r>
      <w:proofErr w:type="spellStart"/>
      <w:r w:rsidRPr="009B4941">
        <w:rPr>
          <w:rFonts w:ascii="Arial" w:hAnsi="Arial" w:cs="Arial"/>
          <w:bCs/>
          <w:sz w:val="24"/>
          <w:szCs w:val="24"/>
        </w:rPr>
        <w:t>well</w:t>
      </w:r>
      <w:proofErr w:type="spellEnd"/>
      <w:r w:rsidRPr="009B4941">
        <w:rPr>
          <w:rFonts w:ascii="Arial" w:hAnsi="Arial" w:cs="Arial"/>
          <w:bCs/>
          <w:sz w:val="24"/>
          <w:szCs w:val="24"/>
        </w:rPr>
        <w:t xml:space="preserve"> as </w:t>
      </w:r>
      <w:proofErr w:type="spellStart"/>
      <w:r w:rsidRPr="009B4941">
        <w:rPr>
          <w:rFonts w:ascii="Arial" w:hAnsi="Arial" w:cs="Arial"/>
          <w:bCs/>
          <w:sz w:val="24"/>
          <w:szCs w:val="24"/>
        </w:rPr>
        <w:t>preventative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measures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that</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professionals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can</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adopt</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to</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mitigate</w:t>
      </w:r>
      <w:proofErr w:type="spellEnd"/>
      <w:r w:rsidRPr="009B4941">
        <w:rPr>
          <w:rFonts w:ascii="Arial" w:hAnsi="Arial" w:cs="Arial"/>
          <w:bCs/>
          <w:sz w:val="24"/>
          <w:szCs w:val="24"/>
        </w:rPr>
        <w:t xml:space="preserve"> legal </w:t>
      </w:r>
      <w:proofErr w:type="spellStart"/>
      <w:r w:rsidRPr="009B4941">
        <w:rPr>
          <w:rFonts w:ascii="Arial" w:hAnsi="Arial" w:cs="Arial"/>
          <w:bCs/>
          <w:sz w:val="24"/>
          <w:szCs w:val="24"/>
        </w:rPr>
        <w:t>risks</w:t>
      </w:r>
      <w:proofErr w:type="spellEnd"/>
      <w:r w:rsidRPr="009B4941">
        <w:rPr>
          <w:rFonts w:ascii="Arial" w:hAnsi="Arial" w:cs="Arial"/>
          <w:bCs/>
          <w:sz w:val="24"/>
          <w:szCs w:val="24"/>
        </w:rPr>
        <w:t xml:space="preserve">. The </w:t>
      </w:r>
      <w:proofErr w:type="spellStart"/>
      <w:r w:rsidRPr="009B4941">
        <w:rPr>
          <w:rFonts w:ascii="Arial" w:hAnsi="Arial" w:cs="Arial"/>
          <w:bCs/>
          <w:sz w:val="24"/>
          <w:szCs w:val="24"/>
        </w:rPr>
        <w:t>analysis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highlights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the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need</w:t>
      </w:r>
      <w:proofErr w:type="spellEnd"/>
      <w:r w:rsidRPr="009B4941">
        <w:rPr>
          <w:rFonts w:ascii="Arial" w:hAnsi="Arial" w:cs="Arial"/>
          <w:bCs/>
          <w:sz w:val="24"/>
          <w:szCs w:val="24"/>
        </w:rPr>
        <w:t xml:space="preserve"> for </w:t>
      </w:r>
      <w:proofErr w:type="spellStart"/>
      <w:r w:rsidRPr="009B4941">
        <w:rPr>
          <w:rFonts w:ascii="Arial" w:hAnsi="Arial" w:cs="Arial"/>
          <w:bCs/>
          <w:sz w:val="24"/>
          <w:szCs w:val="24"/>
        </w:rPr>
        <w:t>institutional</w:t>
      </w:r>
      <w:proofErr w:type="spellEnd"/>
      <w:r w:rsidRPr="009B4941">
        <w:rPr>
          <w:rFonts w:ascii="Arial" w:hAnsi="Arial" w:cs="Arial"/>
          <w:bCs/>
          <w:sz w:val="24"/>
          <w:szCs w:val="24"/>
        </w:rPr>
        <w:t xml:space="preserve"> policies </w:t>
      </w:r>
      <w:proofErr w:type="spellStart"/>
      <w:r w:rsidRPr="009B4941">
        <w:rPr>
          <w:rFonts w:ascii="Arial" w:hAnsi="Arial" w:cs="Arial"/>
          <w:bCs/>
          <w:sz w:val="24"/>
          <w:szCs w:val="24"/>
        </w:rPr>
        <w:t>that</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promote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continuing</w:t>
      </w:r>
      <w:proofErr w:type="spellEnd"/>
      <w:r w:rsidRPr="009B4941">
        <w:rPr>
          <w:rFonts w:ascii="Arial" w:hAnsi="Arial" w:cs="Arial"/>
          <w:bCs/>
          <w:sz w:val="24"/>
          <w:szCs w:val="24"/>
        </w:rPr>
        <w:t xml:space="preserve"> legal </w:t>
      </w:r>
      <w:proofErr w:type="spellStart"/>
      <w:r w:rsidRPr="009B4941">
        <w:rPr>
          <w:rFonts w:ascii="Arial" w:hAnsi="Arial" w:cs="Arial"/>
          <w:bCs/>
          <w:sz w:val="24"/>
          <w:szCs w:val="24"/>
        </w:rPr>
        <w:t>education</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the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strengthening</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of</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the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doctor-patient</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bond</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and</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integrated</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multi-professional</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action</w:t>
      </w:r>
      <w:proofErr w:type="spellEnd"/>
      <w:r w:rsidRPr="009B4941">
        <w:rPr>
          <w:rFonts w:ascii="Arial" w:hAnsi="Arial" w:cs="Arial"/>
          <w:bCs/>
          <w:sz w:val="24"/>
          <w:szCs w:val="24"/>
        </w:rPr>
        <w:t xml:space="preserve">, as </w:t>
      </w:r>
      <w:proofErr w:type="spellStart"/>
      <w:r w:rsidRPr="009B4941">
        <w:rPr>
          <w:rFonts w:ascii="Arial" w:hAnsi="Arial" w:cs="Arial"/>
          <w:bCs/>
          <w:sz w:val="24"/>
          <w:szCs w:val="24"/>
        </w:rPr>
        <w:t>strategies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to</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ensure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not</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only</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the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protection</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of</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the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doctor</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but</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also</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the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quality</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of</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health</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care</w:t>
      </w:r>
      <w:proofErr w:type="spellEnd"/>
      <w:r w:rsidRPr="009B4941">
        <w:rPr>
          <w:rFonts w:ascii="Arial" w:hAnsi="Arial" w:cs="Arial"/>
          <w:bCs/>
          <w:sz w:val="24"/>
          <w:szCs w:val="24"/>
        </w:rPr>
        <w:t xml:space="preserve">. The </w:t>
      </w:r>
      <w:proofErr w:type="spellStart"/>
      <w:r w:rsidRPr="009B4941">
        <w:rPr>
          <w:rFonts w:ascii="Arial" w:hAnsi="Arial" w:cs="Arial"/>
          <w:bCs/>
          <w:sz w:val="24"/>
          <w:szCs w:val="24"/>
        </w:rPr>
        <w:t>conclusion</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is</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that</w:t>
      </w:r>
      <w:proofErr w:type="spellEnd"/>
      <w:r w:rsidRPr="009B4941">
        <w:rPr>
          <w:rFonts w:ascii="Arial" w:hAnsi="Arial" w:cs="Arial"/>
          <w:bCs/>
          <w:sz w:val="24"/>
          <w:szCs w:val="24"/>
        </w:rPr>
        <w:t xml:space="preserve"> legal </w:t>
      </w:r>
      <w:proofErr w:type="spellStart"/>
      <w:r w:rsidRPr="009B4941">
        <w:rPr>
          <w:rFonts w:ascii="Arial" w:hAnsi="Arial" w:cs="Arial"/>
          <w:bCs/>
          <w:sz w:val="24"/>
          <w:szCs w:val="24"/>
        </w:rPr>
        <w:t>security</w:t>
      </w:r>
      <w:proofErr w:type="spellEnd"/>
      <w:r w:rsidRPr="009B4941">
        <w:rPr>
          <w:rFonts w:ascii="Arial" w:hAnsi="Arial" w:cs="Arial"/>
          <w:bCs/>
          <w:sz w:val="24"/>
          <w:szCs w:val="24"/>
        </w:rPr>
        <w:t xml:space="preserve"> in </w:t>
      </w:r>
      <w:proofErr w:type="spellStart"/>
      <w:r w:rsidRPr="009B4941">
        <w:rPr>
          <w:rFonts w:ascii="Arial" w:hAnsi="Arial" w:cs="Arial"/>
          <w:bCs/>
          <w:sz w:val="24"/>
          <w:szCs w:val="24"/>
        </w:rPr>
        <w:t>the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practice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of</w:t>
      </w:r>
      <w:proofErr w:type="spellEnd"/>
      <w:r w:rsidRPr="009B4941">
        <w:rPr>
          <w:rFonts w:ascii="Arial" w:hAnsi="Arial" w:cs="Arial"/>
          <w:bCs/>
          <w:sz w:val="24"/>
          <w:szCs w:val="24"/>
        </w:rPr>
        <w:t xml:space="preserve"> medicine </w:t>
      </w:r>
      <w:proofErr w:type="spellStart"/>
      <w:r w:rsidRPr="009B4941">
        <w:rPr>
          <w:rFonts w:ascii="Arial" w:hAnsi="Arial" w:cs="Arial"/>
          <w:bCs/>
          <w:sz w:val="24"/>
          <w:szCs w:val="24"/>
        </w:rPr>
        <w:t>is</w:t>
      </w:r>
      <w:proofErr w:type="spellEnd"/>
      <w:r w:rsidRPr="009B4941">
        <w:rPr>
          <w:rFonts w:ascii="Arial" w:hAnsi="Arial" w:cs="Arial"/>
          <w:bCs/>
          <w:sz w:val="24"/>
          <w:szCs w:val="24"/>
        </w:rPr>
        <w:t xml:space="preserve"> a professional </w:t>
      </w:r>
      <w:proofErr w:type="spellStart"/>
      <w:r w:rsidRPr="009B4941">
        <w:rPr>
          <w:rFonts w:ascii="Arial" w:hAnsi="Arial" w:cs="Arial"/>
          <w:bCs/>
          <w:sz w:val="24"/>
          <w:szCs w:val="24"/>
        </w:rPr>
        <w:t>right</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and</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an</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essential</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factor</w:t>
      </w:r>
      <w:proofErr w:type="spellEnd"/>
      <w:r w:rsidRPr="009B4941">
        <w:rPr>
          <w:rFonts w:ascii="Arial" w:hAnsi="Arial" w:cs="Arial"/>
          <w:bCs/>
          <w:sz w:val="24"/>
          <w:szCs w:val="24"/>
        </w:rPr>
        <w:t xml:space="preserve"> for </w:t>
      </w:r>
      <w:proofErr w:type="spellStart"/>
      <w:r w:rsidRPr="009B4941">
        <w:rPr>
          <w:rFonts w:ascii="Arial" w:hAnsi="Arial" w:cs="Arial"/>
          <w:bCs/>
          <w:sz w:val="24"/>
          <w:szCs w:val="24"/>
        </w:rPr>
        <w:t>the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ethical</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and</w:t>
      </w:r>
      <w:proofErr w:type="spellEnd"/>
      <w:r w:rsidRPr="009B4941">
        <w:rPr>
          <w:rFonts w:ascii="Arial" w:hAnsi="Arial" w:cs="Arial"/>
          <w:bCs/>
          <w:sz w:val="24"/>
          <w:szCs w:val="24"/>
        </w:rPr>
        <w:t xml:space="preserve"> legal </w:t>
      </w:r>
      <w:proofErr w:type="spellStart"/>
      <w:r w:rsidRPr="009B4941">
        <w:rPr>
          <w:rFonts w:ascii="Arial" w:hAnsi="Arial" w:cs="Arial"/>
          <w:bCs/>
          <w:sz w:val="24"/>
          <w:szCs w:val="24"/>
        </w:rPr>
        <w:t>sustainability</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of</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the</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therapeutic</w:t>
      </w:r>
      <w:proofErr w:type="spellEnd"/>
      <w:r w:rsidRPr="009B4941">
        <w:rPr>
          <w:rFonts w:ascii="Arial" w:hAnsi="Arial" w:cs="Arial"/>
          <w:bCs/>
          <w:sz w:val="24"/>
          <w:szCs w:val="24"/>
        </w:rPr>
        <w:t xml:space="preserve"> </w:t>
      </w:r>
      <w:proofErr w:type="spellStart"/>
      <w:r w:rsidRPr="009B4941">
        <w:rPr>
          <w:rFonts w:ascii="Arial" w:hAnsi="Arial" w:cs="Arial"/>
          <w:bCs/>
          <w:sz w:val="24"/>
          <w:szCs w:val="24"/>
        </w:rPr>
        <w:t>relationship</w:t>
      </w:r>
      <w:proofErr w:type="spellEnd"/>
      <w:r w:rsidRPr="009B4941">
        <w:rPr>
          <w:rFonts w:ascii="Arial" w:hAnsi="Arial" w:cs="Arial"/>
          <w:bCs/>
          <w:sz w:val="24"/>
          <w:szCs w:val="24"/>
        </w:rPr>
        <w:t>.</w:t>
      </w:r>
    </w:p>
    <w:p w14:paraId="2A20DB1D" w14:textId="77777777" w:rsidR="004B1B44" w:rsidRPr="009B4941" w:rsidRDefault="004B1B44" w:rsidP="004B1B44">
      <w:pPr>
        <w:jc w:val="both"/>
        <w:rPr>
          <w:rFonts w:ascii="Arial" w:hAnsi="Arial" w:cs="Arial"/>
          <w:bCs/>
          <w:sz w:val="24"/>
          <w:szCs w:val="24"/>
        </w:rPr>
      </w:pPr>
      <w:r w:rsidRPr="009B4941">
        <w:rPr>
          <w:rFonts w:ascii="Arial" w:hAnsi="Arial" w:cs="Arial"/>
          <w:b/>
          <w:sz w:val="24"/>
          <w:szCs w:val="24"/>
        </w:rPr>
        <w:t>Keywords:</w:t>
      </w:r>
      <w:r w:rsidRPr="009B4941">
        <w:rPr>
          <w:rFonts w:ascii="Arial" w:hAnsi="Arial" w:cs="Arial"/>
          <w:bCs/>
          <w:sz w:val="24"/>
          <w:szCs w:val="24"/>
        </w:rPr>
        <w:t xml:space="preserve"> Medical Law; Legal Security; Professional </w:t>
      </w:r>
      <w:proofErr w:type="spellStart"/>
      <w:r w:rsidRPr="009B4941">
        <w:rPr>
          <w:rFonts w:ascii="Arial" w:hAnsi="Arial" w:cs="Arial"/>
          <w:bCs/>
          <w:sz w:val="24"/>
          <w:szCs w:val="24"/>
        </w:rPr>
        <w:t>Practice</w:t>
      </w:r>
      <w:proofErr w:type="spellEnd"/>
      <w:r w:rsidRPr="009B4941">
        <w:rPr>
          <w:rFonts w:ascii="Arial" w:hAnsi="Arial" w:cs="Arial"/>
          <w:bCs/>
          <w:sz w:val="24"/>
          <w:szCs w:val="24"/>
        </w:rPr>
        <w:t>.</w:t>
      </w:r>
    </w:p>
    <w:p w14:paraId="4982BE3A" w14:textId="77777777" w:rsidR="004B1B44" w:rsidRPr="009B4941" w:rsidRDefault="004B1B44" w:rsidP="004B1B44">
      <w:pPr>
        <w:jc w:val="both"/>
        <w:rPr>
          <w:rFonts w:ascii="Arial" w:hAnsi="Arial" w:cs="Arial"/>
          <w:b/>
          <w:sz w:val="24"/>
          <w:szCs w:val="24"/>
        </w:rPr>
      </w:pPr>
    </w:p>
    <w:p w14:paraId="37C896FB" w14:textId="77777777" w:rsidR="004B1B44" w:rsidRPr="004B1B44" w:rsidRDefault="004B1B44" w:rsidP="004B1B44">
      <w:pPr>
        <w:jc w:val="both"/>
        <w:rPr>
          <w:rFonts w:ascii="Arial" w:hAnsi="Arial" w:cs="Arial"/>
          <w:b/>
          <w:sz w:val="24"/>
          <w:szCs w:val="24"/>
        </w:rPr>
      </w:pPr>
    </w:p>
    <w:p w14:paraId="2554E1D8" w14:textId="77777777" w:rsidR="004B1B44" w:rsidRPr="004B1B44" w:rsidRDefault="004B1B44" w:rsidP="004B1B44">
      <w:pPr>
        <w:jc w:val="both"/>
        <w:rPr>
          <w:rFonts w:ascii="Arial" w:hAnsi="Arial" w:cs="Arial"/>
          <w:b/>
          <w:sz w:val="24"/>
          <w:szCs w:val="24"/>
        </w:rPr>
      </w:pPr>
    </w:p>
    <w:p w14:paraId="4468D9F6" w14:textId="77777777" w:rsidR="004B1B44" w:rsidRPr="004B1B44" w:rsidRDefault="004B1B44" w:rsidP="004B1B44">
      <w:pPr>
        <w:jc w:val="both"/>
        <w:rPr>
          <w:rFonts w:ascii="Arial" w:hAnsi="Arial" w:cs="Arial"/>
          <w:b/>
          <w:sz w:val="24"/>
          <w:szCs w:val="24"/>
        </w:rPr>
      </w:pPr>
      <w:r w:rsidRPr="004B1B44">
        <w:rPr>
          <w:rFonts w:ascii="Arial" w:hAnsi="Arial" w:cs="Arial"/>
          <w:b/>
          <w:sz w:val="24"/>
          <w:szCs w:val="24"/>
        </w:rPr>
        <w:t xml:space="preserve">1 INTRODUÇÃO </w:t>
      </w:r>
    </w:p>
    <w:p w14:paraId="057E7894"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p>
    <w:p w14:paraId="5FE480CF"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O direito médico emerge como uma área do direito que visa regulamentar e proteger tanto os pacientes quanto os profissionais da saúde, estabelecendo limites e responsabilidades em um cenário de constantes avanços tecnológicos e demandas sociais. Para o profissional médico, a segurança jurídica é um dos pilares mais importantes de sua prática diária, pois proporciona um ambiente de confiança e clareza no cumprimento de suas funções, protegendo-o contra possíveis litígios e responsabilizações indevidas. </w:t>
      </w:r>
    </w:p>
    <w:p w14:paraId="5C2E6422"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A crescente complexidade do sistema de saúde, aliada às constantes mudanças nas legislações e normas éticas, tem gerado um ambiente propício para o surgimento de questões jurídicas que afetam diretamente a atuação do profissional médico. A relação entre o médico e o paciente, embora pautada na confiança e na ética, frequentemente se vê intermediada por desafios legais que podem comprometer não apenas a prática médica, mas também a integridade do profissional. Nesse contexto, o direito médico se estabelece como um campo específico do direito, dedicado a regulamentar e proteger as atividades e responsabilidades dos profissionais da saúde, assegurando que estes operem dentro dos limites legais estabelecidos.</w:t>
      </w:r>
    </w:p>
    <w:p w14:paraId="7AC44B82"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Este artigo tem como objetivo abordar a proteção jurídica oferecida ao médico no exercício de sua profissão, destacando as principais medidas que </w:t>
      </w:r>
      <w:r w:rsidRPr="004B1B44">
        <w:rPr>
          <w:rFonts w:ascii="Arial" w:hAnsi="Arial" w:cs="Arial"/>
        </w:rPr>
        <w:lastRenderedPageBreak/>
        <w:t>garantem sua segurança jurídica e as possíveis implicações legais de sua atuação.</w:t>
      </w:r>
    </w:p>
    <w:p w14:paraId="5791AE4A"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p>
    <w:p w14:paraId="0AD834A9"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color w:val="FF0000"/>
        </w:rPr>
      </w:pPr>
      <w:r w:rsidRPr="004B1B44">
        <w:rPr>
          <w:rFonts w:ascii="Arial" w:hAnsi="Arial" w:cs="Arial"/>
        </w:rPr>
        <w:t xml:space="preserve">A proteção do médico no exercício de suas funções não se limita apenas aos aspectos legais, mas envolve também uma análise profunda dos direitos e deveres que regem a prática clínica. A legislação brasileira, por exemplo, contempla áreas como responsabilidade civil, onde a culpa e o dolo são analisados em detalhamento, definindo os contornos das relações entre médicos, pacientes e instituições. Adicionalmente, o Código de Ética Médica, idealizado pelo Conselho Federal de Medicina, oferece diretrizes que reforçam não apenas a obrigação de respeito ao paciente, mas também a salvaguarda dos direitos do profissional, ao delinear comportamentos esperados e práticas aceitáveis. </w:t>
      </w:r>
    </w:p>
    <w:p w14:paraId="236900D4"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Assim, ao abordar o direito médico sob a perspectiva da proteção ao profissional, torna-se pertinente considerar as intersecções entre as normas jurídicas e as diretrizes éticas. Isso possibilita uma compreensão mais abrangente das obrigações e direitos que envolvem o exercício da medicina, permitindo que reconhecer as vulnerabilidades enfrentadas pelos médicos, especialmente em tempos de crise de saúde pública e crescente judicialização da medicina. A reflexão sobre esse tema é fundamental, pois contribui para a construção de um ambiente de trabalho que não apenas prioriza a saúde e o bem-estar do paciente, mas também respeita e protege a dignidade e os direitos do profissional médico, reconhecendo sua importância no complexo cenário da saúde contemporânea.</w:t>
      </w:r>
    </w:p>
    <w:p w14:paraId="0E5178CB"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p>
    <w:p w14:paraId="6693CAED" w14:textId="77777777" w:rsidR="004B1B44" w:rsidRPr="004B1B44" w:rsidRDefault="004B1B44" w:rsidP="004B1B44">
      <w:pPr>
        <w:jc w:val="both"/>
        <w:rPr>
          <w:rFonts w:ascii="Arial" w:hAnsi="Arial" w:cs="Arial"/>
          <w:b/>
          <w:sz w:val="24"/>
          <w:szCs w:val="24"/>
        </w:rPr>
      </w:pPr>
      <w:r w:rsidRPr="004B1B44">
        <w:rPr>
          <w:rFonts w:ascii="Arial" w:hAnsi="Arial" w:cs="Arial"/>
          <w:b/>
          <w:sz w:val="24"/>
          <w:szCs w:val="24"/>
        </w:rPr>
        <w:t>2 A RESPONSABILIDADE PROFISSIONAL MÉDICA: TIPOS E LIMITAÇÕES</w:t>
      </w:r>
    </w:p>
    <w:p w14:paraId="4EDCD55E"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A responsabilidade profissional médica é um tema multifacetado que abrange as obrigações e deveres intrínsecos ao exercício da medicina, destacando-se na complexa interseção entre ética, legislação e práticas clínicas. Essa compreensão é fundamental para assegurar que os médicos atuem com diligência, competência e cuidado, visando não apenas à saúde aqui tangível dos pacientes, mas também à integridade da profissão em si. </w:t>
      </w:r>
    </w:p>
    <w:p w14:paraId="08F246E0"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color w:val="FF0000"/>
        </w:rPr>
      </w:pPr>
      <w:r w:rsidRPr="004B1B44">
        <w:rPr>
          <w:rFonts w:ascii="Arial" w:hAnsi="Arial" w:cs="Arial"/>
        </w:rPr>
        <w:t xml:space="preserve">Em termos legais, a responsabilidade do médico pode ser classificada primordialmente em responsabilidade civil, ética e penal. A responsabilidade civil </w:t>
      </w:r>
      <w:r w:rsidRPr="004B1B44">
        <w:rPr>
          <w:rFonts w:ascii="Arial" w:hAnsi="Arial" w:cs="Arial"/>
        </w:rPr>
        <w:lastRenderedPageBreak/>
        <w:t xml:space="preserve">refere-se à obrigação de reparar danos causados a terceiros, enquanto a responsabilidade ética diz respeito ao cumprimento dos códigos e normas definidores da prática médica. Por fim, a responsabilidade penal traz à tona as implicações legais em casos de negligência ou atos que configuram crimes no exercício da profissão (MELO, 2023). </w:t>
      </w:r>
    </w:p>
    <w:p w14:paraId="5195BD0A"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Os tipos de responsabilidade enfrentados pelos profissionais de saúde são complementares e perigosamente entrelaçados. A responsabilidade civil médica, em particular, destaca-se pelo seu enfoque na reparação do dano à vítima, que requer provas de que houve uma falha no serviço prestado e que este erro resultou em prejuízos ao paciente. Para que esta responsabilidade seja estabelecida, faz-se necessário comprovar a relação de causalidade entre a ação ou omissão do médico e o resultado negativo experimentado pelo paciente (BAIA, 2023). </w:t>
      </w:r>
    </w:p>
    <w:p w14:paraId="78821547"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Por outro lado, a responsabilidade ética é muitas vezes julgada por conselhos profissionais, sendo pautada por códigos de conduta que buscam manter a honra da profissão. Nesse sentido, infrações éticas podem levar a sanções que vão desde a advertência, suspensão e até exclusão do exercício profissional. A responsabilidade penal, portanto, requer um padrão mais elevado de prova e impõe restrições severas, podendo culminar em penas privativas de liberdade.</w:t>
      </w:r>
    </w:p>
    <w:p w14:paraId="31772D2B" w14:textId="77777777" w:rsidR="004B1B44" w:rsidRPr="004B1B44" w:rsidRDefault="004B1B44" w:rsidP="004B1B44">
      <w:pPr>
        <w:spacing w:after="0" w:line="360" w:lineRule="auto"/>
        <w:ind w:firstLine="709"/>
        <w:jc w:val="both"/>
        <w:rPr>
          <w:rFonts w:ascii="Arial" w:hAnsi="Arial" w:cs="Arial"/>
          <w:sz w:val="24"/>
          <w:szCs w:val="24"/>
        </w:rPr>
      </w:pPr>
      <w:r w:rsidRPr="004B1B44">
        <w:rPr>
          <w:rFonts w:ascii="Arial" w:hAnsi="Arial" w:cs="Arial"/>
          <w:sz w:val="24"/>
          <w:szCs w:val="24"/>
        </w:rPr>
        <w:t>Entretanto, existem limitações inerentes à responsabilidade profissional médica que devem ser consideradas. Fatores como o consentimento informado do paciente e a força maior podem servir como atenuantes em casos de alegações de negligência. Além disso, a relação médico-paciente é mediada por expectativas que podem não ser formalmente documentadas, mas que influenciam as percepções de culpa e negligência (TOMAZZONI, 2024).</w:t>
      </w:r>
    </w:p>
    <w:p w14:paraId="440CA582" w14:textId="77777777" w:rsidR="004B1B44" w:rsidRPr="004B1B44" w:rsidRDefault="004B1B44" w:rsidP="004B1B44">
      <w:pPr>
        <w:spacing w:after="0" w:line="360" w:lineRule="auto"/>
        <w:ind w:firstLine="709"/>
        <w:jc w:val="both"/>
        <w:rPr>
          <w:rFonts w:ascii="Arial" w:hAnsi="Arial" w:cs="Arial"/>
          <w:sz w:val="24"/>
          <w:szCs w:val="24"/>
        </w:rPr>
      </w:pPr>
      <w:r w:rsidRPr="004B1B44">
        <w:rPr>
          <w:rFonts w:ascii="Arial" w:hAnsi="Arial" w:cs="Arial"/>
          <w:sz w:val="24"/>
          <w:szCs w:val="24"/>
        </w:rPr>
        <w:t>A complexidade desses elementos evidencia a importância de um entendimento abrangente e atualizado acerca das normas legais e éticas envolvidas, garantindo que os profissionais de saúde sejam adequadamente protegidos enquanto desempenham uma função vital na sociedade. A formação contínua e a adesão rigorosa a protocolos atualizados são instrumentos essenciais para que os médicos possam navegar por este labirinto de responsabilidades, assegurando não apenas a proteção legal, mas também a confiança pública na prática médica.</w:t>
      </w:r>
    </w:p>
    <w:p w14:paraId="343652BB" w14:textId="77777777" w:rsidR="004B1B44" w:rsidRPr="004B1B44" w:rsidRDefault="004B1B44" w:rsidP="004B1B44">
      <w:pPr>
        <w:spacing w:after="0" w:line="360" w:lineRule="auto"/>
        <w:ind w:firstLine="709"/>
        <w:jc w:val="both"/>
        <w:rPr>
          <w:rFonts w:ascii="Arial" w:hAnsi="Arial" w:cs="Arial"/>
          <w:sz w:val="24"/>
          <w:szCs w:val="24"/>
        </w:rPr>
      </w:pPr>
      <w:r w:rsidRPr="004B1B44">
        <w:rPr>
          <w:rFonts w:ascii="Arial" w:hAnsi="Arial" w:cs="Arial"/>
          <w:sz w:val="24"/>
          <w:szCs w:val="24"/>
        </w:rPr>
        <w:lastRenderedPageBreak/>
        <w:t>Segundo Melo (2022), a responsabilidade profissional médica se divide principalmente em duas categorias: a responsabilidade civil e a responsabilidade penal. A responsabilidade civil é a mais frequente no campo da medicina, referindo-se à obrigação do médico de reparar danos causados a pacientes em decorrência de ações ou omissões que ferem o dever de cuidado. Essa forma de responsabilidade pode ser subdividida em responsabilidade contratual e extracontratual. A responsabilidade contratual ocorre quando uma relação formal, geralmente resultante da prestação de serviços médicos, é infringida, resultando em um prejuízo ao paciente. Já a responsabilidade extracontratual abrange situações em que o dano ocorre independentemente de um contrato formal, baseando-se, muitas vezes, no princípio da culpa, onde o médico deve demonstrar que não houve falha no seu atendimento.</w:t>
      </w:r>
    </w:p>
    <w:p w14:paraId="231095FE" w14:textId="77777777" w:rsidR="004B1B44" w:rsidRPr="004B1B44" w:rsidRDefault="004B1B44" w:rsidP="004B1B44">
      <w:pPr>
        <w:spacing w:after="0" w:line="360" w:lineRule="auto"/>
        <w:ind w:firstLine="709"/>
        <w:jc w:val="both"/>
        <w:rPr>
          <w:rFonts w:ascii="Arial" w:hAnsi="Arial" w:cs="Arial"/>
          <w:sz w:val="24"/>
          <w:szCs w:val="24"/>
        </w:rPr>
      </w:pPr>
      <w:r w:rsidRPr="004B1B44">
        <w:rPr>
          <w:rFonts w:ascii="Arial" w:hAnsi="Arial" w:cs="Arial"/>
          <w:sz w:val="24"/>
          <w:szCs w:val="24"/>
        </w:rPr>
        <w:t>Por outro lado, Lopes (2021), afirma que a responsabilidade penal diz respeito a condutas que, além de causarem danos, também violam a legislação penal vigente. Nesse contexto, o médico pode ser processado e, se considerado culpado, estar sujeito a sanções de natureza punitiva, como a detenção e a perda do direito de exercer a profissão. É imprescindível ressaltar que, para que haja a configuração da responsabilidade penal, é necessário provar a intenção dolosa ou a negligência grave, evidenciando a presença de um comportamento que contrarie normas legais de segurança no exercício da profissão médica.</w:t>
      </w:r>
    </w:p>
    <w:p w14:paraId="4E5704BE" w14:textId="77777777" w:rsidR="004B1B44" w:rsidRPr="004B1B44" w:rsidRDefault="004B1B44" w:rsidP="004B1B44">
      <w:pPr>
        <w:spacing w:after="0" w:line="360" w:lineRule="auto"/>
        <w:ind w:firstLine="709"/>
        <w:jc w:val="both"/>
        <w:rPr>
          <w:rFonts w:ascii="Arial" w:hAnsi="Arial" w:cs="Arial"/>
          <w:sz w:val="24"/>
          <w:szCs w:val="24"/>
        </w:rPr>
      </w:pPr>
      <w:r w:rsidRPr="004B1B44">
        <w:rPr>
          <w:rFonts w:ascii="Arial" w:hAnsi="Arial" w:cs="Arial"/>
          <w:sz w:val="24"/>
          <w:szCs w:val="24"/>
        </w:rPr>
        <w:t xml:space="preserve">Ademais, a responsabilidade ética não deve ser deixada de lado. Embora não tenha consequências legais diretas, ela pode impactar severamente a reputação do profissional e sua autorização para praticar a medicina. Medidas corretivas e sanções podem ser impostas pelos conselhos de ética médica, refletindo a disciplina e as normas fundamentais que orientam a prática profissional. </w:t>
      </w:r>
    </w:p>
    <w:p w14:paraId="7B5DD432" w14:textId="77777777" w:rsidR="004B1B44" w:rsidRPr="004B1B44" w:rsidRDefault="004B1B44" w:rsidP="004B1B44">
      <w:pPr>
        <w:spacing w:after="0" w:line="360" w:lineRule="auto"/>
        <w:ind w:firstLine="709"/>
        <w:jc w:val="both"/>
        <w:rPr>
          <w:rFonts w:ascii="Arial" w:hAnsi="Arial" w:cs="Arial"/>
          <w:sz w:val="24"/>
          <w:szCs w:val="24"/>
        </w:rPr>
      </w:pPr>
      <w:r w:rsidRPr="004B1B44">
        <w:rPr>
          <w:rFonts w:ascii="Arial" w:hAnsi="Arial" w:cs="Arial"/>
          <w:sz w:val="24"/>
          <w:szCs w:val="24"/>
        </w:rPr>
        <w:t>Nesse sentido, Souza et al., (2023), orienta que a relação entre os diferentes tipos de responsabilidade, civil, penal e ética, destaca a complexidade do cenário em que o profissional médico opera, exigindo um conhecimento sólido tanto das normas legais que o regem quanto dos princípios éticos que orientam sua conduta. A interação entre estas responsabilidades não apenas molda o comportamento dos médicos, como também proporciona uma camada essencial de proteção tanto para os pacientes quanto para os próprios profissionais, devendo sempre ser considerada no contexto da prática médica.</w:t>
      </w:r>
    </w:p>
    <w:p w14:paraId="59A286F0"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lastRenderedPageBreak/>
        <w:t>No contexto do Direito Médico, a questão das limitações da responsabilidade profissional assume um papel crucial na proteção tanto dos pacientes quanto dos profissionais de saúde. As limitações à responsabilidade legal do médico estão intrinsecamente ligadas à interpretação das normas que regem a prática da medicina, onde se objetiva garantir que a atividade médica seja realizada dentro da razoabilidade e da prudência esperadas de um profissional do setor. Essas limitações podem ser de natureza ética, legal, ou até mesmo objetiva, e visam não apenas a salvaguardar o médico em circunstâncias onde sua culpa não pode ser claramente estabelecida, mas também a incentivar a continuidade dos cuidados clínicos sem a apreensão constante de litígios excessivos (SOUZA, 2023).</w:t>
      </w:r>
    </w:p>
    <w:p w14:paraId="4B1F79EE"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Dentre as principais limitações à responsabilidade, destaca-se a noção de que a responsabilidade civil do médico é geralmente considerada subjetiva, ou seja, exige a comprovação de culpa, que pode se manifestar na forma de negligência, imprudência ou imperícia. Existem ainda situações em que os atos médicos são considerados "apenas" uma tentativa de recuperação, onde o resultado não pode ser garantido, reconhecendo assim a natureza incerta da prática médica. Nesse sentido para que um médico seja responsabilizado, é necessário demonstrar que houve um desvio significativo das práticas recomendadas ou que não foi observada a diligência esperada dentro do contexto clínico. Além disso, fatores como o consentimento informado e a autonomia do paciente podem servir como escudos contra ações reivindicatórias, pois ajudam a delinear os limites da responsabilidade (TOMAZZONI, 2024).</w:t>
      </w:r>
    </w:p>
    <w:p w14:paraId="11958A03"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Além da responsabilidade subjetiva, temos a responsabilidade objetiva que recai principalmente para eventos previamente determinados e com previsibilidade de resultados esperados, como caso mais emblemático temos os procedimentos plásticos, que em virtude da evolução tecnológica precisões do resultado alcançado para o paciente são previamente informados e acordados no momento do contrato.</w:t>
      </w:r>
    </w:p>
    <w:p w14:paraId="30DC53CE" w14:textId="77777777" w:rsidR="004B1B44" w:rsidRPr="004B1B44" w:rsidRDefault="004B1B44" w:rsidP="004B1B44">
      <w:pPr>
        <w:pStyle w:val="Ttulo1"/>
        <w:jc w:val="both"/>
        <w:rPr>
          <w:rFonts w:ascii="Arial" w:hAnsi="Arial" w:cs="Arial"/>
          <w:b/>
          <w:color w:val="auto"/>
          <w:sz w:val="24"/>
          <w:szCs w:val="24"/>
        </w:rPr>
      </w:pPr>
      <w:r w:rsidRPr="004B1B44">
        <w:rPr>
          <w:rFonts w:ascii="Arial" w:hAnsi="Arial" w:cs="Arial"/>
          <w:b/>
          <w:color w:val="auto"/>
          <w:sz w:val="24"/>
          <w:szCs w:val="24"/>
        </w:rPr>
        <w:t>3. O CONSENTIMENTO INFORMADO E A PROTEÇÃO AO MÉDICO</w:t>
      </w:r>
    </w:p>
    <w:p w14:paraId="0F87E0F4" w14:textId="77777777" w:rsidR="004B1B44" w:rsidRPr="004B1B44" w:rsidRDefault="004B1B44" w:rsidP="004B1B44">
      <w:pPr>
        <w:spacing w:after="0" w:line="360" w:lineRule="auto"/>
        <w:ind w:firstLine="709"/>
        <w:jc w:val="both"/>
        <w:rPr>
          <w:rFonts w:ascii="Arial" w:hAnsi="Arial" w:cs="Arial"/>
          <w:sz w:val="24"/>
          <w:szCs w:val="24"/>
        </w:rPr>
      </w:pPr>
    </w:p>
    <w:p w14:paraId="6ACD9F52"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lastRenderedPageBreak/>
        <w:t xml:space="preserve">A relação médico e paciente tem um dos seus pilares o dever de informação, este embasado no dever de o médico repassar o mais precisamente possível o tratamento e seus riscos inerentes aos pacientes, u a quem o detenha o cuidado. Para que este, exerça o seu direito eticamente protegido de escolha em decidir por adotar ou não a melhor terapêutica ofertada. </w:t>
      </w:r>
    </w:p>
    <w:p w14:paraId="6D65ECD8"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O consentimento informado é um princípio jurídico e ético fundamental na prática da medicina, que visa garantir que os pacientes estejam plenamente conscientes dos procedimentos que irão submeter-se e das consequências que estes podem acarretar. Esse processo vai além da simples assinatura de um termo; ele envolve uma conversa detalhada entre o médico e o paciente, onde são discutidos os diagnósticos, as opções de tratamento, os riscos envolvidos, e as possíveis alternativas. O consentimento deve ser obtido de forma voluntária e sem pressões, assegurando que a decisão do paciente seja bem fundamentada e informada, o que fortalece a relação entre médico e paciente e contribui para a confiança no sistema de saúde (ANTÓNIO; MACEDO, 2023).</w:t>
      </w:r>
    </w:p>
    <w:p w14:paraId="7A3C1593"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As implicações legais do consentimento informado são vastas e repercutem diretamente na responsabilidade civil do profissional de saúde. A falta de um consentimento esclarecido pode resultar em ações judiciais por parte de pacientes que se sintam lesionados ou prejudicados, uma vez que isso pode ser interpretado como uma violação do direito do paciente à autodeterminação. O médico deve documentar adequadamente o processo de obtenção do consentimento, registrando não apenas o momento da autorização, mas também os detalhes das informações prestadas e a compreensão do paciente. As decisões os tribunais têm avançado na interpretação do consentimento informado, reconhecendo que ele deve ser adaptado conforme a complexidade do procedimento e as necessidades específicas de cada paciente (SALDANHA, 2024).</w:t>
      </w:r>
    </w:p>
    <w:p w14:paraId="6E149306"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Portanto, conforme Ribeiro </w:t>
      </w:r>
      <w:r w:rsidRPr="004B1B44">
        <w:rPr>
          <w:rFonts w:ascii="Arial" w:hAnsi="Arial" w:cs="Arial"/>
          <w:i/>
        </w:rPr>
        <w:t>et al</w:t>
      </w:r>
      <w:r w:rsidRPr="004B1B44">
        <w:rPr>
          <w:rFonts w:ascii="Arial" w:hAnsi="Arial" w:cs="Arial"/>
        </w:rPr>
        <w:t xml:space="preserve">., (2023), o consentimento informado é um pilar da ética médica que, se bem aplicado, protege não só os direitos do paciente, mas também resguarda os profissionais da saúde contra possíveis litígios. A capacitação contínua dos médicos em relação ao consentimento, assim como a implementação de protocolos claros e específicos em suas práticas são essenciais para que essa ferramenta seja efetiva. Assim, a promoção de uma comunicação aberta e educacional, respaldada por </w:t>
      </w:r>
      <w:r w:rsidRPr="004B1B44">
        <w:rPr>
          <w:rFonts w:ascii="Arial" w:hAnsi="Arial" w:cs="Arial"/>
        </w:rPr>
        <w:lastRenderedPageBreak/>
        <w:t>conhecimentos técnicos e legais, é crucial para que se respeite a autonomia do paciente, ao mesmo tempo que se minimizam os riscos legais para o médico.</w:t>
      </w:r>
    </w:p>
    <w:p w14:paraId="2659394E"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Além de ser um direito do paciente, o consentimento informado possui profundas implicações éticas e legais para os profissionais da saúde. Em um contexto médico cada vez mais complexo, onde novas tecnologias e práticas inovadoras emergem, é imperativo que os médicos se dediquem a oferecer informações adequadas e contextualizadas. Quando um paciente aceita um procedimento consciente dos riscos envolvidos, a responsabilidade do médico em considerar esses fatores também é substancial (BARROS, 2024).</w:t>
      </w:r>
    </w:p>
    <w:p w14:paraId="47F81D02"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O não cumprimento desse princípio pode resultar em consequências sérias, que vão desde ações legais até o desgaste da relação médico-paciente. Revela, assim, uma intersecção entre ética e responsabilidade legal, onde o consentimento não é apenas um formalismo, mas uma prática que protege tanto o paciente quanto o profissional.</w:t>
      </w:r>
    </w:p>
    <w:p w14:paraId="147DADFF"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Em suma, a importância do consentimento informado no cenário da medicina contemporânea é inegável. Ele representa a salvaguarda da dignidade e da individualidade do paciente, ao mesmo tempo em que estabelece um padrão para a prática médica responsável.</w:t>
      </w:r>
    </w:p>
    <w:p w14:paraId="3488C211" w14:textId="77777777" w:rsidR="004B1B44" w:rsidRPr="004B1B44" w:rsidRDefault="004B1B44" w:rsidP="004B1B44">
      <w:pPr>
        <w:pStyle w:val="paragraph"/>
        <w:spacing w:before="0" w:beforeAutospacing="0" w:after="0" w:afterAutospacing="0" w:line="360" w:lineRule="auto"/>
        <w:jc w:val="both"/>
        <w:rPr>
          <w:rFonts w:ascii="Arial" w:hAnsi="Arial" w:cs="Arial"/>
        </w:rPr>
      </w:pPr>
      <w:r w:rsidRPr="004B1B44">
        <w:rPr>
          <w:rFonts w:ascii="Arial" w:hAnsi="Arial" w:cs="Arial"/>
        </w:rPr>
        <w:t>Ao focar na transparência e na comunicação, os médicos não apenas cumprem com deveres legais, mas também cultivam um ambiente em que os pacientes se sentem empoderados, criando condições propícias para uma tomada de decisão informada e para o fortalecimento das relações de cuidado em saúde. O consentimento informado vai, portanto, muito além da necessidade de conformidade legal; ele é um pilar essencial da prática médica que merece atenção e comprometimento por parte de todos os profissionais de saúde.</w:t>
      </w:r>
    </w:p>
    <w:p w14:paraId="7D89C304"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A falta de consentimento explícito pode ser considerada uma violação dos direitos do paciente, acarretando ações de indenização por danos morais e materiais. Os tribunais frequentemente veem o consentimento informado não apenas como um formalismo, mas como uma salvaguarda contra abusos e negligências. Nos últimos anos, a jurisprudência tem enfatizado a importância de que os médicos apresentem de maneira clara e acessível os riscos e benefícios dos procedimentos, evidenciando a necessidade de uma comunicação eficaz (BATISTA, 2024). </w:t>
      </w:r>
    </w:p>
    <w:p w14:paraId="290B5D2D" w14:textId="77777777" w:rsidR="004B1B44" w:rsidRPr="004B1B44" w:rsidRDefault="004B1B44" w:rsidP="004B1B44">
      <w:pPr>
        <w:pStyle w:val="paragraph"/>
        <w:spacing w:before="0" w:beforeAutospacing="0" w:after="0" w:afterAutospacing="0"/>
        <w:ind w:left="2268"/>
        <w:jc w:val="both"/>
        <w:rPr>
          <w:rFonts w:ascii="Arial" w:hAnsi="Arial" w:cs="Arial"/>
        </w:rPr>
      </w:pPr>
      <w:r w:rsidRPr="004B1B44">
        <w:rPr>
          <w:rFonts w:ascii="Arial" w:hAnsi="Arial" w:cs="Arial"/>
        </w:rPr>
        <w:lastRenderedPageBreak/>
        <w:t>Além disso, a questão do consentimento informado se entrelaça com os conceitos de responsabilidade médica. Quando um paciente não é adequadamente informado, o médico pode ser considerado negligente, indicando que não cumpriu seu dever de cuidado. É fundamental que os profissionais de saúde compreendam as diversas formas que esse consentimento pode assumir: verbal, escrito ou até mesmo implícito, dependendo do contexto, das normas éticas e das diretrizes de cada especialidade médica. O médico deve registrar detalhadamente o processo de obtenção do consentimento, garantindo que todas as informações pertinentes foram fornecidas e entendidas, servindo não só como proteção legal, mas também como um ato de respeito à autonomia do paciente (PESSOA, 2021, p. 32.</w:t>
      </w:r>
    </w:p>
    <w:p w14:paraId="34025067" w14:textId="77777777" w:rsidR="004B1B44" w:rsidRPr="004B1B44" w:rsidRDefault="004B1B44" w:rsidP="004B1B44">
      <w:pPr>
        <w:pStyle w:val="paragraph"/>
        <w:spacing w:before="0" w:beforeAutospacing="0" w:after="0" w:afterAutospacing="0"/>
        <w:ind w:left="2268"/>
        <w:jc w:val="both"/>
        <w:rPr>
          <w:rFonts w:ascii="Arial" w:hAnsi="Arial" w:cs="Arial"/>
        </w:rPr>
      </w:pPr>
    </w:p>
    <w:p w14:paraId="57D35D14"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Essa complexidade revela que o sistema jurídico está em constante adaptação para acompanhar as inovações médicas e as expectativas sociais em relação à ética e ao tratamento. Portanto, compreender as implicações legais do consentimento informado não é apenas um requisito técnico, mas uma responsabilidade moral que os profissionais de saúde devem abraçar para garantir a integridade e a confiança no relacionamento com seus pacientes.</w:t>
      </w:r>
    </w:p>
    <w:p w14:paraId="62A6A40D" w14:textId="77777777" w:rsidR="004B1B44" w:rsidRPr="004B1B44" w:rsidRDefault="004B1B44" w:rsidP="004B1B44">
      <w:pPr>
        <w:jc w:val="both"/>
        <w:rPr>
          <w:rFonts w:ascii="Arial" w:hAnsi="Arial" w:cs="Arial"/>
          <w:b/>
          <w:sz w:val="24"/>
          <w:szCs w:val="24"/>
        </w:rPr>
      </w:pPr>
      <w:r w:rsidRPr="004B1B44">
        <w:rPr>
          <w:rFonts w:ascii="Arial" w:hAnsi="Arial" w:cs="Arial"/>
          <w:b/>
          <w:sz w:val="24"/>
          <w:szCs w:val="24"/>
        </w:rPr>
        <w:t>4 A IMPORTÂNCIA DA DOCUMENTAÇÃO MÉDICA</w:t>
      </w:r>
    </w:p>
    <w:p w14:paraId="2DF0741F"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A documentação médica é uma prática essencial que serve como um pilar fundamental na relação entre profissionais de saúde e seus pacientes. Além de assegurar continuidade no cuidado e auxiliar no diagnóstico e tratamento, essa documentação gera um registro que pode ser crucial em contextos legais e éticos. </w:t>
      </w:r>
    </w:p>
    <w:p w14:paraId="7CA3843A"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O rigor na documentação médica não apenas reflete a qualidade do atendimento prestado, mas também representa um mecanismo de defesa para o médico em caso de questionamentos ou litígios sobre a conduta profissional. O prontuário médico, por exemplo, deve contemplar detalhes como anamnese, diagnósticos, tratamentos realizados e a evolução do paciente, permitindo que outros profissionais de saúde compreendam o histórico e as intervenções realizadas (SERRA, 2024).</w:t>
      </w:r>
    </w:p>
    <w:p w14:paraId="2814A367"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Existem diferentes tipos de documentação médica que desempenham papéis específicos. Os prontuários eletrônicos, por exemplo, facilitam o acesso às informações do paciente e garantem um registro completo e organizado, reduzindo erros e melhorando a eficiência dos serviços de saúde. Já as notas de </w:t>
      </w:r>
      <w:r w:rsidRPr="004B1B44">
        <w:rPr>
          <w:rFonts w:ascii="Arial" w:hAnsi="Arial" w:cs="Arial"/>
        </w:rPr>
        <w:lastRenderedPageBreak/>
        <w:t>evolução clínica, os consentimentos informados, e a comunicação entre equipes multidisciplinares são componentes que não devem ser subestimados, pois cada um tem um impacto significativo na manutenção da qualidade do atendimento e na mitigação de riscos. “A falta de documentação adequada pode gerar consequências severas, desde a incapacidade de se justificar clinicamente em situações de litígio até a possibilidade de sanções administrativas e éticas” (MOREIRA, 2024).</w:t>
      </w:r>
    </w:p>
    <w:p w14:paraId="3ACD637C"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A falta de documentação não só compromete a segurança do paciente, mas pode expor o médico a acusações de negligência ou imprudência. Cada omissão ou falha no registro pode ser interpretada como uma lacuna na prestação de serviços, prejudicando tanto a defesa do profissional quanto o cuidado do paciente. Além disso, a inadequação nos registros pode afetar a integridade do tratamento, levando a erros médicos que poderiam ser evitados se houvesse uma comunicação e documentação adequadas. Portanto, a importância da documentação médica transcende a mera formalidade; ela é um instrumento vital para garantir a proteção dos direitos do paciente e do médico, promovendo uma prática médica ética e responsável (ASSUNÇÃO, 2023).</w:t>
      </w:r>
    </w:p>
    <w:p w14:paraId="746E674F"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O prontuário médico é considerado o documento central na relação entre médico e paciente. Ele contém informações detalhadas sobre a história clínica do paciente, diagnósticos, prescrições, exames realizados, evoluções e decisões tomadas durante o tratamento. A correta elaboração e manutenção deste documento são indispensáveis, pois não apenas servem para garantir a continuidade do cuidado, como também funcionam como uma prova em eventuais litígios, oferecendo embasamento ao médico quanto à condução de suas atividades. As anotações devem ser atualizadas de maneira precisa e clara, respeitando a confidencialidade do paciente, um princípio que, além de ético, é respaldado por normativas legais (ASSUNÇÃO, 2023).</w:t>
      </w:r>
    </w:p>
    <w:p w14:paraId="4A7E24AE"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Sobretudo, Serra (20224), afirma que, outro tipo de documentação relevante é a comunicação entre profissionais de saúde, que deve ser estabelecida de forma eficaz, especialmente em contextos de equipes multidisciplinares. As informações trocadas entre os membros da equipe podem ocorrer através de relatórios, reuniões de caso ou anotações que registram as intervenções e diagnósticos realizados por diferentes especialistas. Uma </w:t>
      </w:r>
      <w:r w:rsidRPr="004B1B44">
        <w:rPr>
          <w:rFonts w:ascii="Arial" w:hAnsi="Arial" w:cs="Arial"/>
        </w:rPr>
        <w:lastRenderedPageBreak/>
        <w:t>comunicação adequada minimiza riscos de erros e garante um tratamento integrado e contextualizado.</w:t>
      </w:r>
    </w:p>
    <w:p w14:paraId="6451FF1A"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Por fim, o consentimento informado é um documento obrigatório que deve ser elaborado sempre que o paciente se submete a qualquer procedimento, cirúrgico ou não. Esse documento, além de ser um requisito ético e legal, assegura que o paciente compreenda os riscos e benefícios de um tratamento, conferindo-lhe autonomia e fortalecendo a relação de confiança com o profissional médico. A sua obtenção e registro são de suma importância, pois em situações de conflitos a ausência desse documento pode gerar consequências desfavoráveis para o médico, que pode ser acusado de negligência ou de omissão quanto à informação prestada ao paciente. Assim, cada um desses tipos de documentação é vital para promover não apenas a segurança jurídica do médico, mas também a qualidade e a ética no atendimento.</w:t>
      </w:r>
    </w:p>
    <w:p w14:paraId="38B464C2"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p>
    <w:p w14:paraId="7B8A37EC" w14:textId="77777777" w:rsidR="004B1B44" w:rsidRPr="004B1B44" w:rsidRDefault="004B1B44" w:rsidP="004B1B44">
      <w:pPr>
        <w:jc w:val="both"/>
        <w:rPr>
          <w:rFonts w:ascii="Arial" w:hAnsi="Arial" w:cs="Arial"/>
          <w:b/>
          <w:sz w:val="24"/>
          <w:szCs w:val="24"/>
        </w:rPr>
      </w:pPr>
      <w:r w:rsidRPr="004B1B44">
        <w:rPr>
          <w:rFonts w:ascii="Arial" w:hAnsi="Arial" w:cs="Arial"/>
          <w:b/>
          <w:sz w:val="24"/>
          <w:szCs w:val="24"/>
        </w:rPr>
        <w:t>5 A INTERPRETAÇÃO DOS RISCOS E AS EXPECTATIVAS REALISTAS</w:t>
      </w:r>
    </w:p>
    <w:p w14:paraId="00904396"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Em sua prática, o médico deve ser capaz de estabelecer expectativas realistas com seus pacientes. A transparência nas explicações sobre os riscos envolvidos em determinado procedimento ou tratamento é fundamental para prevenir possíveis litígios. Isso envolve uma análise crítica e cuidadosa dos cenários possíveis, sempre levando em consideração a situação clínica do paciente e os limites das intervenções médicas.</w:t>
      </w:r>
    </w:p>
    <w:p w14:paraId="397D85DE"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É importante frisar que, em muitos casos, a responsabilização do médico não ocorre pelo simples insucesso do tratamento, mas sim pela falha em comunicar adequadamente os riscos, alternativas ou a possibilidade de complicações. Ao se comprometer com uma comunicação clara e transparente, o médico cria uma relação de confiança com o paciente e assegura sua proteção jurídica, desde que haja documentação apropriada.</w:t>
      </w:r>
    </w:p>
    <w:p w14:paraId="1F856E38"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A interpretação dos riscos dentro do contexto do direito médico é uma questão de extrema relevância para a prática profissional, uma vez que envolve não apenas a segurança do paciente, mas também a proteção do médico diante de possíveis implicações legais decorrentes de suas decisões. Na prática médica, existem riscos inerentes a qualquer procedimento, diagnóstico ou tratamento, que precisam ser cuidadosamente avaliados e comunicados (NUNES, 2022).</w:t>
      </w:r>
    </w:p>
    <w:p w14:paraId="5CE20DBE"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lastRenderedPageBreak/>
        <w:t>Esses riscos podem variar em termos de gravidade e probabilidade, tornando essencial uma compreensão clara por parte do médico sobre as nuances que os cercam. Considerando o princípio da prudência, o médico deve não apenas estar ciente dos riscos que suas intervenções podem acarretar, mas também ser capaz de explicar de maneira transparente aos seus pacientes, estabelecendo, assim, uma relação de confiança mútua.</w:t>
      </w:r>
    </w:p>
    <w:p w14:paraId="67362317"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A expectativa dos pacientes em relação aos resultados e aos riscos associados aos tratamentos é um fator determinante na relação médico-paciente. Muitas vezes, os pacientes entram em um processo de tratamento com percepções distorcidas sobre os riscos envolventes, frequentemente superestimando os benefícios ou subestimando </w:t>
      </w:r>
      <w:proofErr w:type="gramStart"/>
      <w:r w:rsidRPr="004B1B44">
        <w:rPr>
          <w:rFonts w:ascii="Arial" w:hAnsi="Arial" w:cs="Arial"/>
        </w:rPr>
        <w:t>as potenciais</w:t>
      </w:r>
      <w:proofErr w:type="gramEnd"/>
      <w:r w:rsidRPr="004B1B44">
        <w:rPr>
          <w:rFonts w:ascii="Arial" w:hAnsi="Arial" w:cs="Arial"/>
        </w:rPr>
        <w:t xml:space="preserve"> complicações. É imprescindível, portanto, que os profissionais de saúde desenvolvam uma comunicação eficaz e fundamentada para alinhar essas expectativas, promovendo um entendimento mais realista e embasado na evidência científica. Ao abordar as expectativas de forma clara e informativa, o médico não apenas minimiza a possibilidade de mal-entendidos, mas também reforça sua posição como um agente de cuidado responsável, comprometido com o bem-estar de seus pacientes (MAGALHÃES, 2021).</w:t>
      </w:r>
    </w:p>
    <w:p w14:paraId="22ED06DE"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Essa relação se torna ainda mais complexa à luz da crescente tendência de litigância por parte de pacientes, que, muitas vezes, podem ver a consulta médica como um espaço para desenvolver expectativas irreais. Portanto, a interpretação dos riscos deve ser feita com um olhar crítico e responsável, considerando não só a dimensão técnica da prática médica, mas também as suas implicações éticas e legais. Neste contexto, ambos, médicos e pacientes, devem entender que enfrentam um panorama de riscos que é dinâmico e que deve ser continuamente abordado, garantindo a proteção do profissional e, ao mesmo tempo, a saúde e a segurança do paciente. </w:t>
      </w:r>
    </w:p>
    <w:p w14:paraId="7A2D407F"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ab/>
      </w:r>
      <w:r w:rsidRPr="004B1B44">
        <w:rPr>
          <w:rFonts w:ascii="Arial" w:hAnsi="Arial" w:cs="Arial"/>
        </w:rPr>
        <w:tab/>
      </w:r>
      <w:r w:rsidRPr="004B1B44">
        <w:rPr>
          <w:rFonts w:ascii="Arial" w:hAnsi="Arial" w:cs="Arial"/>
        </w:rPr>
        <w:tab/>
      </w:r>
    </w:p>
    <w:p w14:paraId="35103DC6" w14:textId="77777777" w:rsidR="004B1B44" w:rsidRPr="004B1B44" w:rsidRDefault="004B1B44" w:rsidP="004B1B44">
      <w:pPr>
        <w:pStyle w:val="paragraph"/>
        <w:spacing w:before="0" w:beforeAutospacing="0" w:after="0" w:afterAutospacing="0"/>
        <w:ind w:left="2268"/>
        <w:jc w:val="both"/>
        <w:rPr>
          <w:rFonts w:ascii="Arial" w:hAnsi="Arial" w:cs="Arial"/>
        </w:rPr>
      </w:pPr>
      <w:r w:rsidRPr="004B1B44">
        <w:rPr>
          <w:rFonts w:ascii="Arial" w:hAnsi="Arial" w:cs="Arial"/>
        </w:rPr>
        <w:t xml:space="preserve">A prática médica, intrinsecamente vinculada ao bem-estar e à saúde dos pacientes, está permeada por riscos que se manifestam em diversas dimensões. Entre os principais fatores de risco, destacam-se erros diagnósticos, falhas na comunicação entre equipe de saúde e pacientes, e complicações associadas a intervenções cirúrgicas. Não raro, um diagnóstico equivocado pode resultar em tratamentos inadequados, comprometendo não apenas a </w:t>
      </w:r>
      <w:r w:rsidRPr="004B1B44">
        <w:rPr>
          <w:rFonts w:ascii="Arial" w:hAnsi="Arial" w:cs="Arial"/>
        </w:rPr>
        <w:lastRenderedPageBreak/>
        <w:t>evolução clínica do paciente, mas também gerando uma sequência de litígios por parte daqueles que se sentem lesados. As repercussões emocionais e financeiras de um erro médico não afetam apenas os pacientes, mas também os médicos, que podem enfrentar um desgaste profissional significativo e até problemas de saúde mental decorrentes da pressão constante para otimizar o atendimento (FIGUEROA, 2023).</w:t>
      </w:r>
    </w:p>
    <w:p w14:paraId="4B1EB5A9" w14:textId="77777777" w:rsidR="004B1B44" w:rsidRPr="004B1B44" w:rsidRDefault="004B1B44" w:rsidP="004B1B44">
      <w:pPr>
        <w:pStyle w:val="paragraph"/>
        <w:spacing w:before="0" w:beforeAutospacing="0" w:after="0" w:afterAutospacing="0"/>
        <w:ind w:left="2268"/>
        <w:jc w:val="both"/>
        <w:rPr>
          <w:rFonts w:ascii="Arial" w:hAnsi="Arial" w:cs="Arial"/>
        </w:rPr>
      </w:pPr>
    </w:p>
    <w:p w14:paraId="742C0156"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Segundo Assunção (2023), outro aspecto relevante a considerar é a questão da responsabilidade civil na prática médica. A crescente judicialização da medicina e a diversidade de regulamentações podem criar um ambiente hostil para os profissionais de saúde. Ao mesmo tempo, essa realidade exige que os médicos adotem práticas de documentação rigorosas e uma comunicação clara com seus pacientes. A medicina, por sua própria natureza, envolve incertezas e variabilidades significativas, refletindo a complexidade dos corpos humanos e a evolução constante dos conhecimentos médicos. Assim, a errônea expectativa de resultados garantidos por parte dos pacientes pode aumentar consideravelmente a tensão na relação médico-paciente, gerando um ciclo que pode culminar em ações judiciais.</w:t>
      </w:r>
    </w:p>
    <w:p w14:paraId="573C447D"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Além dessas questões, a prática médica contemporânea é influenciada pela rápida evolução tecnológica, que traz tanto benefícios quanto desafios. O uso de recursos de telemedicina e inteligência artificial tem remodelado a interação entre médicos e pacientes, mas também levanta novas preocupações sobre privacidade e segurança de dados. Profissionais que não se adaptam a essa nova realidade correm o risco de marginalização ou, mais seriamente, de exporem seus pacientes a riscos desnecessários. </w:t>
      </w:r>
    </w:p>
    <w:p w14:paraId="3E1C602D"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Portanto, a contínua educação e atualização formativa se apresentam como requisitos imperativos para a mitigação desses riscos. Desta forma, a compreensão das nuances envolvidas nos riscos da prática médica não é apenas uma questão de ética, mas um marco essencial para a proteção do profissional médico e a promoção de uma saúde de qualidade para a sociedade.</w:t>
      </w:r>
    </w:p>
    <w:p w14:paraId="61A28659"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p>
    <w:p w14:paraId="3308E2AB" w14:textId="77777777" w:rsidR="004B1B44" w:rsidRPr="004B1B44" w:rsidRDefault="004B1B44" w:rsidP="004B1B44">
      <w:pPr>
        <w:jc w:val="both"/>
        <w:rPr>
          <w:rFonts w:ascii="Arial" w:hAnsi="Arial" w:cs="Arial"/>
          <w:b/>
          <w:sz w:val="24"/>
          <w:szCs w:val="24"/>
        </w:rPr>
      </w:pPr>
      <w:r w:rsidRPr="004B1B44">
        <w:rPr>
          <w:rFonts w:ascii="Arial" w:hAnsi="Arial" w:cs="Arial"/>
          <w:b/>
          <w:sz w:val="24"/>
          <w:szCs w:val="24"/>
        </w:rPr>
        <w:t>6 A ATUAÇÃO DAS ENTIDADES DE CLASSE NA DEFESA DO MÉDICO</w:t>
      </w:r>
    </w:p>
    <w:p w14:paraId="76EC87E5"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color w:val="000000" w:themeColor="text1"/>
        </w:rPr>
      </w:pPr>
      <w:r w:rsidRPr="004B1B44">
        <w:rPr>
          <w:rFonts w:ascii="Arial" w:hAnsi="Arial" w:cs="Arial"/>
          <w:color w:val="000000" w:themeColor="text1"/>
        </w:rPr>
        <w:t xml:space="preserve">As entidades de classe na área médica, estão representadas pelos Conselhos Federais e Regionais de Medicina (CFM e CRM) e pela Associação Médica Brasileira (AMB). O CFM é o órgão regulador da profissão médica no </w:t>
      </w:r>
      <w:r w:rsidRPr="004B1B44">
        <w:rPr>
          <w:rFonts w:ascii="Arial" w:hAnsi="Arial" w:cs="Arial"/>
          <w:color w:val="000000" w:themeColor="text1"/>
        </w:rPr>
        <w:lastRenderedPageBreak/>
        <w:t>Brasil, responsável pelo registro e fiscalização dos profissionais, além de elaborar normas e diretrizes para a prática médica. A AMB, por sua vez, representa os interesses dos médicos e atua em defesa da profissão, promovendo a melhoria da qualidade dos serviços de saúde.</w:t>
      </w:r>
      <w:r w:rsidRPr="004B1B44">
        <w:rPr>
          <w:rFonts w:ascii="Arial" w:eastAsiaTheme="majorEastAsia" w:hAnsi="Arial" w:cs="Arial"/>
          <w:color w:val="000000" w:themeColor="text1"/>
        </w:rPr>
        <w:t> </w:t>
      </w:r>
    </w:p>
    <w:p w14:paraId="6B264ADC"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Essas entidades de classe desempenham um papel fundamental na proteção e valorização da profissão médica, atuando como indutores de direitos e defensores dos interesses dos profissionais de saúde. Essas organizações, muitas vezes compostas por associações e conselhos de medicina, têm a responsabilidade de assegurar que os médicos possam exercer suas funções em um ambiente que respeite tanto a ética quanto a legalidade das suas práticas. Para isso, essas instituições estabelecem diretrizes que orientam o exercício da profissão e promovem a educação continuada, essencial para que os médicos estejam sempre atualizados em relação aos avanços científicos e éticos pertinentes à sua área de atuação (SEGALLA, 2021).</w:t>
      </w:r>
    </w:p>
    <w:p w14:paraId="3712BEB4"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O suporte jurídico e ético é uma das principais funções das entidades de classe, que se mobilizam para oferecer auxílios diretos aos profissionais que enfrentam desafios legais ou situações que possam comprometer sua atuação. Esse apoio é manifestado através da assistência na defesa judicial e administrativa, bem como na orientação sobre as melhores práticas em situações de conflito. Ademais, as entidades têm se engajado em campanhas educativas que disponibilizam informações relevantes sobre os direitos e deveres dos médicos, contribuindo assim para uma maior conscientização e preparo dos profissionais em lidar com questões jurídicas que possam surgir em seu cotidiano (VENTURINE, 2022).</w:t>
      </w:r>
    </w:p>
    <w:p w14:paraId="652ABEB4"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Outro aspecto relevante da atuação das entidades de classe é a promoção de um diálogo contínuo com os órgãos reguladores e o governo, com o objetivo de influenciar políticas de saúde que resguardem os interesses da medicina e, consequentemente, da população como um todo. Essa intermediação é crucial para garantir que preocupações éticas e legais do exercício da medicina sejam plenamente compreendidas e integradas nas políticas públicas. </w:t>
      </w:r>
    </w:p>
    <w:p w14:paraId="33E2EBE3"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A importância da atuação das entidades de classe se torna evidente, não apenas na defesa dos médicos, mas também na construção de um sistema de saúde mais justo e respeitoso, refletindo a complexidade das relações entre a </w:t>
      </w:r>
      <w:r w:rsidRPr="004B1B44">
        <w:rPr>
          <w:rFonts w:ascii="Arial" w:hAnsi="Arial" w:cs="Arial"/>
        </w:rPr>
        <w:lastRenderedPageBreak/>
        <w:t>medicina, a lei e a ética. Por meio desse trabalho, fortalecem a confiança da sociedade na profissão médica, garantindo que a prática clínica continue a ser pautada pela responsabilidade e pelo compromisso com o bem-estar do paciente.</w:t>
      </w:r>
    </w:p>
    <w:p w14:paraId="23803DE8"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A defesa do médico é um componente fundamental dentro do campo do Direito Médico, refletindo tanto a importância da proteção jurídica para os profissionais da saúde quanto o reconhecimento das complexas realidades enfrentadas no exercício dessa profissão. </w:t>
      </w:r>
    </w:p>
    <w:p w14:paraId="09D3A9FA"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A atuação multifacetada das entidades de classe desempenha um papel crucial nesse contexto, oferecendo suporte efetivo e orientação aos médicos em situações de conflitos éticos e legais. As entidades, como conselhos regionais e associações de classe, têm a responsabilidade de zelar pelos direitos dos médicos, promovendo ações que visem proteger sua prática profissional </w:t>
      </w:r>
      <w:proofErr w:type="gramStart"/>
      <w:r w:rsidRPr="004B1B44">
        <w:rPr>
          <w:rFonts w:ascii="Arial" w:hAnsi="Arial" w:cs="Arial"/>
        </w:rPr>
        <w:t>contra acusações</w:t>
      </w:r>
      <w:proofErr w:type="gramEnd"/>
      <w:r w:rsidRPr="004B1B44">
        <w:rPr>
          <w:rFonts w:ascii="Arial" w:hAnsi="Arial" w:cs="Arial"/>
        </w:rPr>
        <w:t xml:space="preserve"> infundadas e promovendo a defesa de seus interesses em instâncias judiciais (CARVALHO, 2021).</w:t>
      </w:r>
    </w:p>
    <w:p w14:paraId="182C943E"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Em caso de ações judiciais ou procedimentos disciplinares, os médicos podem contar com um suporte legal robusto, proporcionado por suas entidades de classe. Isso inclui desde a orientação na elaboração de defesa a um acompanhamento estratégico durante todo o processo legal. A equipe jurídica, frequentemente composta por especialistas em Direito Médico, é capacitada para argumentar com base nas normas éticas e técnicas que regem a profissão, apresentando evidências que ajudem a esclarecer a conduta do profissional em questão. Essa abordagem não apenas busca a absolvição do médico, mas também visa a restauração de sua reputação profissional, que pode ser irreversivelmente afetada por acusações (VENTURINE, 2022).</w:t>
      </w:r>
    </w:p>
    <w:p w14:paraId="013FDFC0"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Além da proteção legal, é importante destacar que a defesa do médico se estende à promoção de uma cultura de valorização da prática médica. Isso implica fomentar a educação continuada, garantindo que os médicos estejam sempre atualizados quanto às melhores práticas e legislações. </w:t>
      </w:r>
    </w:p>
    <w:p w14:paraId="0A777855"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A atuação das entidades de classe também envolve a promoção de campanhas e ações que visem esclarecer a população sobre o papel do médico e as dificuldades inerentes à profissão, como a tomada de decisões rápidas e os dilemas éticos que muitas vezes surgem. Assim, a defesa do médico não se limita apenas a um aspecto reativo, mas se transforma em uma ação proativa, </w:t>
      </w:r>
      <w:r w:rsidRPr="004B1B44">
        <w:rPr>
          <w:rFonts w:ascii="Arial" w:hAnsi="Arial" w:cs="Arial"/>
        </w:rPr>
        <w:lastRenderedPageBreak/>
        <w:t>que busca fortalecer o prestígio da profissão e assegurar a confiança da sociedade nos serviços de saúde, consolidando a posição do médico como um agente essencial na promoção do bem-estar da população.</w:t>
      </w:r>
    </w:p>
    <w:p w14:paraId="24501578"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Além do suporte jurídico, a perspectiva ética desempenha um papel crítico na atuação médica. O Código de Ética Médica fornece diretrizes que não só estruturam a prática profissional, mas também orientam o comportamento dos médicos em sua relação com pacientes e colegas, indo além da mera conformidade com as normas; ele envolve uma reflexão crítica sobre as decisões tomadas no exercício da profissão. </w:t>
      </w:r>
    </w:p>
    <w:p w14:paraId="2F54719A"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Ademais, segundo Carvalho (2021), em situações de conflito de interesse, por exemplo, os profissionais da saúde encontram-se frequentemente em dilemas que desafiam a sua integridade. Neste futuro de constante evolução no campo da medicina, onde os avanços tecnológicos e as pressões mercadológicas são onipresentes, torna-se imperativo que os médicos adotem não apenas com suporte legal, mas também com uma sólida formação ética. Isso proporciona uma defesa robusta, fundamentada em princípios que transcendam o mero cumprimento da lei, promovendo uma prática mais consciente e responsável.</w:t>
      </w:r>
    </w:p>
    <w:p w14:paraId="5596EA56"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Os conselhos regionais de medicina e outras entidades de classe têm um papel preponderante na oferta de recursos educativos e na promoção de seminários sobre aspectos éticos e jurídicos da prática médica. Estes esforços visam capacitar os médicos a navegar pelas complexidades da sua profissão. Integrando conhecimento jurídico e ético, os profissionais da saúde não só fortalecem sua capacidade de atuar de maneira responsável, mas também criam um ambiente em que a saúde pública é priorizada, reafirmando o compromisso da medicina com o bem-estar do paciente e a qualidade do atendimento.</w:t>
      </w:r>
    </w:p>
    <w:p w14:paraId="19A8CF15"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p>
    <w:p w14:paraId="7C1D0EB9" w14:textId="77777777" w:rsidR="004B1B44" w:rsidRPr="004B1B44" w:rsidRDefault="004B1B44" w:rsidP="004B1B44">
      <w:pPr>
        <w:jc w:val="both"/>
        <w:rPr>
          <w:rFonts w:ascii="Arial" w:hAnsi="Arial" w:cs="Arial"/>
          <w:b/>
          <w:sz w:val="24"/>
          <w:szCs w:val="24"/>
        </w:rPr>
      </w:pPr>
      <w:r w:rsidRPr="004B1B44">
        <w:rPr>
          <w:rFonts w:ascii="Arial" w:hAnsi="Arial" w:cs="Arial"/>
          <w:b/>
          <w:sz w:val="24"/>
          <w:szCs w:val="24"/>
        </w:rPr>
        <w:t>7 A JURISPRUDÊNCIA E A SEGURANÇA JURÍDICA DO MÉDICO</w:t>
      </w:r>
    </w:p>
    <w:p w14:paraId="01CAD4F5"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A jurisprudência, ou seja, as decisões dos tribunais em casos anteriores, desempenha um papel crucial na definição dos limites da responsabilidade médica. O entendimento dos tribunais sobre a responsabilidade dos médicos contribui para uma maior previsibilidade em relação ao que é esperado de um profissional da saúde em determinadas situações.</w:t>
      </w:r>
    </w:p>
    <w:p w14:paraId="5D587752"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lastRenderedPageBreak/>
        <w:t>Por exemplo, muitos tribunais consideram que o médico não deve ser responsabilizado pelo simples insucesso do tratamento, desde que tenha agido de acordo com os padrões reconhecidos de cuidado. Isso ajuda a estabelecer um padrão de segurança jurídica para os profissionais, permitindo-lhes atuar com maior confiança. Aplicando-se a teoria de meio e não de resultado.</w:t>
      </w:r>
    </w:p>
    <w:p w14:paraId="25E66719" w14:textId="77777777" w:rsidR="004B1B44" w:rsidRPr="004B1B44" w:rsidRDefault="004B1B44" w:rsidP="004B1B44">
      <w:pPr>
        <w:pStyle w:val="paragraph"/>
        <w:spacing w:after="0" w:line="360" w:lineRule="auto"/>
        <w:ind w:left="2832" w:firstLine="709"/>
        <w:jc w:val="both"/>
        <w:rPr>
          <w:rFonts w:ascii="Arial" w:hAnsi="Arial" w:cs="Arial"/>
          <w:color w:val="000000" w:themeColor="text1"/>
        </w:rPr>
      </w:pPr>
      <w:r w:rsidRPr="004B1B44">
        <w:rPr>
          <w:rFonts w:ascii="Arial" w:hAnsi="Arial" w:cs="Arial"/>
          <w:color w:val="000000" w:themeColor="text1"/>
        </w:rPr>
        <w:t>EMENTA: APELAÇÃO CÍVEL - AÇÃO DE INDENIZAÇÃO POR DANOS MATERIAIS E MORAIS - ALEGAÇÃO DE MÁ PRESTAÇÃO DE SERVIÇOS ADVOCATÍCIOS - AUSÊNCIA DE PROVAS - DANO NÃO CARACTERIZA-DO - ATIVIDADE DE ADVOGADO OBRIGAÇÃO DE MEIO E NÃO DE RE-SULTADO - SENTENÇA MANTIDA. - A obrigação assumida pelo advogado ao patrocinar uma causa, é de meio e não de resultado, não podendo ser responsabilizado pelo insucesso da demanda para o qual laborou em prol de seu mandante, desde que tenha agido diligentemente - Não tendo o apelante comprovado a negligência ou qualquer violação de direito por parte do requerido em relação à ação para a qual outorgou instrumento de procuração, não há como impor-lhe a obrigação de reparar o alegado dano.(TJ-MG - AC: 1.0000.19.000832-6/001 MG, Relator.: Pedro Aleixo, Data de Julgamento: 20/03/2019, Data de Publicação: 21/03/2019)</w:t>
      </w:r>
    </w:p>
    <w:p w14:paraId="130E008D"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Segundo Silva (2022), a jurisprudência desempenha um papel crucial na configuração da segurança jurídica para os profissionais médicos, uma vez que fornece uma estrutura normativa que orienta a conduta médica ao longo das suas práticas. As decisões judiciais, oriundas de casos concretos, não só estabelecem precedentes, mas também refletem a interpretação das normas legais, influenciando diretamente o cotidiano profissional. Nesse contexto, a análise de casos relevantes se apresenta como uma ferramenta indispensável para a formação de um entendimento mais amplo sobre os direitos e deveres </w:t>
      </w:r>
      <w:r w:rsidRPr="004B1B44">
        <w:rPr>
          <w:rFonts w:ascii="Arial" w:hAnsi="Arial" w:cs="Arial"/>
        </w:rPr>
        <w:lastRenderedPageBreak/>
        <w:t>dos médicos, além de permitir a identificação de padrões que podem mitigar riscos legais.</w:t>
      </w:r>
    </w:p>
    <w:p w14:paraId="1B37EC3A"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Estudos recentes envolvendo a responsabilidade civil médica têm demonstrado uma tendência crescente acerca da proteção do profissional diante de processos por erro médico. Atualmente os julgados </w:t>
      </w:r>
      <w:proofErr w:type="gramStart"/>
      <w:r w:rsidRPr="004B1B44">
        <w:rPr>
          <w:rFonts w:ascii="Arial" w:hAnsi="Arial" w:cs="Arial"/>
        </w:rPr>
        <w:t>tem</w:t>
      </w:r>
      <w:proofErr w:type="gramEnd"/>
      <w:r w:rsidRPr="004B1B44">
        <w:rPr>
          <w:rFonts w:ascii="Arial" w:hAnsi="Arial" w:cs="Arial"/>
        </w:rPr>
        <w:t xml:space="preserve"> mostrado um fortalecimento na exigência de prova de dolo ou culpa, ao invés de responsabilidade objetiva, assegurando que a atuação do médico seja avaliada em consonância com as melhores práticas da medicina e o conhecimento técnico disponível à época do atendimento. Essa mudança é propensa a oferecer um maior amparo legal ao profissional, ao enfatizar a necessidade de se comprovar a falha na prestação de serviços, trazendo, assim, um nível considerado de previsibilidade em suas atividades diárias (MAGANHA </w:t>
      </w:r>
      <w:r w:rsidRPr="004B1B44">
        <w:rPr>
          <w:rFonts w:ascii="Arial" w:hAnsi="Arial" w:cs="Arial"/>
          <w:i/>
        </w:rPr>
        <w:t>et al</w:t>
      </w:r>
      <w:r w:rsidRPr="004B1B44">
        <w:rPr>
          <w:rFonts w:ascii="Arial" w:hAnsi="Arial" w:cs="Arial"/>
        </w:rPr>
        <w:t>., 2025).</w:t>
      </w:r>
    </w:p>
    <w:p w14:paraId="4B6E4017"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Ademais, destaca-se a importância da atualização constante na jurisprudência, especialmente à medida que novas tecnologias e métodos de tratamento emergem na medicina moderna. A interpretação das leis deve evoluir para acompanhar essas inovações, assegurando que os médicos possam atuar com liberdade e segurança, sem o temor de repercussões legais indevidas. Em suma, a relação entre a jurisprudência e a segurança jurídica do médico é intrincada e multifacetada, refletindo a importante necessidade de um sistema judiciário que não apenas proteja os pacientes, mas que também defenda os médicos em uma era de crescente complexidade na prestação de cuidados à saúde.</w:t>
      </w:r>
    </w:p>
    <w:p w14:paraId="5F9D9615"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A análise da jurisprudência é extremamente fundamental e essencial para compreender como as decisões judiciais influenciam significativamente a segurança jurídica do médico, proporcionando assim um ambiente de trabalho muito mais seguro e estável. Essa compreensão é vital para a prática médica.</w:t>
      </w:r>
    </w:p>
    <w:p w14:paraId="3B939AC4"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color w:val="FF0000"/>
        </w:rPr>
      </w:pPr>
      <w:r w:rsidRPr="004B1B44">
        <w:rPr>
          <w:rFonts w:ascii="Arial" w:hAnsi="Arial" w:cs="Arial"/>
        </w:rPr>
        <w:t xml:space="preserve">Os precedentes judiciais testemunham a luta dos profissionais da saúde para assegurar não apenas a integralidade do atendimento a seus pacientes, mas também o respeito por seus direitos como operadores de um serviço complexo e muitas vezes vulnerável. Retirando a culpa objetiva no fulcro das decisões e passando a analisar o dolo e culpa na conduta dos profissionais, diminuindo a responsabilização dos médicos por supostos e não comprovados erros ou resultados esperados pelos pacientes. </w:t>
      </w:r>
    </w:p>
    <w:p w14:paraId="28A523B3"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p>
    <w:p w14:paraId="62576357" w14:textId="77777777" w:rsidR="004B1B44" w:rsidRPr="004B1B44" w:rsidRDefault="004B1B44" w:rsidP="004B1B44">
      <w:pPr>
        <w:jc w:val="both"/>
        <w:rPr>
          <w:rFonts w:ascii="Arial" w:hAnsi="Arial" w:cs="Arial"/>
          <w:b/>
          <w:sz w:val="24"/>
          <w:szCs w:val="24"/>
        </w:rPr>
      </w:pPr>
      <w:r w:rsidRPr="004B1B44">
        <w:rPr>
          <w:rFonts w:ascii="Arial" w:hAnsi="Arial" w:cs="Arial"/>
          <w:b/>
          <w:sz w:val="24"/>
          <w:szCs w:val="24"/>
        </w:rPr>
        <w:t>8 CONSIDERAÇÕES FINAIS</w:t>
      </w:r>
    </w:p>
    <w:p w14:paraId="4D8AEE3A" w14:textId="77777777" w:rsidR="004B1B44" w:rsidRPr="004B1B44" w:rsidRDefault="004B1B44" w:rsidP="004B1B44">
      <w:pPr>
        <w:spacing w:after="0" w:line="360" w:lineRule="auto"/>
        <w:ind w:firstLine="709"/>
        <w:jc w:val="both"/>
        <w:rPr>
          <w:rFonts w:ascii="Arial" w:hAnsi="Arial" w:cs="Arial"/>
          <w:sz w:val="24"/>
          <w:szCs w:val="24"/>
        </w:rPr>
      </w:pPr>
    </w:p>
    <w:p w14:paraId="65E1F6F1" w14:textId="77777777" w:rsidR="004B1B44" w:rsidRPr="004B1B44" w:rsidRDefault="004B1B44" w:rsidP="004B1B44">
      <w:pPr>
        <w:spacing w:after="0" w:line="360" w:lineRule="auto"/>
        <w:ind w:firstLine="709"/>
        <w:jc w:val="both"/>
        <w:rPr>
          <w:rFonts w:ascii="Arial" w:hAnsi="Arial" w:cs="Arial"/>
          <w:sz w:val="24"/>
          <w:szCs w:val="24"/>
        </w:rPr>
      </w:pPr>
      <w:r w:rsidRPr="004B1B44">
        <w:rPr>
          <w:rFonts w:ascii="Arial" w:hAnsi="Arial" w:cs="Arial"/>
          <w:sz w:val="24"/>
          <w:szCs w:val="24"/>
        </w:rPr>
        <w:t>A segurança jurídica no exercício da prática médica é essencial para a proteção do profissional, permitindo-lhe desempenhar suas funções com tranquilidade, sabendo que seu trabalho está respaldado por um conjunto de normas e procedimentos que o protegem contra litígios e responsabilizações indevidas. O médico, ao seguir as diretrizes éticas, manter uma documentação adequada e adotar práticas de consentimento informado, minimiza os riscos e garante sua defesa em caso de questionamento judicial.</w:t>
      </w:r>
    </w:p>
    <w:p w14:paraId="28CB6D85" w14:textId="77777777" w:rsidR="004B1B44" w:rsidRPr="004B1B44" w:rsidRDefault="004B1B44" w:rsidP="004B1B44">
      <w:pPr>
        <w:spacing w:after="0" w:line="360" w:lineRule="auto"/>
        <w:ind w:firstLine="709"/>
        <w:jc w:val="both"/>
        <w:rPr>
          <w:rFonts w:ascii="Arial" w:hAnsi="Arial" w:cs="Arial"/>
          <w:sz w:val="24"/>
          <w:szCs w:val="24"/>
        </w:rPr>
      </w:pPr>
      <w:r w:rsidRPr="004B1B44">
        <w:rPr>
          <w:rFonts w:ascii="Arial" w:hAnsi="Arial" w:cs="Arial"/>
          <w:sz w:val="24"/>
          <w:szCs w:val="24"/>
        </w:rPr>
        <w:t>As entidades de classe, as normas jurídicas, e a jurisprudência têm papel crucial em estabelecer um ambiente jurídico mais seguro, proporcionando ao médico um respaldo sólido para o exercício de sua profissão. No entanto, é fundamental que o profissional continue atento às atualizações legais e às melhores práticas para garantir que sua atuação seja sempre pautada pela ética, pelo respeito ao paciente e pela segurança jurídica.</w:t>
      </w:r>
    </w:p>
    <w:p w14:paraId="1F35455C"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A responsabilidade civil médica, um dos pilares do direito médico, desempenha um papel crucial na definição dos limites das responsabilidades do profissional, onde o reconhecimento das suas especificidades é vital para que o profissional não sofra penalizações injustas. A construção de um ambiente legal que favoreça a defesa dos médicos, ao mesmo tempo que protege os pacientes, implica na elaboração de leis e regulamentos que promovam a educação continuada e a atualização dos profissionais, criando uma base sólida para a sua atuação. Além disso, os mecanismos de mediação e resolução de conflitos emergem como ferramentas potentes, permitindo que disputas sejam resolvidas sem recorrer obrigatoriamente à judicialização, contribuindo assim para um sistema de saúde mais equilibrado.</w:t>
      </w:r>
    </w:p>
    <w:p w14:paraId="59B29D2F" w14:textId="77777777" w:rsidR="004B1B44" w:rsidRPr="004B1B44" w:rsidRDefault="004B1B44" w:rsidP="004B1B44">
      <w:pPr>
        <w:pStyle w:val="paragraph"/>
        <w:spacing w:before="0" w:beforeAutospacing="0" w:after="0" w:afterAutospacing="0" w:line="360" w:lineRule="auto"/>
        <w:ind w:firstLine="709"/>
        <w:jc w:val="both"/>
        <w:rPr>
          <w:rFonts w:ascii="Arial" w:hAnsi="Arial" w:cs="Arial"/>
        </w:rPr>
      </w:pPr>
      <w:r w:rsidRPr="004B1B44">
        <w:rPr>
          <w:rFonts w:ascii="Arial" w:hAnsi="Arial" w:cs="Arial"/>
        </w:rPr>
        <w:t xml:space="preserve">Assim, a conclusão deste estudo reafirma a necessidade de um diálogo constante entre os profissionais de saúde e as esferas legislativas, com o intuito de criar um arcabouço jurídico que não apenas preserve a integridade do trabalho médico, mas que também priorize a segurança do paciente. A proteção do profissional médico não deve ser entendida como um escudo contra a responsabilidade, mas como um incentivo para a prática ética e segura, gerando </w:t>
      </w:r>
      <w:r w:rsidRPr="004B1B44">
        <w:rPr>
          <w:rFonts w:ascii="Arial" w:hAnsi="Arial" w:cs="Arial"/>
        </w:rPr>
        <w:lastRenderedPageBreak/>
        <w:t xml:space="preserve">um ambiente onde médicos possam atuar com confiança e autonomia, beneficiando toda a sociedade. </w:t>
      </w:r>
    </w:p>
    <w:p w14:paraId="3444E7D8" w14:textId="77777777" w:rsidR="004B1B44" w:rsidRPr="004B1B44" w:rsidRDefault="004B1B44" w:rsidP="004B1B44">
      <w:pPr>
        <w:jc w:val="both"/>
        <w:rPr>
          <w:rFonts w:ascii="Arial" w:hAnsi="Arial" w:cs="Arial"/>
          <w:b/>
          <w:sz w:val="24"/>
          <w:szCs w:val="24"/>
        </w:rPr>
      </w:pPr>
    </w:p>
    <w:p w14:paraId="527F2627" w14:textId="77777777" w:rsidR="004B1B44" w:rsidRPr="004B1B44" w:rsidRDefault="004B1B44" w:rsidP="004B1B44">
      <w:pPr>
        <w:jc w:val="both"/>
        <w:rPr>
          <w:rFonts w:ascii="Arial" w:hAnsi="Arial" w:cs="Arial"/>
          <w:b/>
          <w:sz w:val="24"/>
          <w:szCs w:val="24"/>
        </w:rPr>
      </w:pPr>
      <w:r w:rsidRPr="004B1B44">
        <w:rPr>
          <w:rFonts w:ascii="Arial" w:hAnsi="Arial" w:cs="Arial"/>
          <w:b/>
          <w:sz w:val="24"/>
          <w:szCs w:val="24"/>
        </w:rPr>
        <w:t>REFERÊNCIAS</w:t>
      </w:r>
    </w:p>
    <w:p w14:paraId="72E79A74" w14:textId="77777777" w:rsidR="004B1B44" w:rsidRPr="004B1B44" w:rsidRDefault="004B1B44" w:rsidP="004B1B44">
      <w:pPr>
        <w:jc w:val="both"/>
        <w:rPr>
          <w:rFonts w:ascii="Arial" w:hAnsi="Arial" w:cs="Arial"/>
          <w:b/>
          <w:sz w:val="24"/>
          <w:szCs w:val="24"/>
        </w:rPr>
      </w:pPr>
    </w:p>
    <w:p w14:paraId="3A1D50BF"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ASSUNÇÃO, P. </w:t>
      </w:r>
      <w:r w:rsidRPr="004B1B44">
        <w:rPr>
          <w:rFonts w:ascii="Arial" w:hAnsi="Arial" w:cs="Arial"/>
          <w:b/>
          <w:sz w:val="24"/>
          <w:szCs w:val="24"/>
        </w:rPr>
        <w:t xml:space="preserve">Utilização da inteligência artificial no aprimoramento da predição de manutenção em equipamentos </w:t>
      </w:r>
      <w:proofErr w:type="spellStart"/>
      <w:r w:rsidRPr="004B1B44">
        <w:rPr>
          <w:rFonts w:ascii="Arial" w:hAnsi="Arial" w:cs="Arial"/>
          <w:b/>
          <w:sz w:val="24"/>
          <w:szCs w:val="24"/>
        </w:rPr>
        <w:t>médicos-hospitalares</w:t>
      </w:r>
      <w:proofErr w:type="spellEnd"/>
      <w:r w:rsidRPr="004B1B44">
        <w:rPr>
          <w:rFonts w:ascii="Arial" w:hAnsi="Arial" w:cs="Arial"/>
          <w:sz w:val="24"/>
          <w:szCs w:val="24"/>
        </w:rPr>
        <w:t xml:space="preserve">. Trabalho de Conclusão de Curso apresentado à Faculdade de Engenharia Elétrica da Universidade Federal, </w:t>
      </w:r>
      <w:proofErr w:type="spellStart"/>
      <w:r w:rsidRPr="004B1B44">
        <w:rPr>
          <w:rFonts w:ascii="Arial" w:hAnsi="Arial" w:cs="Arial"/>
          <w:sz w:val="24"/>
          <w:szCs w:val="24"/>
        </w:rPr>
        <w:t>Uberlandia</w:t>
      </w:r>
      <w:proofErr w:type="spellEnd"/>
      <w:r w:rsidRPr="004B1B44">
        <w:rPr>
          <w:rFonts w:ascii="Arial" w:hAnsi="Arial" w:cs="Arial"/>
          <w:sz w:val="24"/>
          <w:szCs w:val="24"/>
        </w:rPr>
        <w:t>, 2023.</w:t>
      </w:r>
    </w:p>
    <w:p w14:paraId="11AF8BED"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ANTÓNIO, I.; MACEDO, J. C. G. M. </w:t>
      </w:r>
      <w:r w:rsidRPr="004B1B44">
        <w:rPr>
          <w:rFonts w:ascii="Arial" w:hAnsi="Arial" w:cs="Arial"/>
          <w:b/>
          <w:sz w:val="24"/>
          <w:szCs w:val="24"/>
        </w:rPr>
        <w:t>O princípio da dignidade humana como matriz do novo paradigma dos cuidados médicos</w:t>
      </w:r>
      <w:r w:rsidRPr="004B1B44">
        <w:rPr>
          <w:rFonts w:ascii="Arial" w:hAnsi="Arial" w:cs="Arial"/>
          <w:sz w:val="24"/>
          <w:szCs w:val="24"/>
        </w:rPr>
        <w:t>: a humanização da medicina e suas implicações ético-jurídicas, 2023.</w:t>
      </w:r>
    </w:p>
    <w:p w14:paraId="1697C317"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BATISTA, B. H. B. </w:t>
      </w:r>
      <w:r w:rsidRPr="004B1B44">
        <w:rPr>
          <w:rFonts w:ascii="Arial" w:hAnsi="Arial" w:cs="Arial"/>
          <w:b/>
          <w:sz w:val="24"/>
          <w:szCs w:val="24"/>
        </w:rPr>
        <w:t xml:space="preserve">Responsabilidade civil do médico na prescrição off </w:t>
      </w:r>
      <w:proofErr w:type="spellStart"/>
      <w:r w:rsidRPr="004B1B44">
        <w:rPr>
          <w:rFonts w:ascii="Arial" w:hAnsi="Arial" w:cs="Arial"/>
          <w:b/>
          <w:sz w:val="24"/>
          <w:szCs w:val="24"/>
        </w:rPr>
        <w:t>label</w:t>
      </w:r>
      <w:proofErr w:type="spellEnd"/>
      <w:r w:rsidRPr="004B1B44">
        <w:rPr>
          <w:rFonts w:ascii="Arial" w:hAnsi="Arial" w:cs="Arial"/>
          <w:b/>
          <w:sz w:val="24"/>
          <w:szCs w:val="24"/>
        </w:rPr>
        <w:t xml:space="preserve"> para tratamento de epilepsia</w:t>
      </w:r>
      <w:r w:rsidRPr="004B1B44">
        <w:rPr>
          <w:rFonts w:ascii="Arial" w:hAnsi="Arial" w:cs="Arial"/>
          <w:sz w:val="24"/>
          <w:szCs w:val="24"/>
        </w:rPr>
        <w:t>, 2024. Disponível em: https://repositorio.pucrs.br/dspace/bitstream/10923/26904/1/2024_1_BIANCA_HELENA_BRUM_BATISTA_TCC.pdf. Acesso em 15/04/2025.</w:t>
      </w:r>
    </w:p>
    <w:p w14:paraId="5724017A"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BARROS, I. M. C. </w:t>
      </w:r>
      <w:r w:rsidRPr="004B1B44">
        <w:rPr>
          <w:rFonts w:ascii="Arial" w:hAnsi="Arial" w:cs="Arial"/>
          <w:b/>
          <w:sz w:val="24"/>
          <w:szCs w:val="24"/>
        </w:rPr>
        <w:t>Consentimento Informado, Consentimento Presumido e a Responsabilidade Civil médica pela violação à autodeterminação do paciente.</w:t>
      </w:r>
      <w:r w:rsidRPr="004B1B44">
        <w:rPr>
          <w:rFonts w:ascii="Arial" w:hAnsi="Arial" w:cs="Arial"/>
          <w:sz w:val="24"/>
          <w:szCs w:val="24"/>
        </w:rPr>
        <w:t xml:space="preserve"> Trabalho de Conclusão de Curso apresentado ao Curso de Graduação em Direito, SANTA RITA-PB 2024.</w:t>
      </w:r>
    </w:p>
    <w:p w14:paraId="1B598109" w14:textId="77777777" w:rsidR="004B1B44" w:rsidRPr="009D2D42" w:rsidRDefault="004B1B44" w:rsidP="004B1B44">
      <w:pPr>
        <w:jc w:val="both"/>
        <w:rPr>
          <w:rFonts w:ascii="Arial" w:hAnsi="Arial" w:cs="Arial"/>
          <w:sz w:val="24"/>
          <w:szCs w:val="24"/>
        </w:rPr>
      </w:pPr>
      <w:r w:rsidRPr="009D2D42">
        <w:rPr>
          <w:rFonts w:ascii="Arial" w:hAnsi="Arial" w:cs="Arial"/>
          <w:b/>
          <w:bCs/>
          <w:sz w:val="24"/>
          <w:szCs w:val="24"/>
        </w:rPr>
        <w:t>BRASIL.</w:t>
      </w:r>
      <w:r w:rsidRPr="009D2D42">
        <w:rPr>
          <w:rFonts w:ascii="Arial" w:hAnsi="Arial" w:cs="Arial"/>
          <w:sz w:val="24"/>
          <w:szCs w:val="24"/>
        </w:rPr>
        <w:t xml:space="preserve"> </w:t>
      </w:r>
      <w:r w:rsidRPr="009D2D42">
        <w:rPr>
          <w:rFonts w:ascii="Arial" w:hAnsi="Arial" w:cs="Arial"/>
          <w:i/>
          <w:iCs/>
          <w:sz w:val="24"/>
          <w:szCs w:val="24"/>
        </w:rPr>
        <w:t>Código Civil</w:t>
      </w:r>
      <w:r w:rsidRPr="009D2D42">
        <w:rPr>
          <w:rFonts w:ascii="Arial" w:hAnsi="Arial" w:cs="Arial"/>
          <w:sz w:val="24"/>
          <w:szCs w:val="24"/>
        </w:rPr>
        <w:t>. Lei nº 10.406, de 10 de janeiro de 2002. Diário Oficial da União: seção 1, Brasília, DF, p. 1, 11 jan. 2002. Disponível em: http://www.planalto.gov.br/ccivil_03/leis/2002/L10406.htm. Acesso em: 14 maio 2025.</w:t>
      </w:r>
    </w:p>
    <w:p w14:paraId="53B7F655" w14:textId="77777777" w:rsidR="004B1B44" w:rsidRPr="009D2D42" w:rsidRDefault="004B1B44" w:rsidP="004B1B44">
      <w:pPr>
        <w:jc w:val="both"/>
        <w:rPr>
          <w:rFonts w:ascii="Arial" w:hAnsi="Arial" w:cs="Arial"/>
          <w:sz w:val="24"/>
          <w:szCs w:val="24"/>
        </w:rPr>
      </w:pPr>
      <w:r w:rsidRPr="009D2D42">
        <w:rPr>
          <w:rFonts w:ascii="Arial" w:hAnsi="Arial" w:cs="Arial"/>
          <w:b/>
          <w:bCs/>
          <w:sz w:val="24"/>
          <w:szCs w:val="24"/>
        </w:rPr>
        <w:t>BRASIL.</w:t>
      </w:r>
      <w:r w:rsidRPr="009D2D42">
        <w:rPr>
          <w:rFonts w:ascii="Arial" w:hAnsi="Arial" w:cs="Arial"/>
          <w:sz w:val="24"/>
          <w:szCs w:val="24"/>
        </w:rPr>
        <w:t xml:space="preserve"> </w:t>
      </w:r>
      <w:r w:rsidRPr="009D2D42">
        <w:rPr>
          <w:rFonts w:ascii="Arial" w:hAnsi="Arial" w:cs="Arial"/>
          <w:i/>
          <w:iCs/>
          <w:sz w:val="24"/>
          <w:szCs w:val="24"/>
        </w:rPr>
        <w:t>Código Penal</w:t>
      </w:r>
      <w:r w:rsidRPr="009D2D42">
        <w:rPr>
          <w:rFonts w:ascii="Arial" w:hAnsi="Arial" w:cs="Arial"/>
          <w:sz w:val="24"/>
          <w:szCs w:val="24"/>
        </w:rPr>
        <w:t>. Decreto-Lei nº 2.848, de 7 de dezembro de 1940. Diário Oficial da União: seção 1, Rio de Janeiro, RJ, p. 23901, 31 dez. 1940. Disponível em: http://www.planalto.gov.br/ccivil_03/decreto-lei/del2848.htm. Acesso em: 14 maio 2025.</w:t>
      </w:r>
    </w:p>
    <w:p w14:paraId="53720055" w14:textId="77777777" w:rsidR="004B1B44" w:rsidRPr="004B1B44" w:rsidRDefault="004B1B44" w:rsidP="004B1B44">
      <w:pPr>
        <w:jc w:val="both"/>
        <w:rPr>
          <w:rFonts w:ascii="Arial" w:hAnsi="Arial" w:cs="Arial"/>
          <w:sz w:val="24"/>
          <w:szCs w:val="24"/>
        </w:rPr>
      </w:pPr>
    </w:p>
    <w:p w14:paraId="57839478"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CARVALHO, T. F. G. </w:t>
      </w:r>
      <w:r w:rsidRPr="004B1B44">
        <w:rPr>
          <w:rFonts w:ascii="Arial" w:hAnsi="Arial" w:cs="Arial"/>
          <w:b/>
          <w:sz w:val="24"/>
          <w:szCs w:val="24"/>
        </w:rPr>
        <w:t xml:space="preserve">Acesso à justiça em questões de direitos sociais relativos à população de rua: </w:t>
      </w:r>
      <w:r w:rsidRPr="004B1B44">
        <w:rPr>
          <w:rFonts w:ascii="Arial" w:hAnsi="Arial" w:cs="Arial"/>
          <w:sz w:val="24"/>
          <w:szCs w:val="24"/>
        </w:rPr>
        <w:t>moradia, alimentação e saúde-o modelo brasileiro e o modelo português. Dissertação apresentada à Faculdade de Ciências Humanas e Sociais, Universidade Estadual Paulista “Júlio de Mesquita Filho”, como pré-requisito para obtenção do Título de Mestre em Direito, França, 2021.</w:t>
      </w:r>
    </w:p>
    <w:p w14:paraId="6DE3A665"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CAMPOS, F. </w:t>
      </w:r>
      <w:r w:rsidRPr="004B1B44">
        <w:rPr>
          <w:rFonts w:ascii="Arial" w:hAnsi="Arial" w:cs="Arial"/>
          <w:b/>
          <w:sz w:val="24"/>
          <w:szCs w:val="24"/>
        </w:rPr>
        <w:t>Jurisprudência comentada dos tribunais alemães</w:t>
      </w:r>
      <w:r w:rsidRPr="004B1B44">
        <w:rPr>
          <w:rFonts w:ascii="Arial" w:hAnsi="Arial" w:cs="Arial"/>
          <w:sz w:val="24"/>
          <w:szCs w:val="24"/>
        </w:rPr>
        <w:t>, editora Foco, 2021.</w:t>
      </w:r>
    </w:p>
    <w:p w14:paraId="5173529F" w14:textId="77777777" w:rsidR="004B1B44" w:rsidRPr="004B1B44" w:rsidRDefault="004B1B44" w:rsidP="004B1B44">
      <w:pPr>
        <w:jc w:val="both"/>
        <w:rPr>
          <w:rFonts w:ascii="Arial" w:hAnsi="Arial" w:cs="Arial"/>
          <w:sz w:val="24"/>
          <w:szCs w:val="24"/>
        </w:rPr>
      </w:pPr>
      <w:r w:rsidRPr="009D2D42">
        <w:rPr>
          <w:rFonts w:ascii="Arial" w:hAnsi="Arial" w:cs="Arial"/>
          <w:b/>
          <w:bCs/>
          <w:sz w:val="24"/>
          <w:szCs w:val="24"/>
        </w:rPr>
        <w:t>CONSELHO FEDERAL DE MEDICINA (Brasil).</w:t>
      </w:r>
      <w:r w:rsidRPr="009D2D42">
        <w:rPr>
          <w:rFonts w:ascii="Arial" w:hAnsi="Arial" w:cs="Arial"/>
          <w:sz w:val="24"/>
          <w:szCs w:val="24"/>
        </w:rPr>
        <w:t xml:space="preserve"> </w:t>
      </w:r>
      <w:r w:rsidRPr="009D2D42">
        <w:rPr>
          <w:rFonts w:ascii="Arial" w:hAnsi="Arial" w:cs="Arial"/>
          <w:i/>
          <w:iCs/>
          <w:sz w:val="24"/>
          <w:szCs w:val="24"/>
        </w:rPr>
        <w:t>Resolução CFM nº 2.217/2018, de 25 de setembro de 2018</w:t>
      </w:r>
      <w:r w:rsidRPr="009D2D42">
        <w:rPr>
          <w:rFonts w:ascii="Arial" w:hAnsi="Arial" w:cs="Arial"/>
          <w:sz w:val="24"/>
          <w:szCs w:val="24"/>
        </w:rPr>
        <w:t xml:space="preserve">. Aprova o Código de Ética Médica. Diário Oficial da </w:t>
      </w:r>
      <w:r w:rsidRPr="009D2D42">
        <w:rPr>
          <w:rFonts w:ascii="Arial" w:hAnsi="Arial" w:cs="Arial"/>
          <w:sz w:val="24"/>
          <w:szCs w:val="24"/>
        </w:rPr>
        <w:lastRenderedPageBreak/>
        <w:t>União: seção 1, Brasília, DF, p. 179, 1 nov. 2018. Disponível em: https://portal.cfm.org.br/images/PDF/cem2019.pdf. Acesso em: 14 maio 2025.</w:t>
      </w:r>
    </w:p>
    <w:p w14:paraId="5035872F"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FARIAS, N. M. O. </w:t>
      </w:r>
      <w:r w:rsidRPr="004B1B44">
        <w:rPr>
          <w:rFonts w:ascii="Arial" w:hAnsi="Arial" w:cs="Arial"/>
          <w:b/>
          <w:sz w:val="24"/>
          <w:szCs w:val="24"/>
        </w:rPr>
        <w:t>Erro estético e a responsabilidade civil do médico cirurgião-plástico.</w:t>
      </w:r>
      <w:r w:rsidRPr="004B1B44">
        <w:rPr>
          <w:rFonts w:ascii="Arial" w:hAnsi="Arial" w:cs="Arial"/>
          <w:sz w:val="24"/>
          <w:szCs w:val="24"/>
        </w:rPr>
        <w:t xml:space="preserve"> Monografia apresentada ao Curso de Direito da Universidade Federal do Maranhão, Imperatriz, 2023. </w:t>
      </w:r>
    </w:p>
    <w:p w14:paraId="309005B8"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FIGUEIROA, M. E. A. </w:t>
      </w:r>
      <w:r w:rsidRPr="004B1B44">
        <w:rPr>
          <w:rFonts w:ascii="Arial" w:hAnsi="Arial" w:cs="Arial"/>
          <w:b/>
          <w:sz w:val="24"/>
          <w:szCs w:val="24"/>
        </w:rPr>
        <w:t>Compliance na medicina:</w:t>
      </w:r>
      <w:r w:rsidRPr="004B1B44">
        <w:rPr>
          <w:rFonts w:ascii="Arial" w:hAnsi="Arial" w:cs="Arial"/>
          <w:sz w:val="24"/>
          <w:szCs w:val="24"/>
        </w:rPr>
        <w:t xml:space="preserve"> as hipóteses de responsabilização civil do médico e as estratégias preventivas que podem ser adotadas, 2023. Disponível em: http://repositorio.unirn.edu.br/jspui/bitstream/123456789/815/1/Projeto%20TC%20-%20artigo%20cient%C3%ADfico.docx%20%281%29.pdf. Acesso em 15/04/2025.</w:t>
      </w:r>
    </w:p>
    <w:p w14:paraId="2038300C"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LOPES, W. S. Erro Médico no Sistema Único de Saúde: Uma abordagem dogmática e Jurisprudencial acerca da responsabilidade civil do Estado, </w:t>
      </w:r>
      <w:r w:rsidRPr="004B1B44">
        <w:rPr>
          <w:rFonts w:ascii="Arial" w:hAnsi="Arial" w:cs="Arial"/>
          <w:b/>
          <w:sz w:val="24"/>
          <w:szCs w:val="24"/>
        </w:rPr>
        <w:t>Revista de Direito UNIFACEX</w:t>
      </w:r>
      <w:r w:rsidRPr="004B1B44">
        <w:rPr>
          <w:rFonts w:ascii="Arial" w:hAnsi="Arial" w:cs="Arial"/>
          <w:sz w:val="24"/>
          <w:szCs w:val="24"/>
        </w:rPr>
        <w:t xml:space="preserve">, 2021. </w:t>
      </w:r>
    </w:p>
    <w:p w14:paraId="26980BC9"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MELO, L. S. </w:t>
      </w:r>
      <w:r w:rsidRPr="004B1B44">
        <w:rPr>
          <w:rFonts w:ascii="Arial" w:hAnsi="Arial" w:cs="Arial"/>
          <w:b/>
          <w:sz w:val="24"/>
          <w:szCs w:val="24"/>
        </w:rPr>
        <w:t>Responsabilidade civil médica por negligência</w:t>
      </w:r>
      <w:r w:rsidRPr="004B1B44">
        <w:rPr>
          <w:rFonts w:ascii="Arial" w:hAnsi="Arial" w:cs="Arial"/>
          <w:sz w:val="24"/>
          <w:szCs w:val="24"/>
        </w:rPr>
        <w:t>: comentários à Apelação Cível n. º 500157770.2014. 8.21. 0035/RS, 2023.</w:t>
      </w:r>
    </w:p>
    <w:p w14:paraId="3208E62D"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MOREIRA, K. T. D. </w:t>
      </w:r>
      <w:r w:rsidRPr="004B1B44">
        <w:rPr>
          <w:rFonts w:ascii="Arial" w:hAnsi="Arial" w:cs="Arial"/>
          <w:b/>
          <w:sz w:val="24"/>
          <w:szCs w:val="24"/>
        </w:rPr>
        <w:t>Responsabilidade civil em cirurgias robóticas</w:t>
      </w:r>
      <w:r w:rsidRPr="004B1B44">
        <w:rPr>
          <w:rFonts w:ascii="Arial" w:hAnsi="Arial" w:cs="Arial"/>
          <w:sz w:val="24"/>
          <w:szCs w:val="24"/>
        </w:rPr>
        <w:t>: desafios e perspectivas no contexto brasileiro. 2024.</w:t>
      </w:r>
    </w:p>
    <w:p w14:paraId="1A73231E"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MAGALHÃES, A. M. R. </w:t>
      </w:r>
      <w:r w:rsidRPr="004B1B44">
        <w:rPr>
          <w:rFonts w:ascii="Arial" w:hAnsi="Arial" w:cs="Arial"/>
          <w:b/>
          <w:sz w:val="24"/>
          <w:szCs w:val="24"/>
        </w:rPr>
        <w:t>Direito médico</w:t>
      </w:r>
      <w:r w:rsidRPr="004B1B44">
        <w:rPr>
          <w:rFonts w:ascii="Arial" w:hAnsi="Arial" w:cs="Arial"/>
          <w:sz w:val="24"/>
          <w:szCs w:val="24"/>
        </w:rPr>
        <w:t>: as consequências agravantes da pandemia Covid-19 em detrimento do direito à saúde da população goianiense, Artigo Científico apresentado à disciplina Trabalho de Curso II, Goiânia, 2021.</w:t>
      </w:r>
    </w:p>
    <w:p w14:paraId="4E16F669"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MAGANHA, L. A.; GOMES, M. C. L. M.; NOVAK, R. S. Uma abordagem na conduta dos profissionais da área da saúde em casos de violência contra o gênero mulher (enfermagem), </w:t>
      </w:r>
      <w:r w:rsidRPr="004B1B44">
        <w:rPr>
          <w:rFonts w:ascii="Arial" w:hAnsi="Arial" w:cs="Arial"/>
          <w:b/>
          <w:sz w:val="24"/>
          <w:szCs w:val="24"/>
        </w:rPr>
        <w:t>Repositório Institucional</w:t>
      </w:r>
      <w:r w:rsidRPr="004B1B44">
        <w:rPr>
          <w:rFonts w:ascii="Arial" w:hAnsi="Arial" w:cs="Arial"/>
          <w:sz w:val="24"/>
          <w:szCs w:val="24"/>
        </w:rPr>
        <w:t xml:space="preserve">, 2025. </w:t>
      </w:r>
    </w:p>
    <w:p w14:paraId="61F8030B"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NUNES, I. V. </w:t>
      </w:r>
      <w:r w:rsidRPr="004B1B44">
        <w:rPr>
          <w:rFonts w:ascii="Arial" w:hAnsi="Arial" w:cs="Arial"/>
          <w:b/>
          <w:sz w:val="24"/>
          <w:szCs w:val="24"/>
        </w:rPr>
        <w:t>Aplicação de Visual Law para eficácia do direito à autodeterminação no consentimento médico informado à luz dos direitos existenciais</w:t>
      </w:r>
      <w:r w:rsidRPr="004B1B44">
        <w:rPr>
          <w:rFonts w:ascii="Arial" w:hAnsi="Arial" w:cs="Arial"/>
          <w:sz w:val="24"/>
          <w:szCs w:val="24"/>
        </w:rPr>
        <w:t xml:space="preserve">, Monografia apresentada na Faculdade Direito “Prof. </w:t>
      </w:r>
      <w:proofErr w:type="spellStart"/>
      <w:r w:rsidRPr="004B1B44">
        <w:rPr>
          <w:rFonts w:ascii="Arial" w:hAnsi="Arial" w:cs="Arial"/>
          <w:sz w:val="24"/>
          <w:szCs w:val="24"/>
        </w:rPr>
        <w:t>Jacy</w:t>
      </w:r>
      <w:proofErr w:type="spellEnd"/>
      <w:r w:rsidRPr="004B1B44">
        <w:rPr>
          <w:rFonts w:ascii="Arial" w:hAnsi="Arial" w:cs="Arial"/>
          <w:sz w:val="24"/>
          <w:szCs w:val="24"/>
        </w:rPr>
        <w:t xml:space="preserve"> de Assis”, da Universidade Federal de Uberlândia, como requisito parcial para a obtenção do título de Bacharel em Direito, Uberlândia, 2022.</w:t>
      </w:r>
    </w:p>
    <w:p w14:paraId="0299A23A"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PESSOA, C. L. A. </w:t>
      </w:r>
      <w:r w:rsidRPr="004B1B44">
        <w:rPr>
          <w:rFonts w:ascii="Arial" w:hAnsi="Arial" w:cs="Arial"/>
          <w:b/>
          <w:sz w:val="24"/>
          <w:szCs w:val="24"/>
        </w:rPr>
        <w:t>Iatrogenia e responsabilidade civil no Direito Brasileiro</w:t>
      </w:r>
      <w:r w:rsidRPr="004B1B44">
        <w:rPr>
          <w:rFonts w:ascii="Arial" w:hAnsi="Arial" w:cs="Arial"/>
          <w:sz w:val="24"/>
          <w:szCs w:val="24"/>
        </w:rPr>
        <w:t xml:space="preserve">: impactos sobre a responsabilização de médicos e hospitais, 2021. </w:t>
      </w:r>
    </w:p>
    <w:p w14:paraId="5AF14DC1"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RIBEIRO, M. C.; DE ASSIS, G. B. Responsabilidade civil médica e a indispensabilidade do consentimento informado, </w:t>
      </w:r>
      <w:r w:rsidRPr="004B1B44">
        <w:rPr>
          <w:rFonts w:ascii="Arial" w:hAnsi="Arial" w:cs="Arial"/>
          <w:b/>
          <w:sz w:val="24"/>
          <w:szCs w:val="24"/>
        </w:rPr>
        <w:t>RECIMA21-Revista Científica</w:t>
      </w:r>
      <w:r w:rsidRPr="004B1B44">
        <w:rPr>
          <w:rFonts w:ascii="Arial" w:hAnsi="Arial" w:cs="Arial"/>
          <w:sz w:val="24"/>
          <w:szCs w:val="24"/>
        </w:rPr>
        <w:t>, 2023.</w:t>
      </w:r>
    </w:p>
    <w:p w14:paraId="7640D847"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SERRA, C. R. </w:t>
      </w:r>
      <w:r w:rsidRPr="004B1B44">
        <w:rPr>
          <w:rFonts w:ascii="Arial" w:hAnsi="Arial" w:cs="Arial"/>
          <w:b/>
          <w:sz w:val="24"/>
          <w:szCs w:val="24"/>
        </w:rPr>
        <w:t>Registros de enfermagem</w:t>
      </w:r>
      <w:r w:rsidRPr="004B1B44">
        <w:rPr>
          <w:rFonts w:ascii="Arial" w:hAnsi="Arial" w:cs="Arial"/>
          <w:sz w:val="24"/>
          <w:szCs w:val="24"/>
        </w:rPr>
        <w:t xml:space="preserve">: pilar fundamental na auditoria de contas médicas, Trabalho de Conclusão de Curso como pré-requisito para obtenção do Grau em Bacharel em Enfermagem, 2024. </w:t>
      </w:r>
    </w:p>
    <w:p w14:paraId="30B6139B"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SILVA, W. </w:t>
      </w:r>
      <w:r w:rsidRPr="004B1B44">
        <w:rPr>
          <w:rFonts w:ascii="Arial" w:hAnsi="Arial" w:cs="Arial"/>
          <w:b/>
          <w:sz w:val="24"/>
          <w:szCs w:val="24"/>
        </w:rPr>
        <w:t>Atividade médica e segurança jurídica</w:t>
      </w:r>
      <w:r w:rsidRPr="004B1B44">
        <w:rPr>
          <w:rFonts w:ascii="Arial" w:hAnsi="Arial" w:cs="Arial"/>
          <w:sz w:val="24"/>
          <w:szCs w:val="24"/>
        </w:rPr>
        <w:t xml:space="preserve">: a instrumentalização das informações e o termo de consentimento informado como fatores de prevenção de litígios entre médico e paciente. Trabalho de Conclusão de Curso </w:t>
      </w:r>
      <w:r w:rsidRPr="004B1B44">
        <w:rPr>
          <w:rFonts w:ascii="Arial" w:hAnsi="Arial" w:cs="Arial"/>
          <w:sz w:val="24"/>
          <w:szCs w:val="24"/>
        </w:rPr>
        <w:lastRenderedPageBreak/>
        <w:t>apresentado ao Curso de Graduação em Direito de João Pessoa do Centro de Ciências Jurídicas da Universidade Federal da Paraíba como requisito parcial da obtenção do grau de Bacharel em Direito, João Pessoa, 2022.</w:t>
      </w:r>
    </w:p>
    <w:p w14:paraId="541AE5DE"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SEGALLA, S. B. </w:t>
      </w:r>
      <w:r w:rsidRPr="004B1B44">
        <w:rPr>
          <w:rFonts w:ascii="Arial" w:hAnsi="Arial" w:cs="Arial"/>
          <w:b/>
          <w:sz w:val="24"/>
          <w:szCs w:val="24"/>
        </w:rPr>
        <w:t>Atuação política de médicas e médicos de família e comunidade no Brasil:</w:t>
      </w:r>
      <w:r w:rsidRPr="004B1B44">
        <w:rPr>
          <w:rFonts w:ascii="Arial" w:hAnsi="Arial" w:cs="Arial"/>
          <w:sz w:val="24"/>
          <w:szCs w:val="24"/>
        </w:rPr>
        <w:t xml:space="preserve"> discursos e projetos em disputa e sua relação com políticas neoliberais, 2021.</w:t>
      </w:r>
    </w:p>
    <w:p w14:paraId="26F15735"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SOUSA, S. S.; JAYME, F. R. Responsabilidade civil e penal nos casos de violência obstétrica, </w:t>
      </w:r>
      <w:r w:rsidRPr="004B1B44">
        <w:rPr>
          <w:rFonts w:ascii="Arial" w:hAnsi="Arial" w:cs="Arial"/>
          <w:b/>
          <w:i/>
          <w:sz w:val="24"/>
          <w:szCs w:val="24"/>
        </w:rPr>
        <w:t xml:space="preserve">Facit Business </w:t>
      </w:r>
      <w:proofErr w:type="spellStart"/>
      <w:r w:rsidRPr="004B1B44">
        <w:rPr>
          <w:rFonts w:ascii="Arial" w:hAnsi="Arial" w:cs="Arial"/>
          <w:b/>
          <w:i/>
          <w:sz w:val="24"/>
          <w:szCs w:val="24"/>
        </w:rPr>
        <w:t>and</w:t>
      </w:r>
      <w:proofErr w:type="spellEnd"/>
      <w:r w:rsidRPr="004B1B44">
        <w:rPr>
          <w:rFonts w:ascii="Arial" w:hAnsi="Arial" w:cs="Arial"/>
          <w:b/>
          <w:i/>
          <w:sz w:val="24"/>
          <w:szCs w:val="24"/>
        </w:rPr>
        <w:t xml:space="preserve"> Technology</w:t>
      </w:r>
      <w:r w:rsidRPr="004B1B44">
        <w:rPr>
          <w:rFonts w:ascii="Arial" w:hAnsi="Arial" w:cs="Arial"/>
          <w:sz w:val="24"/>
          <w:szCs w:val="24"/>
        </w:rPr>
        <w:t>, 2023.</w:t>
      </w:r>
    </w:p>
    <w:p w14:paraId="13AB52C4"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SALDANHA, R. C. </w:t>
      </w:r>
      <w:r w:rsidRPr="004B1B44">
        <w:rPr>
          <w:rFonts w:ascii="Arial" w:hAnsi="Arial" w:cs="Arial"/>
          <w:b/>
          <w:sz w:val="24"/>
          <w:szCs w:val="24"/>
        </w:rPr>
        <w:t xml:space="preserve">Desafios éticos e jurídicos na prática do </w:t>
      </w:r>
      <w:proofErr w:type="gramStart"/>
      <w:r w:rsidRPr="004B1B44">
        <w:rPr>
          <w:rFonts w:ascii="Arial" w:hAnsi="Arial" w:cs="Arial"/>
          <w:b/>
          <w:sz w:val="24"/>
          <w:szCs w:val="24"/>
        </w:rPr>
        <w:t>tele atendimento</w:t>
      </w:r>
      <w:proofErr w:type="gramEnd"/>
      <w:r w:rsidRPr="004B1B44">
        <w:rPr>
          <w:rFonts w:ascii="Arial" w:hAnsi="Arial" w:cs="Arial"/>
          <w:b/>
          <w:sz w:val="24"/>
          <w:szCs w:val="24"/>
        </w:rPr>
        <w:t xml:space="preserve"> na medicina: </w:t>
      </w:r>
      <w:r w:rsidRPr="004B1B44">
        <w:rPr>
          <w:rFonts w:ascii="Arial" w:hAnsi="Arial" w:cs="Arial"/>
          <w:sz w:val="24"/>
          <w:szCs w:val="24"/>
        </w:rPr>
        <w:t>uma análise do direito médico no contexto atual. Trabalho de Conclusão de Curso apresentado ao Curso de Direito da Universidade Federal do Pampa, 2024</w:t>
      </w:r>
    </w:p>
    <w:p w14:paraId="2E92D9C2"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TOMAZZONI, R. B. </w:t>
      </w:r>
      <w:r w:rsidRPr="004B1B44">
        <w:rPr>
          <w:rFonts w:ascii="Arial" w:hAnsi="Arial" w:cs="Arial"/>
          <w:b/>
          <w:sz w:val="24"/>
          <w:szCs w:val="24"/>
        </w:rPr>
        <w:t xml:space="preserve">Responsabilidade </w:t>
      </w:r>
      <w:proofErr w:type="spellStart"/>
      <w:r w:rsidRPr="004B1B44">
        <w:rPr>
          <w:rFonts w:ascii="Arial" w:hAnsi="Arial" w:cs="Arial"/>
          <w:b/>
          <w:sz w:val="24"/>
          <w:szCs w:val="24"/>
        </w:rPr>
        <w:t>civíl</w:t>
      </w:r>
      <w:proofErr w:type="spellEnd"/>
      <w:r w:rsidRPr="004B1B44">
        <w:rPr>
          <w:rFonts w:ascii="Arial" w:hAnsi="Arial" w:cs="Arial"/>
          <w:b/>
          <w:sz w:val="24"/>
          <w:szCs w:val="24"/>
        </w:rPr>
        <w:t xml:space="preserve"> do médico anestesista</w:t>
      </w:r>
      <w:r w:rsidRPr="004B1B44">
        <w:rPr>
          <w:rFonts w:ascii="Arial" w:hAnsi="Arial" w:cs="Arial"/>
          <w:sz w:val="24"/>
          <w:szCs w:val="24"/>
        </w:rPr>
        <w:t>: algumas notas à luz do Recurso Especial nº 1.790. 014–SP, 2024. Disponível em: https://repositorio.pucrs.br/dspace/bitstream/10923/26836/1/2024_1_RAFAEL_BEDIN_TOMAZZONI_TCC.pdf. Acesso em 15/04/2025.</w:t>
      </w:r>
    </w:p>
    <w:p w14:paraId="52B8B5ED" w14:textId="77777777" w:rsidR="004B1B44" w:rsidRPr="004B1B44" w:rsidRDefault="004B1B44" w:rsidP="004B1B44">
      <w:pPr>
        <w:jc w:val="both"/>
        <w:rPr>
          <w:rFonts w:ascii="Arial" w:hAnsi="Arial" w:cs="Arial"/>
          <w:sz w:val="24"/>
          <w:szCs w:val="24"/>
        </w:rPr>
      </w:pPr>
      <w:r w:rsidRPr="004B1B44">
        <w:rPr>
          <w:rFonts w:ascii="Arial" w:hAnsi="Arial" w:cs="Arial"/>
          <w:sz w:val="24"/>
          <w:szCs w:val="24"/>
        </w:rPr>
        <w:t xml:space="preserve">VENTURINE, D. M. </w:t>
      </w:r>
      <w:r w:rsidRPr="004B1B44">
        <w:rPr>
          <w:rFonts w:ascii="Arial" w:hAnsi="Arial" w:cs="Arial"/>
          <w:b/>
          <w:sz w:val="24"/>
          <w:szCs w:val="24"/>
        </w:rPr>
        <w:t>OAB:</w:t>
      </w:r>
      <w:r w:rsidRPr="004B1B44">
        <w:rPr>
          <w:rFonts w:ascii="Arial" w:hAnsi="Arial" w:cs="Arial"/>
          <w:sz w:val="24"/>
          <w:szCs w:val="24"/>
        </w:rPr>
        <w:t xml:space="preserve"> protagonista ou mera coadjuvante na conjuntura regulatória do curso superior em direito no </w:t>
      </w:r>
      <w:proofErr w:type="gramStart"/>
      <w:r w:rsidRPr="004B1B44">
        <w:rPr>
          <w:rFonts w:ascii="Arial" w:hAnsi="Arial" w:cs="Arial"/>
          <w:sz w:val="24"/>
          <w:szCs w:val="24"/>
        </w:rPr>
        <w:t>Brasil?,</w:t>
      </w:r>
      <w:proofErr w:type="gramEnd"/>
      <w:r w:rsidRPr="004B1B44">
        <w:rPr>
          <w:rFonts w:ascii="Arial" w:hAnsi="Arial" w:cs="Arial"/>
          <w:sz w:val="24"/>
          <w:szCs w:val="24"/>
        </w:rPr>
        <w:t xml:space="preserve"> Tese apresentada à Faculdade de Educação da Universidade Estadual de Campinas como parte dos requisitos exigidos para a obtenção do título de Doutor em Educação, na Área de Educação. Campinas, 2022.</w:t>
      </w:r>
    </w:p>
    <w:p w14:paraId="5019BA11" w14:textId="77777777" w:rsidR="004B1B44" w:rsidRPr="004B1B44" w:rsidRDefault="004B1B44">
      <w:pPr>
        <w:rPr>
          <w:rFonts w:ascii="Arial" w:hAnsi="Arial" w:cs="Arial"/>
          <w:sz w:val="24"/>
          <w:szCs w:val="24"/>
        </w:rPr>
      </w:pPr>
    </w:p>
    <w:sectPr w:rsidR="004B1B44" w:rsidRPr="004B1B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E6"/>
    <w:rsid w:val="00072865"/>
    <w:rsid w:val="004B1B44"/>
    <w:rsid w:val="005B1C82"/>
    <w:rsid w:val="00627578"/>
    <w:rsid w:val="006C1C41"/>
    <w:rsid w:val="00A434E6"/>
    <w:rsid w:val="00B4588E"/>
    <w:rsid w:val="00B71C40"/>
    <w:rsid w:val="00BD41DA"/>
    <w:rsid w:val="00EE6C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E03B"/>
  <w15:chartTrackingRefBased/>
  <w15:docId w15:val="{970C24DC-1706-4026-92BC-DE99C24E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E6"/>
    <w:rPr>
      <w:rFonts w:ascii="Calibri" w:eastAsia="Calibri" w:hAnsi="Calibri" w:cs="Calibri"/>
      <w:lang w:eastAsia="pt-BR"/>
    </w:rPr>
  </w:style>
  <w:style w:type="paragraph" w:styleId="Ttulo1">
    <w:name w:val="heading 1"/>
    <w:basedOn w:val="Normal"/>
    <w:next w:val="Normal"/>
    <w:link w:val="Ttulo1Char"/>
    <w:uiPriority w:val="9"/>
    <w:qFormat/>
    <w:rsid w:val="004B1B44"/>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A434E6"/>
    <w:pPr>
      <w:widowControl w:val="0"/>
      <w:autoSpaceDE w:val="0"/>
      <w:autoSpaceDN w:val="0"/>
      <w:spacing w:after="0" w:line="240" w:lineRule="auto"/>
      <w:ind w:left="2"/>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A434E6"/>
    <w:rPr>
      <w:rFonts w:ascii="Arial MT" w:eastAsia="Arial MT" w:hAnsi="Arial MT" w:cs="Arial MT"/>
      <w:sz w:val="24"/>
      <w:szCs w:val="24"/>
      <w:lang w:val="pt-PT"/>
    </w:rPr>
  </w:style>
  <w:style w:type="character" w:customStyle="1" w:styleId="Ttulo1Char">
    <w:name w:val="Título 1 Char"/>
    <w:basedOn w:val="Fontepargpadro"/>
    <w:link w:val="Ttulo1"/>
    <w:uiPriority w:val="9"/>
    <w:rsid w:val="004B1B44"/>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4B1B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7949</Words>
  <Characters>42929</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JAMYLA CRUZ IBIAPINA</dc:creator>
  <cp:keywords/>
  <dc:description/>
  <cp:lastModifiedBy>Jamyla Cruz Ibiapina</cp:lastModifiedBy>
  <cp:revision>2</cp:revision>
  <dcterms:created xsi:type="dcterms:W3CDTF">2025-05-14T03:58:00Z</dcterms:created>
  <dcterms:modified xsi:type="dcterms:W3CDTF">2025-05-14T03:58:00Z</dcterms:modified>
</cp:coreProperties>
</file>