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BEE9" w14:textId="77777777" w:rsidR="00BD16C1"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CESED – CENTRO DE ENSINO SUPERIOR E DESENVOLVIMENTO </w:t>
      </w:r>
    </w:p>
    <w:p w14:paraId="11BAD487" w14:textId="77777777" w:rsidR="00BD16C1"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UNIFACISA – CENTRO UNIVERSITÁRIO</w:t>
      </w:r>
    </w:p>
    <w:p w14:paraId="63F2F149" w14:textId="33782224" w:rsidR="008D2357"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CURSO BACHARELADO EM DIREITO</w:t>
      </w:r>
    </w:p>
    <w:p w14:paraId="22C296E5" w14:textId="1E23A48A" w:rsidR="001F0944" w:rsidRPr="00E26D5D" w:rsidRDefault="001F0944" w:rsidP="00BD16C1">
      <w:pPr>
        <w:spacing w:before="240" w:after="240" w:line="240" w:lineRule="auto"/>
        <w:jc w:val="both"/>
        <w:rPr>
          <w:rFonts w:ascii="Times New Roman" w:eastAsia="Times New Roman" w:hAnsi="Times New Roman" w:cs="Times New Roman"/>
          <w:kern w:val="0"/>
          <w:sz w:val="24"/>
          <w:szCs w:val="24"/>
          <w:lang w:eastAsia="pt-BR"/>
          <w14:ligatures w14:val="none"/>
        </w:rPr>
      </w:pPr>
    </w:p>
    <w:p w14:paraId="586BF156" w14:textId="77777777" w:rsidR="001F0944" w:rsidRPr="00E26D5D" w:rsidRDefault="001F0944" w:rsidP="00BD16C1">
      <w:pPr>
        <w:spacing w:before="240" w:after="240" w:line="240" w:lineRule="auto"/>
        <w:jc w:val="both"/>
        <w:rPr>
          <w:rFonts w:ascii="Times New Roman" w:eastAsia="Times New Roman" w:hAnsi="Times New Roman" w:cs="Times New Roman"/>
          <w:kern w:val="0"/>
          <w:sz w:val="24"/>
          <w:szCs w:val="24"/>
          <w:lang w:eastAsia="pt-BR"/>
          <w14:ligatures w14:val="none"/>
        </w:rPr>
      </w:pPr>
    </w:p>
    <w:p w14:paraId="0B2A0B32" w14:textId="77466DE5" w:rsidR="00BD16C1"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ANNA PAULA DA SILVA SOUSA </w:t>
      </w:r>
    </w:p>
    <w:p w14:paraId="34A2FC97" w14:textId="77777777" w:rsidR="001F0944" w:rsidRPr="00E26D5D" w:rsidRDefault="00BD16C1" w:rsidP="00BD16C1">
      <w:pPr>
        <w:spacing w:after="240" w:line="240" w:lineRule="auto"/>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br/>
      </w:r>
    </w:p>
    <w:p w14:paraId="67F9A306" w14:textId="77777777"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085FBB6C" w14:textId="77777777"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7BE29A6C" w14:textId="6EF000E8" w:rsidR="008D2357" w:rsidRPr="00E26D5D" w:rsidRDefault="00BD16C1" w:rsidP="00BD16C1">
      <w:pPr>
        <w:spacing w:after="240" w:line="240" w:lineRule="auto"/>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p>
    <w:p w14:paraId="41628B05" w14:textId="7C7C132F" w:rsidR="008D2357" w:rsidRPr="00E26D5D" w:rsidRDefault="008D2357" w:rsidP="00BD16C1">
      <w:pPr>
        <w:spacing w:after="240" w:line="240" w:lineRule="auto"/>
        <w:rPr>
          <w:rFonts w:ascii="Times New Roman" w:eastAsia="Times New Roman" w:hAnsi="Times New Roman" w:cs="Times New Roman"/>
          <w:kern w:val="0"/>
          <w:sz w:val="24"/>
          <w:szCs w:val="24"/>
          <w:lang w:eastAsia="pt-BR"/>
          <w14:ligatures w14:val="none"/>
        </w:rPr>
      </w:pPr>
    </w:p>
    <w:p w14:paraId="3EF8E025" w14:textId="77777777" w:rsidR="008D2357" w:rsidRPr="00E26D5D" w:rsidRDefault="008D2357" w:rsidP="00BD16C1">
      <w:pPr>
        <w:spacing w:after="240" w:line="240" w:lineRule="auto"/>
        <w:rPr>
          <w:rFonts w:ascii="Times New Roman" w:eastAsia="Times New Roman" w:hAnsi="Times New Roman" w:cs="Times New Roman"/>
          <w:kern w:val="0"/>
          <w:sz w:val="24"/>
          <w:szCs w:val="24"/>
          <w:lang w:eastAsia="pt-BR"/>
          <w14:ligatures w14:val="none"/>
        </w:rPr>
      </w:pPr>
    </w:p>
    <w:p w14:paraId="75CB7F43" w14:textId="77777777" w:rsidR="00BD16C1" w:rsidRPr="00E26D5D" w:rsidRDefault="00BD16C1" w:rsidP="002D49A8">
      <w:pPr>
        <w:spacing w:before="240" w:after="240" w:line="36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DESAFIOS NA COMPROVAÇÃO DA ATIVIDADE RURAL PELA SEGURADA ESPECIAL: OBSTÁCULOS ESTRUTURAIS E A NECESSIDADE DE ANÁLISE SOB UMA PERSPECTIVA DE GÊNERO.</w:t>
      </w:r>
    </w:p>
    <w:p w14:paraId="7994F7F2" w14:textId="77777777" w:rsidR="008D2357" w:rsidRPr="00E26D5D" w:rsidRDefault="00BD16C1" w:rsidP="002D49A8">
      <w:pPr>
        <w:spacing w:after="240" w:line="360" w:lineRule="auto"/>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p>
    <w:p w14:paraId="06AD64A6" w14:textId="77777777" w:rsidR="008D2357" w:rsidRPr="00E26D5D" w:rsidRDefault="008D2357" w:rsidP="00BD16C1">
      <w:pPr>
        <w:spacing w:after="240" w:line="240" w:lineRule="auto"/>
        <w:rPr>
          <w:rFonts w:ascii="Times New Roman" w:eastAsia="Times New Roman" w:hAnsi="Times New Roman" w:cs="Times New Roman"/>
          <w:kern w:val="0"/>
          <w:sz w:val="24"/>
          <w:szCs w:val="24"/>
          <w:lang w:eastAsia="pt-BR"/>
          <w14:ligatures w14:val="none"/>
        </w:rPr>
      </w:pPr>
    </w:p>
    <w:p w14:paraId="66EE6898" w14:textId="77777777" w:rsidR="008D2357" w:rsidRPr="00E26D5D" w:rsidRDefault="008D2357" w:rsidP="00BD16C1">
      <w:pPr>
        <w:spacing w:after="240" w:line="240" w:lineRule="auto"/>
        <w:rPr>
          <w:rFonts w:ascii="Times New Roman" w:eastAsia="Times New Roman" w:hAnsi="Times New Roman" w:cs="Times New Roman"/>
          <w:kern w:val="0"/>
          <w:sz w:val="24"/>
          <w:szCs w:val="24"/>
          <w:lang w:eastAsia="pt-BR"/>
          <w14:ligatures w14:val="none"/>
        </w:rPr>
      </w:pPr>
    </w:p>
    <w:p w14:paraId="1ADE230E" w14:textId="5BA5CA84" w:rsidR="00BD16C1" w:rsidRPr="00E26D5D" w:rsidRDefault="00BD16C1" w:rsidP="00BD16C1">
      <w:pPr>
        <w:spacing w:after="240" w:line="240" w:lineRule="auto"/>
        <w:rPr>
          <w:rFonts w:ascii="Times New Roman" w:eastAsia="Times New Roman" w:hAnsi="Times New Roman" w:cs="Times New Roman"/>
          <w:kern w:val="0"/>
          <w:sz w:val="24"/>
          <w:szCs w:val="24"/>
          <w:lang w:eastAsia="pt-BR"/>
          <w14:ligatures w14:val="none"/>
        </w:rPr>
      </w:pPr>
    </w:p>
    <w:p w14:paraId="56F39159" w14:textId="77777777" w:rsidR="00BD16C1" w:rsidRPr="00E26D5D" w:rsidRDefault="00BD16C1" w:rsidP="00BD16C1">
      <w:pPr>
        <w:spacing w:before="240" w:after="24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CAMPINA GRANDE – PB </w:t>
      </w:r>
    </w:p>
    <w:p w14:paraId="59E4E0F7" w14:textId="77777777" w:rsidR="001F0944" w:rsidRPr="00E26D5D" w:rsidRDefault="00BD16C1" w:rsidP="001F0944">
      <w:pPr>
        <w:spacing w:before="240" w:after="240" w:line="240" w:lineRule="auto"/>
        <w:jc w:val="center"/>
        <w:rPr>
          <w:rFonts w:ascii="Times New Roman" w:eastAsia="Times New Roman" w:hAnsi="Times New Roman" w:cs="Times New Roman"/>
          <w:b/>
          <w:bCs/>
          <w:color w:val="000000"/>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202</w:t>
      </w:r>
      <w:r w:rsidR="001F0944" w:rsidRPr="00E26D5D">
        <w:rPr>
          <w:rFonts w:ascii="Times New Roman" w:eastAsia="Times New Roman" w:hAnsi="Times New Roman" w:cs="Times New Roman"/>
          <w:b/>
          <w:bCs/>
          <w:color w:val="000000"/>
          <w:kern w:val="0"/>
          <w:sz w:val="24"/>
          <w:szCs w:val="24"/>
          <w:lang w:eastAsia="pt-BR"/>
          <w14:ligatures w14:val="none"/>
        </w:rPr>
        <w:t>5</w:t>
      </w:r>
    </w:p>
    <w:p w14:paraId="3A87908E" w14:textId="77777777" w:rsidR="001F0944" w:rsidRPr="00E26D5D" w:rsidRDefault="00BD16C1" w:rsidP="001F0944">
      <w:pPr>
        <w:spacing w:before="240" w:after="24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ANNA PAULA DA SILVA SOUSA</w:t>
      </w:r>
    </w:p>
    <w:p w14:paraId="01C18D6B" w14:textId="77777777" w:rsidR="001F0944" w:rsidRPr="00E26D5D" w:rsidRDefault="001F0944" w:rsidP="001F0944">
      <w:pPr>
        <w:spacing w:before="240" w:after="240" w:line="240" w:lineRule="auto"/>
        <w:jc w:val="center"/>
        <w:rPr>
          <w:rFonts w:ascii="Times New Roman" w:eastAsia="Times New Roman" w:hAnsi="Times New Roman" w:cs="Times New Roman"/>
          <w:kern w:val="0"/>
          <w:sz w:val="24"/>
          <w:szCs w:val="24"/>
          <w:lang w:eastAsia="pt-BR"/>
          <w14:ligatures w14:val="none"/>
        </w:rPr>
      </w:pPr>
    </w:p>
    <w:p w14:paraId="3338155A" w14:textId="77777777" w:rsidR="001F0944" w:rsidRPr="00E26D5D" w:rsidRDefault="001F0944" w:rsidP="001F0944">
      <w:pPr>
        <w:spacing w:before="240" w:after="240" w:line="240" w:lineRule="auto"/>
        <w:jc w:val="center"/>
        <w:rPr>
          <w:rFonts w:ascii="Times New Roman" w:eastAsia="Times New Roman" w:hAnsi="Times New Roman" w:cs="Times New Roman"/>
          <w:kern w:val="0"/>
          <w:sz w:val="24"/>
          <w:szCs w:val="24"/>
          <w:lang w:eastAsia="pt-BR"/>
          <w14:ligatures w14:val="none"/>
        </w:rPr>
      </w:pPr>
    </w:p>
    <w:p w14:paraId="21C18554" w14:textId="77777777" w:rsidR="001F0944" w:rsidRPr="00E26D5D" w:rsidRDefault="001F0944" w:rsidP="001F0944">
      <w:pPr>
        <w:spacing w:before="240" w:after="240" w:line="240" w:lineRule="auto"/>
        <w:jc w:val="center"/>
        <w:rPr>
          <w:rFonts w:ascii="Times New Roman" w:eastAsia="Times New Roman" w:hAnsi="Times New Roman" w:cs="Times New Roman"/>
          <w:kern w:val="0"/>
          <w:sz w:val="24"/>
          <w:szCs w:val="24"/>
          <w:lang w:eastAsia="pt-BR"/>
          <w14:ligatures w14:val="none"/>
        </w:rPr>
      </w:pPr>
    </w:p>
    <w:p w14:paraId="52C4ACA1" w14:textId="77777777" w:rsidR="001F0944" w:rsidRPr="00E26D5D" w:rsidRDefault="001F0944" w:rsidP="001F0944">
      <w:pPr>
        <w:spacing w:before="240" w:after="240" w:line="240" w:lineRule="auto"/>
        <w:jc w:val="center"/>
        <w:rPr>
          <w:rFonts w:ascii="Times New Roman" w:eastAsia="Times New Roman" w:hAnsi="Times New Roman" w:cs="Times New Roman"/>
          <w:kern w:val="0"/>
          <w:sz w:val="24"/>
          <w:szCs w:val="24"/>
          <w:lang w:eastAsia="pt-BR"/>
          <w14:ligatures w14:val="none"/>
        </w:rPr>
      </w:pPr>
    </w:p>
    <w:p w14:paraId="79F3F033" w14:textId="77777777" w:rsidR="001F0944" w:rsidRPr="00E26D5D" w:rsidRDefault="001F0944" w:rsidP="002D49A8">
      <w:pPr>
        <w:spacing w:before="240" w:after="240" w:line="360" w:lineRule="auto"/>
        <w:jc w:val="center"/>
        <w:rPr>
          <w:rFonts w:ascii="Times New Roman" w:eastAsia="Times New Roman" w:hAnsi="Times New Roman" w:cs="Times New Roman"/>
          <w:kern w:val="0"/>
          <w:sz w:val="24"/>
          <w:szCs w:val="24"/>
          <w:lang w:eastAsia="pt-BR"/>
          <w14:ligatures w14:val="none"/>
        </w:rPr>
      </w:pPr>
    </w:p>
    <w:p w14:paraId="14AC7329" w14:textId="5E1F8310" w:rsidR="00BD16C1" w:rsidRPr="00E26D5D" w:rsidRDefault="00BD16C1" w:rsidP="002D49A8">
      <w:pPr>
        <w:spacing w:before="240" w:after="240" w:line="36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DESAFIOS NA COMPROVAÇÃO DA ATIVIDADE RURAL PELA SEGURADA ESPECIAL: OBSTÁCULOS ESTRUTURAIS E A NECESSIDADE DE ANÁLISE SOB UMA PERSPECTIVA DE GÊNERO.</w:t>
      </w:r>
    </w:p>
    <w:p w14:paraId="36CA981A" w14:textId="1E52CA3E" w:rsidR="00BD16C1" w:rsidRPr="00E26D5D" w:rsidRDefault="00BD16C1" w:rsidP="002D49A8">
      <w:pPr>
        <w:spacing w:after="240" w:line="360" w:lineRule="auto"/>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br/>
      </w:r>
    </w:p>
    <w:p w14:paraId="7A542F18" w14:textId="0A9F960C"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274BF43F" w14:textId="15E9A746"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3FC2E3EC" w14:textId="77777777"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1539FDBB" w14:textId="69FC1FF5" w:rsidR="00BD16C1" w:rsidRPr="00E26D5D" w:rsidRDefault="00BD16C1" w:rsidP="00F70084">
      <w:pPr>
        <w:spacing w:before="240" w:after="240" w:line="24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Trabalho de Conclusão de Curso - Artigo Científico - apresentado como pré-requisito para obtenção de título de Bacharel em Direito pela </w:t>
      </w:r>
      <w:proofErr w:type="spellStart"/>
      <w:r w:rsidRPr="00E26D5D">
        <w:rPr>
          <w:rFonts w:ascii="Times New Roman" w:eastAsia="Times New Roman" w:hAnsi="Times New Roman" w:cs="Times New Roman"/>
          <w:color w:val="000000"/>
          <w:kern w:val="0"/>
          <w:sz w:val="24"/>
          <w:szCs w:val="24"/>
          <w:lang w:eastAsia="pt-BR"/>
          <w14:ligatures w14:val="none"/>
        </w:rPr>
        <w:t>Uni</w:t>
      </w:r>
      <w:r w:rsidR="00CC3ED1">
        <w:rPr>
          <w:rFonts w:ascii="Times New Roman" w:eastAsia="Times New Roman" w:hAnsi="Times New Roman" w:cs="Times New Roman"/>
          <w:color w:val="000000"/>
          <w:kern w:val="0"/>
          <w:sz w:val="24"/>
          <w:szCs w:val="24"/>
          <w:lang w:eastAsia="pt-BR"/>
          <w14:ligatures w14:val="none"/>
        </w:rPr>
        <w:t>F</w:t>
      </w:r>
      <w:r w:rsidRPr="00E26D5D">
        <w:rPr>
          <w:rFonts w:ascii="Times New Roman" w:eastAsia="Times New Roman" w:hAnsi="Times New Roman" w:cs="Times New Roman"/>
          <w:color w:val="000000"/>
          <w:kern w:val="0"/>
          <w:sz w:val="24"/>
          <w:szCs w:val="24"/>
          <w:lang w:eastAsia="pt-BR"/>
          <w14:ligatures w14:val="none"/>
        </w:rPr>
        <w:t>acisa</w:t>
      </w:r>
      <w:proofErr w:type="spellEnd"/>
      <w:r w:rsidRPr="00E26D5D">
        <w:rPr>
          <w:rFonts w:ascii="Times New Roman" w:eastAsia="Times New Roman" w:hAnsi="Times New Roman" w:cs="Times New Roman"/>
          <w:color w:val="000000"/>
          <w:kern w:val="0"/>
          <w:sz w:val="24"/>
          <w:szCs w:val="24"/>
          <w:lang w:eastAsia="pt-BR"/>
          <w14:ligatures w14:val="none"/>
        </w:rPr>
        <w:t xml:space="preserve"> – Centro Universitário. </w:t>
      </w:r>
    </w:p>
    <w:p w14:paraId="6CC7B211" w14:textId="77777777" w:rsidR="00BD16C1" w:rsidRPr="00E26D5D" w:rsidRDefault="00BD16C1" w:rsidP="00F70084">
      <w:pPr>
        <w:spacing w:after="0" w:line="24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Áreas de Concentração: Direitos Fundamentais; Previdência Social; Abordagem de Gênero; </w:t>
      </w:r>
      <w:proofErr w:type="spellStart"/>
      <w:r w:rsidRPr="00E26D5D">
        <w:rPr>
          <w:rFonts w:ascii="Times New Roman" w:eastAsia="Times New Roman" w:hAnsi="Times New Roman" w:cs="Times New Roman"/>
          <w:color w:val="000000"/>
          <w:kern w:val="0"/>
          <w:sz w:val="24"/>
          <w:szCs w:val="24"/>
          <w:lang w:eastAsia="pt-BR"/>
          <w14:ligatures w14:val="none"/>
        </w:rPr>
        <w:t>Zetética</w:t>
      </w:r>
      <w:proofErr w:type="spellEnd"/>
      <w:r w:rsidRPr="00E26D5D">
        <w:rPr>
          <w:rFonts w:ascii="Times New Roman" w:eastAsia="Times New Roman" w:hAnsi="Times New Roman" w:cs="Times New Roman"/>
          <w:color w:val="000000"/>
          <w:kern w:val="0"/>
          <w:sz w:val="24"/>
          <w:szCs w:val="24"/>
          <w:lang w:eastAsia="pt-BR"/>
          <w14:ligatures w14:val="none"/>
        </w:rPr>
        <w:t xml:space="preserve"> Jurídica.</w:t>
      </w:r>
    </w:p>
    <w:p w14:paraId="44072CCA" w14:textId="77777777" w:rsidR="00BD16C1" w:rsidRPr="00E26D5D" w:rsidRDefault="00BD16C1" w:rsidP="00F70084">
      <w:pPr>
        <w:spacing w:after="0" w:line="24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Orientador: Professor Sérgio Murillo Queiroga Wanderley</w:t>
      </w:r>
    </w:p>
    <w:p w14:paraId="624E0989" w14:textId="27E5DCF8" w:rsidR="00BD16C1" w:rsidRPr="00E26D5D" w:rsidRDefault="00BD16C1" w:rsidP="00F70084">
      <w:pPr>
        <w:spacing w:after="240" w:line="24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p>
    <w:p w14:paraId="385AE5E5" w14:textId="67F986A8"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6AAFD144" w14:textId="77777777" w:rsidR="002D49A8" w:rsidRPr="00E26D5D" w:rsidRDefault="002D49A8" w:rsidP="00BD16C1">
      <w:pPr>
        <w:spacing w:after="240" w:line="240" w:lineRule="auto"/>
        <w:rPr>
          <w:rFonts w:ascii="Times New Roman" w:eastAsia="Times New Roman" w:hAnsi="Times New Roman" w:cs="Times New Roman"/>
          <w:kern w:val="0"/>
          <w:sz w:val="24"/>
          <w:szCs w:val="24"/>
          <w:lang w:eastAsia="pt-BR"/>
          <w14:ligatures w14:val="none"/>
        </w:rPr>
      </w:pPr>
    </w:p>
    <w:p w14:paraId="15B9D9EA" w14:textId="77777777"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66D0C9E6" w14:textId="77777777" w:rsidR="00BD16C1" w:rsidRPr="00E26D5D" w:rsidRDefault="00BD16C1" w:rsidP="00BD16C1">
      <w:pPr>
        <w:spacing w:before="240" w:after="24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CAMPINA GRANDE – PB </w:t>
      </w:r>
    </w:p>
    <w:p w14:paraId="72DE636E" w14:textId="77777777" w:rsidR="00BD16C1" w:rsidRPr="00E26D5D" w:rsidRDefault="00BD16C1" w:rsidP="00BD16C1">
      <w:pPr>
        <w:spacing w:before="240" w:after="24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2025</w:t>
      </w:r>
    </w:p>
    <w:p w14:paraId="58995BDC" w14:textId="32AEB71E" w:rsidR="00BD16C1" w:rsidRPr="00E26D5D" w:rsidRDefault="00BD16C1" w:rsidP="00BD16C1">
      <w:pPr>
        <w:spacing w:after="240" w:line="240" w:lineRule="auto"/>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lastRenderedPageBreak/>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r w:rsidRPr="00E26D5D">
        <w:rPr>
          <w:rFonts w:ascii="Times New Roman" w:eastAsia="Times New Roman" w:hAnsi="Times New Roman" w:cs="Times New Roman"/>
          <w:kern w:val="0"/>
          <w:sz w:val="24"/>
          <w:szCs w:val="24"/>
          <w:lang w:eastAsia="pt-BR"/>
          <w14:ligatures w14:val="none"/>
        </w:rPr>
        <w:br/>
      </w:r>
    </w:p>
    <w:p w14:paraId="73B3C054" w14:textId="51E64CD4"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0B1E33AA" w14:textId="20B0C1A6"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3801BC52" w14:textId="35A2666A"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4197A8CE" w14:textId="7233BDC0"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15274995" w14:textId="1F3E8723"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3CD3116C" w14:textId="67D5A823" w:rsidR="001F0944"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Dados Internacionais de Catalogação na Publicação</w:t>
      </w:r>
    </w:p>
    <w:p w14:paraId="0AA03C0E" w14:textId="158A5071"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 xml:space="preserve">(Biblioteca da </w:t>
      </w:r>
      <w:proofErr w:type="spellStart"/>
      <w:r w:rsidRPr="00E26D5D">
        <w:rPr>
          <w:rFonts w:ascii="Times New Roman" w:eastAsia="Times New Roman" w:hAnsi="Times New Roman" w:cs="Times New Roman"/>
          <w:kern w:val="0"/>
          <w:sz w:val="24"/>
          <w:szCs w:val="24"/>
          <w:lang w:eastAsia="pt-BR"/>
          <w14:ligatures w14:val="none"/>
        </w:rPr>
        <w:t>Unifacisa</w:t>
      </w:r>
      <w:proofErr w:type="spellEnd"/>
      <w:r w:rsidRPr="00E26D5D">
        <w:rPr>
          <w:rFonts w:ascii="Times New Roman" w:eastAsia="Times New Roman" w:hAnsi="Times New Roman" w:cs="Times New Roman"/>
          <w:kern w:val="0"/>
          <w:sz w:val="24"/>
          <w:szCs w:val="24"/>
          <w:lang w:eastAsia="pt-BR"/>
          <w14:ligatures w14:val="none"/>
        </w:rPr>
        <w:t>)</w:t>
      </w:r>
    </w:p>
    <w:p w14:paraId="763CCA33" w14:textId="00DECA7E"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XXXXX</w:t>
      </w:r>
    </w:p>
    <w:p w14:paraId="7E0AEE7B" w14:textId="5E4F345B"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Sousa, Anna Paula Silva.</w:t>
      </w:r>
    </w:p>
    <w:p w14:paraId="1F987761" w14:textId="6C3EA40B"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p>
    <w:p w14:paraId="3A283780" w14:textId="5D7D44B3" w:rsidR="00E26D5D" w:rsidRPr="00E26D5D" w:rsidRDefault="00E26D5D" w:rsidP="00E26D5D">
      <w:pPr>
        <w:spacing w:after="0" w:line="240" w:lineRule="auto"/>
        <w:jc w:val="center"/>
        <w:rPr>
          <w:rFonts w:ascii="Times New Roman" w:eastAsia="Times New Roman" w:hAnsi="Times New Roman" w:cs="Times New Roman"/>
          <w:color w:val="000000"/>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Desafios na comprovação da atividade rural pela segurada especial: obstáculos estruturais e a necessidade de análise sob uma perspectiva de gênero</w:t>
      </w:r>
      <w:r w:rsidRPr="00E26D5D">
        <w:rPr>
          <w:rFonts w:ascii="Times New Roman" w:eastAsia="Times New Roman" w:hAnsi="Times New Roman" w:cs="Times New Roman"/>
          <w:color w:val="000000"/>
          <w:kern w:val="0"/>
          <w:sz w:val="24"/>
          <w:szCs w:val="24"/>
          <w:lang w:eastAsia="pt-BR"/>
          <w14:ligatures w14:val="none"/>
        </w:rPr>
        <w:t>/ Anna Paula da Silva Sousa.</w:t>
      </w:r>
    </w:p>
    <w:p w14:paraId="29C15DB9" w14:textId="5D9C971E"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Campina Grande-PB, 2025.</w:t>
      </w:r>
    </w:p>
    <w:p w14:paraId="282086A9" w14:textId="5B5E41F9"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p>
    <w:p w14:paraId="4A15D2C3" w14:textId="5A25543D" w:rsidR="00E26D5D" w:rsidRP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 xml:space="preserve">Originalmente apresentado como Artigo Científico de bacharelado em Direito do autor </w:t>
      </w:r>
    </w:p>
    <w:p w14:paraId="4ACCFB8D" w14:textId="29F7C230" w:rsidR="00E26D5D" w:rsidRDefault="00E26D5D" w:rsidP="00E26D5D">
      <w:pPr>
        <w:spacing w:after="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 xml:space="preserve">(bacharel – </w:t>
      </w:r>
      <w:proofErr w:type="spellStart"/>
      <w:r w:rsidRPr="00E26D5D">
        <w:rPr>
          <w:rFonts w:ascii="Times New Roman" w:eastAsia="Times New Roman" w:hAnsi="Times New Roman" w:cs="Times New Roman"/>
          <w:kern w:val="0"/>
          <w:sz w:val="24"/>
          <w:szCs w:val="24"/>
          <w:lang w:eastAsia="pt-BR"/>
          <w14:ligatures w14:val="none"/>
        </w:rPr>
        <w:t>UniFacisa</w:t>
      </w:r>
      <w:proofErr w:type="spellEnd"/>
      <w:r w:rsidRPr="00E26D5D">
        <w:rPr>
          <w:rFonts w:ascii="Times New Roman" w:eastAsia="Times New Roman" w:hAnsi="Times New Roman" w:cs="Times New Roman"/>
          <w:kern w:val="0"/>
          <w:sz w:val="24"/>
          <w:szCs w:val="24"/>
          <w:lang w:eastAsia="pt-BR"/>
          <w14:ligatures w14:val="none"/>
        </w:rPr>
        <w:t xml:space="preserve"> – Centro Universitário, 2025).</w:t>
      </w:r>
    </w:p>
    <w:p w14:paraId="20E177B7" w14:textId="319E4A35" w:rsidR="00CC3ED1" w:rsidRPr="00CC3ED1" w:rsidRDefault="00CC3ED1" w:rsidP="00CC3ED1">
      <w:pPr>
        <w:pStyle w:val="PargrafodaLista"/>
        <w:numPr>
          <w:ilvl w:val="0"/>
          <w:numId w:val="2"/>
        </w:numPr>
        <w:spacing w:after="0" w:line="240" w:lineRule="auto"/>
        <w:jc w:val="center"/>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Previdência Social 2. Gênero 3. Diretos Fundamentais </w:t>
      </w:r>
    </w:p>
    <w:p w14:paraId="586EF273" w14:textId="267DA7AF" w:rsidR="00E26D5D" w:rsidRDefault="00CC3ED1" w:rsidP="00CC3ED1">
      <w:pPr>
        <w:pStyle w:val="PargrafodaLista"/>
        <w:numPr>
          <w:ilvl w:val="0"/>
          <w:numId w:val="3"/>
        </w:numPr>
        <w:spacing w:after="0" w:line="240" w:lineRule="auto"/>
        <w:jc w:val="center"/>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Título...</w:t>
      </w:r>
    </w:p>
    <w:p w14:paraId="3D96B293" w14:textId="22B590DB" w:rsidR="00CC3ED1" w:rsidRDefault="00CC3ED1" w:rsidP="00CC3ED1">
      <w:pPr>
        <w:pStyle w:val="PargrafodaLista"/>
        <w:spacing w:after="0" w:line="240" w:lineRule="auto"/>
        <w:jc w:val="center"/>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CDU-XXXX(XXX)(XXX)</w:t>
      </w:r>
    </w:p>
    <w:p w14:paraId="2A82DF3A" w14:textId="79BA7A5A" w:rsidR="00CC3ED1" w:rsidRDefault="00CC3ED1" w:rsidP="00CC3ED1">
      <w:pPr>
        <w:pStyle w:val="PargrafodaLista"/>
        <w:spacing w:after="0" w:line="240" w:lineRule="auto"/>
        <w:jc w:val="center"/>
        <w:rPr>
          <w:rFonts w:ascii="Times New Roman" w:eastAsia="Times New Roman" w:hAnsi="Times New Roman" w:cs="Times New Roman"/>
          <w:kern w:val="0"/>
          <w:sz w:val="24"/>
          <w:szCs w:val="24"/>
          <w:lang w:eastAsia="pt-BR"/>
          <w14:ligatures w14:val="none"/>
        </w:rPr>
      </w:pPr>
    </w:p>
    <w:p w14:paraId="01F4B713" w14:textId="7D0B21BB" w:rsidR="00CC3ED1" w:rsidRPr="00CC3ED1" w:rsidRDefault="00CC3ED1" w:rsidP="00CC3ED1">
      <w:pPr>
        <w:pStyle w:val="PargrafodaLista"/>
        <w:spacing w:after="0" w:line="240" w:lineRule="auto"/>
        <w:jc w:val="center"/>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r>
      <w:r>
        <w:rPr>
          <w:rFonts w:ascii="Times New Roman" w:eastAsia="Times New Roman" w:hAnsi="Times New Roman" w:cs="Times New Roman"/>
          <w:kern w:val="0"/>
          <w:sz w:val="24"/>
          <w:szCs w:val="24"/>
          <w:lang w:eastAsia="pt-BR"/>
          <w14:ligatures w14:val="none"/>
        </w:rPr>
        <w:softHyphen/>
        <w:t>________________________________________________________________</w:t>
      </w:r>
    </w:p>
    <w:p w14:paraId="3112E2CA" w14:textId="3C932691" w:rsidR="00CC3ED1" w:rsidRDefault="00CC3ED1" w:rsidP="00E26D5D">
      <w:pPr>
        <w:spacing w:after="0" w:line="240" w:lineRule="auto"/>
        <w:rPr>
          <w:rFonts w:ascii="Times New Roman" w:eastAsia="Times New Roman" w:hAnsi="Times New Roman" w:cs="Times New Roman"/>
          <w:kern w:val="0"/>
          <w:sz w:val="24"/>
          <w:szCs w:val="24"/>
          <w:lang w:eastAsia="pt-BR"/>
          <w14:ligatures w14:val="none"/>
        </w:rPr>
      </w:pPr>
    </w:p>
    <w:p w14:paraId="743B5194" w14:textId="77777777" w:rsidR="00CC3ED1" w:rsidRPr="00E26D5D" w:rsidRDefault="00CC3ED1" w:rsidP="00E26D5D">
      <w:pPr>
        <w:spacing w:after="0" w:line="240" w:lineRule="auto"/>
        <w:rPr>
          <w:rFonts w:ascii="Times New Roman" w:eastAsia="Times New Roman" w:hAnsi="Times New Roman" w:cs="Times New Roman"/>
          <w:kern w:val="0"/>
          <w:sz w:val="24"/>
          <w:szCs w:val="24"/>
          <w:lang w:eastAsia="pt-BR"/>
          <w14:ligatures w14:val="none"/>
        </w:rPr>
      </w:pPr>
    </w:p>
    <w:p w14:paraId="00B6E056" w14:textId="02C8E81C"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707D3BBC" w14:textId="0F697E2A"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5D19DAE9" w14:textId="43F00BB0"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08DA2C54" w14:textId="34E34611"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1D806F48" w14:textId="6339CE9B"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3BB80C04" w14:textId="77777777" w:rsidR="001F0944" w:rsidRPr="00E26D5D" w:rsidRDefault="001F0944" w:rsidP="00BD16C1">
      <w:pPr>
        <w:spacing w:after="240" w:line="240" w:lineRule="auto"/>
        <w:rPr>
          <w:rFonts w:ascii="Times New Roman" w:eastAsia="Times New Roman" w:hAnsi="Times New Roman" w:cs="Times New Roman"/>
          <w:kern w:val="0"/>
          <w:sz w:val="24"/>
          <w:szCs w:val="24"/>
          <w:lang w:eastAsia="pt-BR"/>
          <w14:ligatures w14:val="none"/>
        </w:rPr>
      </w:pPr>
    </w:p>
    <w:p w14:paraId="0E65EC27" w14:textId="5F5C28B0" w:rsidR="00BD16C1" w:rsidRPr="00E26D5D" w:rsidRDefault="00BD16C1" w:rsidP="00F70084">
      <w:pPr>
        <w:spacing w:before="240" w:after="240" w:line="24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Trabalho de conclusão de curso - Artigo Científico - Desafios na comprovação da atividade rural pela segurada especial: obstáculos estruturais e a necessidade de análise sob uma perspectiva de gênero, apresentado por Anna Paula da Silva Sousa, como parte dos requisitos para obtenção de título de Bacharel em Direito, outorgado pela </w:t>
      </w:r>
      <w:proofErr w:type="spellStart"/>
      <w:r w:rsidRPr="00E26D5D">
        <w:rPr>
          <w:rFonts w:ascii="Times New Roman" w:eastAsia="Times New Roman" w:hAnsi="Times New Roman" w:cs="Times New Roman"/>
          <w:color w:val="000000"/>
          <w:kern w:val="0"/>
          <w:sz w:val="24"/>
          <w:szCs w:val="24"/>
          <w:lang w:eastAsia="pt-BR"/>
          <w14:ligatures w14:val="none"/>
        </w:rPr>
        <w:t>Uni</w:t>
      </w:r>
      <w:r w:rsidR="00E26D5D">
        <w:rPr>
          <w:rFonts w:ascii="Times New Roman" w:eastAsia="Times New Roman" w:hAnsi="Times New Roman" w:cs="Times New Roman"/>
          <w:color w:val="000000"/>
          <w:kern w:val="0"/>
          <w:sz w:val="24"/>
          <w:szCs w:val="24"/>
          <w:lang w:eastAsia="pt-BR"/>
          <w14:ligatures w14:val="none"/>
        </w:rPr>
        <w:t>F</w:t>
      </w:r>
      <w:r w:rsidRPr="00E26D5D">
        <w:rPr>
          <w:rFonts w:ascii="Times New Roman" w:eastAsia="Times New Roman" w:hAnsi="Times New Roman" w:cs="Times New Roman"/>
          <w:color w:val="000000"/>
          <w:kern w:val="0"/>
          <w:sz w:val="24"/>
          <w:szCs w:val="24"/>
          <w:lang w:eastAsia="pt-BR"/>
          <w14:ligatures w14:val="none"/>
        </w:rPr>
        <w:t>acisa</w:t>
      </w:r>
      <w:proofErr w:type="spellEnd"/>
      <w:r w:rsidRPr="00E26D5D">
        <w:rPr>
          <w:rFonts w:ascii="Times New Roman" w:eastAsia="Times New Roman" w:hAnsi="Times New Roman" w:cs="Times New Roman"/>
          <w:color w:val="000000"/>
          <w:kern w:val="0"/>
          <w:sz w:val="24"/>
          <w:szCs w:val="24"/>
          <w:lang w:eastAsia="pt-BR"/>
          <w14:ligatures w14:val="none"/>
        </w:rPr>
        <w:t xml:space="preserve"> – Centro Universitário. </w:t>
      </w:r>
    </w:p>
    <w:p w14:paraId="772156DA" w14:textId="77777777" w:rsidR="00BD16C1" w:rsidRPr="00E26D5D" w:rsidRDefault="00BD16C1" w:rsidP="00F70084">
      <w:pPr>
        <w:spacing w:after="0" w:line="240" w:lineRule="auto"/>
        <w:ind w:left="4536"/>
        <w:rPr>
          <w:rFonts w:ascii="Times New Roman" w:eastAsia="Times New Roman" w:hAnsi="Times New Roman" w:cs="Times New Roman"/>
          <w:kern w:val="0"/>
          <w:sz w:val="24"/>
          <w:szCs w:val="24"/>
          <w:lang w:eastAsia="pt-BR"/>
          <w14:ligatures w14:val="none"/>
        </w:rPr>
      </w:pPr>
    </w:p>
    <w:p w14:paraId="6BB7B22A" w14:textId="77777777" w:rsidR="001F0944" w:rsidRPr="00E26D5D" w:rsidRDefault="00BD16C1" w:rsidP="00F70084">
      <w:pPr>
        <w:spacing w:before="240" w:after="240" w:line="36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APROVADO EM </w:t>
      </w:r>
      <w:r w:rsidR="001F0944" w:rsidRPr="00E26D5D">
        <w:rPr>
          <w:rFonts w:ascii="Times New Roman" w:eastAsia="Times New Roman" w:hAnsi="Times New Roman" w:cs="Times New Roman"/>
          <w:color w:val="000000"/>
          <w:kern w:val="0"/>
          <w:sz w:val="24"/>
          <w:szCs w:val="24"/>
          <w:lang w:eastAsia="pt-BR"/>
          <w14:ligatures w14:val="none"/>
        </w:rPr>
        <w:t>____/_____/______</w:t>
      </w:r>
    </w:p>
    <w:p w14:paraId="1A78AC70" w14:textId="77777777" w:rsidR="00F70084" w:rsidRPr="00E26D5D" w:rsidRDefault="00BD16C1" w:rsidP="00F70084">
      <w:pPr>
        <w:spacing w:before="240" w:after="240" w:line="36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BANCA EXAMINADORA:</w:t>
      </w:r>
    </w:p>
    <w:p w14:paraId="08429C90" w14:textId="77777777" w:rsidR="00F70084" w:rsidRPr="00E26D5D" w:rsidRDefault="00F70084" w:rsidP="00F70084">
      <w:pPr>
        <w:spacing w:before="240" w:after="240" w:line="360" w:lineRule="auto"/>
        <w:ind w:left="4536"/>
        <w:jc w:val="both"/>
        <w:rPr>
          <w:rFonts w:ascii="Times New Roman" w:eastAsia="Times New Roman" w:hAnsi="Times New Roman" w:cs="Times New Roman"/>
          <w:kern w:val="0"/>
          <w:sz w:val="24"/>
          <w:szCs w:val="24"/>
          <w:lang w:eastAsia="pt-BR"/>
          <w14:ligatures w14:val="none"/>
        </w:rPr>
      </w:pPr>
    </w:p>
    <w:p w14:paraId="2D174E16" w14:textId="0C9A7D45" w:rsidR="00BD16C1" w:rsidRPr="00E26D5D" w:rsidRDefault="00BD16C1" w:rsidP="00F70084">
      <w:pPr>
        <w:spacing w:after="0" w:line="360" w:lineRule="auto"/>
        <w:ind w:left="4536"/>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_________________________________</w:t>
      </w:r>
      <w:r w:rsidR="00CC3ED1">
        <w:rPr>
          <w:rFonts w:ascii="Times New Roman" w:eastAsia="Times New Roman" w:hAnsi="Times New Roman" w:cs="Times New Roman"/>
          <w:color w:val="000000"/>
          <w:kern w:val="0"/>
          <w:sz w:val="24"/>
          <w:szCs w:val="24"/>
          <w:lang w:eastAsia="pt-BR"/>
          <w14:ligatures w14:val="none"/>
        </w:rPr>
        <w:t>____</w:t>
      </w:r>
    </w:p>
    <w:p w14:paraId="1E88044F" w14:textId="03FDAE07" w:rsidR="00BD16C1" w:rsidRPr="00E26D5D" w:rsidRDefault="00BD16C1" w:rsidP="00CC3ED1">
      <w:pPr>
        <w:spacing w:after="0" w:line="240" w:lineRule="auto"/>
        <w:ind w:left="4536"/>
        <w:jc w:val="right"/>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Prof</w:t>
      </w:r>
      <w:r w:rsidR="00CC3ED1">
        <w:rPr>
          <w:rFonts w:ascii="Times New Roman" w:eastAsia="Times New Roman" w:hAnsi="Times New Roman" w:cs="Times New Roman"/>
          <w:color w:val="000000"/>
          <w:kern w:val="0"/>
          <w:sz w:val="24"/>
          <w:szCs w:val="24"/>
          <w:lang w:eastAsia="pt-BR"/>
          <w14:ligatures w14:val="none"/>
        </w:rPr>
        <w:t>.ª</w:t>
      </w:r>
      <w:r w:rsidRPr="00E26D5D">
        <w:rPr>
          <w:rFonts w:ascii="Times New Roman" w:eastAsia="Times New Roman" w:hAnsi="Times New Roman" w:cs="Times New Roman"/>
          <w:color w:val="000000"/>
          <w:kern w:val="0"/>
          <w:sz w:val="24"/>
          <w:szCs w:val="24"/>
          <w:lang w:eastAsia="pt-BR"/>
          <w14:ligatures w14:val="none"/>
        </w:rPr>
        <w:t xml:space="preserve"> da </w:t>
      </w:r>
      <w:proofErr w:type="spellStart"/>
      <w:r w:rsidRPr="00E26D5D">
        <w:rPr>
          <w:rFonts w:ascii="Times New Roman" w:eastAsia="Times New Roman" w:hAnsi="Times New Roman" w:cs="Times New Roman"/>
          <w:color w:val="000000"/>
          <w:kern w:val="0"/>
          <w:sz w:val="24"/>
          <w:szCs w:val="24"/>
          <w:lang w:eastAsia="pt-BR"/>
          <w14:ligatures w14:val="none"/>
        </w:rPr>
        <w:t>Uni</w:t>
      </w:r>
      <w:r w:rsidR="00CC3ED1">
        <w:rPr>
          <w:rFonts w:ascii="Times New Roman" w:eastAsia="Times New Roman" w:hAnsi="Times New Roman" w:cs="Times New Roman"/>
          <w:color w:val="000000"/>
          <w:kern w:val="0"/>
          <w:sz w:val="24"/>
          <w:szCs w:val="24"/>
          <w:lang w:eastAsia="pt-BR"/>
          <w14:ligatures w14:val="none"/>
        </w:rPr>
        <w:t>F</w:t>
      </w:r>
      <w:r w:rsidRPr="00E26D5D">
        <w:rPr>
          <w:rFonts w:ascii="Times New Roman" w:eastAsia="Times New Roman" w:hAnsi="Times New Roman" w:cs="Times New Roman"/>
          <w:color w:val="000000"/>
          <w:kern w:val="0"/>
          <w:sz w:val="24"/>
          <w:szCs w:val="24"/>
          <w:lang w:eastAsia="pt-BR"/>
          <w14:ligatures w14:val="none"/>
        </w:rPr>
        <w:t>acisa</w:t>
      </w:r>
      <w:proofErr w:type="spellEnd"/>
      <w:r w:rsidRPr="00E26D5D">
        <w:rPr>
          <w:rFonts w:ascii="Times New Roman" w:eastAsia="Times New Roman" w:hAnsi="Times New Roman" w:cs="Times New Roman"/>
          <w:color w:val="000000"/>
          <w:kern w:val="0"/>
          <w:sz w:val="24"/>
          <w:szCs w:val="24"/>
          <w:lang w:eastAsia="pt-BR"/>
          <w14:ligatures w14:val="none"/>
        </w:rPr>
        <w:t>, Sérgio Murillo Queiroga Wanderley</w:t>
      </w:r>
      <w:r w:rsidR="00CC3ED1">
        <w:rPr>
          <w:rFonts w:ascii="Times New Roman" w:eastAsia="Times New Roman" w:hAnsi="Times New Roman" w:cs="Times New Roman"/>
          <w:color w:val="000000"/>
          <w:kern w:val="0"/>
          <w:sz w:val="24"/>
          <w:szCs w:val="24"/>
          <w:lang w:eastAsia="pt-BR"/>
          <w14:ligatures w14:val="none"/>
        </w:rPr>
        <w:t>, Professor Orientador.</w:t>
      </w:r>
    </w:p>
    <w:p w14:paraId="70E53D43" w14:textId="77777777" w:rsidR="00F70084" w:rsidRPr="00E26D5D" w:rsidRDefault="00F70084" w:rsidP="00F70084">
      <w:pPr>
        <w:spacing w:before="240" w:after="240" w:line="240" w:lineRule="auto"/>
        <w:ind w:left="4536"/>
        <w:jc w:val="both"/>
        <w:rPr>
          <w:rFonts w:ascii="Times New Roman" w:eastAsia="Times New Roman" w:hAnsi="Times New Roman" w:cs="Times New Roman"/>
          <w:kern w:val="0"/>
          <w:sz w:val="24"/>
          <w:szCs w:val="24"/>
          <w:lang w:eastAsia="pt-BR"/>
          <w14:ligatures w14:val="none"/>
        </w:rPr>
      </w:pPr>
    </w:p>
    <w:p w14:paraId="6D0CA52B" w14:textId="5FB245C3" w:rsidR="00BD16C1" w:rsidRDefault="00BD16C1" w:rsidP="00F70084">
      <w:pPr>
        <w:spacing w:before="240" w:after="240" w:line="240" w:lineRule="auto"/>
        <w:ind w:left="4536"/>
        <w:jc w:val="both"/>
        <w:rPr>
          <w:rFonts w:ascii="Times New Roman" w:eastAsia="Times New Roman" w:hAnsi="Times New Roman" w:cs="Times New Roman"/>
          <w:color w:val="000000"/>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_________________________________</w:t>
      </w:r>
      <w:r w:rsidR="00CC3ED1">
        <w:rPr>
          <w:rFonts w:ascii="Times New Roman" w:eastAsia="Times New Roman" w:hAnsi="Times New Roman" w:cs="Times New Roman"/>
          <w:color w:val="000000"/>
          <w:kern w:val="0"/>
          <w:sz w:val="24"/>
          <w:szCs w:val="24"/>
          <w:lang w:eastAsia="pt-BR"/>
          <w14:ligatures w14:val="none"/>
        </w:rPr>
        <w:t>____</w:t>
      </w:r>
    </w:p>
    <w:p w14:paraId="552B2A59" w14:textId="69BC59A6" w:rsidR="00CC3ED1" w:rsidRPr="00CC3ED1" w:rsidRDefault="00CC3ED1" w:rsidP="00CC3ED1">
      <w:pPr>
        <w:spacing w:before="240" w:after="240" w:line="240" w:lineRule="auto"/>
        <w:ind w:left="4536"/>
        <w:jc w:val="right"/>
        <w:rPr>
          <w:rFonts w:ascii="Times New Roman" w:eastAsia="Times New Roman" w:hAnsi="Times New Roman" w:cs="Times New Roman"/>
          <w:kern w:val="0"/>
          <w:sz w:val="24"/>
          <w:szCs w:val="24"/>
          <w:lang w:eastAsia="pt-BR"/>
          <w14:ligatures w14:val="none"/>
        </w:rPr>
      </w:pPr>
      <w:r w:rsidRPr="00CC3ED1">
        <w:rPr>
          <w:rFonts w:ascii="Times New Roman" w:eastAsia="Times New Roman" w:hAnsi="Times New Roman" w:cs="Times New Roman"/>
          <w:kern w:val="0"/>
          <w:sz w:val="24"/>
          <w:szCs w:val="24"/>
          <w:lang w:eastAsia="pt-BR"/>
          <w14:ligatures w14:val="none"/>
        </w:rPr>
        <w:t>Prof.º da</w:t>
      </w:r>
      <w:r>
        <w:rPr>
          <w:rFonts w:ascii="Times New Roman" w:eastAsia="Times New Roman" w:hAnsi="Times New Roman" w:cs="Times New Roman"/>
          <w:kern w:val="0"/>
          <w:sz w:val="24"/>
          <w:szCs w:val="24"/>
          <w:lang w:eastAsia="pt-BR"/>
          <w14:ligatures w14:val="none"/>
        </w:rPr>
        <w:t xml:space="preserve"> </w:t>
      </w:r>
      <w:proofErr w:type="spellStart"/>
      <w:r>
        <w:rPr>
          <w:rFonts w:ascii="Times New Roman" w:eastAsia="Times New Roman" w:hAnsi="Times New Roman" w:cs="Times New Roman"/>
          <w:kern w:val="0"/>
          <w:sz w:val="24"/>
          <w:szCs w:val="24"/>
          <w:lang w:eastAsia="pt-BR"/>
          <w14:ligatures w14:val="none"/>
        </w:rPr>
        <w:t>UniFacisa</w:t>
      </w:r>
      <w:proofErr w:type="spellEnd"/>
      <w:r>
        <w:rPr>
          <w:rFonts w:ascii="Times New Roman" w:eastAsia="Times New Roman" w:hAnsi="Times New Roman" w:cs="Times New Roman"/>
          <w:kern w:val="0"/>
          <w:sz w:val="24"/>
          <w:szCs w:val="24"/>
          <w:lang w:eastAsia="pt-BR"/>
          <w14:ligatures w14:val="none"/>
        </w:rPr>
        <w:t xml:space="preserve">, Nome, Completo do Segundo Membro, Titulação. </w:t>
      </w:r>
    </w:p>
    <w:p w14:paraId="1929641A" w14:textId="6A81AB81" w:rsidR="00BD16C1" w:rsidRPr="00E26D5D" w:rsidRDefault="00BD16C1" w:rsidP="00F70084">
      <w:pPr>
        <w:spacing w:after="0" w:line="240" w:lineRule="auto"/>
        <w:ind w:left="4536"/>
        <w:rPr>
          <w:rFonts w:ascii="Times New Roman" w:eastAsia="Times New Roman" w:hAnsi="Times New Roman" w:cs="Times New Roman"/>
          <w:kern w:val="0"/>
          <w:sz w:val="24"/>
          <w:szCs w:val="24"/>
          <w:lang w:eastAsia="pt-BR"/>
          <w14:ligatures w14:val="none"/>
        </w:rPr>
      </w:pPr>
    </w:p>
    <w:p w14:paraId="0B9D6E73" w14:textId="31A2EB8C" w:rsidR="00F70084" w:rsidRPr="00E26D5D" w:rsidRDefault="00F70084" w:rsidP="00F70084">
      <w:pPr>
        <w:spacing w:after="0" w:line="240" w:lineRule="auto"/>
        <w:ind w:left="4536"/>
        <w:rPr>
          <w:rFonts w:ascii="Times New Roman" w:eastAsia="Times New Roman" w:hAnsi="Times New Roman" w:cs="Times New Roman"/>
          <w:kern w:val="0"/>
          <w:sz w:val="24"/>
          <w:szCs w:val="24"/>
          <w:lang w:eastAsia="pt-BR"/>
          <w14:ligatures w14:val="none"/>
        </w:rPr>
      </w:pPr>
    </w:p>
    <w:p w14:paraId="5233356C" w14:textId="77777777" w:rsidR="00F70084" w:rsidRPr="00E26D5D" w:rsidRDefault="00F70084" w:rsidP="00F70084">
      <w:pPr>
        <w:spacing w:after="0" w:line="240" w:lineRule="auto"/>
        <w:ind w:left="4536"/>
        <w:rPr>
          <w:rFonts w:ascii="Times New Roman" w:eastAsia="Times New Roman" w:hAnsi="Times New Roman" w:cs="Times New Roman"/>
          <w:kern w:val="0"/>
          <w:sz w:val="24"/>
          <w:szCs w:val="24"/>
          <w:lang w:eastAsia="pt-BR"/>
          <w14:ligatures w14:val="none"/>
        </w:rPr>
      </w:pPr>
    </w:p>
    <w:p w14:paraId="43DCA36A" w14:textId="47AA4764" w:rsidR="00F70084" w:rsidRPr="00E26D5D" w:rsidRDefault="00F70084" w:rsidP="00F70084">
      <w:pPr>
        <w:spacing w:after="0" w:line="240" w:lineRule="auto"/>
        <w:ind w:left="4536"/>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t>_____________________________________</w:t>
      </w:r>
    </w:p>
    <w:p w14:paraId="2713CEE7" w14:textId="60D04EF8" w:rsidR="00F70084" w:rsidRPr="00CC3ED1" w:rsidRDefault="00CC3ED1" w:rsidP="00CC3ED1">
      <w:pPr>
        <w:spacing w:before="240" w:after="240" w:line="240" w:lineRule="auto"/>
        <w:ind w:left="4536"/>
        <w:jc w:val="right"/>
        <w:rPr>
          <w:rFonts w:ascii="Times New Roman" w:eastAsia="Times New Roman" w:hAnsi="Times New Roman" w:cs="Times New Roman"/>
          <w:kern w:val="0"/>
          <w:sz w:val="24"/>
          <w:szCs w:val="24"/>
          <w:lang w:eastAsia="pt-BR"/>
          <w14:ligatures w14:val="none"/>
        </w:rPr>
      </w:pPr>
      <w:r w:rsidRPr="00CC3ED1">
        <w:rPr>
          <w:rFonts w:ascii="Times New Roman" w:eastAsia="Times New Roman" w:hAnsi="Times New Roman" w:cs="Times New Roman"/>
          <w:kern w:val="0"/>
          <w:sz w:val="24"/>
          <w:szCs w:val="24"/>
          <w:lang w:eastAsia="pt-BR"/>
          <w14:ligatures w14:val="none"/>
        </w:rPr>
        <w:t>Prof.º da</w:t>
      </w:r>
      <w:r>
        <w:rPr>
          <w:rFonts w:ascii="Times New Roman" w:eastAsia="Times New Roman" w:hAnsi="Times New Roman" w:cs="Times New Roman"/>
          <w:kern w:val="0"/>
          <w:sz w:val="24"/>
          <w:szCs w:val="24"/>
          <w:lang w:eastAsia="pt-BR"/>
          <w14:ligatures w14:val="none"/>
        </w:rPr>
        <w:t xml:space="preserve"> </w:t>
      </w:r>
      <w:proofErr w:type="spellStart"/>
      <w:r>
        <w:rPr>
          <w:rFonts w:ascii="Times New Roman" w:eastAsia="Times New Roman" w:hAnsi="Times New Roman" w:cs="Times New Roman"/>
          <w:kern w:val="0"/>
          <w:sz w:val="24"/>
          <w:szCs w:val="24"/>
          <w:lang w:eastAsia="pt-BR"/>
          <w14:ligatures w14:val="none"/>
        </w:rPr>
        <w:t>UniFacisa</w:t>
      </w:r>
      <w:proofErr w:type="spellEnd"/>
      <w:r>
        <w:rPr>
          <w:rFonts w:ascii="Times New Roman" w:eastAsia="Times New Roman" w:hAnsi="Times New Roman" w:cs="Times New Roman"/>
          <w:kern w:val="0"/>
          <w:sz w:val="24"/>
          <w:szCs w:val="24"/>
          <w:lang w:eastAsia="pt-BR"/>
          <w14:ligatures w14:val="none"/>
        </w:rPr>
        <w:t xml:space="preserve">, Nome, Completo do </w:t>
      </w:r>
      <w:r>
        <w:rPr>
          <w:rFonts w:ascii="Times New Roman" w:eastAsia="Times New Roman" w:hAnsi="Times New Roman" w:cs="Times New Roman"/>
          <w:kern w:val="0"/>
          <w:sz w:val="24"/>
          <w:szCs w:val="24"/>
          <w:lang w:eastAsia="pt-BR"/>
          <w14:ligatures w14:val="none"/>
        </w:rPr>
        <w:t>Terceiro</w:t>
      </w:r>
      <w:r>
        <w:rPr>
          <w:rFonts w:ascii="Times New Roman" w:eastAsia="Times New Roman" w:hAnsi="Times New Roman" w:cs="Times New Roman"/>
          <w:kern w:val="0"/>
          <w:sz w:val="24"/>
          <w:szCs w:val="24"/>
          <w:lang w:eastAsia="pt-BR"/>
          <w14:ligatures w14:val="none"/>
        </w:rPr>
        <w:t xml:space="preserve"> Membro, Titulação.</w:t>
      </w:r>
    </w:p>
    <w:p w14:paraId="2DF0FBA0" w14:textId="77777777" w:rsidR="002D49A8" w:rsidRPr="00E26D5D" w:rsidRDefault="002D49A8" w:rsidP="00BD16C1">
      <w:pPr>
        <w:spacing w:before="240" w:after="240" w:line="240" w:lineRule="auto"/>
        <w:jc w:val="center"/>
        <w:rPr>
          <w:rFonts w:ascii="Times New Roman" w:eastAsia="Times New Roman" w:hAnsi="Times New Roman" w:cs="Times New Roman"/>
          <w:b/>
          <w:bCs/>
          <w:color w:val="000000"/>
          <w:kern w:val="0"/>
          <w:sz w:val="24"/>
          <w:szCs w:val="24"/>
          <w:lang w:eastAsia="pt-BR"/>
          <w14:ligatures w14:val="none"/>
        </w:rPr>
      </w:pPr>
    </w:p>
    <w:p w14:paraId="63F1E820" w14:textId="119548BA" w:rsidR="00BD16C1" w:rsidRPr="00E26D5D" w:rsidRDefault="00BD16C1" w:rsidP="002D49A8">
      <w:pPr>
        <w:spacing w:before="240" w:after="240" w:line="36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DESAFIOS NA COMPROVAÇÃO DA ATIVIDADE RURAL PELA SEGURADA ESPECIAL: OBSTÁCULOS ESTRUTURAIS E A NECESSIDADE DA APLICAÇÃO DA PERSPECTIVA DE GÊNERO NOS JULGAMENTOS PREVIDENCIÁRIOS.</w:t>
      </w:r>
    </w:p>
    <w:p w14:paraId="5262F3AF" w14:textId="3F11FFCB" w:rsidR="00BD16C1" w:rsidRPr="00E26D5D" w:rsidRDefault="00BD16C1" w:rsidP="00BD16C1">
      <w:pPr>
        <w:spacing w:before="240" w:after="240" w:line="240" w:lineRule="auto"/>
        <w:jc w:val="right"/>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Anna Paula da Silva Sousa</w:t>
      </w:r>
      <w:r w:rsidR="008D2357" w:rsidRPr="00E26D5D">
        <w:rPr>
          <w:rStyle w:val="Refdenotaderodap"/>
          <w:rFonts w:ascii="Times New Roman" w:eastAsia="Times New Roman" w:hAnsi="Times New Roman" w:cs="Times New Roman"/>
          <w:kern w:val="0"/>
          <w:sz w:val="24"/>
          <w:szCs w:val="24"/>
          <w:lang w:eastAsia="pt-BR"/>
          <w14:ligatures w14:val="none"/>
        </w:rPr>
        <w:footnoteReference w:id="1"/>
      </w:r>
    </w:p>
    <w:p w14:paraId="392B552B" w14:textId="6EF595B9" w:rsidR="00BD16C1" w:rsidRPr="00E26D5D" w:rsidRDefault="00BD16C1" w:rsidP="00BD16C1">
      <w:pPr>
        <w:spacing w:before="240" w:after="240" w:line="240" w:lineRule="auto"/>
        <w:jc w:val="right"/>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Sérgio Murillo Queiroga Wanderley</w:t>
      </w:r>
      <w:r w:rsidR="008D2357" w:rsidRPr="00E26D5D">
        <w:rPr>
          <w:rStyle w:val="Refdenotaderodap"/>
          <w:rFonts w:ascii="Times New Roman" w:eastAsia="Times New Roman" w:hAnsi="Times New Roman" w:cs="Times New Roman"/>
          <w:kern w:val="0"/>
          <w:sz w:val="24"/>
          <w:szCs w:val="24"/>
          <w:lang w:eastAsia="pt-BR"/>
          <w14:ligatures w14:val="none"/>
        </w:rPr>
        <w:footnoteReference w:id="2"/>
      </w:r>
    </w:p>
    <w:p w14:paraId="4E6F2F3B"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1A73D7C2" w14:textId="77777777" w:rsidR="00BD16C1" w:rsidRPr="00E26D5D" w:rsidRDefault="00BD16C1" w:rsidP="00BD16C1">
      <w:pPr>
        <w:spacing w:before="240" w:after="24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RESUMO</w:t>
      </w:r>
    </w:p>
    <w:p w14:paraId="6928E17A" w14:textId="17ED443C" w:rsidR="00BD16C1"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O trabalho analisa as dificuldades enfrentadas pelas mulheres trabalhadoras rurais na comprovação da qualidade de segurada especial e no cumprimento da carência mediante o exercício da atividade rural, requisito central para a concessão de benefícios previdenciários. A pesquisa evidencia os entraves estruturais relacionados à divisão de papéis de gênero no trabalho, à informalidade nas relações de produção e à concentração documental nas figuras masculinas da família, fatores que comprometem o acesso dessas mulheres aos seus direitos. Nesse contexto, a aplicação do protocolo de julgamento com perspectiva de gênero, previsto na Resolução nº 492/2023 do Conselho Nacional de Justiça, é apresentada como ferramenta essencial para o julgamento adequado das demandas previdenciárias, garantindo a materialização dos direitos fundamentais, da igualdade material e dos direitos sociais. Trata-se de uma pesquisa de natureza bibliográfica, documental, com abordagem qualitativa e caráter </w:t>
      </w:r>
      <w:r w:rsidR="00F847A7" w:rsidRPr="00E26D5D">
        <w:rPr>
          <w:rFonts w:ascii="Times New Roman" w:eastAsia="Times New Roman" w:hAnsi="Times New Roman" w:cs="Times New Roman"/>
          <w:kern w:val="0"/>
          <w:sz w:val="24"/>
          <w:szCs w:val="24"/>
          <w:lang w:eastAsia="pt-BR"/>
          <w14:ligatures w14:val="none"/>
        </w:rPr>
        <w:t>descritivo</w:t>
      </w:r>
      <w:r w:rsidRPr="00E26D5D">
        <w:rPr>
          <w:rFonts w:ascii="Times New Roman" w:eastAsia="Times New Roman" w:hAnsi="Times New Roman" w:cs="Times New Roman"/>
          <w:color w:val="000000"/>
          <w:kern w:val="0"/>
          <w:sz w:val="24"/>
          <w:szCs w:val="24"/>
          <w:lang w:eastAsia="pt-BR"/>
          <w14:ligatures w14:val="none"/>
        </w:rPr>
        <w:t>, fundamentada no método dedutivo.</w:t>
      </w:r>
    </w:p>
    <w:p w14:paraId="605EE168" w14:textId="77777777" w:rsidR="00BD16C1"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PALAVRAS-CHAVE: Segurada especial; comprovação da atividade rural; perspectiva de gênero; previdência social; direitos fundamentais; Resolução nº 492/2023 do CNJ.</w:t>
      </w:r>
    </w:p>
    <w:p w14:paraId="32FA35B0" w14:textId="77777777" w:rsidR="00BD16C1" w:rsidRPr="00E26D5D" w:rsidRDefault="00BD16C1" w:rsidP="00BD16C1">
      <w:pPr>
        <w:spacing w:before="240" w:after="240"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ABSTRACT:</w:t>
      </w:r>
    </w:p>
    <w:p w14:paraId="43EA71C9" w14:textId="77777777" w:rsidR="00BD16C1" w:rsidRPr="00E26D5D" w:rsidRDefault="00BD16C1" w:rsidP="00BD16C1">
      <w:pPr>
        <w:spacing w:before="240" w:after="240" w:line="240" w:lineRule="auto"/>
        <w:jc w:val="both"/>
        <w:rPr>
          <w:rFonts w:ascii="Times New Roman" w:eastAsia="Times New Roman" w:hAnsi="Times New Roman" w:cs="Times New Roman"/>
          <w:kern w:val="0"/>
          <w:sz w:val="24"/>
          <w:szCs w:val="24"/>
          <w:lang w:eastAsia="pt-BR"/>
          <w14:ligatures w14:val="none"/>
        </w:rPr>
      </w:pPr>
      <w:proofErr w:type="spellStart"/>
      <w:r w:rsidRPr="00E26D5D">
        <w:rPr>
          <w:rFonts w:ascii="Times New Roman" w:eastAsia="Times New Roman" w:hAnsi="Times New Roman" w:cs="Times New Roman"/>
          <w:color w:val="000000"/>
          <w:kern w:val="0"/>
          <w:sz w:val="24"/>
          <w:szCs w:val="24"/>
          <w:lang w:eastAsia="pt-BR"/>
          <w14:ligatures w14:val="none"/>
        </w:rPr>
        <w:t>This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paper</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analyzes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difficulties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faced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by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women</w:t>
      </w:r>
      <w:proofErr w:type="spellEnd"/>
      <w:r w:rsidRPr="00E26D5D">
        <w:rPr>
          <w:rFonts w:ascii="Times New Roman" w:eastAsia="Times New Roman" w:hAnsi="Times New Roman" w:cs="Times New Roman"/>
          <w:color w:val="000000"/>
          <w:kern w:val="0"/>
          <w:sz w:val="24"/>
          <w:szCs w:val="24"/>
          <w:lang w:eastAsia="pt-BR"/>
          <w14:ligatures w14:val="none"/>
        </w:rPr>
        <w:t xml:space="preserve"> rural </w:t>
      </w:r>
      <w:proofErr w:type="spellStart"/>
      <w:r w:rsidRPr="00E26D5D">
        <w:rPr>
          <w:rFonts w:ascii="Times New Roman" w:eastAsia="Times New Roman" w:hAnsi="Times New Roman" w:cs="Times New Roman"/>
          <w:color w:val="000000"/>
          <w:kern w:val="0"/>
          <w:sz w:val="24"/>
          <w:szCs w:val="24"/>
          <w:lang w:eastAsia="pt-BR"/>
          <w14:ligatures w14:val="none"/>
        </w:rPr>
        <w:t>workers</w:t>
      </w:r>
      <w:proofErr w:type="spellEnd"/>
      <w:r w:rsidRPr="00E26D5D">
        <w:rPr>
          <w:rFonts w:ascii="Times New Roman" w:eastAsia="Times New Roman" w:hAnsi="Times New Roman" w:cs="Times New Roman"/>
          <w:color w:val="000000"/>
          <w:kern w:val="0"/>
          <w:sz w:val="24"/>
          <w:szCs w:val="24"/>
          <w:lang w:eastAsia="pt-BR"/>
          <w14:ligatures w14:val="none"/>
        </w:rPr>
        <w:t xml:space="preserve"> in </w:t>
      </w:r>
      <w:proofErr w:type="spellStart"/>
      <w:r w:rsidRPr="00E26D5D">
        <w:rPr>
          <w:rFonts w:ascii="Times New Roman" w:eastAsia="Times New Roman" w:hAnsi="Times New Roman" w:cs="Times New Roman"/>
          <w:color w:val="000000"/>
          <w:kern w:val="0"/>
          <w:sz w:val="24"/>
          <w:szCs w:val="24"/>
          <w:lang w:eastAsia="pt-BR"/>
          <w14:ligatures w14:val="none"/>
        </w:rPr>
        <w:t>proving</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quality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special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insured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and</w:t>
      </w:r>
      <w:proofErr w:type="spellEnd"/>
      <w:r w:rsidRPr="00E26D5D">
        <w:rPr>
          <w:rFonts w:ascii="Times New Roman" w:eastAsia="Times New Roman" w:hAnsi="Times New Roman" w:cs="Times New Roman"/>
          <w:color w:val="000000"/>
          <w:kern w:val="0"/>
          <w:sz w:val="24"/>
          <w:szCs w:val="24"/>
          <w:lang w:eastAsia="pt-BR"/>
          <w14:ligatures w14:val="none"/>
        </w:rPr>
        <w:t xml:space="preserve"> in </w:t>
      </w:r>
      <w:proofErr w:type="spellStart"/>
      <w:r w:rsidRPr="00E26D5D">
        <w:rPr>
          <w:rFonts w:ascii="Times New Roman" w:eastAsia="Times New Roman" w:hAnsi="Times New Roman" w:cs="Times New Roman"/>
          <w:color w:val="000000"/>
          <w:kern w:val="0"/>
          <w:sz w:val="24"/>
          <w:szCs w:val="24"/>
          <w:lang w:eastAsia="pt-BR"/>
          <w14:ligatures w14:val="none"/>
        </w:rPr>
        <w:t>complying</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with</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grace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period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through</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exercise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rural </w:t>
      </w:r>
      <w:proofErr w:type="spellStart"/>
      <w:r w:rsidRPr="00E26D5D">
        <w:rPr>
          <w:rFonts w:ascii="Times New Roman" w:eastAsia="Times New Roman" w:hAnsi="Times New Roman" w:cs="Times New Roman"/>
          <w:color w:val="000000"/>
          <w:kern w:val="0"/>
          <w:sz w:val="24"/>
          <w:szCs w:val="24"/>
          <w:lang w:eastAsia="pt-BR"/>
          <w14:ligatures w14:val="none"/>
        </w:rPr>
        <w:t>activity</w:t>
      </w:r>
      <w:proofErr w:type="spellEnd"/>
      <w:r w:rsidRPr="00E26D5D">
        <w:rPr>
          <w:rFonts w:ascii="Times New Roman" w:eastAsia="Times New Roman" w:hAnsi="Times New Roman" w:cs="Times New Roman"/>
          <w:color w:val="000000"/>
          <w:kern w:val="0"/>
          <w:sz w:val="24"/>
          <w:szCs w:val="24"/>
          <w:lang w:eastAsia="pt-BR"/>
          <w14:ligatures w14:val="none"/>
        </w:rPr>
        <w:t xml:space="preserve">, a central </w:t>
      </w:r>
      <w:proofErr w:type="spellStart"/>
      <w:r w:rsidRPr="00E26D5D">
        <w:rPr>
          <w:rFonts w:ascii="Times New Roman" w:eastAsia="Times New Roman" w:hAnsi="Times New Roman" w:cs="Times New Roman"/>
          <w:color w:val="000000"/>
          <w:kern w:val="0"/>
          <w:sz w:val="24"/>
          <w:szCs w:val="24"/>
          <w:lang w:eastAsia="pt-BR"/>
          <w14:ligatures w14:val="none"/>
        </w:rPr>
        <w:t>requirement</w:t>
      </w:r>
      <w:proofErr w:type="spellEnd"/>
      <w:r w:rsidRPr="00E26D5D">
        <w:rPr>
          <w:rFonts w:ascii="Times New Roman" w:eastAsia="Times New Roman" w:hAnsi="Times New Roman" w:cs="Times New Roman"/>
          <w:color w:val="000000"/>
          <w:kern w:val="0"/>
          <w:sz w:val="24"/>
          <w:szCs w:val="24"/>
          <w:lang w:eastAsia="pt-BR"/>
          <w14:ligatures w14:val="none"/>
        </w:rPr>
        <w:t xml:space="preserve"> for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granting</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social </w:t>
      </w:r>
      <w:proofErr w:type="spellStart"/>
      <w:r w:rsidRPr="00E26D5D">
        <w:rPr>
          <w:rFonts w:ascii="Times New Roman" w:eastAsia="Times New Roman" w:hAnsi="Times New Roman" w:cs="Times New Roman"/>
          <w:color w:val="000000"/>
          <w:kern w:val="0"/>
          <w:sz w:val="24"/>
          <w:szCs w:val="24"/>
          <w:lang w:eastAsia="pt-BR"/>
          <w14:ligatures w14:val="none"/>
        </w:rPr>
        <w:t>security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benefits</w:t>
      </w:r>
      <w:proofErr w:type="spellEnd"/>
      <w:r w:rsidRPr="00E26D5D">
        <w:rPr>
          <w:rFonts w:ascii="Times New Roman" w:eastAsia="Times New Roman" w:hAnsi="Times New Roman" w:cs="Times New Roman"/>
          <w:color w:val="000000"/>
          <w:kern w:val="0"/>
          <w:sz w:val="24"/>
          <w:szCs w:val="24"/>
          <w:lang w:eastAsia="pt-BR"/>
          <w14:ligatures w14:val="none"/>
        </w:rPr>
        <w:t xml:space="preserve">. The </w:t>
      </w:r>
      <w:proofErr w:type="spellStart"/>
      <w:r w:rsidRPr="00E26D5D">
        <w:rPr>
          <w:rFonts w:ascii="Times New Roman" w:eastAsia="Times New Roman" w:hAnsi="Times New Roman" w:cs="Times New Roman"/>
          <w:color w:val="000000"/>
          <w:kern w:val="0"/>
          <w:sz w:val="24"/>
          <w:szCs w:val="24"/>
          <w:lang w:eastAsia="pt-BR"/>
          <w14:ligatures w14:val="none"/>
        </w:rPr>
        <w:t>research</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highlights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structural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obstacles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related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to</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division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gender</w:t>
      </w:r>
      <w:proofErr w:type="spellEnd"/>
      <w:r w:rsidRPr="00E26D5D">
        <w:rPr>
          <w:rFonts w:ascii="Times New Roman" w:eastAsia="Times New Roman" w:hAnsi="Times New Roman" w:cs="Times New Roman"/>
          <w:color w:val="000000"/>
          <w:kern w:val="0"/>
          <w:sz w:val="24"/>
          <w:szCs w:val="24"/>
          <w:lang w:eastAsia="pt-BR"/>
          <w14:ligatures w14:val="none"/>
        </w:rPr>
        <w:t xml:space="preserve"> roles </w:t>
      </w:r>
      <w:proofErr w:type="spellStart"/>
      <w:r w:rsidRPr="00E26D5D">
        <w:rPr>
          <w:rFonts w:ascii="Times New Roman" w:eastAsia="Times New Roman" w:hAnsi="Times New Roman" w:cs="Times New Roman"/>
          <w:color w:val="000000"/>
          <w:kern w:val="0"/>
          <w:sz w:val="24"/>
          <w:szCs w:val="24"/>
          <w:lang w:eastAsia="pt-BR"/>
          <w14:ligatures w14:val="none"/>
        </w:rPr>
        <w:t>at</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work</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informality</w:t>
      </w:r>
      <w:proofErr w:type="spellEnd"/>
      <w:r w:rsidRPr="00E26D5D">
        <w:rPr>
          <w:rFonts w:ascii="Times New Roman" w:eastAsia="Times New Roman" w:hAnsi="Times New Roman" w:cs="Times New Roman"/>
          <w:color w:val="000000"/>
          <w:kern w:val="0"/>
          <w:sz w:val="24"/>
          <w:szCs w:val="24"/>
          <w:lang w:eastAsia="pt-BR"/>
          <w14:ligatures w14:val="none"/>
        </w:rPr>
        <w:t xml:space="preserve"> in </w:t>
      </w:r>
      <w:proofErr w:type="spellStart"/>
      <w:r w:rsidRPr="00E26D5D">
        <w:rPr>
          <w:rFonts w:ascii="Times New Roman" w:eastAsia="Times New Roman" w:hAnsi="Times New Roman" w:cs="Times New Roman"/>
          <w:color w:val="000000"/>
          <w:kern w:val="0"/>
          <w:sz w:val="24"/>
          <w:szCs w:val="24"/>
          <w:lang w:eastAsia="pt-BR"/>
          <w14:ligatures w14:val="none"/>
        </w:rPr>
        <w:t>production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relations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and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concentration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documents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on</w:t>
      </w:r>
      <w:proofErr w:type="spellEnd"/>
      <w:r w:rsidRPr="00E26D5D">
        <w:rPr>
          <w:rFonts w:ascii="Times New Roman" w:eastAsia="Times New Roman" w:hAnsi="Times New Roman" w:cs="Times New Roman"/>
          <w:color w:val="000000"/>
          <w:kern w:val="0"/>
          <w:sz w:val="24"/>
          <w:szCs w:val="24"/>
          <w:lang w:eastAsia="pt-BR"/>
          <w14:ligatures w14:val="none"/>
        </w:rPr>
        <w:t xml:space="preserve"> male figures in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family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factors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that</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compromise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these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women's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access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to</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their</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rights</w:t>
      </w:r>
      <w:proofErr w:type="spellEnd"/>
      <w:r w:rsidRPr="00E26D5D">
        <w:rPr>
          <w:rFonts w:ascii="Times New Roman" w:eastAsia="Times New Roman" w:hAnsi="Times New Roman" w:cs="Times New Roman"/>
          <w:color w:val="000000"/>
          <w:kern w:val="0"/>
          <w:sz w:val="24"/>
          <w:szCs w:val="24"/>
          <w:lang w:eastAsia="pt-BR"/>
          <w14:ligatures w14:val="none"/>
        </w:rPr>
        <w:t xml:space="preserve">. In </w:t>
      </w:r>
      <w:proofErr w:type="spellStart"/>
      <w:r w:rsidRPr="00E26D5D">
        <w:rPr>
          <w:rFonts w:ascii="Times New Roman" w:eastAsia="Times New Roman" w:hAnsi="Times New Roman" w:cs="Times New Roman"/>
          <w:color w:val="000000"/>
          <w:kern w:val="0"/>
          <w:sz w:val="24"/>
          <w:szCs w:val="24"/>
          <w:lang w:eastAsia="pt-BR"/>
          <w14:ligatures w14:val="none"/>
        </w:rPr>
        <w:t>this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context</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application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trial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protocol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with</w:t>
      </w:r>
      <w:proofErr w:type="spellEnd"/>
      <w:r w:rsidRPr="00E26D5D">
        <w:rPr>
          <w:rFonts w:ascii="Times New Roman" w:eastAsia="Times New Roman" w:hAnsi="Times New Roman" w:cs="Times New Roman"/>
          <w:color w:val="000000"/>
          <w:kern w:val="0"/>
          <w:sz w:val="24"/>
          <w:szCs w:val="24"/>
          <w:lang w:eastAsia="pt-BR"/>
          <w14:ligatures w14:val="none"/>
        </w:rPr>
        <w:t xml:space="preserve"> a </w:t>
      </w:r>
      <w:proofErr w:type="spellStart"/>
      <w:r w:rsidRPr="00E26D5D">
        <w:rPr>
          <w:rFonts w:ascii="Times New Roman" w:eastAsia="Times New Roman" w:hAnsi="Times New Roman" w:cs="Times New Roman"/>
          <w:color w:val="000000"/>
          <w:kern w:val="0"/>
          <w:sz w:val="24"/>
          <w:szCs w:val="24"/>
          <w:lang w:eastAsia="pt-BR"/>
          <w14:ligatures w14:val="none"/>
        </w:rPr>
        <w:t>gender</w:t>
      </w:r>
      <w:proofErr w:type="spellEnd"/>
      <w:r w:rsidRPr="00E26D5D">
        <w:rPr>
          <w:rFonts w:ascii="Times New Roman" w:eastAsia="Times New Roman" w:hAnsi="Times New Roman" w:cs="Times New Roman"/>
          <w:color w:val="000000"/>
          <w:kern w:val="0"/>
          <w:sz w:val="24"/>
          <w:szCs w:val="24"/>
          <w:lang w:eastAsia="pt-BR"/>
          <w14:ligatures w14:val="none"/>
        </w:rPr>
        <w:t xml:space="preserve"> perspective, </w:t>
      </w:r>
      <w:proofErr w:type="spellStart"/>
      <w:r w:rsidRPr="00E26D5D">
        <w:rPr>
          <w:rFonts w:ascii="Times New Roman" w:eastAsia="Times New Roman" w:hAnsi="Times New Roman" w:cs="Times New Roman"/>
          <w:color w:val="000000"/>
          <w:kern w:val="0"/>
          <w:sz w:val="24"/>
          <w:szCs w:val="24"/>
          <w:lang w:eastAsia="pt-BR"/>
          <w14:ligatures w14:val="none"/>
        </w:rPr>
        <w:t>provided</w:t>
      </w:r>
      <w:proofErr w:type="spellEnd"/>
      <w:r w:rsidRPr="00E26D5D">
        <w:rPr>
          <w:rFonts w:ascii="Times New Roman" w:eastAsia="Times New Roman" w:hAnsi="Times New Roman" w:cs="Times New Roman"/>
          <w:color w:val="000000"/>
          <w:kern w:val="0"/>
          <w:sz w:val="24"/>
          <w:szCs w:val="24"/>
          <w:lang w:eastAsia="pt-BR"/>
          <w14:ligatures w14:val="none"/>
        </w:rPr>
        <w:t xml:space="preserve"> for in </w:t>
      </w:r>
      <w:proofErr w:type="spellStart"/>
      <w:r w:rsidRPr="00E26D5D">
        <w:rPr>
          <w:rFonts w:ascii="Times New Roman" w:eastAsia="Times New Roman" w:hAnsi="Times New Roman" w:cs="Times New Roman"/>
          <w:color w:val="000000"/>
          <w:kern w:val="0"/>
          <w:sz w:val="24"/>
          <w:szCs w:val="24"/>
          <w:lang w:eastAsia="pt-BR"/>
          <w14:ligatures w14:val="none"/>
        </w:rPr>
        <w:t>Resolution</w:t>
      </w:r>
      <w:proofErr w:type="spellEnd"/>
      <w:r w:rsidRPr="00E26D5D">
        <w:rPr>
          <w:rFonts w:ascii="Times New Roman" w:eastAsia="Times New Roman" w:hAnsi="Times New Roman" w:cs="Times New Roman"/>
          <w:color w:val="000000"/>
          <w:kern w:val="0"/>
          <w:sz w:val="24"/>
          <w:szCs w:val="24"/>
          <w:lang w:eastAsia="pt-BR"/>
          <w14:ligatures w14:val="none"/>
        </w:rPr>
        <w:t xml:space="preserve"> No. 492/2023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National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Council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Justice, </w:t>
      </w:r>
      <w:proofErr w:type="spellStart"/>
      <w:r w:rsidRPr="00E26D5D">
        <w:rPr>
          <w:rFonts w:ascii="Times New Roman" w:eastAsia="Times New Roman" w:hAnsi="Times New Roman" w:cs="Times New Roman"/>
          <w:color w:val="000000"/>
          <w:kern w:val="0"/>
          <w:sz w:val="24"/>
          <w:szCs w:val="24"/>
          <w:lang w:eastAsia="pt-BR"/>
          <w14:ligatures w14:val="none"/>
        </w:rPr>
        <w:t>is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presented</w:t>
      </w:r>
      <w:proofErr w:type="spellEnd"/>
      <w:r w:rsidRPr="00E26D5D">
        <w:rPr>
          <w:rFonts w:ascii="Times New Roman" w:eastAsia="Times New Roman" w:hAnsi="Times New Roman" w:cs="Times New Roman"/>
          <w:color w:val="000000"/>
          <w:kern w:val="0"/>
          <w:sz w:val="24"/>
          <w:szCs w:val="24"/>
          <w:lang w:eastAsia="pt-BR"/>
          <w14:ligatures w14:val="none"/>
        </w:rPr>
        <w:t xml:space="preserve"> as </w:t>
      </w:r>
      <w:proofErr w:type="spellStart"/>
      <w:r w:rsidRPr="00E26D5D">
        <w:rPr>
          <w:rFonts w:ascii="Times New Roman" w:eastAsia="Times New Roman" w:hAnsi="Times New Roman" w:cs="Times New Roman"/>
          <w:color w:val="000000"/>
          <w:kern w:val="0"/>
          <w:sz w:val="24"/>
          <w:szCs w:val="24"/>
          <w:lang w:eastAsia="pt-BR"/>
          <w14:ligatures w14:val="none"/>
        </w:rPr>
        <w:t>an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essential</w:t>
      </w:r>
      <w:proofErr w:type="spellEnd"/>
      <w:r w:rsidRPr="00E26D5D">
        <w:rPr>
          <w:rFonts w:ascii="Times New Roman" w:eastAsia="Times New Roman" w:hAnsi="Times New Roman" w:cs="Times New Roman"/>
          <w:color w:val="000000"/>
          <w:kern w:val="0"/>
          <w:sz w:val="24"/>
          <w:szCs w:val="24"/>
          <w:lang w:eastAsia="pt-BR"/>
          <w14:ligatures w14:val="none"/>
        </w:rPr>
        <w:t xml:space="preserve"> tool for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proper</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judgment</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social </w:t>
      </w:r>
      <w:proofErr w:type="spellStart"/>
      <w:r w:rsidRPr="00E26D5D">
        <w:rPr>
          <w:rFonts w:ascii="Times New Roman" w:eastAsia="Times New Roman" w:hAnsi="Times New Roman" w:cs="Times New Roman"/>
          <w:color w:val="000000"/>
          <w:kern w:val="0"/>
          <w:sz w:val="24"/>
          <w:szCs w:val="24"/>
          <w:lang w:eastAsia="pt-BR"/>
          <w14:ligatures w14:val="none"/>
        </w:rPr>
        <w:t>security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claims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ensuring</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materialization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fundamental </w:t>
      </w:r>
      <w:proofErr w:type="spellStart"/>
      <w:r w:rsidRPr="00E26D5D">
        <w:rPr>
          <w:rFonts w:ascii="Times New Roman" w:eastAsia="Times New Roman" w:hAnsi="Times New Roman" w:cs="Times New Roman"/>
          <w:color w:val="000000"/>
          <w:kern w:val="0"/>
          <w:sz w:val="24"/>
          <w:szCs w:val="24"/>
          <w:lang w:eastAsia="pt-BR"/>
          <w14:ligatures w14:val="none"/>
        </w:rPr>
        <w:t>rights</w:t>
      </w:r>
      <w:proofErr w:type="spellEnd"/>
      <w:r w:rsidRPr="00E26D5D">
        <w:rPr>
          <w:rFonts w:ascii="Times New Roman" w:eastAsia="Times New Roman" w:hAnsi="Times New Roman" w:cs="Times New Roman"/>
          <w:color w:val="000000"/>
          <w:kern w:val="0"/>
          <w:sz w:val="24"/>
          <w:szCs w:val="24"/>
          <w:lang w:eastAsia="pt-BR"/>
          <w14:ligatures w14:val="none"/>
        </w:rPr>
        <w:t xml:space="preserve">, material </w:t>
      </w:r>
      <w:proofErr w:type="spellStart"/>
      <w:r w:rsidRPr="00E26D5D">
        <w:rPr>
          <w:rFonts w:ascii="Times New Roman" w:eastAsia="Times New Roman" w:hAnsi="Times New Roman" w:cs="Times New Roman"/>
          <w:color w:val="000000"/>
          <w:kern w:val="0"/>
          <w:sz w:val="24"/>
          <w:szCs w:val="24"/>
          <w:lang w:eastAsia="pt-BR"/>
          <w14:ligatures w14:val="none"/>
        </w:rPr>
        <w:t>equality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and</w:t>
      </w:r>
      <w:proofErr w:type="spellEnd"/>
      <w:r w:rsidRPr="00E26D5D">
        <w:rPr>
          <w:rFonts w:ascii="Times New Roman" w:eastAsia="Times New Roman" w:hAnsi="Times New Roman" w:cs="Times New Roman"/>
          <w:color w:val="000000"/>
          <w:kern w:val="0"/>
          <w:sz w:val="24"/>
          <w:szCs w:val="24"/>
          <w:lang w:eastAsia="pt-BR"/>
          <w14:ligatures w14:val="none"/>
        </w:rPr>
        <w:t xml:space="preserve"> social </w:t>
      </w:r>
      <w:proofErr w:type="spellStart"/>
      <w:r w:rsidRPr="00E26D5D">
        <w:rPr>
          <w:rFonts w:ascii="Times New Roman" w:eastAsia="Times New Roman" w:hAnsi="Times New Roman" w:cs="Times New Roman"/>
          <w:color w:val="000000"/>
          <w:kern w:val="0"/>
          <w:sz w:val="24"/>
          <w:szCs w:val="24"/>
          <w:lang w:eastAsia="pt-BR"/>
          <w14:ligatures w14:val="none"/>
        </w:rPr>
        <w:t>rights</w:t>
      </w:r>
      <w:proofErr w:type="spellEnd"/>
      <w:r w:rsidRPr="00E26D5D">
        <w:rPr>
          <w:rFonts w:ascii="Times New Roman" w:eastAsia="Times New Roman" w:hAnsi="Times New Roman" w:cs="Times New Roman"/>
          <w:color w:val="000000"/>
          <w:kern w:val="0"/>
          <w:sz w:val="24"/>
          <w:szCs w:val="24"/>
          <w:lang w:eastAsia="pt-BR"/>
          <w14:ligatures w14:val="none"/>
        </w:rPr>
        <w:t xml:space="preserve">. It </w:t>
      </w:r>
      <w:proofErr w:type="spellStart"/>
      <w:r w:rsidRPr="00E26D5D">
        <w:rPr>
          <w:rFonts w:ascii="Times New Roman" w:eastAsia="Times New Roman" w:hAnsi="Times New Roman" w:cs="Times New Roman"/>
          <w:color w:val="000000"/>
          <w:kern w:val="0"/>
          <w:sz w:val="24"/>
          <w:szCs w:val="24"/>
          <w:lang w:eastAsia="pt-BR"/>
          <w14:ligatures w14:val="none"/>
        </w:rPr>
        <w:t>is</w:t>
      </w:r>
      <w:proofErr w:type="spellEnd"/>
      <w:r w:rsidRPr="00E26D5D">
        <w:rPr>
          <w:rFonts w:ascii="Times New Roman" w:eastAsia="Times New Roman" w:hAnsi="Times New Roman" w:cs="Times New Roman"/>
          <w:color w:val="000000"/>
          <w:kern w:val="0"/>
          <w:sz w:val="24"/>
          <w:szCs w:val="24"/>
          <w:lang w:eastAsia="pt-BR"/>
          <w14:ligatures w14:val="none"/>
        </w:rPr>
        <w:t xml:space="preserve"> a </w:t>
      </w:r>
      <w:proofErr w:type="spellStart"/>
      <w:r w:rsidRPr="00E26D5D">
        <w:rPr>
          <w:rFonts w:ascii="Times New Roman" w:eastAsia="Times New Roman" w:hAnsi="Times New Roman" w:cs="Times New Roman"/>
          <w:color w:val="000000"/>
          <w:kern w:val="0"/>
          <w:sz w:val="24"/>
          <w:szCs w:val="24"/>
          <w:lang w:eastAsia="pt-BR"/>
          <w14:ligatures w14:val="none"/>
        </w:rPr>
        <w:t>bibliographic</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legislative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and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jurisprudential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documentary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research</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with</w:t>
      </w:r>
      <w:proofErr w:type="spellEnd"/>
      <w:r w:rsidRPr="00E26D5D">
        <w:rPr>
          <w:rFonts w:ascii="Times New Roman" w:eastAsia="Times New Roman" w:hAnsi="Times New Roman" w:cs="Times New Roman"/>
          <w:color w:val="000000"/>
          <w:kern w:val="0"/>
          <w:sz w:val="24"/>
          <w:szCs w:val="24"/>
          <w:lang w:eastAsia="pt-BR"/>
          <w14:ligatures w14:val="none"/>
        </w:rPr>
        <w:t xml:space="preserve"> a </w:t>
      </w:r>
      <w:proofErr w:type="spellStart"/>
      <w:r w:rsidRPr="00E26D5D">
        <w:rPr>
          <w:rFonts w:ascii="Times New Roman" w:eastAsia="Times New Roman" w:hAnsi="Times New Roman" w:cs="Times New Roman"/>
          <w:color w:val="000000"/>
          <w:kern w:val="0"/>
          <w:sz w:val="24"/>
          <w:szCs w:val="24"/>
          <w:lang w:eastAsia="pt-BR"/>
          <w14:ligatures w14:val="none"/>
        </w:rPr>
        <w:t>qualitative</w:t>
      </w:r>
      <w:proofErr w:type="spellEnd"/>
      <w:r w:rsidRPr="00E26D5D">
        <w:rPr>
          <w:rFonts w:ascii="Times New Roman" w:eastAsia="Times New Roman" w:hAnsi="Times New Roman" w:cs="Times New Roman"/>
          <w:color w:val="000000"/>
          <w:kern w:val="0"/>
          <w:sz w:val="24"/>
          <w:szCs w:val="24"/>
          <w:lang w:eastAsia="pt-BR"/>
          <w14:ligatures w14:val="none"/>
        </w:rPr>
        <w:t xml:space="preserve"> approach </w:t>
      </w:r>
      <w:proofErr w:type="spellStart"/>
      <w:r w:rsidRPr="00E26D5D">
        <w:rPr>
          <w:rFonts w:ascii="Times New Roman" w:eastAsia="Times New Roman" w:hAnsi="Times New Roman" w:cs="Times New Roman"/>
          <w:color w:val="000000"/>
          <w:kern w:val="0"/>
          <w:sz w:val="24"/>
          <w:szCs w:val="24"/>
          <w:lang w:eastAsia="pt-BR"/>
          <w14:ligatures w14:val="none"/>
        </w:rPr>
        <w:t>and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exploratory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character</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based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on</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deductive</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method</w:t>
      </w:r>
      <w:proofErr w:type="spellEnd"/>
      <w:r w:rsidRPr="00E26D5D">
        <w:rPr>
          <w:rFonts w:ascii="Times New Roman" w:eastAsia="Times New Roman" w:hAnsi="Times New Roman" w:cs="Times New Roman"/>
          <w:color w:val="000000"/>
          <w:kern w:val="0"/>
          <w:sz w:val="24"/>
          <w:szCs w:val="24"/>
          <w:lang w:eastAsia="pt-BR"/>
          <w14:ligatures w14:val="none"/>
        </w:rPr>
        <w:t>.</w:t>
      </w:r>
    </w:p>
    <w:p w14:paraId="28944892" w14:textId="77777777" w:rsidR="00F70084" w:rsidRPr="00E26D5D" w:rsidRDefault="00BD16C1" w:rsidP="00F70084">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KEYWORDS: </w:t>
      </w:r>
      <w:proofErr w:type="spellStart"/>
      <w:r w:rsidRPr="00E26D5D">
        <w:rPr>
          <w:rFonts w:ascii="Times New Roman" w:eastAsia="Times New Roman" w:hAnsi="Times New Roman" w:cs="Times New Roman"/>
          <w:color w:val="000000"/>
          <w:kern w:val="0"/>
          <w:sz w:val="24"/>
          <w:szCs w:val="24"/>
          <w:lang w:eastAsia="pt-BR"/>
          <w14:ligatures w14:val="none"/>
        </w:rPr>
        <w:t>Special</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insured</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proof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rural </w:t>
      </w:r>
      <w:proofErr w:type="spellStart"/>
      <w:r w:rsidRPr="00E26D5D">
        <w:rPr>
          <w:rFonts w:ascii="Times New Roman" w:eastAsia="Times New Roman" w:hAnsi="Times New Roman" w:cs="Times New Roman"/>
          <w:color w:val="000000"/>
          <w:kern w:val="0"/>
          <w:sz w:val="24"/>
          <w:szCs w:val="24"/>
          <w:lang w:eastAsia="pt-BR"/>
          <w14:ligatures w14:val="none"/>
        </w:rPr>
        <w:t>activity</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gender</w:t>
      </w:r>
      <w:proofErr w:type="spellEnd"/>
      <w:r w:rsidRPr="00E26D5D">
        <w:rPr>
          <w:rFonts w:ascii="Times New Roman" w:eastAsia="Times New Roman" w:hAnsi="Times New Roman" w:cs="Times New Roman"/>
          <w:color w:val="000000"/>
          <w:kern w:val="0"/>
          <w:sz w:val="24"/>
          <w:szCs w:val="24"/>
          <w:lang w:eastAsia="pt-BR"/>
          <w14:ligatures w14:val="none"/>
        </w:rPr>
        <w:t xml:space="preserve"> perspective; social </w:t>
      </w:r>
      <w:proofErr w:type="spellStart"/>
      <w:r w:rsidRPr="00E26D5D">
        <w:rPr>
          <w:rFonts w:ascii="Times New Roman" w:eastAsia="Times New Roman" w:hAnsi="Times New Roman" w:cs="Times New Roman"/>
          <w:color w:val="000000"/>
          <w:kern w:val="0"/>
          <w:sz w:val="24"/>
          <w:szCs w:val="24"/>
          <w:lang w:eastAsia="pt-BR"/>
          <w14:ligatures w14:val="none"/>
        </w:rPr>
        <w:t>security</w:t>
      </w:r>
      <w:proofErr w:type="spellEnd"/>
      <w:r w:rsidRPr="00E26D5D">
        <w:rPr>
          <w:rFonts w:ascii="Times New Roman" w:eastAsia="Times New Roman" w:hAnsi="Times New Roman" w:cs="Times New Roman"/>
          <w:color w:val="000000"/>
          <w:kern w:val="0"/>
          <w:sz w:val="24"/>
          <w:szCs w:val="24"/>
          <w:lang w:eastAsia="pt-BR"/>
          <w14:ligatures w14:val="none"/>
        </w:rPr>
        <w:t xml:space="preserve">; fundamental </w:t>
      </w:r>
      <w:proofErr w:type="spellStart"/>
      <w:r w:rsidRPr="00E26D5D">
        <w:rPr>
          <w:rFonts w:ascii="Times New Roman" w:eastAsia="Times New Roman" w:hAnsi="Times New Roman" w:cs="Times New Roman"/>
          <w:color w:val="000000"/>
          <w:kern w:val="0"/>
          <w:sz w:val="24"/>
          <w:szCs w:val="24"/>
          <w:lang w:eastAsia="pt-BR"/>
          <w14:ligatures w14:val="none"/>
        </w:rPr>
        <w:t>rights</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Resolution</w:t>
      </w:r>
      <w:proofErr w:type="spellEnd"/>
      <w:r w:rsidRPr="00E26D5D">
        <w:rPr>
          <w:rFonts w:ascii="Times New Roman" w:eastAsia="Times New Roman" w:hAnsi="Times New Roman" w:cs="Times New Roman"/>
          <w:color w:val="000000"/>
          <w:kern w:val="0"/>
          <w:sz w:val="24"/>
          <w:szCs w:val="24"/>
          <w:lang w:eastAsia="pt-BR"/>
          <w14:ligatures w14:val="none"/>
        </w:rPr>
        <w:t xml:space="preserve"> No. 492/2023 </w:t>
      </w:r>
      <w:proofErr w:type="spellStart"/>
      <w:r w:rsidRPr="00E26D5D">
        <w:rPr>
          <w:rFonts w:ascii="Times New Roman" w:eastAsia="Times New Roman" w:hAnsi="Times New Roman" w:cs="Times New Roman"/>
          <w:color w:val="000000"/>
          <w:kern w:val="0"/>
          <w:sz w:val="24"/>
          <w:szCs w:val="24"/>
          <w:lang w:eastAsia="pt-BR"/>
          <w14:ligatures w14:val="none"/>
        </w:rPr>
        <w:t>of</w:t>
      </w:r>
      <w:proofErr w:type="spellEnd"/>
      <w:r w:rsidRPr="00E26D5D">
        <w:rPr>
          <w:rFonts w:ascii="Times New Roman" w:eastAsia="Times New Roman" w:hAnsi="Times New Roman" w:cs="Times New Roman"/>
          <w:color w:val="000000"/>
          <w:kern w:val="0"/>
          <w:sz w:val="24"/>
          <w:szCs w:val="24"/>
          <w:lang w:eastAsia="pt-BR"/>
          <w14:ligatures w14:val="none"/>
        </w:rPr>
        <w:t xml:space="preserve"> </w:t>
      </w:r>
      <w:proofErr w:type="spellStart"/>
      <w:r w:rsidRPr="00E26D5D">
        <w:rPr>
          <w:rFonts w:ascii="Times New Roman" w:eastAsia="Times New Roman" w:hAnsi="Times New Roman" w:cs="Times New Roman"/>
          <w:color w:val="000000"/>
          <w:kern w:val="0"/>
          <w:sz w:val="24"/>
          <w:szCs w:val="24"/>
          <w:lang w:eastAsia="pt-BR"/>
          <w14:ligatures w14:val="none"/>
        </w:rPr>
        <w:t>the</w:t>
      </w:r>
      <w:proofErr w:type="spellEnd"/>
      <w:r w:rsidRPr="00E26D5D">
        <w:rPr>
          <w:rFonts w:ascii="Times New Roman" w:eastAsia="Times New Roman" w:hAnsi="Times New Roman" w:cs="Times New Roman"/>
          <w:color w:val="000000"/>
          <w:kern w:val="0"/>
          <w:sz w:val="24"/>
          <w:szCs w:val="24"/>
          <w:lang w:eastAsia="pt-BR"/>
          <w14:ligatures w14:val="none"/>
        </w:rPr>
        <w:t xml:space="preserve"> CNJ.</w:t>
      </w:r>
    </w:p>
    <w:p w14:paraId="120B3B3E" w14:textId="0641E253" w:rsidR="00BD16C1" w:rsidRPr="00E26D5D" w:rsidRDefault="00BD16C1" w:rsidP="00F70084">
      <w:pPr>
        <w:spacing w:before="240" w:after="24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kern w:val="0"/>
          <w:sz w:val="24"/>
          <w:szCs w:val="24"/>
          <w:lang w:eastAsia="pt-BR"/>
          <w14:ligatures w14:val="none"/>
        </w:rPr>
        <w:lastRenderedPageBreak/>
        <w:br/>
      </w:r>
    </w:p>
    <w:p w14:paraId="53EC8127" w14:textId="77777777" w:rsidR="00BD16C1" w:rsidRPr="00E26D5D" w:rsidRDefault="00BD16C1" w:rsidP="00BD16C1">
      <w:pPr>
        <w:numPr>
          <w:ilvl w:val="0"/>
          <w:numId w:val="1"/>
        </w:numPr>
        <w:spacing w:after="0" w:line="240" w:lineRule="auto"/>
        <w:ind w:left="360"/>
        <w:jc w:val="both"/>
        <w:textAlignment w:val="baseline"/>
        <w:rPr>
          <w:rFonts w:ascii="Times New Roman" w:eastAsia="Times New Roman" w:hAnsi="Times New Roman" w:cs="Times New Roman"/>
          <w:b/>
          <w:bCs/>
          <w:color w:val="000000"/>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INTRODUÇÃO </w:t>
      </w:r>
    </w:p>
    <w:p w14:paraId="3323A7E2"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79EC6676" w14:textId="77777777"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desigualdade de gênero é uma realidade estrutural que perpassa todos os âmbitos da sociedade, refletindo-se nas relações familiares, sociais, econômicas e políticas. Conforme aponta o relatório da Oxfam Brasil (2021), essa desigualdade decorre de uma combinação de fatores históricos, culturais e econômicos que posicionam as mulheres em situação de desvantagem em relação aos homens, em especial no que diz respeito ao acesso a direitos, renda e participação em espaços de poder. Ainda segundo a organização, o sistema patriarcal e a distribuição de tarefas por gênero consolidaram, ao longo do tempo, um modelo no qual os homens detêm os meios de produção e decisão, enquanto as mulheres acumulam funções de cuidado e permanecem, em grande parte, invisibilizadas.</w:t>
      </w:r>
    </w:p>
    <w:p w14:paraId="7D23A324" w14:textId="77777777"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Essas assimetrias tornam-se ainda mais evidentes ao analisar a realidade das mulheres no meio rural, onde a desigualdade de gênero é sustentada pela cultura patriarcal e pela invisibilização do trabalho feminino. Esse contexto compromete diretamente o acesso das mulheres à proteção previdenciária, uma vez que a previdência rural, instituída de forma tardia e excludente, não reconheceu adequadamente a contribuição das trabalhadoras no campo. Como resultado, persiste até hoje a dificuldade de comprovar a condição de segurada especial, bem como a relevância da sua atividade dentro do meio rural. </w:t>
      </w:r>
    </w:p>
    <w:p w14:paraId="5B369A08" w14:textId="77777777"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contexto, o Protocolo para Julgamento com Perspectiva de Gênero, instituído pelo Conselho Nacional de Justiça (CNJ), constitui-se como uma importante ferramenta para promover a igualdade material nas decisões do Poder Judiciário. Inicialmente apresentado como sugestão por meio da Recomendação nº 128/2022, o protocolo passou a ser de aplicação obrigatória com a publicação da Resolução nº 492/2023, que estabelece diretrizes com o objetivo de eliminar práticas discriminatórias relacionadas ao gênero, visando garantir decisões judiciais mais equânimes e livres da influência de estereótipos.</w:t>
      </w:r>
    </w:p>
    <w:p w14:paraId="58C00BC8" w14:textId="77777777"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recorte da pesquisa concentra-se nas seguradas especiais, com ênfase na aposentadoria por idade rural. Para tanto, parte-se de um resgate histórico do benefício e da posição da mulher no meio rural, abordando os entraves enfrentados para a comprovação da atividade rural dentro dos períodos de carência exigidos. As dificuldades estruturais, como a informalidade, a concentração de documentos nos homens da família, a divisão das tarefas por gênero e a desvalorização do trabalho não remunerado, segue impactando de forma desproporcional o acesso das mulheres à proteção previdenciária.</w:t>
      </w:r>
    </w:p>
    <w:p w14:paraId="5A90E08E" w14:textId="2A1E6880"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 xml:space="preserve">Como destaca estudo realizado pela Comissão AJUFE de Mulheres (2020, p. 111), a comprovação do trabalho rural é fundamental para que a mulher possa acessar os benefícios previdenciários voltados aos trabalhadores do campo. Para tanto, é imprescindível que a admissão da prova observe critérios flexíveis, reconhecendo a centralidade de um labor que, embora não voltado ao mercado formal, é essencial à reprodução social </w:t>
      </w:r>
      <w:r w:rsidR="00F70084" w:rsidRPr="00E26D5D">
        <w:rPr>
          <w:rFonts w:ascii="Times New Roman" w:eastAsia="Times New Roman" w:hAnsi="Times New Roman" w:cs="Times New Roman"/>
          <w:color w:val="000000"/>
          <w:kern w:val="0"/>
          <w:sz w:val="24"/>
          <w:szCs w:val="24"/>
          <w:lang w:eastAsia="pt-BR"/>
          <w14:ligatures w14:val="none"/>
        </w:rPr>
        <w:t>–</w:t>
      </w:r>
      <w:r w:rsidRPr="00E26D5D">
        <w:rPr>
          <w:rFonts w:ascii="Times New Roman" w:eastAsia="Times New Roman" w:hAnsi="Times New Roman" w:cs="Times New Roman"/>
          <w:color w:val="000000"/>
          <w:kern w:val="0"/>
          <w:sz w:val="24"/>
          <w:szCs w:val="24"/>
          <w:lang w:eastAsia="pt-BR"/>
          <w14:ligatures w14:val="none"/>
        </w:rPr>
        <w:t xml:space="preserve"> em seus aspectos de subsistência do grupo familiar, das atividades domésticas e de cuidado</w:t>
      </w:r>
      <w:r w:rsidR="00F70084" w:rsidRPr="00E26D5D">
        <w:rPr>
          <w:rFonts w:ascii="Times New Roman" w:eastAsia="Times New Roman" w:hAnsi="Times New Roman" w:cs="Times New Roman"/>
          <w:color w:val="000000"/>
          <w:kern w:val="0"/>
          <w:sz w:val="24"/>
          <w:szCs w:val="24"/>
          <w:lang w:eastAsia="pt-BR"/>
          <w14:ligatures w14:val="none"/>
        </w:rPr>
        <w:t xml:space="preserve"> – a</w:t>
      </w:r>
      <w:r w:rsidRPr="00E26D5D">
        <w:rPr>
          <w:rFonts w:ascii="Times New Roman" w:eastAsia="Times New Roman" w:hAnsi="Times New Roman" w:cs="Times New Roman"/>
          <w:color w:val="000000"/>
          <w:kern w:val="0"/>
          <w:sz w:val="24"/>
          <w:szCs w:val="24"/>
          <w:lang w:eastAsia="pt-BR"/>
          <w14:ligatures w14:val="none"/>
        </w:rPr>
        <w:t>s quais, ainda hoje, recaem majoritariamente sob a responsabilidade feminina.</w:t>
      </w:r>
    </w:p>
    <w:p w14:paraId="03038CD1" w14:textId="045F5D56"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Trata-se de uma pesquisa de natureza bibliográfica, documental, com abordagem qualitativa e caráter </w:t>
      </w:r>
      <w:r w:rsidR="00283D87" w:rsidRPr="00E26D5D">
        <w:rPr>
          <w:rFonts w:ascii="Times New Roman" w:eastAsia="Times New Roman" w:hAnsi="Times New Roman" w:cs="Times New Roman"/>
          <w:kern w:val="0"/>
          <w:sz w:val="24"/>
          <w:szCs w:val="24"/>
          <w:lang w:eastAsia="pt-BR"/>
          <w14:ligatures w14:val="none"/>
        </w:rPr>
        <w:t>descritivo</w:t>
      </w:r>
      <w:r w:rsidRPr="00E26D5D">
        <w:rPr>
          <w:rFonts w:ascii="Times New Roman" w:eastAsia="Times New Roman" w:hAnsi="Times New Roman" w:cs="Times New Roman"/>
          <w:color w:val="000000"/>
          <w:kern w:val="0"/>
          <w:sz w:val="24"/>
          <w:szCs w:val="24"/>
          <w:lang w:eastAsia="pt-BR"/>
          <w14:ligatures w14:val="none"/>
        </w:rPr>
        <w:t>, fundamentada no método dedutivo. A escolha desse enfoque permite examinar criticamente os entraves enfrentados pelas trabalhadoras rurais no acesso a direitos previdenciários, assim como avaliar a potencialidade do protocolo do CNJ como instrumento de reconhecimento e valorização da atuação dessas mulheres no meio rural.</w:t>
      </w:r>
    </w:p>
    <w:p w14:paraId="3DB4F1FD" w14:textId="77777777" w:rsidR="008D2357"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Por fim, a hipótese que orienta este estudo é a de que a ausência de uma análise probatória sensível às desigualdades de gênero pode representar um obstáculo à comprovação da atividade rural por seguradas especiais. Sem a devida flexibilização na apreciação das provas, de modo que considerem as particularidades vivenciadas por essas mulheres, há um risco concreto de violação aos princípios constitucionais, sobretudo o da igualdade em sua dimensão material.</w:t>
      </w:r>
    </w:p>
    <w:p w14:paraId="754483D6" w14:textId="10C3AC48" w:rsidR="00BD16C1" w:rsidRPr="00E26D5D" w:rsidRDefault="00BD16C1" w:rsidP="008D2357">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Assim, busca-se demonstrar que o julgamento com perspectiva de gênero, ao possibilitar uma análise mais justa e contextualizada das provas, torna-se essencial para assegurar os direitos dessas trabalhadoras e promover a justiça social.</w:t>
      </w:r>
    </w:p>
    <w:p w14:paraId="6082A08D" w14:textId="77777777" w:rsidR="00BD16C1" w:rsidRPr="00E26D5D" w:rsidRDefault="00BD16C1" w:rsidP="002D49A8">
      <w:pPr>
        <w:spacing w:before="240"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 xml:space="preserve">2. </w:t>
      </w:r>
      <w:r w:rsidRPr="00E26D5D">
        <w:rPr>
          <w:rFonts w:ascii="Times New Roman" w:eastAsia="Times New Roman" w:hAnsi="Times New Roman" w:cs="Times New Roman"/>
          <w:color w:val="000000"/>
          <w:kern w:val="0"/>
          <w:sz w:val="14"/>
          <w:szCs w:val="14"/>
          <w:lang w:eastAsia="pt-BR"/>
          <w14:ligatures w14:val="none"/>
        </w:rPr>
        <w:tab/>
      </w:r>
      <w:r w:rsidRPr="00E26D5D">
        <w:rPr>
          <w:rFonts w:ascii="Times New Roman" w:eastAsia="Times New Roman" w:hAnsi="Times New Roman" w:cs="Times New Roman"/>
          <w:b/>
          <w:bCs/>
          <w:color w:val="000000"/>
          <w:kern w:val="0"/>
          <w:sz w:val="24"/>
          <w:szCs w:val="24"/>
          <w:lang w:eastAsia="pt-BR"/>
          <w14:ligatures w14:val="none"/>
        </w:rPr>
        <w:t>A EVOLUÇÃO HISTÓRICA DO BENEFÍCIO DE APOSENTADORIA POR IDADE DA TRABALHADORA RURAL NO CONTEXTO DA PREVIDÊNCIA SOCIAL BRASILEIRA</w:t>
      </w:r>
      <w:r w:rsidRPr="00E26D5D">
        <w:rPr>
          <w:rFonts w:ascii="Times New Roman" w:eastAsia="Times New Roman" w:hAnsi="Times New Roman" w:cs="Times New Roman"/>
          <w:color w:val="000000"/>
          <w:kern w:val="0"/>
          <w:sz w:val="24"/>
          <w:szCs w:val="24"/>
          <w:lang w:eastAsia="pt-BR"/>
          <w14:ligatures w14:val="none"/>
        </w:rPr>
        <w:t> </w:t>
      </w:r>
    </w:p>
    <w:p w14:paraId="0E562C26"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1AE86900"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previdência social nas palavras de Agostinho (2020) é uma obrigação de poupar imposta aos cidadãos, de modo que eles tenham recursos para usufruir da vida quando não mais possuírem capacidade de trabalhar. Mais que isso, a previdência é uma forma de dar segurança financeira e garantir dignidade aos segurados para que no momento de vulnerabilidade, tenha condições de prover seu sustento e de sua família. </w:t>
      </w:r>
    </w:p>
    <w:p w14:paraId="6110EB81"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Não obstante o ideal de universalidade que orienta a previdência social, a trajetória da proteção previdenciária no Brasil evidencia, conforme a realidade histórica, um persistente processo de exclusão dos trabalhadores rurais, sobretudo no que se refere à concessão de </w:t>
      </w:r>
      <w:r w:rsidRPr="00E26D5D">
        <w:rPr>
          <w:rFonts w:ascii="Times New Roman" w:eastAsia="Times New Roman" w:hAnsi="Times New Roman" w:cs="Times New Roman"/>
          <w:color w:val="000000"/>
          <w:kern w:val="0"/>
          <w:sz w:val="24"/>
          <w:szCs w:val="24"/>
          <w:lang w:eastAsia="pt-BR"/>
          <w14:ligatures w14:val="none"/>
        </w:rPr>
        <w:lastRenderedPageBreak/>
        <w:t>benefícios. Desde a instituição da previdência social em 1923, com a promulgação da Lei Eloy Chaves, esses trabalhadores têm sido sistematicamente deixados à margem do sistema.</w:t>
      </w:r>
    </w:p>
    <w:p w14:paraId="6127B124"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Nas palavras de Mariza Ferreira dos Santos (2019), esse modelo excludente perdurou por décadas, acentuando a precarização das condições de trabalho no meio rural e aprofundando as desigualdades sociais entre trabalhadores urbanos e rurais.</w:t>
      </w:r>
    </w:p>
    <w:p w14:paraId="4AC3A6E4"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Ainda segundo a mesma autora, esse cenário começou a se alterar apenas em 1963, com a promulgação da Lei nº 4.214/63, que instituiu o Estatuto do Trabalhador Rural. Tal avanço foi resultado das crescentes pressões políticas exercidas pelas Ligas Camponesas, que reivindicavam melhores condições de trabalho e a efetivação da reforma agrária.</w:t>
      </w:r>
    </w:p>
    <w:p w14:paraId="4EE6597C" w14:textId="77777777" w:rsidR="00BD16C1" w:rsidRPr="00E26D5D" w:rsidRDefault="00BD16C1" w:rsidP="00BD16C1">
      <w:pPr>
        <w:spacing w:after="0" w:line="360" w:lineRule="auto"/>
        <w:ind w:firstLine="992"/>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contexto, a criação do Fundo de Assistência e Previdência do Trabalhador Rural (FUNRURAL) representou um marco importante nessa trajetória, ao consolidar, pela primeira vez, uma estrutura de cobertura previdenciária voltada especificamente ao meio rural. No entanto, a proteção oferecida apresentava limitações estruturais significativas.</w:t>
      </w:r>
    </w:p>
    <w:p w14:paraId="7603D005" w14:textId="77777777" w:rsidR="00BD16C1" w:rsidRPr="00E26D5D" w:rsidRDefault="00BD16C1" w:rsidP="00BD16C1">
      <w:pPr>
        <w:spacing w:after="0" w:line="360" w:lineRule="auto"/>
        <w:ind w:firstLine="992"/>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Conforme destacado por Santos (2019)</w:t>
      </w:r>
      <w:r w:rsidRPr="00E26D5D">
        <w:rPr>
          <w:rFonts w:ascii="Times New Roman" w:eastAsia="Times New Roman" w:hAnsi="Times New Roman" w:cs="Times New Roman"/>
          <w:b/>
          <w:bCs/>
          <w:color w:val="000000"/>
          <w:kern w:val="0"/>
          <w:sz w:val="24"/>
          <w:szCs w:val="24"/>
          <w:lang w:eastAsia="pt-BR"/>
          <w14:ligatures w14:val="none"/>
        </w:rPr>
        <w:t>,</w:t>
      </w:r>
      <w:r w:rsidRPr="00E26D5D">
        <w:rPr>
          <w:rFonts w:ascii="Times New Roman" w:eastAsia="Times New Roman" w:hAnsi="Times New Roman" w:cs="Times New Roman"/>
          <w:color w:val="000000"/>
          <w:kern w:val="0"/>
          <w:sz w:val="24"/>
          <w:szCs w:val="24"/>
          <w:lang w:eastAsia="pt-BR"/>
          <w14:ligatures w14:val="none"/>
        </w:rPr>
        <w:t xml:space="preserve"> embora o Estatuto do Trabalhador Rural tenha representado um avanço, a cobertura previdenciária prevista pelo FUNRURAL permanecia restrita, uma vez que os benefícios eram concedidos exclusivamente ao chefe de família, função tradicionalmente atribuída aos homens, vejamos: </w:t>
      </w:r>
    </w:p>
    <w:p w14:paraId="0B505830" w14:textId="77777777" w:rsidR="00BD16C1" w:rsidRPr="00E26D5D" w:rsidRDefault="00BD16C1" w:rsidP="00BD16C1">
      <w:pPr>
        <w:spacing w:after="0" w:line="240" w:lineRule="auto"/>
        <w:ind w:left="2268"/>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“A proteção previdenciária do trabalhador rural teve início com o Estatuto do Trabalhador Rural (Lei n. 4.214/63), que criou o FUNRURAL, mas restringia o acesso aos benefícios apenas ao chefe de família, deixando a mulher rural à margem do sistema, reconhecendo-a apenas como dependente” (SANTOS, 2019, p. 708).</w:t>
      </w:r>
    </w:p>
    <w:p w14:paraId="2453F365"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43AD27E2" w14:textId="77777777" w:rsidR="00BD16C1" w:rsidRPr="00E26D5D" w:rsidRDefault="00BD16C1" w:rsidP="00BD16C1">
      <w:pPr>
        <w:spacing w:after="0" w:line="360" w:lineRule="auto"/>
        <w:ind w:firstLine="992"/>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cenário, instaurava-se um sistema que não apenas marginalizava o trabalhador rural em relação ao urbano, mas também impunha à mulher do campo uma dupla invisibilidade: como trabalhadora rural e como mulher. Ainda que diante de sua contribuição ativa e cotidiana dentro do espaço rural, a mulher rural permanecia invisível no sistema previdenciário, sendo reconhecida apenas como dependente do chefe familiar.</w:t>
      </w:r>
    </w:p>
    <w:p w14:paraId="64DFD9CC"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Esse modelo institucional reforçava a desigualdade de gênero, legitimando a figura masculina como único provedor do núcleo familiar e apagando a contribuição econômica efetiva da mulher no meio rural. O resultado era a reprodução da dependência econômica da mulher, dificultando o reconhecimento de sua condição como trabalhadora rural e perpetuando a invisibilidade de seu trabalho.</w:t>
      </w:r>
    </w:p>
    <w:p w14:paraId="7AB358FF"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Para tanto, com o advento da Constituição Federal de 1988, a proteção social foi elevada à condição de direito fundamental, consolidando a previdência social como um dos pilares do Estado Democrático de Direito. Ao incluir os direitos sociais no Título dos Direitos </w:t>
      </w:r>
      <w:r w:rsidRPr="00E26D5D">
        <w:rPr>
          <w:rFonts w:ascii="Times New Roman" w:eastAsia="Times New Roman" w:hAnsi="Times New Roman" w:cs="Times New Roman"/>
          <w:color w:val="000000"/>
          <w:kern w:val="0"/>
          <w:sz w:val="24"/>
          <w:szCs w:val="24"/>
          <w:lang w:eastAsia="pt-BR"/>
          <w14:ligatures w14:val="none"/>
        </w:rPr>
        <w:lastRenderedPageBreak/>
        <w:t>e Garantias Fundamentais, a Constituição passou a reconhecer o direito à prestação previdenciária como um direito fundamental.</w:t>
      </w:r>
    </w:p>
    <w:p w14:paraId="4D6A326F"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Tal entendimento foi reafirmado pelo Supremo Tribunal Federal nos julgamentos do Recurso Extraordinário n.º 626.489, com repercussão geral (Tema 313), e da Ação Direta de Inconstitucionalidade n.º 6096/DF, que reforçaram a natureza fundamental dos direitos previdenciários e a sua centralidade na promoção da dignidade da pessoa humana. </w:t>
      </w:r>
    </w:p>
    <w:p w14:paraId="7E1DB9A4"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Com efeito, Rocha e </w:t>
      </w:r>
      <w:proofErr w:type="spellStart"/>
      <w:r w:rsidRPr="00E26D5D">
        <w:rPr>
          <w:rFonts w:ascii="Times New Roman" w:eastAsia="Times New Roman" w:hAnsi="Times New Roman" w:cs="Times New Roman"/>
          <w:color w:val="000000"/>
          <w:kern w:val="0"/>
          <w:sz w:val="24"/>
          <w:szCs w:val="24"/>
          <w:lang w:eastAsia="pt-BR"/>
          <w14:ligatures w14:val="none"/>
        </w:rPr>
        <w:t>Savaris</w:t>
      </w:r>
      <w:proofErr w:type="spellEnd"/>
      <w:r w:rsidRPr="00E26D5D">
        <w:rPr>
          <w:rFonts w:ascii="Times New Roman" w:eastAsia="Times New Roman" w:hAnsi="Times New Roman" w:cs="Times New Roman"/>
          <w:color w:val="000000"/>
          <w:kern w:val="0"/>
          <w:sz w:val="24"/>
          <w:szCs w:val="24"/>
          <w:lang w:eastAsia="pt-BR"/>
          <w14:ligatures w14:val="none"/>
        </w:rPr>
        <w:t xml:space="preserve"> (2021) ressaltam a estreita relação entre o direito à seguridade social e o princípio da dignidade da pessoa humana, evidenciando sua natureza de direito humano fundamental. Nessa mesma linha, Agostinho (2020) destaca que os direitos sociais têm como finalidade a concretização da igualdade material, exigindo do Estado a adoção de medidas positivas que assegurem a dignidade de todos os cidadãos.</w:t>
      </w:r>
    </w:p>
    <w:p w14:paraId="5567C94E"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cenário, em que a Previdência Social atua como instrumento de efetivação dos direitos fundamentais, busca-se garantir proteção social adequada a todas as fases da vida do segurado. No caso dos trabalhadores rurais, os critérios para concessão dos benefícios previdenciários são diferenciados em relação aos aplicáveis aos trabalhadores urbanos, em razão das peculiaridades inerentes à atividade no campo. </w:t>
      </w:r>
    </w:p>
    <w:p w14:paraId="09A29194" w14:textId="77777777" w:rsidR="00BD16C1" w:rsidRPr="00E26D5D" w:rsidRDefault="00BD16C1" w:rsidP="00BD16C1">
      <w:pPr>
        <w:spacing w:after="0" w:line="360" w:lineRule="auto"/>
        <w:ind w:firstLine="10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Entre esses benefícios, destaca-se a aposentadoria por idade rural, prevista no artigo 201, § 7º, inciso II, da Constituição Federal de 1988, que estabelece requisitos específicos para esse grupo. De forma protetiva, a norma assegura uma redução de cinco anos na idade mínima exigida para aposentadoria, sendo de 60 anos para o homem e 55 anos para a mulher, desde que comprovem a condição de trabalhadores rurais. (BRASIL,1988).</w:t>
      </w:r>
    </w:p>
    <w:p w14:paraId="3CB77EE2" w14:textId="56191C36"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Em continuidade a esse processo, a regulamentação desses benefícios foi consolidada com a promulgação da Lei nº 8.213/1991, incluindo o benefício de aposentadoria por idade rural, bem como os segurados especiais no rol de segurados obrigatórios do Regime Geral de Previdência Social, conforme disposto no artigo 11, inciso VII. Nesse contexto, o artigo 39, inciso I, garantiu expressamente aos segurados especiais o direito ao benefício de aposentadoria por idade, no valor de um salário-mínimo (BRASIL, 1991).</w:t>
      </w:r>
    </w:p>
    <w:p w14:paraId="668B6CB4"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Apesar do marco constitucional de 1988, é importante destacar que, até 2002, ano da entrada em vigor do novo Código Civil, a mulher casada ainda enfrentava restrições legais quanto à sua autonomia profissional. O Código Civil de 1916, em seu artigo 242, inciso VII, previa que a mulher necessitava da autorização do marido para exercer uma profissão. Nesse contexto, Braun e Neto (2024, p. 222) afirmam em sua pesquisa, que a trabalhadora rural era “duplamente segregada”, em razão das barreiras jurídicas impostas à mulher casada e das dificuldades específicas enfrentadas no meio rural.</w:t>
      </w:r>
    </w:p>
    <w:p w14:paraId="0DD635F9"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Essa norma refletia uma estrutura jurídica que institucionalizava a dependência feminina e restringia o reconhecimento formal do trabalho exercido pelas mulheres, inclusive no meio rural. Tal restrição funcionava como limitador na sua condição de segurada, já que o exercício da atividade produtiva rural era juridicamente invisibilizado ou subordinado ao poder do marido, dificultando o reconhecimento do trabalho feminino no campo e consequentemente dos seus direitos previdenciários.</w:t>
      </w:r>
    </w:p>
    <w:p w14:paraId="6DE1393E"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contexto, o papel da jurisprudência também foi determinante para a efetivação desses direitos, especialmente diante da realidade excludente da formalidade documental no meio rural brasileiro. Diante das dificuldades históricas enfrentadas pelas mulheres do campo para produzir provas materiais individualizadas, seja pela centralização dos registros em nome do chefe masculino da família, seja pela invisibilização do trabalho feminino na esfera produtiva, os tribunais superiores assumiram protagonismo interpretativo no sentido de flexibilizar as exigências probatórias.</w:t>
      </w:r>
    </w:p>
    <w:p w14:paraId="745DEAAB"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Vale mencionar que os tribunais superiores passaram a reconhecer as peculiaridades do meio rural quanto à comprovação da atividade rural, admitindo, como início de prova material, documentos em nome de terceiros, diante das dificuldades enfrentadas, especialmente pelas trabalhadoras rurais, para obter documentação em nome próprio. </w:t>
      </w:r>
    </w:p>
    <w:p w14:paraId="520098BB"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Nessa perspectiva, o Superior Tribunal de Justiça consolidou o entendimento de que é possível utilizar documentos em nome dos pais ou de outro familiar, desde que acompanhados de prova testemunhal idônea e consistente, tendo em vista que, tradicionalmente, os registros eram emitidos em nome de apenas um representante da família. </w:t>
      </w:r>
    </w:p>
    <w:p w14:paraId="7BF02C73"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Além disso, reconheceu que a qualificação da mulher como "doméstica" em certidões de casamento não descaracteriza, por si só, sua condição de trabalhadora rural, pois essa prática reflete um costume social e registral que inviabiliza a atuação feminina no campo. (BRASIL, 2006; 2012). </w:t>
      </w:r>
    </w:p>
    <w:p w14:paraId="47E634E8"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Sob a mesma perspectiva, a Turma Nacional de Uniformização reforçou esse entendimento ao destacar que a análise da existência de início de prova material, ainda que em nome dos pais, não configura reexame de provas, mas sim uma valoração legítima do conjunto probatório à luz do contexto apresentado. (BRASIL, 2008).</w:t>
      </w:r>
    </w:p>
    <w:p w14:paraId="65888F4E"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Diante disso, resta claro, que a evolução da aposentadoria por idade da mulher trabalhadora rural revela, portanto, uma trajetória marcada por conquistas normativas e institucionais relevantes, mas também por desafios estruturais que persistem. O reconhecimento da segurada especial como titular de direitos previdenciários foi fruto de intensas mobilizações sociais e políticas voltadas à promoção da equidade de gênero.</w:t>
      </w:r>
    </w:p>
    <w:p w14:paraId="42EE9A2C" w14:textId="77777777" w:rsidR="00BD16C1" w:rsidRPr="00E26D5D" w:rsidRDefault="00BD16C1" w:rsidP="00BD16C1">
      <w:pPr>
        <w:spacing w:after="0" w:line="360" w:lineRule="auto"/>
        <w:ind w:firstLine="70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No entanto, obstáculos práticos continuam a dificultar a efetivação desses direitos, especialmente no que diz respeito à comprovação do exercício da atividade rural e às barreiras burocráticas enfrentadas para o acesso aos benefícios. Com efeito, o reconhecimento dessa realidade estrutural de desigualdade vivenciada pelas mulheres, sobretudo em contextos de vulnerabilidade, como é o caso das seguradas especiais, é etapa essencial para concretização do direito à previdência social, como sendo um direito fundamental.</w:t>
      </w:r>
    </w:p>
    <w:p w14:paraId="569D66F8"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6F8421E4" w14:textId="77777777" w:rsidR="00BD16C1" w:rsidRPr="00E26D5D" w:rsidRDefault="00BD16C1" w:rsidP="002D49A8">
      <w:pPr>
        <w:spacing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3.  ASPECTOS LEGAIS E PROBATÓRIOS PARA CONCESSÃO DA APOSENTADORIA RURAL</w:t>
      </w:r>
    </w:p>
    <w:p w14:paraId="3B1513F3"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32AB2F50" w14:textId="77777777" w:rsidR="00BD16C1" w:rsidRPr="00E26D5D" w:rsidRDefault="00BD16C1" w:rsidP="00BD16C1">
      <w:pPr>
        <w:spacing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b/>
        <w:t>A previdência social rural possui especificidades que a diferenciam dos demais regimes. A Constituição Federal de 1988 buscou equiparar os direitos entre trabalhadores urbanos e rurais ao prever a uniformização dos benefícios, mas o regime rural, ainda que inserido no Regime Geral de Previdência Social, mantém regras próprias. </w:t>
      </w:r>
    </w:p>
    <w:p w14:paraId="6C42E853" w14:textId="77777777" w:rsidR="00BD16C1" w:rsidRPr="00E26D5D" w:rsidRDefault="00BD16C1" w:rsidP="00BD16C1">
      <w:pPr>
        <w:spacing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      Nesse contexto, a proteção ao trabalhador rural, em especial à mulher, historicamente foi incorporada de forma tardia e com menor prioridade nas reformas previdenciárias. Essa negligência institucional contribuiu para a invisibilização da atuação feminina no meio rural, dificultando o reconhecimento de sua contribuição econômica e restringindo o acesso aos direitos previdenciários. </w:t>
      </w:r>
      <w:r w:rsidRPr="00E26D5D">
        <w:rPr>
          <w:rFonts w:ascii="Times New Roman" w:eastAsia="Times New Roman" w:hAnsi="Times New Roman" w:cs="Times New Roman"/>
          <w:color w:val="000000"/>
          <w:kern w:val="0"/>
          <w:sz w:val="24"/>
          <w:szCs w:val="24"/>
          <w:lang w:eastAsia="pt-BR"/>
          <w14:ligatures w14:val="none"/>
        </w:rPr>
        <w:tab/>
      </w:r>
    </w:p>
    <w:p w14:paraId="5DD7B74E" w14:textId="77777777" w:rsidR="00BD16C1" w:rsidRPr="00E26D5D" w:rsidRDefault="00BD16C1" w:rsidP="00BD16C1">
      <w:pPr>
        <w:spacing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Mariza Ferreira dos Santos (2019) explica que a aposentadoria rural é um benefício previdenciário destinado aos trabalhadores rurais que atendem aos requisitos previstos pela legislação. Essa previsão está consagrada no texto constitucional, o qual estabelece a primeira característica diferenciada dessa modalidade de aposentadoria, como sendo a redução da idade, em razão da natureza extenuante e das condições adversas de trabalho no meio rural.</w:t>
      </w:r>
    </w:p>
    <w:p w14:paraId="42516BFD" w14:textId="1C5C36C9" w:rsidR="00BD16C1" w:rsidRPr="00E26D5D" w:rsidRDefault="00BD16C1" w:rsidP="00BD16C1">
      <w:pPr>
        <w:spacing w:after="0" w:line="360" w:lineRule="auto"/>
        <w:ind w:firstLine="720"/>
        <w:jc w:val="both"/>
        <w:rPr>
          <w:rFonts w:ascii="Times New Roman" w:eastAsia="Times New Roman" w:hAnsi="Times New Roman" w:cs="Times New Roman"/>
          <w:color w:val="000000"/>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Por esse ângulo, a Constituição Federal, ao buscar promover a equidade, estabelece um tratamento distinto para os trabalhadores rurais, tanto no que diz respeito à redução da idade quanto na forma de contribuição, garantindo assim o direito à aposentadoria por idade em faixa etária reduzida.</w:t>
      </w:r>
    </w:p>
    <w:p w14:paraId="125D90BA" w14:textId="021031C1"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Dessa forma, a idade mínima para aposentadoria é reduzida de 65 para 60 anos para os homens e de 60 para 55 anos para as mulheres, conforme disposto no § 7º, inciso II, do artigo 201 da Constituição Federal de 1988, vejamos:</w:t>
      </w:r>
    </w:p>
    <w:p w14:paraId="2A85F46E" w14:textId="77777777" w:rsidR="00BD16C1" w:rsidRPr="00E26D5D" w:rsidRDefault="00BD16C1" w:rsidP="00BD16C1">
      <w:pPr>
        <w:spacing w:before="240" w:after="0" w:line="360" w:lineRule="auto"/>
        <w:ind w:left="1984"/>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 xml:space="preserve">"Art. 201. (...) § 7º É garantido o direito à aposentadoria no regime geral de previdência social, conforme definido em lei, observadas as seguintes condições: II – 60 (sessenta) anos de idade para os homens e 55 (cinquenta e cinco) para as mulheres que atuem no </w:t>
      </w:r>
      <w:r w:rsidRPr="00E26D5D">
        <w:rPr>
          <w:rFonts w:ascii="Times New Roman" w:eastAsia="Times New Roman" w:hAnsi="Times New Roman" w:cs="Times New Roman"/>
          <w:color w:val="000000"/>
          <w:kern w:val="0"/>
          <w:sz w:val="20"/>
          <w:szCs w:val="20"/>
          <w:lang w:eastAsia="pt-BR"/>
          <w14:ligatures w14:val="none"/>
        </w:rPr>
        <w:lastRenderedPageBreak/>
        <w:t>meio rural ou em regime de economia familiar, incluindo o produtor rural, o garimpeiro e o pescador artesanal" (BRASIL, 1988).</w:t>
      </w:r>
    </w:p>
    <w:p w14:paraId="6FFEF706"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cenário, a Lei nº 8.213/1991 disciplinou o direito ao benefício por meio do artigo 48, §1º, e fixou os requisitos no §2º, exigindo a comprovação do exercício de atividade rural, ainda que de forma descontínua, no período imediatamente anterior ao requerimento. Esse exercício deve corresponder ao número de meses equivalente à carência de 180 meses, permitindo ao segurado especial o acesso à aposentadoria por idade sem a necessidade de contribuições regulares ao INSS, desde que comprove a atividade rural no referido período.</w:t>
      </w:r>
    </w:p>
    <w:p w14:paraId="2357A3EE"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conceito de segurado especial abrange o produtor rural e o pescador artesanal, mas neste trabalho o foco recai sobre os produtores rurais, cuja definição divide-se em agricultores, pecuaristas ou extrativistas vegetais. </w:t>
      </w:r>
    </w:p>
    <w:p w14:paraId="7438B9F3"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Para ser enquadrado nessa categoria, é necessário exercer a atividade em área de até quatro módulos fiscais, sendo essa a principal fonte de subsistência. O trabalho pode ser desenvolvido de forma individual ou em regime de economia familiar, quando os membros do núcleo dependem diretamente da atividade, colaborando entre si, sem a contratação permanente de terceiros. </w:t>
      </w:r>
    </w:p>
    <w:p w14:paraId="3F428CF9"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Essa definição está prevista na Lei nº 8.213/91 e é reforçada pela Lei nº 11.326/2006, que também reafirma a área produtiva e reforça o uso prioritário da mão de obra familiar.</w:t>
      </w:r>
    </w:p>
    <w:p w14:paraId="7727034C"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legislação ainda admite situações que não descaracterizam a condição de segurado especial, como o exercício de atividade urbana por até 120 dias no ano, a contratação de empregados permanentes dentro do mesmo limite anual, ou a exploração turística da propriedade, desde que restrita a esse período. Além dessas, há outras exceções legais previstas, e em todas essas deve haver uma análise conforme o caso concreto.</w:t>
      </w:r>
    </w:p>
    <w:p w14:paraId="2EB66875"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Dentro desse contexto, o julgamento do Recurso Especial nº 1.354.908/SP, sob o Tema 642, reflete uma importante orientação do Superior Tribunal de Justiça (STJ) sobre os requisitos para a concessão da aposentadoria por idade rural. </w:t>
      </w:r>
    </w:p>
    <w:p w14:paraId="26D20F12" w14:textId="539AC314"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No caso concreto, a Corte reafirmou que o trabalhador rural deve comprovar o exercício da atividade rural </w:t>
      </w:r>
      <w:r w:rsidR="00283D87" w:rsidRPr="00E26D5D">
        <w:rPr>
          <w:rFonts w:ascii="Times New Roman" w:eastAsia="Times New Roman" w:hAnsi="Times New Roman" w:cs="Times New Roman"/>
          <w:color w:val="000000"/>
          <w:kern w:val="0"/>
          <w:sz w:val="24"/>
          <w:szCs w:val="24"/>
          <w:lang w:eastAsia="pt-BR"/>
          <w14:ligatures w14:val="none"/>
        </w:rPr>
        <w:t>quando</w:t>
      </w:r>
      <w:r w:rsidRPr="00E26D5D">
        <w:rPr>
          <w:rFonts w:ascii="Times New Roman" w:eastAsia="Times New Roman" w:hAnsi="Times New Roman" w:cs="Times New Roman"/>
          <w:color w:val="000000"/>
          <w:kern w:val="0"/>
          <w:sz w:val="24"/>
          <w:szCs w:val="24"/>
          <w:lang w:eastAsia="pt-BR"/>
          <w14:ligatures w14:val="none"/>
        </w:rPr>
        <w:t xml:space="preserve"> atinge a idade mínima exigida para a aposentadoria. A decisão deixa claro que, embora o benefício possa ser solicitado após o preenchimento da condição etária, é imprescindível que o início do labor rural seja comprovado de forma inequívoca, especialmente no que tange ao período imediatamente anterior ao requerimento do benefício. </w:t>
      </w:r>
    </w:p>
    <w:p w14:paraId="6398F2B7"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Assim, a jurisprudência do STJ destaca a necessidade de um vínculo direto entre o trabalho rural e o momento em que o trabalhador solicita a aposentadoria, sendo imprescindível </w:t>
      </w:r>
      <w:r w:rsidRPr="00E26D5D">
        <w:rPr>
          <w:rFonts w:ascii="Times New Roman" w:eastAsia="Times New Roman" w:hAnsi="Times New Roman" w:cs="Times New Roman"/>
          <w:color w:val="000000"/>
          <w:kern w:val="0"/>
          <w:sz w:val="24"/>
          <w:szCs w:val="24"/>
          <w:lang w:eastAsia="pt-BR"/>
          <w14:ligatures w14:val="none"/>
        </w:rPr>
        <w:lastRenderedPageBreak/>
        <w:t>a apresentação de provas materiais e testemunhais robustas que atestem o efetivo exercício da atividade rural.</w:t>
      </w:r>
    </w:p>
    <w:p w14:paraId="7DA433C3"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Com o advento da Reforma da Previdência implementada pela Emenda Constitucional nº 103/2019, as regras aplicáveis à aposentadoria rural do segurado especial não sofreram alterações diretas. No entanto, como destacam Carvalho e </w:t>
      </w:r>
      <w:proofErr w:type="spellStart"/>
      <w:r w:rsidRPr="00E26D5D">
        <w:rPr>
          <w:rFonts w:ascii="Times New Roman" w:eastAsia="Times New Roman" w:hAnsi="Times New Roman" w:cs="Times New Roman"/>
          <w:color w:val="000000"/>
          <w:kern w:val="0"/>
          <w:sz w:val="24"/>
          <w:szCs w:val="24"/>
          <w:lang w:eastAsia="pt-BR"/>
          <w14:ligatures w14:val="none"/>
        </w:rPr>
        <w:t>Tonella</w:t>
      </w:r>
      <w:proofErr w:type="spellEnd"/>
      <w:r w:rsidRPr="00E26D5D">
        <w:rPr>
          <w:rFonts w:ascii="Times New Roman" w:eastAsia="Times New Roman" w:hAnsi="Times New Roman" w:cs="Times New Roman"/>
          <w:color w:val="000000"/>
          <w:kern w:val="0"/>
          <w:sz w:val="24"/>
          <w:szCs w:val="24"/>
          <w:lang w:eastAsia="pt-BR"/>
          <w14:ligatures w14:val="none"/>
        </w:rPr>
        <w:t xml:space="preserve"> (2024), a emenda estabeleceu a prorrogação dos prazos para apresentação das provas da atividade rural, conforme disposto nos §§ 1º e 2º do artigo 38-B da Lei nº 8.213/91, até que o Cadastro Nacional de Informações Sociais (CNIS) alcance uma cobertura mínima de 50% dos segurados especiais. O início desta contagem foi fixado para 12 de novembro de 2019, data da entrada em vigor da própria emenda.</w:t>
      </w:r>
    </w:p>
    <w:p w14:paraId="1F62C584"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Ainda que a Emenda Constitucional tenha promovido uma reestruturação da seguridade social em diversos aspectos, a instituição da autodeclaração como instrumento de comprovação da atividade rural do segurado especial decorre, na verdade, da Lei nº 13.846/2019. Essa norma, ao dispor sobre o Programa Especial para Análise de Benefícios, estabeleceu que, a partir de 1º de janeiro de 2023, a comprovação da condição e do exercício da atividade rural passaria a ocorrer exclusivamente com base nas informações constantes do cadastro previsto no art. 38-A da Lei nº 8.213/91. Para os períodos anteriores a essa data, foi autorizada a comprovação mediante autodeclaração ratificada por entidades públicas credenciadas, nos termos do art. 13 da Lei nº 12.188/2010, e por outros órgãos públicos, na forma regulamentada.</w:t>
      </w:r>
    </w:p>
    <w:p w14:paraId="2B400E3B"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Como desdobramento dessas alterações, o Decreto nº 3.048/99 foi modificado pelo Decreto nº 10.410/2020, que passou a regulamentar os procedimentos relativos à comprovação da atividade rural. A autodeclaração tornou-se etapa obrigatória, preenchida em formulário próprio disponibilizado pelo INSS, com o objetivo de identificar informações relativas ao exercício da atividade, períodos e vínculos. A partir dos dados ali informados, o INSS realizará consultas às bases de dados governamentais às quais tem acesso para ratificar as informações declaradas. Caso a ratificação não alcance a totalidade do período necessário, o procedimento poderá ser complementado por meio de prova documental contemporânea ao período a ser reconhecido.</w:t>
      </w:r>
    </w:p>
    <w:p w14:paraId="536EA687"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ponto essencial da presente análise reside na forma de comprovação da qualidade de segurado especial, a partir da verificação do cumprimento do período de carência por meio da atividade rural. A Lei nº 8.213/1991, em seu artigo 55, § 2º, permite que esse tempo seja comprovado de forma descontínua, desde que, somado, atinja o número mínimo de meses exigido. </w:t>
      </w:r>
    </w:p>
    <w:p w14:paraId="56F7729E"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Ao tratar dessa matéria, buscando normatizar a comprovação do período de carência, além de outros temas, o Instituto Nacional do Seguro Social (INSS), por meio da Portaria </w:t>
      </w:r>
      <w:r w:rsidRPr="00E26D5D">
        <w:rPr>
          <w:rFonts w:ascii="Times New Roman" w:eastAsia="Times New Roman" w:hAnsi="Times New Roman" w:cs="Times New Roman"/>
          <w:color w:val="000000"/>
          <w:kern w:val="0"/>
          <w:sz w:val="24"/>
          <w:szCs w:val="24"/>
          <w:lang w:eastAsia="pt-BR"/>
          <w14:ligatures w14:val="none"/>
        </w:rPr>
        <w:lastRenderedPageBreak/>
        <w:t>DIRBEN nº 990/2022, regulamenta a questão exigindo que o segurado especial apresente, no mínimo, um instrumento ratificador para cada metade do período de carência. Ou seja, ao menos uma prova material para cada 7 anos e 6 meses de atividade rural. Trata-se de uma tentativa de sistematizar e organizar a análise do direito ao benefício. </w:t>
      </w:r>
    </w:p>
    <w:p w14:paraId="6DF4EE9D"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Embora a regulamentação do INSS represente um avanço no reconhecimento da aposentadoria por idade rural, ela pode acabar excluindo trabalhadoras rurais devido às exigências documentais. Muitas dessas mulheres enfrentam trajetórias marcadas pela informalidade e pela ausência de registros em bases de dados governamentais, majoritariamente compostas por dados masculinos. Com isso, os poucos documentos que conseguem apresentar são frequentemente considerados frágeis ou insuficientes, tornando-se um entrave ao acesso ao benefício, apesar de sua efetiva atuação no meio rural, conforme veremos adiante. </w:t>
      </w:r>
    </w:p>
    <w:p w14:paraId="6872E75B"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Ressalta-se, por fim, que embora os critérios legais para a concessão da aposentadoria rural estejam formalmente adequados, sua aplicação excessivamente técnica pode não refletir as particularidades das trabalhadoras rurais, especialmente diante das dificuldades na produção de provas. </w:t>
      </w:r>
    </w:p>
    <w:p w14:paraId="1B2284AC" w14:textId="77777777" w:rsidR="00BD16C1" w:rsidRPr="00E26D5D" w:rsidRDefault="00BD16C1" w:rsidP="00BD16C1">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Logo, há a necessidade de uma análise mais sensível e contextualizada, que leve em conta as limitações enfrentadas por essas seguradas, a fim de promover a efetiva igualdade material no acesso ao benefício.</w:t>
      </w:r>
    </w:p>
    <w:p w14:paraId="16488291"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76C5C479" w14:textId="77777777" w:rsidR="00BD16C1" w:rsidRPr="00E26D5D" w:rsidRDefault="00BD16C1" w:rsidP="002D49A8">
      <w:pPr>
        <w:spacing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4. A SEGURADA ESPECIAL E OS DESAFIOS PROBATÓRIOS NA COMPROVAÇÃO DA ATIVIDADE RURAL </w:t>
      </w:r>
    </w:p>
    <w:p w14:paraId="1C0F40F5" w14:textId="77777777" w:rsidR="00BD16C1" w:rsidRPr="00E26D5D" w:rsidRDefault="00BD16C1" w:rsidP="002D49A8">
      <w:pPr>
        <w:spacing w:after="0" w:line="360" w:lineRule="auto"/>
        <w:rPr>
          <w:rFonts w:ascii="Times New Roman" w:eastAsia="Times New Roman" w:hAnsi="Times New Roman" w:cs="Times New Roman"/>
          <w:kern w:val="0"/>
          <w:sz w:val="24"/>
          <w:szCs w:val="24"/>
          <w:lang w:eastAsia="pt-BR"/>
          <w14:ligatures w14:val="none"/>
        </w:rPr>
      </w:pPr>
    </w:p>
    <w:p w14:paraId="103BB92B"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comprovação da atividade rural pela mulher segurada especial exige uma análise que transcenda os critérios meramente documentais e normativos. Trata-se de uma categoria marcada por vulnerabilidades históricas, com dificuldades específicas de acesso à documentação formal e à valorização institucional de sua atuação no campo. </w:t>
      </w:r>
    </w:p>
    <w:p w14:paraId="5E3B6902"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segmentação das tarefas por gênero, a concentração documental no nome de figuras masculinas da família, somados a ausência de registros oficiais que reconheçam o protagonismo feminino na produção agrícola são fatores que comprometem diretamente o acesso a direitos previdenciários. A comprovação da qualidade de segurada especial e o cumprimento do número mínimo de carência são requisitos essenciais para a obtenção dos benefícios previdenciários. Contudo, em razão dos obstáculos mencionados, nem sempre as mulheres conseguem efetivar essa comprovação.</w:t>
      </w:r>
    </w:p>
    <w:p w14:paraId="28384905"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Conforme destaca Braun e Neto (2024), as recentes atualizações normativas administrativas, ao exigirem a ratificação da autodeclaração por órgãos vinculados ao PRONATER e o cruzamento de dados com sistemas governamentais, trouxeram avanços ao simplificar parte da comprovação da atividade rural. </w:t>
      </w:r>
    </w:p>
    <w:p w14:paraId="12560FBF"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Instituto Nacional do Seguro Social (INSS), por meio da Instrução Normativa n.º 128/2022 e da Portaria DIRBEN n.º 990/2022, estabelece que seja apresentado, no mínimo, um instrumento ratificador para cada metade do período de carência. Embora essa diretriz represente certo avanço ao reconhecer a informalidade das relações de trabalho no meio rural, sua aplicação desconsidera, em grande medida, as especificidades que permeiam a realidade das mulheres no campo.</w:t>
      </w:r>
    </w:p>
    <w:p w14:paraId="0AA6DE7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fato de a grande maioria das mulheres não estar inserida nas bases de dados governamentais resulta na falta de acesso a documentos considerados como “provas fortes”, tais como Declaração de Aptidão ao Pronaf (DAP), Garantia Safra, contratos de financiamento rural, além de documentos de propriedade como ITR e INCRA. Nesse contexto, Werner e Reis (2023), destacam que é recorrente o fato de as mulheres não constarem como proprietárias das terras onde trabalham ou em contratos de comercialização.</w:t>
      </w:r>
    </w:p>
    <w:p w14:paraId="59E6CA2C"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Por outro lado, os documentos aos quais elas geralmente têm acesso, como certidões civis, declarações de sindicatos ou associações comunitárias, e registros escolares ou religiosos, não recebem, sobretudo na análise administrativa, a mesma credibilidade conferida àqueles. </w:t>
      </w:r>
    </w:p>
    <w:p w14:paraId="0DF4BC89" w14:textId="7B5A7FD3"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Corroborando tal entendimento, Carvalho e </w:t>
      </w:r>
      <w:proofErr w:type="spellStart"/>
      <w:r w:rsidRPr="00E26D5D">
        <w:rPr>
          <w:rFonts w:ascii="Times New Roman" w:eastAsia="Times New Roman" w:hAnsi="Times New Roman" w:cs="Times New Roman"/>
          <w:color w:val="000000"/>
          <w:kern w:val="0"/>
          <w:sz w:val="24"/>
          <w:szCs w:val="24"/>
          <w:lang w:eastAsia="pt-BR"/>
          <w14:ligatures w14:val="none"/>
        </w:rPr>
        <w:t>Tonella</w:t>
      </w:r>
      <w:proofErr w:type="spellEnd"/>
      <w:r w:rsidRPr="00E26D5D">
        <w:rPr>
          <w:rFonts w:ascii="Times New Roman" w:eastAsia="Times New Roman" w:hAnsi="Times New Roman" w:cs="Times New Roman"/>
          <w:color w:val="000000"/>
          <w:kern w:val="0"/>
          <w:sz w:val="24"/>
          <w:szCs w:val="24"/>
          <w:lang w:eastAsia="pt-BR"/>
          <w14:ligatures w14:val="none"/>
        </w:rPr>
        <w:t xml:space="preserve"> (2021, p. 9) disserta que: </w:t>
      </w:r>
    </w:p>
    <w:p w14:paraId="00F1836E" w14:textId="77777777" w:rsidR="00BD16C1" w:rsidRPr="00E26D5D" w:rsidRDefault="00BD16C1" w:rsidP="00BD16C1">
      <w:pPr>
        <w:spacing w:before="240"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A comprovação material necessária para benefício previdenciário tem se tornado um desafio significativo para os trabalhadores rurais. Visto que, as provas apresentadas não são suficientes para tal caracterização, mesmo que idôneas, principalmente para o sexo feminino.</w:t>
      </w:r>
    </w:p>
    <w:p w14:paraId="4C4BB427"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0F4B27EB"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Assim, é inegável que a desvalorização documental produz, como consequência, um número elevado de indeferimentos na esfera administrativa, que, por sua vez, precisam recorrer ao Judiciário na tentativa de ver reconhecido seu direito ao benefício previdenciário. </w:t>
      </w:r>
    </w:p>
    <w:p w14:paraId="514728F4"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No âmbito judicial, entretanto, a dificuldade persiste. A ausência de um entendimento consolidado sobre quais documentos são considerados válidos para configuração de início de prova material abre margem para interpretações diversas e subjetivas. (standards probatórios)</w:t>
      </w:r>
    </w:p>
    <w:p w14:paraId="31FAF687"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Por outro lado, apesar dos desafios persistentes no reconhecimento dos direitos previdenciários das mulheres rurais, tem-se observado, ao longo do tempo, mudanças significativas na jurisprudência, que têm reconhecido essas dificuldades e ampliado as possibilidades de comprovação da atividade rural no âmbito da análise desses benefícios. </w:t>
      </w:r>
    </w:p>
    <w:p w14:paraId="03D06360"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Um exemplo disso é o reconhecimento da qualificação de "agricultor" para as mulheres, antes atribuída exclusivamente aos homens. Historicamente, certidões cartoriais de nascimento e casamento registravam a profissão do homem como agricultor e a da mulher como doméstica, mesmo que ambos exercessem atividades rurais em regime de economia familiar. Esses documentos, muitas vezes, foram desconsiderados como início de prova material para a mulher, justamente devido ao termo "doméstica" que constava em sua profissão.</w:t>
      </w:r>
    </w:p>
    <w:p w14:paraId="6C81148B"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 Contudo, a partir do julgamento do </w:t>
      </w:r>
      <w:proofErr w:type="spellStart"/>
      <w:r w:rsidRPr="00E26D5D">
        <w:rPr>
          <w:rFonts w:ascii="Times New Roman" w:eastAsia="Times New Roman" w:hAnsi="Times New Roman" w:cs="Times New Roman"/>
          <w:color w:val="000000"/>
          <w:kern w:val="0"/>
          <w:sz w:val="24"/>
          <w:szCs w:val="24"/>
          <w:lang w:eastAsia="pt-BR"/>
          <w14:ligatures w14:val="none"/>
        </w:rPr>
        <w:t>REsp</w:t>
      </w:r>
      <w:proofErr w:type="spellEnd"/>
      <w:r w:rsidRPr="00E26D5D">
        <w:rPr>
          <w:rFonts w:ascii="Times New Roman" w:eastAsia="Times New Roman" w:hAnsi="Times New Roman" w:cs="Times New Roman"/>
          <w:color w:val="000000"/>
          <w:kern w:val="0"/>
          <w:sz w:val="24"/>
          <w:szCs w:val="24"/>
          <w:lang w:eastAsia="pt-BR"/>
          <w14:ligatures w14:val="none"/>
        </w:rPr>
        <w:t xml:space="preserve"> 1.448.931/SP, passou-se a reconhecer a qualificação de agricultor como extensível à esposa, desde que corroborada com prova testemunhal. Esse entendimento passou a considerar que, embora a mulher fosse registrada como "doméstica", ela também estava inserida no contexto da economia familiar, exercendo atividades rurais ao lado de seu marido, e, portanto, sua qualificação de agricultora deve ser reconhecida.</w:t>
      </w:r>
    </w:p>
    <w:p w14:paraId="2EFDFAF4" w14:textId="2A2E6BC9"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Nessa mesma perspectiva, como já mencionado, a jurisprudência passou a admitir a possibilidade de utilização de documentos em nome de membros do grupo familiar para comprovação da atividade rural, desde que realizada por meio de documentos idôneos, e complementada por prova testemunhal idônea, conforme pacificado por meio da Súmula nº 73 do TRF da 4ª Região:</w:t>
      </w:r>
    </w:p>
    <w:p w14:paraId="60913031" w14:textId="733AA84F" w:rsidR="00BD16C1" w:rsidRPr="00E26D5D" w:rsidRDefault="00BD16C1" w:rsidP="00BD16C1">
      <w:pPr>
        <w:spacing w:before="24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shd w:val="clear" w:color="auto" w:fill="FFFFFF"/>
          <w:lang w:eastAsia="pt-BR"/>
          <w14:ligatures w14:val="none"/>
        </w:rPr>
        <w:t xml:space="preserve">PREVIDENCIÁRIO. APOSENTADORIA POR TEMPO DE CONTRIBUIÇÃO. TEMPO DE ATIVIDADE RURAL. SÚMULA 73/TRF4 PREENCHIMENTO DOS REQUISITOS. 1. O tempo de serviço rural pode ser comprovado mediante a produção de prova material suficiente, ainda que inicial, complementada por prova testemunhal idônea. </w:t>
      </w:r>
      <w:proofErr w:type="gramStart"/>
      <w:r w:rsidRPr="00E26D5D">
        <w:rPr>
          <w:rFonts w:ascii="Times New Roman" w:eastAsia="Times New Roman" w:hAnsi="Times New Roman" w:cs="Times New Roman"/>
          <w:color w:val="000000"/>
          <w:kern w:val="0"/>
          <w:sz w:val="20"/>
          <w:szCs w:val="20"/>
          <w:shd w:val="clear" w:color="auto" w:fill="FFFFFF"/>
          <w:lang w:eastAsia="pt-BR"/>
          <w14:ligatures w14:val="none"/>
        </w:rPr>
        <w:t>2 .</w:t>
      </w:r>
      <w:proofErr w:type="gramEnd"/>
      <w:r w:rsidRPr="00E26D5D">
        <w:rPr>
          <w:rFonts w:ascii="Times New Roman" w:eastAsia="Times New Roman" w:hAnsi="Times New Roman" w:cs="Times New Roman"/>
          <w:color w:val="000000"/>
          <w:kern w:val="0"/>
          <w:sz w:val="20"/>
          <w:szCs w:val="20"/>
          <w:shd w:val="clear" w:color="auto" w:fill="FFFFFF"/>
          <w:lang w:eastAsia="pt-BR"/>
          <w14:ligatures w14:val="none"/>
        </w:rPr>
        <w:t xml:space="preserve"> "Admitem-se como início de prova material do efetivo exercício de atividade rural, em regime de economia familiar, documentos de terceiros, membros do grupo parental" (Súmula 73/TRF4). 3. Comprovado labor rural e a atividade urbana nos períodos controversos, tem a parte autora direito ao benefício pleiteado.</w:t>
      </w:r>
      <w:r w:rsidR="00283D87" w:rsidRPr="00E26D5D">
        <w:rPr>
          <w:rFonts w:ascii="Times New Roman" w:eastAsia="Times New Roman" w:hAnsi="Times New Roman" w:cs="Times New Roman"/>
          <w:color w:val="000000"/>
          <w:kern w:val="0"/>
          <w:sz w:val="20"/>
          <w:szCs w:val="20"/>
          <w:shd w:val="clear" w:color="auto" w:fill="FFFFFF"/>
          <w:lang w:eastAsia="pt-BR"/>
          <w14:ligatures w14:val="none"/>
        </w:rPr>
        <w:t xml:space="preserve"> </w:t>
      </w:r>
      <w:r w:rsidRPr="00E26D5D">
        <w:rPr>
          <w:rFonts w:ascii="Times New Roman" w:eastAsia="Times New Roman" w:hAnsi="Times New Roman" w:cs="Times New Roman"/>
          <w:color w:val="000000"/>
          <w:kern w:val="0"/>
          <w:sz w:val="20"/>
          <w:szCs w:val="20"/>
          <w:shd w:val="clear" w:color="auto" w:fill="FFFFFF"/>
          <w:lang w:eastAsia="pt-BR"/>
          <w14:ligatures w14:val="none"/>
        </w:rPr>
        <w:t>(TRF4 - AC: 50245304320194049999 5024530-43 .2019.4.04.9999, Relator.: PAULO AFONSO BRUM VAZ, Data de Julgamento: 18/02/2020, TURMA REGIONAL SUPLEMENTAR DE SC)</w:t>
      </w:r>
    </w:p>
    <w:p w14:paraId="3CF2A19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Dentro desse contexto, é importante destacar que o Superior Tribunal de Justiça (STJ) não admite a comprovação da atividade rural com base exclusivamente em prova testemunhal, exigindo, obrigatoriamente, um início de prova material.</w:t>
      </w:r>
    </w:p>
    <w:p w14:paraId="432D026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Para tanto, é evidente que essas flexibilizações representam um avanço frente à realidade da escassez de documentos individualizados em nome das mulheres. No entanto, os juízes assumem um papel central na valoração das provas disponíveis, e, muitas vezes, essa análise é permeada por estereótipos de gênero sobre o trabalho rural, podendo restringir o reconhecimento do direito à percepção subjetiva do julgador sobre o perfil ideal do segurado especial. </w:t>
      </w:r>
    </w:p>
    <w:p w14:paraId="30C120C0"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 xml:space="preserve">A esse respeito, as pesquisas de </w:t>
      </w:r>
      <w:proofErr w:type="spellStart"/>
      <w:r w:rsidRPr="00E26D5D">
        <w:rPr>
          <w:rFonts w:ascii="Times New Roman" w:eastAsia="Times New Roman" w:hAnsi="Times New Roman" w:cs="Times New Roman"/>
          <w:color w:val="000000"/>
          <w:kern w:val="0"/>
          <w:sz w:val="24"/>
          <w:szCs w:val="24"/>
          <w:lang w:eastAsia="pt-BR"/>
          <w14:ligatures w14:val="none"/>
        </w:rPr>
        <w:t>Paulilo</w:t>
      </w:r>
      <w:proofErr w:type="spellEnd"/>
      <w:r w:rsidRPr="00E26D5D">
        <w:rPr>
          <w:rFonts w:ascii="Times New Roman" w:eastAsia="Times New Roman" w:hAnsi="Times New Roman" w:cs="Times New Roman"/>
          <w:color w:val="000000"/>
          <w:kern w:val="0"/>
          <w:sz w:val="24"/>
          <w:szCs w:val="24"/>
          <w:lang w:eastAsia="pt-BR"/>
          <w14:ligatures w14:val="none"/>
        </w:rPr>
        <w:t xml:space="preserve"> (1987) e de Neri e Garcia (2016) oferecem subsídios importantes para a compreensão de como os estereótipos de gênero atuam na desvalorização do trabalho feminino no meio rural. </w:t>
      </w:r>
    </w:p>
    <w:p w14:paraId="7C123399"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Maria Ignez </w:t>
      </w:r>
      <w:proofErr w:type="spellStart"/>
      <w:r w:rsidRPr="00E26D5D">
        <w:rPr>
          <w:rFonts w:ascii="Times New Roman" w:eastAsia="Times New Roman" w:hAnsi="Times New Roman" w:cs="Times New Roman"/>
          <w:color w:val="000000"/>
          <w:kern w:val="0"/>
          <w:sz w:val="24"/>
          <w:szCs w:val="24"/>
          <w:lang w:eastAsia="pt-BR"/>
          <w14:ligatures w14:val="none"/>
        </w:rPr>
        <w:t>Paulilo</w:t>
      </w:r>
      <w:proofErr w:type="spellEnd"/>
      <w:r w:rsidRPr="00E26D5D">
        <w:rPr>
          <w:rFonts w:ascii="Times New Roman" w:eastAsia="Times New Roman" w:hAnsi="Times New Roman" w:cs="Times New Roman"/>
          <w:color w:val="000000"/>
          <w:kern w:val="0"/>
          <w:sz w:val="24"/>
          <w:szCs w:val="24"/>
          <w:lang w:eastAsia="pt-BR"/>
          <w14:ligatures w14:val="none"/>
        </w:rPr>
        <w:t>, em pesquisa realizada na Paraíba e publicada na revista Ciência Hoje, analisou como a divisão das atividades agrícolas nas regiões do Sertão e do Brejo era moldada por construções culturais de gênero. Ela observa que, mesmo quando as mulheres executavam tarefas fisicamente exigentes, como o plantio, a adubação e o corte da cana, essas eram classificadas como “trabalho leve” unicamente por serem desempenhadas por elas, independentemente do esforço envolvido.</w:t>
      </w:r>
    </w:p>
    <w:p w14:paraId="61526A38" w14:textId="77777777" w:rsidR="00BD16C1" w:rsidRPr="00E26D5D" w:rsidRDefault="00BD16C1" w:rsidP="00BD16C1">
      <w:pPr>
        <w:spacing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Já nas atividades em que a força física não traz maior rendimento, como o plantio e a adubagem, evitam presença masculina para melhor caracterizá-las como trabalho “leve”. Apesar da sutileza empregada na exploração da mão-de-obra feminina, há mulheres que, realizando as mesmas tarefas que os homens, ganham menos [...] Poder-se-ia pensar que mulheres e crianças desempenham certas tarefas porque, de fato, estas são “leves” por sua própria natureza. Mas não é bem assim. Na verdade, qualifica-se o trabalho em função de quem o realiza: são “leves” as atividades que se prestam à execução por mão-de-obra feminina e infantil. Importa destacar que essa classificação está associada a diferentes remunerações: maior para o trabalho “pesado”, menor para o “leve”, mesmo que ambos demandem o mesmo número de horas ou que o esforço físico exigido por um tenha como contraponto a habilidade, a paciência e a rapidez requeridas pelo outro. O que determina o valor da diária é, em suma, o sexo de quem a recebe.” (PAULILO, 1987, p. 65, 66)</w:t>
      </w:r>
    </w:p>
    <w:p w14:paraId="31C1C714" w14:textId="77777777" w:rsidR="00BD16C1" w:rsidRPr="00E26D5D" w:rsidRDefault="00BD16C1" w:rsidP="00BD16C1">
      <w:pPr>
        <w:spacing w:before="240"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Já Neri e Garcia (2016) apontam que a distinção entre “trabalho leve” e “trabalho pesado” funciona como uma tecnologia de gênero, reproduzida inclusive nas audiências judiciais, que hierarquiza e limita o reconhecimento do trabalho das mulheres. Isso se reflete diretamente na valoração da prova testemunhal: se a atividade exercida pela mulher é percebida como “ajuda” ao marido ou à família, sua contribuição não é reconhecida como laboral, inviabilizando o reconhecimento da qualidade de segurada especial:</w:t>
      </w:r>
    </w:p>
    <w:p w14:paraId="71FF10D8" w14:textId="77777777" w:rsidR="00BD16C1" w:rsidRPr="00E26D5D" w:rsidRDefault="00BD16C1" w:rsidP="00BD16C1">
      <w:pPr>
        <w:spacing w:before="240"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A distinção entre ‘trabalho leve’ e ‘trabalho pesado’ é uma tecnologia de gênero que, levada às audiências através da petição inicial e da fala do(a) autor(a), tanto cria lugares fixos para as atividades rurais de homens e mulheres quanto estipula hierarquias, considerando sempre as ações ‘tipicamente’ realizadas pelos homens como verdadeiro trabalho no campo. [...] E as audiências analisadas demonstraram a reprodução dessa tecnologia, sendo frequente todos os envolvidos na interação se referirem ao trabalho feminino como ‘ajuda’ ou acessório. (NERI; GARCIA, 2016, p. 708, 709).</w:t>
      </w:r>
    </w:p>
    <w:p w14:paraId="613632B7" w14:textId="77777777" w:rsidR="00BD16C1" w:rsidRPr="00E26D5D" w:rsidRDefault="00BD16C1" w:rsidP="00283D87">
      <w:pPr>
        <w:spacing w:before="240" w:after="24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Em face do exposto, a consequência prática desse processo é a intensificação dos desafios probatórios enfrentados pelas mulheres rurais, que precisam não apenas comprovar a existência de sua atuação no meio agrícola, mas também desconstruir a ideia de que sua presença no campo é meramente acessória. Nesse sentido, Neri e Garcia (2016) defendem que a construção da prova nessas situações requer uma abordagem sensível ao contexto de </w:t>
      </w:r>
      <w:r w:rsidRPr="00E26D5D">
        <w:rPr>
          <w:rFonts w:ascii="Times New Roman" w:eastAsia="Times New Roman" w:hAnsi="Times New Roman" w:cs="Times New Roman"/>
          <w:color w:val="000000"/>
          <w:kern w:val="0"/>
          <w:sz w:val="24"/>
          <w:szCs w:val="24"/>
          <w:lang w:eastAsia="pt-BR"/>
          <w14:ligatures w14:val="none"/>
        </w:rPr>
        <w:lastRenderedPageBreak/>
        <w:t>desigualdade de gênero, pois, caso contrário, corre-se o risco de perpetuar a invisibilidade do trabalho feminino e negar direitos previdenciários que são legitimamente devidos.</w:t>
      </w:r>
    </w:p>
    <w:p w14:paraId="7744873F" w14:textId="77777777" w:rsidR="00BD16C1" w:rsidRPr="00E26D5D" w:rsidRDefault="00BD16C1" w:rsidP="002D49A8">
      <w:pPr>
        <w:spacing w:after="0" w:line="36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5. Necessidade de relativização da prova material para promoção de gênero na análise do benefício de aposentadoria rural das seguradas especiais conforme Resolução 492/23 do CNJ.</w:t>
      </w:r>
    </w:p>
    <w:p w14:paraId="1B0563E4" w14:textId="77777777" w:rsidR="00BD16C1" w:rsidRPr="00E26D5D" w:rsidRDefault="00BD16C1" w:rsidP="00BD16C1">
      <w:pPr>
        <w:spacing w:before="240" w:after="24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A desigualdade de gênero no Brasil é profundamente enraizada e alimentada por estereótipos que limitam a percepção sobre as capacidades e os direitos das mulheres. Como explicam Melo e </w:t>
      </w:r>
      <w:proofErr w:type="spellStart"/>
      <w:r w:rsidRPr="00E26D5D">
        <w:rPr>
          <w:rFonts w:ascii="Times New Roman" w:eastAsia="Times New Roman" w:hAnsi="Times New Roman" w:cs="Times New Roman"/>
          <w:color w:val="000000"/>
          <w:kern w:val="0"/>
          <w:sz w:val="24"/>
          <w:szCs w:val="24"/>
          <w:lang w:eastAsia="pt-BR"/>
          <w14:ligatures w14:val="none"/>
        </w:rPr>
        <w:t>Francischetto</w:t>
      </w:r>
      <w:proofErr w:type="spellEnd"/>
      <w:r w:rsidRPr="00E26D5D">
        <w:rPr>
          <w:rFonts w:ascii="Times New Roman" w:eastAsia="Times New Roman" w:hAnsi="Times New Roman" w:cs="Times New Roman"/>
          <w:color w:val="000000"/>
          <w:kern w:val="0"/>
          <w:sz w:val="24"/>
          <w:szCs w:val="24"/>
          <w:lang w:eastAsia="pt-BR"/>
          <w14:ligatures w14:val="none"/>
        </w:rPr>
        <w:t xml:space="preserve"> (2024, p. 9), os estereótipos de gênero, embora tenham sido expurgados formalmente de muitas normas, ainda operam na prática jurídica e social, perpetuando desigualdades históricas. As autoras citam que:</w:t>
      </w:r>
    </w:p>
    <w:p w14:paraId="38D5D9CD" w14:textId="77777777" w:rsidR="00BD16C1" w:rsidRPr="00E26D5D" w:rsidRDefault="00BD16C1" w:rsidP="00BD16C1">
      <w:pPr>
        <w:spacing w:before="240" w:after="24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Os estereótipos de gênero que se mostravam explícitos na legislação já revogada ainda operam, mesmo após o advento da Constituição de 1988, para negar direitos e liberdades individuais às mulheres” (MELO; FRANCISCHETTO, 2024, p. 9).</w:t>
      </w:r>
    </w:p>
    <w:p w14:paraId="7F115B3F" w14:textId="018E5F4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Essa permanência dos estereótipos evidencia que, mesmo diante de direitos formalmente reconhecidos, ainda persiste uma estrutura cultural excludente. Como afirmam Leite et al. (201</w:t>
      </w:r>
      <w:r w:rsidR="00D50DB4" w:rsidRPr="00E26D5D">
        <w:rPr>
          <w:rFonts w:ascii="Times New Roman" w:eastAsia="Times New Roman" w:hAnsi="Times New Roman" w:cs="Times New Roman"/>
          <w:color w:val="000000"/>
          <w:kern w:val="0"/>
          <w:sz w:val="24"/>
          <w:szCs w:val="24"/>
          <w:lang w:eastAsia="pt-BR"/>
          <w14:ligatures w14:val="none"/>
        </w:rPr>
        <w:t>3</w:t>
      </w:r>
      <w:r w:rsidRPr="00E26D5D">
        <w:rPr>
          <w:rFonts w:ascii="Times New Roman" w:eastAsia="Times New Roman" w:hAnsi="Times New Roman" w:cs="Times New Roman"/>
          <w:color w:val="000000"/>
          <w:kern w:val="0"/>
          <w:sz w:val="24"/>
          <w:szCs w:val="24"/>
          <w:lang w:eastAsia="pt-BR"/>
          <w14:ligatures w14:val="none"/>
        </w:rPr>
        <w:t>, p. 127), “a perversidade das imposições culturais mina qualquer possibilidade concreta de dignidade humana feminina”.</w:t>
      </w:r>
    </w:p>
    <w:p w14:paraId="57E66E8E"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Nessa linha, o direito pode tanto contribuir para o aprofundamento das desigualdades estruturais quanto atuar como instrumento eficaz para seu enfrentamento. Reconhecendo essa dualidade, o Conselho Nacional de Justiça editou, em 2021, o Protocolo nº 27 para Julgamento com Perspectiva de Gênero.</w:t>
      </w:r>
    </w:p>
    <w:p w14:paraId="3E2C225D"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Esse instrumento, quando interpretado e aplicado com compromisso com a igualdade substancial, tem potencial de se tornar um verdadeiro mecanismo de emancipação social. Conforme o próprio protocolo destaca, trata-se de um guia voltado à magistratura, com o objetivo de oferecer parâmetros práticos para a análise de casos concretos sob a lente de gênero, promovendo julgamentos mais sensíveis às desigualdades históricas e estruturais que atingem as mulheres e ampliando a efetividade das políticas de equidade (CNJ, 2021, p. 14). </w:t>
      </w:r>
    </w:p>
    <w:p w14:paraId="3E2F2F63"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Inicialmente de caráter orientativo, o Protocolo nº 27 passou a ter aplicação obrigatória com a edição da Resolução nº 492/2023 do CNJ, determinando a capacitação de magistrados e magistradas em direitos humanos com foco em gênero, raça e etnia. Também instituiu dois comitês voltados à promoção da equidade de gênero no Judiciário, reforçando o compromisso institucional com julgamentos mais inclusivos e a ampliação da participação feminina.</w:t>
      </w:r>
    </w:p>
    <w:p w14:paraId="3339CE7E"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Nesse contexto, o protocolo (CNJ, 2021) dá ênfase ao direito previdenciário apresentando guia para este, e orientando que as julgadoras e os julgadores considerem as desigualdades estruturais enfrentadas pelas mulheres, além de trazer pontos importantes como “a constituição de prova quanto ao período de atividade rural”, apontando diretrizes para julgamento e valoração da prova previdenciária, os quais serão destacados ao longo dessa análise. </w:t>
      </w:r>
    </w:p>
    <w:p w14:paraId="4BB39655"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Diante das orientações regulamentadas pela Resolução nº 492 do CNJ, é imperioso destacar que houve um avanço significativo na promoção da igualdade material nas demandas previdenciárias que envolvem mulheres. No entanto, apesar da normatização do protocolo e dos avanços que ela representa, sua aplicabilidade concreta nos processos previdenciários das trabalhadoras rurais ainda enfrenta entraves estruturais, de modo que o alcance efetivo desses direitos permanece limitado no âmbito dos julgamentos.</w:t>
      </w:r>
    </w:p>
    <w:p w14:paraId="439B1D8F"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Conforme destaca o próprio Protocolo (CNJ, 2021, p. 77), o ônus probatório imposto ao trabalhador rural segurado especial é agravado no caso das mulheres. A comprovação do trabalho rural em regime de economia familiar, adota critérios legais vagos e abertos à interpretação subjetiva, como os conceitos de “trabalho indispensável à subsistência”, “mútua dependência” e “colaboração”, o que amplia a discricionariedade do julgador. Tais termos são, muitas vezes, interpretados a partir de um paradigma masculino do trabalho, dificultando a comprovação da atividade rural pelas mulheres e inviabilizando sua contribuição efetiva para a subsistência da família.</w:t>
      </w:r>
    </w:p>
    <w:p w14:paraId="30C9D942"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Para tanto, conforme citado ao longo desse trabalho, a ausência de documentos formais em nome das seguradas especiais não deve ser compreendida como ausência de atividade rural, mas sim como reflexo de uma exclusão sistêmica que historicamente concentrou a titularidade documental nas figuras masculinas da família. </w:t>
      </w:r>
    </w:p>
    <w:p w14:paraId="4AA0787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Como solução prática, é necessário que os julgamentos considerem essa realidade e adotem critérios interpretativos de acordo com as orientações do protocolo (CNJ, 2021), e que de fato reconheçam tal exclusão como fator limitador da produção de provas documentais por parte das mulheres.</w:t>
      </w:r>
    </w:p>
    <w:p w14:paraId="747ABF03"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Além disso, documentos tipicamente associados ao universo feminino, como fichas escolares dos filhos e registros de saúde, devem ser aceitos de forma pacífica como início de prova material da atividade rural. Isso porque, dada sua maior proximidade com as atividades de cuidado, é natural que esses documentos estejam em nome da mulher, o que deve ser reconhecido como elemento relevante na análise do conjunto probatório.</w:t>
      </w:r>
    </w:p>
    <w:p w14:paraId="78698674" w14:textId="76F01C4D"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Dentro desse contexto o protocolo nº 27 (CNJ, 2021, p. 80) aponta uma diretriz que deve ser considerada no âmbito de valoração da prova:</w:t>
      </w:r>
    </w:p>
    <w:p w14:paraId="03581A50" w14:textId="77777777" w:rsidR="00BD16C1" w:rsidRPr="00E26D5D" w:rsidRDefault="00BD16C1" w:rsidP="00BD16C1">
      <w:pPr>
        <w:spacing w:before="240"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Devem ser admitidas provas para além do rol taxativo do art. 106 da Lei n. 8.213/1991, incluindo vídeos e fotografias que possam provar a qualidade de segurada especial de uma trabalhadora rurícola; </w:t>
      </w:r>
    </w:p>
    <w:p w14:paraId="65F62070" w14:textId="77777777" w:rsidR="00BD16C1" w:rsidRPr="00E26D5D" w:rsidRDefault="00BD16C1" w:rsidP="00BD16C1">
      <w:pPr>
        <w:spacing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Não existe hierarquia entre provas que podem ser admitidas no processo judicial, não havendo prevalência entre certidão de casamento ou evidências baseadas na família patriarcal em relação às demais modalidades de documento que podem ser utilizados por seguradas solteiras;</w:t>
      </w:r>
    </w:p>
    <w:p w14:paraId="02D7F84A" w14:textId="230F9647" w:rsidR="00BD16C1" w:rsidRPr="00E26D5D" w:rsidRDefault="00BD16C1" w:rsidP="00BD16C1">
      <w:pPr>
        <w:spacing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As julgadoras e os julgadores de processos previdenciários não podem ignorar, quando da valoração da prova, a divisão sexual do trabalho por força da qual cabe, nos núcleos familiares, prioritariamente às mulheres a tarefa dos cuidados e afazeres domésticos; </w:t>
      </w:r>
    </w:p>
    <w:p w14:paraId="325CF29F" w14:textId="77777777" w:rsidR="00BD16C1" w:rsidRPr="00E26D5D" w:rsidRDefault="00BD16C1" w:rsidP="00BD16C1">
      <w:pPr>
        <w:spacing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Com efeito, Melo e </w:t>
      </w:r>
      <w:proofErr w:type="spellStart"/>
      <w:r w:rsidRPr="00E26D5D">
        <w:rPr>
          <w:rFonts w:ascii="Times New Roman" w:eastAsia="Times New Roman" w:hAnsi="Times New Roman" w:cs="Times New Roman"/>
          <w:color w:val="000000"/>
          <w:kern w:val="0"/>
          <w:sz w:val="24"/>
          <w:szCs w:val="24"/>
          <w:lang w:eastAsia="pt-BR"/>
          <w14:ligatures w14:val="none"/>
        </w:rPr>
        <w:t>Francischetto</w:t>
      </w:r>
      <w:proofErr w:type="spellEnd"/>
      <w:r w:rsidRPr="00E26D5D">
        <w:rPr>
          <w:rFonts w:ascii="Times New Roman" w:eastAsia="Times New Roman" w:hAnsi="Times New Roman" w:cs="Times New Roman"/>
          <w:color w:val="000000"/>
          <w:kern w:val="0"/>
          <w:sz w:val="24"/>
          <w:szCs w:val="24"/>
          <w:lang w:eastAsia="pt-BR"/>
          <w14:ligatures w14:val="none"/>
        </w:rPr>
        <w:t xml:space="preserve"> (2024, p. 11) destacam em sua pesquisa a necessidade de que as provas sejam produzidas, analisadas e valorizadas com atenção às estruturas de poder envolvidas, além de ressaltar a importância de capacitar peritos e assistentes judiciais. Dentre os objetivos do protocolo, está o de alcançar um resultado que neutralize, ou ao menos “</w:t>
      </w:r>
      <w:proofErr w:type="spellStart"/>
      <w:r w:rsidRPr="00E26D5D">
        <w:rPr>
          <w:rFonts w:ascii="Times New Roman" w:eastAsia="Times New Roman" w:hAnsi="Times New Roman" w:cs="Times New Roman"/>
          <w:color w:val="000000"/>
          <w:kern w:val="0"/>
          <w:sz w:val="24"/>
          <w:szCs w:val="24"/>
          <w:lang w:eastAsia="pt-BR"/>
          <w14:ligatures w14:val="none"/>
        </w:rPr>
        <w:t>desinvisibilize</w:t>
      </w:r>
      <w:proofErr w:type="spellEnd"/>
      <w:r w:rsidRPr="00E26D5D">
        <w:rPr>
          <w:rFonts w:ascii="Times New Roman" w:eastAsia="Times New Roman" w:hAnsi="Times New Roman" w:cs="Times New Roman"/>
          <w:color w:val="000000"/>
          <w:kern w:val="0"/>
          <w:sz w:val="24"/>
          <w:szCs w:val="24"/>
          <w:lang w:eastAsia="pt-BR"/>
          <w14:ligatures w14:val="none"/>
        </w:rPr>
        <w:t>”, essas assimetrias.</w:t>
      </w:r>
    </w:p>
    <w:p w14:paraId="32D47909" w14:textId="77777777" w:rsidR="00BD16C1" w:rsidRPr="00E26D5D" w:rsidRDefault="00BD16C1" w:rsidP="00BD16C1">
      <w:pPr>
        <w:spacing w:after="0" w:line="360" w:lineRule="auto"/>
        <w:ind w:firstLine="850"/>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Outro ponto importante, diz respeito à maternidade e à vulnerabilidade feminina na produção de provas. A ausência de requerimento de salário-maternidade, por exemplo, não pode ser usada como elemento de descaracterização da qualidade de segurada especial, uma vez que, durante a gestação e o puerpério, muitas mulheres estão em condição de fragilidade e sem acesso à informação ou à documentação necessária, frequentemente dependentes do marido para realizar tais procedimentos. A ausência de registros formais nesse período deve, portanto, ser relativizada pelo julgador.</w:t>
      </w:r>
    </w:p>
    <w:p w14:paraId="1C340C63"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sobrecarga feminina também deve ser considerada. A mulher rural enfrenta uma tríplice jornada de trabalho: atividades na lavoura, cuidados com a casa e criação dos filhos, o que limita significativamente seu tempo e sua possibilidade de buscar documentação e informações previdenciárias. Esse fator, somado à dificuldade de deslocamento até órgãos públicos, impõe desafios adicionais à produção de provas, o que justifica uma análise mais sensível e contextualizada da situação da segurada especial.</w:t>
      </w:r>
    </w:p>
    <w:p w14:paraId="13CBFBB3"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Além disso, de acordo com o protocolo é necessário romper com o paradigma da “ajuda ao marido” que ainda persiste no meio rural e contamina a valoração da prova testemunhal. As atividades desenvolvidas pelas mulheres, muitas vezes essenciais à subsistência da família, são frequentemente tratadas como meramente acessórias. A prova testemunhal deve ser analisada com senso crítico, valorizando-se o relato da atuação da mulher de forma autônoma, independentemente do seu estado civil ou da presença de um companheiro.</w:t>
      </w:r>
    </w:p>
    <w:p w14:paraId="1383AB5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Para tanto, é imprescindível reformular a abordagem na colheita de depoimentos, evitando perguntas genéricas que reforçam estereótipos, como “ela ajudava o marido?”, substituindo-as por questionamentos objetivos que evidenciem a participação concreta da segurada, como: “quais atividades ela desempenhava?” ao invés de vincular a atividade como sendo assessoria a atividade do marido, haja vista que todas estas contribuem de forma igualitária para o sustento familiar. Nesse sentido as diretrizes nº 3 e 4 do protocolo apontam:   </w:t>
      </w:r>
    </w:p>
    <w:p w14:paraId="3D4FF920" w14:textId="77777777" w:rsidR="00BD16C1" w:rsidRPr="00E26D5D" w:rsidRDefault="00BD16C1" w:rsidP="00283D87">
      <w:pPr>
        <w:spacing w:before="240" w:after="0" w:line="240" w:lineRule="auto"/>
        <w:ind w:left="2268"/>
        <w:jc w:val="both"/>
        <w:rPr>
          <w:rFonts w:ascii="Times New Roman" w:eastAsia="Times New Roman" w:hAnsi="Times New Roman" w:cs="Times New Roman"/>
          <w:kern w:val="0"/>
          <w:sz w:val="20"/>
          <w:szCs w:val="2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É necessário que haja uma interpretação harmônica do art. 11 da Lei n. 8.213/1991 com a Constituição Federal, de modo a não se excluir as seguradas mulheres, por entender que elas não trabalham “diretamente” com as atividades rurais, ao executarem tarefas domésticas em prol do grupo familiar; [...] Importa que os questionamentos em audiência sejam claros o bastante para que a segurada não se qualifique como alguém que não contribui com a dinâmica familiar no campo por ser “do lar”, evitando-se perguntas sobre se ela “trabalha com enxada”, “faz roçado” ou “trabalha pesado”, dentre outras; (CNJ, 2021, p. 80)</w:t>
      </w:r>
    </w:p>
    <w:p w14:paraId="40150B07" w14:textId="77777777" w:rsidR="00BD16C1" w:rsidRPr="00E26D5D" w:rsidRDefault="00BD16C1" w:rsidP="00283D87">
      <w:pPr>
        <w:spacing w:before="240"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Protocolo vai além, ao estabelecer orientações específicas que dialogam diretamente com a realidade das trabalhadoras rurais. A diretriz nº 9, por exemplo, reconhece que essas mulheres, no contexto rural, frequentemente acumulam atividades precárias e informais como forma de complementar a renda familiar, o que não deve ser interpretado como elemento de descaracterização da condição de segurada especial. </w:t>
      </w:r>
    </w:p>
    <w:p w14:paraId="0254F38C" w14:textId="77777777" w:rsidR="00BD16C1" w:rsidRPr="00E26D5D" w:rsidRDefault="00BD16C1" w:rsidP="00283D87">
      <w:pPr>
        <w:spacing w:before="240"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As julgadoras e os julgadores devem considerar estudos que apontam as trabalhadoras rurais como responsáveis por inúmeros lares e agentes que empregam o seu rendimento prioritariamente para o sustento das famílias, e não em gastos pessoais. Assim, a realização de atividades precárias e ‘bicos’ (manicure, diarista etc.) necessários à subsistência não deve ser circunstância que, por si só, afasta a qualidade de segurada especial das mulheres” (CNJ, 2021, p. 80-81).</w:t>
      </w:r>
    </w:p>
    <w:p w14:paraId="100FF9D6" w14:textId="77777777" w:rsidR="00BD16C1" w:rsidRPr="00E26D5D" w:rsidRDefault="00BD16C1" w:rsidP="00283D87">
      <w:pPr>
        <w:spacing w:before="240"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Nesse cenário, a aplicação efetiva do julgamento com perspectiva de gênero, conforme estabelecido pela Resolução nº 492/2023 do CNJ, deve considerar os seguintes aspectos: a exclusão feminina da titularidade documental; a valoração diferenciada de documentos associados ao papel social da mulher; a reformulação da abordagem na colheita do testemunho; a vulnerabilidade da maternidade; e a sobrecarga de trabalho enfrentada pela mulher rural. </w:t>
      </w:r>
    </w:p>
    <w:p w14:paraId="4FF02E28"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xml:space="preserve">Dentro desse viés, conforme analisado por Melo e </w:t>
      </w:r>
      <w:proofErr w:type="spellStart"/>
      <w:r w:rsidRPr="00E26D5D">
        <w:rPr>
          <w:rFonts w:ascii="Times New Roman" w:eastAsia="Times New Roman" w:hAnsi="Times New Roman" w:cs="Times New Roman"/>
          <w:color w:val="000000"/>
          <w:kern w:val="0"/>
          <w:sz w:val="24"/>
          <w:szCs w:val="24"/>
          <w:lang w:eastAsia="pt-BR"/>
          <w14:ligatures w14:val="none"/>
        </w:rPr>
        <w:t>Francischetto</w:t>
      </w:r>
      <w:proofErr w:type="spellEnd"/>
      <w:r w:rsidRPr="00E26D5D">
        <w:rPr>
          <w:rFonts w:ascii="Times New Roman" w:eastAsia="Times New Roman" w:hAnsi="Times New Roman" w:cs="Times New Roman"/>
          <w:color w:val="000000"/>
          <w:kern w:val="0"/>
          <w:sz w:val="24"/>
          <w:szCs w:val="24"/>
          <w:lang w:eastAsia="pt-BR"/>
          <w14:ligatures w14:val="none"/>
        </w:rPr>
        <w:t xml:space="preserve"> (2024), a adoção de uma perspectiva de gênero nos julgamentos busca enfrentar desigualdades estruturais no Judiciário. Tal entendimento é estendido às seguradas especiais, cuja realidade demanda uma análise que considere os obstáculos sociais e econômicos que dificultam a comprovação da atividade rural e o acesso aos benefícios, promovendo decisões mais justas e igualitárias. </w:t>
      </w:r>
    </w:p>
    <w:p w14:paraId="4C2793D7"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Dentro dessa perspectiva, os tribunais brasileiros têm, de forma gradual, adotado o Protocolo para Julgamento com Perspectiva de Gênero, flexibilizando a exigência normativa em contextos de desigualdade estrutural no meio rural. </w:t>
      </w:r>
    </w:p>
    <w:p w14:paraId="255F7ABF"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Um exemplo disso é o julgamento de uma demanda de uma trabalhadora rural pela Turma Recursal dos Juizados Especiais Federais da Seção Judiciária da Paraíba (JFPB), no processo nº 0003380-78.2023.4.05.8203, que se pautou expressamente na aplicabilidade do protocolo, adotando a perspectiva de gênero para analisar o caso e reconhecendo as dificuldades enfrentadas pela mulher rural na comprovação da atividade rural. Vejamos um trecho da decisão:</w:t>
      </w:r>
    </w:p>
    <w:p w14:paraId="5AF4AA7B" w14:textId="77777777" w:rsidR="00BD16C1" w:rsidRPr="00E26D5D" w:rsidRDefault="00BD16C1" w:rsidP="00BD16C1">
      <w:pPr>
        <w:spacing w:after="0" w:line="240" w:lineRule="auto"/>
        <w:ind w:left="2268"/>
        <w:jc w:val="both"/>
        <w:rPr>
          <w:rFonts w:ascii="Times New Roman" w:eastAsia="Times New Roman" w:hAnsi="Times New Roman" w:cs="Times New Roman"/>
          <w:kern w:val="0"/>
          <w:lang w:eastAsia="pt-BR"/>
          <w14:ligatures w14:val="none"/>
        </w:rPr>
      </w:pPr>
      <w:r w:rsidRPr="00E26D5D">
        <w:rPr>
          <w:rFonts w:ascii="Times New Roman" w:eastAsia="Times New Roman" w:hAnsi="Times New Roman" w:cs="Times New Roman"/>
          <w:color w:val="000000"/>
          <w:kern w:val="0"/>
          <w:sz w:val="20"/>
          <w:szCs w:val="20"/>
          <w:lang w:eastAsia="pt-BR"/>
          <w14:ligatures w14:val="none"/>
        </w:rPr>
        <w:t>É importante destacar que a análise da prova deve ser realizada sob a perspectiva de gênero, considerando as peculiaridades da condição da autora: mulher, analfabeta, solteira, sem filhos, e sem documentação pessoal própria até a idade adulta. Tais circunstâncias, historicamente, representam óbices significativos ao acesso à documentação formal”. </w:t>
      </w:r>
    </w:p>
    <w:p w14:paraId="773D1A41"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7E252D3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O colegiado, ao considerar todas as especificidades do caso concreto, reconheceu que o conjunto probatório, composto por documentos que abrangiam o período de 2017 a 2023, complementados por prova testemunhal colhida sob contraditório e laudo social favorável, era suficiente para comprovar o exercício da atividade rural durante todo o período de carência. </w:t>
      </w:r>
    </w:p>
    <w:p w14:paraId="73439B1F"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 decisão fundamentou-se, inclusive, na Súmula 577 do STJ, que admite o reconhecimento do tempo de serviço rural anterior ao documento mais antigo apresentado, desde que amparado em prova testemunhal convincente. </w:t>
      </w:r>
    </w:p>
    <w:p w14:paraId="03A2EAE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Tal entendimento alinha-se à jurisprudência consolidada, que adota posição favorável à flexibilização da exigência de prova material para mulheres rurais, reconhecendo as dificuldades documentais enfrentadas por esse grupo. </w:t>
      </w:r>
    </w:p>
    <w:p w14:paraId="1C195B89"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Partindo-se do pressuposto de que práticas como essa devem ser observadas e replicadas por outros tribunais, é fundamental garantir que essa diretriz não se restrinja ao plano teórico, mas seja efetivamente integrada de forma uniforme à rotina interpretativa do Poder Judiciário brasileiro.</w:t>
      </w:r>
    </w:p>
    <w:p w14:paraId="13D9472D"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Portanto, é evidente que a devida valoração da prova é uma medida indispensável para evitar que o julgamento, ainda que de forma inconsciente, reforce estruturas históricas que invisibilizam e desvalorizam o trabalho feminino no meio rural.  A ausência de flexibilização normativa e jurisprudencial pode levar o Poder Judiciário, a perpetuar uma discriminação camuflada, mesmo sem intenção explícita, ao aplicar critérios legais de forma rígida.</w:t>
      </w:r>
    </w:p>
    <w:p w14:paraId="118C49DD"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Logo, não se trata de questionar a constitucionalidade da norma que estabelece requisitos específicos para a concessão dos benefícios, mas sim de reconhecer que, diante da vulnerabilidade social e econômica das mulheres rurais, surgem situações em que a aplicação rígida desses critérios pode resultar em uma discriminação disfarçada. </w:t>
      </w:r>
    </w:p>
    <w:p w14:paraId="4DFA65D2"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Assim, a flexibilização a partir de uma análise ao caso concreto é uma medida necessária para que se concretize a igualdade material, permitindo que o julgador, com sensibilidade para as desigualdades estruturais, garanta uma decisão justa e equitativa para essas as trabalhadoras rurais.</w:t>
      </w:r>
    </w:p>
    <w:p w14:paraId="1A210E85"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0136C702" w14:textId="77777777" w:rsidR="00BD16C1" w:rsidRPr="00E26D5D" w:rsidRDefault="00BD16C1" w:rsidP="00BD16C1">
      <w:pPr>
        <w:spacing w:after="0" w:line="240" w:lineRule="auto"/>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6. CONSIDERAÇÕES FINAIS </w:t>
      </w:r>
    </w:p>
    <w:p w14:paraId="2D7D3E2B" w14:textId="77777777" w:rsidR="00BD16C1" w:rsidRPr="00E26D5D" w:rsidRDefault="00BD16C1" w:rsidP="00BD16C1">
      <w:pPr>
        <w:spacing w:after="0" w:line="24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 </w:t>
      </w:r>
    </w:p>
    <w:p w14:paraId="38C6B211" w14:textId="0E04218B"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Embora as dificuldades para a comprovação da atividade rural pelas seguradas especiais sejam uma realidade em todos os benefícios rurais, optou-</w:t>
      </w:r>
      <w:r w:rsidR="00283D87" w:rsidRPr="00E26D5D">
        <w:rPr>
          <w:rFonts w:ascii="Times New Roman" w:eastAsia="Times New Roman" w:hAnsi="Times New Roman" w:cs="Times New Roman"/>
          <w:color w:val="000000"/>
          <w:kern w:val="0"/>
          <w:sz w:val="24"/>
          <w:szCs w:val="24"/>
          <w:lang w:eastAsia="pt-BR"/>
          <w14:ligatures w14:val="none"/>
        </w:rPr>
        <w:t>se por</w:t>
      </w:r>
      <w:r w:rsidRPr="00E26D5D">
        <w:rPr>
          <w:rFonts w:ascii="Times New Roman" w:eastAsia="Times New Roman" w:hAnsi="Times New Roman" w:cs="Times New Roman"/>
          <w:color w:val="000000"/>
          <w:kern w:val="0"/>
          <w:sz w:val="24"/>
          <w:szCs w:val="24"/>
          <w:lang w:eastAsia="pt-BR"/>
          <w14:ligatures w14:val="none"/>
        </w:rPr>
        <w:t xml:space="preserve"> fazer um recorte específico na aposentadoria por idade rural, dado que este benefício exige maior período de carência, a ser comprovado por meio do efetivo exercício da atividade rural.</w:t>
      </w:r>
    </w:p>
    <w:p w14:paraId="39AA0F3B"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Em que pese o foco deste trabalho estar centrado exclusivamente na aposentadoria rural, é importante destacar que as mesmas barreiras são encontradas na obtenção de outros benefícios previdenciários, uma vez que a principal dificuldade reside na comprovação da atividade rural, dada a limitação das mulheres em produzir uma construção probatória suficiente para atender aos requisitos exigidos.</w:t>
      </w:r>
    </w:p>
    <w:p w14:paraId="4C170C85"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Ao longo da pesquisa, foi possível constatar ainda a escassez de estudos acadêmicos que tratem de forma específica a realidade das seguradas especiais. A maioria dos trabalhos limita-se a uma análise genérica da categoria dos trabalhadores rurais, muitas vezes abordando a informalidade do vínculo laboral, ou ainda destacando as dificuldades de comprovação da atividade rural de forma ampla. </w:t>
      </w:r>
    </w:p>
    <w:p w14:paraId="2B482C19"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No entanto, poucos se aprofundam nas barreiras enfrentadas especificamente pelas mulheres seguradas especiais, deixando de lado as particularidades que envolvem a sua realidade social, econômica e documental. Essa lacuna teórica e prática compromete a construção de soluções mais adequadas e sensíveis às condições concretas dessas trabalhadoras, que, embora legalmente reconhecidas, seguem ignoradas nos processos de análise e concessão de benefícios previdenciários.</w:t>
      </w:r>
    </w:p>
    <w:p w14:paraId="0AD09680"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Apesar dos avanços normativos, a análise dos benefícios previdenciários ainda se encontra distante das realidades vividas pelas seguradas especiais, sendo necessário integrar uma perspectiva de gênero para uma leitura mais sensível das desigualdades estruturais que essas mulheres enfrentam. </w:t>
      </w:r>
    </w:p>
    <w:p w14:paraId="7F2A50B0"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Dessa forma, a aplicação do Protocolo para Julgamento com Perspectiva de Gênero do CNJ (Protocolo nº 492/2023) surge como uma ferramenta fundamental para considerar as particularidades de cada caso, garantindo a igualdade material e respeitando os direitos constitucionais dessas trabalhadoras.</w:t>
      </w:r>
    </w:p>
    <w:p w14:paraId="156665E1"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lastRenderedPageBreak/>
        <w:t>A flexibilização dos critérios legais, considerando o contexto social e econômico das mulheres rurais, é essencial para evitar a discriminação implícita no julgamento de suas demandas, promovendo uma análise justa e equitativa. </w:t>
      </w:r>
    </w:p>
    <w:p w14:paraId="145F189F" w14:textId="77777777" w:rsidR="00BD16C1" w:rsidRPr="00E26D5D" w:rsidRDefault="00BD16C1" w:rsidP="00BD16C1">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color w:val="000000"/>
          <w:kern w:val="0"/>
          <w:sz w:val="24"/>
          <w:szCs w:val="24"/>
          <w:lang w:eastAsia="pt-BR"/>
          <w14:ligatures w14:val="none"/>
        </w:rPr>
        <w:t>Portanto, é imprescindível que o Judiciário adote, de forma pacífica, uma postura protetiva e alinhada às diretrizes de gênero, permitindo a efetivação dos direitos dessas mulheres e contribuindo para uma justiça mais inclusiva e sensível às desigualdades históricas no meio rural. </w:t>
      </w:r>
    </w:p>
    <w:p w14:paraId="1F4041DD"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7F2B744D" w14:textId="77777777" w:rsidR="00BD16C1" w:rsidRPr="00E26D5D" w:rsidRDefault="00BD16C1" w:rsidP="00BD16C1">
      <w:pPr>
        <w:spacing w:line="240" w:lineRule="auto"/>
        <w:jc w:val="center"/>
        <w:rPr>
          <w:rFonts w:ascii="Times New Roman" w:eastAsia="Times New Roman" w:hAnsi="Times New Roman" w:cs="Times New Roman"/>
          <w:kern w:val="0"/>
          <w:sz w:val="24"/>
          <w:szCs w:val="24"/>
          <w:lang w:eastAsia="pt-BR"/>
          <w14:ligatures w14:val="none"/>
        </w:rPr>
      </w:pPr>
      <w:r w:rsidRPr="00E26D5D">
        <w:rPr>
          <w:rFonts w:ascii="Times New Roman" w:eastAsia="Times New Roman" w:hAnsi="Times New Roman" w:cs="Times New Roman"/>
          <w:b/>
          <w:bCs/>
          <w:color w:val="000000"/>
          <w:kern w:val="0"/>
          <w:sz w:val="24"/>
          <w:szCs w:val="24"/>
          <w:lang w:eastAsia="pt-BR"/>
          <w14:ligatures w14:val="none"/>
        </w:rPr>
        <w:t>7. REFERÊNCIAS</w:t>
      </w:r>
    </w:p>
    <w:p w14:paraId="4119B6F1" w14:textId="77777777" w:rsidR="00BD16C1" w:rsidRPr="00E26D5D" w:rsidRDefault="00BD16C1" w:rsidP="00BD16C1">
      <w:pPr>
        <w:spacing w:after="0" w:line="240" w:lineRule="auto"/>
        <w:rPr>
          <w:rFonts w:ascii="Times New Roman" w:eastAsia="Times New Roman" w:hAnsi="Times New Roman" w:cs="Times New Roman"/>
          <w:kern w:val="0"/>
          <w:sz w:val="24"/>
          <w:szCs w:val="24"/>
          <w:lang w:eastAsia="pt-BR"/>
          <w14:ligatures w14:val="none"/>
        </w:rPr>
      </w:pPr>
    </w:p>
    <w:p w14:paraId="128C16E4"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AGOSTINHO, Theodoro.</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Manual de direito previdenciário</w:t>
      </w:r>
      <w:r w:rsidRPr="00E26D5D">
        <w:rPr>
          <w:rFonts w:ascii="Times New Roman" w:eastAsia="Times New Roman" w:hAnsi="Times New Roman" w:cs="Times New Roman"/>
          <w:color w:val="222222"/>
          <w:kern w:val="0"/>
          <w:sz w:val="24"/>
          <w:szCs w:val="24"/>
          <w:shd w:val="clear" w:color="auto" w:fill="FFFFFF"/>
          <w:lang w:eastAsia="pt-BR"/>
          <w14:ligatures w14:val="none"/>
        </w:rPr>
        <w:t>. Saraiva Educação SA, 2020.</w:t>
      </w:r>
    </w:p>
    <w:p w14:paraId="2356EC6A"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AJUFE. </w:t>
      </w:r>
      <w:r w:rsidRPr="00E26D5D">
        <w:rPr>
          <w:rFonts w:ascii="Times New Roman" w:eastAsia="Times New Roman" w:hAnsi="Times New Roman" w:cs="Times New Roman"/>
          <w:b/>
          <w:bCs/>
          <w:color w:val="222222"/>
          <w:kern w:val="0"/>
          <w:sz w:val="24"/>
          <w:szCs w:val="24"/>
          <w:shd w:val="clear" w:color="auto" w:fill="FFFFFF"/>
          <w:lang w:eastAsia="pt-BR"/>
          <w14:ligatures w14:val="none"/>
        </w:rPr>
        <w:t>CARTILHA PARA JULGAMENTO COM PERSPECTIVA DE GÊNERO UM GUIA PARA O DIREITO PREVIDENCIÁRIO</w:t>
      </w:r>
      <w:r w:rsidRPr="00E26D5D">
        <w:rPr>
          <w:rFonts w:ascii="Times New Roman" w:eastAsia="Times New Roman" w:hAnsi="Times New Roman" w:cs="Times New Roman"/>
          <w:color w:val="222222"/>
          <w:kern w:val="0"/>
          <w:sz w:val="24"/>
          <w:szCs w:val="24"/>
          <w:shd w:val="clear" w:color="auto" w:fill="FFFFFF"/>
          <w:lang w:eastAsia="pt-BR"/>
          <w14:ligatures w14:val="none"/>
        </w:rPr>
        <w:t>. Disponível em: https://www.ajufe.org.br/images/pdf/CARTILHA_-_JULGAMENTO_COM_PERSPECTIVA_DE_G%C3%8ANERO_2020.pdf. Acesso em: 3 mar. 2025.</w:t>
      </w:r>
    </w:p>
    <w:p w14:paraId="58B87234" w14:textId="7B0CE674" w:rsidR="00BD16C1" w:rsidRPr="00E26D5D" w:rsidRDefault="00BD16C1" w:rsidP="00BD16C1">
      <w:pPr>
        <w:spacing w:line="240" w:lineRule="auto"/>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Decreto nº 10.410, de 30 de junho de 2020</w:t>
      </w:r>
      <w:r w:rsidRPr="00E26D5D">
        <w:rPr>
          <w:rFonts w:ascii="Times New Roman" w:eastAsia="Times New Roman" w:hAnsi="Times New Roman" w:cs="Times New Roman"/>
          <w:color w:val="222222"/>
          <w:kern w:val="0"/>
          <w:sz w:val="24"/>
          <w:szCs w:val="24"/>
          <w:shd w:val="clear" w:color="auto" w:fill="FFFFFF"/>
          <w:lang w:eastAsia="pt-BR"/>
          <w14:ligatures w14:val="none"/>
        </w:rPr>
        <w:t>. Diário Oficial [da] República Federativa do Brasil, Poder Executivo, Brasília, DF,30 de junho de 2020. Disponível em: https://www.planalto.gov.br/ccivil_03/_ato2019-2022/2020/decreto/d10410.ht. Acesso em: 5 mai. 2025.</w:t>
      </w:r>
    </w:p>
    <w:p w14:paraId="38F1ECE6" w14:textId="022D7EE4" w:rsidR="000B35DC" w:rsidRPr="00E26D5D" w:rsidRDefault="000B35DC" w:rsidP="000B35DC">
      <w:pPr>
        <w:spacing w:after="300"/>
        <w:jc w:val="both"/>
        <w:rPr>
          <w:rFonts w:ascii="Times New Roman" w:hAnsi="Times New Roman" w:cs="Times New Roman"/>
        </w:rPr>
      </w:pPr>
      <w:r w:rsidRPr="00E26D5D">
        <w:rPr>
          <w:rFonts w:ascii="Times New Roman" w:eastAsia="Arial" w:hAnsi="Times New Roman" w:cs="Times New Roman"/>
          <w:sz w:val="24"/>
        </w:rPr>
        <w:t xml:space="preserve">BRASIL JURISPRUDÊNCIA DO STJ. </w:t>
      </w:r>
      <w:proofErr w:type="spellStart"/>
      <w:r w:rsidRPr="00E26D5D">
        <w:rPr>
          <w:rFonts w:ascii="Times New Roman" w:eastAsia="Arial" w:hAnsi="Times New Roman" w:cs="Times New Roman"/>
          <w:b/>
          <w:sz w:val="24"/>
        </w:rPr>
        <w:t>AgRg</w:t>
      </w:r>
      <w:proofErr w:type="spellEnd"/>
      <w:r w:rsidRPr="00E26D5D">
        <w:rPr>
          <w:rFonts w:ascii="Times New Roman" w:eastAsia="Arial" w:hAnsi="Times New Roman" w:cs="Times New Roman"/>
          <w:b/>
          <w:sz w:val="24"/>
        </w:rPr>
        <w:t xml:space="preserve"> no Ag 462154 / </w:t>
      </w:r>
      <w:proofErr w:type="gramStart"/>
      <w:r w:rsidRPr="00E26D5D">
        <w:rPr>
          <w:rFonts w:ascii="Times New Roman" w:eastAsia="Arial" w:hAnsi="Times New Roman" w:cs="Times New Roman"/>
          <w:b/>
          <w:sz w:val="24"/>
        </w:rPr>
        <w:t>RS(</w:t>
      </w:r>
      <w:proofErr w:type="gramEnd"/>
      <w:r w:rsidRPr="00E26D5D">
        <w:rPr>
          <w:rFonts w:ascii="Times New Roman" w:eastAsia="Arial" w:hAnsi="Times New Roman" w:cs="Times New Roman"/>
          <w:b/>
          <w:sz w:val="24"/>
        </w:rPr>
        <w:t>DOCUMENTO DE TERCEIRO - PROVA - TEMPO DE SERVIÇO RURAL)</w:t>
      </w:r>
      <w:r w:rsidRPr="00E26D5D">
        <w:rPr>
          <w:rFonts w:ascii="Times New Roman" w:eastAsia="Arial" w:hAnsi="Times New Roman" w:cs="Times New Roman"/>
          <w:sz w:val="24"/>
        </w:rPr>
        <w:t>. Disponível em: https://processo.stj.jus.br/processo/pesquisa/?num_registro=200200876679. Acesso em: 4 abr. 2025.</w:t>
      </w:r>
    </w:p>
    <w:p w14:paraId="37020A9C" w14:textId="09E848DF" w:rsidR="00BD16C1" w:rsidRPr="00E26D5D" w:rsidRDefault="00BD16C1" w:rsidP="00BD16C1">
      <w:pPr>
        <w:spacing w:line="240" w:lineRule="auto"/>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CONSELHO NACIONAL DE JUSTIÇA. PORTAL CNJ. </w:t>
      </w:r>
      <w:r w:rsidRPr="00E26D5D">
        <w:rPr>
          <w:rFonts w:ascii="Times New Roman" w:eastAsia="Times New Roman" w:hAnsi="Times New Roman" w:cs="Times New Roman"/>
          <w:b/>
          <w:bCs/>
          <w:color w:val="222222"/>
          <w:kern w:val="0"/>
          <w:sz w:val="24"/>
          <w:szCs w:val="24"/>
          <w:shd w:val="clear" w:color="auto" w:fill="FFFFFF"/>
          <w:lang w:eastAsia="pt-BR"/>
          <w14:ligatures w14:val="none"/>
        </w:rPr>
        <w:t>RESOLUÇÃO N. 492</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w:t>
      </w:r>
      <w:r w:rsidRPr="00E26D5D">
        <w:rPr>
          <w:rFonts w:ascii="Times New Roman" w:eastAsia="Times New Roman" w:hAnsi="Times New Roman" w:cs="Times New Roman"/>
          <w:b/>
          <w:bCs/>
          <w:color w:val="222222"/>
          <w:kern w:val="0"/>
          <w:sz w:val="24"/>
          <w:szCs w:val="24"/>
          <w:shd w:val="clear" w:color="auto" w:fill="FFFFFF"/>
          <w:lang w:eastAsia="pt-BR"/>
          <w14:ligatures w14:val="none"/>
        </w:rPr>
        <w:t>DE 17 DE MARÇO DE 2023.</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Disponível em: https://atos.cnj.jus.br/files/original144414202303206418713e177b3.pdf. Acesso em: 17 out. 2024.</w:t>
      </w:r>
    </w:p>
    <w:p w14:paraId="2F403614" w14:textId="66E67B82" w:rsidR="008E2FBD" w:rsidRPr="00E26D5D" w:rsidRDefault="008E2FBD" w:rsidP="008E2FBD">
      <w:pPr>
        <w:spacing w:after="300"/>
        <w:jc w:val="both"/>
        <w:rPr>
          <w:rFonts w:ascii="Times New Roman" w:hAnsi="Times New Roman" w:cs="Times New Roman"/>
        </w:rPr>
      </w:pPr>
      <w:r w:rsidRPr="00E26D5D">
        <w:rPr>
          <w:rFonts w:ascii="Times New Roman" w:eastAsia="Arial" w:hAnsi="Times New Roman" w:cs="Times New Roman"/>
          <w:sz w:val="24"/>
        </w:rPr>
        <w:t xml:space="preserve">BRASIL. </w:t>
      </w:r>
      <w:r w:rsidRPr="00E26D5D">
        <w:rPr>
          <w:rFonts w:ascii="Times New Roman" w:eastAsia="Arial" w:hAnsi="Times New Roman" w:cs="Times New Roman"/>
          <w:b/>
          <w:sz w:val="24"/>
        </w:rPr>
        <w:t xml:space="preserve"> DECRETO Nº 4.682, DE 24 DE JANEIRO DE 1923. Rio de Janeiro, 24 de janeiro de 1923, 102º da </w:t>
      </w:r>
      <w:proofErr w:type="spellStart"/>
      <w:r w:rsidRPr="00E26D5D">
        <w:rPr>
          <w:rFonts w:ascii="Times New Roman" w:eastAsia="Arial" w:hAnsi="Times New Roman" w:cs="Times New Roman"/>
          <w:b/>
          <w:sz w:val="24"/>
        </w:rPr>
        <w:t>Independencia</w:t>
      </w:r>
      <w:proofErr w:type="spellEnd"/>
      <w:r w:rsidRPr="00E26D5D">
        <w:rPr>
          <w:rFonts w:ascii="Times New Roman" w:eastAsia="Arial" w:hAnsi="Times New Roman" w:cs="Times New Roman"/>
          <w:b/>
          <w:sz w:val="24"/>
        </w:rPr>
        <w:t xml:space="preserve"> e 35º da República.</w:t>
      </w:r>
      <w:r w:rsidRPr="00E26D5D">
        <w:rPr>
          <w:rFonts w:ascii="Times New Roman" w:eastAsia="Arial" w:hAnsi="Times New Roman" w:cs="Times New Roman"/>
          <w:sz w:val="24"/>
        </w:rPr>
        <w:t xml:space="preserve"> Disponível em: https://www.planalto.gov.br/ccivil_03/decreto/historicos/dpl/dpl4682-1923.htm. Acesso em: 30 mar. 2025.</w:t>
      </w:r>
    </w:p>
    <w:p w14:paraId="645DD4B7"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Lei nº 11.326, de 24 de julho de 2006</w:t>
      </w:r>
      <w:r w:rsidRPr="00E26D5D">
        <w:rPr>
          <w:rFonts w:ascii="Times New Roman" w:eastAsia="Times New Roman" w:hAnsi="Times New Roman" w:cs="Times New Roman"/>
          <w:color w:val="222222"/>
          <w:kern w:val="0"/>
          <w:sz w:val="24"/>
          <w:szCs w:val="24"/>
          <w:shd w:val="clear" w:color="auto" w:fill="FFFFFF"/>
          <w:lang w:eastAsia="pt-BR"/>
          <w14:ligatures w14:val="none"/>
        </w:rPr>
        <w:t>, Diário Oficial [da] República Federativa do Brasil, Poder Executivo, Brasília, DF, 25 jul. 2006. Disponível em: https://www.planalto.gov.br/ccivil_03/_ato2004-2006/2006/lei/l11326.htm. Acesso em: 1 mai. 2025.</w:t>
      </w:r>
    </w:p>
    <w:p w14:paraId="7EB66CB5"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 Lei nº 13.846, de 18 de junho de 2019</w:t>
      </w:r>
      <w:r w:rsidRPr="00E26D5D">
        <w:rPr>
          <w:rFonts w:ascii="Times New Roman" w:eastAsia="Times New Roman" w:hAnsi="Times New Roman" w:cs="Times New Roman"/>
          <w:color w:val="222222"/>
          <w:kern w:val="0"/>
          <w:sz w:val="24"/>
          <w:szCs w:val="24"/>
          <w:shd w:val="clear" w:color="auto" w:fill="FFFFFF"/>
          <w:lang w:eastAsia="pt-BR"/>
          <w14:ligatures w14:val="none"/>
        </w:rPr>
        <w:t>. Diário Oficial [da] República Federativa do Brasil, Poder Executivo, Brasília, DF,18 de junho de 2019. Disponível em: https://www.planalto.gov.br/ccivil_03/_ato2019-2022/2019/lei/l13846.htm. Acesso em: 30 abr. 2025.</w:t>
      </w:r>
    </w:p>
    <w:p w14:paraId="3775621A"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lastRenderedPageBreak/>
        <w:t>BRASIL. CONSELHO NACIONAL DE JUSTIÇA. PORTAL CNJ.</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RECOMENDAÇÃO Nº 128, DE 15 DE FEVEREIRO DE 2022</w:t>
      </w:r>
      <w:r w:rsidRPr="00E26D5D">
        <w:rPr>
          <w:rFonts w:ascii="Times New Roman" w:eastAsia="Times New Roman" w:hAnsi="Times New Roman" w:cs="Times New Roman"/>
          <w:color w:val="222222"/>
          <w:kern w:val="0"/>
          <w:sz w:val="24"/>
          <w:szCs w:val="24"/>
          <w:shd w:val="clear" w:color="auto" w:fill="FFFFFF"/>
          <w:lang w:eastAsia="pt-BR"/>
          <w14:ligatures w14:val="none"/>
        </w:rPr>
        <w:t>. Disponível em: https://atos.cnj.jus.br/files/original18063720220217620e8ead8fae2.pdf. Acesso em: 16 out. 2024.</w:t>
      </w:r>
    </w:p>
    <w:p w14:paraId="2D414D26"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CONSTITUIÇÃO DA REPÚBLICA FEDERATIVA DO BRASIL DE 1988.</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Diário Oficial [da] República Federativa do Brasil, Poder Executivo, Brasília, 5 de outubro de 1988. Disponível em: https://www.planalto.gov.br/ccivil_03/constituicao/constituicao.htm. Acesso em: 6 fev. 2025.</w:t>
      </w:r>
    </w:p>
    <w:p w14:paraId="3D396C25"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DECRETO N</w:t>
      </w:r>
      <w:r w:rsidRPr="00E26D5D">
        <w:rPr>
          <w:rFonts w:ascii="Times New Roman" w:eastAsia="Times New Roman" w:hAnsi="Times New Roman" w:cs="Times New Roman"/>
          <w:b/>
          <w:bCs/>
          <w:color w:val="000000"/>
          <w:kern w:val="0"/>
          <w:sz w:val="24"/>
          <w:szCs w:val="24"/>
          <w:lang w:eastAsia="pt-BR"/>
          <w14:ligatures w14:val="none"/>
        </w:rPr>
        <w:t>º</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3.048, DE 6 DE MAIO DE 1999.</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Diário Oficial [da] República Federativa do Brasil, Poder Executivo, Brasília,6 DE MAIO DE 1999, Seção </w:t>
      </w:r>
      <w:proofErr w:type="gramStart"/>
      <w:r w:rsidRPr="00E26D5D">
        <w:rPr>
          <w:rFonts w:ascii="Times New Roman" w:eastAsia="Times New Roman" w:hAnsi="Times New Roman" w:cs="Times New Roman"/>
          <w:color w:val="222222"/>
          <w:kern w:val="0"/>
          <w:sz w:val="24"/>
          <w:szCs w:val="24"/>
          <w:shd w:val="clear" w:color="auto" w:fill="FFFFFF"/>
          <w:lang w:eastAsia="pt-BR"/>
          <w14:ligatures w14:val="none"/>
        </w:rPr>
        <w:t>1..</w:t>
      </w:r>
      <w:proofErr w:type="gram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Disponível em: https://www.planalto.gov.br/ccivil_03/decreto/d3048.htm. Acesso em: 11 mar. 2025.</w:t>
      </w:r>
    </w:p>
    <w:p w14:paraId="5EF689E7" w14:textId="1B09CBE8"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EMENDA CONSTITUCIONAL Nº 103, DE 12 DE NOVEMBRO DE 2019</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Diário Oficial [da] República Federativa do Brasil, Poder Executivo, Brasília, DF, 13 de </w:t>
      </w:r>
      <w:proofErr w:type="gramStart"/>
      <w:r w:rsidRPr="00E26D5D">
        <w:rPr>
          <w:rFonts w:ascii="Times New Roman" w:eastAsia="Times New Roman" w:hAnsi="Times New Roman" w:cs="Times New Roman"/>
          <w:color w:val="222222"/>
          <w:kern w:val="0"/>
          <w:sz w:val="24"/>
          <w:szCs w:val="24"/>
          <w:shd w:val="clear" w:color="auto" w:fill="FFFFFF"/>
          <w:lang w:eastAsia="pt-BR"/>
          <w14:ligatures w14:val="none"/>
        </w:rPr>
        <w:t>Novembro</w:t>
      </w:r>
      <w:proofErr w:type="gram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de 2019. Disponível em: https://www.planalto.gov.br/ccivil_03/constituicao/emendas/emc/emc103.htm. Acesso em: 3 abr. 2025.</w:t>
      </w:r>
    </w:p>
    <w:p w14:paraId="3315412E" w14:textId="00F3F0EA" w:rsidR="00BD16C1" w:rsidRPr="00E26D5D" w:rsidRDefault="00BD16C1" w:rsidP="00BD16C1">
      <w:pPr>
        <w:spacing w:line="240" w:lineRule="auto"/>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INSTRUÇÃO NORMATIVA PRES/INSS Nº 128, DE 28 DE MARÇO DE 2022. </w:t>
      </w:r>
      <w:r w:rsidRPr="00E26D5D">
        <w:rPr>
          <w:rFonts w:ascii="Times New Roman" w:eastAsia="Times New Roman" w:hAnsi="Times New Roman" w:cs="Times New Roman"/>
          <w:color w:val="222222"/>
          <w:kern w:val="0"/>
          <w:sz w:val="24"/>
          <w:szCs w:val="24"/>
          <w:shd w:val="clear" w:color="auto" w:fill="FFFFFF"/>
          <w:lang w:eastAsia="pt-BR"/>
          <w14:ligatures w14:val="none"/>
        </w:rPr>
        <w:t>Diário Oficial da União Publicado em: 29/03/2022 | Edição: 60 | Seção: 1 | Página: 132. Disponível em: https://in.gov.br/en/web/dou/-/instrucao-normativa-pres/inss-n-128-de-28-de-marco-de-2022-389275446. Acesso em: 14 abr. 2025.</w:t>
      </w:r>
    </w:p>
    <w:p w14:paraId="283B02DB" w14:textId="77777777" w:rsidR="000B35DC" w:rsidRPr="00E26D5D" w:rsidRDefault="000B35DC" w:rsidP="000B35DC">
      <w:pPr>
        <w:spacing w:after="300"/>
        <w:jc w:val="both"/>
        <w:rPr>
          <w:rFonts w:ascii="Times New Roman" w:hAnsi="Times New Roman" w:cs="Times New Roman"/>
        </w:rPr>
      </w:pPr>
      <w:r w:rsidRPr="00E26D5D">
        <w:rPr>
          <w:rFonts w:ascii="Times New Roman" w:eastAsia="Arial" w:hAnsi="Times New Roman" w:cs="Times New Roman"/>
          <w:sz w:val="24"/>
        </w:rPr>
        <w:t xml:space="preserve">BRASIL. JUS BRASIL. </w:t>
      </w:r>
      <w:r w:rsidRPr="00E26D5D">
        <w:rPr>
          <w:rFonts w:ascii="Times New Roman" w:eastAsia="Arial" w:hAnsi="Times New Roman" w:cs="Times New Roman"/>
          <w:b/>
          <w:sz w:val="24"/>
        </w:rPr>
        <w:t>Turma Nacional de Uniformização TNU - PEDIDO DE UNIFORMIZAÇÃO DE INTERPRETAÇÃO DE LEI FEDERAL</w:t>
      </w:r>
      <w:r w:rsidRPr="00E26D5D">
        <w:rPr>
          <w:rFonts w:ascii="Times New Roman" w:eastAsia="Arial" w:hAnsi="Times New Roman" w:cs="Times New Roman"/>
          <w:sz w:val="24"/>
        </w:rPr>
        <w:t>. Disponível em: https://scon.stj.jus.br/SCON/pesquisar.jsp?b=ACOR&amp;livre=PROVA+RURAL+EM+NOME+DE+TERCEIRO&amp;O=JT. Acesso em: 10 abr. 2025.</w:t>
      </w:r>
    </w:p>
    <w:p w14:paraId="51724884" w14:textId="38AEE2AE" w:rsidR="00BD16C1" w:rsidRPr="00E26D5D" w:rsidRDefault="00BD16C1" w:rsidP="000B35DC">
      <w:pPr>
        <w:spacing w:after="300"/>
        <w:jc w:val="both"/>
        <w:rPr>
          <w:rFonts w:ascii="Times New Roman" w:hAnsi="Times New Roman" w:cs="Times New Roman"/>
        </w:rPr>
      </w:pPr>
      <w:r w:rsidRPr="00E26D5D">
        <w:rPr>
          <w:rFonts w:ascii="Times New Roman" w:eastAsia="Times New Roman" w:hAnsi="Times New Roman" w:cs="Times New Roman"/>
          <w:color w:val="222222"/>
          <w:kern w:val="0"/>
          <w:sz w:val="24"/>
          <w:szCs w:val="24"/>
          <w:shd w:val="clear" w:color="auto" w:fill="FFFFFF"/>
          <w:lang w:eastAsia="pt-BR"/>
          <w14:ligatures w14:val="none"/>
        </w:rPr>
        <w:t>BRASIL.</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JUSTIÇA FEDERAL. TRF4. SÚMULA 73. DJ (Seção 2) de 02-02-2006</w:t>
      </w:r>
      <w:r w:rsidRPr="00E26D5D">
        <w:rPr>
          <w:rFonts w:ascii="Times New Roman" w:eastAsia="Times New Roman" w:hAnsi="Times New Roman" w:cs="Times New Roman"/>
          <w:color w:val="222222"/>
          <w:kern w:val="0"/>
          <w:sz w:val="24"/>
          <w:szCs w:val="24"/>
          <w:shd w:val="clear" w:color="auto" w:fill="FFFFFF"/>
          <w:lang w:eastAsia="pt-BR"/>
          <w14:ligatures w14:val="none"/>
        </w:rPr>
        <w:t>, p. 524. Disponível em: https://www.trf4.jus.br/trf4/controlador.php?acao=sumulas_trf4&amp;seq=194%7C967. Acesso em: 4 abr. 2025.</w:t>
      </w:r>
    </w:p>
    <w:p w14:paraId="33F2489F" w14:textId="4C8BABA5" w:rsidR="00497667" w:rsidRPr="00E26D5D" w:rsidRDefault="00497667"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BRASIL. LEI Nº 12.188, DE 11 DE JANEIRO DE 2010. Diário Oficial [da] República Federativa do Brasil, Poder Executivo, Brasília, DF, 11 DE JANEIRO DE 2010. Disponível em: https://www.planalto.gov.br/ccivil_03/_ato2007-2010/2010/lei/l12188.htm</w:t>
      </w:r>
    </w:p>
    <w:p w14:paraId="2854E2BF" w14:textId="06E99FCD"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LEI Nº 3.071, DE 1º DE JANEIRO DE 1916.</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Diário Oficial [da] União,1º DE JANEIRO DE 1916. Disponível em: https://www.planalto.gov.br/ccivil_03/leis/l3071.htm. Acesso em: 22 abr. 2025.</w:t>
      </w:r>
    </w:p>
    <w:p w14:paraId="5B8B775A" w14:textId="44FBC603"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LEI Nº 8.213, DE 24 DE JULHO DE 1991</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Diário Oficial [da] República Federativa do Brasil, Poder Executivo, Brasília, 24 de julho de 1991, Seção </w:t>
      </w:r>
      <w:r w:rsidR="008E2FBD" w:rsidRPr="00E26D5D">
        <w:rPr>
          <w:rFonts w:ascii="Times New Roman" w:eastAsia="Times New Roman" w:hAnsi="Times New Roman" w:cs="Times New Roman"/>
          <w:color w:val="222222"/>
          <w:kern w:val="0"/>
          <w:sz w:val="24"/>
          <w:szCs w:val="24"/>
          <w:shd w:val="clear" w:color="auto" w:fill="FFFFFF"/>
          <w:lang w:eastAsia="pt-BR"/>
          <w14:ligatures w14:val="none"/>
        </w:rPr>
        <w:t>1.</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Disponível em: https://www.planalto.gov.br/ccivil_03/leis/l8213cons.htm. Acesso em: 10 mar. 2025.</w:t>
      </w:r>
    </w:p>
    <w:p w14:paraId="106E99DB" w14:textId="64AD8534" w:rsidR="00BD16C1" w:rsidRPr="00E26D5D" w:rsidRDefault="00BD16C1" w:rsidP="00BD16C1">
      <w:pPr>
        <w:spacing w:line="240" w:lineRule="auto"/>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PORTARIA DIRBEN/INSS Nº 990, DE 28 DE MARÇO DE 2022.</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Disponível em: https://www.gov.br/inss/pt-br/centrais-de-conteudo/legislacao/normas-interativas-2. Acesso em: 22 abr. 2025.</w:t>
      </w:r>
    </w:p>
    <w:p w14:paraId="6FDBFB92" w14:textId="6A5587CB" w:rsidR="000B35DC" w:rsidRPr="00E26D5D" w:rsidRDefault="000B35DC" w:rsidP="000B35DC">
      <w:pPr>
        <w:spacing w:after="300"/>
        <w:jc w:val="both"/>
        <w:rPr>
          <w:rFonts w:ascii="Times New Roman" w:hAnsi="Times New Roman" w:cs="Times New Roman"/>
        </w:rPr>
      </w:pPr>
      <w:r w:rsidRPr="00E26D5D">
        <w:rPr>
          <w:rFonts w:ascii="Times New Roman" w:eastAsia="Arial" w:hAnsi="Times New Roman" w:cs="Times New Roman"/>
          <w:sz w:val="24"/>
        </w:rPr>
        <w:t xml:space="preserve">BRASIL. STJ - JURISPRUDÊNCIA DO STJ. </w:t>
      </w:r>
      <w:proofErr w:type="spellStart"/>
      <w:r w:rsidRPr="00E26D5D">
        <w:rPr>
          <w:rFonts w:ascii="Times New Roman" w:eastAsia="Arial" w:hAnsi="Times New Roman" w:cs="Times New Roman"/>
          <w:b/>
          <w:sz w:val="24"/>
        </w:rPr>
        <w:t>AgRg</w:t>
      </w:r>
      <w:proofErr w:type="spellEnd"/>
      <w:r w:rsidRPr="00E26D5D">
        <w:rPr>
          <w:rFonts w:ascii="Times New Roman" w:eastAsia="Arial" w:hAnsi="Times New Roman" w:cs="Times New Roman"/>
          <w:b/>
          <w:sz w:val="24"/>
        </w:rPr>
        <w:t xml:space="preserve"> no </w:t>
      </w:r>
      <w:proofErr w:type="spellStart"/>
      <w:r w:rsidRPr="00E26D5D">
        <w:rPr>
          <w:rFonts w:ascii="Times New Roman" w:eastAsia="Arial" w:hAnsi="Times New Roman" w:cs="Times New Roman"/>
          <w:b/>
          <w:sz w:val="24"/>
        </w:rPr>
        <w:t>REsp</w:t>
      </w:r>
      <w:proofErr w:type="spellEnd"/>
      <w:r w:rsidRPr="00E26D5D">
        <w:rPr>
          <w:rFonts w:ascii="Times New Roman" w:eastAsia="Arial" w:hAnsi="Times New Roman" w:cs="Times New Roman"/>
          <w:b/>
          <w:sz w:val="24"/>
        </w:rPr>
        <w:t xml:space="preserve"> 1448931 / SP AGRAVO REGIMENTAL NO RECURSO ESPECIAL 2014/0089172-4</w:t>
      </w:r>
      <w:r w:rsidRPr="00E26D5D">
        <w:rPr>
          <w:rFonts w:ascii="Times New Roman" w:eastAsia="Arial" w:hAnsi="Times New Roman" w:cs="Times New Roman"/>
          <w:sz w:val="24"/>
        </w:rPr>
        <w:t xml:space="preserve">. Disponível em: </w:t>
      </w:r>
      <w:r w:rsidRPr="00E26D5D">
        <w:rPr>
          <w:rFonts w:ascii="Times New Roman" w:eastAsia="Arial" w:hAnsi="Times New Roman" w:cs="Times New Roman"/>
          <w:sz w:val="24"/>
        </w:rPr>
        <w:lastRenderedPageBreak/>
        <w:t>https://scon.stj.jus.br/SCON/pesquisar.jsp?b=ACOR&amp;livre=PROVA+RURAL+EM+NOME+DE+TERCEIRO&amp;O=JT. Acesso em: 5 abr. 2025.</w:t>
      </w:r>
    </w:p>
    <w:p w14:paraId="4609AADA" w14:textId="77777777" w:rsidR="008E2FBD" w:rsidRPr="00E26D5D" w:rsidRDefault="008E2FBD" w:rsidP="008E2FBD">
      <w:pPr>
        <w:spacing w:after="300"/>
        <w:jc w:val="both"/>
        <w:rPr>
          <w:rFonts w:ascii="Times New Roman" w:hAnsi="Times New Roman" w:cs="Times New Roman"/>
        </w:rPr>
      </w:pPr>
      <w:r w:rsidRPr="00E26D5D">
        <w:rPr>
          <w:rFonts w:ascii="Times New Roman" w:eastAsia="Arial" w:hAnsi="Times New Roman" w:cs="Times New Roman"/>
          <w:sz w:val="24"/>
        </w:rPr>
        <w:t xml:space="preserve">BRASIL. SUPERIOR TRIBUNAL FEDERAL. </w:t>
      </w:r>
      <w:r w:rsidRPr="00E26D5D">
        <w:rPr>
          <w:rFonts w:ascii="Times New Roman" w:eastAsia="Arial" w:hAnsi="Times New Roman" w:cs="Times New Roman"/>
          <w:b/>
          <w:sz w:val="24"/>
        </w:rPr>
        <w:t>Prazo decadencial para revisão de negativa de concessão de benefício previdenciário é inconstitucional (ADI) 6096</w:t>
      </w:r>
      <w:r w:rsidRPr="00E26D5D">
        <w:rPr>
          <w:rFonts w:ascii="Times New Roman" w:eastAsia="Arial" w:hAnsi="Times New Roman" w:cs="Times New Roman"/>
          <w:sz w:val="24"/>
        </w:rPr>
        <w:t>. Disponível em: https://portal.stf.jus.br/noticias/verNoticiaDetalhe.asp?idConteudo=453347&amp;ori=1. Acesso em: 13 abr. 2025.</w:t>
      </w:r>
    </w:p>
    <w:p w14:paraId="7E111815" w14:textId="33652AD2" w:rsidR="00BD16C1" w:rsidRPr="00E26D5D" w:rsidRDefault="00BD16C1" w:rsidP="008E2FBD">
      <w:pPr>
        <w:spacing w:after="300"/>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 </w:t>
      </w:r>
      <w:r w:rsidRPr="00E26D5D">
        <w:rPr>
          <w:rFonts w:ascii="Times New Roman" w:eastAsia="Times New Roman" w:hAnsi="Times New Roman" w:cs="Times New Roman"/>
          <w:b/>
          <w:bCs/>
          <w:color w:val="222222"/>
          <w:kern w:val="0"/>
          <w:sz w:val="24"/>
          <w:szCs w:val="24"/>
          <w:shd w:val="clear" w:color="auto" w:fill="FFFFFF"/>
          <w:lang w:eastAsia="pt-BR"/>
          <w14:ligatures w14:val="none"/>
        </w:rPr>
        <w:t>Superior Tribunal de Justiça. Tema Repetitivo 642.</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DIREITO PREVIDENCIÁRIO.</w:t>
      </w:r>
      <w:r w:rsidR="00283D87"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w:t>
      </w:r>
      <w:r w:rsidRPr="00E26D5D">
        <w:rPr>
          <w:rFonts w:ascii="Times New Roman" w:eastAsia="Times New Roman" w:hAnsi="Times New Roman" w:cs="Times New Roman"/>
          <w:color w:val="222222"/>
          <w:kern w:val="0"/>
          <w:sz w:val="24"/>
          <w:szCs w:val="24"/>
          <w:shd w:val="clear" w:color="auto" w:fill="FFFFFF"/>
          <w:lang w:eastAsia="pt-BR"/>
          <w14:ligatures w14:val="none"/>
        </w:rPr>
        <w:t>Relatório de decisão, STJ, 9 set. 2015. Acórdão publicado em 10/02/2016 . Disponível em: https://processo.stj.jus.br/repetitivos/temas_repetitivos/pesquisa.jsp?novaConsulta=true&amp;tipo_pesquisa=T&amp;sg_classe=REsp&amp;num_processo_classe=1354908. Acesso em: 12 abr. 2025.</w:t>
      </w:r>
    </w:p>
    <w:p w14:paraId="4B288A89" w14:textId="3E04D3AF" w:rsidR="008E2FBD" w:rsidRPr="00E26D5D" w:rsidRDefault="008E2FBD" w:rsidP="008E2FBD">
      <w:pPr>
        <w:spacing w:after="300"/>
        <w:jc w:val="both"/>
        <w:rPr>
          <w:rFonts w:ascii="Times New Roman" w:hAnsi="Times New Roman" w:cs="Times New Roman"/>
        </w:rPr>
      </w:pPr>
      <w:r w:rsidRPr="00E26D5D">
        <w:rPr>
          <w:rFonts w:ascii="Times New Roman" w:eastAsia="Arial" w:hAnsi="Times New Roman" w:cs="Times New Roman"/>
          <w:sz w:val="24"/>
        </w:rPr>
        <w:t xml:space="preserve">BRASIL. </w:t>
      </w:r>
      <w:r w:rsidRPr="00E26D5D">
        <w:rPr>
          <w:rFonts w:ascii="Times New Roman" w:eastAsia="Arial" w:hAnsi="Times New Roman" w:cs="Times New Roman"/>
          <w:b/>
          <w:sz w:val="24"/>
        </w:rPr>
        <w:t>Supremo Tribunal Federal nos julgamentos do Recurso Extraordinário n.º 626.489, com repercussão geral (Tema 313</w:t>
      </w:r>
      <w:r w:rsidRPr="00E26D5D">
        <w:rPr>
          <w:rFonts w:ascii="Times New Roman" w:eastAsia="Arial" w:hAnsi="Times New Roman" w:cs="Times New Roman"/>
          <w:sz w:val="24"/>
        </w:rPr>
        <w:t>. Disponível em: https://portal.stf.jus.br/jurisprudenciaRepercussao/tema.asp?num=313. Acesso em: 7 mai. 2025.</w:t>
      </w:r>
    </w:p>
    <w:p w14:paraId="5A39AD26" w14:textId="3B2040A4" w:rsidR="000B35DC" w:rsidRPr="00E26D5D" w:rsidRDefault="000B35DC" w:rsidP="008E2FBD">
      <w:pPr>
        <w:spacing w:after="300"/>
        <w:jc w:val="both"/>
        <w:rPr>
          <w:rFonts w:ascii="Times New Roman" w:hAnsi="Times New Roman" w:cs="Times New Roman"/>
        </w:rPr>
      </w:pPr>
      <w:r w:rsidRPr="00E26D5D">
        <w:rPr>
          <w:rFonts w:ascii="Times New Roman" w:eastAsia="Arial" w:hAnsi="Times New Roman" w:cs="Times New Roman"/>
          <w:sz w:val="24"/>
        </w:rPr>
        <w:t xml:space="preserve">BRASIL. </w:t>
      </w:r>
      <w:r w:rsidRPr="00E26D5D">
        <w:rPr>
          <w:rFonts w:ascii="Times New Roman" w:eastAsia="Arial" w:hAnsi="Times New Roman" w:cs="Times New Roman"/>
          <w:b/>
          <w:sz w:val="24"/>
        </w:rPr>
        <w:t>TURMA RECURSAL DOS JUIZADOS ESPECIAIS DA PARAIBA</w:t>
      </w:r>
      <w:r w:rsidRPr="00E26D5D">
        <w:rPr>
          <w:rFonts w:ascii="Times New Roman" w:eastAsia="Arial" w:hAnsi="Times New Roman" w:cs="Times New Roman"/>
          <w:sz w:val="24"/>
        </w:rPr>
        <w:t>. Disponível em: https://juliapesquisa.trf5.jus.br/julia-pesquisa/pesquisa. Acesso em: 2 mai. 2025.</w:t>
      </w:r>
    </w:p>
    <w:p w14:paraId="70D5E04D" w14:textId="24DB1D74" w:rsidR="00BD16C1" w:rsidRPr="00E26D5D" w:rsidRDefault="00BD16C1" w:rsidP="00283D87">
      <w:pPr>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BRASIL.OXFAM BRASIL BLOG.  </w:t>
      </w:r>
      <w:r w:rsidRPr="00E26D5D">
        <w:rPr>
          <w:rFonts w:ascii="Times New Roman" w:eastAsia="Times New Roman" w:hAnsi="Times New Roman" w:cs="Times New Roman"/>
          <w:b/>
          <w:bCs/>
          <w:color w:val="222222"/>
          <w:kern w:val="0"/>
          <w:sz w:val="24"/>
          <w:szCs w:val="24"/>
          <w:shd w:val="clear" w:color="auto" w:fill="FFFFFF"/>
          <w:lang w:eastAsia="pt-BR"/>
          <w14:ligatures w14:val="none"/>
        </w:rPr>
        <w:t>Desigualdade de gênero: causas e consequências</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[em linha].</w:t>
      </w:r>
      <w:r w:rsidR="00283D87"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w:t>
      </w:r>
      <w:r w:rsidRPr="00E26D5D">
        <w:rPr>
          <w:rFonts w:ascii="Times New Roman" w:eastAsia="Times New Roman" w:hAnsi="Times New Roman" w:cs="Times New Roman"/>
          <w:color w:val="222222"/>
          <w:kern w:val="0"/>
          <w:sz w:val="24"/>
          <w:szCs w:val="24"/>
          <w:shd w:val="clear" w:color="auto" w:fill="FFFFFF"/>
          <w:lang w:eastAsia="pt-BR"/>
          <w14:ligatures w14:val="none"/>
        </w:rPr>
        <w:t>ago. 2021. Disponível em: https://www.oxfam.org.br/blog/desigualdade-de-genero-causas-e-consequencias/. Acesso em: 28 abr. 2025.</w:t>
      </w:r>
    </w:p>
    <w:p w14:paraId="580AE1C8"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BRAUN, Cláudia Beatriz Schneider; NETO,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Exzolvildres</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Queiroz.</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APOSENTADORIA DA MULHER AGRICULTORA COMO PROMOÇÃO À EQUIDADE DE GÊNERO.</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Revista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Orbis</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Latina-ISSN: 2237-6976</w:t>
      </w:r>
      <w:r w:rsidRPr="00E26D5D">
        <w:rPr>
          <w:rFonts w:ascii="Times New Roman" w:eastAsia="Times New Roman" w:hAnsi="Times New Roman" w:cs="Times New Roman"/>
          <w:b/>
          <w:bCs/>
          <w:color w:val="222222"/>
          <w:kern w:val="0"/>
          <w:sz w:val="24"/>
          <w:szCs w:val="24"/>
          <w:shd w:val="clear" w:color="auto" w:fill="FFFFFF"/>
          <w:lang w:eastAsia="pt-BR"/>
          <w14:ligatures w14:val="none"/>
        </w:rPr>
        <w:t>,</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v. 15, n. 1, p. 220-234, 2025.</w:t>
      </w:r>
    </w:p>
    <w:p w14:paraId="3484A094"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CARVALHO,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Iony</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Alves; TONELLA, Lívia Helena.</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Concessão de benefícios previdenciários para trabalhadores rurais: estudo sobre os desafios da comprovação da atividade por meio da prova material. </w:t>
      </w:r>
      <w:r w:rsidRPr="00E26D5D">
        <w:rPr>
          <w:rFonts w:ascii="Times New Roman" w:eastAsia="Times New Roman" w:hAnsi="Times New Roman" w:cs="Times New Roman"/>
          <w:color w:val="222222"/>
          <w:kern w:val="0"/>
          <w:sz w:val="24"/>
          <w:szCs w:val="24"/>
          <w:shd w:val="clear" w:color="auto" w:fill="FFFFFF"/>
          <w:lang w:eastAsia="pt-BR"/>
          <w14:ligatures w14:val="none"/>
        </w:rPr>
        <w:t>Revista JRG de Estudos Acadêmicos, v. 7, n. 15, p. e151543-e151543, 2024.</w:t>
      </w:r>
    </w:p>
    <w:p w14:paraId="5F112F52"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DA ROCHA, DANIEL MACHADO; SAVARIS, JOSÉ ANTONIO. </w:t>
      </w:r>
      <w:r w:rsidRPr="00E26D5D">
        <w:rPr>
          <w:rFonts w:ascii="Times New Roman" w:eastAsia="Times New Roman" w:hAnsi="Times New Roman" w:cs="Times New Roman"/>
          <w:b/>
          <w:bCs/>
          <w:color w:val="222222"/>
          <w:kern w:val="0"/>
          <w:sz w:val="24"/>
          <w:szCs w:val="24"/>
          <w:shd w:val="clear" w:color="auto" w:fill="FFFFFF"/>
          <w:lang w:eastAsia="pt-BR"/>
          <w14:ligatures w14:val="none"/>
        </w:rPr>
        <w:t>Direito previdenciário: fundamentos de interpretação e aplicação. 2019.</w:t>
      </w:r>
    </w:p>
    <w:p w14:paraId="315149A9" w14:textId="746B8708" w:rsidR="00BD16C1" w:rsidRPr="00E26D5D" w:rsidRDefault="00BD16C1" w:rsidP="00BD16C1">
      <w:pPr>
        <w:spacing w:line="240" w:lineRule="auto"/>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DOMINGOS, Adilson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Moyhano</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Huambo. </w:t>
      </w:r>
      <w:r w:rsidRPr="00E26D5D">
        <w:rPr>
          <w:rFonts w:ascii="Times New Roman" w:eastAsia="Times New Roman" w:hAnsi="Times New Roman" w:cs="Times New Roman"/>
          <w:b/>
          <w:bCs/>
          <w:color w:val="222222"/>
          <w:kern w:val="0"/>
          <w:sz w:val="24"/>
          <w:szCs w:val="24"/>
          <w:shd w:val="clear" w:color="auto" w:fill="FFFFFF"/>
          <w:lang w:eastAsia="pt-BR"/>
          <w14:ligatures w14:val="none"/>
        </w:rPr>
        <w:t>Seguridade social à luz dos direitos e garantias fundamentais</w:t>
      </w:r>
      <w:r w:rsidRPr="00E26D5D">
        <w:rPr>
          <w:rFonts w:ascii="Times New Roman" w:eastAsia="Times New Roman" w:hAnsi="Times New Roman" w:cs="Times New Roman"/>
          <w:color w:val="222222"/>
          <w:kern w:val="0"/>
          <w:sz w:val="24"/>
          <w:szCs w:val="24"/>
          <w:shd w:val="clear" w:color="auto" w:fill="FFFFFF"/>
          <w:lang w:eastAsia="pt-BR"/>
          <w14:ligatures w14:val="none"/>
        </w:rPr>
        <w:t>. Âmbito Jurídico, 1 abr. 2016</w:t>
      </w:r>
    </w:p>
    <w:p w14:paraId="5C2823A8" w14:textId="53F3F828" w:rsidR="00D50DB4" w:rsidRPr="00E26D5D" w:rsidRDefault="00D50DB4" w:rsidP="00BD16C1">
      <w:pPr>
        <w:spacing w:line="240" w:lineRule="auto"/>
        <w:jc w:val="both"/>
        <w:rPr>
          <w:rFonts w:ascii="Times New Roman" w:eastAsia="Times New Roman" w:hAnsi="Times New Roman" w:cs="Times New Roman"/>
          <w:color w:val="222222"/>
          <w:kern w:val="0"/>
          <w:sz w:val="32"/>
          <w:szCs w:val="32"/>
          <w:shd w:val="clear" w:color="auto" w:fill="FFFFFF"/>
          <w:lang w:eastAsia="pt-BR"/>
          <w14:ligatures w14:val="none"/>
        </w:rPr>
      </w:pPr>
      <w:r w:rsidRPr="00E26D5D">
        <w:rPr>
          <w:rFonts w:ascii="Times New Roman" w:hAnsi="Times New Roman" w:cs="Times New Roman"/>
          <w:color w:val="222222"/>
          <w:sz w:val="24"/>
          <w:szCs w:val="24"/>
          <w:shd w:val="clear" w:color="auto" w:fill="FFFFFF"/>
        </w:rPr>
        <w:t xml:space="preserve">LEITE, </w:t>
      </w:r>
      <w:proofErr w:type="spellStart"/>
      <w:r w:rsidRPr="00E26D5D">
        <w:rPr>
          <w:rFonts w:ascii="Times New Roman" w:hAnsi="Times New Roman" w:cs="Times New Roman"/>
          <w:color w:val="222222"/>
          <w:sz w:val="24"/>
          <w:szCs w:val="24"/>
          <w:shd w:val="clear" w:color="auto" w:fill="FFFFFF"/>
        </w:rPr>
        <w:t>Taylisi</w:t>
      </w:r>
      <w:proofErr w:type="spellEnd"/>
      <w:r w:rsidRPr="00E26D5D">
        <w:rPr>
          <w:rFonts w:ascii="Times New Roman" w:hAnsi="Times New Roman" w:cs="Times New Roman"/>
          <w:color w:val="222222"/>
          <w:sz w:val="24"/>
          <w:szCs w:val="24"/>
          <w:shd w:val="clear" w:color="auto" w:fill="FFFFFF"/>
        </w:rPr>
        <w:t xml:space="preserve"> de Souza Correa; BORGES, Paulo Cesar Correa; CORDEIRO, Euller Xavier. </w:t>
      </w:r>
      <w:r w:rsidRPr="00E26D5D">
        <w:rPr>
          <w:rFonts w:ascii="Times New Roman" w:hAnsi="Times New Roman" w:cs="Times New Roman"/>
          <w:b/>
          <w:bCs/>
          <w:color w:val="222222"/>
          <w:sz w:val="24"/>
          <w:szCs w:val="24"/>
          <w:shd w:val="clear" w:color="auto" w:fill="FFFFFF"/>
        </w:rPr>
        <w:t>Discriminação de gênero e direitos fundamentais: desdobramentos sócio-históricos e avanços legislativos.</w:t>
      </w:r>
      <w:r w:rsidRPr="00E26D5D">
        <w:rPr>
          <w:rFonts w:ascii="Times New Roman" w:hAnsi="Times New Roman" w:cs="Times New Roman"/>
          <w:color w:val="222222"/>
          <w:sz w:val="24"/>
          <w:szCs w:val="24"/>
          <w:shd w:val="clear" w:color="auto" w:fill="FFFFFF"/>
        </w:rPr>
        <w:t> Revista de Direitos e Garantias Fundamentais, v. 14, n. 2, p. 125-144, 2013.</w:t>
      </w:r>
    </w:p>
    <w:p w14:paraId="1683AF50"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MELO, Elisângela Leite; FRANCISCHETTO,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Gilsilene</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Passon</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Picoretti</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w:t>
      </w:r>
      <w:r w:rsidRPr="00E26D5D">
        <w:rPr>
          <w:rFonts w:ascii="Times New Roman" w:eastAsia="Times New Roman" w:hAnsi="Times New Roman" w:cs="Times New Roman"/>
          <w:b/>
          <w:bCs/>
          <w:color w:val="222222"/>
          <w:kern w:val="0"/>
          <w:sz w:val="24"/>
          <w:szCs w:val="24"/>
          <w:shd w:val="clear" w:color="auto" w:fill="FFFFFF"/>
          <w:lang w:eastAsia="pt-BR"/>
          <w14:ligatures w14:val="none"/>
        </w:rPr>
        <w:t xml:space="preserve"> A Resolução CNJ 492/2023 e seu potencial de neutralização das desigualdades de gênero. </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Revista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Caribeña</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de </w:t>
      </w:r>
      <w:proofErr w:type="spellStart"/>
      <w:r w:rsidRPr="00E26D5D">
        <w:rPr>
          <w:rFonts w:ascii="Times New Roman" w:eastAsia="Times New Roman" w:hAnsi="Times New Roman" w:cs="Times New Roman"/>
          <w:color w:val="222222"/>
          <w:kern w:val="0"/>
          <w:sz w:val="24"/>
          <w:szCs w:val="24"/>
          <w:shd w:val="clear" w:color="auto" w:fill="FFFFFF"/>
          <w:lang w:eastAsia="pt-BR"/>
          <w14:ligatures w14:val="none"/>
        </w:rPr>
        <w:t>Ciencias</w:t>
      </w:r>
      <w:proofErr w:type="spellEnd"/>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Sociales, v. 13, n. 5, p. e3933-e3933, 2024.</w:t>
      </w:r>
    </w:p>
    <w:p w14:paraId="54E95E83" w14:textId="627E1CCE" w:rsidR="00BD16C1" w:rsidRPr="00E26D5D" w:rsidRDefault="00BD16C1" w:rsidP="00BD16C1">
      <w:pPr>
        <w:spacing w:line="240" w:lineRule="auto"/>
        <w:jc w:val="both"/>
        <w:rPr>
          <w:rFonts w:ascii="Times New Roman" w:eastAsia="Times New Roman" w:hAnsi="Times New Roman" w:cs="Times New Roman"/>
          <w:color w:val="222222"/>
          <w:kern w:val="0"/>
          <w:sz w:val="24"/>
          <w:szCs w:val="24"/>
          <w:shd w:val="clear" w:color="auto" w:fill="FFFFFF"/>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lastRenderedPageBreak/>
        <w:t xml:space="preserve">NERI, Eveline Lucena; GARCIA, Loreley Gomes. </w:t>
      </w:r>
      <w:r w:rsidRPr="00E26D5D">
        <w:rPr>
          <w:rFonts w:ascii="Times New Roman" w:eastAsia="Times New Roman" w:hAnsi="Times New Roman" w:cs="Times New Roman"/>
          <w:b/>
          <w:bCs/>
          <w:color w:val="222222"/>
          <w:kern w:val="0"/>
          <w:sz w:val="24"/>
          <w:szCs w:val="24"/>
          <w:shd w:val="clear" w:color="auto" w:fill="FFFFFF"/>
          <w:lang w:eastAsia="pt-BR"/>
          <w14:ligatures w14:val="none"/>
        </w:rPr>
        <w:t>Atrizes da roça ou trabalhadoras rurais? O teatro e a fachada para obtenção da aposentadoria especial rural.</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Sociedade e Estado, v. 32, n. 03, p. 701-724, 2017.</w:t>
      </w:r>
    </w:p>
    <w:p w14:paraId="1B23F32D" w14:textId="52672C5A" w:rsidR="00D50DB4" w:rsidRPr="00E26D5D" w:rsidRDefault="00D50DB4" w:rsidP="00BD16C1">
      <w:pPr>
        <w:spacing w:line="240" w:lineRule="auto"/>
        <w:jc w:val="both"/>
        <w:rPr>
          <w:rFonts w:ascii="Times New Roman" w:eastAsia="Times New Roman" w:hAnsi="Times New Roman" w:cs="Times New Roman"/>
          <w:kern w:val="0"/>
          <w:sz w:val="32"/>
          <w:szCs w:val="32"/>
          <w:shd w:val="clear" w:color="auto" w:fill="FFFFFF"/>
          <w:lang w:eastAsia="pt-BR"/>
          <w14:ligatures w14:val="none"/>
        </w:rPr>
      </w:pPr>
      <w:r w:rsidRPr="00E26D5D">
        <w:rPr>
          <w:rFonts w:ascii="Times New Roman" w:hAnsi="Times New Roman" w:cs="Times New Roman"/>
          <w:sz w:val="24"/>
          <w:szCs w:val="24"/>
          <w:shd w:val="clear" w:color="auto" w:fill="FFFFFF"/>
        </w:rPr>
        <w:t xml:space="preserve">PAULILO, Maria Ignez S. </w:t>
      </w:r>
      <w:r w:rsidRPr="00E26D5D">
        <w:rPr>
          <w:rFonts w:ascii="Times New Roman" w:hAnsi="Times New Roman" w:cs="Times New Roman"/>
          <w:b/>
          <w:bCs/>
          <w:sz w:val="24"/>
          <w:szCs w:val="24"/>
          <w:shd w:val="clear" w:color="auto" w:fill="FFFFFF"/>
        </w:rPr>
        <w:t>O peso do trabalho leve</w:t>
      </w:r>
      <w:r w:rsidRPr="00E26D5D">
        <w:rPr>
          <w:rFonts w:ascii="Times New Roman" w:hAnsi="Times New Roman" w:cs="Times New Roman"/>
          <w:sz w:val="24"/>
          <w:szCs w:val="24"/>
          <w:shd w:val="clear" w:color="auto" w:fill="FFFFFF"/>
        </w:rPr>
        <w:t>. Revista Ciência Hoje, v. 5, n. 28, p. 64-70, 1987.</w:t>
      </w:r>
    </w:p>
    <w:p w14:paraId="5B133662" w14:textId="0872E8AE" w:rsidR="00016A49" w:rsidRPr="00E26D5D" w:rsidRDefault="00016A49" w:rsidP="00BD16C1">
      <w:pPr>
        <w:spacing w:line="240" w:lineRule="auto"/>
        <w:jc w:val="both"/>
        <w:rPr>
          <w:rFonts w:ascii="Times New Roman" w:eastAsia="Times New Roman" w:hAnsi="Times New Roman" w:cs="Times New Roman"/>
          <w:kern w:val="0"/>
          <w:sz w:val="32"/>
          <w:szCs w:val="32"/>
          <w:lang w:eastAsia="pt-BR"/>
          <w14:ligatures w14:val="none"/>
        </w:rPr>
      </w:pPr>
      <w:r w:rsidRPr="00E26D5D">
        <w:rPr>
          <w:rStyle w:val="Forte"/>
          <w:rFonts w:ascii="Times New Roman" w:hAnsi="Times New Roman" w:cs="Times New Roman"/>
          <w:b w:val="0"/>
          <w:bCs w:val="0"/>
          <w:sz w:val="24"/>
          <w:szCs w:val="24"/>
        </w:rPr>
        <w:t>SANTOS, Marisa Ferreira dos.</w:t>
      </w:r>
      <w:r w:rsidRPr="00E26D5D">
        <w:rPr>
          <w:rFonts w:ascii="Times New Roman" w:hAnsi="Times New Roman" w:cs="Times New Roman"/>
          <w:i/>
          <w:iCs/>
          <w:sz w:val="24"/>
          <w:szCs w:val="24"/>
        </w:rPr>
        <w:t xml:space="preserve"> </w:t>
      </w:r>
      <w:r w:rsidRPr="00E26D5D">
        <w:rPr>
          <w:rStyle w:val="nfase"/>
          <w:rFonts w:ascii="Times New Roman" w:hAnsi="Times New Roman" w:cs="Times New Roman"/>
          <w:b/>
          <w:bCs/>
          <w:i w:val="0"/>
          <w:iCs w:val="0"/>
          <w:sz w:val="24"/>
          <w:szCs w:val="24"/>
        </w:rPr>
        <w:t>Direito previdenciário esquematizado</w:t>
      </w:r>
      <w:r w:rsidRPr="00E26D5D">
        <w:rPr>
          <w:rFonts w:ascii="Times New Roman" w:hAnsi="Times New Roman" w:cs="Times New Roman"/>
          <w:i/>
          <w:iCs/>
          <w:sz w:val="24"/>
          <w:szCs w:val="24"/>
        </w:rPr>
        <w:t xml:space="preserve">. </w:t>
      </w:r>
      <w:r w:rsidRPr="00E26D5D">
        <w:rPr>
          <w:rFonts w:ascii="Times New Roman" w:hAnsi="Times New Roman" w:cs="Times New Roman"/>
          <w:sz w:val="24"/>
          <w:szCs w:val="24"/>
        </w:rPr>
        <w:t xml:space="preserve">9. ed. São Paulo: Saraiva Educação, 2019. (Coleção Esquematizado; coord. Pedro </w:t>
      </w:r>
      <w:proofErr w:type="spellStart"/>
      <w:r w:rsidRPr="00E26D5D">
        <w:rPr>
          <w:rFonts w:ascii="Times New Roman" w:hAnsi="Times New Roman" w:cs="Times New Roman"/>
          <w:sz w:val="24"/>
          <w:szCs w:val="24"/>
        </w:rPr>
        <w:t>Lenza</w:t>
      </w:r>
      <w:proofErr w:type="spellEnd"/>
      <w:r w:rsidRPr="00E26D5D">
        <w:rPr>
          <w:rFonts w:ascii="Times New Roman" w:hAnsi="Times New Roman" w:cs="Times New Roman"/>
          <w:sz w:val="24"/>
          <w:szCs w:val="24"/>
        </w:rPr>
        <w:t>).</w:t>
      </w:r>
    </w:p>
    <w:p w14:paraId="17DBA840" w14:textId="77777777" w:rsidR="00BD16C1" w:rsidRPr="00E26D5D" w:rsidRDefault="00BD16C1" w:rsidP="00BD16C1">
      <w:pPr>
        <w:spacing w:line="240" w:lineRule="auto"/>
        <w:jc w:val="both"/>
        <w:rPr>
          <w:rFonts w:ascii="Times New Roman" w:eastAsia="Times New Roman" w:hAnsi="Times New Roman" w:cs="Times New Roman"/>
          <w:kern w:val="0"/>
          <w:sz w:val="28"/>
          <w:szCs w:val="28"/>
          <w:lang w:eastAsia="pt-BR"/>
          <w14:ligatures w14:val="none"/>
        </w:rPr>
      </w:pP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WERNER, Natalia Lair; DOS REIS, Suzete da Silva. </w:t>
      </w:r>
      <w:r w:rsidRPr="00E26D5D">
        <w:rPr>
          <w:rFonts w:ascii="Times New Roman" w:eastAsia="Times New Roman" w:hAnsi="Times New Roman" w:cs="Times New Roman"/>
          <w:b/>
          <w:bCs/>
          <w:color w:val="222222"/>
          <w:kern w:val="0"/>
          <w:sz w:val="24"/>
          <w:szCs w:val="24"/>
          <w:shd w:val="clear" w:color="auto" w:fill="FFFFFF"/>
          <w:lang w:eastAsia="pt-BR"/>
          <w14:ligatures w14:val="none"/>
        </w:rPr>
        <w:t>Desigualdades de gênero: dificuldades enfrentadas pela mulher no meio rural na concessão de benefícios previdenciários.</w:t>
      </w:r>
      <w:r w:rsidRPr="00E26D5D">
        <w:rPr>
          <w:rFonts w:ascii="Times New Roman" w:eastAsia="Times New Roman" w:hAnsi="Times New Roman" w:cs="Times New Roman"/>
          <w:color w:val="222222"/>
          <w:kern w:val="0"/>
          <w:sz w:val="24"/>
          <w:szCs w:val="24"/>
          <w:shd w:val="clear" w:color="auto" w:fill="FFFFFF"/>
          <w:lang w:eastAsia="pt-BR"/>
          <w14:ligatures w14:val="none"/>
        </w:rPr>
        <w:t xml:space="preserve"> Anais do Seminário Internacional em Direitos Humanos e Sociedade, v. 4, 2023.</w:t>
      </w:r>
    </w:p>
    <w:p w14:paraId="64BCB2B3" w14:textId="77777777" w:rsidR="00C46933" w:rsidRPr="00E26D5D" w:rsidRDefault="00C46933">
      <w:pPr>
        <w:rPr>
          <w:rFonts w:ascii="Times New Roman" w:hAnsi="Times New Roman" w:cs="Times New Roman"/>
        </w:rPr>
      </w:pPr>
    </w:p>
    <w:sectPr w:rsidR="00C46933" w:rsidRPr="00E26D5D" w:rsidSect="00C4693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DB16" w14:textId="77777777" w:rsidR="00E835A3" w:rsidRDefault="00E835A3" w:rsidP="008D2357">
      <w:pPr>
        <w:spacing w:after="0" w:line="240" w:lineRule="auto"/>
      </w:pPr>
      <w:r>
        <w:separator/>
      </w:r>
    </w:p>
  </w:endnote>
  <w:endnote w:type="continuationSeparator" w:id="0">
    <w:p w14:paraId="48AF051E" w14:textId="77777777" w:rsidR="00E835A3" w:rsidRDefault="00E835A3" w:rsidP="008D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CCA4" w14:textId="77777777" w:rsidR="00E835A3" w:rsidRDefault="00E835A3" w:rsidP="008D2357">
      <w:pPr>
        <w:spacing w:after="0" w:line="240" w:lineRule="auto"/>
      </w:pPr>
      <w:r>
        <w:separator/>
      </w:r>
    </w:p>
  </w:footnote>
  <w:footnote w:type="continuationSeparator" w:id="0">
    <w:p w14:paraId="44FBC1DF" w14:textId="77777777" w:rsidR="00E835A3" w:rsidRDefault="00E835A3" w:rsidP="008D2357">
      <w:pPr>
        <w:spacing w:after="0" w:line="240" w:lineRule="auto"/>
      </w:pPr>
      <w:r>
        <w:continuationSeparator/>
      </w:r>
    </w:p>
  </w:footnote>
  <w:footnote w:id="1">
    <w:p w14:paraId="7504A4E6" w14:textId="469AF842" w:rsidR="008D2357" w:rsidRDefault="008D2357" w:rsidP="00F70084">
      <w:pPr>
        <w:pStyle w:val="Textodenotaderodap"/>
        <w:jc w:val="both"/>
      </w:pPr>
      <w:r>
        <w:rPr>
          <w:rStyle w:val="Refdenotaderodap"/>
        </w:rPr>
        <w:footnoteRef/>
      </w:r>
      <w:r>
        <w:t xml:space="preserve"> Graduanda do curso de Bacharelado em Direito pela </w:t>
      </w:r>
      <w:proofErr w:type="spellStart"/>
      <w:r>
        <w:t>Unifacisa</w:t>
      </w:r>
      <w:proofErr w:type="spellEnd"/>
      <w:r>
        <w:t>. E-mail: anna.sousa@maisunifacisa.com.br.</w:t>
      </w:r>
    </w:p>
  </w:footnote>
  <w:footnote w:id="2">
    <w:p w14:paraId="5E7DC61A" w14:textId="54617B89" w:rsidR="008D2357" w:rsidRDefault="008D2357" w:rsidP="00F70084">
      <w:pPr>
        <w:pStyle w:val="Textodenotaderodap"/>
        <w:jc w:val="both"/>
      </w:pPr>
      <w:r>
        <w:rPr>
          <w:rStyle w:val="Refdenotaderodap"/>
        </w:rPr>
        <w:footnoteRef/>
      </w:r>
      <w:r>
        <w:t xml:space="preserve"> Professor Orientador. Docente de Graduação no Centro Universitário UNIFACISA. E-mail: </w:t>
      </w:r>
      <w:r w:rsidR="001F0944">
        <w:t xml:space="preserve">sergio.queiroga@maisunifacisa.com.br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3684"/>
    <w:multiLevelType w:val="hybridMultilevel"/>
    <w:tmpl w:val="4E7A16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C24C47"/>
    <w:multiLevelType w:val="hybridMultilevel"/>
    <w:tmpl w:val="1F5C5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0D4C47"/>
    <w:multiLevelType w:val="multilevel"/>
    <w:tmpl w:val="E8E0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4310158">
    <w:abstractNumId w:val="2"/>
  </w:num>
  <w:num w:numId="2" w16cid:durableId="1339697845">
    <w:abstractNumId w:val="1"/>
  </w:num>
  <w:num w:numId="3" w16cid:durableId="114250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33"/>
    <w:rsid w:val="00016A49"/>
    <w:rsid w:val="000215FF"/>
    <w:rsid w:val="000B35DC"/>
    <w:rsid w:val="001E519C"/>
    <w:rsid w:val="001F0944"/>
    <w:rsid w:val="00283D87"/>
    <w:rsid w:val="002D49A8"/>
    <w:rsid w:val="003C1BFC"/>
    <w:rsid w:val="003C3111"/>
    <w:rsid w:val="00490C16"/>
    <w:rsid w:val="00497667"/>
    <w:rsid w:val="00723B2A"/>
    <w:rsid w:val="007C2BAA"/>
    <w:rsid w:val="008D2357"/>
    <w:rsid w:val="008E2FBD"/>
    <w:rsid w:val="0090550A"/>
    <w:rsid w:val="009C4448"/>
    <w:rsid w:val="00A847C8"/>
    <w:rsid w:val="00B3651D"/>
    <w:rsid w:val="00BD16C1"/>
    <w:rsid w:val="00C46933"/>
    <w:rsid w:val="00CC3ED1"/>
    <w:rsid w:val="00D50DB4"/>
    <w:rsid w:val="00E26D5D"/>
    <w:rsid w:val="00E835A3"/>
    <w:rsid w:val="00F70084"/>
    <w:rsid w:val="00F847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8C5D"/>
  <w15:chartTrackingRefBased/>
  <w15:docId w15:val="{AE9C4A9B-FDFE-48BE-97E7-FCE4C1B3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D16C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pple-tab-span">
    <w:name w:val="apple-tab-span"/>
    <w:basedOn w:val="Fontepargpadro"/>
    <w:rsid w:val="00BD16C1"/>
  </w:style>
  <w:style w:type="paragraph" w:styleId="Textodenotaderodap">
    <w:name w:val="footnote text"/>
    <w:basedOn w:val="Normal"/>
    <w:link w:val="TextodenotaderodapChar"/>
    <w:uiPriority w:val="99"/>
    <w:semiHidden/>
    <w:unhideWhenUsed/>
    <w:rsid w:val="008D23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D2357"/>
    <w:rPr>
      <w:sz w:val="20"/>
      <w:szCs w:val="20"/>
    </w:rPr>
  </w:style>
  <w:style w:type="character" w:styleId="Refdenotaderodap">
    <w:name w:val="footnote reference"/>
    <w:basedOn w:val="Fontepargpadro"/>
    <w:uiPriority w:val="99"/>
    <w:semiHidden/>
    <w:unhideWhenUsed/>
    <w:rsid w:val="008D2357"/>
    <w:rPr>
      <w:vertAlign w:val="superscript"/>
    </w:rPr>
  </w:style>
  <w:style w:type="character" w:styleId="Hyperlink">
    <w:name w:val="Hyperlink"/>
    <w:basedOn w:val="Fontepargpadro"/>
    <w:uiPriority w:val="99"/>
    <w:unhideWhenUsed/>
    <w:rsid w:val="008D2357"/>
    <w:rPr>
      <w:color w:val="0563C1" w:themeColor="hyperlink"/>
      <w:u w:val="single"/>
    </w:rPr>
  </w:style>
  <w:style w:type="character" w:styleId="MenoPendente">
    <w:name w:val="Unresolved Mention"/>
    <w:basedOn w:val="Fontepargpadro"/>
    <w:uiPriority w:val="99"/>
    <w:semiHidden/>
    <w:unhideWhenUsed/>
    <w:rsid w:val="008D2357"/>
    <w:rPr>
      <w:color w:val="605E5C"/>
      <w:shd w:val="clear" w:color="auto" w:fill="E1DFDD"/>
    </w:rPr>
  </w:style>
  <w:style w:type="character" w:styleId="Forte">
    <w:name w:val="Strong"/>
    <w:basedOn w:val="Fontepargpadro"/>
    <w:uiPriority w:val="22"/>
    <w:qFormat/>
    <w:rsid w:val="00016A49"/>
    <w:rPr>
      <w:b/>
      <w:bCs/>
    </w:rPr>
  </w:style>
  <w:style w:type="character" w:styleId="nfase">
    <w:name w:val="Emphasis"/>
    <w:basedOn w:val="Fontepargpadro"/>
    <w:uiPriority w:val="20"/>
    <w:qFormat/>
    <w:rsid w:val="00016A49"/>
    <w:rPr>
      <w:i/>
      <w:iCs/>
    </w:rPr>
  </w:style>
  <w:style w:type="paragraph" w:styleId="PargrafodaLista">
    <w:name w:val="List Paragraph"/>
    <w:basedOn w:val="Normal"/>
    <w:uiPriority w:val="34"/>
    <w:qFormat/>
    <w:rsid w:val="00CC3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42384">
      <w:bodyDiv w:val="1"/>
      <w:marLeft w:val="0"/>
      <w:marRight w:val="0"/>
      <w:marTop w:val="0"/>
      <w:marBottom w:val="0"/>
      <w:divBdr>
        <w:top w:val="none" w:sz="0" w:space="0" w:color="auto"/>
        <w:left w:val="none" w:sz="0" w:space="0" w:color="auto"/>
        <w:bottom w:val="none" w:sz="0" w:space="0" w:color="auto"/>
        <w:right w:val="none" w:sz="0" w:space="0" w:color="auto"/>
      </w:divBdr>
    </w:div>
    <w:div w:id="9413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A473-3236-4D93-88CE-13ED594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27</Pages>
  <Words>9759</Words>
  <Characters>52701</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Anastácio</dc:creator>
  <cp:keywords/>
  <dc:description/>
  <cp:lastModifiedBy>Alanna Anastácio</cp:lastModifiedBy>
  <cp:revision>5</cp:revision>
  <dcterms:created xsi:type="dcterms:W3CDTF">2025-05-12T21:36:00Z</dcterms:created>
  <dcterms:modified xsi:type="dcterms:W3CDTF">2025-05-13T22:30:00Z</dcterms:modified>
</cp:coreProperties>
</file>