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D6FA6" w:rsidRDefault="00243213" w14:paraId="48BE3322" w14:textId="77777777">
      <w:pPr>
        <w:pBdr>
          <w:top w:val="nil"/>
          <w:left w:val="nil"/>
          <w:bottom w:val="nil"/>
          <w:right w:val="nil"/>
          <w:between w:val="nil"/>
        </w:pBdr>
        <w:jc w:val="left"/>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CESED - CENTRO DE ENSINO SUPERIOR E DESENVOLVIMENTO </w:t>
      </w:r>
    </w:p>
    <w:p w:rsidR="00CD6FA6" w:rsidRDefault="00243213" w14:paraId="46136CAE" w14:textId="77777777">
      <w:pPr>
        <w:pBdr>
          <w:top w:val="nil"/>
          <w:left w:val="nil"/>
          <w:bottom w:val="nil"/>
          <w:right w:val="nil"/>
          <w:between w:val="nil"/>
        </w:pBdr>
        <w:jc w:val="left"/>
        <w:rPr>
          <w:rFonts w:ascii="Times New Roman" w:hAnsi="Times New Roman" w:eastAsia="Times New Roman" w:cs="Times New Roman"/>
          <w:b/>
          <w:color w:val="000000"/>
        </w:rPr>
      </w:pPr>
      <w:r>
        <w:rPr>
          <w:rFonts w:ascii="Times New Roman" w:hAnsi="Times New Roman" w:eastAsia="Times New Roman" w:cs="Times New Roman"/>
          <w:b/>
          <w:color w:val="000000"/>
        </w:rPr>
        <w:t>UNIFACISA – CENTRO UNIVERSITÁRIO</w:t>
      </w:r>
    </w:p>
    <w:p w:rsidR="00CD6FA6" w:rsidRDefault="00243213" w14:paraId="6D0E000D" w14:textId="77777777">
      <w:pPr>
        <w:pBdr>
          <w:top w:val="nil"/>
          <w:left w:val="nil"/>
          <w:bottom w:val="nil"/>
          <w:right w:val="nil"/>
          <w:between w:val="nil"/>
        </w:pBdr>
        <w:jc w:val="left"/>
        <w:rPr>
          <w:rFonts w:ascii="Times New Roman" w:hAnsi="Times New Roman" w:eastAsia="Times New Roman" w:cs="Times New Roman"/>
          <w:b/>
          <w:color w:val="000000"/>
        </w:rPr>
      </w:pPr>
      <w:r w:rsidRPr="1D615493" w:rsidR="00243213">
        <w:rPr>
          <w:rFonts w:ascii="Times New Roman" w:hAnsi="Times New Roman" w:eastAsia="Times New Roman" w:cs="Times New Roman"/>
          <w:b w:val="1"/>
          <w:bCs w:val="1"/>
          <w:color w:val="000000" w:themeColor="text1" w:themeTint="FF" w:themeShade="FF"/>
        </w:rPr>
        <w:t>CURSO D</w:t>
      </w:r>
      <w:r w:rsidRPr="1D615493" w:rsidR="00243213">
        <w:rPr>
          <w:rFonts w:ascii="Times New Roman" w:hAnsi="Times New Roman" w:eastAsia="Times New Roman" w:cs="Times New Roman"/>
          <w:b w:val="1"/>
          <w:bCs w:val="1"/>
        </w:rPr>
        <w:t>E</w:t>
      </w:r>
      <w:r w:rsidRPr="1D615493" w:rsidR="00243213">
        <w:rPr>
          <w:rFonts w:ascii="Times New Roman" w:hAnsi="Times New Roman" w:eastAsia="Times New Roman" w:cs="Times New Roman"/>
          <w:b w:val="1"/>
          <w:bCs w:val="1"/>
          <w:color w:val="000000" w:themeColor="text1" w:themeTint="FF" w:themeShade="FF"/>
        </w:rPr>
        <w:t xml:space="preserve"> ENFERMAGEM</w:t>
      </w:r>
    </w:p>
    <w:p w:rsidR="1D615493" w:rsidP="1D615493" w:rsidRDefault="1D615493" w14:paraId="2C947E29" w14:textId="6D1C34C7">
      <w:pPr>
        <w:pBdr>
          <w:top w:val="nil" w:color="000000" w:sz="0" w:space="0"/>
          <w:left w:val="nil" w:color="000000" w:sz="0" w:space="0"/>
          <w:bottom w:val="nil" w:color="000000" w:sz="0" w:space="0"/>
          <w:right w:val="nil" w:color="000000" w:sz="0" w:space="0"/>
          <w:between w:val="nil" w:color="000000" w:sz="0" w:space="0"/>
        </w:pBdr>
        <w:jc w:val="left"/>
        <w:rPr>
          <w:rFonts w:ascii="Times New Roman" w:hAnsi="Times New Roman" w:eastAsia="Times New Roman" w:cs="Times New Roman"/>
          <w:b w:val="1"/>
          <w:bCs w:val="1"/>
        </w:rPr>
      </w:pPr>
    </w:p>
    <w:p w:rsidR="1D615493" w:rsidP="1D615493" w:rsidRDefault="1D615493" w14:paraId="5D560439" w14:textId="4CAE2571">
      <w:pPr>
        <w:pBdr>
          <w:top w:val="nil" w:color="000000" w:sz="0" w:space="0"/>
          <w:left w:val="nil" w:color="000000" w:sz="0" w:space="0"/>
          <w:bottom w:val="nil" w:color="000000" w:sz="0" w:space="0"/>
          <w:right w:val="nil" w:color="000000" w:sz="0" w:space="0"/>
          <w:between w:val="nil" w:color="000000" w:sz="0" w:space="0"/>
        </w:pBdr>
        <w:jc w:val="left"/>
        <w:rPr>
          <w:rFonts w:ascii="Times New Roman" w:hAnsi="Times New Roman" w:eastAsia="Times New Roman" w:cs="Times New Roman"/>
          <w:b w:val="1"/>
          <w:bCs w:val="1"/>
        </w:rPr>
      </w:pPr>
    </w:p>
    <w:p w:rsidR="00CD6FA6" w:rsidRDefault="00243213" w14:paraId="1B0DA750" w14:textId="77777777">
      <w:pPr>
        <w:pBdr>
          <w:top w:val="nil"/>
          <w:left w:val="nil"/>
          <w:bottom w:val="nil"/>
          <w:right w:val="nil"/>
          <w:between w:val="nil"/>
        </w:pBdr>
        <w:jc w:val="left"/>
        <w:rPr>
          <w:rFonts w:ascii="Times New Roman" w:hAnsi="Times New Roman" w:eastAsia="Times New Roman" w:cs="Times New Roman"/>
          <w:b/>
          <w:color w:val="000000"/>
        </w:rPr>
      </w:pPr>
      <w:r>
        <w:rPr>
          <w:rFonts w:ascii="Times New Roman" w:hAnsi="Times New Roman" w:eastAsia="Times New Roman" w:cs="Times New Roman"/>
          <w:b/>
        </w:rPr>
        <w:t>GUILHERME XAVIER SALES</w:t>
      </w:r>
    </w:p>
    <w:p w:rsidR="00CD6FA6" w:rsidRDefault="00CD6FA6" w14:paraId="6A05A809" w14:textId="77777777">
      <w:pPr>
        <w:pBdr>
          <w:top w:val="nil"/>
          <w:left w:val="nil"/>
          <w:bottom w:val="nil"/>
          <w:right w:val="nil"/>
          <w:between w:val="nil"/>
        </w:pBdr>
        <w:rPr>
          <w:rFonts w:ascii="Times New Roman" w:hAnsi="Times New Roman" w:eastAsia="Times New Roman" w:cs="Times New Roman"/>
          <w:b/>
          <w:color w:val="000000"/>
        </w:rPr>
      </w:pPr>
    </w:p>
    <w:p w:rsidR="00CD6FA6" w:rsidRDefault="00CD6FA6" w14:paraId="5A39BBE3" w14:textId="77777777">
      <w:pPr>
        <w:pBdr>
          <w:top w:val="nil"/>
          <w:left w:val="nil"/>
          <w:bottom w:val="nil"/>
          <w:right w:val="nil"/>
          <w:between w:val="nil"/>
        </w:pBdr>
        <w:rPr>
          <w:rFonts w:ascii="Times New Roman" w:hAnsi="Times New Roman" w:eastAsia="Times New Roman" w:cs="Times New Roman"/>
          <w:b/>
          <w:color w:val="000000"/>
        </w:rPr>
      </w:pPr>
    </w:p>
    <w:p w:rsidR="00CD6FA6" w:rsidRDefault="00CD6FA6" w14:paraId="41C8F396" w14:textId="77777777">
      <w:pPr>
        <w:pBdr>
          <w:top w:val="nil"/>
          <w:left w:val="nil"/>
          <w:bottom w:val="nil"/>
          <w:right w:val="nil"/>
          <w:between w:val="nil"/>
        </w:pBdr>
        <w:rPr>
          <w:rFonts w:ascii="Times New Roman" w:hAnsi="Times New Roman" w:eastAsia="Times New Roman" w:cs="Times New Roman"/>
          <w:b/>
          <w:color w:val="000000"/>
        </w:rPr>
      </w:pPr>
    </w:p>
    <w:p w:rsidR="00CD6FA6" w:rsidRDefault="00CD6FA6" w14:paraId="72A3D3EC" w14:textId="77777777">
      <w:pPr>
        <w:widowControl w:val="0"/>
        <w:pBdr>
          <w:top w:val="nil"/>
          <w:left w:val="nil"/>
          <w:bottom w:val="nil"/>
          <w:right w:val="nil"/>
          <w:between w:val="nil"/>
        </w:pBdr>
        <w:rPr>
          <w:rFonts w:ascii="Times New Roman" w:hAnsi="Times New Roman" w:eastAsia="Times New Roman" w:cs="Times New Roman"/>
          <w:b/>
          <w:color w:val="000000"/>
        </w:rPr>
      </w:pPr>
    </w:p>
    <w:p w:rsidR="00CD6FA6" w:rsidRDefault="00CD6FA6" w14:paraId="0D0B940D" w14:textId="77777777">
      <w:pPr>
        <w:widowControl w:val="0"/>
        <w:pBdr>
          <w:top w:val="nil"/>
          <w:left w:val="nil"/>
          <w:bottom w:val="nil"/>
          <w:right w:val="nil"/>
          <w:between w:val="nil"/>
        </w:pBdr>
        <w:rPr>
          <w:rFonts w:ascii="Times New Roman" w:hAnsi="Times New Roman" w:eastAsia="Times New Roman" w:cs="Times New Roman"/>
          <w:b/>
          <w:color w:val="000000"/>
        </w:rPr>
      </w:pPr>
    </w:p>
    <w:p w:rsidR="00CD6FA6" w:rsidRDefault="00CD6FA6" w14:paraId="0E27B00A" w14:textId="77777777">
      <w:pPr>
        <w:widowControl w:val="0"/>
        <w:pBdr>
          <w:top w:val="nil"/>
          <w:left w:val="nil"/>
          <w:bottom w:val="nil"/>
          <w:right w:val="nil"/>
          <w:between w:val="nil"/>
        </w:pBdr>
        <w:rPr>
          <w:rFonts w:ascii="Times New Roman" w:hAnsi="Times New Roman" w:eastAsia="Times New Roman" w:cs="Times New Roman"/>
          <w:b/>
          <w:color w:val="000000"/>
        </w:rPr>
      </w:pPr>
    </w:p>
    <w:p w:rsidR="00CD6FA6" w:rsidRDefault="00CD6FA6" w14:paraId="60061E4C" w14:textId="77777777">
      <w:pPr>
        <w:widowControl w:val="0"/>
        <w:pBdr>
          <w:top w:val="nil"/>
          <w:left w:val="nil"/>
          <w:bottom w:val="nil"/>
          <w:right w:val="nil"/>
          <w:between w:val="nil"/>
        </w:pBdr>
        <w:rPr>
          <w:rFonts w:ascii="Times New Roman" w:hAnsi="Times New Roman" w:eastAsia="Times New Roman" w:cs="Times New Roman"/>
          <w:b/>
          <w:color w:val="000000"/>
        </w:rPr>
      </w:pPr>
    </w:p>
    <w:p w:rsidR="00CD6FA6" w:rsidRDefault="00CD6FA6" w14:paraId="44EAFD9C" w14:textId="77777777">
      <w:pPr>
        <w:pBdr>
          <w:top w:val="nil"/>
          <w:left w:val="nil"/>
          <w:bottom w:val="nil"/>
          <w:right w:val="nil"/>
          <w:between w:val="nil"/>
        </w:pBdr>
        <w:jc w:val="left"/>
        <w:rPr>
          <w:rFonts w:ascii="Times New Roman" w:hAnsi="Times New Roman" w:eastAsia="Times New Roman" w:cs="Times New Roman"/>
          <w:b/>
          <w:color w:val="000000"/>
        </w:rPr>
      </w:pPr>
    </w:p>
    <w:p w:rsidR="00CD6FA6" w:rsidRDefault="00CD6FA6" w14:paraId="4B94D5A5" w14:textId="77777777">
      <w:pPr>
        <w:pBdr>
          <w:top w:val="nil"/>
          <w:left w:val="nil"/>
          <w:bottom w:val="nil"/>
          <w:right w:val="nil"/>
          <w:between w:val="nil"/>
        </w:pBdr>
        <w:rPr>
          <w:rFonts w:ascii="Times New Roman" w:hAnsi="Times New Roman" w:eastAsia="Times New Roman" w:cs="Times New Roman"/>
          <w:b/>
          <w:color w:val="000000"/>
        </w:rPr>
      </w:pPr>
    </w:p>
    <w:p w:rsidR="4E564861" w:rsidP="015886AF" w:rsidRDefault="18988DF1" w14:paraId="0A5EC3D4" w14:textId="19B2B9F1">
      <w:pPr>
        <w:widowControl w:val="0"/>
        <w:jc w:val="center"/>
        <w:rPr>
          <w:rFonts w:ascii="Times New Roman" w:hAnsi="Times New Roman" w:eastAsia="Times New Roman" w:cs="Times New Roman"/>
          <w:b w:val="1"/>
          <w:bCs w:val="1"/>
        </w:rPr>
      </w:pPr>
      <w:commentRangeStart w:id="0"/>
      <w:commentRangeStart w:id="1298853568"/>
      <w:r w:rsidRPr="1D615493" w:rsidR="18988DF1">
        <w:rPr>
          <w:rFonts w:ascii="Times New Roman" w:hAnsi="Times New Roman" w:eastAsia="Times New Roman" w:cs="Times New Roman"/>
          <w:b w:val="1"/>
          <w:bCs w:val="1"/>
        </w:rPr>
        <w:t>OS IMPACTOS DA PRÉ-ECLÂMPSIA NA SAÚDE MATERNA E O PAPEL DA ENFERMAGEM NA ASSISTÊNCIA HOSPITALAR: UMA REVISÃO NA LITERATURA</w:t>
      </w:r>
      <w:commentRangeEnd w:id="0"/>
      <w:r>
        <w:rPr>
          <w:rStyle w:val="CommentReference"/>
        </w:rPr>
        <w:commentReference w:id="0"/>
      </w:r>
      <w:commentRangeEnd w:id="1298853568"/>
      <w:r>
        <w:rPr>
          <w:rStyle w:val="CommentReference"/>
        </w:rPr>
        <w:commentReference w:id="1298853568"/>
      </w:r>
    </w:p>
    <w:p w:rsidR="015886AF" w:rsidP="015886AF" w:rsidRDefault="015886AF" w14:paraId="21441F16" w14:textId="4036E19F">
      <w:pPr>
        <w:widowControl w:val="0"/>
        <w:jc w:val="center"/>
        <w:rPr>
          <w:rFonts w:ascii="Times New Roman" w:hAnsi="Times New Roman" w:eastAsia="Times New Roman" w:cs="Times New Roman"/>
          <w:b/>
          <w:bCs/>
        </w:rPr>
      </w:pPr>
    </w:p>
    <w:p w:rsidR="1E583B33" w:rsidP="1E583B33" w:rsidRDefault="1E583B33" w14:paraId="2889A7ED" w14:textId="525117B6">
      <w:pPr>
        <w:jc w:val="center"/>
        <w:rPr>
          <w:rFonts w:ascii="Times New Roman" w:hAnsi="Times New Roman" w:eastAsia="Times New Roman" w:cs="Times New Roman"/>
          <w:b/>
          <w:bCs/>
        </w:rPr>
      </w:pPr>
    </w:p>
    <w:p w:rsidR="00CD6FA6" w:rsidRDefault="00CD6FA6" w14:paraId="3656B9AB" w14:textId="77777777">
      <w:pPr>
        <w:widowControl w:val="0"/>
        <w:pBdr>
          <w:top w:val="nil"/>
          <w:left w:val="nil"/>
          <w:bottom w:val="nil"/>
          <w:right w:val="nil"/>
          <w:between w:val="nil"/>
        </w:pBdr>
        <w:rPr>
          <w:rFonts w:ascii="Times New Roman" w:hAnsi="Times New Roman" w:eastAsia="Times New Roman" w:cs="Times New Roman"/>
          <w:b/>
          <w:color w:val="000000"/>
        </w:rPr>
      </w:pPr>
    </w:p>
    <w:p w:rsidR="00CD6FA6" w:rsidRDefault="00CD6FA6" w14:paraId="45FB0818" w14:textId="77777777">
      <w:pPr>
        <w:widowControl w:val="0"/>
        <w:pBdr>
          <w:top w:val="nil"/>
          <w:left w:val="nil"/>
          <w:bottom w:val="nil"/>
          <w:right w:val="nil"/>
          <w:between w:val="nil"/>
        </w:pBdr>
        <w:rPr>
          <w:rFonts w:ascii="Times New Roman" w:hAnsi="Times New Roman" w:eastAsia="Times New Roman" w:cs="Times New Roman"/>
          <w:b/>
          <w:color w:val="000000"/>
        </w:rPr>
      </w:pPr>
    </w:p>
    <w:p w:rsidR="00CD6FA6" w:rsidP="015886AF" w:rsidRDefault="00CD6FA6" w14:paraId="049F31CB" w14:textId="3A252576">
      <w:pPr>
        <w:widowControl w:val="0"/>
        <w:pBdr>
          <w:top w:val="nil"/>
          <w:left w:val="nil"/>
          <w:bottom w:val="nil"/>
          <w:right w:val="nil"/>
          <w:between w:val="nil"/>
        </w:pBdr>
        <w:rPr>
          <w:rFonts w:ascii="Times New Roman" w:hAnsi="Times New Roman" w:eastAsia="Times New Roman" w:cs="Times New Roman"/>
          <w:b/>
          <w:bCs/>
        </w:rPr>
      </w:pPr>
    </w:p>
    <w:p w:rsidR="00CD6FA6" w:rsidP="015886AF" w:rsidRDefault="00CD6FA6" w14:paraId="4DDBEF00" w14:textId="4293BBAB">
      <w:pPr>
        <w:widowControl w:val="0"/>
        <w:pBdr>
          <w:top w:val="nil"/>
          <w:left w:val="nil"/>
          <w:bottom w:val="nil"/>
          <w:right w:val="nil"/>
          <w:between w:val="nil"/>
        </w:pBdr>
        <w:rPr>
          <w:rFonts w:ascii="Times New Roman" w:hAnsi="Times New Roman" w:eastAsia="Times New Roman" w:cs="Times New Roman"/>
          <w:b/>
          <w:bCs/>
          <w:color w:val="000000"/>
        </w:rPr>
      </w:pPr>
    </w:p>
    <w:p w:rsidR="00CD6FA6" w:rsidRDefault="00CD6FA6" w14:paraId="3461D779" w14:textId="77777777">
      <w:pPr>
        <w:jc w:val="left"/>
        <w:rPr>
          <w:rFonts w:ascii="Times New Roman" w:hAnsi="Times New Roman" w:eastAsia="Times New Roman" w:cs="Times New Roman"/>
          <w:b/>
        </w:rPr>
      </w:pPr>
    </w:p>
    <w:p w:rsidR="00CD6FA6" w:rsidRDefault="00CD6FA6" w14:paraId="3CF2D8B6" w14:textId="77777777">
      <w:pPr>
        <w:jc w:val="center"/>
        <w:rPr>
          <w:rFonts w:ascii="Times New Roman" w:hAnsi="Times New Roman" w:eastAsia="Times New Roman" w:cs="Times New Roman"/>
          <w:b/>
        </w:rPr>
      </w:pPr>
    </w:p>
    <w:p w:rsidR="015886AF" w:rsidP="015886AF" w:rsidRDefault="015886AF" w14:paraId="3C1795E8" w14:textId="705302BD">
      <w:pPr>
        <w:jc w:val="center"/>
        <w:rPr>
          <w:rFonts w:ascii="Times New Roman" w:hAnsi="Times New Roman" w:eastAsia="Times New Roman" w:cs="Times New Roman"/>
          <w:b/>
          <w:bCs/>
        </w:rPr>
      </w:pPr>
    </w:p>
    <w:p w:rsidR="015886AF" w:rsidP="015886AF" w:rsidRDefault="015886AF" w14:paraId="58AE0B6D" w14:textId="37F36127">
      <w:pPr>
        <w:jc w:val="center"/>
        <w:rPr>
          <w:rFonts w:ascii="Times New Roman" w:hAnsi="Times New Roman" w:eastAsia="Times New Roman" w:cs="Times New Roman"/>
          <w:b/>
          <w:bCs/>
        </w:rPr>
      </w:pPr>
    </w:p>
    <w:p w:rsidR="015886AF" w:rsidP="015886AF" w:rsidRDefault="015886AF" w14:paraId="2D8CD164" w14:textId="0A354733">
      <w:pPr>
        <w:jc w:val="center"/>
        <w:rPr>
          <w:rFonts w:ascii="Times New Roman" w:hAnsi="Times New Roman" w:eastAsia="Times New Roman" w:cs="Times New Roman"/>
          <w:b/>
          <w:bCs/>
        </w:rPr>
      </w:pPr>
    </w:p>
    <w:p w:rsidR="015886AF" w:rsidP="015886AF" w:rsidRDefault="015886AF" w14:paraId="111DDBD5" w14:textId="1A218928">
      <w:pPr>
        <w:jc w:val="center"/>
        <w:rPr>
          <w:rFonts w:ascii="Times New Roman" w:hAnsi="Times New Roman" w:eastAsia="Times New Roman" w:cs="Times New Roman"/>
          <w:b/>
          <w:bCs/>
        </w:rPr>
      </w:pPr>
    </w:p>
    <w:p w:rsidR="00CD6FA6" w:rsidRDefault="00243213" w14:paraId="425D640C" w14:textId="77777777">
      <w:pPr>
        <w:jc w:val="center"/>
        <w:rPr>
          <w:rFonts w:ascii="Times New Roman" w:hAnsi="Times New Roman" w:eastAsia="Times New Roman" w:cs="Times New Roman"/>
          <w:b/>
        </w:rPr>
      </w:pPr>
      <w:r>
        <w:rPr>
          <w:rFonts w:ascii="Times New Roman" w:hAnsi="Times New Roman" w:eastAsia="Times New Roman" w:cs="Times New Roman"/>
          <w:b/>
        </w:rPr>
        <w:t>CAMPINA GRANDE-PB</w:t>
      </w:r>
    </w:p>
    <w:p w:rsidR="00CD6FA6" w:rsidRDefault="00243213" w14:paraId="3C32F1D6" w14:textId="77777777">
      <w:pPr>
        <w:jc w:val="center"/>
        <w:rPr>
          <w:rFonts w:ascii="Times New Roman" w:hAnsi="Times New Roman" w:eastAsia="Times New Roman" w:cs="Times New Roman"/>
          <w:b/>
        </w:rPr>
      </w:pPr>
      <w:r w:rsidRPr="699ED00E" w:rsidR="00243213">
        <w:rPr>
          <w:rFonts w:ascii="Times New Roman" w:hAnsi="Times New Roman" w:eastAsia="Times New Roman" w:cs="Times New Roman"/>
          <w:b w:val="1"/>
          <w:bCs w:val="1"/>
        </w:rPr>
        <w:t>2025</w:t>
      </w:r>
    </w:p>
    <w:p w:rsidR="699ED00E" w:rsidP="699ED00E" w:rsidRDefault="699ED00E" w14:paraId="498B9BE1" w14:textId="3F5AA3DF">
      <w:pPr>
        <w:jc w:val="center"/>
        <w:rPr>
          <w:rFonts w:ascii="Times New Roman" w:hAnsi="Times New Roman" w:eastAsia="Times New Roman" w:cs="Times New Roman"/>
        </w:rPr>
      </w:pPr>
    </w:p>
    <w:p w:rsidR="699ED00E" w:rsidP="699ED00E" w:rsidRDefault="699ED00E" w14:paraId="500EC98C" w14:textId="53C0F4B7">
      <w:pPr>
        <w:jc w:val="center"/>
        <w:rPr>
          <w:rFonts w:ascii="Times New Roman" w:hAnsi="Times New Roman" w:eastAsia="Times New Roman" w:cs="Times New Roman"/>
        </w:rPr>
      </w:pPr>
    </w:p>
    <w:p w:rsidR="00CD6FA6" w:rsidRDefault="00243213" w14:paraId="5CA2DBA4" w14:textId="77777777">
      <w:pPr>
        <w:jc w:val="center"/>
        <w:rPr>
          <w:rFonts w:ascii="Times New Roman" w:hAnsi="Times New Roman" w:eastAsia="Times New Roman" w:cs="Times New Roman"/>
          <w:color w:val="000000"/>
        </w:rPr>
      </w:pPr>
      <w:r w:rsidRPr="70174434">
        <w:rPr>
          <w:rFonts w:ascii="Times New Roman" w:hAnsi="Times New Roman" w:eastAsia="Times New Roman" w:cs="Times New Roman"/>
        </w:rPr>
        <w:lastRenderedPageBreak/>
        <w:t>GUILHERME XAVIER SALES</w:t>
      </w:r>
    </w:p>
    <w:p w:rsidR="70174434" w:rsidP="70174434" w:rsidRDefault="70174434" w14:paraId="3E2D7E41" w14:textId="428F13B8">
      <w:pPr>
        <w:jc w:val="center"/>
        <w:rPr>
          <w:rFonts w:ascii="Times New Roman" w:hAnsi="Times New Roman" w:eastAsia="Times New Roman" w:cs="Times New Roman"/>
        </w:rPr>
      </w:pPr>
    </w:p>
    <w:p w:rsidR="70174434" w:rsidP="70174434" w:rsidRDefault="70174434" w14:paraId="201E4908" w14:textId="2AD70882">
      <w:pPr>
        <w:jc w:val="center"/>
        <w:rPr>
          <w:rFonts w:ascii="Times New Roman" w:hAnsi="Times New Roman" w:eastAsia="Times New Roman" w:cs="Times New Roman"/>
        </w:rPr>
      </w:pPr>
    </w:p>
    <w:p w:rsidR="70174434" w:rsidP="70174434" w:rsidRDefault="70174434" w14:paraId="5ED2B30C" w14:textId="6278F9FC">
      <w:pPr>
        <w:jc w:val="center"/>
        <w:rPr>
          <w:rFonts w:ascii="Times New Roman" w:hAnsi="Times New Roman" w:eastAsia="Times New Roman" w:cs="Times New Roman"/>
        </w:rPr>
      </w:pPr>
    </w:p>
    <w:p w:rsidR="70174434" w:rsidP="70174434" w:rsidRDefault="70174434" w14:paraId="718A0FB9" w14:textId="1491DE8C">
      <w:pPr>
        <w:jc w:val="center"/>
        <w:rPr>
          <w:rFonts w:ascii="Times New Roman" w:hAnsi="Times New Roman" w:eastAsia="Times New Roman" w:cs="Times New Roman"/>
        </w:rPr>
      </w:pPr>
    </w:p>
    <w:p w:rsidR="70174434" w:rsidP="70174434" w:rsidRDefault="70174434" w14:paraId="5E466C26" w14:textId="034FA8BA">
      <w:pPr>
        <w:jc w:val="center"/>
        <w:rPr>
          <w:rFonts w:ascii="Times New Roman" w:hAnsi="Times New Roman" w:eastAsia="Times New Roman" w:cs="Times New Roman"/>
        </w:rPr>
      </w:pPr>
    </w:p>
    <w:p w:rsidR="3BF38331" w:rsidP="015886AF" w:rsidRDefault="3BF38331" w14:paraId="6C29AB92" w14:textId="3B4082F2">
      <w:pPr>
        <w:jc w:val="center"/>
        <w:rPr>
          <w:rFonts w:ascii="Times New Roman" w:hAnsi="Times New Roman" w:eastAsia="Times New Roman" w:cs="Times New Roman"/>
        </w:rPr>
      </w:pPr>
      <w:r w:rsidRPr="015886AF">
        <w:rPr>
          <w:rFonts w:ascii="Times New Roman" w:hAnsi="Times New Roman" w:eastAsia="Times New Roman" w:cs="Times New Roman"/>
        </w:rPr>
        <w:t xml:space="preserve">OS IMPACTOS DA PRÉ-ECLÂMPSIA NA SAÚDE MATERNA E O PAPEL DA ENFERMAGEM NA ASSISTÊNCIA HOSPITALAR: UMA REVISÃO NA LITERATURA  </w:t>
      </w:r>
    </w:p>
    <w:p w:rsidR="1E583B33" w:rsidP="1E583B33" w:rsidRDefault="1E583B33" w14:paraId="4B41BB45" w14:textId="594A2940">
      <w:pPr>
        <w:jc w:val="center"/>
        <w:rPr>
          <w:rFonts w:ascii="Times New Roman" w:hAnsi="Times New Roman" w:eastAsia="Times New Roman" w:cs="Times New Roman"/>
        </w:rPr>
      </w:pPr>
    </w:p>
    <w:p w:rsidR="1E583B33" w:rsidP="1E583B33" w:rsidRDefault="1E583B33" w14:paraId="6B5DCAC7" w14:textId="0513F33E">
      <w:pPr>
        <w:jc w:val="center"/>
        <w:rPr>
          <w:rFonts w:ascii="Times New Roman" w:hAnsi="Times New Roman" w:eastAsia="Times New Roman" w:cs="Times New Roman"/>
        </w:rPr>
      </w:pPr>
    </w:p>
    <w:p w:rsidR="00CD6FA6" w:rsidRDefault="00CD6FA6" w14:paraId="2946DB82" w14:textId="77777777">
      <w:pPr>
        <w:widowControl w:val="0"/>
        <w:pBdr>
          <w:top w:val="nil"/>
          <w:left w:val="nil"/>
          <w:bottom w:val="nil"/>
          <w:right w:val="nil"/>
          <w:between w:val="nil"/>
        </w:pBdr>
        <w:rPr>
          <w:rFonts w:ascii="Times New Roman" w:hAnsi="Times New Roman" w:eastAsia="Times New Roman" w:cs="Times New Roman"/>
          <w:color w:val="000000"/>
        </w:rPr>
      </w:pPr>
    </w:p>
    <w:p w:rsidR="00CD6FA6" w:rsidRDefault="00CD6FA6" w14:paraId="5997CC1D" w14:textId="77777777">
      <w:pPr>
        <w:widowControl w:val="0"/>
        <w:pBdr>
          <w:top w:val="nil"/>
          <w:left w:val="nil"/>
          <w:bottom w:val="nil"/>
          <w:right w:val="nil"/>
          <w:between w:val="nil"/>
        </w:pBdr>
        <w:rPr>
          <w:rFonts w:ascii="Times New Roman" w:hAnsi="Times New Roman" w:eastAsia="Times New Roman" w:cs="Times New Roman"/>
          <w:color w:val="000000"/>
        </w:rPr>
      </w:pPr>
    </w:p>
    <w:p w:rsidR="00CD6FA6" w:rsidRDefault="00CD6FA6" w14:paraId="110FFD37" w14:textId="77777777">
      <w:pPr>
        <w:widowControl w:val="0"/>
        <w:pBdr>
          <w:top w:val="nil"/>
          <w:left w:val="nil"/>
          <w:bottom w:val="nil"/>
          <w:right w:val="nil"/>
          <w:between w:val="nil"/>
        </w:pBdr>
        <w:rPr>
          <w:rFonts w:ascii="Times New Roman" w:hAnsi="Times New Roman" w:eastAsia="Times New Roman" w:cs="Times New Roman"/>
          <w:color w:val="000000"/>
        </w:rPr>
      </w:pPr>
    </w:p>
    <w:p w:rsidR="00CD6FA6" w:rsidRDefault="00CD6FA6" w14:paraId="6B699379" w14:textId="77777777">
      <w:pPr>
        <w:widowControl w:val="0"/>
        <w:pBdr>
          <w:top w:val="nil"/>
          <w:left w:val="nil"/>
          <w:bottom w:val="nil"/>
          <w:right w:val="nil"/>
          <w:between w:val="nil"/>
        </w:pBdr>
        <w:rPr>
          <w:rFonts w:ascii="Times New Roman" w:hAnsi="Times New Roman" w:eastAsia="Times New Roman" w:cs="Times New Roman"/>
          <w:color w:val="000000"/>
        </w:rPr>
      </w:pPr>
    </w:p>
    <w:p w:rsidR="00CD6FA6" w:rsidRDefault="00CD6FA6" w14:paraId="3FE9F23F" w14:textId="77777777">
      <w:pPr>
        <w:widowControl w:val="0"/>
        <w:pBdr>
          <w:top w:val="nil"/>
          <w:left w:val="nil"/>
          <w:bottom w:val="nil"/>
          <w:right w:val="nil"/>
          <w:between w:val="nil"/>
        </w:pBdr>
        <w:rPr>
          <w:rFonts w:ascii="Times New Roman" w:hAnsi="Times New Roman" w:eastAsia="Times New Roman" w:cs="Times New Roman"/>
          <w:color w:val="000000"/>
        </w:rPr>
      </w:pPr>
    </w:p>
    <w:p w:rsidR="00CD6FA6" w:rsidRDefault="00CD6FA6" w14:paraId="1F72F646" w14:textId="77777777">
      <w:pPr>
        <w:widowControl w:val="0"/>
        <w:pBdr>
          <w:top w:val="nil"/>
          <w:left w:val="nil"/>
          <w:bottom w:val="nil"/>
          <w:right w:val="nil"/>
          <w:between w:val="nil"/>
        </w:pBdr>
        <w:rPr>
          <w:rFonts w:ascii="Times New Roman" w:hAnsi="Times New Roman" w:eastAsia="Times New Roman" w:cs="Times New Roman"/>
          <w:color w:val="000000"/>
        </w:rPr>
      </w:pPr>
    </w:p>
    <w:p w:rsidR="00CD6FA6" w:rsidRDefault="00CD6FA6" w14:paraId="08CE6F91" w14:textId="77777777">
      <w:pPr>
        <w:widowControl w:val="0"/>
        <w:pBdr>
          <w:top w:val="nil"/>
          <w:left w:val="nil"/>
          <w:bottom w:val="nil"/>
          <w:right w:val="nil"/>
          <w:between w:val="nil"/>
        </w:pBdr>
        <w:rPr>
          <w:rFonts w:ascii="Times New Roman" w:hAnsi="Times New Roman" w:eastAsia="Times New Roman" w:cs="Times New Roman"/>
          <w:color w:val="000000"/>
        </w:rPr>
      </w:pPr>
    </w:p>
    <w:p w:rsidR="00CD6FA6" w:rsidRDefault="00CD6FA6" w14:paraId="61CDCEAD" w14:textId="77777777">
      <w:pPr>
        <w:widowControl w:val="0"/>
        <w:pBdr>
          <w:top w:val="nil"/>
          <w:left w:val="nil"/>
          <w:bottom w:val="nil"/>
          <w:right w:val="nil"/>
          <w:between w:val="nil"/>
        </w:pBdr>
        <w:rPr>
          <w:rFonts w:ascii="Times New Roman" w:hAnsi="Times New Roman" w:eastAsia="Times New Roman" w:cs="Times New Roman"/>
          <w:color w:val="000000"/>
        </w:rPr>
      </w:pPr>
    </w:p>
    <w:p w:rsidR="00CD6FA6" w:rsidRDefault="282F84BE" w14:paraId="128D08FB" w14:textId="2288DA56">
      <w:pPr>
        <w:ind w:left="4536"/>
        <w:rPr>
          <w:rFonts w:ascii="Times New Roman" w:hAnsi="Times New Roman" w:eastAsia="Times New Roman" w:cs="Times New Roman"/>
          <w:color w:val="000000"/>
        </w:rPr>
      </w:pPr>
      <w:r w:rsidRPr="282F84BE">
        <w:rPr>
          <w:rFonts w:ascii="Times New Roman" w:hAnsi="Times New Roman" w:eastAsia="Times New Roman" w:cs="Times New Roman"/>
        </w:rPr>
        <w:t>Trabalho de Conclusão de Curso apresentado como pré- requisito para a obtenção do título de Bacharel em Enfermagem pela UNIFACISA- Centro Universitário. Área de Concentração: Saúde da Mulher. Orientadora: Profª. da UNIFACISA, Rayli Maria Pereira da Silva, Ms.</w:t>
      </w:r>
    </w:p>
    <w:p w:rsidR="00CD6FA6" w:rsidRDefault="00CD6FA6" w14:paraId="6BB9E253" w14:textId="77777777">
      <w:pPr>
        <w:widowControl w:val="0"/>
        <w:pBdr>
          <w:top w:val="nil"/>
          <w:left w:val="nil"/>
          <w:bottom w:val="nil"/>
          <w:right w:val="nil"/>
          <w:between w:val="nil"/>
        </w:pBdr>
        <w:ind w:left="4536"/>
        <w:rPr>
          <w:rFonts w:ascii="Times New Roman" w:hAnsi="Times New Roman" w:eastAsia="Times New Roman" w:cs="Times New Roman"/>
          <w:color w:val="000000"/>
        </w:rPr>
      </w:pPr>
    </w:p>
    <w:p w:rsidR="00CD6FA6" w:rsidRDefault="00CD6FA6" w14:paraId="23DE523C" w14:textId="77777777">
      <w:pPr>
        <w:widowControl w:val="0"/>
        <w:pBdr>
          <w:top w:val="nil"/>
          <w:left w:val="nil"/>
          <w:bottom w:val="nil"/>
          <w:right w:val="nil"/>
          <w:between w:val="nil"/>
        </w:pBdr>
        <w:rPr>
          <w:rFonts w:ascii="Times New Roman" w:hAnsi="Times New Roman" w:eastAsia="Times New Roman" w:cs="Times New Roman"/>
          <w:color w:val="000000"/>
        </w:rPr>
      </w:pPr>
    </w:p>
    <w:p w:rsidR="00CD6FA6" w:rsidP="015886AF" w:rsidRDefault="00CD6FA6" w14:paraId="07459315" w14:textId="3AAA8491">
      <w:pPr>
        <w:widowControl w:val="0"/>
        <w:pBdr>
          <w:top w:val="nil"/>
          <w:left w:val="nil"/>
          <w:bottom w:val="nil"/>
          <w:right w:val="nil"/>
          <w:between w:val="nil"/>
        </w:pBdr>
        <w:spacing w:line="240" w:lineRule="auto"/>
        <w:rPr>
          <w:rFonts w:ascii="Times New Roman" w:hAnsi="Times New Roman" w:eastAsia="Times New Roman" w:cs="Times New Roman"/>
          <w:color w:val="000000" w:themeColor="text1"/>
        </w:rPr>
      </w:pPr>
    </w:p>
    <w:p w:rsidR="00CD6FA6" w:rsidRDefault="00CD6FA6" w14:paraId="6537F28F" w14:textId="77777777">
      <w:pPr>
        <w:spacing w:line="240" w:lineRule="auto"/>
        <w:jc w:val="left"/>
        <w:rPr>
          <w:rFonts w:ascii="Times New Roman" w:hAnsi="Times New Roman" w:eastAsia="Times New Roman" w:cs="Times New Roman"/>
        </w:rPr>
      </w:pPr>
    </w:p>
    <w:p w:rsidR="00CD6FA6" w:rsidP="1D615493" w:rsidRDefault="00243213" w14:paraId="20B33266" w14:textId="2556FBFA">
      <w:pPr>
        <w:spacing w:line="240" w:lineRule="auto"/>
        <w:jc w:val="center"/>
        <w:rPr>
          <w:rFonts w:ascii="Times New Roman" w:hAnsi="Times New Roman" w:eastAsia="Times New Roman" w:cs="Times New Roman"/>
        </w:rPr>
      </w:pPr>
    </w:p>
    <w:p w:rsidR="00CD6FA6" w:rsidP="1D615493" w:rsidRDefault="00243213" w14:paraId="63FA6ED0" w14:textId="0F489F0B">
      <w:pPr>
        <w:spacing w:line="240" w:lineRule="auto"/>
        <w:jc w:val="center"/>
        <w:rPr>
          <w:rFonts w:ascii="Times New Roman" w:hAnsi="Times New Roman" w:eastAsia="Times New Roman" w:cs="Times New Roman"/>
        </w:rPr>
      </w:pPr>
    </w:p>
    <w:p w:rsidR="00CD6FA6" w:rsidP="1D615493" w:rsidRDefault="00243213" w14:paraId="3C20947F" w14:textId="3D0522F5">
      <w:pPr>
        <w:spacing w:line="240" w:lineRule="auto"/>
        <w:jc w:val="center"/>
        <w:rPr>
          <w:rFonts w:ascii="Times New Roman" w:hAnsi="Times New Roman" w:eastAsia="Times New Roman" w:cs="Times New Roman"/>
        </w:rPr>
      </w:pPr>
    </w:p>
    <w:p w:rsidR="00CD6FA6" w:rsidP="1D615493" w:rsidRDefault="00243213" w14:paraId="26B54A71" w14:textId="0B2B99B6">
      <w:pPr>
        <w:spacing w:line="240" w:lineRule="auto"/>
        <w:jc w:val="center"/>
        <w:rPr>
          <w:rFonts w:ascii="Times New Roman" w:hAnsi="Times New Roman" w:eastAsia="Times New Roman" w:cs="Times New Roman"/>
        </w:rPr>
      </w:pPr>
    </w:p>
    <w:p w:rsidR="00CD6FA6" w:rsidP="1D615493" w:rsidRDefault="00243213" w14:paraId="045A2287" w14:textId="152DCD73">
      <w:pPr>
        <w:spacing w:line="240" w:lineRule="auto"/>
        <w:jc w:val="center"/>
        <w:rPr>
          <w:rFonts w:ascii="Times New Roman" w:hAnsi="Times New Roman" w:eastAsia="Times New Roman" w:cs="Times New Roman"/>
        </w:rPr>
      </w:pPr>
    </w:p>
    <w:p w:rsidR="00CD6FA6" w:rsidP="1D615493" w:rsidRDefault="00243213" w14:paraId="0E1AEF0D" w14:textId="2386B33B">
      <w:pPr>
        <w:pStyle w:val="Normal"/>
        <w:spacing w:line="240" w:lineRule="auto"/>
        <w:jc w:val="center"/>
        <w:rPr>
          <w:rFonts w:ascii="Times New Roman" w:hAnsi="Times New Roman" w:eastAsia="Times New Roman" w:cs="Times New Roman"/>
        </w:rPr>
      </w:pPr>
      <w:r w:rsidRPr="1D615493" w:rsidR="00243213">
        <w:rPr>
          <w:rFonts w:ascii="Times New Roman" w:hAnsi="Times New Roman" w:eastAsia="Times New Roman" w:cs="Times New Roman"/>
        </w:rPr>
        <w:t>Campina Grande - PB</w:t>
      </w:r>
    </w:p>
    <w:p w:rsidR="00CD6FA6" w:rsidRDefault="00243213" w14:paraId="49F96DD5" w14:textId="77777777">
      <w:pPr>
        <w:spacing w:line="240" w:lineRule="auto"/>
        <w:jc w:val="center"/>
        <w:rPr>
          <w:rFonts w:ascii="Times New Roman" w:hAnsi="Times New Roman" w:eastAsia="Times New Roman" w:cs="Times New Roman"/>
        </w:rPr>
      </w:pPr>
      <w:bookmarkStart w:name="_1fob9te" w:id="1"/>
      <w:bookmarkEnd w:id="1"/>
      <w:r w:rsidRPr="229D2199">
        <w:rPr>
          <w:rFonts w:ascii="Times New Roman" w:hAnsi="Times New Roman" w:eastAsia="Times New Roman" w:cs="Times New Roman"/>
        </w:rPr>
        <w:t>2025</w:t>
      </w:r>
    </w:p>
    <w:p w:rsidR="00CD6FA6" w:rsidP="229D2199" w:rsidRDefault="00243213" w14:paraId="48841E6D" w14:textId="09AE45CD">
      <w:pPr>
        <w:jc w:val="center"/>
      </w:pPr>
      <w:r>
        <w:br w:type="page"/>
      </w:r>
      <w:bookmarkStart w:name="_poxmazxdu0q1" w:id="2"/>
      <w:bookmarkEnd w:id="2"/>
    </w:p>
    <w:p w:rsidR="00CD6FA6" w:rsidP="70174434" w:rsidRDefault="010C908E" w14:paraId="60D15FCA" w14:textId="76C739D1">
      <w:pPr>
        <w:jc w:val="center"/>
        <w:rPr>
          <w:rFonts w:ascii="Times New Roman" w:hAnsi="Times New Roman" w:eastAsia="Times New Roman" w:cs="Times New Roman"/>
        </w:rPr>
      </w:pPr>
      <w:r w:rsidRPr="70174434">
        <w:rPr>
          <w:rFonts w:ascii="Times New Roman" w:hAnsi="Times New Roman" w:eastAsia="Times New Roman" w:cs="Times New Roman"/>
        </w:rPr>
        <w:lastRenderedPageBreak/>
        <w:t>A PRÉ-ECLÂMPSIA E OS IMPACTOS NA SAÚDE MATERNA E O PAPEL DA ENFERMAGEM NA ASSISTÊNCIA HOSPITALAR: UMA REVISÃO NA LITERATURA</w:t>
      </w:r>
    </w:p>
    <w:p w:rsidR="00CD6FA6" w:rsidP="70174434" w:rsidRDefault="00CD6FA6" w14:paraId="2644C7B6" w14:textId="04E3085F">
      <w:pPr>
        <w:jc w:val="center"/>
        <w:rPr>
          <w:rFonts w:ascii="Times New Roman" w:hAnsi="Times New Roman" w:eastAsia="Times New Roman" w:cs="Times New Roman"/>
          <w:b/>
          <w:bCs/>
        </w:rPr>
      </w:pPr>
    </w:p>
    <w:p w:rsidR="00CD6FA6" w:rsidP="70174434" w:rsidRDefault="010C908E" w14:paraId="2385A9FE" w14:textId="07F003C4">
      <w:pPr>
        <w:jc w:val="right"/>
        <w:rPr>
          <w:rFonts w:ascii="Times New Roman" w:hAnsi="Times New Roman" w:eastAsia="Times New Roman" w:cs="Times New Roman"/>
        </w:rPr>
      </w:pPr>
      <w:r w:rsidRPr="70174434">
        <w:rPr>
          <w:rFonts w:ascii="Times New Roman" w:hAnsi="Times New Roman" w:eastAsia="Times New Roman" w:cs="Times New Roman"/>
        </w:rPr>
        <w:t>Guilherme Xavier Sales</w:t>
      </w:r>
      <w:r w:rsidRPr="70174434" w:rsidR="00243213">
        <w:rPr>
          <w:rStyle w:val="Refdenotaderodap"/>
          <w:rFonts w:ascii="Times New Roman" w:hAnsi="Times New Roman" w:eastAsia="Times New Roman" w:cs="Times New Roman"/>
        </w:rPr>
        <w:footnoteReference w:id="1"/>
      </w:r>
    </w:p>
    <w:p w:rsidR="00CD6FA6" w:rsidP="70174434" w:rsidRDefault="010C908E" w14:paraId="2D922DCC" w14:textId="0E4221A8">
      <w:pPr>
        <w:jc w:val="right"/>
        <w:rPr>
          <w:rFonts w:ascii="Times New Roman" w:hAnsi="Times New Roman" w:eastAsia="Times New Roman" w:cs="Times New Roman"/>
          <w:color w:val="000000" w:themeColor="text1"/>
        </w:rPr>
      </w:pPr>
      <w:r w:rsidRPr="70174434">
        <w:rPr>
          <w:rFonts w:ascii="Times New Roman" w:hAnsi="Times New Roman" w:eastAsia="Times New Roman" w:cs="Times New Roman"/>
        </w:rPr>
        <w:t>Rayli Maria Pereira da Silva</w:t>
      </w:r>
      <w:r w:rsidRPr="70174434" w:rsidR="00243213">
        <w:rPr>
          <w:rStyle w:val="Refdenotaderodap"/>
          <w:rFonts w:ascii="Times New Roman" w:hAnsi="Times New Roman" w:eastAsia="Times New Roman" w:cs="Times New Roman"/>
          <w:color w:val="000000" w:themeColor="text1"/>
        </w:rPr>
        <w:footnoteReference w:id="2"/>
      </w:r>
    </w:p>
    <w:p w:rsidR="00CD6FA6" w:rsidP="70174434" w:rsidRDefault="00CD6FA6" w14:paraId="6E0E3AEF" w14:textId="1200C47C">
      <w:pPr>
        <w:jc w:val="center"/>
        <w:rPr>
          <w:rFonts w:ascii="Times New Roman" w:hAnsi="Times New Roman" w:eastAsia="Times New Roman" w:cs="Times New Roman"/>
          <w:b/>
          <w:bCs/>
        </w:rPr>
      </w:pPr>
    </w:p>
    <w:p w:rsidR="00CD6FA6" w:rsidP="229D2199" w:rsidRDefault="00243213" w14:paraId="343337A4" w14:textId="27180846">
      <w:pPr>
        <w:jc w:val="center"/>
        <w:rPr>
          <w:rFonts w:ascii="Times New Roman" w:hAnsi="Times New Roman" w:eastAsia="Times New Roman" w:cs="Times New Roman"/>
          <w:b/>
          <w:bCs/>
        </w:rPr>
      </w:pPr>
      <w:r w:rsidRPr="70174434">
        <w:rPr>
          <w:rFonts w:ascii="Times New Roman" w:hAnsi="Times New Roman" w:eastAsia="Times New Roman" w:cs="Times New Roman"/>
          <w:b/>
          <w:bCs/>
        </w:rPr>
        <w:t>RESUMO</w:t>
      </w:r>
    </w:p>
    <w:p w:rsidR="00CD6FA6" w:rsidRDefault="00CD6FA6" w14:paraId="44E871BC" w14:textId="77777777">
      <w:pPr>
        <w:rPr>
          <w:rFonts w:ascii="Times New Roman" w:hAnsi="Times New Roman" w:eastAsia="Times New Roman" w:cs="Times New Roman"/>
          <w:b/>
        </w:rPr>
      </w:pPr>
      <w:bookmarkStart w:name="_6hvx6ik720s" w:colFirst="0" w:colLast="0" w:id="3"/>
      <w:bookmarkEnd w:id="3"/>
    </w:p>
    <w:p w:rsidR="5E41C6E3" w:rsidP="68780226" w:rsidRDefault="1F690F45" w14:paraId="3963947F" w14:textId="2A320F57">
      <w:pPr>
        <w:widowControl w:val="0"/>
        <w:ind w:left="72" w:right="612" w:hanging="7"/>
        <w:rPr>
          <w:rFonts w:ascii="Times New Roman" w:hAnsi="Times New Roman" w:eastAsia="Times New Roman" w:cs="Times New Roman"/>
        </w:rPr>
      </w:pPr>
      <w:r w:rsidRPr="1D615493" w:rsidR="1F690F45">
        <w:rPr>
          <w:rFonts w:ascii="Times New Roman" w:hAnsi="Times New Roman" w:eastAsia="Times New Roman" w:cs="Times New Roman"/>
          <w:b w:val="1"/>
          <w:bCs w:val="1"/>
        </w:rPr>
        <w:t xml:space="preserve">Introdução: </w:t>
      </w:r>
      <w:r w:rsidRPr="1D615493" w:rsidR="1F690F45">
        <w:rPr>
          <w:rFonts w:ascii="Times New Roman" w:hAnsi="Times New Roman" w:eastAsia="Times New Roman" w:cs="Times New Roman"/>
        </w:rPr>
        <w:t>A pré-eclâmpsia é uma das principais complicações hipertensivas da gestação, contribuindo significativamente para a morbimortalidade materna. Esta condição exige atenção especial devido às suas implicações.</w:t>
      </w:r>
      <w:r w:rsidRPr="1D615493" w:rsidR="1F690F45">
        <w:rPr>
          <w:rFonts w:ascii="Times New Roman" w:hAnsi="Times New Roman" w:eastAsia="Times New Roman" w:cs="Times New Roman"/>
          <w:b w:val="1"/>
          <w:bCs w:val="1"/>
        </w:rPr>
        <w:t xml:space="preserve"> Objetivos: </w:t>
      </w:r>
      <w:r w:rsidRPr="1D615493" w:rsidR="1F690F45">
        <w:rPr>
          <w:rFonts w:ascii="Times New Roman" w:hAnsi="Times New Roman" w:eastAsia="Times New Roman" w:cs="Times New Roman"/>
        </w:rPr>
        <w:t xml:space="preserve">Analisar os impactos da pré-eclâmpsia na saúde materna, identificando suas principais complicações e papel da enfermagem na assistência hospitalar. Além disso, busca-se compreender o papel da enfermagem no cuidado dessas pacientes, destacando práticas humanizadas, estratégias de prevenção e intervenções que possam contribuir para a qualidade do atendimento e a redução de riscos à saúde da mulher. </w:t>
      </w:r>
      <w:r w:rsidRPr="1D615493" w:rsidR="1F690F45">
        <w:rPr>
          <w:rFonts w:ascii="Times New Roman" w:hAnsi="Times New Roman" w:eastAsia="Times New Roman" w:cs="Times New Roman"/>
          <w:b w:val="1"/>
          <w:bCs w:val="1"/>
        </w:rPr>
        <w:t xml:space="preserve">Metodologia: </w:t>
      </w:r>
      <w:r w:rsidRPr="1D615493" w:rsidR="1F690F45">
        <w:rPr>
          <w:rFonts w:ascii="Times New Roman" w:hAnsi="Times New Roman" w:eastAsia="Times New Roman" w:cs="Times New Roman"/>
        </w:rPr>
        <w:t xml:space="preserve">Este estudo </w:t>
      </w:r>
      <w:commentRangeStart w:id="4"/>
      <w:commentRangeStart w:id="1376999893"/>
      <w:r w:rsidRPr="1D615493" w:rsidR="6E8DDDF7">
        <w:rPr>
          <w:rFonts w:ascii="Times New Roman" w:hAnsi="Times New Roman" w:eastAsia="Times New Roman" w:cs="Times New Roman"/>
        </w:rPr>
        <w:t>foi</w:t>
      </w:r>
      <w:r w:rsidRPr="1D615493" w:rsidR="1F690F45">
        <w:rPr>
          <w:rFonts w:ascii="Times New Roman" w:hAnsi="Times New Roman" w:eastAsia="Times New Roman" w:cs="Times New Roman"/>
        </w:rPr>
        <w:t xml:space="preserve"> </w:t>
      </w:r>
      <w:commentRangeEnd w:id="4"/>
      <w:r>
        <w:rPr>
          <w:rStyle w:val="CommentReference"/>
        </w:rPr>
        <w:commentReference w:id="4"/>
      </w:r>
      <w:commentRangeEnd w:id="1376999893"/>
      <w:r>
        <w:rPr>
          <w:rStyle w:val="CommentReference"/>
        </w:rPr>
        <w:commentReference w:id="1376999893"/>
      </w:r>
      <w:r w:rsidRPr="1D615493" w:rsidR="1F690F45">
        <w:rPr>
          <w:rFonts w:ascii="Times New Roman" w:hAnsi="Times New Roman" w:eastAsia="Times New Roman" w:cs="Times New Roman"/>
        </w:rPr>
        <w:t xml:space="preserve">conduzido por meio de um levantamento bibliográfico baseado em uma revisão integrativa da literatura. Para isso, </w:t>
      </w:r>
      <w:r w:rsidRPr="1D615493" w:rsidR="47FE5CAD">
        <w:rPr>
          <w:rFonts w:ascii="Times New Roman" w:hAnsi="Times New Roman" w:eastAsia="Times New Roman" w:cs="Times New Roman"/>
        </w:rPr>
        <w:t>foi</w:t>
      </w:r>
      <w:r w:rsidRPr="1D615493" w:rsidR="1F690F45">
        <w:rPr>
          <w:rFonts w:ascii="Times New Roman" w:hAnsi="Times New Roman" w:eastAsia="Times New Roman" w:cs="Times New Roman"/>
        </w:rPr>
        <w:t xml:space="preserve"> realizada uma busca por artigos científicos em português, inglês e espanhol utilizando as bases de dados BDENF,</w:t>
      </w:r>
      <w:r w:rsidRPr="1D615493" w:rsidR="2503A7FE">
        <w:rPr>
          <w:rFonts w:ascii="Times New Roman" w:hAnsi="Times New Roman" w:eastAsia="Times New Roman" w:cs="Times New Roman"/>
        </w:rPr>
        <w:t xml:space="preserve"> LILACS, IBCS, MEDLINE, PAGO-IRIS e Coleciona SUS</w:t>
      </w:r>
      <w:commentRangeStart w:id="5"/>
      <w:commentRangeStart w:id="6"/>
      <w:r w:rsidRPr="1D615493" w:rsidR="1F690F45">
        <w:rPr>
          <w:rFonts w:ascii="Times New Roman" w:hAnsi="Times New Roman" w:eastAsia="Times New Roman" w:cs="Times New Roman"/>
        </w:rPr>
        <w:t>,</w:t>
      </w:r>
      <w:commentRangeEnd w:id="5"/>
      <w:r>
        <w:rPr>
          <w:rStyle w:val="CommentReference"/>
        </w:rPr>
        <w:commentReference w:id="5"/>
      </w:r>
      <w:commentRangeEnd w:id="6"/>
      <w:r>
        <w:rPr>
          <w:rStyle w:val="CommentReference"/>
        </w:rPr>
        <w:commentReference w:id="6"/>
      </w:r>
      <w:r w:rsidRPr="1D615493" w:rsidR="1F690F45">
        <w:rPr>
          <w:rFonts w:ascii="Times New Roman" w:hAnsi="Times New Roman" w:eastAsia="Times New Roman" w:cs="Times New Roman"/>
        </w:rPr>
        <w:t xml:space="preserve"> disponíveis na BVS. </w:t>
      </w:r>
      <w:r w:rsidRPr="1D615493" w:rsidR="07320DF7">
        <w:rPr>
          <w:rFonts w:ascii="Times New Roman" w:hAnsi="Times New Roman" w:eastAsia="Times New Roman" w:cs="Times New Roman"/>
          <w:b w:val="1"/>
          <w:bCs w:val="1"/>
        </w:rPr>
        <w:t xml:space="preserve">Resultados e </w:t>
      </w:r>
      <w:commentRangeStart w:id="7"/>
      <w:commentRangeStart w:id="1773210631"/>
      <w:r w:rsidRPr="1D615493" w:rsidR="1F690F45">
        <w:rPr>
          <w:rFonts w:ascii="Times New Roman" w:hAnsi="Times New Roman" w:eastAsia="Times New Roman" w:cs="Times New Roman"/>
          <w:b w:val="1"/>
          <w:bCs w:val="1"/>
        </w:rPr>
        <w:t>Discussão</w:t>
      </w:r>
      <w:commentRangeEnd w:id="7"/>
      <w:r>
        <w:rPr>
          <w:rStyle w:val="CommentReference"/>
        </w:rPr>
        <w:commentReference w:id="7"/>
      </w:r>
      <w:commentRangeEnd w:id="1773210631"/>
      <w:r>
        <w:rPr>
          <w:rStyle w:val="CommentReference"/>
        </w:rPr>
        <w:commentReference w:id="1773210631"/>
      </w:r>
      <w:r w:rsidRPr="1D615493" w:rsidR="1F690F45">
        <w:rPr>
          <w:rFonts w:ascii="Times New Roman" w:hAnsi="Times New Roman" w:eastAsia="Times New Roman" w:cs="Times New Roman"/>
          <w:b w:val="1"/>
          <w:bCs w:val="1"/>
        </w:rPr>
        <w:t>:</w:t>
      </w:r>
      <w:r w:rsidRPr="1D615493" w:rsidR="6DB64A4D">
        <w:rPr>
          <w:rFonts w:ascii="Times New Roman" w:hAnsi="Times New Roman" w:eastAsia="Times New Roman" w:cs="Times New Roman"/>
          <w:b w:val="1"/>
          <w:bCs w:val="1"/>
        </w:rPr>
        <w:t xml:space="preserve"> </w:t>
      </w:r>
      <w:r w:rsidRPr="1D615493" w:rsidR="6DB64A4D">
        <w:rPr>
          <w:rFonts w:ascii="Times New Roman" w:hAnsi="Times New Roman" w:eastAsia="Times New Roman" w:cs="Times New Roman"/>
        </w:rPr>
        <w:t xml:space="preserve">A pré-eclâmpsia apresenta riscos graves à saúde da mulher e do feto, como insuficiência renal, síndrome de HELLP, prematuridade e óbito fetal. A enfermagem tem papel central na detecção precoce e no cuidado clínico, além de oferecer suporte emocional por meio de práticas humanizadas e orientações durante o pré-natal. </w:t>
      </w:r>
      <w:r w:rsidRPr="1D615493" w:rsidR="1F690F45">
        <w:rPr>
          <w:rFonts w:ascii="Times New Roman" w:hAnsi="Times New Roman" w:eastAsia="Times New Roman" w:cs="Times New Roman"/>
          <w:b w:val="1"/>
          <w:bCs w:val="1"/>
        </w:rPr>
        <w:t xml:space="preserve">Considerações Finais: </w:t>
      </w:r>
      <w:r w:rsidRPr="1D615493" w:rsidR="693345BE">
        <w:rPr>
          <w:rFonts w:ascii="Times New Roman" w:hAnsi="Times New Roman" w:eastAsia="Times New Roman" w:cs="Times New Roman"/>
        </w:rPr>
        <w:t>A atuação da enfermagem é essencial para prevenir complicações da pré-eclâmpsia e promover um cuidado seguro e integral. A combinação entre conhecimento técnico, acolhimento e ações educativas contribui significativamente para a redução da morbimortalidade materna e perinatal.</w:t>
      </w:r>
    </w:p>
    <w:p w:rsidR="00CD6FA6" w:rsidRDefault="00CD6FA6" w14:paraId="144A5D23" w14:textId="77777777">
      <w:pPr>
        <w:widowControl w:val="0"/>
        <w:ind w:left="72" w:right="612" w:hanging="7"/>
        <w:rPr>
          <w:rFonts w:ascii="Times New Roman" w:hAnsi="Times New Roman" w:eastAsia="Times New Roman" w:cs="Times New Roman"/>
        </w:rPr>
      </w:pPr>
    </w:p>
    <w:p w:rsidR="00CD6FA6" w:rsidP="70174434" w:rsidRDefault="00243213" w14:paraId="0A14FEB7" w14:textId="5F8B2ABC">
      <w:pPr>
        <w:widowControl w:val="0"/>
        <w:ind w:left="72" w:right="612" w:hanging="7"/>
        <w:rPr>
          <w:rFonts w:ascii="Times New Roman" w:hAnsi="Times New Roman" w:eastAsia="Times New Roman" w:cs="Times New Roman"/>
        </w:rPr>
        <w:sectPr w:rsidR="00CD6FA6">
          <w:headerReference w:type="default" r:id="rId12"/>
          <w:footerReference w:type="default" r:id="rId13"/>
          <w:headerReference w:type="first" r:id="rId14"/>
          <w:footerReference w:type="first" r:id="rId15"/>
          <w:pgSz w:w="11906" w:h="16838" w:orient="portrait"/>
          <w:pgMar w:top="1700" w:right="1133" w:bottom="1133" w:left="1700" w:header="709" w:footer="709" w:gutter="0"/>
          <w:pgNumType w:start="1"/>
          <w:cols w:space="720"/>
        </w:sectPr>
      </w:pPr>
      <w:r w:rsidRPr="70174434">
        <w:rPr>
          <w:rFonts w:ascii="Times New Roman" w:hAnsi="Times New Roman" w:eastAsia="Times New Roman" w:cs="Times New Roman"/>
          <w:b/>
          <w:bCs/>
        </w:rPr>
        <w:t xml:space="preserve">Palavras-chave: </w:t>
      </w:r>
      <w:r w:rsidRPr="70174434">
        <w:rPr>
          <w:rFonts w:ascii="Times New Roman" w:hAnsi="Times New Roman" w:eastAsia="Times New Roman" w:cs="Times New Roman"/>
        </w:rPr>
        <w:t>Pré-Eclâmpsia; Gravidez; Complicações na Gravidez; Papel do profissional de Enfermagem.</w:t>
      </w:r>
    </w:p>
    <w:p w:rsidR="00CD6FA6" w:rsidRDefault="00CD6FA6" w14:paraId="738610EB" w14:textId="77777777">
      <w:pPr>
        <w:rPr>
          <w:rFonts w:ascii="Times New Roman" w:hAnsi="Times New Roman" w:eastAsia="Times New Roman" w:cs="Times New Roman"/>
        </w:rPr>
        <w:sectPr w:rsidR="00CD6FA6">
          <w:type w:val="continuous"/>
          <w:pgSz w:w="11906" w:h="16838" w:orient="portrait"/>
          <w:pgMar w:top="1701" w:right="1134" w:bottom="1134" w:left="1701" w:header="709" w:footer="709" w:gutter="0"/>
          <w:cols w:space="720"/>
        </w:sectPr>
      </w:pPr>
    </w:p>
    <w:p w:rsidR="00CD6FA6" w:rsidRDefault="00CD6FA6" w14:paraId="637805D2" w14:textId="77777777">
      <w:pPr>
        <w:rPr>
          <w:rFonts w:ascii="Times New Roman" w:hAnsi="Times New Roman" w:eastAsia="Times New Roman" w:cs="Times New Roman"/>
        </w:rPr>
        <w:sectPr w:rsidR="00CD6FA6">
          <w:type w:val="continuous"/>
          <w:pgSz w:w="11906" w:h="16838" w:orient="portrait"/>
          <w:pgMar w:top="1701" w:right="1134" w:bottom="1134" w:left="1701" w:header="709" w:footer="709" w:gutter="0"/>
          <w:cols w:space="720"/>
        </w:sectPr>
      </w:pPr>
    </w:p>
    <w:p w:rsidR="00CD6FA6" w:rsidRDefault="00CD6FA6" w14:paraId="463F29E8" w14:textId="77777777">
      <w:pPr>
        <w:rPr>
          <w:rFonts w:ascii="Times New Roman" w:hAnsi="Times New Roman" w:eastAsia="Times New Roman" w:cs="Times New Roman"/>
        </w:rPr>
        <w:sectPr w:rsidR="00CD6FA6">
          <w:type w:val="continuous"/>
          <w:pgSz w:w="11906" w:h="16838" w:orient="portrait"/>
          <w:pgMar w:top="1701" w:right="1134" w:bottom="1134" w:left="1701" w:header="709" w:footer="709" w:gutter="0"/>
          <w:cols w:space="720"/>
        </w:sectPr>
      </w:pPr>
    </w:p>
    <w:p w:rsidR="0BAC6A9C" w:rsidP="0BAC6A9C" w:rsidRDefault="0BAC6A9C" w14:paraId="38F5B10A" w14:textId="6151C6FD">
      <w:pPr>
        <w:jc w:val="center"/>
        <w:rPr>
          <w:rFonts w:ascii="Times New Roman" w:hAnsi="Times New Roman" w:eastAsia="Times New Roman" w:cs="Times New Roman"/>
          <w:b w:val="1"/>
          <w:bCs w:val="1"/>
        </w:rPr>
      </w:pPr>
    </w:p>
    <w:p w:rsidR="0BAC6A9C" w:rsidP="0BAC6A9C" w:rsidRDefault="0BAC6A9C" w14:paraId="3F95F499" w14:textId="5D05B238">
      <w:pPr>
        <w:jc w:val="center"/>
        <w:rPr>
          <w:rFonts w:ascii="Times New Roman" w:hAnsi="Times New Roman" w:eastAsia="Times New Roman" w:cs="Times New Roman"/>
          <w:b w:val="1"/>
          <w:bCs w:val="1"/>
        </w:rPr>
      </w:pPr>
    </w:p>
    <w:p w:rsidR="0BAC6A9C" w:rsidP="0BAC6A9C" w:rsidRDefault="0BAC6A9C" w14:paraId="4A4888E4" w14:textId="3BB48D8A">
      <w:pPr>
        <w:jc w:val="center"/>
        <w:rPr>
          <w:rFonts w:ascii="Times New Roman" w:hAnsi="Times New Roman" w:eastAsia="Times New Roman" w:cs="Times New Roman"/>
          <w:b w:val="1"/>
          <w:bCs w:val="1"/>
        </w:rPr>
      </w:pPr>
    </w:p>
    <w:p w:rsidR="00CD6FA6" w:rsidP="70174434" w:rsidRDefault="787F6ACD" w14:paraId="695D3AD8" w14:textId="15FAD992">
      <w:pPr>
        <w:jc w:val="center"/>
        <w:rPr>
          <w:rFonts w:ascii="Times New Roman" w:hAnsi="Times New Roman" w:eastAsia="Times New Roman" w:cs="Times New Roman"/>
          <w:b/>
          <w:bCs/>
        </w:rPr>
      </w:pPr>
      <w:r w:rsidRPr="70174434">
        <w:rPr>
          <w:rFonts w:ascii="Times New Roman" w:hAnsi="Times New Roman" w:eastAsia="Times New Roman" w:cs="Times New Roman"/>
          <w:b/>
          <w:bCs/>
        </w:rPr>
        <w:lastRenderedPageBreak/>
        <w:t>ABSTRACT</w:t>
      </w:r>
    </w:p>
    <w:p w:rsidR="00CD6FA6" w:rsidP="70174434" w:rsidRDefault="5688828C" w14:paraId="0FF61E40" w14:textId="59EDF5EB">
      <w:r w:rsidRPr="015886AF">
        <w:rPr>
          <w:rFonts w:ascii="Times New Roman" w:hAnsi="Times New Roman" w:eastAsia="Times New Roman" w:cs="Times New Roman"/>
        </w:rPr>
        <w:t xml:space="preserve"> </w:t>
      </w:r>
    </w:p>
    <w:p w:rsidR="31E4989F" w:rsidP="015886AF" w:rsidRDefault="31E4989F" w14:paraId="2EEFA1E3" w14:textId="3C69920B">
      <w:r w:rsidRPr="015886AF">
        <w:rPr>
          <w:rFonts w:ascii="Times New Roman" w:hAnsi="Times New Roman" w:eastAsia="Times New Roman" w:cs="Times New Roman"/>
          <w:b/>
          <w:bCs/>
          <w:lang w:val="en-US"/>
        </w:rPr>
        <w:t>Introduction:</w:t>
      </w:r>
      <w:r w:rsidRPr="015886AF">
        <w:rPr>
          <w:rFonts w:ascii="Times New Roman" w:hAnsi="Times New Roman" w:eastAsia="Times New Roman" w:cs="Times New Roman"/>
          <w:lang w:val="en-US"/>
        </w:rPr>
        <w:t xml:space="preserve"> Preeclampsia is one of the main hypertensive complications of pregnancy, contributing significantly to maternal morbidity and mortality. This condition requires special attention due to its implications. </w:t>
      </w:r>
      <w:r w:rsidRPr="015886AF">
        <w:rPr>
          <w:rFonts w:ascii="Times New Roman" w:hAnsi="Times New Roman" w:eastAsia="Times New Roman" w:cs="Times New Roman"/>
          <w:b/>
          <w:bCs/>
          <w:lang w:val="en-US"/>
        </w:rPr>
        <w:t>Objectives:</w:t>
      </w:r>
      <w:r w:rsidRPr="015886AF">
        <w:rPr>
          <w:rFonts w:ascii="Times New Roman" w:hAnsi="Times New Roman" w:eastAsia="Times New Roman" w:cs="Times New Roman"/>
          <w:lang w:val="en-US"/>
        </w:rPr>
        <w:t xml:space="preserve"> To analyze the impacts of preeclampsia on maternal health, identifying its main complications and the role of nursing in hospital care. In addition, we seek to understand the role of nursing in the care of these patients, highlighting humanized practices, prevention strategies and interventions that can contribute to the quality of care and the reduction of risks to women's health. </w:t>
      </w:r>
      <w:r w:rsidRPr="015886AF">
        <w:rPr>
          <w:rFonts w:ascii="Times New Roman" w:hAnsi="Times New Roman" w:eastAsia="Times New Roman" w:cs="Times New Roman"/>
          <w:b/>
          <w:bCs/>
          <w:lang w:val="en-US"/>
        </w:rPr>
        <w:t>Methodology:</w:t>
      </w:r>
      <w:r w:rsidRPr="015886AF">
        <w:rPr>
          <w:rFonts w:ascii="Times New Roman" w:hAnsi="Times New Roman" w:eastAsia="Times New Roman" w:cs="Times New Roman"/>
          <w:lang w:val="en-US"/>
        </w:rPr>
        <w:t xml:space="preserve"> This study was conducted through a bibliographic survey based on an integrative literature review. For this, a search for scientific articles in Portuguese, English and Spanish was carried out using the BDENF, LILACS, IBCS, MEDLINE, PAGO-IRIS and Coleciona SUS databases, available in the BVS. </w:t>
      </w:r>
      <w:r w:rsidRPr="015886AF">
        <w:rPr>
          <w:rFonts w:ascii="Times New Roman" w:hAnsi="Times New Roman" w:eastAsia="Times New Roman" w:cs="Times New Roman"/>
          <w:b/>
          <w:bCs/>
          <w:lang w:val="en-US"/>
        </w:rPr>
        <w:t>Results and Discussion:</w:t>
      </w:r>
      <w:r w:rsidRPr="015886AF">
        <w:rPr>
          <w:rFonts w:ascii="Times New Roman" w:hAnsi="Times New Roman" w:eastAsia="Times New Roman" w:cs="Times New Roman"/>
          <w:lang w:val="en-US"/>
        </w:rPr>
        <w:t xml:space="preserve"> Preeclampsia poses serious health risks to women and fetuses, such as renal failure, HELLP syndrome, prematurity, and fetal death. Nursing plays a central role in early detection and clinical care, in addition to offering emotional support through humanized practices and guidance during prenatal care. </w:t>
      </w:r>
      <w:r w:rsidRPr="015886AF">
        <w:rPr>
          <w:rFonts w:ascii="Times New Roman" w:hAnsi="Times New Roman" w:eastAsia="Times New Roman" w:cs="Times New Roman"/>
          <w:b/>
          <w:bCs/>
          <w:lang w:val="en-US"/>
        </w:rPr>
        <w:t>Final Considerations:</w:t>
      </w:r>
      <w:r w:rsidRPr="015886AF">
        <w:rPr>
          <w:rFonts w:ascii="Times New Roman" w:hAnsi="Times New Roman" w:eastAsia="Times New Roman" w:cs="Times New Roman"/>
          <w:lang w:val="en-US"/>
        </w:rPr>
        <w:t xml:space="preserve"> Nursing is essential to prevent complications of preeclampsia and promote safe and comprehensive care. The combination of technical knowledge, support, and educational actions contributes significantly to reducing maternal and perinatal morbidity and mortality.</w:t>
      </w:r>
    </w:p>
    <w:p w:rsidR="00CD6FA6" w:rsidP="70174434" w:rsidRDefault="787F6ACD" w14:paraId="56860CA9" w14:textId="746E9BCE">
      <w:r w:rsidRPr="70174434">
        <w:rPr>
          <w:rFonts w:ascii="Times New Roman" w:hAnsi="Times New Roman" w:eastAsia="Times New Roman" w:cs="Times New Roman"/>
        </w:rPr>
        <w:t xml:space="preserve"> </w:t>
      </w:r>
    </w:p>
    <w:p w:rsidR="00CD6FA6" w:rsidP="70174434" w:rsidRDefault="5688828C" w14:paraId="2BA226A1" w14:textId="2A77DF63">
      <w:r w:rsidRPr="015886AF">
        <w:rPr>
          <w:rFonts w:ascii="Times New Roman" w:hAnsi="Times New Roman" w:eastAsia="Times New Roman" w:cs="Times New Roman"/>
          <w:b/>
          <w:bCs/>
        </w:rPr>
        <w:t>Keywords:</w:t>
      </w:r>
      <w:r w:rsidRPr="015886AF">
        <w:rPr>
          <w:rFonts w:ascii="Times New Roman" w:hAnsi="Times New Roman" w:eastAsia="Times New Roman" w:cs="Times New Roman"/>
        </w:rPr>
        <w:t xml:space="preserve"> Preeclampsia; Pregnancy; Pregnancy Complications; Role of the Nursing Professional.</w:t>
      </w:r>
    </w:p>
    <w:p w:rsidR="015886AF" w:rsidRDefault="015886AF" w14:paraId="6A26DA06" w14:textId="0AB2C832">
      <w:r>
        <w:br w:type="page"/>
      </w:r>
    </w:p>
    <w:p w:rsidR="00CD6FA6" w:rsidP="015886AF" w:rsidRDefault="47B87679" w14:paraId="17AD93B2" w14:textId="4E22686A">
      <w:pPr>
        <w:jc w:val="center"/>
        <w:rPr>
          <w:rFonts w:ascii="Times New Roman" w:hAnsi="Times New Roman" w:eastAsia="Times New Roman" w:cs="Times New Roman"/>
          <w:b/>
          <w:bCs/>
        </w:rPr>
      </w:pPr>
      <w:r w:rsidRPr="015886AF">
        <w:rPr>
          <w:rFonts w:ascii="Times New Roman" w:hAnsi="Times New Roman" w:eastAsia="Times New Roman" w:cs="Times New Roman"/>
          <w:b/>
          <w:bCs/>
        </w:rPr>
        <w:lastRenderedPageBreak/>
        <w:t>LISTA DE FIGURAS</w:t>
      </w:r>
    </w:p>
    <w:p w:rsidR="015886AF" w:rsidP="015886AF" w:rsidRDefault="015886AF" w14:paraId="507A1E6D" w14:textId="55901B76">
      <w:pPr>
        <w:jc w:val="center"/>
        <w:rPr>
          <w:rFonts w:ascii="Times New Roman" w:hAnsi="Times New Roman" w:eastAsia="Times New Roman" w:cs="Times New Roman"/>
          <w:b/>
          <w:bCs/>
        </w:rPr>
      </w:pPr>
    </w:p>
    <w:p w:rsidR="015886AF" w:rsidP="015886AF" w:rsidRDefault="015886AF" w14:paraId="0A2160EA" w14:textId="397B672E">
      <w:pPr>
        <w:jc w:val="center"/>
        <w:rPr>
          <w:rFonts w:ascii="Times New Roman" w:hAnsi="Times New Roman" w:eastAsia="Times New Roman" w:cs="Times New Roman"/>
          <w:b/>
          <w:bCs/>
        </w:rPr>
      </w:pPr>
    </w:p>
    <w:p w:rsidRPr="0058567E" w:rsidR="0058567E" w:rsidRDefault="0058567E" w14:paraId="05694839" w14:textId="05F166AA">
      <w:pPr>
        <w:pStyle w:val="ndicedeilustraes"/>
        <w:tabs>
          <w:tab w:val="right" w:leader="dot" w:pos="9063"/>
        </w:tabs>
        <w:rPr>
          <w:rFonts w:ascii="Times New Roman" w:hAnsi="Times New Roman" w:cs="Times New Roman" w:eastAsiaTheme="minorEastAsia"/>
          <w:noProof/>
          <w:kern w:val="2"/>
          <w:lang w:eastAsia="pt-BR"/>
          <w14:ligatures w14:val="standardContextual"/>
        </w:rPr>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 TOC \h \z \c "Figura" </w:instrText>
      </w:r>
      <w:r>
        <w:rPr>
          <w:rFonts w:ascii="Times New Roman" w:hAnsi="Times New Roman" w:eastAsia="Times New Roman" w:cs="Times New Roman"/>
        </w:rPr>
        <w:fldChar w:fldCharType="separate"/>
      </w:r>
      <w:hyperlink w:history="1" w:anchor="_Toc196213801">
        <w:r w:rsidRPr="0058567E">
          <w:rPr>
            <w:rStyle w:val="Hyperlink"/>
            <w:rFonts w:ascii="Times New Roman" w:hAnsi="Times New Roman" w:cs="Times New Roman"/>
            <w:noProof/>
          </w:rPr>
          <w:t>Figura 1 – Organograma de Seleção dos artigos</w:t>
        </w:r>
        <w:r w:rsidRPr="0058567E">
          <w:rPr>
            <w:rFonts w:ascii="Times New Roman" w:hAnsi="Times New Roman" w:cs="Times New Roman"/>
            <w:noProof/>
            <w:webHidden/>
          </w:rPr>
          <w:tab/>
        </w:r>
        <w:r w:rsidRPr="0058567E">
          <w:rPr>
            <w:rFonts w:ascii="Times New Roman" w:hAnsi="Times New Roman" w:cs="Times New Roman"/>
            <w:noProof/>
            <w:webHidden/>
          </w:rPr>
          <w:fldChar w:fldCharType="begin"/>
        </w:r>
        <w:r w:rsidRPr="0058567E">
          <w:rPr>
            <w:rFonts w:ascii="Times New Roman" w:hAnsi="Times New Roman" w:cs="Times New Roman"/>
            <w:noProof/>
            <w:webHidden/>
          </w:rPr>
          <w:instrText xml:space="preserve"> PAGEREF _Toc196213801 \h </w:instrText>
        </w:r>
        <w:r w:rsidRPr="0058567E">
          <w:rPr>
            <w:rFonts w:ascii="Times New Roman" w:hAnsi="Times New Roman" w:cs="Times New Roman"/>
            <w:noProof/>
            <w:webHidden/>
          </w:rPr>
        </w:r>
        <w:r w:rsidRPr="0058567E">
          <w:rPr>
            <w:rFonts w:ascii="Times New Roman" w:hAnsi="Times New Roman" w:cs="Times New Roman"/>
            <w:noProof/>
            <w:webHidden/>
          </w:rPr>
          <w:fldChar w:fldCharType="separate"/>
        </w:r>
        <w:r w:rsidRPr="0058567E">
          <w:rPr>
            <w:rFonts w:ascii="Times New Roman" w:hAnsi="Times New Roman" w:cs="Times New Roman"/>
            <w:noProof/>
            <w:webHidden/>
          </w:rPr>
          <w:t>10</w:t>
        </w:r>
        <w:r w:rsidRPr="0058567E">
          <w:rPr>
            <w:rFonts w:ascii="Times New Roman" w:hAnsi="Times New Roman" w:cs="Times New Roman"/>
            <w:noProof/>
            <w:webHidden/>
          </w:rPr>
          <w:fldChar w:fldCharType="end"/>
        </w:r>
      </w:hyperlink>
    </w:p>
    <w:p w:rsidR="00CD6FA6" w:rsidRDefault="0058567E" w14:paraId="0DE4B5B7" w14:textId="33047099">
      <w:pPr>
        <w:rPr>
          <w:rFonts w:ascii="Times New Roman" w:hAnsi="Times New Roman" w:eastAsia="Times New Roman" w:cs="Times New Roman"/>
        </w:rPr>
      </w:pPr>
      <w:r>
        <w:rPr>
          <w:rFonts w:ascii="Times New Roman" w:hAnsi="Times New Roman" w:eastAsia="Times New Roman" w:cs="Times New Roman"/>
        </w:rPr>
        <w:fldChar w:fldCharType="end"/>
      </w:r>
    </w:p>
    <w:p w:rsidR="00CD6FA6" w:rsidRDefault="00CD6FA6" w14:paraId="66204FF1" w14:textId="77777777">
      <w:pPr>
        <w:rPr>
          <w:rFonts w:ascii="Times New Roman" w:hAnsi="Times New Roman" w:eastAsia="Times New Roman" w:cs="Times New Roman"/>
        </w:rPr>
      </w:pPr>
    </w:p>
    <w:p w:rsidR="00CD6FA6" w:rsidRDefault="00CD6FA6" w14:paraId="2DBF0D7D" w14:textId="77777777">
      <w:pPr>
        <w:widowControl w:val="0"/>
        <w:spacing w:line="240" w:lineRule="auto"/>
        <w:jc w:val="left"/>
        <w:rPr>
          <w:rFonts w:ascii="Times New Roman" w:hAnsi="Times New Roman" w:eastAsia="Times New Roman" w:cs="Times New Roman"/>
        </w:rPr>
      </w:pPr>
    </w:p>
    <w:p w:rsidRPr="0086702D" w:rsidR="00CD6FA6" w:rsidRDefault="00CD6FA6" w14:paraId="6B62F1B3" w14:textId="77777777">
      <w:pPr>
        <w:widowControl w:val="0"/>
        <w:spacing w:line="240" w:lineRule="auto"/>
        <w:jc w:val="left"/>
        <w:rPr>
          <w:rFonts w:ascii="Times New Roman" w:hAnsi="Times New Roman" w:eastAsia="Times New Roman" w:cs="Times New Roman"/>
          <w:b/>
          <w:bCs/>
        </w:rPr>
      </w:pPr>
    </w:p>
    <w:p w:rsidR="00CD6FA6" w:rsidRDefault="00CD6FA6" w14:paraId="02F2C34E" w14:textId="77777777">
      <w:pPr>
        <w:widowControl w:val="0"/>
        <w:spacing w:line="240" w:lineRule="auto"/>
        <w:jc w:val="center"/>
        <w:rPr>
          <w:rFonts w:ascii="Times New Roman" w:hAnsi="Times New Roman" w:eastAsia="Times New Roman" w:cs="Times New Roman"/>
          <w:b/>
        </w:rPr>
      </w:pPr>
    </w:p>
    <w:p w:rsidR="00CD6FA6" w:rsidRDefault="00CD6FA6" w14:paraId="680A4E5D" w14:textId="77777777">
      <w:pPr>
        <w:widowControl w:val="0"/>
        <w:spacing w:line="240" w:lineRule="auto"/>
        <w:jc w:val="center"/>
        <w:rPr>
          <w:rFonts w:ascii="Times New Roman" w:hAnsi="Times New Roman" w:eastAsia="Times New Roman" w:cs="Times New Roman"/>
          <w:b/>
        </w:rPr>
      </w:pPr>
    </w:p>
    <w:p w:rsidR="00CD6FA6" w:rsidRDefault="00243213" w14:paraId="19219836" w14:textId="77777777">
      <w:pPr>
        <w:widowControl w:val="0"/>
        <w:spacing w:line="240" w:lineRule="auto"/>
        <w:jc w:val="center"/>
        <w:rPr>
          <w:rFonts w:ascii="Times New Roman" w:hAnsi="Times New Roman" w:eastAsia="Times New Roman" w:cs="Times New Roman"/>
          <w:b/>
        </w:rPr>
      </w:pPr>
      <w:r>
        <w:br w:type="page"/>
      </w:r>
    </w:p>
    <w:p w:rsidR="00CD6FA6" w:rsidP="015886AF" w:rsidRDefault="646D4613" w14:paraId="40779EAA" w14:textId="77777777">
      <w:pPr>
        <w:widowControl w:val="0"/>
        <w:spacing w:line="240" w:lineRule="auto"/>
        <w:jc w:val="center"/>
        <w:rPr>
          <w:rFonts w:ascii="Times New Roman" w:hAnsi="Times New Roman" w:eastAsia="Times New Roman" w:cs="Times New Roman"/>
          <w:b/>
          <w:bCs/>
        </w:rPr>
      </w:pPr>
      <w:commentRangeStart w:id="8"/>
      <w:r w:rsidRPr="015886AF">
        <w:rPr>
          <w:rFonts w:ascii="Times New Roman" w:hAnsi="Times New Roman" w:eastAsia="Times New Roman" w:cs="Times New Roman"/>
          <w:b/>
          <w:bCs/>
        </w:rPr>
        <w:lastRenderedPageBreak/>
        <w:t xml:space="preserve">SUMÁRIO </w:t>
      </w:r>
      <w:commentRangeEnd w:id="8"/>
      <w:r w:rsidR="00243213">
        <w:commentReference w:id="8"/>
      </w:r>
    </w:p>
    <w:p w:rsidR="00CD6FA6" w:rsidRDefault="00CD6FA6" w14:paraId="296FEF7D" w14:textId="77777777">
      <w:pPr>
        <w:spacing w:after="200" w:line="276" w:lineRule="auto"/>
        <w:jc w:val="left"/>
        <w:rPr>
          <w:rFonts w:ascii="Times New Roman" w:hAnsi="Times New Roman" w:eastAsia="Times New Roman" w:cs="Times New Roman"/>
        </w:rPr>
      </w:pPr>
    </w:p>
    <w:sdt>
      <w:sdtPr>
        <w:id w:val="1027523087"/>
        <w:docPartObj>
          <w:docPartGallery w:val="Table of Contents"/>
          <w:docPartUnique/>
        </w:docPartObj>
        <w:rPr>
          <w:rStyle w:val="Hyperlink"/>
          <w:rFonts w:ascii="Times New Roman" w:hAnsi="Times New Roman" w:eastAsia="Times New Roman" w:cs="Times New Roman"/>
          <w:b w:val="1"/>
          <w:bCs w:val="1"/>
        </w:rPr>
      </w:sdtPr>
      <w:sdtEndPr>
        <w:rPr>
          <w:rStyle w:val="Hyperlink"/>
          <w:rFonts w:ascii="Times New Roman" w:hAnsi="Times New Roman" w:eastAsia="Times New Roman" w:cs="Times New Roman"/>
          <w:b w:val="1"/>
          <w:bCs w:val="1"/>
        </w:rPr>
      </w:sdtEndPr>
      <w:sdtContent>
        <w:p w:rsidRPr="006675F1" w:rsidR="229D2199" w:rsidP="1D615493" w:rsidRDefault="229D2199" w14:paraId="65DFE2DA" w14:textId="09709464">
          <w:pPr>
            <w:pStyle w:val="Sumrio1"/>
            <w:tabs>
              <w:tab w:val="right" w:leader="dot" w:pos="9060"/>
            </w:tabs>
            <w:rPr>
              <w:rStyle w:val="Hyperlink"/>
              <w:rFonts w:ascii="Times New Roman" w:hAnsi="Times New Roman" w:eastAsia="Times New Roman" w:cs="Times New Roman"/>
              <w:b w:val="1"/>
              <w:bCs w:val="1"/>
              <w:noProof/>
            </w:rPr>
          </w:pPr>
          <w:r w:rsidRPr="006675F1">
            <w:rPr>
              <w:rFonts w:ascii="Times New Roman" w:hAnsi="Times New Roman" w:cs="Times New Roman"/>
            </w:rPr>
            <w:fldChar w:fldCharType="begin"/>
          </w:r>
          <w:r w:rsidRPr="006675F1">
            <w:rPr>
              <w:rFonts w:ascii="Times New Roman" w:hAnsi="Times New Roman" w:cs="Times New Roman"/>
            </w:rPr>
            <w:instrText>TOC \o "1-9" \z \u \h</w:instrText>
          </w:r>
          <w:r w:rsidRPr="006675F1">
            <w:rPr>
              <w:rFonts w:ascii="Times New Roman" w:hAnsi="Times New Roman" w:cs="Times New Roman"/>
            </w:rPr>
            <w:fldChar w:fldCharType="separate"/>
          </w:r>
          <w:hyperlink w:anchor="_Toc1188263255">
            <w:r w:rsidRPr="006675F1" w:rsidR="015886AF">
              <w:rPr>
                <w:rStyle w:val="Hyperlink"/>
                <w:rFonts w:ascii="Times New Roman" w:hAnsi="Times New Roman" w:eastAsia="Times New Roman" w:cs="Times New Roman"/>
                <w:noProof/>
              </w:rPr>
              <w:t>1 INTRODUÇÃO</w:t>
            </w:r>
            <w:r w:rsidRPr="006675F1">
              <w:rPr>
                <w:rFonts w:ascii="Times New Roman" w:hAnsi="Times New Roman" w:cs="Times New Roman"/>
                <w:noProof/>
              </w:rPr>
              <w:tab/>
            </w:r>
            <w:r w:rsidRPr="006675F1">
              <w:rPr>
                <w:rFonts w:ascii="Times New Roman" w:hAnsi="Times New Roman" w:cs="Times New Roman"/>
                <w:noProof/>
              </w:rPr>
              <w:fldChar w:fldCharType="begin"/>
            </w:r>
            <w:r w:rsidRPr="006675F1">
              <w:rPr>
                <w:rFonts w:ascii="Times New Roman" w:hAnsi="Times New Roman" w:cs="Times New Roman"/>
                <w:noProof/>
              </w:rPr>
              <w:instrText>PAGEREF _Toc1188263255 \h</w:instrText>
            </w:r>
            <w:r w:rsidRPr="006675F1">
              <w:rPr>
                <w:rFonts w:ascii="Times New Roman" w:hAnsi="Times New Roman" w:cs="Times New Roman"/>
                <w:noProof/>
              </w:rPr>
            </w:r>
            <w:r w:rsidRPr="006675F1">
              <w:rPr>
                <w:rFonts w:ascii="Times New Roman" w:hAnsi="Times New Roman" w:cs="Times New Roman"/>
                <w:noProof/>
              </w:rPr>
              <w:fldChar w:fldCharType="separate"/>
            </w:r>
            <w:r w:rsidRPr="006675F1" w:rsidR="006675F1">
              <w:rPr>
                <w:rFonts w:ascii="Times New Roman" w:hAnsi="Times New Roman" w:cs="Times New Roman"/>
                <w:noProof/>
              </w:rPr>
              <w:t>7</w:t>
            </w:r>
            <w:r w:rsidRPr="006675F1">
              <w:rPr>
                <w:rFonts w:ascii="Times New Roman" w:hAnsi="Times New Roman" w:cs="Times New Roman"/>
                <w:noProof/>
              </w:rPr>
              <w:fldChar w:fldCharType="end"/>
            </w:r>
          </w:hyperlink>
        </w:p>
        <w:p w:rsidRPr="006675F1" w:rsidR="229D2199" w:rsidP="1D615493" w:rsidRDefault="015886AF" w14:paraId="477D660A" w14:textId="2359BFA8">
          <w:pPr>
            <w:pStyle w:val="Sumrio1"/>
            <w:tabs>
              <w:tab w:val="right" w:leader="dot" w:pos="9060"/>
            </w:tabs>
            <w:rPr>
              <w:rStyle w:val="Hyperlink"/>
              <w:rFonts w:ascii="Times New Roman" w:hAnsi="Times New Roman" w:eastAsia="Times New Roman" w:cs="Times New Roman"/>
              <w:b w:val="1"/>
              <w:bCs w:val="1"/>
              <w:noProof/>
            </w:rPr>
          </w:pPr>
          <w:hyperlink w:anchor="_Toc1003436756">
            <w:r w:rsidRPr="006675F1" w:rsidR="015886AF">
              <w:rPr>
                <w:rStyle w:val="Hyperlink"/>
                <w:rFonts w:ascii="Times New Roman" w:hAnsi="Times New Roman" w:eastAsia="Times New Roman" w:cs="Times New Roman"/>
                <w:noProof/>
              </w:rPr>
              <w:t>2 METODOLOGIA</w:t>
            </w:r>
            <w:r w:rsidRPr="006675F1" w:rsidR="229D2199">
              <w:rPr>
                <w:rFonts w:ascii="Times New Roman" w:hAnsi="Times New Roman" w:cs="Times New Roman"/>
                <w:noProof/>
              </w:rPr>
              <w:tab/>
            </w:r>
            <w:r w:rsidRPr="006675F1" w:rsidR="229D2199">
              <w:rPr>
                <w:rFonts w:ascii="Times New Roman" w:hAnsi="Times New Roman" w:cs="Times New Roman"/>
                <w:noProof/>
              </w:rPr>
              <w:fldChar w:fldCharType="begin"/>
            </w:r>
            <w:r w:rsidRPr="006675F1" w:rsidR="229D2199">
              <w:rPr>
                <w:rFonts w:ascii="Times New Roman" w:hAnsi="Times New Roman" w:cs="Times New Roman"/>
                <w:noProof/>
              </w:rPr>
              <w:instrText>PAGEREF _Toc1003436756 \h</w:instrText>
            </w:r>
            <w:r w:rsidRPr="006675F1" w:rsidR="229D2199">
              <w:rPr>
                <w:rFonts w:ascii="Times New Roman" w:hAnsi="Times New Roman" w:cs="Times New Roman"/>
                <w:noProof/>
              </w:rPr>
            </w:r>
            <w:r w:rsidRPr="006675F1" w:rsidR="229D2199">
              <w:rPr>
                <w:rFonts w:ascii="Times New Roman" w:hAnsi="Times New Roman" w:cs="Times New Roman"/>
                <w:noProof/>
              </w:rPr>
              <w:fldChar w:fldCharType="separate"/>
            </w:r>
            <w:r w:rsidRPr="006675F1" w:rsidR="006675F1">
              <w:rPr>
                <w:rFonts w:ascii="Times New Roman" w:hAnsi="Times New Roman" w:cs="Times New Roman"/>
                <w:noProof/>
              </w:rPr>
              <w:t>9</w:t>
            </w:r>
            <w:r w:rsidRPr="006675F1" w:rsidR="229D2199">
              <w:rPr>
                <w:rFonts w:ascii="Times New Roman" w:hAnsi="Times New Roman" w:cs="Times New Roman"/>
                <w:noProof/>
              </w:rPr>
              <w:fldChar w:fldCharType="end"/>
            </w:r>
          </w:hyperlink>
        </w:p>
        <w:p w:rsidRPr="006675F1" w:rsidR="229D2199" w:rsidP="1D615493" w:rsidRDefault="015886AF" w14:paraId="3B94C77F" w14:textId="0547FCD9">
          <w:pPr>
            <w:pStyle w:val="Sumrio1"/>
            <w:tabs>
              <w:tab w:val="right" w:leader="dot" w:pos="9060"/>
            </w:tabs>
            <w:rPr>
              <w:rStyle w:val="Hyperlink"/>
              <w:rFonts w:ascii="Times New Roman" w:hAnsi="Times New Roman" w:eastAsia="Times New Roman" w:cs="Times New Roman"/>
              <w:b w:val="1"/>
              <w:bCs w:val="1"/>
              <w:noProof/>
            </w:rPr>
          </w:pPr>
          <w:hyperlink w:anchor="_Toc726044159">
            <w:r w:rsidRPr="006675F1" w:rsidR="015886AF">
              <w:rPr>
                <w:rStyle w:val="Hyperlink"/>
                <w:rFonts w:ascii="Times New Roman" w:hAnsi="Times New Roman" w:eastAsia="Times New Roman" w:cs="Times New Roman"/>
                <w:noProof/>
              </w:rPr>
              <w:t>3 RESULTADOS</w:t>
            </w:r>
            <w:r w:rsidRPr="006675F1" w:rsidR="229D2199">
              <w:rPr>
                <w:rFonts w:ascii="Times New Roman" w:hAnsi="Times New Roman" w:cs="Times New Roman"/>
                <w:noProof/>
              </w:rPr>
              <w:tab/>
            </w:r>
            <w:r w:rsidRPr="006675F1" w:rsidR="229D2199">
              <w:rPr>
                <w:rFonts w:ascii="Times New Roman" w:hAnsi="Times New Roman" w:cs="Times New Roman"/>
                <w:noProof/>
              </w:rPr>
              <w:fldChar w:fldCharType="begin"/>
            </w:r>
            <w:r w:rsidRPr="006675F1" w:rsidR="229D2199">
              <w:rPr>
                <w:rFonts w:ascii="Times New Roman" w:hAnsi="Times New Roman" w:cs="Times New Roman"/>
                <w:noProof/>
              </w:rPr>
              <w:instrText>PAGEREF _Toc726044159 \h</w:instrText>
            </w:r>
            <w:r w:rsidRPr="006675F1" w:rsidR="229D2199">
              <w:rPr>
                <w:rFonts w:ascii="Times New Roman" w:hAnsi="Times New Roman" w:cs="Times New Roman"/>
                <w:noProof/>
              </w:rPr>
            </w:r>
            <w:r w:rsidRPr="006675F1" w:rsidR="229D2199">
              <w:rPr>
                <w:rFonts w:ascii="Times New Roman" w:hAnsi="Times New Roman" w:cs="Times New Roman"/>
                <w:noProof/>
              </w:rPr>
              <w:fldChar w:fldCharType="separate"/>
            </w:r>
            <w:r w:rsidRPr="006675F1" w:rsidR="006675F1">
              <w:rPr>
                <w:rFonts w:ascii="Times New Roman" w:hAnsi="Times New Roman" w:cs="Times New Roman"/>
                <w:noProof/>
              </w:rPr>
              <w:t>10</w:t>
            </w:r>
            <w:r w:rsidRPr="006675F1" w:rsidR="229D2199">
              <w:rPr>
                <w:rFonts w:ascii="Times New Roman" w:hAnsi="Times New Roman" w:cs="Times New Roman"/>
                <w:noProof/>
              </w:rPr>
              <w:fldChar w:fldCharType="end"/>
            </w:r>
          </w:hyperlink>
        </w:p>
        <w:p w:rsidRPr="006675F1" w:rsidR="229D2199" w:rsidP="1D615493" w:rsidRDefault="015886AF" w14:paraId="6D5456D8" w14:textId="17D3A8C7">
          <w:pPr>
            <w:pStyle w:val="Sumrio1"/>
            <w:tabs>
              <w:tab w:val="right" w:leader="dot" w:pos="9060"/>
            </w:tabs>
            <w:rPr>
              <w:rStyle w:val="Hyperlink"/>
              <w:rFonts w:ascii="Times New Roman" w:hAnsi="Times New Roman" w:eastAsia="Times New Roman" w:cs="Times New Roman"/>
              <w:b w:val="1"/>
              <w:bCs w:val="1"/>
              <w:noProof/>
            </w:rPr>
          </w:pPr>
          <w:hyperlink w:anchor="_Toc1227049277">
            <w:r w:rsidRPr="006675F1" w:rsidR="015886AF">
              <w:rPr>
                <w:rStyle w:val="Hyperlink"/>
                <w:rFonts w:ascii="Times New Roman" w:hAnsi="Times New Roman" w:eastAsia="Times New Roman" w:cs="Times New Roman"/>
                <w:noProof/>
              </w:rPr>
              <w:t>4 DISCUSSÃO</w:t>
            </w:r>
            <w:r w:rsidRPr="006675F1" w:rsidR="229D2199">
              <w:rPr>
                <w:rFonts w:ascii="Times New Roman" w:hAnsi="Times New Roman" w:cs="Times New Roman"/>
                <w:noProof/>
              </w:rPr>
              <w:tab/>
            </w:r>
            <w:r w:rsidRPr="006675F1" w:rsidR="229D2199">
              <w:rPr>
                <w:rFonts w:ascii="Times New Roman" w:hAnsi="Times New Roman" w:cs="Times New Roman"/>
                <w:noProof/>
              </w:rPr>
              <w:fldChar w:fldCharType="begin"/>
            </w:r>
            <w:r w:rsidRPr="006675F1" w:rsidR="229D2199">
              <w:rPr>
                <w:rFonts w:ascii="Times New Roman" w:hAnsi="Times New Roman" w:cs="Times New Roman"/>
                <w:noProof/>
              </w:rPr>
              <w:instrText>PAGEREF _Toc1227049277 \h</w:instrText>
            </w:r>
            <w:r w:rsidRPr="006675F1" w:rsidR="229D2199">
              <w:rPr>
                <w:rFonts w:ascii="Times New Roman" w:hAnsi="Times New Roman" w:cs="Times New Roman"/>
                <w:noProof/>
              </w:rPr>
            </w:r>
            <w:r w:rsidRPr="006675F1" w:rsidR="229D2199">
              <w:rPr>
                <w:rFonts w:ascii="Times New Roman" w:hAnsi="Times New Roman" w:cs="Times New Roman"/>
                <w:noProof/>
              </w:rPr>
              <w:fldChar w:fldCharType="separate"/>
            </w:r>
            <w:r w:rsidRPr="006675F1" w:rsidR="006675F1">
              <w:rPr>
                <w:rFonts w:ascii="Times New Roman" w:hAnsi="Times New Roman" w:cs="Times New Roman"/>
                <w:noProof/>
              </w:rPr>
              <w:t>14</w:t>
            </w:r>
            <w:r w:rsidRPr="006675F1" w:rsidR="229D2199">
              <w:rPr>
                <w:rFonts w:ascii="Times New Roman" w:hAnsi="Times New Roman" w:cs="Times New Roman"/>
                <w:noProof/>
              </w:rPr>
              <w:fldChar w:fldCharType="end"/>
            </w:r>
          </w:hyperlink>
        </w:p>
        <w:p w:rsidRPr="006675F1" w:rsidR="229D2199" w:rsidP="1D615493" w:rsidRDefault="015886AF" w14:paraId="1B60F393" w14:textId="3894F7EA">
          <w:pPr>
            <w:pStyle w:val="Sumrio1"/>
            <w:tabs>
              <w:tab w:val="right" w:leader="dot" w:pos="9060"/>
            </w:tabs>
            <w:rPr>
              <w:rStyle w:val="Hyperlink"/>
              <w:rFonts w:ascii="Times New Roman" w:hAnsi="Times New Roman" w:eastAsia="Times New Roman" w:cs="Times New Roman"/>
              <w:b w:val="1"/>
              <w:bCs w:val="1"/>
              <w:noProof/>
            </w:rPr>
          </w:pPr>
          <w:hyperlink w:anchor="_Toc661309110">
            <w:r w:rsidRPr="006675F1" w:rsidR="015886AF">
              <w:rPr>
                <w:rStyle w:val="Hyperlink"/>
                <w:rFonts w:ascii="Times New Roman" w:hAnsi="Times New Roman" w:eastAsia="Times New Roman" w:cs="Times New Roman"/>
                <w:noProof/>
              </w:rPr>
              <w:t>5 CONSIDERAÇÕES FINAIS</w:t>
            </w:r>
            <w:r w:rsidRPr="006675F1" w:rsidR="229D2199">
              <w:rPr>
                <w:rFonts w:ascii="Times New Roman" w:hAnsi="Times New Roman" w:cs="Times New Roman"/>
                <w:noProof/>
              </w:rPr>
              <w:tab/>
            </w:r>
            <w:r w:rsidRPr="006675F1" w:rsidR="229D2199">
              <w:rPr>
                <w:rFonts w:ascii="Times New Roman" w:hAnsi="Times New Roman" w:cs="Times New Roman"/>
                <w:noProof/>
              </w:rPr>
              <w:fldChar w:fldCharType="begin"/>
            </w:r>
            <w:r w:rsidRPr="006675F1" w:rsidR="229D2199">
              <w:rPr>
                <w:rFonts w:ascii="Times New Roman" w:hAnsi="Times New Roman" w:cs="Times New Roman"/>
                <w:noProof/>
              </w:rPr>
              <w:instrText>PAGEREF _Toc661309110 \h</w:instrText>
            </w:r>
            <w:r w:rsidRPr="006675F1" w:rsidR="229D2199">
              <w:rPr>
                <w:rFonts w:ascii="Times New Roman" w:hAnsi="Times New Roman" w:cs="Times New Roman"/>
                <w:noProof/>
              </w:rPr>
            </w:r>
            <w:r w:rsidRPr="006675F1" w:rsidR="229D2199">
              <w:rPr>
                <w:rFonts w:ascii="Times New Roman" w:hAnsi="Times New Roman" w:cs="Times New Roman"/>
                <w:noProof/>
              </w:rPr>
              <w:fldChar w:fldCharType="separate"/>
            </w:r>
            <w:r w:rsidRPr="006675F1" w:rsidR="006675F1">
              <w:rPr>
                <w:rFonts w:ascii="Times New Roman" w:hAnsi="Times New Roman" w:cs="Times New Roman"/>
                <w:noProof/>
              </w:rPr>
              <w:t>17</w:t>
            </w:r>
            <w:r w:rsidRPr="006675F1" w:rsidR="229D2199">
              <w:rPr>
                <w:rFonts w:ascii="Times New Roman" w:hAnsi="Times New Roman" w:cs="Times New Roman"/>
                <w:noProof/>
              </w:rPr>
              <w:fldChar w:fldCharType="end"/>
            </w:r>
          </w:hyperlink>
        </w:p>
        <w:p w:rsidR="229D2199" w:rsidP="1D615493" w:rsidRDefault="015886AF" w14:paraId="5D14876D" w14:textId="633C067F">
          <w:pPr>
            <w:pStyle w:val="Sumrio1"/>
            <w:tabs>
              <w:tab w:val="right" w:leader="dot" w:pos="9060"/>
            </w:tabs>
            <w:rPr>
              <w:rStyle w:val="Hyperlink"/>
              <w:rFonts w:ascii="Times New Roman" w:hAnsi="Times New Roman" w:eastAsia="Times New Roman" w:cs="Times New Roman"/>
              <w:b w:val="1"/>
              <w:bCs w:val="1"/>
            </w:rPr>
          </w:pPr>
          <w:hyperlink w:anchor="_Toc1736525749">
            <w:r w:rsidRPr="006675F1" w:rsidR="015886AF">
              <w:rPr>
                <w:rStyle w:val="Hyperlink"/>
                <w:rFonts w:ascii="Times New Roman" w:hAnsi="Times New Roman" w:eastAsia="Times New Roman" w:cs="Times New Roman"/>
                <w:noProof/>
              </w:rPr>
              <w:t>REFERÊNCIAS</w:t>
            </w:r>
            <w:r w:rsidRPr="006675F1" w:rsidR="229D2199">
              <w:rPr>
                <w:rFonts w:ascii="Times New Roman" w:hAnsi="Times New Roman" w:cs="Times New Roman"/>
                <w:noProof/>
              </w:rPr>
              <w:tab/>
            </w:r>
            <w:r w:rsidRPr="006675F1" w:rsidR="229D2199">
              <w:rPr>
                <w:rFonts w:ascii="Times New Roman" w:hAnsi="Times New Roman" w:cs="Times New Roman"/>
                <w:noProof/>
              </w:rPr>
              <w:fldChar w:fldCharType="begin"/>
            </w:r>
            <w:r w:rsidRPr="006675F1" w:rsidR="229D2199">
              <w:rPr>
                <w:rFonts w:ascii="Times New Roman" w:hAnsi="Times New Roman" w:cs="Times New Roman"/>
                <w:noProof/>
              </w:rPr>
              <w:instrText>PAGEREF _Toc1736525749 \h</w:instrText>
            </w:r>
            <w:r w:rsidRPr="006675F1" w:rsidR="229D2199">
              <w:rPr>
                <w:rFonts w:ascii="Times New Roman" w:hAnsi="Times New Roman" w:cs="Times New Roman"/>
                <w:noProof/>
              </w:rPr>
            </w:r>
            <w:r w:rsidRPr="006675F1" w:rsidR="229D2199">
              <w:rPr>
                <w:rFonts w:ascii="Times New Roman" w:hAnsi="Times New Roman" w:cs="Times New Roman"/>
                <w:noProof/>
              </w:rPr>
              <w:fldChar w:fldCharType="separate"/>
            </w:r>
            <w:r w:rsidRPr="006675F1" w:rsidR="006675F1">
              <w:rPr>
                <w:rFonts w:ascii="Times New Roman" w:hAnsi="Times New Roman" w:cs="Times New Roman"/>
                <w:noProof/>
              </w:rPr>
              <w:t>19</w:t>
            </w:r>
            <w:r w:rsidRPr="006675F1" w:rsidR="229D2199">
              <w:rPr>
                <w:rFonts w:ascii="Times New Roman" w:hAnsi="Times New Roman" w:cs="Times New Roman"/>
                <w:noProof/>
              </w:rPr>
              <w:fldChar w:fldCharType="end"/>
            </w:r>
          </w:hyperlink>
          <w:r w:rsidRPr="006675F1" w:rsidR="229D2199">
            <w:rPr>
              <w:rFonts w:ascii="Times New Roman" w:hAnsi="Times New Roman" w:cs="Times New Roman"/>
            </w:rPr>
            <w:fldChar w:fldCharType="end"/>
          </w:r>
        </w:p>
      </w:sdtContent>
    </w:sdt>
    <w:p w:rsidR="00CD6FA6" w:rsidRDefault="00CD6FA6" w14:paraId="7194DBDC" w14:textId="77777777">
      <w:pPr>
        <w:spacing w:after="200" w:line="276" w:lineRule="auto"/>
        <w:jc w:val="left"/>
        <w:rPr>
          <w:rFonts w:ascii="Times New Roman" w:hAnsi="Times New Roman" w:eastAsia="Times New Roman" w:cs="Times New Roman"/>
        </w:rPr>
        <w:sectPr w:rsidR="00CD6FA6">
          <w:headerReference w:type="default" r:id="rId16"/>
          <w:type w:val="continuous"/>
          <w:pgSz w:w="11906" w:h="16838" w:orient="portrait"/>
          <w:pgMar w:top="1700" w:right="1133" w:bottom="1133" w:left="1700" w:header="709" w:footer="709" w:gutter="0"/>
          <w:cols w:space="720"/>
        </w:sectPr>
      </w:pPr>
    </w:p>
    <w:p w:rsidR="00CD6FA6" w:rsidRDefault="00243213" w14:paraId="769D0D3C" w14:textId="77777777">
      <w:pPr>
        <w:keepNext/>
        <w:keepLines/>
        <w:rPr>
          <w:rFonts w:ascii="Times New Roman" w:hAnsi="Times New Roman" w:eastAsia="Times New Roman" w:cs="Times New Roman"/>
          <w:b/>
        </w:rPr>
      </w:pPr>
      <w:r>
        <w:br w:type="page"/>
      </w:r>
    </w:p>
    <w:p w:rsidR="00CD6FA6" w:rsidP="729ACFA9" w:rsidRDefault="1F690F45" w14:paraId="1DA3AC24" w14:textId="77777777">
      <w:pPr>
        <w:pStyle w:val="Ttulo1"/>
      </w:pPr>
      <w:bookmarkStart w:name="_Toc1996876495" w:id="9"/>
      <w:bookmarkStart w:name="_Toc2036845043" w:id="10"/>
      <w:bookmarkStart w:name="_Toc1509772042" w:id="11"/>
      <w:bookmarkStart w:name="_Toc1188263255" w:id="12"/>
      <w:r>
        <w:lastRenderedPageBreak/>
        <w:t>1 INTRODUÇÃO</w:t>
      </w:r>
      <w:bookmarkEnd w:id="9"/>
      <w:bookmarkEnd w:id="10"/>
      <w:bookmarkEnd w:id="11"/>
      <w:bookmarkEnd w:id="12"/>
    </w:p>
    <w:p w:rsidR="00CD6FA6" w:rsidRDefault="00CD6FA6" w14:paraId="54CD245A" w14:textId="77777777">
      <w:pPr>
        <w:keepNext/>
        <w:keepLines/>
        <w:rPr>
          <w:rFonts w:ascii="Times New Roman" w:hAnsi="Times New Roman" w:eastAsia="Times New Roman" w:cs="Times New Roman"/>
          <w:b/>
        </w:rPr>
      </w:pPr>
    </w:p>
    <w:p w:rsidR="00CD6FA6" w:rsidRDefault="00243213" w14:paraId="04511BAA" w14:textId="77777777">
      <w:pPr>
        <w:ind w:firstLine="720"/>
        <w:rPr>
          <w:rFonts w:ascii="Times New Roman" w:hAnsi="Times New Roman" w:eastAsia="Times New Roman" w:cs="Times New Roman"/>
        </w:rPr>
      </w:pPr>
      <w:r>
        <w:rPr>
          <w:rFonts w:ascii="Times New Roman" w:hAnsi="Times New Roman" w:eastAsia="Times New Roman" w:cs="Times New Roman"/>
        </w:rPr>
        <w:t xml:space="preserve">A gestação é um processo fisiológico que, na maioria dos casos, ocorre sem complicações. No entanto, algumas mulheres podem apresentar comorbidades, agravos ou desenvolver problemas relacionados durante a gravidez (Alves et al., 2021). </w:t>
      </w:r>
    </w:p>
    <w:p w:rsidR="00CD6FA6" w:rsidRDefault="00243213" w14:paraId="5BE5E195" w14:textId="77777777">
      <w:pPr>
        <w:ind w:firstLine="720"/>
        <w:rPr>
          <w:rFonts w:ascii="Times New Roman" w:hAnsi="Times New Roman" w:eastAsia="Times New Roman" w:cs="Times New Roman"/>
        </w:rPr>
      </w:pPr>
      <w:r>
        <w:rPr>
          <w:rFonts w:ascii="Times New Roman" w:hAnsi="Times New Roman" w:eastAsia="Times New Roman" w:cs="Times New Roman"/>
        </w:rPr>
        <w:t>Estima-se que cerca de 15% das gestações estejam sujeitas a fatores que aumentam seu risco, comumente associados a circunstâncias de vulnerabilidade social e econômica, doenças pré-existentes, aspectos nutricionais desfavoráveis e problemas cardiovasculares como a hipertensão arterial, que pode evoluir para pré-eclâmpsia (Brasil, 2012).</w:t>
      </w:r>
    </w:p>
    <w:p w:rsidR="00CD6FA6" w:rsidRDefault="00243213" w14:paraId="3CF67C5F" w14:textId="77777777">
      <w:pPr>
        <w:ind w:firstLine="720"/>
        <w:rPr>
          <w:rFonts w:ascii="Times New Roman" w:hAnsi="Times New Roman" w:eastAsia="Times New Roman" w:cs="Times New Roman"/>
        </w:rPr>
      </w:pPr>
      <w:r>
        <w:rPr>
          <w:rFonts w:ascii="Times New Roman" w:hAnsi="Times New Roman" w:eastAsia="Times New Roman" w:cs="Times New Roman"/>
        </w:rPr>
        <w:t>De acordo com a Organização Mundial da Saúde (OMS), em 2010, aproximadamente 800 mulheres morreram por complicações relacionadas à gravidez ou ao parto. As síndromes hipertensivas estão em segundo lugar como principal causa de morte materna, ficando atrás apenas das hemorragias, e são responsáveis por cerca de 14% de todos os óbitos maternos globais, atingindo até 22% na América Latina. Além disso, cerca de 10% de todas as gestações no mundo apresentam algum tipo de síndrome hipertensiva, incluindo pré-eclâmpsia, eclâmpsia, hipertensão gestacional e hipertensão arterial crônica (Café et al., 2021).</w:t>
      </w:r>
    </w:p>
    <w:p w:rsidR="71B0725D" w:rsidP="508D982D" w:rsidRDefault="71B0725D" w14:paraId="39D7ECD9" w14:textId="1718EF45">
      <w:pPr>
        <w:ind w:firstLine="720"/>
        <w:rPr>
          <w:rFonts w:ascii="Times New Roman" w:hAnsi="Times New Roman" w:eastAsia="Times New Roman" w:cs="Times New Roman"/>
        </w:rPr>
      </w:pPr>
      <w:r w:rsidRPr="6E1EAAF8" w:rsidR="4F282CB2">
        <w:rPr>
          <w:rFonts w:ascii="Times New Roman" w:hAnsi="Times New Roman" w:eastAsia="Times New Roman" w:cs="Times New Roman"/>
        </w:rPr>
        <w:t xml:space="preserve">A Pré-eclâmpsia (PE) é caracterizada pela presença de níveis elevados da pressão arterial, como consequência de uma hipertensão durante a gestação, aproximadamente após a 20ª semana, </w:t>
      </w:r>
      <w:commentRangeStart w:id="777974142"/>
      <w:r w:rsidRPr="6E1EAAF8" w:rsidR="4F282CB2">
        <w:rPr>
          <w:rFonts w:ascii="Times New Roman" w:hAnsi="Times New Roman" w:eastAsia="Times New Roman" w:cs="Times New Roman"/>
        </w:rPr>
        <w:t>associada à proteinúria</w:t>
      </w:r>
      <w:commentRangeEnd w:id="777974142"/>
      <w:r>
        <w:rPr>
          <w:rStyle w:val="CommentReference"/>
        </w:rPr>
        <w:commentReference w:id="777974142"/>
      </w:r>
      <w:r w:rsidRPr="6E1EAAF8" w:rsidR="4F282CB2">
        <w:rPr>
          <w:rFonts w:ascii="Times New Roman" w:hAnsi="Times New Roman" w:eastAsia="Times New Roman" w:cs="Times New Roman"/>
        </w:rPr>
        <w:t xml:space="preserve"> significativa</w:t>
      </w:r>
      <w:r w:rsidRPr="6E1EAAF8" w:rsidR="3E75EBB6">
        <w:rPr>
          <w:rFonts w:ascii="Times New Roman" w:hAnsi="Times New Roman" w:eastAsia="Times New Roman" w:cs="Times New Roman"/>
        </w:rPr>
        <w:t xml:space="preserve"> </w:t>
      </w:r>
      <w:r w:rsidRPr="6E1EAAF8" w:rsidR="4F282CB2">
        <w:rPr>
          <w:rFonts w:ascii="Times New Roman" w:hAnsi="Times New Roman" w:eastAsia="Times New Roman" w:cs="Times New Roman"/>
        </w:rPr>
        <w:t>ou</w:t>
      </w:r>
      <w:r w:rsidRPr="6E1EAAF8" w:rsidR="50CF8544">
        <w:rPr>
          <w:rFonts w:ascii="Times New Roman" w:hAnsi="Times New Roman" w:eastAsia="Times New Roman" w:cs="Times New Roman"/>
        </w:rPr>
        <w:t xml:space="preserve"> por</w:t>
      </w:r>
      <w:r w:rsidRPr="6E1EAAF8" w:rsidR="4F282CB2">
        <w:rPr>
          <w:rFonts w:ascii="Times New Roman" w:hAnsi="Times New Roman" w:eastAsia="Times New Roman" w:cs="Times New Roman"/>
        </w:rPr>
        <w:t xml:space="preserve"> disfunção de órgãos-alvo</w:t>
      </w:r>
      <w:commentRangeStart w:id="13"/>
      <w:r w:rsidRPr="6E1EAAF8" w:rsidR="4F282CB2">
        <w:rPr>
          <w:rFonts w:ascii="Times New Roman" w:hAnsi="Times New Roman" w:eastAsia="Times New Roman" w:cs="Times New Roman"/>
        </w:rPr>
        <w:t>,</w:t>
      </w:r>
      <w:commentRangeEnd w:id="13"/>
      <w:r>
        <w:rPr>
          <w:rStyle w:val="CommentReference"/>
        </w:rPr>
        <w:commentReference w:id="13"/>
      </w:r>
      <w:r w:rsidRPr="6E1EAAF8" w:rsidR="4F282CB2">
        <w:rPr>
          <w:rFonts w:ascii="Times New Roman" w:hAnsi="Times New Roman" w:eastAsia="Times New Roman" w:cs="Times New Roman"/>
        </w:rPr>
        <w:t xml:space="preserve"> sendo responsável por grande parte da interrupção prematura da gestação (Sarmento, 2020</w:t>
      </w:r>
      <w:r w:rsidRPr="6E1EAAF8" w:rsidR="4F282CB2">
        <w:rPr>
          <w:rFonts w:ascii="Times New Roman" w:hAnsi="Times New Roman" w:eastAsia="Times New Roman" w:cs="Times New Roman"/>
        </w:rPr>
        <w:t xml:space="preserve">; </w:t>
      </w:r>
      <w:r w:rsidRPr="6E1EAAF8" w:rsidR="4F282CB2">
        <w:rPr>
          <w:rFonts w:ascii="Times New Roman" w:hAnsi="Times New Roman" w:eastAsia="Times New Roman" w:cs="Times New Roman"/>
        </w:rPr>
        <w:t>Kork</w:t>
      </w:r>
      <w:r w:rsidRPr="6E1EAAF8" w:rsidR="4F282CB2">
        <w:rPr>
          <w:rFonts w:ascii="Times New Roman" w:hAnsi="Times New Roman" w:eastAsia="Times New Roman" w:cs="Times New Roman"/>
        </w:rPr>
        <w:t>es</w:t>
      </w:r>
      <w:r w:rsidRPr="6E1EAAF8" w:rsidR="4F282CB2">
        <w:rPr>
          <w:rFonts w:ascii="Times New Roman" w:hAnsi="Times New Roman" w:eastAsia="Times New Roman" w:cs="Times New Roman"/>
        </w:rPr>
        <w:t xml:space="preserve"> et al., 2025</w:t>
      </w:r>
      <w:r w:rsidRPr="6E1EAAF8" w:rsidR="4F282CB2">
        <w:rPr>
          <w:rFonts w:ascii="Times New Roman" w:hAnsi="Times New Roman" w:eastAsia="Times New Roman" w:cs="Times New Roman"/>
        </w:rPr>
        <w:t>).</w:t>
      </w:r>
    </w:p>
    <w:p w:rsidR="4E569687" w:rsidP="7F72C529" w:rsidRDefault="6239BC96" w14:paraId="23773941" w14:textId="50A75F0C">
      <w:pPr>
        <w:ind w:firstLine="720"/>
        <w:rPr>
          <w:rFonts w:ascii="Times New Roman" w:hAnsi="Times New Roman" w:eastAsia="Times New Roman" w:cs="Times New Roman"/>
        </w:rPr>
      </w:pPr>
      <w:r w:rsidRPr="015886AF">
        <w:rPr>
          <w:rFonts w:ascii="Times New Roman" w:hAnsi="Times New Roman" w:eastAsia="Times New Roman" w:cs="Times New Roman"/>
        </w:rPr>
        <w:t>O</w:t>
      </w:r>
      <w:r w:rsidRPr="015886AF" w:rsidR="7B9B008E">
        <w:rPr>
          <w:rFonts w:ascii="Times New Roman" w:hAnsi="Times New Roman" w:eastAsia="Times New Roman" w:cs="Times New Roman"/>
        </w:rPr>
        <w:t xml:space="preserve"> diagn</w:t>
      </w:r>
      <w:r w:rsidRPr="015886AF" w:rsidR="375D2C98">
        <w:rPr>
          <w:rFonts w:ascii="Times New Roman" w:hAnsi="Times New Roman" w:eastAsia="Times New Roman" w:cs="Times New Roman"/>
        </w:rPr>
        <w:t>ó</w:t>
      </w:r>
      <w:r w:rsidRPr="015886AF" w:rsidR="7B9B008E">
        <w:rPr>
          <w:rFonts w:ascii="Times New Roman" w:hAnsi="Times New Roman" w:eastAsia="Times New Roman" w:cs="Times New Roman"/>
        </w:rPr>
        <w:t xml:space="preserve">stico pode ser </w:t>
      </w:r>
      <w:r w:rsidRPr="015886AF" w:rsidR="2AE3F49D">
        <w:rPr>
          <w:rFonts w:ascii="Times New Roman" w:hAnsi="Times New Roman" w:eastAsia="Times New Roman" w:cs="Times New Roman"/>
        </w:rPr>
        <w:t>feito de</w:t>
      </w:r>
      <w:r w:rsidRPr="015886AF" w:rsidR="7B9B008E">
        <w:rPr>
          <w:rFonts w:ascii="Times New Roman" w:hAnsi="Times New Roman" w:eastAsia="Times New Roman" w:cs="Times New Roman"/>
        </w:rPr>
        <w:t xml:space="preserve"> </w:t>
      </w:r>
      <w:r w:rsidRPr="015886AF" w:rsidR="3D1D2451">
        <w:rPr>
          <w:rFonts w:ascii="Times New Roman" w:hAnsi="Times New Roman" w:eastAsia="Times New Roman" w:cs="Times New Roman"/>
        </w:rPr>
        <w:t>duas</w:t>
      </w:r>
      <w:r w:rsidRPr="015886AF" w:rsidR="7B9B008E">
        <w:rPr>
          <w:rFonts w:ascii="Times New Roman" w:hAnsi="Times New Roman" w:eastAsia="Times New Roman" w:cs="Times New Roman"/>
        </w:rPr>
        <w:t xml:space="preserve"> formas: A primeira </w:t>
      </w:r>
      <w:r w:rsidRPr="015886AF" w:rsidR="5873C412">
        <w:rPr>
          <w:rFonts w:ascii="Times New Roman" w:hAnsi="Times New Roman" w:eastAsia="Times New Roman" w:cs="Times New Roman"/>
        </w:rPr>
        <w:t xml:space="preserve">por </w:t>
      </w:r>
      <w:r w:rsidRPr="015886AF" w:rsidR="7B9B008E">
        <w:rPr>
          <w:rFonts w:ascii="Times New Roman" w:hAnsi="Times New Roman" w:eastAsia="Times New Roman" w:cs="Times New Roman"/>
        </w:rPr>
        <w:t>aferição da pressão arterial</w:t>
      </w:r>
      <w:r w:rsidRPr="015886AF" w:rsidR="23EC7192">
        <w:rPr>
          <w:rFonts w:ascii="Times New Roman" w:hAnsi="Times New Roman" w:eastAsia="Times New Roman" w:cs="Times New Roman"/>
        </w:rPr>
        <w:t xml:space="preserve">, onde a PAS (Pressão arterial sistólica) ≥ 140 ou PAD (Pressão arterial </w:t>
      </w:r>
      <w:r w:rsidRPr="015886AF" w:rsidR="0B28EDBF">
        <w:rPr>
          <w:rFonts w:ascii="Times New Roman" w:hAnsi="Times New Roman" w:eastAsia="Times New Roman" w:cs="Times New Roman"/>
        </w:rPr>
        <w:t>diastólica</w:t>
      </w:r>
      <w:r w:rsidRPr="015886AF" w:rsidR="23EC7192">
        <w:rPr>
          <w:rFonts w:ascii="Times New Roman" w:hAnsi="Times New Roman" w:eastAsia="Times New Roman" w:cs="Times New Roman"/>
        </w:rPr>
        <w:t>)</w:t>
      </w:r>
      <w:r w:rsidRPr="015886AF" w:rsidR="33DB2709">
        <w:rPr>
          <w:rFonts w:ascii="Times New Roman" w:hAnsi="Times New Roman" w:eastAsia="Times New Roman" w:cs="Times New Roman"/>
        </w:rPr>
        <w:t xml:space="preserve"> ≥ </w:t>
      </w:r>
      <w:r w:rsidRPr="015886AF" w:rsidR="32A89A25">
        <w:rPr>
          <w:rFonts w:ascii="Times New Roman" w:hAnsi="Times New Roman" w:eastAsia="Times New Roman" w:cs="Times New Roman"/>
        </w:rPr>
        <w:t xml:space="preserve">90, </w:t>
      </w:r>
      <w:r w:rsidRPr="015886AF" w:rsidR="7B9B008E">
        <w:rPr>
          <w:rFonts w:ascii="Times New Roman" w:hAnsi="Times New Roman" w:eastAsia="Times New Roman" w:cs="Times New Roman"/>
        </w:rPr>
        <w:t xml:space="preserve">em dois </w:t>
      </w:r>
      <w:r w:rsidRPr="015886AF" w:rsidR="499E2F32">
        <w:rPr>
          <w:rFonts w:ascii="Times New Roman" w:hAnsi="Times New Roman" w:eastAsia="Times New Roman" w:cs="Times New Roman"/>
        </w:rPr>
        <w:t>momentos</w:t>
      </w:r>
      <w:r w:rsidRPr="015886AF" w:rsidR="55291515">
        <w:rPr>
          <w:rFonts w:ascii="Times New Roman" w:hAnsi="Times New Roman" w:eastAsia="Times New Roman" w:cs="Times New Roman"/>
        </w:rPr>
        <w:t xml:space="preserve">, </w:t>
      </w:r>
      <w:r w:rsidRPr="015886AF" w:rsidR="33DD8BBF">
        <w:rPr>
          <w:rFonts w:ascii="Times New Roman" w:hAnsi="Times New Roman" w:eastAsia="Times New Roman" w:cs="Times New Roman"/>
        </w:rPr>
        <w:t>com intervalo ≥ 4 horas, após a 20ª semana de gestação, acompanhado da proteinúria. A s</w:t>
      </w:r>
      <w:r w:rsidRPr="015886AF" w:rsidR="638649D1">
        <w:rPr>
          <w:rFonts w:ascii="Times New Roman" w:hAnsi="Times New Roman" w:eastAsia="Times New Roman" w:cs="Times New Roman"/>
        </w:rPr>
        <w:t>egunda, considera-se a PAS (Pressão arterial sistólica) ≥ 140 ou PAD (Pressão arterial diastólica) ≥ 90, em dois momentos, com intervalo ≥ 4 horas, após a 20ª semana de gestação</w:t>
      </w:r>
      <w:r w:rsidRPr="015886AF" w:rsidR="565B9768">
        <w:rPr>
          <w:rFonts w:ascii="Times New Roman" w:hAnsi="Times New Roman" w:eastAsia="Times New Roman" w:cs="Times New Roman"/>
        </w:rPr>
        <w:t xml:space="preserve">, porém </w:t>
      </w:r>
      <w:r w:rsidRPr="015886AF" w:rsidR="638649D1">
        <w:rPr>
          <w:rFonts w:ascii="Times New Roman" w:hAnsi="Times New Roman" w:eastAsia="Times New Roman" w:cs="Times New Roman"/>
        </w:rPr>
        <w:t xml:space="preserve">com lesão de </w:t>
      </w:r>
      <w:r w:rsidRPr="015886AF" w:rsidR="1623F8B6">
        <w:rPr>
          <w:rFonts w:ascii="Times New Roman" w:hAnsi="Times New Roman" w:eastAsia="Times New Roman" w:cs="Times New Roman"/>
        </w:rPr>
        <w:t>órgão</w:t>
      </w:r>
      <w:r w:rsidRPr="015886AF" w:rsidR="638649D1">
        <w:rPr>
          <w:rFonts w:ascii="Times New Roman" w:hAnsi="Times New Roman" w:eastAsia="Times New Roman" w:cs="Times New Roman"/>
        </w:rPr>
        <w:t xml:space="preserve"> alvo, </w:t>
      </w:r>
      <w:r w:rsidRPr="015886AF" w:rsidR="1B1D734B">
        <w:rPr>
          <w:rFonts w:ascii="Times New Roman" w:hAnsi="Times New Roman" w:eastAsia="Times New Roman" w:cs="Times New Roman"/>
        </w:rPr>
        <w:t xml:space="preserve">seja </w:t>
      </w:r>
      <w:r w:rsidRPr="015886AF" w:rsidR="3B5983BD">
        <w:rPr>
          <w:rFonts w:ascii="Times New Roman" w:hAnsi="Times New Roman" w:eastAsia="Times New Roman" w:cs="Times New Roman"/>
        </w:rPr>
        <w:t xml:space="preserve">por </w:t>
      </w:r>
      <w:r w:rsidRPr="015886AF" w:rsidR="1B1D734B">
        <w:rPr>
          <w:rFonts w:ascii="Times New Roman" w:hAnsi="Times New Roman" w:eastAsia="Times New Roman" w:cs="Times New Roman"/>
        </w:rPr>
        <w:t xml:space="preserve">comprometimento </w:t>
      </w:r>
      <w:r w:rsidRPr="015886AF" w:rsidR="535A386F">
        <w:rPr>
          <w:rFonts w:ascii="Times New Roman" w:hAnsi="Times New Roman" w:eastAsia="Times New Roman" w:cs="Times New Roman"/>
        </w:rPr>
        <w:t>hematológico</w:t>
      </w:r>
      <w:r w:rsidRPr="015886AF" w:rsidR="1B1D734B">
        <w:rPr>
          <w:rFonts w:ascii="Times New Roman" w:hAnsi="Times New Roman" w:eastAsia="Times New Roman" w:cs="Times New Roman"/>
        </w:rPr>
        <w:t xml:space="preserve">, </w:t>
      </w:r>
      <w:r w:rsidRPr="015886AF" w:rsidR="2556BDD3">
        <w:rPr>
          <w:rFonts w:ascii="Times New Roman" w:hAnsi="Times New Roman" w:eastAsia="Times New Roman" w:cs="Times New Roman"/>
        </w:rPr>
        <w:t>hepático</w:t>
      </w:r>
      <w:r w:rsidRPr="015886AF" w:rsidR="1B1D734B">
        <w:rPr>
          <w:rFonts w:ascii="Times New Roman" w:hAnsi="Times New Roman" w:eastAsia="Times New Roman" w:cs="Times New Roman"/>
        </w:rPr>
        <w:t>, renal, neurológico, placentário e edema pulmonar</w:t>
      </w:r>
      <w:r w:rsidRPr="015886AF" w:rsidR="71BC48B0">
        <w:rPr>
          <w:rFonts w:ascii="Times New Roman" w:hAnsi="Times New Roman" w:eastAsia="Times New Roman" w:cs="Times New Roman"/>
        </w:rPr>
        <w:t xml:space="preserve"> (Korkes et al., 2025)</w:t>
      </w:r>
      <w:r w:rsidRPr="015886AF" w:rsidR="7C145028">
        <w:rPr>
          <w:rFonts w:ascii="Times New Roman" w:hAnsi="Times New Roman" w:eastAsia="Times New Roman" w:cs="Times New Roman"/>
        </w:rPr>
        <w:t>.</w:t>
      </w:r>
    </w:p>
    <w:p w:rsidR="00CD6FA6" w:rsidRDefault="0374D081" w14:paraId="4CF45EB0" w14:textId="533A77BA">
      <w:pPr>
        <w:ind w:firstLine="720"/>
        <w:rPr>
          <w:rFonts w:ascii="Times New Roman" w:hAnsi="Times New Roman" w:eastAsia="Times New Roman" w:cs="Times New Roman"/>
        </w:rPr>
      </w:pPr>
      <w:r w:rsidRPr="1C16B5EE">
        <w:rPr>
          <w:rFonts w:ascii="Times New Roman" w:hAnsi="Times New Roman" w:eastAsia="Times New Roman" w:cs="Times New Roman"/>
        </w:rPr>
        <w:t xml:space="preserve">Os principais fatores de risco para o desenvolvimento da pré-eclâmpsia são variados. O sobrepeso e a hipertensão arterial são dois dos fatores mais significativos. Além disso, a falta de tratamento preventivo com cálcio e aspirina também contribui para o aumento do risco. Quando a mãe desenvolve pré-eclâmpsia, ela pode apresentar sintomas como cefaleia </w:t>
      </w:r>
      <w:r w:rsidRPr="1C16B5EE" w:rsidR="22EF64A7">
        <w:rPr>
          <w:rFonts w:ascii="Times New Roman" w:hAnsi="Times New Roman" w:eastAsia="Times New Roman" w:cs="Times New Roman"/>
        </w:rPr>
        <w:t>e edema</w:t>
      </w:r>
      <w:r w:rsidRPr="1C16B5EE">
        <w:rPr>
          <w:rFonts w:ascii="Times New Roman" w:hAnsi="Times New Roman" w:eastAsia="Times New Roman" w:cs="Times New Roman"/>
        </w:rPr>
        <w:t xml:space="preserve"> em membros inferiores (García-hermida et al., 2020).</w:t>
      </w:r>
    </w:p>
    <w:p w:rsidR="00CD6FA6" w:rsidRDefault="00243213" w14:paraId="73F709DF" w14:textId="77777777">
      <w:pPr>
        <w:ind w:firstLine="720"/>
        <w:rPr>
          <w:rFonts w:ascii="Times New Roman" w:hAnsi="Times New Roman" w:eastAsia="Times New Roman" w:cs="Times New Roman"/>
        </w:rPr>
      </w:pPr>
      <w:r>
        <w:rPr>
          <w:rFonts w:ascii="Times New Roman" w:hAnsi="Times New Roman" w:eastAsia="Times New Roman" w:cs="Times New Roman"/>
        </w:rPr>
        <w:lastRenderedPageBreak/>
        <w:t xml:space="preserve">Essa doença afeta múltiplos sistemas do corpo, envolvendo complicações na placenta, inflamação e danos progressivos às células endoteliais, podendo rapidamente se agravar e, ocasionalmente, se tornar fatal. Essa condição provoca uma mistura de reações psicológicas e sociais, incluindo sentimentos de medo, insegurança, culpa, mudanças emocionais e impactos negativos na autoestima (Nunes et al., 2020). </w:t>
      </w:r>
    </w:p>
    <w:p w:rsidR="00CD6FA6" w:rsidRDefault="00243213" w14:paraId="05963768" w14:textId="77777777">
      <w:pPr>
        <w:ind w:firstLine="720"/>
        <w:rPr>
          <w:rFonts w:ascii="Times New Roman" w:hAnsi="Times New Roman" w:eastAsia="Times New Roman" w:cs="Times New Roman"/>
        </w:rPr>
      </w:pPr>
      <w:r>
        <w:rPr>
          <w:rFonts w:ascii="Times New Roman" w:hAnsi="Times New Roman" w:eastAsia="Times New Roman" w:cs="Times New Roman"/>
        </w:rPr>
        <w:t xml:space="preserve">Até o parto a mulher acometida por PE pode não se sentir doente, fazendo com que a procura por atendimento especializado seja escassa, porém nessa fase o acompanhamento tem total importância para evitar que complicações possam acometer a mulher e o feto (Sarmento, 2020).  </w:t>
      </w:r>
    </w:p>
    <w:p w:rsidR="00CD6FA6" w:rsidRDefault="00243213" w14:paraId="3E312846" w14:textId="77777777">
      <w:pPr>
        <w:ind w:firstLine="720"/>
        <w:rPr>
          <w:rFonts w:ascii="Times New Roman" w:hAnsi="Times New Roman" w:eastAsia="Times New Roman" w:cs="Times New Roman"/>
        </w:rPr>
      </w:pPr>
      <w:r w:rsidRPr="05CD6C9E">
        <w:rPr>
          <w:rFonts w:ascii="Times New Roman" w:hAnsi="Times New Roman" w:eastAsia="Times New Roman" w:cs="Times New Roman"/>
        </w:rPr>
        <w:t>O pré-natal é um instrumento essencial e deve ser acompanhado de forma regular e o mais precoce possível. O objetivo principal do acompanhamento minucioso durante o pré-natal é identificar o agravamento silencioso da hipertensão gestacional em tempo oportuno, que pode evoluir para pré-eclâmpsia e/ou eclâmpsia (Queiroz, 2020).</w:t>
      </w:r>
    </w:p>
    <w:p w:rsidR="4B0EDF5E" w:rsidP="05CD6C9E" w:rsidRDefault="4B0EDF5E" w14:paraId="621BBD89" w14:textId="0C5D7025">
      <w:pPr>
        <w:ind w:firstLine="720"/>
        <w:rPr>
          <w:rFonts w:ascii="Times New Roman" w:hAnsi="Times New Roman" w:eastAsia="Times New Roman" w:cs="Times New Roman"/>
        </w:rPr>
      </w:pPr>
      <w:r w:rsidRPr="05CD6C9E">
        <w:rPr>
          <w:rFonts w:ascii="Times New Roman" w:hAnsi="Times New Roman" w:eastAsia="Times New Roman" w:cs="Times New Roman"/>
        </w:rPr>
        <w:t>Cabe ao enfermeiro, em parceria com o médico, realizar consultas de seguimento, avaliações clínicas, solicitar exames para monitorar os parâmetros de saúde da gestante e do feto, além de fornecer orientações específicas e encaminhamentos quando necessário (Silva et al., 2021).</w:t>
      </w:r>
    </w:p>
    <w:p w:rsidR="00CD6FA6" w:rsidRDefault="71B0725D" w14:paraId="15890098" w14:textId="44FF5534">
      <w:pPr>
        <w:ind w:firstLine="720"/>
        <w:rPr>
          <w:rFonts w:ascii="Times New Roman" w:hAnsi="Times New Roman" w:eastAsia="Times New Roman" w:cs="Times New Roman"/>
        </w:rPr>
      </w:pPr>
      <w:commentRangeStart w:id="14"/>
      <w:r w:rsidRPr="05CD6C9E">
        <w:rPr>
          <w:rFonts w:ascii="Times New Roman" w:hAnsi="Times New Roman" w:eastAsia="Times New Roman" w:cs="Times New Roman"/>
        </w:rPr>
        <w:t>Por isso, a enfermagem tem papel essencial para o acompanhamento d</w:t>
      </w:r>
      <w:r w:rsidRPr="05CD6C9E" w:rsidR="04D49747">
        <w:rPr>
          <w:rFonts w:ascii="Times New Roman" w:hAnsi="Times New Roman" w:eastAsia="Times New Roman" w:cs="Times New Roman"/>
        </w:rPr>
        <w:t>o processo gestacional</w:t>
      </w:r>
      <w:r w:rsidRPr="05CD6C9E">
        <w:rPr>
          <w:rFonts w:ascii="Times New Roman" w:hAnsi="Times New Roman" w:eastAsia="Times New Roman" w:cs="Times New Roman"/>
        </w:rPr>
        <w:t>, e desse modo, consiga desenvolver uma visão holística que valorize a individualidade, bem como a escuta ativa, a responsabilização e o diálogo com cada paciente. Esse vínculo deve possibilitar a construção de uma assistência com base nos desejos das gestantes e facilitar o enfrentamento do processo tão singular da mulher (Nunes et al., 2020).</w:t>
      </w:r>
      <w:commentRangeEnd w:id="14"/>
      <w:r w:rsidR="282F84BE">
        <w:commentReference w:id="14"/>
      </w:r>
    </w:p>
    <w:p w:rsidR="00CD6FA6" w:rsidP="015886AF" w:rsidRDefault="65C86B5C" w14:paraId="6D072C0D" w14:textId="6DF4061C">
      <w:pPr>
        <w:ind w:firstLine="720"/>
        <w:rPr>
          <w:rFonts w:ascii="Times New Roman" w:hAnsi="Times New Roman" w:eastAsia="Times New Roman" w:cs="Times New Roman"/>
        </w:rPr>
      </w:pPr>
      <w:r w:rsidRPr="015886AF">
        <w:rPr>
          <w:rFonts w:ascii="Times New Roman" w:hAnsi="Times New Roman" w:eastAsia="Times New Roman" w:cs="Times New Roman"/>
        </w:rPr>
        <w:t xml:space="preserve">Diante do exposto, objetivou-se analisar, através de uma revisão bibliográfica, os impactos da pré-eclâmpsia na mulher e o papel da enfermagem </w:t>
      </w:r>
      <w:r w:rsidRPr="015886AF" w:rsidR="58DB20A4">
        <w:rPr>
          <w:rFonts w:ascii="Times New Roman" w:hAnsi="Times New Roman" w:eastAsia="Times New Roman" w:cs="Times New Roman"/>
        </w:rPr>
        <w:t>na assistência</w:t>
      </w:r>
      <w:r w:rsidRPr="015886AF">
        <w:rPr>
          <w:rFonts w:ascii="Times New Roman" w:hAnsi="Times New Roman" w:eastAsia="Times New Roman" w:cs="Times New Roman"/>
        </w:rPr>
        <w:t xml:space="preserve">, especialmente em relação ao uso de práticas </w:t>
      </w:r>
      <w:r w:rsidRPr="015886AF" w:rsidR="47821E1C">
        <w:rPr>
          <w:rFonts w:ascii="Times New Roman" w:hAnsi="Times New Roman" w:eastAsia="Times New Roman" w:cs="Times New Roman"/>
        </w:rPr>
        <w:t xml:space="preserve">auxiliam na redução da morbidade materna. </w:t>
      </w:r>
      <w:bookmarkStart w:name="_aevv6gpl5sto" w:id="15"/>
      <w:bookmarkEnd w:id="15"/>
    </w:p>
    <w:p w:rsidR="00CD6FA6" w:rsidRDefault="00CD6FA6" w14:paraId="48A21919" w14:textId="77777777">
      <w:pPr>
        <w:pStyle w:val="Ttulo1"/>
      </w:pPr>
      <w:bookmarkStart w:name="_mr9ej7p2mt3z" w:colFirst="0" w:colLast="0" w:id="16"/>
      <w:bookmarkEnd w:id="16"/>
    </w:p>
    <w:p w:rsidR="00CD6FA6" w:rsidRDefault="00CD6FA6" w14:paraId="6BD18F9B" w14:textId="77777777"/>
    <w:p w:rsidR="00CD6FA6" w:rsidRDefault="00CD6FA6" w14:paraId="238601FE" w14:textId="77777777"/>
    <w:p w:rsidR="00CD6FA6" w:rsidRDefault="00CD6FA6" w14:paraId="0F3CABC7" w14:textId="77777777">
      <w:pPr>
        <w:pStyle w:val="Ttulo1"/>
      </w:pPr>
      <w:bookmarkStart w:name="_g6bavl9ttiib" w:colFirst="0" w:colLast="0" w:id="17"/>
      <w:bookmarkEnd w:id="17"/>
    </w:p>
    <w:p w:rsidR="00CD6FA6" w:rsidRDefault="00CD6FA6" w14:paraId="5B08B5D1" w14:textId="77777777">
      <w:pPr>
        <w:pStyle w:val="Ttulo1"/>
      </w:pPr>
      <w:bookmarkStart w:name="_k8zmzxawiusb" w:colFirst="0" w:colLast="0" w:id="18"/>
      <w:bookmarkEnd w:id="18"/>
    </w:p>
    <w:p w:rsidR="00CD6FA6" w:rsidRDefault="00243213" w14:paraId="16DEB4AB" w14:textId="77777777">
      <w:pPr>
        <w:pStyle w:val="Ttulo1"/>
      </w:pPr>
      <w:bookmarkStart w:name="_mbvxgrbag22r" w:id="19"/>
      <w:bookmarkEnd w:id="19"/>
      <w:r>
        <w:br w:type="page"/>
      </w:r>
    </w:p>
    <w:p w:rsidR="00CD6FA6" w:rsidRDefault="1F690F45" w14:paraId="19202187" w14:textId="6C33C146">
      <w:pPr>
        <w:pStyle w:val="Ttulo1"/>
      </w:pPr>
      <w:bookmarkStart w:name="_Toc1065024122" w:id="20"/>
      <w:bookmarkStart w:name="_Toc831717911" w:id="21"/>
      <w:bookmarkStart w:name="_Toc1503497999" w:id="22"/>
      <w:bookmarkStart w:name="_Toc1003436756" w:id="23"/>
      <w:r>
        <w:lastRenderedPageBreak/>
        <w:t>2 METODOLOGIA</w:t>
      </w:r>
      <w:bookmarkEnd w:id="20"/>
      <w:bookmarkEnd w:id="21"/>
      <w:bookmarkEnd w:id="22"/>
      <w:bookmarkEnd w:id="23"/>
    </w:p>
    <w:p w:rsidR="00CD6FA6" w:rsidRDefault="00CD6FA6" w14:paraId="65F9C3DC" w14:textId="77777777"/>
    <w:p w:rsidR="00CD6FA6" w:rsidRDefault="1B6650DC" w14:paraId="61D30F2E" w14:textId="6AD1AE11">
      <w:pPr>
        <w:ind w:firstLine="720"/>
        <w:rPr>
          <w:rFonts w:ascii="Times New Roman" w:hAnsi="Times New Roman" w:eastAsia="Times New Roman" w:cs="Times New Roman"/>
        </w:rPr>
      </w:pPr>
      <w:r w:rsidRPr="0BAC6A9C" w:rsidR="5129C9E4">
        <w:rPr>
          <w:rFonts w:ascii="Times New Roman" w:hAnsi="Times New Roman" w:eastAsia="Times New Roman" w:cs="Times New Roman"/>
        </w:rPr>
        <w:t>Trata-se de uma revisão integrativa da literatura,</w:t>
      </w:r>
      <w:r w:rsidRPr="0BAC6A9C" w:rsidR="2FC62F1A">
        <w:rPr>
          <w:rFonts w:ascii="Times New Roman" w:hAnsi="Times New Roman" w:eastAsia="Times New Roman" w:cs="Times New Roman"/>
        </w:rPr>
        <w:t xml:space="preserve"> que conforme </w:t>
      </w:r>
      <w:r w:rsidRPr="0BAC6A9C" w:rsidR="5129C9E4">
        <w:rPr>
          <w:rFonts w:ascii="Times New Roman" w:hAnsi="Times New Roman" w:eastAsia="Times New Roman" w:cs="Times New Roman"/>
        </w:rPr>
        <w:t>Mendes, Silveira e Galvão (2018), esse tipo de revisão consiste em uma investigação baseada na consulta direta a artigos, teses e outras publicações, além do uso de fontes secundárias que reúnem evidências já divulgadas sobre o tema. Esse método permite explorar e analisar as produções científicas disponíveis, proporcionando ao pesquisador uma visão ampla do assunto e a oportunidade de identificar lacunas no conhecimento, contribuindo para novos entendimentos e reflexões.</w:t>
      </w:r>
    </w:p>
    <w:p w:rsidR="00CD6FA6" w:rsidP="508D982D" w:rsidRDefault="1B6650DC" w14:paraId="54B32D54" w14:textId="3B67042B">
      <w:pPr>
        <w:ind w:firstLine="720"/>
        <w:rPr>
          <w:rFonts w:ascii="Times New Roman" w:hAnsi="Times New Roman" w:eastAsia="Times New Roman" w:cs="Times New Roman"/>
        </w:rPr>
      </w:pPr>
      <w:r w:rsidRPr="015886AF">
        <w:rPr>
          <w:rFonts w:ascii="Times New Roman" w:hAnsi="Times New Roman" w:eastAsia="Times New Roman" w:cs="Times New Roman"/>
        </w:rPr>
        <w:t xml:space="preserve">Os artigos foram selecionados por meio de buscas nas bases de dados </w:t>
      </w:r>
      <w:r w:rsidRPr="015886AF" w:rsidR="16BE1C0F">
        <w:rPr>
          <w:rFonts w:ascii="Times New Roman" w:hAnsi="Times New Roman" w:eastAsia="Times New Roman" w:cs="Times New Roman"/>
        </w:rPr>
        <w:t xml:space="preserve">BDENF – Enfermagem, LILACS, </w:t>
      </w:r>
      <w:commentRangeStart w:id="26"/>
      <w:commentRangeStart w:id="27"/>
      <w:r w:rsidRPr="015886AF" w:rsidR="16BE1C0F">
        <w:rPr>
          <w:rFonts w:ascii="Times New Roman" w:hAnsi="Times New Roman" w:eastAsia="Times New Roman" w:cs="Times New Roman"/>
        </w:rPr>
        <w:t>IBCS, MEDLINE, PAGO-IRIS e Coleciona SUS</w:t>
      </w:r>
      <w:r w:rsidRPr="015886AF">
        <w:rPr>
          <w:rFonts w:ascii="Times New Roman" w:hAnsi="Times New Roman" w:eastAsia="Times New Roman" w:cs="Times New Roman"/>
        </w:rPr>
        <w:t>.</w:t>
      </w:r>
      <w:commentRangeEnd w:id="26"/>
      <w:r w:rsidR="71B0725D">
        <w:commentReference w:id="26"/>
      </w:r>
      <w:commentRangeEnd w:id="27"/>
      <w:r w:rsidR="71B0725D">
        <w:commentReference w:id="27"/>
      </w:r>
      <w:r w:rsidRPr="015886AF">
        <w:rPr>
          <w:rFonts w:ascii="Times New Roman" w:hAnsi="Times New Roman" w:eastAsia="Times New Roman" w:cs="Times New Roman"/>
        </w:rPr>
        <w:t xml:space="preserve"> Para a pesquisa, foram utilizados os descritores registrados no DeCS – Descritores em Ciências da Saúde: </w:t>
      </w:r>
      <w:commentRangeStart w:id="28"/>
      <w:r w:rsidRPr="015886AF">
        <w:rPr>
          <w:rFonts w:ascii="Times New Roman" w:hAnsi="Times New Roman" w:eastAsia="Times New Roman" w:cs="Times New Roman"/>
        </w:rPr>
        <w:t>"Pré-Eclâmpsia" e "</w:t>
      </w:r>
      <w:r w:rsidRPr="015886AF" w:rsidR="3E8D37DD">
        <w:rPr>
          <w:rFonts w:ascii="Times New Roman" w:hAnsi="Times New Roman" w:eastAsia="Times New Roman" w:cs="Times New Roman"/>
        </w:rPr>
        <w:t>Cuidados de Enfermagem</w:t>
      </w:r>
      <w:r w:rsidRPr="015886AF">
        <w:rPr>
          <w:rFonts w:ascii="Times New Roman" w:hAnsi="Times New Roman" w:eastAsia="Times New Roman" w:cs="Times New Roman"/>
        </w:rPr>
        <w:t>"</w:t>
      </w:r>
      <w:r w:rsidRPr="015886AF" w:rsidR="5F241173">
        <w:rPr>
          <w:rFonts w:ascii="Times New Roman" w:hAnsi="Times New Roman" w:eastAsia="Times New Roman" w:cs="Times New Roman"/>
        </w:rPr>
        <w:t xml:space="preserve"> e “</w:t>
      </w:r>
      <w:r w:rsidRPr="015886AF" w:rsidR="598165AA">
        <w:rPr>
          <w:rFonts w:ascii="Times New Roman" w:hAnsi="Times New Roman" w:eastAsia="Times New Roman" w:cs="Times New Roman"/>
        </w:rPr>
        <w:t xml:space="preserve">Saúde Materna”. </w:t>
      </w:r>
      <w:commentRangeEnd w:id="28"/>
      <w:r w:rsidR="71B0725D">
        <w:commentReference w:id="28"/>
      </w:r>
      <w:r w:rsidRPr="015886AF">
        <w:rPr>
          <w:rFonts w:ascii="Times New Roman" w:hAnsi="Times New Roman" w:eastAsia="Times New Roman" w:cs="Times New Roman"/>
        </w:rPr>
        <w:t>Além dos descritores, foram estabelecidos critérios para a inclusão dos estudos, considerando apenas aqueles publicados nos últimos 10 anos</w:t>
      </w:r>
      <w:r w:rsidRPr="015886AF" w:rsidR="4CD0EC3A">
        <w:rPr>
          <w:rFonts w:ascii="Times New Roman" w:hAnsi="Times New Roman" w:eastAsia="Times New Roman" w:cs="Times New Roman"/>
        </w:rPr>
        <w:t xml:space="preserve"> </w:t>
      </w:r>
      <w:r w:rsidRPr="015886AF">
        <w:rPr>
          <w:rFonts w:ascii="Times New Roman" w:hAnsi="Times New Roman" w:eastAsia="Times New Roman" w:cs="Times New Roman"/>
        </w:rPr>
        <w:t>disponíveis na íntegra em português, inglês e espanhol.</w:t>
      </w:r>
      <w:r w:rsidRPr="015886AF" w:rsidR="0F4FB8CB">
        <w:rPr>
          <w:rFonts w:ascii="Times New Roman" w:hAnsi="Times New Roman" w:eastAsia="Times New Roman" w:cs="Times New Roman"/>
        </w:rPr>
        <w:t xml:space="preserve"> Para o primeiro filtro foi </w:t>
      </w:r>
      <w:r w:rsidRPr="015886AF" w:rsidR="4B62DD03">
        <w:rPr>
          <w:rFonts w:ascii="Times New Roman" w:hAnsi="Times New Roman" w:eastAsia="Times New Roman" w:cs="Times New Roman"/>
        </w:rPr>
        <w:t xml:space="preserve">realizado </w:t>
      </w:r>
      <w:r w:rsidRPr="015886AF" w:rsidR="0F4FB8CB">
        <w:rPr>
          <w:rFonts w:ascii="Times New Roman" w:hAnsi="Times New Roman" w:eastAsia="Times New Roman" w:cs="Times New Roman"/>
        </w:rPr>
        <w:t>o cruzamento usando o operador booleano AND</w:t>
      </w:r>
      <w:r w:rsidRPr="015886AF" w:rsidR="712A0726">
        <w:rPr>
          <w:rFonts w:ascii="Times New Roman" w:hAnsi="Times New Roman" w:eastAsia="Times New Roman" w:cs="Times New Roman"/>
        </w:rPr>
        <w:t xml:space="preserve">, com os termos “Pré-Eclâmpsia” e “Cuidados de Enfermagem”, </w:t>
      </w:r>
      <w:r w:rsidRPr="015886AF" w:rsidR="2B252795">
        <w:rPr>
          <w:rFonts w:ascii="Times New Roman" w:hAnsi="Times New Roman" w:eastAsia="Times New Roman" w:cs="Times New Roman"/>
        </w:rPr>
        <w:t xml:space="preserve">para que fosse encontrado um </w:t>
      </w:r>
      <w:r w:rsidRPr="015886AF" w:rsidR="3B30072C">
        <w:rPr>
          <w:rFonts w:ascii="Times New Roman" w:hAnsi="Times New Roman" w:eastAsia="Times New Roman" w:cs="Times New Roman"/>
        </w:rPr>
        <w:t>número relevante</w:t>
      </w:r>
      <w:r w:rsidRPr="015886AF" w:rsidR="2B252795">
        <w:rPr>
          <w:rFonts w:ascii="Times New Roman" w:hAnsi="Times New Roman" w:eastAsia="Times New Roman" w:cs="Times New Roman"/>
        </w:rPr>
        <w:t xml:space="preserve"> de artigo, para só assim cruzar os 3 </w:t>
      </w:r>
      <w:r w:rsidRPr="015886AF" w:rsidR="5E5C42C9">
        <w:rPr>
          <w:rFonts w:ascii="Times New Roman" w:hAnsi="Times New Roman" w:eastAsia="Times New Roman" w:cs="Times New Roman"/>
        </w:rPr>
        <w:t>termos "</w:t>
      </w:r>
      <w:r w:rsidRPr="015886AF" w:rsidR="1DBA76B0">
        <w:rPr>
          <w:rFonts w:ascii="Times New Roman" w:hAnsi="Times New Roman" w:eastAsia="Times New Roman" w:cs="Times New Roman"/>
        </w:rPr>
        <w:t xml:space="preserve">Pré-Eclâmpsia" </w:t>
      </w:r>
      <w:r w:rsidRPr="015886AF" w:rsidR="1B4CC617">
        <w:rPr>
          <w:rFonts w:ascii="Times New Roman" w:hAnsi="Times New Roman" w:eastAsia="Times New Roman" w:cs="Times New Roman"/>
        </w:rPr>
        <w:t>AND</w:t>
      </w:r>
      <w:r w:rsidRPr="015886AF" w:rsidR="1DBA76B0">
        <w:rPr>
          <w:rFonts w:ascii="Times New Roman" w:hAnsi="Times New Roman" w:eastAsia="Times New Roman" w:cs="Times New Roman"/>
        </w:rPr>
        <w:t xml:space="preserve"> "Cuidados de Enfermagem" </w:t>
      </w:r>
      <w:r w:rsidRPr="015886AF" w:rsidR="197FB961">
        <w:rPr>
          <w:rFonts w:ascii="Times New Roman" w:hAnsi="Times New Roman" w:eastAsia="Times New Roman" w:cs="Times New Roman"/>
        </w:rPr>
        <w:t>AND</w:t>
      </w:r>
      <w:r w:rsidRPr="015886AF" w:rsidR="1DBA76B0">
        <w:rPr>
          <w:rFonts w:ascii="Times New Roman" w:hAnsi="Times New Roman" w:eastAsia="Times New Roman" w:cs="Times New Roman"/>
        </w:rPr>
        <w:t xml:space="preserve"> “Saúde Materna”.</w:t>
      </w:r>
    </w:p>
    <w:p w:rsidR="60B34FA0" w:rsidP="508D982D" w:rsidRDefault="26B055CF" w14:paraId="2920555C" w14:textId="5F8D36B6">
      <w:pPr>
        <w:ind w:firstLine="720"/>
        <w:rPr>
          <w:rFonts w:ascii="Times New Roman" w:hAnsi="Times New Roman" w:eastAsia="Times New Roman" w:cs="Times New Roman"/>
        </w:rPr>
      </w:pPr>
      <w:r w:rsidRPr="015886AF">
        <w:rPr>
          <w:rFonts w:ascii="Times New Roman" w:hAnsi="Times New Roman" w:eastAsia="Times New Roman" w:cs="Times New Roman"/>
        </w:rPr>
        <w:t xml:space="preserve">A </w:t>
      </w:r>
      <w:commentRangeStart w:id="29"/>
      <w:r w:rsidRPr="015886AF">
        <w:rPr>
          <w:rFonts w:ascii="Times New Roman" w:hAnsi="Times New Roman" w:eastAsia="Times New Roman" w:cs="Times New Roman"/>
        </w:rPr>
        <w:t xml:space="preserve">busca </w:t>
      </w:r>
      <w:commentRangeEnd w:id="29"/>
      <w:r w:rsidR="60B34FA0">
        <w:commentReference w:id="29"/>
      </w:r>
      <w:r w:rsidRPr="015886AF">
        <w:rPr>
          <w:rFonts w:ascii="Times New Roman" w:hAnsi="Times New Roman" w:eastAsia="Times New Roman" w:cs="Times New Roman"/>
        </w:rPr>
        <w:t>contemplou artigos publicados em português e inglês, relacionados à temática da atuação da enfermagem no trabalho de parto, publicados nos últimos 10 anos (2015 a 2025)</w:t>
      </w:r>
      <w:r w:rsidRPr="015886AF" w:rsidR="04D2FB28">
        <w:rPr>
          <w:rFonts w:ascii="Times New Roman" w:hAnsi="Times New Roman" w:eastAsia="Times New Roman" w:cs="Times New Roman"/>
        </w:rPr>
        <w:t>, sendo realizada entre março e maio de 2025</w:t>
      </w:r>
      <w:r w:rsidRPr="015886AF">
        <w:rPr>
          <w:rFonts w:ascii="Times New Roman" w:hAnsi="Times New Roman" w:eastAsia="Times New Roman" w:cs="Times New Roman"/>
        </w:rPr>
        <w:t>.</w:t>
      </w:r>
    </w:p>
    <w:p w:rsidR="60B34FA0" w:rsidP="508D982D" w:rsidRDefault="60B34FA0" w14:paraId="6E2EECB5" w14:textId="3FDF80CE">
      <w:pPr>
        <w:ind w:firstLine="720"/>
      </w:pPr>
      <w:r w:rsidRPr="508D982D">
        <w:rPr>
          <w:rFonts w:ascii="Times New Roman" w:hAnsi="Times New Roman" w:eastAsia="Times New Roman" w:cs="Times New Roman"/>
        </w:rPr>
        <w:t xml:space="preserve">Foram dispensados estudos que não estavam disponíveis gratuitamente na íntegra, revisões da literatura e artigos duplicados em mais de uma base de dados, sendo considerado apenas o primeiro encontrado. </w:t>
      </w:r>
    </w:p>
    <w:p w:rsidR="60B34FA0" w:rsidP="508D982D" w:rsidRDefault="60B34FA0" w14:paraId="6CA39828" w14:textId="0F7D72DD">
      <w:pPr>
        <w:ind w:firstLine="720"/>
      </w:pPr>
      <w:r w:rsidRPr="229D2199">
        <w:rPr>
          <w:rFonts w:ascii="Times New Roman" w:hAnsi="Times New Roman" w:eastAsia="Times New Roman" w:cs="Times New Roman"/>
        </w:rPr>
        <w:t>Com base nos critérios selecionados, foram encontrados 289 artigos no total. Após refinamento da busca, aplicando filtro do tipo de estudo</w:t>
      </w:r>
      <w:r w:rsidRPr="229D2199" w:rsidR="48085ABE">
        <w:rPr>
          <w:rFonts w:ascii="Times New Roman" w:hAnsi="Times New Roman" w:eastAsia="Times New Roman" w:cs="Times New Roman"/>
        </w:rPr>
        <w:t xml:space="preserve"> e o idioma português, inglês e espanhol</w:t>
      </w:r>
      <w:r w:rsidRPr="229D2199">
        <w:rPr>
          <w:rFonts w:ascii="Times New Roman" w:hAnsi="Times New Roman" w:eastAsia="Times New Roman" w:cs="Times New Roman"/>
        </w:rPr>
        <w:t xml:space="preserve">, sobraram </w:t>
      </w:r>
      <w:r w:rsidRPr="229D2199" w:rsidR="22FFF96C">
        <w:rPr>
          <w:rFonts w:ascii="Times New Roman" w:hAnsi="Times New Roman" w:eastAsia="Times New Roman" w:cs="Times New Roman"/>
        </w:rPr>
        <w:t>84</w:t>
      </w:r>
      <w:r w:rsidRPr="229D2199">
        <w:rPr>
          <w:rFonts w:ascii="Times New Roman" w:hAnsi="Times New Roman" w:eastAsia="Times New Roman" w:cs="Times New Roman"/>
        </w:rPr>
        <w:t xml:space="preserve"> artigos. Adiante, com a leitura dos títulos foram selecionados </w:t>
      </w:r>
      <w:r w:rsidRPr="229D2199" w:rsidR="5E4883FF">
        <w:rPr>
          <w:rFonts w:ascii="Times New Roman" w:hAnsi="Times New Roman" w:eastAsia="Times New Roman" w:cs="Times New Roman"/>
        </w:rPr>
        <w:t>2</w:t>
      </w:r>
      <w:r w:rsidRPr="229D2199" w:rsidR="3CFAD0D6">
        <w:rPr>
          <w:rFonts w:ascii="Times New Roman" w:hAnsi="Times New Roman" w:eastAsia="Times New Roman" w:cs="Times New Roman"/>
        </w:rPr>
        <w:t>4</w:t>
      </w:r>
      <w:r w:rsidRPr="229D2199">
        <w:rPr>
          <w:rFonts w:ascii="Times New Roman" w:hAnsi="Times New Roman" w:eastAsia="Times New Roman" w:cs="Times New Roman"/>
        </w:rPr>
        <w:t xml:space="preserve"> artigos para a leitura dos resumos. Após leitura crítica e análise de disponibilidade de texto integral, foram </w:t>
      </w:r>
      <w:r w:rsidRPr="229D2199" w:rsidR="7825DE36">
        <w:rPr>
          <w:rFonts w:ascii="Times New Roman" w:hAnsi="Times New Roman" w:eastAsia="Times New Roman" w:cs="Times New Roman"/>
        </w:rPr>
        <w:t xml:space="preserve">incluídos </w:t>
      </w:r>
      <w:r w:rsidRPr="229D2199" w:rsidR="18C6B50E">
        <w:rPr>
          <w:rFonts w:ascii="Times New Roman" w:hAnsi="Times New Roman" w:eastAsia="Times New Roman" w:cs="Times New Roman"/>
        </w:rPr>
        <w:t xml:space="preserve">10 </w:t>
      </w:r>
      <w:r w:rsidRPr="229D2199" w:rsidR="7825DE36">
        <w:rPr>
          <w:rFonts w:ascii="Times New Roman" w:hAnsi="Times New Roman" w:eastAsia="Times New Roman" w:cs="Times New Roman"/>
        </w:rPr>
        <w:t>artigos</w:t>
      </w:r>
      <w:r w:rsidRPr="229D2199">
        <w:rPr>
          <w:rFonts w:ascii="Times New Roman" w:hAnsi="Times New Roman" w:eastAsia="Times New Roman" w:cs="Times New Roman"/>
        </w:rPr>
        <w:t xml:space="preserve"> para a discursão dos resultados.  </w:t>
      </w:r>
    </w:p>
    <w:p w:rsidR="508D982D" w:rsidP="508D982D" w:rsidRDefault="508D982D" w14:paraId="12A5A872" w14:textId="37C86DF7">
      <w:pPr>
        <w:ind w:firstLine="720"/>
        <w:rPr>
          <w:rFonts w:ascii="Times New Roman" w:hAnsi="Times New Roman" w:eastAsia="Times New Roman" w:cs="Times New Roman"/>
        </w:rPr>
      </w:pPr>
    </w:p>
    <w:p w:rsidR="00CD6FA6" w:rsidRDefault="76847FEF" w14:paraId="562C75D1" w14:textId="7E979D73">
      <w:pPr>
        <w:ind w:firstLine="720"/>
        <w:rPr>
          <w:rFonts w:ascii="Times New Roman" w:hAnsi="Times New Roman" w:eastAsia="Times New Roman" w:cs="Times New Roman"/>
        </w:rPr>
      </w:pPr>
      <w:r w:rsidRPr="05CD6C9E">
        <w:rPr>
          <w:rFonts w:ascii="Times New Roman" w:hAnsi="Times New Roman" w:eastAsia="Times New Roman" w:cs="Times New Roman"/>
        </w:rPr>
        <w:lastRenderedPageBreak/>
        <w:t xml:space="preserve">Assim, nesta revisão são apresentados os principais achados de </w:t>
      </w:r>
      <w:r w:rsidRPr="05CD6C9E" w:rsidR="134D966C">
        <w:rPr>
          <w:rFonts w:ascii="Times New Roman" w:hAnsi="Times New Roman" w:eastAsia="Times New Roman" w:cs="Times New Roman"/>
        </w:rPr>
        <w:t>1</w:t>
      </w:r>
      <w:r w:rsidRPr="05CD6C9E" w:rsidR="7A12523E">
        <w:rPr>
          <w:rFonts w:ascii="Times New Roman" w:hAnsi="Times New Roman" w:eastAsia="Times New Roman" w:cs="Times New Roman"/>
        </w:rPr>
        <w:t>0</w:t>
      </w:r>
      <w:r w:rsidRPr="05CD6C9E">
        <w:rPr>
          <w:rFonts w:ascii="Times New Roman" w:hAnsi="Times New Roman" w:eastAsia="Times New Roman" w:cs="Times New Roman"/>
        </w:rPr>
        <w:t xml:space="preserve"> artigos científicos. A Figura 1 ilustra:</w:t>
      </w:r>
    </w:p>
    <w:p w:rsidR="00CD6FA6" w:rsidRDefault="00CD6FA6" w14:paraId="664355AD" w14:textId="77777777">
      <w:pPr>
        <w:ind w:firstLine="720"/>
        <w:rPr>
          <w:rFonts w:ascii="Times New Roman" w:hAnsi="Times New Roman" w:eastAsia="Times New Roman" w:cs="Times New Roman"/>
        </w:rPr>
      </w:pPr>
    </w:p>
    <w:p w:rsidR="00CD6FA6" w:rsidRDefault="00CD6FA6" w14:paraId="1A965116" w14:textId="77777777">
      <w:pPr>
        <w:ind w:firstLine="720"/>
        <w:rPr>
          <w:rFonts w:ascii="Times New Roman" w:hAnsi="Times New Roman" w:eastAsia="Times New Roman" w:cs="Times New Roman"/>
        </w:rPr>
      </w:pPr>
    </w:p>
    <w:p w:rsidR="00CD6FA6" w:rsidRDefault="0374D081" w14:paraId="3FBCE771" w14:textId="77777777">
      <w:pPr>
        <w:ind w:firstLine="720"/>
        <w:rPr>
          <w:rFonts w:ascii="Times New Roman" w:hAnsi="Times New Roman" w:eastAsia="Times New Roman" w:cs="Times New Roman"/>
        </w:rPr>
      </w:pPr>
      <w:r w:rsidRPr="1C16B5EE">
        <w:rPr>
          <w:rFonts w:ascii="Times New Roman" w:hAnsi="Times New Roman" w:eastAsia="Times New Roman" w:cs="Times New Roman"/>
        </w:rPr>
        <w:t>Figura 1 – Organograma dos artigos selecionados</w:t>
      </w:r>
    </w:p>
    <w:p w:rsidR="1C16B5EE" w:rsidP="1C16B5EE" w:rsidRDefault="1C16B5EE" w14:paraId="30D609CD" w14:textId="5B5BB40E">
      <w:pPr>
        <w:ind w:firstLine="720"/>
        <w:rPr>
          <w:rFonts w:ascii="Times New Roman" w:hAnsi="Times New Roman" w:eastAsia="Times New Roman" w:cs="Times New Roman"/>
        </w:rPr>
      </w:pPr>
    </w:p>
    <w:p w:rsidR="006675F1" w:rsidP="006675F1" w:rsidRDefault="00CD6FA6" w14:paraId="1157E9FF" w14:textId="77777777">
      <w:pPr>
        <w:keepNext/>
      </w:pPr>
      <w:r>
        <w:rPr>
          <w:noProof/>
        </w:rPr>
        <mc:AlternateContent>
          <mc:Choice Requires="wpg">
            <w:drawing>
              <wp:inline distT="0" distB="0" distL="0" distR="0" wp14:anchorId="5C77748A" wp14:editId="2D6FB34D">
                <wp:extent cx="5922010" cy="2674620"/>
                <wp:effectExtent l="0" t="0" r="21590" b="11430"/>
                <wp:docPr id="1028427740" name="Agrupar 1"/>
                <wp:cNvGraphicFramePr/>
                <a:graphic xmlns:a="http://schemas.openxmlformats.org/drawingml/2006/main">
                  <a:graphicData uri="http://schemas.microsoft.com/office/word/2010/wordprocessingGroup">
                    <wpg:wgp>
                      <wpg:cNvGrpSpPr/>
                      <wpg:grpSpPr>
                        <a:xfrm>
                          <a:off x="0" y="0"/>
                          <a:ext cx="5922010" cy="2674620"/>
                          <a:chOff x="0" y="0"/>
                          <a:chExt cx="5922010" cy="2674620"/>
                        </a:xfrm>
                      </wpg:grpSpPr>
                      <wps:wsp>
                        <wps:cNvPr id="1874430289" name="Retângulo 1874430289"/>
                        <wps:cNvSpPr/>
                        <wps:spPr>
                          <a:xfrm>
                            <a:off x="0" y="0"/>
                            <a:ext cx="3019895" cy="1596741"/>
                          </a:xfrm>
                          <a:prstGeom prst="rect">
                            <a:avLst/>
                          </a:prstGeom>
                          <a:solidFill>
                            <a:schemeClr val="lt1"/>
                          </a:solidFill>
                          <a:ln>
                            <a:solidFill>
                              <a:srgbClr val="000000"/>
                            </a:solidFill>
                          </a:ln>
                        </wps:spPr>
                        <wps:txbx>
                          <w:txbxContent>
                            <w:p w:rsidR="00F820C6" w:rsidP="003E38FA" w:rsidRDefault="00F820C6" w14:paraId="3187FE60" w14:textId="77777777">
                              <w:pPr>
                                <w:spacing w:line="276" w:lineRule="auto"/>
                                <w:rPr>
                                  <w:rFonts w:ascii="Cambria" w:hAnsi="Cambria" w:eastAsia="Cambria"/>
                                  <w:lang w:val="en-US"/>
                                </w:rPr>
                              </w:pPr>
                              <w:r>
                                <w:rPr>
                                  <w:rFonts w:ascii="Cambria" w:hAnsi="Cambria" w:eastAsia="Cambria"/>
                                  <w:lang w:val="en-US"/>
                                </w:rPr>
                                <w:t>Artigos encontrados nas seguintes bases de dados:</w:t>
                              </w:r>
                            </w:p>
                            <w:p w:rsidR="00F820C6" w:rsidP="003E38FA" w:rsidRDefault="00F820C6" w14:paraId="4936736E" w14:textId="77777777">
                              <w:pPr>
                                <w:spacing w:line="276" w:lineRule="auto"/>
                                <w:rPr>
                                  <w:rFonts w:ascii="Cambria" w:hAnsi="Cambria" w:eastAsia="Cambria"/>
                                  <w:lang w:val="en-US"/>
                                </w:rPr>
                              </w:pPr>
                              <w:r>
                                <w:rPr>
                                  <w:rFonts w:ascii="Cambria" w:hAnsi="Cambria" w:eastAsia="Cambria"/>
                                  <w:lang w:val="en-US"/>
                                </w:rPr>
                                <w:t>BVS (n= 289)</w:t>
                              </w:r>
                            </w:p>
                            <w:p w:rsidR="00F820C6" w:rsidP="003E38FA" w:rsidRDefault="00F820C6" w14:paraId="48F71289" w14:textId="77777777">
                              <w:pPr>
                                <w:spacing w:line="276" w:lineRule="auto"/>
                                <w:rPr>
                                  <w:rFonts w:ascii="Cambria" w:hAnsi="Cambria" w:eastAsia="Cambria"/>
                                  <w:lang w:val="en-US"/>
                                </w:rPr>
                              </w:pPr>
                              <w:r>
                                <w:rPr>
                                  <w:rFonts w:ascii="Cambria" w:hAnsi="Cambria" w:eastAsia="Cambria"/>
                                  <w:lang w:val="en-US"/>
                                </w:rPr>
                                <w:t xml:space="preserve">n total= 289 </w:t>
                              </w:r>
                            </w:p>
                          </w:txbxContent>
                        </wps:txbx>
                        <wps:bodyPr anchor="t"/>
                      </wps:wsp>
                      <wps:wsp>
                        <wps:cNvPr id="1314475217" name="Conexão reta unidirecional 1314475217"/>
                        <wps:cNvCnPr/>
                        <wps:spPr>
                          <a:xfrm flipV="1">
                            <a:off x="3176400" y="209254"/>
                            <a:ext cx="310177" cy="889"/>
                          </a:xfrm>
                          <a:prstGeom prst="straightConnector1">
                            <a:avLst/>
                          </a:prstGeom>
                          <a:ln>
                            <a:solidFill>
                              <a:schemeClr val="tx1"/>
                            </a:solidFill>
                            <a:tailEnd type="triangle" w="med" len="med"/>
                          </a:ln>
                        </wps:spPr>
                        <wps:style>
                          <a:lnRef idx="1">
                            <a:schemeClr val="accent1"/>
                          </a:lnRef>
                          <a:fillRef idx="0">
                            <a:schemeClr val="accent1"/>
                          </a:fillRef>
                          <a:effectRef idx="0">
                            <a:scrgbClr r="0" g="0" b="0"/>
                          </a:effectRef>
                          <a:fontRef idx="minor">
                            <a:schemeClr val="tx1"/>
                          </a:fontRef>
                        </wps:style>
                        <wps:bodyPr/>
                      </wps:wsp>
                      <wps:wsp>
                        <wps:cNvPr id="309692447" name="Retângulo 309692447"/>
                        <wps:cNvSpPr/>
                        <wps:spPr>
                          <a:xfrm>
                            <a:off x="3641810" y="97688"/>
                            <a:ext cx="2280200" cy="280774"/>
                          </a:xfrm>
                          <a:prstGeom prst="rect">
                            <a:avLst/>
                          </a:prstGeom>
                          <a:solidFill>
                            <a:schemeClr val="lt1"/>
                          </a:solidFill>
                          <a:ln>
                            <a:solidFill>
                              <a:schemeClr val="tx1"/>
                            </a:solidFill>
                          </a:ln>
                        </wps:spPr>
                        <wps:txbx>
                          <w:txbxContent>
                            <w:p w:rsidR="00F820C6" w:rsidP="003E38FA" w:rsidRDefault="00F820C6" w14:paraId="66A107D3" w14:textId="77777777">
                              <w:pPr>
                                <w:spacing w:line="276" w:lineRule="auto"/>
                                <w:rPr>
                                  <w:rFonts w:ascii="Cambria" w:hAnsi="Cambria" w:eastAsia="Cambria"/>
                                  <w:lang w:val="en-US"/>
                                </w:rPr>
                              </w:pPr>
                              <w:r>
                                <w:rPr>
                                  <w:rFonts w:ascii="Cambria" w:hAnsi="Cambria" w:eastAsia="Cambria"/>
                                  <w:lang w:val="en-US"/>
                                </w:rPr>
                                <w:t>Refinamento nas buscas (n=</w:t>
                              </w:r>
                              <w:r>
                                <w:rPr>
                                  <w:rFonts w:ascii="Cambria" w:hAnsi="Cambria" w:eastAsia="Cambria"/>
                                  <w:color w:val="000000"/>
                                  <w:lang w:val="en-US"/>
                                </w:rPr>
                                <w:t>84)</w:t>
                              </w:r>
                            </w:p>
                          </w:txbxContent>
                        </wps:txbx>
                        <wps:bodyPr anchor="t"/>
                      </wps:wsp>
                      <wps:wsp>
                        <wps:cNvPr id="642383596" name="Retângulo 642383596"/>
                        <wps:cNvSpPr/>
                        <wps:spPr>
                          <a:xfrm>
                            <a:off x="3739253" y="1456354"/>
                            <a:ext cx="2092656" cy="280774"/>
                          </a:xfrm>
                          <a:prstGeom prst="rect">
                            <a:avLst/>
                          </a:prstGeom>
                          <a:solidFill>
                            <a:schemeClr val="lt1"/>
                          </a:solidFill>
                          <a:ln>
                            <a:solidFill>
                              <a:schemeClr val="tx1"/>
                            </a:solidFill>
                          </a:ln>
                        </wps:spPr>
                        <wps:txbx>
                          <w:txbxContent>
                            <w:p w:rsidR="00F820C6" w:rsidP="003E38FA" w:rsidRDefault="00F820C6" w14:paraId="07C1931C" w14:textId="77777777">
                              <w:pPr>
                                <w:spacing w:line="276" w:lineRule="auto"/>
                                <w:jc w:val="center"/>
                                <w:rPr>
                                  <w:rFonts w:ascii="Cambria" w:hAnsi="Cambria" w:eastAsia="Cambria"/>
                                  <w:lang w:val="en-US"/>
                                </w:rPr>
                              </w:pPr>
                              <w:r>
                                <w:rPr>
                                  <w:rFonts w:ascii="Cambria" w:hAnsi="Cambria" w:eastAsia="Cambria"/>
                                  <w:lang w:val="en-US"/>
                                </w:rPr>
                                <w:t>Leitura dos resumos (n=</w:t>
                              </w:r>
                              <w:r>
                                <w:rPr>
                                  <w:rFonts w:ascii="Cambria" w:hAnsi="Cambria" w:eastAsia="Cambria"/>
                                  <w:color w:val="000000"/>
                                  <w:lang w:val="en-US"/>
                                </w:rPr>
                                <w:t>24)</w:t>
                              </w:r>
                            </w:p>
                          </w:txbxContent>
                        </wps:txbx>
                        <wps:bodyPr anchor="t"/>
                      </wps:wsp>
                      <wps:wsp>
                        <wps:cNvPr id="588985740" name="Conexão reta unidirecional 588985740"/>
                        <wps:cNvCnPr/>
                        <wps:spPr>
                          <a:xfrm rot="5400000" flipV="1">
                            <a:off x="4678670" y="1939892"/>
                            <a:ext cx="211986" cy="1836"/>
                          </a:xfrm>
                          <a:prstGeom prst="straightConnector1">
                            <a:avLst/>
                          </a:prstGeom>
                          <a:ln>
                            <a:solidFill>
                              <a:schemeClr val="tx1"/>
                            </a:solidFill>
                            <a:tailEnd type="triangle" w="med" len="med"/>
                          </a:ln>
                        </wps:spPr>
                        <wps:style>
                          <a:lnRef idx="1">
                            <a:schemeClr val="accent1"/>
                          </a:lnRef>
                          <a:fillRef idx="0">
                            <a:schemeClr val="accent1"/>
                          </a:fillRef>
                          <a:effectRef idx="0">
                            <a:scrgbClr r="0" g="0" b="0"/>
                          </a:effectRef>
                          <a:fontRef idx="minor">
                            <a:schemeClr val="tx1"/>
                          </a:fontRef>
                        </wps:style>
                        <wps:bodyPr/>
                      </wps:wsp>
                      <wps:wsp>
                        <wps:cNvPr id="393083746" name="Retângulo 393083746"/>
                        <wps:cNvSpPr/>
                        <wps:spPr>
                          <a:xfrm>
                            <a:off x="3831190" y="2181861"/>
                            <a:ext cx="1908782" cy="280774"/>
                          </a:xfrm>
                          <a:prstGeom prst="rect">
                            <a:avLst/>
                          </a:prstGeom>
                          <a:solidFill>
                            <a:schemeClr val="lt1"/>
                          </a:solidFill>
                          <a:ln>
                            <a:solidFill>
                              <a:schemeClr val="tx1"/>
                            </a:solidFill>
                          </a:ln>
                        </wps:spPr>
                        <wps:txbx>
                          <w:txbxContent>
                            <w:p w:rsidR="00F820C6" w:rsidP="003E38FA" w:rsidRDefault="00F820C6" w14:paraId="52CFAFA4" w14:textId="77777777">
                              <w:pPr>
                                <w:spacing w:line="276" w:lineRule="auto"/>
                                <w:jc w:val="center"/>
                                <w:rPr>
                                  <w:rFonts w:ascii="Cambria" w:hAnsi="Cambria" w:eastAsia="Cambria"/>
                                  <w:lang w:val="en-US"/>
                                </w:rPr>
                              </w:pPr>
                              <w:r>
                                <w:rPr>
                                  <w:rFonts w:ascii="Cambria" w:hAnsi="Cambria" w:eastAsia="Cambria"/>
                                  <w:lang w:val="en-US"/>
                                </w:rPr>
                                <w:t>Estudos Incluídos (n=</w:t>
                              </w:r>
                              <w:r>
                                <w:rPr>
                                  <w:rFonts w:ascii="Cambria" w:hAnsi="Cambria" w:eastAsia="Cambria"/>
                                  <w:color w:val="000000"/>
                                  <w:lang w:val="en-US"/>
                                </w:rPr>
                                <w:t>10)</w:t>
                              </w:r>
                            </w:p>
                          </w:txbxContent>
                        </wps:txbx>
                        <wps:bodyPr anchor="t"/>
                      </wps:wsp>
                      <wps:wsp>
                        <wps:cNvPr id="2130154943" name="Retângulo 2130154943"/>
                        <wps:cNvSpPr/>
                        <wps:spPr>
                          <a:xfrm rot="-5400000">
                            <a:off x="2867452" y="2167309"/>
                            <a:ext cx="733811" cy="280812"/>
                          </a:xfrm>
                          <a:prstGeom prst="rect">
                            <a:avLst/>
                          </a:prstGeom>
                          <a:solidFill>
                            <a:schemeClr val="lt1"/>
                          </a:solidFill>
                          <a:ln>
                            <a:solidFill>
                              <a:schemeClr val="tx1"/>
                            </a:solidFill>
                          </a:ln>
                        </wps:spPr>
                        <wps:txbx>
                          <w:txbxContent>
                            <w:p w:rsidR="00F820C6" w:rsidP="003E38FA" w:rsidRDefault="00F820C6" w14:paraId="25175309" w14:textId="77777777">
                              <w:pPr>
                                <w:spacing w:line="276" w:lineRule="auto"/>
                                <w:jc w:val="center"/>
                                <w:rPr>
                                  <w:rFonts w:ascii="Cambria" w:hAnsi="Cambria" w:eastAsia="Cambria"/>
                                  <w:lang w:val="en-US"/>
                                </w:rPr>
                              </w:pPr>
                              <w:r>
                                <w:rPr>
                                  <w:rFonts w:ascii="Cambria" w:hAnsi="Cambria" w:eastAsia="Cambria"/>
                                  <w:lang w:val="en-US"/>
                                </w:rPr>
                                <w:t xml:space="preserve">Incluídos </w:t>
                              </w:r>
                            </w:p>
                          </w:txbxContent>
                        </wps:txbx>
                        <wps:bodyPr anchor="t"/>
                      </wps:wsp>
                      <wps:wsp>
                        <wps:cNvPr id="1131754812" name="Conexão reta unidirecional 1131754812"/>
                        <wps:cNvCnPr/>
                        <wps:spPr>
                          <a:xfrm rot="5400000" flipV="1">
                            <a:off x="4676834" y="552405"/>
                            <a:ext cx="211986" cy="1836"/>
                          </a:xfrm>
                          <a:prstGeom prst="straightConnector1">
                            <a:avLst/>
                          </a:prstGeom>
                          <a:ln>
                            <a:solidFill>
                              <a:schemeClr val="tx1"/>
                            </a:solidFill>
                            <a:tailEnd type="triangle" w="med" len="med"/>
                          </a:ln>
                        </wps:spPr>
                        <wps:style>
                          <a:lnRef idx="1">
                            <a:schemeClr val="accent1"/>
                          </a:lnRef>
                          <a:fillRef idx="0">
                            <a:schemeClr val="accent1"/>
                          </a:fillRef>
                          <a:effectRef idx="0">
                            <a:scrgbClr r="0" g="0" b="0"/>
                          </a:effectRef>
                          <a:fontRef idx="minor">
                            <a:schemeClr val="tx1"/>
                          </a:fontRef>
                        </wps:style>
                        <wps:bodyPr/>
                      </wps:wsp>
                      <wps:wsp>
                        <wps:cNvPr id="1913346272" name="Retângulo 1913346272"/>
                        <wps:cNvSpPr/>
                        <wps:spPr>
                          <a:xfrm>
                            <a:off x="3827519" y="755672"/>
                            <a:ext cx="1908782" cy="280774"/>
                          </a:xfrm>
                          <a:prstGeom prst="rect">
                            <a:avLst/>
                          </a:prstGeom>
                          <a:solidFill>
                            <a:schemeClr val="lt1"/>
                          </a:solidFill>
                          <a:ln>
                            <a:solidFill>
                              <a:schemeClr val="tx1"/>
                            </a:solidFill>
                          </a:ln>
                        </wps:spPr>
                        <wps:txbx>
                          <w:txbxContent>
                            <w:p w:rsidR="00F820C6" w:rsidP="003E38FA" w:rsidRDefault="00F820C6" w14:paraId="3C985F4B" w14:textId="77777777">
                              <w:pPr>
                                <w:spacing w:line="276" w:lineRule="auto"/>
                                <w:jc w:val="center"/>
                                <w:rPr>
                                  <w:rFonts w:ascii="Cambria" w:hAnsi="Cambria" w:eastAsia="Cambria"/>
                                  <w:lang w:val="en-US"/>
                                </w:rPr>
                              </w:pPr>
                              <w:r>
                                <w:rPr>
                                  <w:rFonts w:ascii="Cambria" w:hAnsi="Cambria" w:eastAsia="Cambria"/>
                                  <w:lang w:val="en-US"/>
                                </w:rPr>
                                <w:t>Leitura do</w:t>
                              </w:r>
                              <w:r>
                                <w:rPr>
                                  <w:rFonts w:ascii="Cambria" w:hAnsi="Cambria" w:eastAsia="Cambria"/>
                                  <w:color w:val="000000"/>
                                  <w:lang w:val="en-US"/>
                                </w:rPr>
                                <w:t xml:space="preserve">s títulos </w:t>
                              </w:r>
                              <w:r>
                                <w:rPr>
                                  <w:rFonts w:ascii="Cambria" w:hAnsi="Cambria" w:eastAsia="Cambria"/>
                                  <w:lang w:val="en-US"/>
                                </w:rPr>
                                <w:t>(n=</w:t>
                              </w:r>
                              <w:r>
                                <w:rPr>
                                  <w:rFonts w:ascii="Cambria" w:hAnsi="Cambria" w:eastAsia="Cambria"/>
                                  <w:color w:val="000000"/>
                                  <w:lang w:val="en-US"/>
                                </w:rPr>
                                <w:t>48)</w:t>
                              </w:r>
                            </w:p>
                          </w:txbxContent>
                        </wps:txbx>
                        <wps:bodyPr anchor="t"/>
                      </wps:wsp>
                      <wps:wsp>
                        <wps:cNvPr id="1356155322" name="Conexão reta unidirecional 1356155322"/>
                        <wps:cNvCnPr/>
                        <wps:spPr>
                          <a:xfrm rot="5400000" flipV="1">
                            <a:off x="4674998" y="1212391"/>
                            <a:ext cx="211986" cy="1836"/>
                          </a:xfrm>
                          <a:prstGeom prst="straightConnector1">
                            <a:avLst/>
                          </a:prstGeom>
                          <a:ln>
                            <a:solidFill>
                              <a:schemeClr val="tx1"/>
                            </a:solidFill>
                            <a:tailEnd type="triangle" w="med" len="med"/>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w:pict>
              <v:group id="Agrupar 1" style="width:466.3pt;height:210.6pt;mso-position-horizontal-relative:char;mso-position-vertical-relative:line" coordsize="59220,26746" o:spid="_x0000_s1026" w14:anchorId="5C777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">
                <v:rect id="Retângulo 1874430289" style="position:absolute;width:30198;height:15967;visibility:visible;mso-wrap-style:square;v-text-anchor:top" o:spid="_x0000_s1027" fillcolor="white [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">
                  <v:textbox>
                    <w:txbxContent>
                      <w:p w:rsidR="00F820C6" w:rsidP="003E38FA" w:rsidRDefault="00F820C6" w14:paraId="3187FE60" w14:textId="77777777">
                        <w:pPr>
                          <w:spacing w:line="276" w:lineRule="auto"/>
                          <w:rPr>
                            <w:rFonts w:ascii="Cambria" w:hAnsi="Cambria" w:eastAsia="Cambria"/>
                            <w:lang w:val="en-US"/>
                          </w:rPr>
                        </w:pPr>
                        <w:r>
                          <w:rPr>
                            <w:rFonts w:ascii="Cambria" w:hAnsi="Cambria" w:eastAsia="Cambria"/>
                            <w:lang w:val="en-US"/>
                          </w:rPr>
                          <w:t>Artigos encontrados nas seguintes bases de dados:</w:t>
                        </w:r>
                      </w:p>
                      <w:p w:rsidR="00F820C6" w:rsidP="003E38FA" w:rsidRDefault="00F820C6" w14:paraId="4936736E" w14:textId="77777777">
                        <w:pPr>
                          <w:spacing w:line="276" w:lineRule="auto"/>
                          <w:rPr>
                            <w:rFonts w:ascii="Cambria" w:hAnsi="Cambria" w:eastAsia="Cambria"/>
                            <w:lang w:val="en-US"/>
                          </w:rPr>
                        </w:pPr>
                        <w:r>
                          <w:rPr>
                            <w:rFonts w:ascii="Cambria" w:hAnsi="Cambria" w:eastAsia="Cambria"/>
                            <w:lang w:val="en-US"/>
                          </w:rPr>
                          <w:t>BVS (n= 289)</w:t>
                        </w:r>
                      </w:p>
                      <w:p w:rsidR="00F820C6" w:rsidP="003E38FA" w:rsidRDefault="00F820C6" w14:paraId="48F71289" w14:textId="77777777">
                        <w:pPr>
                          <w:spacing w:line="276" w:lineRule="auto"/>
                          <w:rPr>
                            <w:rFonts w:ascii="Cambria" w:hAnsi="Cambria" w:eastAsia="Cambria"/>
                            <w:lang w:val="en-US"/>
                          </w:rPr>
                        </w:pPr>
                        <w:r>
                          <w:rPr>
                            <w:rFonts w:ascii="Cambria" w:hAnsi="Cambria" w:eastAsia="Cambria"/>
                            <w:lang w:val="en-US"/>
                          </w:rPr>
                          <w:t xml:space="preserve">n total= 289 </w:t>
                        </w:r>
                      </w:p>
                    </w:txbxContent>
                  </v:textbox>
                </v:rect>
                <v:shapetype id="_x0000_t32" coordsize="21600,21600" o:oned="t" filled="f" o:spt="32" path="m,l21600,21600e">
                  <v:path fillok="f" arrowok="t" o:connecttype="none"/>
                  <o:lock v:ext="edit" shapetype="t"/>
                </v:shapetype>
                <v:shape id="Conexão reta unidirecional 1314475217" style="position:absolute;left:31764;top:2092;width:3101;height:9;flip:y;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">
                  <v:stroke endarrow="block"/>
                </v:shape>
                <v:rect id="Retângulo 309692447" style="position:absolute;left:36418;top:976;width:22802;height:2808;visibility:visible;mso-wrap-style:square;v-text-anchor:top" o:spid="_x0000_s1029" fillcolor="white [3201]"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">
                  <v:textbox>
                    <w:txbxContent>
                      <w:p w:rsidR="00F820C6" w:rsidP="003E38FA" w:rsidRDefault="00F820C6" w14:paraId="66A107D3" w14:textId="77777777">
                        <w:pPr>
                          <w:spacing w:line="276" w:lineRule="auto"/>
                          <w:rPr>
                            <w:rFonts w:ascii="Cambria" w:hAnsi="Cambria" w:eastAsia="Cambria"/>
                            <w:lang w:val="en-US"/>
                          </w:rPr>
                        </w:pPr>
                        <w:r>
                          <w:rPr>
                            <w:rFonts w:ascii="Cambria" w:hAnsi="Cambria" w:eastAsia="Cambria"/>
                            <w:lang w:val="en-US"/>
                          </w:rPr>
                          <w:t>Refinamento nas buscas (n=</w:t>
                        </w:r>
                        <w:r>
                          <w:rPr>
                            <w:rFonts w:ascii="Cambria" w:hAnsi="Cambria" w:eastAsia="Cambria"/>
                            <w:color w:val="000000"/>
                            <w:lang w:val="en-US"/>
                          </w:rPr>
                          <w:t>84)</w:t>
                        </w:r>
                      </w:p>
                    </w:txbxContent>
                  </v:textbox>
                </v:rect>
                <v:rect id="Retângulo 642383596" style="position:absolute;left:37392;top:14563;width:20927;height:2808;visibility:visible;mso-wrap-style:square;v-text-anchor:top" o:spid="_x0000_s1030" fillcolor="white [3201]"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">
                  <v:textbox>
                    <w:txbxContent>
                      <w:p w:rsidR="00F820C6" w:rsidP="003E38FA" w:rsidRDefault="00F820C6" w14:paraId="07C1931C" w14:textId="77777777">
                        <w:pPr>
                          <w:spacing w:line="276" w:lineRule="auto"/>
                          <w:jc w:val="center"/>
                          <w:rPr>
                            <w:rFonts w:ascii="Cambria" w:hAnsi="Cambria" w:eastAsia="Cambria"/>
                            <w:lang w:val="en-US"/>
                          </w:rPr>
                        </w:pPr>
                        <w:r>
                          <w:rPr>
                            <w:rFonts w:ascii="Cambria" w:hAnsi="Cambria" w:eastAsia="Cambria"/>
                            <w:lang w:val="en-US"/>
                          </w:rPr>
                          <w:t>Leitura dos resumos (n=</w:t>
                        </w:r>
                        <w:r>
                          <w:rPr>
                            <w:rFonts w:ascii="Cambria" w:hAnsi="Cambria" w:eastAsia="Cambria"/>
                            <w:color w:val="000000"/>
                            <w:lang w:val="en-US"/>
                          </w:rPr>
                          <w:t>24)</w:t>
                        </w:r>
                      </w:p>
                    </w:txbxContent>
                  </v:textbox>
                </v:rect>
                <v:shape id="Conexão reta unidirecional 588985740" style="position:absolute;left:46786;top:19399;width:2120;height:18;rotation:-90;flip:y;visibility:visible;mso-wrap-style:square" o:spid="_x0000_s1031"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">
                  <v:stroke endarrow="block"/>
                </v:shape>
                <v:rect id="Retângulo 393083746" style="position:absolute;left:38311;top:21818;width:19088;height:2808;visibility:visible;mso-wrap-style:square;v-text-anchor:top" o:spid="_x0000_s1032" fillcolor="white [3201]"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">
                  <v:textbox>
                    <w:txbxContent>
                      <w:p w:rsidR="00F820C6" w:rsidP="003E38FA" w:rsidRDefault="00F820C6" w14:paraId="52CFAFA4" w14:textId="77777777">
                        <w:pPr>
                          <w:spacing w:line="276" w:lineRule="auto"/>
                          <w:jc w:val="center"/>
                          <w:rPr>
                            <w:rFonts w:ascii="Cambria" w:hAnsi="Cambria" w:eastAsia="Cambria"/>
                            <w:lang w:val="en-US"/>
                          </w:rPr>
                        </w:pPr>
                        <w:r>
                          <w:rPr>
                            <w:rFonts w:ascii="Cambria" w:hAnsi="Cambria" w:eastAsia="Cambria"/>
                            <w:lang w:val="en-US"/>
                          </w:rPr>
                          <w:t>Estudos Incluídos (n=</w:t>
                        </w:r>
                        <w:r>
                          <w:rPr>
                            <w:rFonts w:ascii="Cambria" w:hAnsi="Cambria" w:eastAsia="Cambria"/>
                            <w:color w:val="000000"/>
                            <w:lang w:val="en-US"/>
                          </w:rPr>
                          <w:t>10)</w:t>
                        </w:r>
                      </w:p>
                    </w:txbxContent>
                  </v:textbox>
                </v:rect>
                <v:rect id="Retângulo 2130154943" style="position:absolute;left:28674;top:21673;width:7338;height:2808;rotation:-90;visibility:visible;mso-wrap-style:square;v-text-anchor:top" o:spid="_x0000_s1033" fillcolor="white [3201]"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">
                  <v:textbox>
                    <w:txbxContent>
                      <w:p w:rsidR="00F820C6" w:rsidP="003E38FA" w:rsidRDefault="00F820C6" w14:paraId="25175309" w14:textId="77777777">
                        <w:pPr>
                          <w:spacing w:line="276" w:lineRule="auto"/>
                          <w:jc w:val="center"/>
                          <w:rPr>
                            <w:rFonts w:ascii="Cambria" w:hAnsi="Cambria" w:eastAsia="Cambria"/>
                            <w:lang w:val="en-US"/>
                          </w:rPr>
                        </w:pPr>
                        <w:r>
                          <w:rPr>
                            <w:rFonts w:ascii="Cambria" w:hAnsi="Cambria" w:eastAsia="Cambria"/>
                            <w:lang w:val="en-US"/>
                          </w:rPr>
                          <w:t xml:space="preserve">Incluídos </w:t>
                        </w:r>
                      </w:p>
                    </w:txbxContent>
                  </v:textbox>
                </v:rect>
                <v:shape id="Conexão reta unidirecional 1131754812" style="position:absolute;left:46768;top:5524;width:2120;height:18;rotation:-90;flip:y;visibility:visible;mso-wrap-style:square" o:spid="_x0000_s1034"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">
                  <v:stroke endarrow="block"/>
                </v:shape>
                <v:rect id="Retângulo 1913346272" style="position:absolute;left:38275;top:7556;width:19088;height:2808;visibility:visible;mso-wrap-style:square;v-text-anchor:top" o:spid="_x0000_s1035" fillcolor="white [3201]"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">
                  <v:textbox>
                    <w:txbxContent>
                      <w:p w:rsidR="00F820C6" w:rsidP="003E38FA" w:rsidRDefault="00F820C6" w14:paraId="3C985F4B" w14:textId="77777777">
                        <w:pPr>
                          <w:spacing w:line="276" w:lineRule="auto"/>
                          <w:jc w:val="center"/>
                          <w:rPr>
                            <w:rFonts w:ascii="Cambria" w:hAnsi="Cambria" w:eastAsia="Cambria"/>
                            <w:lang w:val="en-US"/>
                          </w:rPr>
                        </w:pPr>
                        <w:r>
                          <w:rPr>
                            <w:rFonts w:ascii="Cambria" w:hAnsi="Cambria" w:eastAsia="Cambria"/>
                            <w:lang w:val="en-US"/>
                          </w:rPr>
                          <w:t>Leitura do</w:t>
                        </w:r>
                        <w:r>
                          <w:rPr>
                            <w:rFonts w:ascii="Cambria" w:hAnsi="Cambria" w:eastAsia="Cambria"/>
                            <w:color w:val="000000"/>
                            <w:lang w:val="en-US"/>
                          </w:rPr>
                          <w:t xml:space="preserve">s títulos </w:t>
                        </w:r>
                        <w:r>
                          <w:rPr>
                            <w:rFonts w:ascii="Cambria" w:hAnsi="Cambria" w:eastAsia="Cambria"/>
                            <w:lang w:val="en-US"/>
                          </w:rPr>
                          <w:t>(n=</w:t>
                        </w:r>
                        <w:r>
                          <w:rPr>
                            <w:rFonts w:ascii="Cambria" w:hAnsi="Cambria" w:eastAsia="Cambria"/>
                            <w:color w:val="000000"/>
                            <w:lang w:val="en-US"/>
                          </w:rPr>
                          <w:t>48)</w:t>
                        </w:r>
                      </w:p>
                    </w:txbxContent>
                  </v:textbox>
                </v:rect>
                <v:shape id="Conexão reta unidirecional 1356155322" style="position:absolute;left:46750;top:12123;width:2120;height:19;rotation:-90;flip:y;visibility:visible;mso-wrap-style:square" o:spid="_x0000_s1036"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">
                  <v:stroke endarrow="block"/>
                </v:shape>
                <w10:anchorlock/>
              </v:group>
            </w:pict>
          </mc:Fallback>
        </mc:AlternateContent>
      </w:r>
    </w:p>
    <w:p w:rsidRPr="0058567E" w:rsidR="006675F1" w:rsidP="006675F1" w:rsidRDefault="006675F1" w14:paraId="08259EEA" w14:textId="22391B9B">
      <w:pPr>
        <w:pStyle w:val="Legenda"/>
        <w:jc w:val="center"/>
        <w:rPr>
          <w:rFonts w:ascii="Times New Roman" w:hAnsi="Times New Roman" w:cs="Times New Roman"/>
          <w:i w:val="0"/>
          <w:iCs w:val="0"/>
          <w:color w:val="auto"/>
          <w:sz w:val="20"/>
          <w:szCs w:val="20"/>
        </w:rPr>
      </w:pPr>
      <w:bookmarkStart w:name="_Toc196213801" w:id="30"/>
      <w:r w:rsidRPr="0058567E">
        <w:rPr>
          <w:rFonts w:ascii="Times New Roman" w:hAnsi="Times New Roman" w:cs="Times New Roman"/>
          <w:i w:val="0"/>
          <w:iCs w:val="0"/>
          <w:color w:val="auto"/>
          <w:sz w:val="20"/>
          <w:szCs w:val="20"/>
        </w:rPr>
        <w:t xml:space="preserve">Figura </w:t>
      </w:r>
      <w:r w:rsidRPr="0058567E">
        <w:rPr>
          <w:rFonts w:ascii="Times New Roman" w:hAnsi="Times New Roman" w:cs="Times New Roman"/>
          <w:i w:val="0"/>
          <w:iCs w:val="0"/>
          <w:color w:val="auto"/>
          <w:sz w:val="20"/>
          <w:szCs w:val="20"/>
        </w:rPr>
        <w:fldChar w:fldCharType="begin"/>
      </w:r>
      <w:r w:rsidRPr="0058567E">
        <w:rPr>
          <w:rFonts w:ascii="Times New Roman" w:hAnsi="Times New Roman" w:cs="Times New Roman"/>
          <w:i w:val="0"/>
          <w:iCs w:val="0"/>
          <w:color w:val="auto"/>
          <w:sz w:val="20"/>
          <w:szCs w:val="20"/>
        </w:rPr>
        <w:instrText xml:space="preserve"> SEQ Figura \* ARABIC </w:instrText>
      </w:r>
      <w:r w:rsidRPr="0058567E">
        <w:rPr>
          <w:rFonts w:ascii="Times New Roman" w:hAnsi="Times New Roman" w:cs="Times New Roman"/>
          <w:i w:val="0"/>
          <w:iCs w:val="0"/>
          <w:color w:val="auto"/>
          <w:sz w:val="20"/>
          <w:szCs w:val="20"/>
        </w:rPr>
        <w:fldChar w:fldCharType="separate"/>
      </w:r>
      <w:r w:rsidRPr="0058567E">
        <w:rPr>
          <w:rFonts w:ascii="Times New Roman" w:hAnsi="Times New Roman" w:cs="Times New Roman"/>
          <w:i w:val="0"/>
          <w:iCs w:val="0"/>
          <w:noProof/>
          <w:color w:val="auto"/>
          <w:sz w:val="20"/>
          <w:szCs w:val="20"/>
        </w:rPr>
        <w:t>1</w:t>
      </w:r>
      <w:r w:rsidRPr="0058567E">
        <w:rPr>
          <w:rFonts w:ascii="Times New Roman" w:hAnsi="Times New Roman" w:cs="Times New Roman"/>
          <w:i w:val="0"/>
          <w:iCs w:val="0"/>
          <w:color w:val="auto"/>
          <w:sz w:val="20"/>
          <w:szCs w:val="20"/>
        </w:rPr>
        <w:fldChar w:fldCharType="end"/>
      </w:r>
      <w:r w:rsidRPr="0058567E">
        <w:rPr>
          <w:rFonts w:ascii="Times New Roman" w:hAnsi="Times New Roman" w:cs="Times New Roman"/>
          <w:i w:val="0"/>
          <w:iCs w:val="0"/>
          <w:color w:val="auto"/>
          <w:sz w:val="20"/>
          <w:szCs w:val="20"/>
        </w:rPr>
        <w:t xml:space="preserve"> </w:t>
      </w:r>
      <w:r w:rsidRPr="0058567E" w:rsidR="0058567E">
        <w:rPr>
          <w:rFonts w:ascii="Times New Roman" w:hAnsi="Times New Roman" w:cs="Times New Roman"/>
          <w:i w:val="0"/>
          <w:iCs w:val="0"/>
          <w:color w:val="auto"/>
          <w:sz w:val="20"/>
          <w:szCs w:val="20"/>
        </w:rPr>
        <w:t>–</w:t>
      </w:r>
      <w:r w:rsidRPr="0058567E">
        <w:rPr>
          <w:rFonts w:ascii="Times New Roman" w:hAnsi="Times New Roman" w:cs="Times New Roman"/>
          <w:i w:val="0"/>
          <w:iCs w:val="0"/>
          <w:color w:val="auto"/>
          <w:sz w:val="20"/>
          <w:szCs w:val="20"/>
        </w:rPr>
        <w:t xml:space="preserve"> </w:t>
      </w:r>
      <w:r w:rsidRPr="0058567E" w:rsidR="0058567E">
        <w:rPr>
          <w:rFonts w:ascii="Times New Roman" w:hAnsi="Times New Roman" w:cs="Times New Roman"/>
          <w:i w:val="0"/>
          <w:iCs w:val="0"/>
          <w:color w:val="auto"/>
          <w:sz w:val="20"/>
          <w:szCs w:val="20"/>
        </w:rPr>
        <w:t>Organograma de Seleção dos artigos</w:t>
      </w:r>
      <w:bookmarkEnd w:id="30"/>
    </w:p>
    <w:p w:rsidR="00CD6FA6" w:rsidP="282F84BE" w:rsidRDefault="00CD6FA6" w14:paraId="62431CDC" w14:textId="67158FFE">
      <w:pPr>
        <w:rPr>
          <w:rFonts w:ascii="Times New Roman" w:hAnsi="Times New Roman" w:eastAsia="Times New Roman" w:cs="Times New Roman"/>
        </w:rPr>
      </w:pPr>
    </w:p>
    <w:p w:rsidR="00CD6FA6" w:rsidRDefault="00CD6FA6" w14:paraId="49E398E2" w14:textId="77777777">
      <w:pPr>
        <w:rPr>
          <w:rFonts w:ascii="Times New Roman" w:hAnsi="Times New Roman" w:eastAsia="Times New Roman" w:cs="Times New Roman"/>
        </w:rPr>
      </w:pPr>
    </w:p>
    <w:p w:rsidR="00CD6FA6" w:rsidRDefault="1F690F45" w14:paraId="75B727D1" w14:textId="5F90B9AB">
      <w:pPr>
        <w:pStyle w:val="Ttulo1"/>
      </w:pPr>
      <w:bookmarkStart w:name="_Toc509140180" w:id="31"/>
      <w:bookmarkStart w:name="_Toc253536251" w:id="32"/>
      <w:bookmarkStart w:name="_Toc1869442378" w:id="33"/>
      <w:bookmarkStart w:name="_Toc726044159" w:id="34"/>
      <w:r>
        <w:t>3 RESULTADOS</w:t>
      </w:r>
      <w:bookmarkEnd w:id="31"/>
      <w:bookmarkEnd w:id="32"/>
      <w:bookmarkEnd w:id="33"/>
      <w:bookmarkEnd w:id="34"/>
    </w:p>
    <w:p w:rsidR="508D982D" w:rsidP="508D982D" w:rsidRDefault="508D982D" w14:paraId="1F067ED7" w14:textId="2DF865DE"/>
    <w:p w:rsidR="649688CB" w:rsidP="508D982D" w:rsidRDefault="649688CB" w14:paraId="61862064" w14:textId="77777777">
      <w:pPr>
        <w:ind w:firstLine="720"/>
        <w:rPr>
          <w:rFonts w:ascii="Times New Roman" w:hAnsi="Times New Roman" w:eastAsia="Times New Roman" w:cs="Times New Roman"/>
        </w:rPr>
      </w:pPr>
      <w:r w:rsidRPr="508D982D">
        <w:rPr>
          <w:rFonts w:ascii="Times New Roman" w:hAnsi="Times New Roman" w:eastAsia="Times New Roman" w:cs="Times New Roman"/>
        </w:rPr>
        <w:t>Alguns estudos pertinentes ao tema foram selecionados e posteriormente organizados em um quadro síntese, contendo informações como autores, ano de publicação, título, objetivo do estudo e principais considerações ou resultados relevantes.</w:t>
      </w:r>
    </w:p>
    <w:p w:rsidR="00CD6FA6" w:rsidP="508D982D" w:rsidRDefault="00CD6FA6" w14:paraId="16287F21" w14:textId="77777777">
      <w:pPr>
        <w:rPr>
          <w:rFonts w:ascii="Times New Roman" w:hAnsi="Times New Roman" w:eastAsia="Times New Roman" w:cs="Times New Roman"/>
        </w:rPr>
      </w:pPr>
    </w:p>
    <w:tbl>
      <w:tblPr>
        <w:tblW w:w="9225" w:type="dxa"/>
        <w:tblInd w:w="2"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500"/>
        <w:gridCol w:w="1485"/>
        <w:gridCol w:w="1515"/>
        <w:gridCol w:w="1500"/>
        <w:gridCol w:w="1500"/>
        <w:gridCol w:w="1725"/>
      </w:tblGrid>
      <w:tr w:rsidR="00CD6FA6" w:rsidTr="015886AF" w14:paraId="31CDFEBB" w14:textId="77777777">
        <w:tc>
          <w:tcPr>
            <w:tcW w:w="1500" w:type="dxa"/>
            <w:shd w:val="clear" w:color="auto" w:fill="auto"/>
            <w:tcMar>
              <w:top w:w="100" w:type="dxa"/>
              <w:left w:w="100" w:type="dxa"/>
              <w:bottom w:w="100" w:type="dxa"/>
              <w:right w:w="100" w:type="dxa"/>
            </w:tcMar>
          </w:tcPr>
          <w:p w:rsidR="00CD6FA6" w:rsidP="508D982D" w:rsidRDefault="37CA1CE2" w14:paraId="435E4915" w14:textId="77777777">
            <w:pPr>
              <w:widowControl w:val="0"/>
              <w:spacing w:line="240" w:lineRule="auto"/>
              <w:jc w:val="left"/>
              <w:rPr>
                <w:rFonts w:ascii="Times New Roman" w:hAnsi="Times New Roman" w:eastAsia="Times New Roman" w:cs="Times New Roman"/>
                <w:b/>
                <w:bCs/>
              </w:rPr>
            </w:pPr>
            <w:r w:rsidRPr="508D982D">
              <w:rPr>
                <w:rFonts w:ascii="Times New Roman" w:hAnsi="Times New Roman" w:eastAsia="Times New Roman" w:cs="Times New Roman"/>
                <w:b/>
                <w:bCs/>
              </w:rPr>
              <w:t>Título</w:t>
            </w:r>
          </w:p>
        </w:tc>
        <w:tc>
          <w:tcPr>
            <w:tcW w:w="1485" w:type="dxa"/>
            <w:shd w:val="clear" w:color="auto" w:fill="auto"/>
            <w:tcMar>
              <w:top w:w="100" w:type="dxa"/>
              <w:left w:w="100" w:type="dxa"/>
              <w:bottom w:w="100" w:type="dxa"/>
              <w:right w:w="100" w:type="dxa"/>
            </w:tcMar>
          </w:tcPr>
          <w:p w:rsidR="00CD6FA6" w:rsidP="508D982D" w:rsidRDefault="37CA1CE2" w14:paraId="51DCCF0A" w14:textId="77777777">
            <w:pPr>
              <w:widowControl w:val="0"/>
              <w:spacing w:line="240" w:lineRule="auto"/>
              <w:jc w:val="left"/>
              <w:rPr>
                <w:rFonts w:ascii="Times New Roman" w:hAnsi="Times New Roman" w:eastAsia="Times New Roman" w:cs="Times New Roman"/>
                <w:b/>
                <w:bCs/>
              </w:rPr>
            </w:pPr>
            <w:r w:rsidRPr="508D982D">
              <w:rPr>
                <w:rFonts w:ascii="Times New Roman" w:hAnsi="Times New Roman" w:eastAsia="Times New Roman" w:cs="Times New Roman"/>
                <w:b/>
                <w:bCs/>
              </w:rPr>
              <w:t>Autor e ano</w:t>
            </w:r>
          </w:p>
        </w:tc>
        <w:tc>
          <w:tcPr>
            <w:tcW w:w="1515" w:type="dxa"/>
            <w:shd w:val="clear" w:color="auto" w:fill="auto"/>
            <w:tcMar>
              <w:top w:w="100" w:type="dxa"/>
              <w:left w:w="100" w:type="dxa"/>
              <w:bottom w:w="100" w:type="dxa"/>
              <w:right w:w="100" w:type="dxa"/>
            </w:tcMar>
          </w:tcPr>
          <w:p w:rsidR="00CD6FA6" w:rsidP="508D982D" w:rsidRDefault="37CA1CE2" w14:paraId="5329FCD4" w14:textId="77777777">
            <w:pPr>
              <w:widowControl w:val="0"/>
              <w:spacing w:line="240" w:lineRule="auto"/>
              <w:jc w:val="left"/>
              <w:rPr>
                <w:rFonts w:ascii="Times New Roman" w:hAnsi="Times New Roman" w:eastAsia="Times New Roman" w:cs="Times New Roman"/>
                <w:b/>
                <w:bCs/>
              </w:rPr>
            </w:pPr>
            <w:r w:rsidRPr="508D982D">
              <w:rPr>
                <w:rFonts w:ascii="Times New Roman" w:hAnsi="Times New Roman" w:eastAsia="Times New Roman" w:cs="Times New Roman"/>
                <w:b/>
                <w:bCs/>
              </w:rPr>
              <w:t>Metodologia</w:t>
            </w:r>
          </w:p>
        </w:tc>
        <w:tc>
          <w:tcPr>
            <w:tcW w:w="1500" w:type="dxa"/>
            <w:shd w:val="clear" w:color="auto" w:fill="auto"/>
            <w:tcMar>
              <w:top w:w="100" w:type="dxa"/>
              <w:left w:w="100" w:type="dxa"/>
              <w:bottom w:w="100" w:type="dxa"/>
              <w:right w:w="100" w:type="dxa"/>
            </w:tcMar>
          </w:tcPr>
          <w:p w:rsidR="00CD6FA6" w:rsidP="508D982D" w:rsidRDefault="37CA1CE2" w14:paraId="13D73D57" w14:textId="77777777">
            <w:pPr>
              <w:widowControl w:val="0"/>
              <w:spacing w:line="240" w:lineRule="auto"/>
              <w:jc w:val="left"/>
              <w:rPr>
                <w:rFonts w:ascii="Times New Roman" w:hAnsi="Times New Roman" w:eastAsia="Times New Roman" w:cs="Times New Roman"/>
                <w:b/>
                <w:bCs/>
              </w:rPr>
            </w:pPr>
            <w:r w:rsidRPr="508D982D">
              <w:rPr>
                <w:rFonts w:ascii="Times New Roman" w:hAnsi="Times New Roman" w:eastAsia="Times New Roman" w:cs="Times New Roman"/>
                <w:b/>
                <w:bCs/>
              </w:rPr>
              <w:t>Impactos da Pré-Eclâmpsia</w:t>
            </w:r>
          </w:p>
        </w:tc>
        <w:tc>
          <w:tcPr>
            <w:tcW w:w="1500" w:type="dxa"/>
            <w:shd w:val="clear" w:color="auto" w:fill="auto"/>
            <w:tcMar>
              <w:top w:w="100" w:type="dxa"/>
              <w:left w:w="100" w:type="dxa"/>
              <w:bottom w:w="100" w:type="dxa"/>
              <w:right w:w="100" w:type="dxa"/>
            </w:tcMar>
          </w:tcPr>
          <w:p w:rsidR="00CD6FA6" w:rsidP="508D982D" w:rsidRDefault="37CA1CE2" w14:paraId="474BBEA6" w14:textId="77777777">
            <w:pPr>
              <w:widowControl w:val="0"/>
              <w:spacing w:line="240" w:lineRule="auto"/>
              <w:jc w:val="left"/>
              <w:rPr>
                <w:rFonts w:ascii="Times New Roman" w:hAnsi="Times New Roman" w:eastAsia="Times New Roman" w:cs="Times New Roman"/>
                <w:b/>
                <w:bCs/>
              </w:rPr>
            </w:pPr>
            <w:r w:rsidRPr="508D982D">
              <w:rPr>
                <w:rFonts w:ascii="Times New Roman" w:hAnsi="Times New Roman" w:eastAsia="Times New Roman" w:cs="Times New Roman"/>
                <w:b/>
                <w:bCs/>
              </w:rPr>
              <w:t>Papel da Enfermagem</w:t>
            </w:r>
          </w:p>
        </w:tc>
        <w:tc>
          <w:tcPr>
            <w:tcW w:w="1725" w:type="dxa"/>
            <w:shd w:val="clear" w:color="auto" w:fill="auto"/>
            <w:tcMar>
              <w:top w:w="100" w:type="dxa"/>
              <w:left w:w="100" w:type="dxa"/>
              <w:bottom w:w="100" w:type="dxa"/>
              <w:right w:w="100" w:type="dxa"/>
            </w:tcMar>
          </w:tcPr>
          <w:p w:rsidR="00CD6FA6" w:rsidP="508D982D" w:rsidRDefault="37CA1CE2" w14:paraId="6E58DCFE" w14:textId="77777777">
            <w:pPr>
              <w:widowControl w:val="0"/>
              <w:spacing w:line="240" w:lineRule="auto"/>
              <w:jc w:val="left"/>
              <w:rPr>
                <w:rFonts w:ascii="Times New Roman" w:hAnsi="Times New Roman" w:eastAsia="Times New Roman" w:cs="Times New Roman"/>
                <w:b/>
                <w:bCs/>
              </w:rPr>
            </w:pPr>
            <w:r w:rsidRPr="508D982D">
              <w:rPr>
                <w:rFonts w:ascii="Times New Roman" w:hAnsi="Times New Roman" w:eastAsia="Times New Roman" w:cs="Times New Roman"/>
                <w:b/>
                <w:bCs/>
              </w:rPr>
              <w:t>Conclusão do Estudo</w:t>
            </w:r>
          </w:p>
        </w:tc>
      </w:tr>
      <w:tr w:rsidR="00CD6FA6" w:rsidTr="015886AF" w14:paraId="23DE9799" w14:textId="77777777">
        <w:tc>
          <w:tcPr>
            <w:tcW w:w="1500" w:type="dxa"/>
            <w:shd w:val="clear" w:color="auto" w:fill="auto"/>
            <w:tcMar>
              <w:top w:w="100" w:type="dxa"/>
              <w:left w:w="100" w:type="dxa"/>
              <w:bottom w:w="100" w:type="dxa"/>
              <w:right w:w="100" w:type="dxa"/>
            </w:tcMar>
          </w:tcPr>
          <w:p w:rsidR="00CD6FA6" w:rsidP="3E104823" w:rsidRDefault="7962ABC1" w14:paraId="384BA73E" w14:textId="7E06973D">
            <w:pPr>
              <w:widowControl w:val="0"/>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 xml:space="preserve">Acceptability and adoption of clinical practice guidelines and treatment </w:t>
            </w:r>
            <w:r w:rsidRPr="3E104823">
              <w:rPr>
                <w:rFonts w:ascii="Times New Roman" w:hAnsi="Times New Roman" w:eastAsia="Times New Roman" w:cs="Times New Roman"/>
              </w:rPr>
              <w:lastRenderedPageBreak/>
              <w:t>protocols on preeclampsia/ eclampsia in the Dominican Republic</w:t>
            </w:r>
          </w:p>
        </w:tc>
        <w:tc>
          <w:tcPr>
            <w:tcW w:w="1485" w:type="dxa"/>
            <w:shd w:val="clear" w:color="auto" w:fill="auto"/>
            <w:tcMar>
              <w:top w:w="100" w:type="dxa"/>
              <w:left w:w="100" w:type="dxa"/>
              <w:bottom w:w="100" w:type="dxa"/>
              <w:right w:w="100" w:type="dxa"/>
            </w:tcMar>
          </w:tcPr>
          <w:p w:rsidR="00CD6FA6" w:rsidP="414698D7" w:rsidRDefault="7962ABC1" w14:paraId="511BC2B2" w14:textId="525B199E">
            <w:pPr>
              <w:widowControl w:val="0"/>
              <w:spacing w:line="240" w:lineRule="auto"/>
              <w:jc w:val="left"/>
              <w:rPr>
                <w:rFonts w:ascii="Times New Roman" w:hAnsi="Times New Roman" w:eastAsia="Times New Roman" w:cs="Times New Roman"/>
              </w:rPr>
            </w:pPr>
            <w:r w:rsidRPr="414698D7">
              <w:rPr>
                <w:rFonts w:ascii="Times New Roman" w:hAnsi="Times New Roman" w:eastAsia="Times New Roman" w:cs="Times New Roman"/>
              </w:rPr>
              <w:lastRenderedPageBreak/>
              <w:t>De La Riosa et al., 2021</w:t>
            </w:r>
          </w:p>
        </w:tc>
        <w:tc>
          <w:tcPr>
            <w:tcW w:w="1515" w:type="dxa"/>
            <w:shd w:val="clear" w:color="auto" w:fill="auto"/>
            <w:tcMar>
              <w:top w:w="100" w:type="dxa"/>
              <w:left w:w="100" w:type="dxa"/>
              <w:bottom w:w="100" w:type="dxa"/>
              <w:right w:w="100" w:type="dxa"/>
            </w:tcMar>
          </w:tcPr>
          <w:p w:rsidR="00CD6FA6" w:rsidP="414698D7" w:rsidRDefault="7962ABC1" w14:paraId="6D5C797A" w14:textId="3C725C79">
            <w:pPr>
              <w:widowControl w:val="0"/>
              <w:spacing w:line="240" w:lineRule="auto"/>
              <w:jc w:val="left"/>
              <w:rPr>
                <w:rFonts w:ascii="Times New Roman" w:hAnsi="Times New Roman" w:eastAsia="Times New Roman" w:cs="Times New Roman"/>
              </w:rPr>
            </w:pPr>
            <w:r w:rsidRPr="414698D7">
              <w:rPr>
                <w:rFonts w:ascii="Times New Roman" w:hAnsi="Times New Roman" w:eastAsia="Times New Roman" w:cs="Times New Roman"/>
              </w:rPr>
              <w:t>Qualitativo</w:t>
            </w:r>
          </w:p>
        </w:tc>
        <w:tc>
          <w:tcPr>
            <w:tcW w:w="1500" w:type="dxa"/>
            <w:shd w:val="clear" w:color="auto" w:fill="auto"/>
            <w:tcMar>
              <w:top w:w="100" w:type="dxa"/>
              <w:left w:w="100" w:type="dxa"/>
              <w:bottom w:w="100" w:type="dxa"/>
              <w:right w:w="100" w:type="dxa"/>
            </w:tcMar>
          </w:tcPr>
          <w:p w:rsidR="00CD6FA6" w:rsidP="414698D7" w:rsidRDefault="335B2C4E" w14:paraId="69C8A99F" w14:textId="3952FA53">
            <w:pPr>
              <w:widowControl w:val="0"/>
              <w:spacing w:line="240" w:lineRule="auto"/>
              <w:jc w:val="left"/>
              <w:rPr>
                <w:rFonts w:ascii="Times New Roman" w:hAnsi="Times New Roman" w:eastAsia="Times New Roman" w:cs="Times New Roman"/>
              </w:rPr>
            </w:pPr>
            <w:r w:rsidRPr="414698D7">
              <w:rPr>
                <w:rFonts w:ascii="Times New Roman" w:hAnsi="Times New Roman" w:eastAsia="Times New Roman" w:cs="Times New Roman"/>
              </w:rPr>
              <w:t>Óbito Materno</w:t>
            </w:r>
          </w:p>
        </w:tc>
        <w:tc>
          <w:tcPr>
            <w:tcW w:w="1500" w:type="dxa"/>
            <w:shd w:val="clear" w:color="auto" w:fill="auto"/>
            <w:tcMar>
              <w:top w:w="100" w:type="dxa"/>
              <w:left w:w="100" w:type="dxa"/>
              <w:bottom w:w="100" w:type="dxa"/>
              <w:right w:w="100" w:type="dxa"/>
            </w:tcMar>
          </w:tcPr>
          <w:p w:rsidR="00CD6FA6" w:rsidP="414698D7" w:rsidRDefault="335B2C4E" w14:paraId="70A332A4" w14:textId="22DED591">
            <w:pPr>
              <w:widowControl w:val="0"/>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Inclusão de diretrizes para mitigar as repercussões da pré-eclâmpsia</w:t>
            </w:r>
          </w:p>
        </w:tc>
        <w:tc>
          <w:tcPr>
            <w:tcW w:w="1725" w:type="dxa"/>
            <w:shd w:val="clear" w:color="auto" w:fill="auto"/>
            <w:tcMar>
              <w:top w:w="100" w:type="dxa"/>
              <w:left w:w="100" w:type="dxa"/>
              <w:bottom w:w="100" w:type="dxa"/>
              <w:right w:w="100" w:type="dxa"/>
            </w:tcMar>
          </w:tcPr>
          <w:p w:rsidR="00CD6FA6" w:rsidP="414698D7" w:rsidRDefault="167473B3" w14:paraId="751DEFEA" w14:textId="05C98F71">
            <w:pPr>
              <w:widowControl w:val="0"/>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Fortalecimento</w:t>
            </w:r>
            <w:r w:rsidRPr="3E104823" w:rsidR="216E159A">
              <w:rPr>
                <w:rFonts w:ascii="Times New Roman" w:hAnsi="Times New Roman" w:eastAsia="Times New Roman" w:cs="Times New Roman"/>
              </w:rPr>
              <w:t xml:space="preserve"> na </w:t>
            </w:r>
            <w:r w:rsidRPr="3E104823" w:rsidR="63536668">
              <w:rPr>
                <w:rFonts w:ascii="Times New Roman" w:hAnsi="Times New Roman" w:eastAsia="Times New Roman" w:cs="Times New Roman"/>
              </w:rPr>
              <w:t>capacitação</w:t>
            </w:r>
            <w:r w:rsidRPr="3E104823" w:rsidR="216E159A">
              <w:rPr>
                <w:rFonts w:ascii="Times New Roman" w:hAnsi="Times New Roman" w:eastAsia="Times New Roman" w:cs="Times New Roman"/>
              </w:rPr>
              <w:t xml:space="preserve">, aumento de investimentos, redução de conhecimento técnico e </w:t>
            </w:r>
            <w:r w:rsidRPr="3E104823" w:rsidR="216E159A">
              <w:rPr>
                <w:rFonts w:ascii="Times New Roman" w:hAnsi="Times New Roman" w:eastAsia="Times New Roman" w:cs="Times New Roman"/>
              </w:rPr>
              <w:lastRenderedPageBreak/>
              <w:t>prático</w:t>
            </w:r>
          </w:p>
        </w:tc>
      </w:tr>
      <w:tr w:rsidR="00CD6FA6" w:rsidTr="015886AF" w14:paraId="3207FFDD" w14:textId="77777777">
        <w:tc>
          <w:tcPr>
            <w:tcW w:w="1500" w:type="dxa"/>
            <w:shd w:val="clear" w:color="auto" w:fill="auto"/>
            <w:tcMar>
              <w:top w:w="100" w:type="dxa"/>
              <w:left w:w="100" w:type="dxa"/>
              <w:bottom w:w="100" w:type="dxa"/>
              <w:right w:w="100" w:type="dxa"/>
            </w:tcMar>
          </w:tcPr>
          <w:p w:rsidR="00CD6FA6" w:rsidP="414698D7" w:rsidRDefault="00B442A0" w14:paraId="34B3F2EB" w14:textId="6791C825">
            <w:pPr>
              <w:widowControl w:val="0"/>
              <w:spacing w:line="240" w:lineRule="auto"/>
              <w:jc w:val="left"/>
              <w:rPr>
                <w:rFonts w:ascii="Times New Roman" w:hAnsi="Times New Roman" w:eastAsia="Times New Roman" w:cs="Times New Roman"/>
              </w:rPr>
            </w:pPr>
            <w:r w:rsidRPr="414698D7">
              <w:rPr>
                <w:rFonts w:ascii="Times New Roman" w:hAnsi="Times New Roman" w:eastAsia="Times New Roman" w:cs="Times New Roman"/>
              </w:rPr>
              <w:lastRenderedPageBreak/>
              <w:t>From pregnancy to renal disease: Understanding preeclampsia.</w:t>
            </w:r>
          </w:p>
        </w:tc>
        <w:tc>
          <w:tcPr>
            <w:tcW w:w="1485" w:type="dxa"/>
            <w:shd w:val="clear" w:color="auto" w:fill="auto"/>
            <w:tcMar>
              <w:top w:w="100" w:type="dxa"/>
              <w:left w:w="100" w:type="dxa"/>
              <w:bottom w:w="100" w:type="dxa"/>
              <w:right w:w="100" w:type="dxa"/>
            </w:tcMar>
          </w:tcPr>
          <w:p w:rsidR="00CD6FA6" w:rsidP="414698D7" w:rsidRDefault="00B442A0" w14:paraId="078F1A46" w14:textId="3AA29A04">
            <w:pPr>
              <w:widowControl w:val="0"/>
              <w:spacing w:line="240" w:lineRule="auto"/>
              <w:jc w:val="left"/>
              <w:rPr>
                <w:rFonts w:ascii="Times New Roman" w:hAnsi="Times New Roman" w:eastAsia="Times New Roman" w:cs="Times New Roman"/>
              </w:rPr>
            </w:pPr>
            <w:r w:rsidRPr="414698D7">
              <w:rPr>
                <w:rFonts w:ascii="Times New Roman" w:hAnsi="Times New Roman" w:eastAsia="Times New Roman" w:cs="Times New Roman"/>
              </w:rPr>
              <w:t>Mitchell-Brown; Pubols, 2020</w:t>
            </w:r>
          </w:p>
        </w:tc>
        <w:tc>
          <w:tcPr>
            <w:tcW w:w="1515" w:type="dxa"/>
            <w:shd w:val="clear" w:color="auto" w:fill="auto"/>
            <w:tcMar>
              <w:top w:w="100" w:type="dxa"/>
              <w:left w:w="100" w:type="dxa"/>
              <w:bottom w:w="100" w:type="dxa"/>
              <w:right w:w="100" w:type="dxa"/>
            </w:tcMar>
          </w:tcPr>
          <w:p w:rsidR="00CD6FA6" w:rsidP="414698D7" w:rsidRDefault="131703FD" w14:paraId="1EF21F83" w14:textId="4DD1DA3F">
            <w:pPr>
              <w:widowControl w:val="0"/>
              <w:spacing w:line="240" w:lineRule="auto"/>
              <w:jc w:val="left"/>
              <w:rPr>
                <w:rFonts w:ascii="Times New Roman" w:hAnsi="Times New Roman" w:eastAsia="Times New Roman" w:cs="Times New Roman"/>
              </w:rPr>
            </w:pPr>
            <w:r w:rsidRPr="414698D7">
              <w:rPr>
                <w:rFonts w:ascii="Times New Roman" w:hAnsi="Times New Roman" w:eastAsia="Times New Roman" w:cs="Times New Roman"/>
              </w:rPr>
              <w:t>Relato de Caso</w:t>
            </w:r>
          </w:p>
        </w:tc>
        <w:tc>
          <w:tcPr>
            <w:tcW w:w="1500" w:type="dxa"/>
            <w:shd w:val="clear" w:color="auto" w:fill="auto"/>
            <w:tcMar>
              <w:top w:w="100" w:type="dxa"/>
              <w:left w:w="100" w:type="dxa"/>
              <w:bottom w:w="100" w:type="dxa"/>
              <w:right w:w="100" w:type="dxa"/>
            </w:tcMar>
          </w:tcPr>
          <w:p w:rsidR="00CD6FA6" w:rsidP="414698D7" w:rsidRDefault="131703FD" w14:paraId="5E2407FA" w14:textId="497FBEE9">
            <w:pPr>
              <w:widowControl w:val="0"/>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 xml:space="preserve">Mortalidade </w:t>
            </w:r>
            <w:r w:rsidRPr="3E104823" w:rsidR="6FB8EEAE">
              <w:rPr>
                <w:rFonts w:ascii="Times New Roman" w:hAnsi="Times New Roman" w:eastAsia="Times New Roman" w:cs="Times New Roman"/>
              </w:rPr>
              <w:t>m</w:t>
            </w:r>
            <w:r w:rsidRPr="3E104823">
              <w:rPr>
                <w:rFonts w:ascii="Times New Roman" w:hAnsi="Times New Roman" w:eastAsia="Times New Roman" w:cs="Times New Roman"/>
              </w:rPr>
              <w:t xml:space="preserve">aterna, disfunção renal, prematuridade, </w:t>
            </w:r>
            <w:r w:rsidRPr="3E104823" w:rsidR="32E88EB5">
              <w:rPr>
                <w:rFonts w:ascii="Times New Roman" w:hAnsi="Times New Roman" w:eastAsia="Times New Roman" w:cs="Times New Roman"/>
              </w:rPr>
              <w:t xml:space="preserve">edema, </w:t>
            </w:r>
            <w:r w:rsidRPr="3E104823" w:rsidR="75098B4D">
              <w:rPr>
                <w:rFonts w:ascii="Times New Roman" w:hAnsi="Times New Roman" w:eastAsia="Times New Roman" w:cs="Times New Roman"/>
              </w:rPr>
              <w:t xml:space="preserve">coagulopatias, </w:t>
            </w:r>
            <w:r w:rsidRPr="3E104823" w:rsidR="3C1CC3F5">
              <w:rPr>
                <w:rFonts w:ascii="Times New Roman" w:hAnsi="Times New Roman" w:eastAsia="Times New Roman" w:cs="Times New Roman"/>
              </w:rPr>
              <w:t>infarto agudo do miocardio</w:t>
            </w:r>
            <w:r w:rsidRPr="3E104823" w:rsidR="75098B4D">
              <w:rPr>
                <w:rFonts w:ascii="Times New Roman" w:hAnsi="Times New Roman" w:eastAsia="Times New Roman" w:cs="Times New Roman"/>
              </w:rPr>
              <w:t>, distúrbios de pele</w:t>
            </w:r>
            <w:r w:rsidRPr="3E104823" w:rsidR="5A6DAF6C">
              <w:rPr>
                <w:rFonts w:ascii="Times New Roman" w:hAnsi="Times New Roman" w:eastAsia="Times New Roman" w:cs="Times New Roman"/>
              </w:rPr>
              <w:t>, função imune prejudicada, manifestações neurológicas e osteodistrofia</w:t>
            </w:r>
          </w:p>
        </w:tc>
        <w:tc>
          <w:tcPr>
            <w:tcW w:w="1500" w:type="dxa"/>
            <w:shd w:val="clear" w:color="auto" w:fill="auto"/>
            <w:tcMar>
              <w:top w:w="100" w:type="dxa"/>
              <w:left w:w="100" w:type="dxa"/>
              <w:bottom w:w="100" w:type="dxa"/>
              <w:right w:w="100" w:type="dxa"/>
            </w:tcMar>
          </w:tcPr>
          <w:p w:rsidR="00CD6FA6" w:rsidP="414698D7" w:rsidRDefault="70E8A329" w14:paraId="1B2A6F98" w14:textId="7E59ADA3">
            <w:pPr>
              <w:widowControl w:val="0"/>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Educação em Saúde</w:t>
            </w:r>
            <w:r w:rsidRPr="3E104823" w:rsidR="59B70735">
              <w:rPr>
                <w:rFonts w:ascii="Times New Roman" w:hAnsi="Times New Roman" w:eastAsia="Times New Roman" w:cs="Times New Roman"/>
              </w:rPr>
              <w:t>, m</w:t>
            </w:r>
            <w:r w:rsidRPr="3E104823">
              <w:rPr>
                <w:rFonts w:ascii="Times New Roman" w:hAnsi="Times New Roman" w:eastAsia="Times New Roman" w:cs="Times New Roman"/>
              </w:rPr>
              <w:t xml:space="preserve">onitorização de </w:t>
            </w:r>
            <w:r w:rsidRPr="3E104823" w:rsidR="3E5DD363">
              <w:rPr>
                <w:rFonts w:ascii="Times New Roman" w:hAnsi="Times New Roman" w:eastAsia="Times New Roman" w:cs="Times New Roman"/>
              </w:rPr>
              <w:t>m</w:t>
            </w:r>
            <w:r w:rsidRPr="3E104823">
              <w:rPr>
                <w:rFonts w:ascii="Times New Roman" w:hAnsi="Times New Roman" w:eastAsia="Times New Roman" w:cs="Times New Roman"/>
              </w:rPr>
              <w:t xml:space="preserve">apa da </w:t>
            </w:r>
            <w:r w:rsidRPr="3E104823" w:rsidR="547D338E">
              <w:rPr>
                <w:rFonts w:ascii="Times New Roman" w:hAnsi="Times New Roman" w:eastAsia="Times New Roman" w:cs="Times New Roman"/>
              </w:rPr>
              <w:t>p</w:t>
            </w:r>
            <w:r w:rsidRPr="3E104823">
              <w:rPr>
                <w:rFonts w:ascii="Times New Roman" w:hAnsi="Times New Roman" w:eastAsia="Times New Roman" w:cs="Times New Roman"/>
              </w:rPr>
              <w:t xml:space="preserve">ressão </w:t>
            </w:r>
            <w:r w:rsidRPr="3E104823" w:rsidR="60C44720">
              <w:rPr>
                <w:rFonts w:ascii="Times New Roman" w:hAnsi="Times New Roman" w:eastAsia="Times New Roman" w:cs="Times New Roman"/>
              </w:rPr>
              <w:t>a</w:t>
            </w:r>
            <w:r w:rsidRPr="3E104823">
              <w:rPr>
                <w:rFonts w:ascii="Times New Roman" w:hAnsi="Times New Roman" w:eastAsia="Times New Roman" w:cs="Times New Roman"/>
              </w:rPr>
              <w:t>rterial</w:t>
            </w:r>
            <w:r w:rsidRPr="3E104823" w:rsidR="56087781">
              <w:rPr>
                <w:rFonts w:ascii="Times New Roman" w:hAnsi="Times New Roman" w:eastAsia="Times New Roman" w:cs="Times New Roman"/>
              </w:rPr>
              <w:t>, r</w:t>
            </w:r>
            <w:r w:rsidRPr="3E104823" w:rsidR="0A097488">
              <w:rPr>
                <w:rFonts w:ascii="Times New Roman" w:hAnsi="Times New Roman" w:eastAsia="Times New Roman" w:cs="Times New Roman"/>
              </w:rPr>
              <w:t>eiterar a importância do pré-natal</w:t>
            </w:r>
            <w:r w:rsidRPr="3E104823" w:rsidR="3B69FF99">
              <w:rPr>
                <w:rFonts w:ascii="Times New Roman" w:hAnsi="Times New Roman" w:eastAsia="Times New Roman" w:cs="Times New Roman"/>
              </w:rPr>
              <w:t>; incentivo há hábitos de vida saudável</w:t>
            </w:r>
          </w:p>
        </w:tc>
        <w:tc>
          <w:tcPr>
            <w:tcW w:w="1725" w:type="dxa"/>
            <w:shd w:val="clear" w:color="auto" w:fill="auto"/>
            <w:tcMar>
              <w:top w:w="100" w:type="dxa"/>
              <w:left w:w="100" w:type="dxa"/>
              <w:bottom w:w="100" w:type="dxa"/>
              <w:right w:w="100" w:type="dxa"/>
            </w:tcMar>
          </w:tcPr>
          <w:p w:rsidR="00CD6FA6" w:rsidP="414698D7" w:rsidRDefault="03C17405" w14:paraId="60BEBF65" w14:textId="296BD4CB">
            <w:pPr>
              <w:widowControl w:val="0"/>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A pré-eclâmpsia apresenta riscos imediatos e futuros à saúde materna, exigindo identificação precoce, manejo adequado e acompanhamento contínuo após o parto para prevenir complicações renais e cardiovasculares</w:t>
            </w:r>
          </w:p>
          <w:p w:rsidR="00CD6FA6" w:rsidP="414698D7" w:rsidRDefault="00CD6FA6" w14:paraId="5552AD37" w14:textId="6726C441">
            <w:pPr>
              <w:widowControl w:val="0"/>
              <w:spacing w:line="240" w:lineRule="auto"/>
              <w:jc w:val="left"/>
              <w:rPr>
                <w:rFonts w:ascii="Times New Roman" w:hAnsi="Times New Roman" w:eastAsia="Times New Roman" w:cs="Times New Roman"/>
              </w:rPr>
            </w:pPr>
          </w:p>
        </w:tc>
      </w:tr>
      <w:tr w:rsidR="00CD6FA6" w:rsidTr="015886AF" w14:paraId="7D34F5C7" w14:textId="77777777">
        <w:tc>
          <w:tcPr>
            <w:tcW w:w="1500" w:type="dxa"/>
            <w:shd w:val="clear" w:color="auto" w:fill="auto"/>
            <w:tcMar>
              <w:top w:w="100" w:type="dxa"/>
              <w:left w:w="100" w:type="dxa"/>
              <w:bottom w:w="100" w:type="dxa"/>
              <w:right w:w="100" w:type="dxa"/>
            </w:tcMar>
          </w:tcPr>
          <w:p w:rsidR="00CD6FA6" w:rsidP="414698D7" w:rsidRDefault="25702DA3" w14:paraId="17BFB0E1" w14:textId="394DA658">
            <w:pPr>
              <w:widowControl w:val="0"/>
              <w:spacing w:line="240" w:lineRule="auto"/>
              <w:jc w:val="left"/>
              <w:rPr>
                <w:rFonts w:ascii="Times New Roman" w:hAnsi="Times New Roman" w:eastAsia="Times New Roman" w:cs="Times New Roman"/>
              </w:rPr>
            </w:pPr>
            <w:r w:rsidRPr="414698D7">
              <w:rPr>
                <w:rFonts w:ascii="Times New Roman" w:hAnsi="Times New Roman" w:eastAsia="Times New Roman" w:cs="Times New Roman"/>
              </w:rPr>
              <w:t>Perfil de Pacientes Obstétricas Admitidas</w:t>
            </w:r>
          </w:p>
          <w:p w:rsidR="00CD6FA6" w:rsidP="414698D7" w:rsidRDefault="25702DA3" w14:paraId="30E6C821" w14:textId="506E17E0">
            <w:pPr>
              <w:widowControl w:val="0"/>
              <w:spacing w:line="240" w:lineRule="auto"/>
              <w:jc w:val="left"/>
              <w:rPr>
                <w:rFonts w:ascii="Times New Roman" w:hAnsi="Times New Roman" w:eastAsia="Times New Roman" w:cs="Times New Roman"/>
              </w:rPr>
            </w:pPr>
            <w:r w:rsidRPr="414698D7">
              <w:rPr>
                <w:rFonts w:ascii="Times New Roman" w:hAnsi="Times New Roman" w:eastAsia="Times New Roman" w:cs="Times New Roman"/>
              </w:rPr>
              <w:t>na Unidade de Terapia Intensiva de</w:t>
            </w:r>
          </w:p>
          <w:p w:rsidR="00CD6FA6" w:rsidP="414698D7" w:rsidRDefault="25702DA3" w14:paraId="0B4020A7" w14:textId="73C47BC1">
            <w:pPr>
              <w:widowControl w:val="0"/>
              <w:spacing w:line="240" w:lineRule="auto"/>
              <w:jc w:val="left"/>
              <w:rPr>
                <w:rFonts w:ascii="Times New Roman" w:hAnsi="Times New Roman" w:eastAsia="Times New Roman" w:cs="Times New Roman"/>
              </w:rPr>
            </w:pPr>
            <w:r w:rsidRPr="414698D7">
              <w:rPr>
                <w:rFonts w:ascii="Times New Roman" w:hAnsi="Times New Roman" w:eastAsia="Times New Roman" w:cs="Times New Roman"/>
              </w:rPr>
              <w:t>um Hospital Público</w:t>
            </w:r>
          </w:p>
        </w:tc>
        <w:tc>
          <w:tcPr>
            <w:tcW w:w="1485" w:type="dxa"/>
            <w:shd w:val="clear" w:color="auto" w:fill="auto"/>
            <w:tcMar>
              <w:top w:w="100" w:type="dxa"/>
              <w:left w:w="100" w:type="dxa"/>
              <w:bottom w:w="100" w:type="dxa"/>
              <w:right w:w="100" w:type="dxa"/>
            </w:tcMar>
          </w:tcPr>
          <w:p w:rsidR="00CD6FA6" w:rsidP="414698D7" w:rsidRDefault="25702DA3" w14:paraId="1D7B270A" w14:textId="598373EE">
            <w:pPr>
              <w:widowControl w:val="0"/>
              <w:spacing w:line="240" w:lineRule="auto"/>
              <w:jc w:val="left"/>
              <w:rPr>
                <w:rFonts w:ascii="Times New Roman" w:hAnsi="Times New Roman" w:eastAsia="Times New Roman" w:cs="Times New Roman"/>
              </w:rPr>
            </w:pPr>
            <w:r w:rsidRPr="414698D7">
              <w:rPr>
                <w:rFonts w:ascii="Times New Roman" w:hAnsi="Times New Roman" w:eastAsia="Times New Roman" w:cs="Times New Roman"/>
              </w:rPr>
              <w:t>Ernesto Silva et al., 2020</w:t>
            </w:r>
          </w:p>
        </w:tc>
        <w:tc>
          <w:tcPr>
            <w:tcW w:w="1515" w:type="dxa"/>
            <w:shd w:val="clear" w:color="auto" w:fill="auto"/>
            <w:tcMar>
              <w:top w:w="100" w:type="dxa"/>
              <w:left w:w="100" w:type="dxa"/>
              <w:bottom w:w="100" w:type="dxa"/>
              <w:right w:w="100" w:type="dxa"/>
            </w:tcMar>
          </w:tcPr>
          <w:p w:rsidR="00CD6FA6" w:rsidP="414698D7" w:rsidRDefault="25702DA3" w14:paraId="4F904CB7" w14:textId="09575E8A">
            <w:pPr>
              <w:widowControl w:val="0"/>
              <w:spacing w:line="240" w:lineRule="auto"/>
              <w:jc w:val="left"/>
              <w:rPr>
                <w:rFonts w:ascii="Times New Roman" w:hAnsi="Times New Roman" w:eastAsia="Times New Roman" w:cs="Times New Roman"/>
              </w:rPr>
            </w:pPr>
            <w:r w:rsidRPr="414698D7">
              <w:rPr>
                <w:rFonts w:ascii="Times New Roman" w:hAnsi="Times New Roman" w:eastAsia="Times New Roman" w:cs="Times New Roman"/>
              </w:rPr>
              <w:t>Quantitativo, descritivo-retrospectivo</w:t>
            </w:r>
          </w:p>
        </w:tc>
        <w:tc>
          <w:tcPr>
            <w:tcW w:w="1500" w:type="dxa"/>
            <w:shd w:val="clear" w:color="auto" w:fill="auto"/>
            <w:tcMar>
              <w:top w:w="100" w:type="dxa"/>
              <w:left w:w="100" w:type="dxa"/>
              <w:bottom w:w="100" w:type="dxa"/>
              <w:right w:w="100" w:type="dxa"/>
            </w:tcMar>
          </w:tcPr>
          <w:p w:rsidR="00CD6FA6" w:rsidP="414698D7" w:rsidRDefault="60A8AA95" w14:paraId="06971CD3" w14:textId="27C4360B">
            <w:pPr>
              <w:widowControl w:val="0"/>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I</w:t>
            </w:r>
            <w:r w:rsidRPr="3E104823" w:rsidR="54D6060D">
              <w:rPr>
                <w:rFonts w:ascii="Times New Roman" w:hAnsi="Times New Roman" w:eastAsia="Times New Roman" w:cs="Times New Roman"/>
              </w:rPr>
              <w:t>nternação na UTI; Cesáre</w:t>
            </w:r>
            <w:r w:rsidRPr="3E104823" w:rsidR="2972DD50">
              <w:rPr>
                <w:rFonts w:ascii="Times New Roman" w:hAnsi="Times New Roman" w:eastAsia="Times New Roman" w:cs="Times New Roman"/>
              </w:rPr>
              <w:t>a</w:t>
            </w:r>
            <w:r w:rsidRPr="3E104823" w:rsidR="54D6060D">
              <w:rPr>
                <w:rFonts w:ascii="Times New Roman" w:hAnsi="Times New Roman" w:eastAsia="Times New Roman" w:cs="Times New Roman"/>
                <w:sz w:val="16"/>
                <w:szCs w:val="16"/>
              </w:rPr>
              <w:t>*</w:t>
            </w:r>
          </w:p>
        </w:tc>
        <w:tc>
          <w:tcPr>
            <w:tcW w:w="1500" w:type="dxa"/>
            <w:shd w:val="clear" w:color="auto" w:fill="auto"/>
            <w:tcMar>
              <w:top w:w="100" w:type="dxa"/>
              <w:left w:w="100" w:type="dxa"/>
              <w:bottom w:w="100" w:type="dxa"/>
              <w:right w:w="100" w:type="dxa"/>
            </w:tcMar>
          </w:tcPr>
          <w:p w:rsidR="00CD6FA6" w:rsidP="414698D7" w:rsidRDefault="27E3238C" w14:paraId="04B7EA5F" w14:textId="42A630FD">
            <w:pPr>
              <w:widowControl w:val="0"/>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Assistência a gestantes e puérperas na Unidade de Terapia Intensiva (UTI)</w:t>
            </w:r>
            <w:r w:rsidRPr="3E104823" w:rsidR="4A025679">
              <w:rPr>
                <w:rFonts w:ascii="Times New Roman" w:hAnsi="Times New Roman" w:eastAsia="Times New Roman" w:cs="Times New Roman"/>
              </w:rPr>
              <w:t>, m</w:t>
            </w:r>
            <w:r w:rsidRPr="3E104823">
              <w:rPr>
                <w:rFonts w:ascii="Times New Roman" w:hAnsi="Times New Roman" w:eastAsia="Times New Roman" w:cs="Times New Roman"/>
              </w:rPr>
              <w:t>onitoramento das condições clínicas das pacientes com síndromes hipertensiva</w:t>
            </w:r>
            <w:r w:rsidRPr="3E104823" w:rsidR="15A69440">
              <w:rPr>
                <w:rFonts w:ascii="Times New Roman" w:hAnsi="Times New Roman" w:eastAsia="Times New Roman" w:cs="Times New Roman"/>
              </w:rPr>
              <w:t>, c</w:t>
            </w:r>
            <w:r w:rsidRPr="3E104823">
              <w:rPr>
                <w:rFonts w:ascii="Times New Roman" w:hAnsi="Times New Roman" w:eastAsia="Times New Roman" w:cs="Times New Roman"/>
              </w:rPr>
              <w:t xml:space="preserve">uidados no pós-parto </w:t>
            </w:r>
            <w:r w:rsidRPr="3E104823" w:rsidR="0B4DD04D">
              <w:rPr>
                <w:rFonts w:ascii="Times New Roman" w:hAnsi="Times New Roman" w:eastAsia="Times New Roman" w:cs="Times New Roman"/>
              </w:rPr>
              <w:t>imediato, prevenção</w:t>
            </w:r>
            <w:r w:rsidRPr="3E104823" w:rsidR="060009DE">
              <w:rPr>
                <w:rFonts w:ascii="Times New Roman" w:hAnsi="Times New Roman" w:eastAsia="Times New Roman" w:cs="Times New Roman"/>
              </w:rPr>
              <w:t xml:space="preserve"> de agravos e apoio à </w:t>
            </w:r>
            <w:r w:rsidRPr="3E104823" w:rsidR="060009DE">
              <w:rPr>
                <w:rFonts w:ascii="Times New Roman" w:hAnsi="Times New Roman" w:eastAsia="Times New Roman" w:cs="Times New Roman"/>
              </w:rPr>
              <w:lastRenderedPageBreak/>
              <w:t>equipe multiprofissional</w:t>
            </w:r>
          </w:p>
          <w:p w:rsidR="00CD6FA6" w:rsidP="414698D7" w:rsidRDefault="00CD6FA6" w14:paraId="2A1F701D" w14:textId="19018593">
            <w:pPr>
              <w:widowControl w:val="0"/>
              <w:spacing w:line="240" w:lineRule="auto"/>
              <w:jc w:val="left"/>
              <w:rPr>
                <w:rFonts w:ascii="Times New Roman" w:hAnsi="Times New Roman" w:eastAsia="Times New Roman" w:cs="Times New Roman"/>
              </w:rPr>
            </w:pPr>
          </w:p>
        </w:tc>
        <w:tc>
          <w:tcPr>
            <w:tcW w:w="1725" w:type="dxa"/>
            <w:shd w:val="clear" w:color="auto" w:fill="auto"/>
            <w:tcMar>
              <w:top w:w="100" w:type="dxa"/>
              <w:left w:w="100" w:type="dxa"/>
              <w:bottom w:w="100" w:type="dxa"/>
              <w:right w:w="100" w:type="dxa"/>
            </w:tcMar>
          </w:tcPr>
          <w:p w:rsidR="00CD6FA6" w:rsidP="414698D7" w:rsidRDefault="320CBB1B" w14:paraId="05BABDA8" w14:textId="09E2AF41">
            <w:pPr>
              <w:widowControl w:val="0"/>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lastRenderedPageBreak/>
              <w:t xml:space="preserve">Puérperas jovens, submetidas a parto cesáreo e com síndromes hipertensivas, em primeiro lugar a </w:t>
            </w:r>
            <w:r w:rsidRPr="3E104823" w:rsidR="0E7BFF01">
              <w:rPr>
                <w:rFonts w:ascii="Times New Roman" w:hAnsi="Times New Roman" w:eastAsia="Times New Roman" w:cs="Times New Roman"/>
              </w:rPr>
              <w:t>pré-eclâmpsia</w:t>
            </w:r>
            <w:r w:rsidRPr="3E104823">
              <w:rPr>
                <w:rFonts w:ascii="Times New Roman" w:hAnsi="Times New Roman" w:eastAsia="Times New Roman" w:cs="Times New Roman"/>
              </w:rPr>
              <w:t>, são as mais frequentemente internadas em UTI obstétrica</w:t>
            </w:r>
          </w:p>
          <w:p w:rsidR="00CD6FA6" w:rsidP="414698D7" w:rsidRDefault="00CD6FA6" w14:paraId="03EFCA41" w14:textId="2A8A6BCD">
            <w:pPr>
              <w:widowControl w:val="0"/>
              <w:spacing w:line="240" w:lineRule="auto"/>
              <w:jc w:val="left"/>
              <w:rPr>
                <w:rFonts w:ascii="Times New Roman" w:hAnsi="Times New Roman" w:eastAsia="Times New Roman" w:cs="Times New Roman"/>
              </w:rPr>
            </w:pPr>
          </w:p>
        </w:tc>
      </w:tr>
      <w:tr w:rsidR="3E104823" w:rsidTr="015886AF" w14:paraId="1A4683AB" w14:textId="77777777">
        <w:trPr>
          <w:trHeight w:val="300"/>
        </w:trPr>
        <w:tc>
          <w:tcPr>
            <w:tcW w:w="1500" w:type="dxa"/>
            <w:shd w:val="clear" w:color="auto" w:fill="auto"/>
            <w:tcMar>
              <w:top w:w="100" w:type="dxa"/>
              <w:left w:w="100" w:type="dxa"/>
              <w:bottom w:w="100" w:type="dxa"/>
              <w:right w:w="100" w:type="dxa"/>
            </w:tcMar>
          </w:tcPr>
          <w:p w:rsidR="24529345" w:rsidP="3E104823" w:rsidRDefault="24529345" w14:paraId="2198E6B8" w14:textId="7AF56FF3">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Desfechos perinatais de gestantes com pré-eclampsia grave: Estudo transversal</w:t>
            </w:r>
          </w:p>
        </w:tc>
        <w:tc>
          <w:tcPr>
            <w:tcW w:w="1485" w:type="dxa"/>
            <w:shd w:val="clear" w:color="auto" w:fill="auto"/>
            <w:tcMar>
              <w:top w:w="100" w:type="dxa"/>
              <w:left w:w="100" w:type="dxa"/>
              <w:bottom w:w="100" w:type="dxa"/>
              <w:right w:w="100" w:type="dxa"/>
            </w:tcMar>
          </w:tcPr>
          <w:p w:rsidR="3461E785" w:rsidP="3E104823" w:rsidRDefault="3461E785" w14:paraId="1710597B" w14:textId="7572F979">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Cassiano et al., 2020</w:t>
            </w:r>
          </w:p>
        </w:tc>
        <w:tc>
          <w:tcPr>
            <w:tcW w:w="1515" w:type="dxa"/>
            <w:shd w:val="clear" w:color="auto" w:fill="auto"/>
            <w:tcMar>
              <w:top w:w="100" w:type="dxa"/>
              <w:left w:w="100" w:type="dxa"/>
              <w:bottom w:w="100" w:type="dxa"/>
              <w:right w:w="100" w:type="dxa"/>
            </w:tcMar>
          </w:tcPr>
          <w:p w:rsidR="3461E785" w:rsidP="3E104823" w:rsidRDefault="3461E785" w14:paraId="3614FEF0" w14:textId="4DF868EC">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Transversal</w:t>
            </w:r>
          </w:p>
        </w:tc>
        <w:tc>
          <w:tcPr>
            <w:tcW w:w="1500" w:type="dxa"/>
            <w:shd w:val="clear" w:color="auto" w:fill="auto"/>
            <w:tcMar>
              <w:top w:w="100" w:type="dxa"/>
              <w:left w:w="100" w:type="dxa"/>
              <w:bottom w:w="100" w:type="dxa"/>
              <w:right w:w="100" w:type="dxa"/>
            </w:tcMar>
          </w:tcPr>
          <w:p w:rsidR="2C313D2C" w:rsidP="3E104823" w:rsidRDefault="2C313D2C" w14:paraId="4B61D2BA" w14:textId="57F3502B">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Restrição de crescimento intrauterino</w:t>
            </w:r>
            <w:r w:rsidRPr="3E104823" w:rsidR="611A1AD3">
              <w:rPr>
                <w:rFonts w:ascii="Times New Roman" w:hAnsi="Times New Roman" w:eastAsia="Times New Roman" w:cs="Times New Roman"/>
              </w:rPr>
              <w:t>,</w:t>
            </w:r>
            <w:r w:rsidRPr="3E104823" w:rsidR="219DE866">
              <w:rPr>
                <w:rFonts w:ascii="Times New Roman" w:hAnsi="Times New Roman" w:eastAsia="Times New Roman" w:cs="Times New Roman"/>
              </w:rPr>
              <w:t xml:space="preserve"> óbito fetal intrauterino, prematuridade, baixo peso ao na</w:t>
            </w:r>
            <w:r w:rsidRPr="3E104823" w:rsidR="1E904042">
              <w:rPr>
                <w:rFonts w:ascii="Times New Roman" w:hAnsi="Times New Roman" w:eastAsia="Times New Roman" w:cs="Times New Roman"/>
              </w:rPr>
              <w:t>scer, necessidade de reanimação e admissão na UTIN (Unidade de Terapia Intensiva Neonatal)</w:t>
            </w:r>
            <w:r w:rsidRPr="3E104823" w:rsidR="611A1AD3">
              <w:rPr>
                <w:rFonts w:ascii="Times New Roman" w:hAnsi="Times New Roman" w:eastAsia="Times New Roman" w:cs="Times New Roman"/>
              </w:rPr>
              <w:t xml:space="preserve"> </w:t>
            </w:r>
          </w:p>
        </w:tc>
        <w:tc>
          <w:tcPr>
            <w:tcW w:w="1500" w:type="dxa"/>
            <w:shd w:val="clear" w:color="auto" w:fill="auto"/>
            <w:tcMar>
              <w:top w:w="100" w:type="dxa"/>
              <w:left w:w="100" w:type="dxa"/>
              <w:bottom w:w="100" w:type="dxa"/>
              <w:right w:w="100" w:type="dxa"/>
            </w:tcMar>
          </w:tcPr>
          <w:p w:rsidR="75EE7E59" w:rsidP="3E104823" w:rsidRDefault="75EE7E59" w14:paraId="5425349C" w14:textId="5AFD001A">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 xml:space="preserve">Vigilância e identificação precoce de sinais de agravamento, assistência humanizada, capacitação continua </w:t>
            </w:r>
          </w:p>
        </w:tc>
        <w:tc>
          <w:tcPr>
            <w:tcW w:w="1725" w:type="dxa"/>
            <w:shd w:val="clear" w:color="auto" w:fill="auto"/>
            <w:tcMar>
              <w:top w:w="100" w:type="dxa"/>
              <w:left w:w="100" w:type="dxa"/>
              <w:bottom w:w="100" w:type="dxa"/>
              <w:right w:w="100" w:type="dxa"/>
            </w:tcMar>
          </w:tcPr>
          <w:p w:rsidR="6E74B2E3" w:rsidP="3E104823" w:rsidRDefault="6E74B2E3" w14:paraId="244B4F91" w14:textId="0331CBAD">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A pré-eclâmpsia grave compromete significativamente os desfechos perinatais, reforçando a importância do diagnóstico precoce e do cuidado especializado às gestantes</w:t>
            </w:r>
          </w:p>
          <w:p w:rsidR="3E104823" w:rsidP="3E104823" w:rsidRDefault="3E104823" w14:paraId="1F5AE059" w14:textId="6ABBF207">
            <w:pPr>
              <w:spacing w:line="240" w:lineRule="auto"/>
              <w:jc w:val="left"/>
              <w:rPr>
                <w:rFonts w:ascii="Times New Roman" w:hAnsi="Times New Roman" w:eastAsia="Times New Roman" w:cs="Times New Roman"/>
              </w:rPr>
            </w:pPr>
          </w:p>
        </w:tc>
      </w:tr>
      <w:tr w:rsidR="3E104823" w:rsidTr="015886AF" w14:paraId="3C5520CF" w14:textId="77777777">
        <w:trPr>
          <w:trHeight w:val="300"/>
        </w:trPr>
        <w:tc>
          <w:tcPr>
            <w:tcW w:w="1500" w:type="dxa"/>
            <w:shd w:val="clear" w:color="auto" w:fill="auto"/>
            <w:tcMar>
              <w:top w:w="100" w:type="dxa"/>
              <w:left w:w="100" w:type="dxa"/>
              <w:bottom w:w="100" w:type="dxa"/>
              <w:right w:w="100" w:type="dxa"/>
            </w:tcMar>
          </w:tcPr>
          <w:p w:rsidR="5558A242" w:rsidP="3E104823" w:rsidRDefault="5558A242" w14:paraId="632CF5E9" w14:textId="44018C90">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Competence of healthcare professionals in diagnosing and managing obstetric complications and conducting neonatal care: a clinical vignette-based assessment in district and subdistrict hospitals in northern Bangladesh.</w:t>
            </w:r>
          </w:p>
        </w:tc>
        <w:tc>
          <w:tcPr>
            <w:tcW w:w="1485" w:type="dxa"/>
            <w:shd w:val="clear" w:color="auto" w:fill="auto"/>
            <w:tcMar>
              <w:top w:w="100" w:type="dxa"/>
              <w:left w:w="100" w:type="dxa"/>
              <w:bottom w:w="100" w:type="dxa"/>
              <w:right w:w="100" w:type="dxa"/>
            </w:tcMar>
          </w:tcPr>
          <w:p w:rsidR="03962561" w:rsidP="3E104823" w:rsidRDefault="03962561" w14:paraId="210C5C9E" w14:textId="28638FD9">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Khan et al., 2019</w:t>
            </w:r>
          </w:p>
        </w:tc>
        <w:tc>
          <w:tcPr>
            <w:tcW w:w="1515" w:type="dxa"/>
            <w:shd w:val="clear" w:color="auto" w:fill="auto"/>
            <w:tcMar>
              <w:top w:w="100" w:type="dxa"/>
              <w:left w:w="100" w:type="dxa"/>
              <w:bottom w:w="100" w:type="dxa"/>
              <w:right w:w="100" w:type="dxa"/>
            </w:tcMar>
          </w:tcPr>
          <w:p w:rsidR="34020743" w:rsidP="3E104823" w:rsidRDefault="34020743" w14:paraId="3735C987" w14:textId="74C77F56">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 xml:space="preserve">Transversal </w:t>
            </w:r>
          </w:p>
        </w:tc>
        <w:tc>
          <w:tcPr>
            <w:tcW w:w="1500" w:type="dxa"/>
            <w:shd w:val="clear" w:color="auto" w:fill="auto"/>
            <w:tcMar>
              <w:top w:w="100" w:type="dxa"/>
              <w:left w:w="100" w:type="dxa"/>
              <w:bottom w:w="100" w:type="dxa"/>
              <w:right w:w="100" w:type="dxa"/>
            </w:tcMar>
          </w:tcPr>
          <w:p w:rsidR="03962561" w:rsidP="3E104823" w:rsidRDefault="03962561" w14:paraId="26BE0A16" w14:textId="08D1AE3B">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Hemorragias</w:t>
            </w:r>
          </w:p>
        </w:tc>
        <w:tc>
          <w:tcPr>
            <w:tcW w:w="1500" w:type="dxa"/>
            <w:shd w:val="clear" w:color="auto" w:fill="auto"/>
            <w:tcMar>
              <w:top w:w="100" w:type="dxa"/>
              <w:left w:w="100" w:type="dxa"/>
              <w:bottom w:w="100" w:type="dxa"/>
              <w:right w:w="100" w:type="dxa"/>
            </w:tcMar>
          </w:tcPr>
          <w:p w:rsidR="759AAD71" w:rsidP="3E104823" w:rsidRDefault="759AAD71" w14:paraId="29DD5A3F" w14:textId="7482FE98">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Cuidados neonatais e capacitação continua</w:t>
            </w:r>
          </w:p>
        </w:tc>
        <w:tc>
          <w:tcPr>
            <w:tcW w:w="1725" w:type="dxa"/>
            <w:shd w:val="clear" w:color="auto" w:fill="auto"/>
            <w:tcMar>
              <w:top w:w="100" w:type="dxa"/>
              <w:left w:w="100" w:type="dxa"/>
              <w:bottom w:w="100" w:type="dxa"/>
              <w:right w:w="100" w:type="dxa"/>
            </w:tcMar>
          </w:tcPr>
          <w:p w:rsidR="41E7A6AE" w:rsidP="3E104823" w:rsidRDefault="41E7A6AE" w14:paraId="3721D712" w14:textId="09F8F58B">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A competência geral dos profissionais de saúde materno-infantil em hospitais distritais e subdistritais do norte de Bangladesh é baixa</w:t>
            </w:r>
            <w:r w:rsidRPr="3E104823" w:rsidR="5E6C6312">
              <w:rPr>
                <w:rFonts w:ascii="Times New Roman" w:hAnsi="Times New Roman" w:eastAsia="Times New Roman" w:cs="Times New Roman"/>
              </w:rPr>
              <w:t>, tendo em vista a falta de atualização em novos estudos</w:t>
            </w:r>
          </w:p>
        </w:tc>
      </w:tr>
      <w:tr w:rsidR="3E104823" w:rsidTr="015886AF" w14:paraId="0BB69BB7" w14:textId="77777777">
        <w:trPr>
          <w:trHeight w:val="300"/>
        </w:trPr>
        <w:tc>
          <w:tcPr>
            <w:tcW w:w="1500" w:type="dxa"/>
            <w:shd w:val="clear" w:color="auto" w:fill="auto"/>
            <w:tcMar>
              <w:top w:w="100" w:type="dxa"/>
              <w:left w:w="100" w:type="dxa"/>
              <w:bottom w:w="100" w:type="dxa"/>
              <w:right w:w="100" w:type="dxa"/>
            </w:tcMar>
          </w:tcPr>
          <w:p w:rsidR="09C07CF1" w:rsidP="3E104823" w:rsidRDefault="09C07CF1" w14:paraId="34CE0E24" w14:textId="2D17F2F6">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 xml:space="preserve">Simulation-enhanced nurse mentoring to </w:t>
            </w:r>
            <w:r w:rsidRPr="3E104823">
              <w:rPr>
                <w:rFonts w:ascii="Times New Roman" w:hAnsi="Times New Roman" w:eastAsia="Times New Roman" w:cs="Times New Roman"/>
              </w:rPr>
              <w:lastRenderedPageBreak/>
              <w:t>improve preeclampsia and eclampsia care: an education intervention study in Bihar, India</w:t>
            </w:r>
          </w:p>
        </w:tc>
        <w:tc>
          <w:tcPr>
            <w:tcW w:w="1485" w:type="dxa"/>
            <w:shd w:val="clear" w:color="auto" w:fill="auto"/>
            <w:tcMar>
              <w:top w:w="100" w:type="dxa"/>
              <w:left w:w="100" w:type="dxa"/>
              <w:bottom w:w="100" w:type="dxa"/>
              <w:right w:w="100" w:type="dxa"/>
            </w:tcMar>
          </w:tcPr>
          <w:p w:rsidR="09C07CF1" w:rsidP="3E104823" w:rsidRDefault="09C07CF1" w14:paraId="5E27DF76" w14:textId="6042CE6E">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lastRenderedPageBreak/>
              <w:t>Raney et al., 2019</w:t>
            </w:r>
          </w:p>
        </w:tc>
        <w:tc>
          <w:tcPr>
            <w:tcW w:w="1515" w:type="dxa"/>
            <w:shd w:val="clear" w:color="auto" w:fill="auto"/>
            <w:tcMar>
              <w:top w:w="100" w:type="dxa"/>
              <w:left w:w="100" w:type="dxa"/>
              <w:bottom w:w="100" w:type="dxa"/>
              <w:right w:w="100" w:type="dxa"/>
            </w:tcMar>
          </w:tcPr>
          <w:p w:rsidR="09C07CF1" w:rsidP="3E104823" w:rsidRDefault="09C07CF1" w14:paraId="6F22C724" w14:textId="18FE8EB8">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Misto</w:t>
            </w:r>
          </w:p>
        </w:tc>
        <w:tc>
          <w:tcPr>
            <w:tcW w:w="1500" w:type="dxa"/>
            <w:shd w:val="clear" w:color="auto" w:fill="auto"/>
            <w:tcMar>
              <w:top w:w="100" w:type="dxa"/>
              <w:left w:w="100" w:type="dxa"/>
              <w:bottom w:w="100" w:type="dxa"/>
              <w:right w:w="100" w:type="dxa"/>
            </w:tcMar>
          </w:tcPr>
          <w:p w:rsidR="09C07CF1" w:rsidP="3E104823" w:rsidRDefault="09C07CF1" w14:paraId="69DD34E4" w14:textId="7675376C">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Morte materna e neonatal</w:t>
            </w:r>
          </w:p>
        </w:tc>
        <w:tc>
          <w:tcPr>
            <w:tcW w:w="1500" w:type="dxa"/>
            <w:shd w:val="clear" w:color="auto" w:fill="auto"/>
            <w:tcMar>
              <w:top w:w="100" w:type="dxa"/>
              <w:left w:w="100" w:type="dxa"/>
              <w:bottom w:w="100" w:type="dxa"/>
              <w:right w:w="100" w:type="dxa"/>
            </w:tcMar>
          </w:tcPr>
          <w:p w:rsidR="3578DADB" w:rsidP="3E104823" w:rsidRDefault="3578DADB" w14:paraId="3C64E489" w14:textId="197C1077">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Anamnese clínica, a</w:t>
            </w:r>
            <w:r w:rsidRPr="3E104823" w:rsidR="60BB9AF6">
              <w:rPr>
                <w:rFonts w:ascii="Times New Roman" w:hAnsi="Times New Roman" w:eastAsia="Times New Roman" w:cs="Times New Roman"/>
              </w:rPr>
              <w:t xml:space="preserve">dministração do </w:t>
            </w:r>
            <w:r w:rsidRPr="3E104823" w:rsidR="6315C0D4">
              <w:rPr>
                <w:rFonts w:ascii="Times New Roman" w:hAnsi="Times New Roman" w:eastAsia="Times New Roman" w:cs="Times New Roman"/>
              </w:rPr>
              <w:t>s</w:t>
            </w:r>
            <w:r w:rsidRPr="3E104823" w:rsidR="60BB9AF6">
              <w:rPr>
                <w:rFonts w:ascii="Times New Roman" w:hAnsi="Times New Roman" w:eastAsia="Times New Roman" w:cs="Times New Roman"/>
              </w:rPr>
              <w:t xml:space="preserve">ulfato </w:t>
            </w:r>
            <w:r w:rsidRPr="3E104823" w:rsidR="60BB9AF6">
              <w:rPr>
                <w:rFonts w:ascii="Times New Roman" w:hAnsi="Times New Roman" w:eastAsia="Times New Roman" w:cs="Times New Roman"/>
              </w:rPr>
              <w:lastRenderedPageBreak/>
              <w:t xml:space="preserve">de </w:t>
            </w:r>
            <w:r w:rsidRPr="3E104823" w:rsidR="0D4C0765">
              <w:rPr>
                <w:rFonts w:ascii="Times New Roman" w:hAnsi="Times New Roman" w:eastAsia="Times New Roman" w:cs="Times New Roman"/>
              </w:rPr>
              <w:t>m</w:t>
            </w:r>
            <w:r w:rsidRPr="3E104823" w:rsidR="60BB9AF6">
              <w:rPr>
                <w:rFonts w:ascii="Times New Roman" w:hAnsi="Times New Roman" w:eastAsia="Times New Roman" w:cs="Times New Roman"/>
              </w:rPr>
              <w:t>agnésio, verificação da pressão arterial</w:t>
            </w:r>
          </w:p>
        </w:tc>
        <w:tc>
          <w:tcPr>
            <w:tcW w:w="1725" w:type="dxa"/>
            <w:shd w:val="clear" w:color="auto" w:fill="auto"/>
            <w:tcMar>
              <w:top w:w="100" w:type="dxa"/>
              <w:left w:w="100" w:type="dxa"/>
              <w:bottom w:w="100" w:type="dxa"/>
              <w:right w:w="100" w:type="dxa"/>
            </w:tcMar>
          </w:tcPr>
          <w:p w:rsidR="63DFA1D4" w:rsidP="3E104823" w:rsidRDefault="63DFA1D4" w14:paraId="34B9B785" w14:textId="2E3C6ED3">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lastRenderedPageBreak/>
              <w:t xml:space="preserve">As simulações realistas demonstraram melhora no uso </w:t>
            </w:r>
            <w:r w:rsidRPr="3E104823">
              <w:rPr>
                <w:rFonts w:ascii="Times New Roman" w:hAnsi="Times New Roman" w:eastAsia="Times New Roman" w:cs="Times New Roman"/>
              </w:rPr>
              <w:lastRenderedPageBreak/>
              <w:t>de práticas baseadas em evidências em casos simulados de pré-eclâmpsia e eclâmpsia, aumentando a competência das enfermeiras no diagnóstico e manejo dessas complicações maternas complexas</w:t>
            </w:r>
          </w:p>
        </w:tc>
      </w:tr>
      <w:tr w:rsidR="3E104823" w:rsidTr="015886AF" w14:paraId="24A23C39" w14:textId="77777777">
        <w:trPr>
          <w:trHeight w:val="300"/>
        </w:trPr>
        <w:tc>
          <w:tcPr>
            <w:tcW w:w="1500" w:type="dxa"/>
            <w:shd w:val="clear" w:color="auto" w:fill="auto"/>
            <w:tcMar>
              <w:top w:w="100" w:type="dxa"/>
              <w:left w:w="100" w:type="dxa"/>
              <w:bottom w:w="100" w:type="dxa"/>
              <w:right w:w="100" w:type="dxa"/>
            </w:tcMar>
          </w:tcPr>
          <w:p w:rsidR="57F1B9FD" w:rsidP="3E104823" w:rsidRDefault="57F1B9FD" w14:paraId="6E2EF045" w14:textId="6E0CC670">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lang w:val="es-ES"/>
              </w:rPr>
              <w:lastRenderedPageBreak/>
              <w:t>Cuidados de enfermería en pre-eclampsia leve en el Hospital Mario Catarino Rivas, I semestre, 2018</w:t>
            </w:r>
          </w:p>
        </w:tc>
        <w:tc>
          <w:tcPr>
            <w:tcW w:w="1485" w:type="dxa"/>
            <w:shd w:val="clear" w:color="auto" w:fill="auto"/>
            <w:tcMar>
              <w:top w:w="100" w:type="dxa"/>
              <w:left w:w="100" w:type="dxa"/>
              <w:bottom w:w="100" w:type="dxa"/>
              <w:right w:w="100" w:type="dxa"/>
            </w:tcMar>
          </w:tcPr>
          <w:p w:rsidR="2D80C85A" w:rsidP="3E104823" w:rsidRDefault="2D80C85A" w14:paraId="5C2C182D" w14:textId="2E6A72A0">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Mejía; Baquedano, 2018</w:t>
            </w:r>
          </w:p>
        </w:tc>
        <w:tc>
          <w:tcPr>
            <w:tcW w:w="1515" w:type="dxa"/>
            <w:shd w:val="clear" w:color="auto" w:fill="auto"/>
            <w:tcMar>
              <w:top w:w="100" w:type="dxa"/>
              <w:left w:w="100" w:type="dxa"/>
              <w:bottom w:w="100" w:type="dxa"/>
              <w:right w:w="100" w:type="dxa"/>
            </w:tcMar>
          </w:tcPr>
          <w:p w:rsidR="60BE4572" w:rsidP="3E104823" w:rsidRDefault="60BE4572" w14:paraId="007F5290" w14:textId="60E69D66">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Estudo de caso</w:t>
            </w:r>
          </w:p>
        </w:tc>
        <w:tc>
          <w:tcPr>
            <w:tcW w:w="1500" w:type="dxa"/>
            <w:shd w:val="clear" w:color="auto" w:fill="auto"/>
            <w:tcMar>
              <w:top w:w="100" w:type="dxa"/>
              <w:left w:w="100" w:type="dxa"/>
              <w:bottom w:w="100" w:type="dxa"/>
              <w:right w:w="100" w:type="dxa"/>
            </w:tcMar>
          </w:tcPr>
          <w:p w:rsidR="185D7131" w:rsidP="3E104823" w:rsidRDefault="185D7131" w14:paraId="19D56AAC" w14:textId="24317378">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 xml:space="preserve">Convulsão </w:t>
            </w:r>
            <w:r w:rsidRPr="3E104823" w:rsidR="5BB61E16">
              <w:rPr>
                <w:rFonts w:ascii="Times New Roman" w:hAnsi="Times New Roman" w:eastAsia="Times New Roman" w:cs="Times New Roman"/>
              </w:rPr>
              <w:t xml:space="preserve">e morte </w:t>
            </w:r>
            <w:r w:rsidRPr="3E104823" w:rsidR="58075ED2">
              <w:rPr>
                <w:rFonts w:ascii="Times New Roman" w:hAnsi="Times New Roman" w:eastAsia="Times New Roman" w:cs="Times New Roman"/>
              </w:rPr>
              <w:t>materna</w:t>
            </w:r>
            <w:r w:rsidRPr="3E104823" w:rsidR="5BB61E16">
              <w:rPr>
                <w:rFonts w:ascii="Times New Roman" w:hAnsi="Times New Roman" w:eastAsia="Times New Roman" w:cs="Times New Roman"/>
              </w:rPr>
              <w:t xml:space="preserve"> </w:t>
            </w:r>
          </w:p>
        </w:tc>
        <w:tc>
          <w:tcPr>
            <w:tcW w:w="1500" w:type="dxa"/>
            <w:shd w:val="clear" w:color="auto" w:fill="auto"/>
            <w:tcMar>
              <w:top w:w="100" w:type="dxa"/>
              <w:left w:w="100" w:type="dxa"/>
              <w:bottom w:w="100" w:type="dxa"/>
              <w:right w:w="100" w:type="dxa"/>
            </w:tcMar>
          </w:tcPr>
          <w:p w:rsidR="5B443E7F" w:rsidP="3E104823" w:rsidRDefault="5B443E7F" w14:paraId="7E0D30FA" w14:textId="3112A7C8">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Aplicação do processo de enfermagem, anamnese, exame físico</w:t>
            </w:r>
            <w:r w:rsidRPr="3E104823" w:rsidR="4FA6B68D">
              <w:rPr>
                <w:rFonts w:ascii="Times New Roman" w:hAnsi="Times New Roman" w:eastAsia="Times New Roman" w:cs="Times New Roman"/>
              </w:rPr>
              <w:t xml:space="preserve"> </w:t>
            </w:r>
            <w:r w:rsidRPr="3E104823" w:rsidR="246323A3">
              <w:rPr>
                <w:rFonts w:ascii="Times New Roman" w:hAnsi="Times New Roman" w:eastAsia="Times New Roman" w:cs="Times New Roman"/>
              </w:rPr>
              <w:t>e administração</w:t>
            </w:r>
            <w:r w:rsidRPr="3E104823">
              <w:rPr>
                <w:rFonts w:ascii="Times New Roman" w:hAnsi="Times New Roman" w:eastAsia="Times New Roman" w:cs="Times New Roman"/>
              </w:rPr>
              <w:t xml:space="preserve"> de medicamentos.</w:t>
            </w:r>
          </w:p>
        </w:tc>
        <w:tc>
          <w:tcPr>
            <w:tcW w:w="1725" w:type="dxa"/>
            <w:shd w:val="clear" w:color="auto" w:fill="auto"/>
            <w:tcMar>
              <w:top w:w="100" w:type="dxa"/>
              <w:left w:w="100" w:type="dxa"/>
              <w:bottom w:w="100" w:type="dxa"/>
              <w:right w:w="100" w:type="dxa"/>
            </w:tcMar>
          </w:tcPr>
          <w:p w:rsidR="1C48A568" w:rsidP="3E104823" w:rsidRDefault="1C48A568" w14:paraId="5FE1A54A" w14:textId="7E65E628">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 xml:space="preserve">O processo de enfermagem individualiza o cuidado, garantindo também o autocuidado baseados em Orem. </w:t>
            </w:r>
          </w:p>
        </w:tc>
      </w:tr>
      <w:tr w:rsidR="3E104823" w:rsidTr="015886AF" w14:paraId="2A51BCF2" w14:textId="77777777">
        <w:trPr>
          <w:trHeight w:val="300"/>
        </w:trPr>
        <w:tc>
          <w:tcPr>
            <w:tcW w:w="1500" w:type="dxa"/>
            <w:shd w:val="clear" w:color="auto" w:fill="auto"/>
            <w:tcMar>
              <w:top w:w="100" w:type="dxa"/>
              <w:left w:w="100" w:type="dxa"/>
              <w:bottom w:w="100" w:type="dxa"/>
              <w:right w:w="100" w:type="dxa"/>
            </w:tcMar>
          </w:tcPr>
          <w:p w:rsidR="1056BE1D" w:rsidP="3E104823" w:rsidRDefault="1056BE1D" w14:paraId="128D62F1" w14:textId="01679D5A">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Assistência de Enfermeiros na Síndrome Hipertensiva Gestacional em Hospital de Baixo Risco Obstétrico</w:t>
            </w:r>
          </w:p>
          <w:p w:rsidR="3E104823" w:rsidP="3E104823" w:rsidRDefault="3E104823" w14:paraId="6A6283D6" w14:textId="444DC8ED">
            <w:pPr>
              <w:spacing w:line="240" w:lineRule="auto"/>
              <w:jc w:val="left"/>
              <w:rPr>
                <w:rFonts w:ascii="Times New Roman" w:hAnsi="Times New Roman" w:eastAsia="Times New Roman" w:cs="Times New Roman"/>
              </w:rPr>
            </w:pPr>
          </w:p>
          <w:p w:rsidR="3E104823" w:rsidP="3E104823" w:rsidRDefault="3E104823" w14:paraId="663CFF0F" w14:textId="0C9F5C00">
            <w:pPr>
              <w:spacing w:line="240" w:lineRule="auto"/>
              <w:jc w:val="left"/>
              <w:rPr>
                <w:rFonts w:ascii="Times New Roman" w:hAnsi="Times New Roman" w:eastAsia="Times New Roman" w:cs="Times New Roman"/>
              </w:rPr>
            </w:pPr>
          </w:p>
        </w:tc>
        <w:tc>
          <w:tcPr>
            <w:tcW w:w="1485" w:type="dxa"/>
            <w:shd w:val="clear" w:color="auto" w:fill="auto"/>
            <w:tcMar>
              <w:top w:w="100" w:type="dxa"/>
              <w:left w:w="100" w:type="dxa"/>
              <w:bottom w:w="100" w:type="dxa"/>
              <w:right w:w="100" w:type="dxa"/>
            </w:tcMar>
          </w:tcPr>
          <w:p w:rsidR="1056BE1D" w:rsidP="3E104823" w:rsidRDefault="1056BE1D" w14:paraId="71ED91B3" w14:textId="49C6A327">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Oliveira et al., 2017</w:t>
            </w:r>
          </w:p>
        </w:tc>
        <w:tc>
          <w:tcPr>
            <w:tcW w:w="1515" w:type="dxa"/>
            <w:shd w:val="clear" w:color="auto" w:fill="auto"/>
            <w:tcMar>
              <w:top w:w="100" w:type="dxa"/>
              <w:left w:w="100" w:type="dxa"/>
              <w:bottom w:w="100" w:type="dxa"/>
              <w:right w:w="100" w:type="dxa"/>
            </w:tcMar>
          </w:tcPr>
          <w:p w:rsidR="1056BE1D" w:rsidP="3E104823" w:rsidRDefault="1056BE1D" w14:paraId="3B0571C4" w14:textId="6D230400">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Pesquisa de campo</w:t>
            </w:r>
          </w:p>
        </w:tc>
        <w:tc>
          <w:tcPr>
            <w:tcW w:w="1500" w:type="dxa"/>
            <w:shd w:val="clear" w:color="auto" w:fill="auto"/>
            <w:tcMar>
              <w:top w:w="100" w:type="dxa"/>
              <w:left w:w="100" w:type="dxa"/>
              <w:bottom w:w="100" w:type="dxa"/>
              <w:right w:w="100" w:type="dxa"/>
            </w:tcMar>
          </w:tcPr>
          <w:p w:rsidR="7733E5D1" w:rsidP="3E104823" w:rsidRDefault="7733E5D1" w14:paraId="6C79FA8E" w14:textId="2AD3F3F1">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Edema, toxemia, sofrimento fetal, dores gástricas.</w:t>
            </w:r>
          </w:p>
        </w:tc>
        <w:tc>
          <w:tcPr>
            <w:tcW w:w="1500" w:type="dxa"/>
            <w:shd w:val="clear" w:color="auto" w:fill="auto"/>
            <w:tcMar>
              <w:top w:w="100" w:type="dxa"/>
              <w:left w:w="100" w:type="dxa"/>
              <w:bottom w:w="100" w:type="dxa"/>
              <w:right w:w="100" w:type="dxa"/>
            </w:tcMar>
          </w:tcPr>
          <w:p w:rsidR="1056BE1D" w:rsidP="3E104823" w:rsidRDefault="1056BE1D" w14:paraId="2673CD4F" w14:textId="6B55C8EB">
            <w:pPr>
              <w:spacing w:line="240" w:lineRule="auto"/>
              <w:jc w:val="left"/>
              <w:rPr>
                <w:rFonts w:ascii="Times New Roman" w:hAnsi="Times New Roman" w:eastAsia="Times New Roman" w:cs="Times New Roman"/>
              </w:rPr>
            </w:pPr>
            <w:r w:rsidRPr="05CD6C9E">
              <w:rPr>
                <w:rFonts w:ascii="Times New Roman" w:hAnsi="Times New Roman" w:eastAsia="Times New Roman" w:cs="Times New Roman"/>
              </w:rPr>
              <w:t>Realizar anamnese, exame físico</w:t>
            </w:r>
            <w:r w:rsidRPr="05CD6C9E" w:rsidR="1B8DC3E6">
              <w:rPr>
                <w:rFonts w:ascii="Times New Roman" w:hAnsi="Times New Roman" w:eastAsia="Times New Roman" w:cs="Times New Roman"/>
              </w:rPr>
              <w:t xml:space="preserve"> </w:t>
            </w:r>
            <w:r w:rsidRPr="05CD6C9E" w:rsidR="2D7D0683">
              <w:rPr>
                <w:rFonts w:ascii="Times New Roman" w:hAnsi="Times New Roman" w:eastAsia="Times New Roman" w:cs="Times New Roman"/>
              </w:rPr>
              <w:t>e acolhimento</w:t>
            </w:r>
            <w:r w:rsidRPr="05CD6C9E" w:rsidR="5EF0FC2D">
              <w:rPr>
                <w:rFonts w:ascii="Times New Roman" w:hAnsi="Times New Roman" w:eastAsia="Times New Roman" w:cs="Times New Roman"/>
              </w:rPr>
              <w:t xml:space="preserve"> com humanizaçã</w:t>
            </w:r>
            <w:r w:rsidRPr="05CD6C9E" w:rsidR="17EAE2C5">
              <w:rPr>
                <w:rFonts w:ascii="Times New Roman" w:hAnsi="Times New Roman" w:eastAsia="Times New Roman" w:cs="Times New Roman"/>
              </w:rPr>
              <w:t>o</w:t>
            </w:r>
            <w:r w:rsidRPr="05CD6C9E">
              <w:rPr>
                <w:rFonts w:ascii="Times New Roman" w:hAnsi="Times New Roman" w:eastAsia="Times New Roman" w:cs="Times New Roman"/>
              </w:rPr>
              <w:t xml:space="preserve"> </w:t>
            </w:r>
          </w:p>
        </w:tc>
        <w:tc>
          <w:tcPr>
            <w:tcW w:w="1725" w:type="dxa"/>
            <w:shd w:val="clear" w:color="auto" w:fill="auto"/>
            <w:tcMar>
              <w:top w:w="100" w:type="dxa"/>
              <w:left w:w="100" w:type="dxa"/>
              <w:bottom w:w="100" w:type="dxa"/>
              <w:right w:w="100" w:type="dxa"/>
            </w:tcMar>
          </w:tcPr>
          <w:p w:rsidR="7D49A04B" w:rsidP="3E104823" w:rsidRDefault="7D49A04B" w14:paraId="6DCB8FA2" w14:textId="234B22E3">
            <w:pPr>
              <w:spacing w:line="240" w:lineRule="auto"/>
              <w:jc w:val="left"/>
              <w:rPr>
                <w:rFonts w:ascii="Times New Roman" w:hAnsi="Times New Roman" w:eastAsia="Times New Roman" w:cs="Times New Roman"/>
              </w:rPr>
            </w:pPr>
            <w:r w:rsidRPr="3E104823">
              <w:rPr>
                <w:rFonts w:ascii="Times New Roman" w:hAnsi="Times New Roman" w:eastAsia="Times New Roman" w:cs="Times New Roman"/>
              </w:rPr>
              <w:t>O enfermeiro, com sua autonomia e conhecimento técnico-científico, desempenha um papel crucial, especialmente quando integrado a uma equipe multiprofissional, contribuindo para uma assistência mais eficaz e resolutiva.</w:t>
            </w:r>
          </w:p>
        </w:tc>
      </w:tr>
      <w:tr w:rsidR="05CD6C9E" w:rsidTr="015886AF" w14:paraId="0A20D238" w14:textId="77777777">
        <w:trPr>
          <w:trHeight w:val="300"/>
        </w:trPr>
        <w:tc>
          <w:tcPr>
            <w:tcW w:w="1500" w:type="dxa"/>
            <w:shd w:val="clear" w:color="auto" w:fill="auto"/>
            <w:tcMar>
              <w:top w:w="100" w:type="dxa"/>
              <w:left w:w="100" w:type="dxa"/>
              <w:bottom w:w="100" w:type="dxa"/>
              <w:right w:w="100" w:type="dxa"/>
            </w:tcMar>
          </w:tcPr>
          <w:p w:rsidR="64903080" w:rsidP="05CD6C9E" w:rsidRDefault="64903080" w14:paraId="3CC7D964" w14:textId="5E1F28DA">
            <w:pPr>
              <w:spacing w:line="240" w:lineRule="auto"/>
              <w:jc w:val="left"/>
              <w:rPr>
                <w:rFonts w:ascii="Times New Roman" w:hAnsi="Times New Roman" w:eastAsia="Times New Roman" w:cs="Times New Roman"/>
              </w:rPr>
            </w:pPr>
            <w:r w:rsidRPr="05CD6C9E">
              <w:rPr>
                <w:rFonts w:ascii="Times New Roman" w:hAnsi="Times New Roman" w:eastAsia="Times New Roman" w:cs="Times New Roman"/>
                <w:color w:val="000000" w:themeColor="text1"/>
                <w:lang w:val="en-US"/>
              </w:rPr>
              <w:lastRenderedPageBreak/>
              <w:t>Assessment, Management, and Health Implications of Early-Onset Preeclampsia</w:t>
            </w:r>
          </w:p>
          <w:p w:rsidR="05CD6C9E" w:rsidP="05CD6C9E" w:rsidRDefault="05CD6C9E" w14:paraId="15408EB0" w14:textId="2D6B66CE">
            <w:pPr>
              <w:spacing w:line="240" w:lineRule="auto"/>
              <w:jc w:val="left"/>
              <w:rPr>
                <w:rFonts w:ascii="Times New Roman" w:hAnsi="Times New Roman" w:eastAsia="Times New Roman" w:cs="Times New Roman"/>
              </w:rPr>
            </w:pPr>
          </w:p>
        </w:tc>
        <w:tc>
          <w:tcPr>
            <w:tcW w:w="1485" w:type="dxa"/>
            <w:shd w:val="clear" w:color="auto" w:fill="auto"/>
            <w:tcMar>
              <w:top w:w="100" w:type="dxa"/>
              <w:left w:w="100" w:type="dxa"/>
              <w:bottom w:w="100" w:type="dxa"/>
              <w:right w:w="100" w:type="dxa"/>
            </w:tcMar>
          </w:tcPr>
          <w:p w:rsidR="32380C55" w:rsidP="05CD6C9E" w:rsidRDefault="32380C55" w14:paraId="4F47BAFF" w14:textId="4B045694">
            <w:pPr>
              <w:spacing w:line="240" w:lineRule="auto"/>
              <w:jc w:val="left"/>
              <w:rPr>
                <w:rFonts w:ascii="Times New Roman" w:hAnsi="Times New Roman" w:eastAsia="Times New Roman" w:cs="Times New Roman"/>
              </w:rPr>
            </w:pPr>
            <w:r w:rsidRPr="05CD6C9E">
              <w:rPr>
                <w:rFonts w:ascii="Times New Roman" w:hAnsi="Times New Roman" w:eastAsia="Times New Roman" w:cs="Times New Roman"/>
                <w:color w:val="000000" w:themeColor="text1"/>
              </w:rPr>
              <w:t>Phipllips; Boyd, 2016</w:t>
            </w:r>
          </w:p>
          <w:p w:rsidR="05CD6C9E" w:rsidP="05CD6C9E" w:rsidRDefault="05CD6C9E" w14:paraId="5E9608A1" w14:textId="6550BB99">
            <w:pPr>
              <w:spacing w:line="240" w:lineRule="auto"/>
              <w:jc w:val="left"/>
              <w:rPr>
                <w:rFonts w:ascii="Times New Roman" w:hAnsi="Times New Roman" w:eastAsia="Times New Roman" w:cs="Times New Roman"/>
              </w:rPr>
            </w:pPr>
          </w:p>
        </w:tc>
        <w:tc>
          <w:tcPr>
            <w:tcW w:w="1515" w:type="dxa"/>
            <w:shd w:val="clear" w:color="auto" w:fill="auto"/>
            <w:tcMar>
              <w:top w:w="100" w:type="dxa"/>
              <w:left w:w="100" w:type="dxa"/>
              <w:bottom w:w="100" w:type="dxa"/>
              <w:right w:w="100" w:type="dxa"/>
            </w:tcMar>
          </w:tcPr>
          <w:p w:rsidR="32380C55" w:rsidP="05CD6C9E" w:rsidRDefault="32380C55" w14:paraId="717B06A8" w14:textId="3AF2FE22">
            <w:pPr>
              <w:spacing w:line="240" w:lineRule="auto"/>
              <w:jc w:val="left"/>
              <w:rPr>
                <w:rFonts w:ascii="Times New Roman" w:hAnsi="Times New Roman" w:eastAsia="Times New Roman" w:cs="Times New Roman"/>
              </w:rPr>
            </w:pPr>
            <w:r w:rsidRPr="05CD6C9E">
              <w:rPr>
                <w:rFonts w:ascii="Times New Roman" w:hAnsi="Times New Roman" w:eastAsia="Times New Roman" w:cs="Times New Roman"/>
              </w:rPr>
              <w:t>Estudo de Caso</w:t>
            </w:r>
          </w:p>
        </w:tc>
        <w:tc>
          <w:tcPr>
            <w:tcW w:w="1500" w:type="dxa"/>
            <w:shd w:val="clear" w:color="auto" w:fill="auto"/>
            <w:tcMar>
              <w:top w:w="100" w:type="dxa"/>
              <w:left w:w="100" w:type="dxa"/>
              <w:bottom w:w="100" w:type="dxa"/>
              <w:right w:w="100" w:type="dxa"/>
            </w:tcMar>
          </w:tcPr>
          <w:p w:rsidR="32380C55" w:rsidP="05CD6C9E" w:rsidRDefault="32380C55" w14:paraId="5CCCB685" w14:textId="0EC55E2C">
            <w:pPr>
              <w:spacing w:line="240" w:lineRule="auto"/>
              <w:jc w:val="left"/>
              <w:rPr>
                <w:rFonts w:ascii="Times New Roman" w:hAnsi="Times New Roman" w:eastAsia="Times New Roman" w:cs="Times New Roman"/>
              </w:rPr>
            </w:pPr>
            <w:r w:rsidRPr="05CD6C9E">
              <w:rPr>
                <w:rFonts w:ascii="Times New Roman" w:hAnsi="Times New Roman" w:eastAsia="Times New Roman" w:cs="Times New Roman"/>
                <w:color w:val="000000" w:themeColor="text1"/>
              </w:rPr>
              <w:t>Insuficiência renal, síndrome de HELLP, trombocitopenia, coagulação intravascular disseminada, edema pulmonar e convulsões, restrição de crescimento intrauterino</w:t>
            </w:r>
          </w:p>
        </w:tc>
        <w:tc>
          <w:tcPr>
            <w:tcW w:w="1500" w:type="dxa"/>
            <w:shd w:val="clear" w:color="auto" w:fill="auto"/>
            <w:tcMar>
              <w:top w:w="100" w:type="dxa"/>
              <w:left w:w="100" w:type="dxa"/>
              <w:bottom w:w="100" w:type="dxa"/>
              <w:right w:w="100" w:type="dxa"/>
            </w:tcMar>
          </w:tcPr>
          <w:p w:rsidR="04FF2073" w:rsidP="05CD6C9E" w:rsidRDefault="13485048" w14:paraId="56323A2D" w14:textId="4B648E97">
            <w:pPr>
              <w:spacing w:line="240" w:lineRule="auto"/>
              <w:jc w:val="left"/>
              <w:rPr>
                <w:rFonts w:ascii="Times New Roman" w:hAnsi="Times New Roman" w:eastAsia="Times New Roman" w:cs="Times New Roman"/>
              </w:rPr>
            </w:pPr>
            <w:r w:rsidRPr="015886AF">
              <w:rPr>
                <w:rFonts w:ascii="Times New Roman" w:hAnsi="Times New Roman" w:eastAsia="Times New Roman" w:cs="Times New Roman"/>
              </w:rPr>
              <w:t xml:space="preserve">Avalição materna e </w:t>
            </w:r>
            <w:r w:rsidRPr="015886AF" w:rsidR="66DA3678">
              <w:rPr>
                <w:rFonts w:ascii="Times New Roman" w:hAnsi="Times New Roman" w:eastAsia="Times New Roman" w:cs="Times New Roman"/>
              </w:rPr>
              <w:t>fetal, solicitação</w:t>
            </w:r>
            <w:r w:rsidRPr="015886AF">
              <w:rPr>
                <w:rFonts w:ascii="Times New Roman" w:hAnsi="Times New Roman" w:eastAsia="Times New Roman" w:cs="Times New Roman"/>
              </w:rPr>
              <w:t xml:space="preserve"> de exames, </w:t>
            </w:r>
            <w:r w:rsidRPr="015886AF" w:rsidR="1CC4348D">
              <w:rPr>
                <w:rFonts w:ascii="Times New Roman" w:hAnsi="Times New Roman" w:eastAsia="Times New Roman" w:cs="Times New Roman"/>
              </w:rPr>
              <w:t>instalação e avaliação durante o uso do sulfato de magnésio, administração de o</w:t>
            </w:r>
            <w:r w:rsidRPr="015886AF" w:rsidR="2B2F11D8">
              <w:rPr>
                <w:rFonts w:ascii="Times New Roman" w:hAnsi="Times New Roman" w:eastAsia="Times New Roman" w:cs="Times New Roman"/>
              </w:rPr>
              <w:t>xigênio</w:t>
            </w:r>
            <w:r w:rsidRPr="015886AF" w:rsidR="2ADEF856">
              <w:rPr>
                <w:rFonts w:ascii="Times New Roman" w:hAnsi="Times New Roman" w:eastAsia="Times New Roman" w:cs="Times New Roman"/>
              </w:rPr>
              <w:t xml:space="preserve"> e</w:t>
            </w:r>
            <w:r w:rsidRPr="015886AF" w:rsidR="6A3DC0A2">
              <w:rPr>
                <w:rFonts w:ascii="Times New Roman" w:hAnsi="Times New Roman" w:eastAsia="Times New Roman" w:cs="Times New Roman"/>
              </w:rPr>
              <w:t xml:space="preserve"> coleta de gasometria arterial </w:t>
            </w:r>
          </w:p>
        </w:tc>
        <w:tc>
          <w:tcPr>
            <w:tcW w:w="1725" w:type="dxa"/>
            <w:shd w:val="clear" w:color="auto" w:fill="auto"/>
            <w:tcMar>
              <w:top w:w="100" w:type="dxa"/>
              <w:left w:w="100" w:type="dxa"/>
              <w:bottom w:w="100" w:type="dxa"/>
              <w:right w:w="100" w:type="dxa"/>
            </w:tcMar>
          </w:tcPr>
          <w:p w:rsidR="0DB1A2A1" w:rsidP="05CD6C9E" w:rsidRDefault="0DB1A2A1" w14:paraId="7282E719" w14:textId="5709C6AB">
            <w:pPr>
              <w:spacing w:line="240" w:lineRule="auto"/>
              <w:jc w:val="left"/>
              <w:rPr>
                <w:rFonts w:ascii="Times New Roman" w:hAnsi="Times New Roman" w:eastAsia="Times New Roman" w:cs="Times New Roman"/>
              </w:rPr>
            </w:pPr>
            <w:r w:rsidRPr="05CD6C9E">
              <w:rPr>
                <w:rFonts w:ascii="Times New Roman" w:hAnsi="Times New Roman" w:eastAsia="Times New Roman" w:cs="Times New Roman"/>
              </w:rPr>
              <w:t>Enfermeiros lideram o cuidado na pré-eclâmpsia com vigilância contínua, apoio emocional e educação. Treinamentos e simulações fortalecem a atuação e revelam falhas no sistema, melhorando a segurança e os desfechos maternos e neonatais</w:t>
            </w:r>
          </w:p>
          <w:p w:rsidR="05CD6C9E" w:rsidP="05CD6C9E" w:rsidRDefault="05CD6C9E" w14:paraId="79F4CDCF" w14:textId="0BA4B203">
            <w:pPr>
              <w:spacing w:line="240" w:lineRule="auto"/>
              <w:jc w:val="left"/>
              <w:rPr>
                <w:rFonts w:ascii="Times New Roman" w:hAnsi="Times New Roman" w:eastAsia="Times New Roman" w:cs="Times New Roman"/>
              </w:rPr>
            </w:pPr>
          </w:p>
        </w:tc>
      </w:tr>
      <w:tr w:rsidR="05CD6C9E" w:rsidTr="015886AF" w14:paraId="48CCCE26" w14:textId="77777777">
        <w:trPr>
          <w:trHeight w:val="300"/>
        </w:trPr>
        <w:tc>
          <w:tcPr>
            <w:tcW w:w="1500" w:type="dxa"/>
            <w:shd w:val="clear" w:color="auto" w:fill="auto"/>
            <w:tcMar>
              <w:top w:w="100" w:type="dxa"/>
              <w:left w:w="100" w:type="dxa"/>
              <w:bottom w:w="100" w:type="dxa"/>
              <w:right w:w="100" w:type="dxa"/>
            </w:tcMar>
          </w:tcPr>
          <w:p w:rsidR="3F0912CC" w:rsidP="05CD6C9E" w:rsidRDefault="3F0912CC" w14:paraId="0E6CD3D0" w14:textId="1546DFBA">
            <w:pPr>
              <w:spacing w:line="240" w:lineRule="auto"/>
              <w:jc w:val="left"/>
              <w:rPr>
                <w:rFonts w:ascii="Times New Roman" w:hAnsi="Times New Roman" w:eastAsia="Times New Roman" w:cs="Times New Roman"/>
                <w:color w:val="000000" w:themeColor="text1"/>
                <w:lang w:val="en-US"/>
              </w:rPr>
            </w:pPr>
            <w:r w:rsidRPr="05CD6C9E">
              <w:rPr>
                <w:rFonts w:ascii="Times New Roman" w:hAnsi="Times New Roman" w:eastAsia="Times New Roman" w:cs="Times New Roman"/>
                <w:color w:val="000000" w:themeColor="text1"/>
                <w:lang w:val="en-US"/>
              </w:rPr>
              <w:t>Assistência de enfermagem a parturientes acometidas por pré- eclâmpsia</w:t>
            </w:r>
          </w:p>
        </w:tc>
        <w:tc>
          <w:tcPr>
            <w:tcW w:w="1485" w:type="dxa"/>
            <w:shd w:val="clear" w:color="auto" w:fill="auto"/>
            <w:tcMar>
              <w:top w:w="100" w:type="dxa"/>
              <w:left w:w="100" w:type="dxa"/>
              <w:bottom w:w="100" w:type="dxa"/>
              <w:right w:w="100" w:type="dxa"/>
            </w:tcMar>
          </w:tcPr>
          <w:p w:rsidR="3EABD4B5" w:rsidP="05CD6C9E" w:rsidRDefault="3EABD4B5" w14:paraId="0CB12C06" w14:textId="68085270">
            <w:pPr>
              <w:spacing w:line="240" w:lineRule="auto"/>
              <w:jc w:val="left"/>
              <w:rPr>
                <w:rFonts w:ascii="Times New Roman" w:hAnsi="Times New Roman" w:eastAsia="Times New Roman" w:cs="Times New Roman"/>
                <w:color w:val="000000" w:themeColor="text1"/>
              </w:rPr>
            </w:pPr>
            <w:r w:rsidRPr="05CD6C9E">
              <w:rPr>
                <w:rFonts w:ascii="Times New Roman" w:hAnsi="Times New Roman" w:eastAsia="Times New Roman" w:cs="Times New Roman"/>
                <w:color w:val="000000" w:themeColor="text1"/>
              </w:rPr>
              <w:t>Oliveira et al., 2016</w:t>
            </w:r>
          </w:p>
        </w:tc>
        <w:tc>
          <w:tcPr>
            <w:tcW w:w="1515" w:type="dxa"/>
            <w:shd w:val="clear" w:color="auto" w:fill="auto"/>
            <w:tcMar>
              <w:top w:w="100" w:type="dxa"/>
              <w:left w:w="100" w:type="dxa"/>
              <w:bottom w:w="100" w:type="dxa"/>
              <w:right w:w="100" w:type="dxa"/>
            </w:tcMar>
          </w:tcPr>
          <w:p w:rsidR="3EABD4B5" w:rsidP="05CD6C9E" w:rsidRDefault="3EABD4B5" w14:paraId="1495F0AE" w14:textId="7F490B4B">
            <w:pPr>
              <w:spacing w:line="240" w:lineRule="auto"/>
              <w:jc w:val="left"/>
              <w:rPr>
                <w:rFonts w:ascii="Times New Roman" w:hAnsi="Times New Roman" w:eastAsia="Times New Roman" w:cs="Times New Roman"/>
                <w:color w:val="000000" w:themeColor="text1"/>
              </w:rPr>
            </w:pPr>
            <w:r w:rsidRPr="05CD6C9E">
              <w:rPr>
                <w:rFonts w:ascii="Times New Roman" w:hAnsi="Times New Roman" w:eastAsia="Times New Roman" w:cs="Times New Roman"/>
                <w:color w:val="000000" w:themeColor="text1"/>
              </w:rPr>
              <w:t>Exploratório com abordagem qualitativa</w:t>
            </w:r>
          </w:p>
          <w:p w:rsidR="05CD6C9E" w:rsidP="05CD6C9E" w:rsidRDefault="05CD6C9E" w14:paraId="05A2709A" w14:textId="05147712">
            <w:pPr>
              <w:spacing w:line="240" w:lineRule="auto"/>
              <w:jc w:val="left"/>
              <w:rPr>
                <w:rFonts w:ascii="Times New Roman" w:hAnsi="Times New Roman" w:eastAsia="Times New Roman" w:cs="Times New Roman"/>
              </w:rPr>
            </w:pPr>
          </w:p>
        </w:tc>
        <w:tc>
          <w:tcPr>
            <w:tcW w:w="1500" w:type="dxa"/>
            <w:shd w:val="clear" w:color="auto" w:fill="auto"/>
            <w:tcMar>
              <w:top w:w="100" w:type="dxa"/>
              <w:left w:w="100" w:type="dxa"/>
              <w:bottom w:w="100" w:type="dxa"/>
              <w:right w:w="100" w:type="dxa"/>
            </w:tcMar>
          </w:tcPr>
          <w:p w:rsidR="7475E8C2" w:rsidP="05CD6C9E" w:rsidRDefault="7475E8C2" w14:paraId="33082D1C" w14:textId="2D4540FF">
            <w:pPr>
              <w:spacing w:line="240" w:lineRule="auto"/>
              <w:jc w:val="left"/>
              <w:rPr>
                <w:rFonts w:ascii="Times New Roman" w:hAnsi="Times New Roman" w:eastAsia="Times New Roman" w:cs="Times New Roman"/>
                <w:color w:val="000000" w:themeColor="text1"/>
              </w:rPr>
            </w:pPr>
            <w:r w:rsidRPr="05CD6C9E">
              <w:rPr>
                <w:rFonts w:ascii="Times New Roman" w:hAnsi="Times New Roman" w:eastAsia="Times New Roman" w:cs="Times New Roman"/>
                <w:color w:val="000000" w:themeColor="text1"/>
              </w:rPr>
              <w:t xml:space="preserve">Ansiedade, hospitalização, </w:t>
            </w:r>
            <w:r w:rsidRPr="05CD6C9E" w:rsidR="1C9B0B2D">
              <w:rPr>
                <w:rFonts w:ascii="Times New Roman" w:hAnsi="Times New Roman" w:eastAsia="Times New Roman" w:cs="Times New Roman"/>
                <w:color w:val="000000" w:themeColor="text1"/>
              </w:rPr>
              <w:t>morte materna</w:t>
            </w:r>
            <w:r w:rsidRPr="05CD6C9E" w:rsidR="30D642B3">
              <w:rPr>
                <w:rFonts w:ascii="Times New Roman" w:hAnsi="Times New Roman" w:eastAsia="Times New Roman" w:cs="Times New Roman"/>
                <w:color w:val="000000" w:themeColor="text1"/>
              </w:rPr>
              <w:t xml:space="preserve"> e/ou fetal e dor</w:t>
            </w:r>
          </w:p>
        </w:tc>
        <w:tc>
          <w:tcPr>
            <w:tcW w:w="1500" w:type="dxa"/>
            <w:shd w:val="clear" w:color="auto" w:fill="auto"/>
            <w:tcMar>
              <w:top w:w="100" w:type="dxa"/>
              <w:left w:w="100" w:type="dxa"/>
              <w:bottom w:w="100" w:type="dxa"/>
              <w:right w:w="100" w:type="dxa"/>
            </w:tcMar>
          </w:tcPr>
          <w:p w:rsidR="1C9B0B2D" w:rsidP="05CD6C9E" w:rsidRDefault="1C9B0B2D" w14:paraId="4CB71C8F" w14:textId="28D0E583">
            <w:pPr>
              <w:spacing w:line="240" w:lineRule="auto"/>
              <w:jc w:val="left"/>
              <w:rPr>
                <w:rFonts w:ascii="Times New Roman" w:hAnsi="Times New Roman" w:eastAsia="Times New Roman" w:cs="Times New Roman"/>
              </w:rPr>
            </w:pPr>
            <w:r w:rsidRPr="05CD6C9E">
              <w:rPr>
                <w:rFonts w:ascii="Times New Roman" w:hAnsi="Times New Roman" w:eastAsia="Times New Roman" w:cs="Times New Roman"/>
              </w:rPr>
              <w:t>Anamnese, verificação de SSVV (Sinais Vitais), avaliação do feto, punção de acesso venoso</w:t>
            </w:r>
            <w:r w:rsidRPr="05CD6C9E" w:rsidR="6F21AD75">
              <w:rPr>
                <w:rFonts w:ascii="Times New Roman" w:hAnsi="Times New Roman" w:eastAsia="Times New Roman" w:cs="Times New Roman"/>
              </w:rPr>
              <w:t xml:space="preserve"> periférico, monitorização rigorosa da pressão arterial</w:t>
            </w:r>
            <w:r w:rsidRPr="05CD6C9E" w:rsidR="32CFF223">
              <w:rPr>
                <w:rFonts w:ascii="Times New Roman" w:hAnsi="Times New Roman" w:eastAsia="Times New Roman" w:cs="Times New Roman"/>
              </w:rPr>
              <w:t>, realização do pré-natal</w:t>
            </w:r>
            <w:r w:rsidRPr="05CD6C9E" w:rsidR="6F21AD75">
              <w:rPr>
                <w:rFonts w:ascii="Times New Roman" w:hAnsi="Times New Roman" w:eastAsia="Times New Roman" w:cs="Times New Roman"/>
              </w:rPr>
              <w:t xml:space="preserve"> </w:t>
            </w:r>
          </w:p>
        </w:tc>
        <w:tc>
          <w:tcPr>
            <w:tcW w:w="1725" w:type="dxa"/>
            <w:shd w:val="clear" w:color="auto" w:fill="auto"/>
            <w:tcMar>
              <w:top w:w="100" w:type="dxa"/>
              <w:left w:w="100" w:type="dxa"/>
              <w:bottom w:w="100" w:type="dxa"/>
              <w:right w:w="100" w:type="dxa"/>
            </w:tcMar>
          </w:tcPr>
          <w:p w:rsidR="7FAE59DE" w:rsidP="05CD6C9E" w:rsidRDefault="7FAE59DE" w14:paraId="67DE96D1" w14:textId="4E0D6F06">
            <w:pPr>
              <w:spacing w:line="240" w:lineRule="auto"/>
              <w:jc w:val="left"/>
              <w:rPr>
                <w:rFonts w:ascii="Times New Roman" w:hAnsi="Times New Roman" w:eastAsia="Times New Roman" w:cs="Times New Roman"/>
              </w:rPr>
            </w:pPr>
            <w:r w:rsidRPr="05CD6C9E">
              <w:rPr>
                <w:rFonts w:ascii="Times New Roman" w:hAnsi="Times New Roman" w:eastAsia="Times New Roman" w:cs="Times New Roman"/>
              </w:rPr>
              <w:t>Possível avaliação a assistência de enfermagem prestada à mulher acometida por pré-eclâmpsia e investigar junto aos enfermeiros as queixas, conflitos e medos no decorrer da gestação</w:t>
            </w:r>
          </w:p>
        </w:tc>
      </w:tr>
    </w:tbl>
    <w:p w:rsidR="7BF22BCB" w:rsidP="015886AF" w:rsidRDefault="7BF22BCB" w14:paraId="41193848" w14:textId="7BEE20F2">
      <w:pPr>
        <w:rPr>
          <w:rFonts w:ascii="Times New Roman" w:hAnsi="Times New Roman" w:eastAsia="Times New Roman" w:cs="Times New Roman"/>
          <w:sz w:val="20"/>
          <w:szCs w:val="20"/>
        </w:rPr>
      </w:pPr>
      <w:r w:rsidRPr="015886AF">
        <w:rPr>
          <w:rFonts w:ascii="Times New Roman" w:hAnsi="Times New Roman" w:eastAsia="Times New Roman" w:cs="Times New Roman"/>
          <w:sz w:val="20"/>
          <w:szCs w:val="20"/>
        </w:rPr>
        <w:t>*Não implica que toda mulher com pré-eclâmpsia necessariamente será submetida a uma cesárea, segundo</w:t>
      </w:r>
      <w:r w:rsidRPr="015886AF" w:rsidR="1BC61908">
        <w:rPr>
          <w:rFonts w:ascii="Times New Roman" w:hAnsi="Times New Roman" w:eastAsia="Times New Roman" w:cs="Times New Roman"/>
          <w:sz w:val="20"/>
          <w:szCs w:val="20"/>
        </w:rPr>
        <w:t xml:space="preserve"> Mitchell-Brown; Pubols, 2020, </w:t>
      </w:r>
      <w:r w:rsidRPr="015886AF" w:rsidR="34E7FBB3">
        <w:rPr>
          <w:rFonts w:ascii="Times New Roman" w:hAnsi="Times New Roman" w:eastAsia="Times New Roman" w:cs="Times New Roman"/>
          <w:sz w:val="20"/>
          <w:szCs w:val="20"/>
        </w:rPr>
        <w:t>a maioria das pacientes com pré-eclâmpsia, pode parir por parto vaginal.</w:t>
      </w:r>
    </w:p>
    <w:p w:rsidR="015886AF" w:rsidP="015886AF" w:rsidRDefault="015886AF" w14:paraId="69A57BA3" w14:textId="47ECA897">
      <w:pPr>
        <w:rPr>
          <w:rFonts w:ascii="Times New Roman" w:hAnsi="Times New Roman" w:eastAsia="Times New Roman" w:cs="Times New Roman"/>
          <w:sz w:val="20"/>
          <w:szCs w:val="20"/>
        </w:rPr>
      </w:pPr>
    </w:p>
    <w:p w:rsidR="00CD6FA6" w:rsidP="729ACFA9" w:rsidRDefault="1F690F45" w14:paraId="0178B3E2" w14:textId="414DF0FB">
      <w:pPr>
        <w:pStyle w:val="Ttulo1"/>
      </w:pPr>
      <w:bookmarkStart w:name="_Toc616462431" w:id="35"/>
      <w:bookmarkStart w:name="_Toc1627223939" w:id="36"/>
      <w:bookmarkStart w:name="_Toc763557226" w:id="37"/>
      <w:bookmarkStart w:name="_Toc1227049277" w:id="38"/>
      <w:r>
        <w:t>4 DISCUSSÃO</w:t>
      </w:r>
      <w:bookmarkEnd w:id="35"/>
      <w:bookmarkEnd w:id="36"/>
      <w:bookmarkEnd w:id="37"/>
      <w:bookmarkEnd w:id="38"/>
    </w:p>
    <w:p w:rsidR="1D3BDDE3" w:rsidP="1D3BDDE3" w:rsidRDefault="1D3BDDE3" w14:paraId="0BDF4351" w14:textId="6879983F">
      <w:pPr>
        <w:ind w:firstLine="720"/>
        <w:rPr>
          <w:rFonts w:ascii="Times New Roman" w:hAnsi="Times New Roman" w:eastAsia="Times New Roman" w:cs="Times New Roman"/>
        </w:rPr>
      </w:pPr>
    </w:p>
    <w:p w:rsidR="00CD6FA6" w:rsidP="1D3BDDE3" w:rsidRDefault="30626124" w14:paraId="774EC09F" w14:textId="6D5A1274">
      <w:pPr>
        <w:ind w:firstLine="720"/>
        <w:rPr>
          <w:rFonts w:ascii="Times New Roman" w:hAnsi="Times New Roman" w:eastAsia="Times New Roman" w:cs="Times New Roman"/>
        </w:rPr>
      </w:pPr>
      <w:r w:rsidRPr="015886AF">
        <w:rPr>
          <w:rFonts w:ascii="Times New Roman" w:hAnsi="Times New Roman" w:eastAsia="Times New Roman" w:cs="Times New Roman"/>
        </w:rPr>
        <w:t xml:space="preserve">Os impactos fisiológicos da pré-eclâmpsia são significantes. Segundo </w:t>
      </w:r>
      <w:r w:rsidRPr="015886AF" w:rsidR="4F917EE9">
        <w:rPr>
          <w:rFonts w:ascii="Times New Roman" w:hAnsi="Times New Roman" w:eastAsia="Times New Roman" w:cs="Times New Roman"/>
        </w:rPr>
        <w:t>(</w:t>
      </w:r>
      <w:r w:rsidRPr="015886AF">
        <w:rPr>
          <w:rFonts w:ascii="Times New Roman" w:hAnsi="Times New Roman" w:eastAsia="Times New Roman" w:cs="Times New Roman"/>
        </w:rPr>
        <w:t xml:space="preserve">Phipllips </w:t>
      </w:r>
      <w:r w:rsidRPr="015886AF" w:rsidR="27F62A08">
        <w:rPr>
          <w:rFonts w:ascii="Times New Roman" w:hAnsi="Times New Roman" w:eastAsia="Times New Roman" w:cs="Times New Roman"/>
        </w:rPr>
        <w:t>e</w:t>
      </w:r>
      <w:r w:rsidRPr="015886AF">
        <w:rPr>
          <w:rFonts w:ascii="Times New Roman" w:hAnsi="Times New Roman" w:eastAsia="Times New Roman" w:cs="Times New Roman"/>
        </w:rPr>
        <w:t xml:space="preserve"> Boyd</w:t>
      </w:r>
      <w:r w:rsidRPr="015886AF" w:rsidR="3920F65D">
        <w:rPr>
          <w:rFonts w:ascii="Times New Roman" w:hAnsi="Times New Roman" w:eastAsia="Times New Roman" w:cs="Times New Roman"/>
        </w:rPr>
        <w:t xml:space="preserve">, </w:t>
      </w:r>
      <w:r w:rsidRPr="015886AF">
        <w:rPr>
          <w:rFonts w:ascii="Times New Roman" w:hAnsi="Times New Roman" w:eastAsia="Times New Roman" w:cs="Times New Roman"/>
        </w:rPr>
        <w:t xml:space="preserve">2016), existem diversas complicações associadas, como síndrome de HELLP, trombocitopenia, insuficiência renal, edema pulmonar e convulsões, além de restrição de crescimento intrauterino, demonstrando a gravidade clínica do quadro. Da mesma forma, </w:t>
      </w:r>
      <w:r w:rsidRPr="015886AF" w:rsidR="65D7A718">
        <w:rPr>
          <w:rFonts w:ascii="Times New Roman" w:hAnsi="Times New Roman" w:eastAsia="Times New Roman" w:cs="Times New Roman"/>
        </w:rPr>
        <w:t>(</w:t>
      </w:r>
      <w:r w:rsidRPr="015886AF">
        <w:rPr>
          <w:rFonts w:ascii="Times New Roman" w:hAnsi="Times New Roman" w:eastAsia="Times New Roman" w:cs="Times New Roman"/>
        </w:rPr>
        <w:t xml:space="preserve">Mitchell-Brown </w:t>
      </w:r>
      <w:r w:rsidRPr="015886AF" w:rsidR="5723F156">
        <w:rPr>
          <w:rFonts w:ascii="Times New Roman" w:hAnsi="Times New Roman" w:eastAsia="Times New Roman" w:cs="Times New Roman"/>
        </w:rPr>
        <w:lastRenderedPageBreak/>
        <w:t xml:space="preserve">e </w:t>
      </w:r>
      <w:r w:rsidRPr="015886AF">
        <w:rPr>
          <w:rFonts w:ascii="Times New Roman" w:hAnsi="Times New Roman" w:eastAsia="Times New Roman" w:cs="Times New Roman"/>
        </w:rPr>
        <w:t>Pubols</w:t>
      </w:r>
      <w:r w:rsidRPr="015886AF" w:rsidR="249AC6B4">
        <w:rPr>
          <w:rFonts w:ascii="Times New Roman" w:hAnsi="Times New Roman" w:eastAsia="Times New Roman" w:cs="Times New Roman"/>
        </w:rPr>
        <w:t>,</w:t>
      </w:r>
      <w:r w:rsidRPr="015886AF">
        <w:rPr>
          <w:rFonts w:ascii="Times New Roman" w:hAnsi="Times New Roman" w:eastAsia="Times New Roman" w:cs="Times New Roman"/>
        </w:rPr>
        <w:t xml:space="preserve"> 2020) demonstrou que a condição pode evoluir para disfunção renal, e dessa disfunção, evoluir para um infarto agudo do miocárdio, coagulopatias e manifestações neurológicas, por isso a pré-eclâmpsia é um alerta importante de morbimortalidade materna.</w:t>
      </w:r>
    </w:p>
    <w:p w:rsidR="00CD6FA6" w:rsidP="1D3BDDE3" w:rsidRDefault="7B3A2F92" w14:paraId="336A5999" w14:textId="64DC6381">
      <w:pPr>
        <w:ind w:firstLine="720"/>
        <w:rPr>
          <w:rFonts w:ascii="Times New Roman" w:hAnsi="Times New Roman" w:eastAsia="Times New Roman" w:cs="Times New Roman"/>
        </w:rPr>
      </w:pPr>
      <w:r w:rsidRPr="015886AF">
        <w:rPr>
          <w:rFonts w:ascii="Times New Roman" w:hAnsi="Times New Roman" w:eastAsia="Times New Roman" w:cs="Times New Roman"/>
        </w:rPr>
        <w:t>Para além dos impactos relacionado a mulher, no cenário neonatal, existem repercussões alarmantes.</w:t>
      </w:r>
      <w:r w:rsidRPr="015886AF" w:rsidR="685643C8">
        <w:rPr>
          <w:rFonts w:ascii="Times New Roman" w:hAnsi="Times New Roman" w:eastAsia="Times New Roman" w:cs="Times New Roman"/>
        </w:rPr>
        <w:t xml:space="preserve"> </w:t>
      </w:r>
      <w:r w:rsidRPr="015886AF" w:rsidR="49625449">
        <w:rPr>
          <w:rFonts w:ascii="Times New Roman" w:hAnsi="Times New Roman" w:eastAsia="Times New Roman" w:cs="Times New Roman"/>
        </w:rPr>
        <w:t>(</w:t>
      </w:r>
      <w:r w:rsidRPr="015886AF" w:rsidR="685643C8">
        <w:rPr>
          <w:rFonts w:ascii="Times New Roman" w:hAnsi="Times New Roman" w:eastAsia="Times New Roman" w:cs="Times New Roman"/>
        </w:rPr>
        <w:t xml:space="preserve">Cassiano </w:t>
      </w:r>
      <w:commentRangeStart w:id="39"/>
      <w:r w:rsidRPr="015886AF" w:rsidR="685643C8">
        <w:rPr>
          <w:rFonts w:ascii="Times New Roman" w:hAnsi="Times New Roman" w:eastAsia="Times New Roman" w:cs="Times New Roman"/>
        </w:rPr>
        <w:t>e</w:t>
      </w:r>
      <w:r w:rsidRPr="015886AF" w:rsidR="751E066E">
        <w:rPr>
          <w:rFonts w:ascii="Times New Roman" w:hAnsi="Times New Roman" w:eastAsia="Times New Roman" w:cs="Times New Roman"/>
        </w:rPr>
        <w:t xml:space="preserve">t </w:t>
      </w:r>
      <w:r w:rsidRPr="015886AF" w:rsidR="685643C8">
        <w:rPr>
          <w:rFonts w:ascii="Times New Roman" w:hAnsi="Times New Roman" w:eastAsia="Times New Roman" w:cs="Times New Roman"/>
        </w:rPr>
        <w:t>al.</w:t>
      </w:r>
      <w:r w:rsidRPr="015886AF" w:rsidR="16DF9359">
        <w:rPr>
          <w:rFonts w:ascii="Times New Roman" w:hAnsi="Times New Roman" w:eastAsia="Times New Roman" w:cs="Times New Roman"/>
        </w:rPr>
        <w:t xml:space="preserve">, </w:t>
      </w:r>
      <w:commentRangeEnd w:id="39"/>
      <w:r w:rsidR="00CD6FA6">
        <w:commentReference w:id="39"/>
      </w:r>
      <w:r w:rsidRPr="015886AF" w:rsidR="41C10439">
        <w:rPr>
          <w:rFonts w:ascii="Times New Roman" w:hAnsi="Times New Roman" w:eastAsia="Times New Roman" w:cs="Times New Roman"/>
        </w:rPr>
        <w:t>2020</w:t>
      </w:r>
      <w:r w:rsidRPr="015886AF" w:rsidR="2D797D52">
        <w:rPr>
          <w:rFonts w:ascii="Times New Roman" w:hAnsi="Times New Roman" w:eastAsia="Times New Roman" w:cs="Times New Roman"/>
        </w:rPr>
        <w:t>)</w:t>
      </w:r>
      <w:r w:rsidRPr="015886AF" w:rsidR="685643C8">
        <w:rPr>
          <w:rFonts w:ascii="Times New Roman" w:hAnsi="Times New Roman" w:eastAsia="Times New Roman" w:cs="Times New Roman"/>
        </w:rPr>
        <w:t xml:space="preserve"> </w:t>
      </w:r>
      <w:r w:rsidRPr="015886AF" w:rsidR="1AE7441E">
        <w:rPr>
          <w:rFonts w:ascii="Times New Roman" w:hAnsi="Times New Roman" w:eastAsia="Times New Roman" w:cs="Times New Roman"/>
        </w:rPr>
        <w:t>descreve</w:t>
      </w:r>
      <w:r w:rsidRPr="015886AF" w:rsidR="37B70EFD">
        <w:rPr>
          <w:rFonts w:ascii="Times New Roman" w:hAnsi="Times New Roman" w:eastAsia="Times New Roman" w:cs="Times New Roman"/>
        </w:rPr>
        <w:t xml:space="preserve"> como repercussão </w:t>
      </w:r>
      <w:r w:rsidRPr="015886AF" w:rsidR="51F3CDF7">
        <w:rPr>
          <w:rFonts w:ascii="Times New Roman" w:hAnsi="Times New Roman" w:eastAsia="Times New Roman" w:cs="Times New Roman"/>
        </w:rPr>
        <w:t>o óbito fetal intrauterino, restrição de crescimento intrauterino, seguido da prematuridade, s</w:t>
      </w:r>
      <w:r w:rsidRPr="015886AF" w:rsidR="72F0097E">
        <w:rPr>
          <w:rFonts w:ascii="Times New Roman" w:hAnsi="Times New Roman" w:eastAsia="Times New Roman" w:cs="Times New Roman"/>
        </w:rPr>
        <w:t>endo as</w:t>
      </w:r>
      <w:r w:rsidRPr="015886AF" w:rsidR="51F3CDF7">
        <w:rPr>
          <w:rFonts w:ascii="Times New Roman" w:hAnsi="Times New Roman" w:eastAsia="Times New Roman" w:cs="Times New Roman"/>
        </w:rPr>
        <w:t xml:space="preserve"> principais</w:t>
      </w:r>
      <w:r w:rsidRPr="015886AF" w:rsidR="37E27074">
        <w:rPr>
          <w:rFonts w:ascii="Times New Roman" w:hAnsi="Times New Roman" w:eastAsia="Times New Roman" w:cs="Times New Roman"/>
        </w:rPr>
        <w:t xml:space="preserve">, </w:t>
      </w:r>
      <w:r w:rsidRPr="015886AF" w:rsidR="2F2D4927">
        <w:rPr>
          <w:rFonts w:ascii="Times New Roman" w:hAnsi="Times New Roman" w:eastAsia="Times New Roman" w:cs="Times New Roman"/>
        </w:rPr>
        <w:t>fazendo com que o recém-nascido também precise ser direcionado a unidade de terapia intensiva neonatal devido a</w:t>
      </w:r>
      <w:r w:rsidRPr="015886AF" w:rsidR="76DF3071">
        <w:rPr>
          <w:rFonts w:ascii="Times New Roman" w:hAnsi="Times New Roman" w:eastAsia="Times New Roman" w:cs="Times New Roman"/>
        </w:rPr>
        <w:t xml:space="preserve">s sequelas advindas da prematuridade. </w:t>
      </w:r>
    </w:p>
    <w:p w:rsidR="00CD6FA6" w:rsidP="1D3BDDE3" w:rsidRDefault="7A401E84" w14:paraId="00F369FF" w14:textId="64F389B5">
      <w:pPr>
        <w:ind w:firstLine="720"/>
        <w:rPr>
          <w:rFonts w:ascii="Times New Roman" w:hAnsi="Times New Roman" w:eastAsia="Times New Roman" w:cs="Times New Roman"/>
        </w:rPr>
      </w:pPr>
      <w:r w:rsidRPr="0BAC6A9C" w:rsidR="30B5E787">
        <w:rPr>
          <w:rFonts w:ascii="Times New Roman" w:hAnsi="Times New Roman" w:eastAsia="Times New Roman" w:cs="Times New Roman"/>
        </w:rPr>
        <w:t>(</w:t>
      </w:r>
      <w:r w:rsidRPr="0BAC6A9C" w:rsidR="6B20D21C">
        <w:rPr>
          <w:rFonts w:ascii="Times New Roman" w:hAnsi="Times New Roman" w:eastAsia="Times New Roman" w:cs="Times New Roman"/>
        </w:rPr>
        <w:t>Enesto</w:t>
      </w:r>
      <w:r w:rsidRPr="0BAC6A9C" w:rsidR="6B20D21C">
        <w:rPr>
          <w:rFonts w:ascii="Times New Roman" w:hAnsi="Times New Roman" w:eastAsia="Times New Roman" w:cs="Times New Roman"/>
        </w:rPr>
        <w:t xml:space="preserve"> Silva</w:t>
      </w:r>
      <w:r w:rsidRPr="0BAC6A9C" w:rsidR="6B20D21C">
        <w:rPr>
          <w:rFonts w:ascii="Times New Roman" w:hAnsi="Times New Roman" w:eastAsia="Times New Roman" w:cs="Times New Roman"/>
        </w:rPr>
        <w:t xml:space="preserve"> </w:t>
      </w:r>
      <w:r w:rsidRPr="0BAC6A9C" w:rsidR="6B20D21C">
        <w:rPr>
          <w:rFonts w:ascii="Times New Roman" w:hAnsi="Times New Roman" w:eastAsia="Times New Roman" w:cs="Times New Roman"/>
        </w:rPr>
        <w:t>et al.</w:t>
      </w:r>
      <w:r w:rsidRPr="0BAC6A9C" w:rsidR="74E08AF2">
        <w:rPr>
          <w:rFonts w:ascii="Times New Roman" w:hAnsi="Times New Roman" w:eastAsia="Times New Roman" w:cs="Times New Roman"/>
        </w:rPr>
        <w:t xml:space="preserve">, </w:t>
      </w:r>
      <w:r w:rsidRPr="0BAC6A9C" w:rsidR="6B20D21C">
        <w:rPr>
          <w:rFonts w:ascii="Times New Roman" w:hAnsi="Times New Roman" w:eastAsia="Times New Roman" w:cs="Times New Roman"/>
        </w:rPr>
        <w:t>2020</w:t>
      </w:r>
      <w:r w:rsidRPr="0BAC6A9C" w:rsidR="6A19D2BB">
        <w:rPr>
          <w:rFonts w:ascii="Times New Roman" w:hAnsi="Times New Roman" w:eastAsia="Times New Roman" w:cs="Times New Roman"/>
        </w:rPr>
        <w:t>)</w:t>
      </w:r>
      <w:r w:rsidRPr="0BAC6A9C" w:rsidR="6B20D21C">
        <w:rPr>
          <w:rFonts w:ascii="Times New Roman" w:hAnsi="Times New Roman" w:eastAsia="Times New Roman" w:cs="Times New Roman"/>
        </w:rPr>
        <w:t xml:space="preserve"> </w:t>
      </w:r>
      <w:r w:rsidRPr="0BAC6A9C" w:rsidR="7AABEA58">
        <w:rPr>
          <w:rFonts w:ascii="Times New Roman" w:hAnsi="Times New Roman" w:eastAsia="Times New Roman" w:cs="Times New Roman"/>
        </w:rPr>
        <w:t xml:space="preserve">evidenciou que, </w:t>
      </w:r>
      <w:commentRangeStart w:id="40"/>
      <w:commentRangeStart w:id="41"/>
      <w:r w:rsidRPr="0BAC6A9C" w:rsidR="7AABEA58">
        <w:rPr>
          <w:rFonts w:ascii="Times New Roman" w:hAnsi="Times New Roman" w:eastAsia="Times New Roman" w:cs="Times New Roman"/>
        </w:rPr>
        <w:t>mulheres submetidas a cesár</w:t>
      </w:r>
      <w:r w:rsidRPr="0BAC6A9C" w:rsidR="379D6911">
        <w:rPr>
          <w:rFonts w:ascii="Times New Roman" w:hAnsi="Times New Roman" w:eastAsia="Times New Roman" w:cs="Times New Roman"/>
        </w:rPr>
        <w:t>ea</w:t>
      </w:r>
      <w:r w:rsidRPr="0BAC6A9C" w:rsidR="7AABEA58">
        <w:rPr>
          <w:rFonts w:ascii="Times New Roman" w:hAnsi="Times New Roman" w:eastAsia="Times New Roman" w:cs="Times New Roman"/>
        </w:rPr>
        <w:t xml:space="preserve"> </w:t>
      </w:r>
      <w:r w:rsidRPr="0BAC6A9C" w:rsidR="109C20D7">
        <w:rPr>
          <w:rFonts w:ascii="Times New Roman" w:hAnsi="Times New Roman" w:eastAsia="Times New Roman" w:cs="Times New Roman"/>
        </w:rPr>
        <w:t>é</w:t>
      </w:r>
      <w:r w:rsidRPr="0BAC6A9C" w:rsidR="7AABEA58">
        <w:rPr>
          <w:rFonts w:ascii="Times New Roman" w:hAnsi="Times New Roman" w:eastAsia="Times New Roman" w:cs="Times New Roman"/>
        </w:rPr>
        <w:t xml:space="preserve"> </w:t>
      </w:r>
      <w:r w:rsidRPr="0BAC6A9C" w:rsidR="171B4EC2">
        <w:rPr>
          <w:rFonts w:ascii="Times New Roman" w:hAnsi="Times New Roman" w:eastAsia="Times New Roman" w:cs="Times New Roman"/>
        </w:rPr>
        <w:t xml:space="preserve">o principal perfil </w:t>
      </w:r>
      <w:r w:rsidRPr="0BAC6A9C" w:rsidR="03EE4C19">
        <w:rPr>
          <w:rFonts w:ascii="Times New Roman" w:hAnsi="Times New Roman" w:eastAsia="Times New Roman" w:cs="Times New Roman"/>
        </w:rPr>
        <w:t>de usuári</w:t>
      </w:r>
      <w:r w:rsidRPr="0BAC6A9C" w:rsidR="74AA5110">
        <w:rPr>
          <w:rFonts w:ascii="Times New Roman" w:hAnsi="Times New Roman" w:eastAsia="Times New Roman" w:cs="Times New Roman"/>
        </w:rPr>
        <w:t>a</w:t>
      </w:r>
      <w:r w:rsidRPr="0BAC6A9C" w:rsidR="03EE4C19">
        <w:rPr>
          <w:rFonts w:ascii="Times New Roman" w:hAnsi="Times New Roman" w:eastAsia="Times New Roman" w:cs="Times New Roman"/>
        </w:rPr>
        <w:t xml:space="preserve"> a necessitar da</w:t>
      </w:r>
      <w:r w:rsidRPr="0BAC6A9C" w:rsidR="171B4EC2">
        <w:rPr>
          <w:rFonts w:ascii="Times New Roman" w:hAnsi="Times New Roman" w:eastAsia="Times New Roman" w:cs="Times New Roman"/>
        </w:rPr>
        <w:t xml:space="preserve"> unidade de terapia intensiva (UTI)</w:t>
      </w:r>
      <w:commentRangeEnd w:id="40"/>
      <w:r>
        <w:rPr>
          <w:rStyle w:val="CommentReference"/>
        </w:rPr>
        <w:commentReference w:id="40"/>
      </w:r>
      <w:commentRangeEnd w:id="41"/>
      <w:r>
        <w:rPr>
          <w:rStyle w:val="CommentReference"/>
        </w:rPr>
        <w:commentReference w:id="41"/>
      </w:r>
      <w:r w:rsidRPr="0BAC6A9C" w:rsidR="171B4EC2">
        <w:rPr>
          <w:rFonts w:ascii="Times New Roman" w:hAnsi="Times New Roman" w:eastAsia="Times New Roman" w:cs="Times New Roman"/>
        </w:rPr>
        <w:t>,</w:t>
      </w:r>
      <w:r w:rsidRPr="0BAC6A9C" w:rsidR="3B1661B4">
        <w:rPr>
          <w:rFonts w:ascii="Times New Roman" w:hAnsi="Times New Roman" w:eastAsia="Times New Roman" w:cs="Times New Roman"/>
        </w:rPr>
        <w:t xml:space="preserve"> sendo a </w:t>
      </w:r>
      <w:r w:rsidRPr="0BAC6A9C" w:rsidR="55EA0162">
        <w:rPr>
          <w:rFonts w:ascii="Times New Roman" w:hAnsi="Times New Roman" w:eastAsia="Times New Roman" w:cs="Times New Roman"/>
        </w:rPr>
        <w:t>pré-eclâmpsia</w:t>
      </w:r>
      <w:r w:rsidRPr="0BAC6A9C" w:rsidR="720E21C1">
        <w:rPr>
          <w:rFonts w:ascii="Times New Roman" w:hAnsi="Times New Roman" w:eastAsia="Times New Roman" w:cs="Times New Roman"/>
        </w:rPr>
        <w:t xml:space="preserve"> a principal causa dessa internação</w:t>
      </w:r>
      <w:r w:rsidRPr="0BAC6A9C" w:rsidR="55EA0162">
        <w:rPr>
          <w:rFonts w:ascii="Times New Roman" w:hAnsi="Times New Roman" w:eastAsia="Times New Roman" w:cs="Times New Roman"/>
        </w:rPr>
        <w:t xml:space="preserve">. </w:t>
      </w:r>
      <w:r w:rsidRPr="0BAC6A9C" w:rsidR="2DC213A0">
        <w:rPr>
          <w:rFonts w:ascii="Times New Roman" w:hAnsi="Times New Roman" w:eastAsia="Times New Roman" w:cs="Times New Roman"/>
        </w:rPr>
        <w:t xml:space="preserve">A pesquisa de </w:t>
      </w:r>
      <w:r w:rsidRPr="0BAC6A9C" w:rsidR="658A6D75">
        <w:rPr>
          <w:rFonts w:ascii="Times New Roman" w:hAnsi="Times New Roman" w:eastAsia="Times New Roman" w:cs="Times New Roman"/>
        </w:rPr>
        <w:t>(</w:t>
      </w:r>
      <w:r w:rsidRPr="0BAC6A9C" w:rsidR="2DC213A0">
        <w:rPr>
          <w:rFonts w:ascii="Times New Roman" w:hAnsi="Times New Roman" w:eastAsia="Times New Roman" w:cs="Times New Roman"/>
        </w:rPr>
        <w:t xml:space="preserve">Mejía </w:t>
      </w:r>
      <w:r w:rsidRPr="0BAC6A9C" w:rsidR="33A594C6">
        <w:rPr>
          <w:rFonts w:ascii="Times New Roman" w:hAnsi="Times New Roman" w:eastAsia="Times New Roman" w:cs="Times New Roman"/>
        </w:rPr>
        <w:t>e</w:t>
      </w:r>
      <w:r w:rsidRPr="0BAC6A9C" w:rsidR="2DC213A0">
        <w:rPr>
          <w:rFonts w:ascii="Times New Roman" w:hAnsi="Times New Roman" w:eastAsia="Times New Roman" w:cs="Times New Roman"/>
        </w:rPr>
        <w:t xml:space="preserve"> Baquedano</w:t>
      </w:r>
      <w:r w:rsidRPr="0BAC6A9C" w:rsidR="2D76CED6">
        <w:rPr>
          <w:rFonts w:ascii="Times New Roman" w:hAnsi="Times New Roman" w:eastAsia="Times New Roman" w:cs="Times New Roman"/>
        </w:rPr>
        <w:t xml:space="preserve">, </w:t>
      </w:r>
      <w:r w:rsidRPr="0BAC6A9C" w:rsidR="2DC213A0">
        <w:rPr>
          <w:rFonts w:ascii="Times New Roman" w:hAnsi="Times New Roman" w:eastAsia="Times New Roman" w:cs="Times New Roman"/>
        </w:rPr>
        <w:t>2018), por outro lado, ilustra que a ausência de um monitoramento eficaz da pré-eclâmpsia em sua fase inicial result</w:t>
      </w:r>
      <w:r w:rsidRPr="0BAC6A9C" w:rsidR="308BE337">
        <w:rPr>
          <w:rFonts w:ascii="Times New Roman" w:hAnsi="Times New Roman" w:eastAsia="Times New Roman" w:cs="Times New Roman"/>
        </w:rPr>
        <w:t>a</w:t>
      </w:r>
      <w:r w:rsidRPr="0BAC6A9C" w:rsidR="2DC213A0">
        <w:rPr>
          <w:rFonts w:ascii="Times New Roman" w:hAnsi="Times New Roman" w:eastAsia="Times New Roman" w:cs="Times New Roman"/>
        </w:rPr>
        <w:t xml:space="preserve"> em crises convulsivas e ameaça à vida da gestante, demonstrando que até as manifestações menos severas da enfermidade demandam acompanhamento contínuo.</w:t>
      </w:r>
    </w:p>
    <w:p w:rsidR="4ADDC66B" w:rsidP="229D2199" w:rsidRDefault="58DAF88D" w14:paraId="16EE7590" w14:textId="1C5FD1F4">
      <w:pPr>
        <w:ind w:firstLine="720"/>
        <w:rPr>
          <w:rFonts w:ascii="Times New Roman" w:hAnsi="Times New Roman" w:eastAsia="Times New Roman" w:cs="Times New Roman"/>
        </w:rPr>
      </w:pPr>
      <w:r w:rsidRPr="015886AF">
        <w:rPr>
          <w:rFonts w:ascii="Times New Roman" w:hAnsi="Times New Roman" w:eastAsia="Times New Roman" w:cs="Times New Roman"/>
        </w:rPr>
        <w:t>Tendo em vista essa complexidade, torna-se imperiosa a participação da enfermagem para mitigar as repercussões da pré-eclâmpsia e garantir o cuidado para o binômio. A detecção precoce é uma das ferramentas fundamentais para garantir que a doença não se agrave, e nesse caso a</w:t>
      </w:r>
      <w:r w:rsidRPr="015886AF" w:rsidR="650CA1B6">
        <w:rPr>
          <w:rFonts w:ascii="Times New Roman" w:hAnsi="Times New Roman" w:eastAsia="Times New Roman" w:cs="Times New Roman"/>
        </w:rPr>
        <w:t>s</w:t>
      </w:r>
      <w:r w:rsidRPr="015886AF">
        <w:rPr>
          <w:rFonts w:ascii="Times New Roman" w:hAnsi="Times New Roman" w:eastAsia="Times New Roman" w:cs="Times New Roman"/>
        </w:rPr>
        <w:t xml:space="preserve"> alterações a partir da 20º semana de gestação da pressão arterial, acompanhada ou não</w:t>
      </w:r>
      <w:r w:rsidRPr="015886AF" w:rsidR="71C4BCD8">
        <w:rPr>
          <w:rFonts w:ascii="Times New Roman" w:hAnsi="Times New Roman" w:eastAsia="Times New Roman" w:cs="Times New Roman"/>
        </w:rPr>
        <w:t xml:space="preserve"> da </w:t>
      </w:r>
      <w:r w:rsidRPr="015886AF" w:rsidR="46E86D5C">
        <w:rPr>
          <w:rFonts w:ascii="Times New Roman" w:hAnsi="Times New Roman" w:eastAsia="Times New Roman" w:cs="Times New Roman"/>
        </w:rPr>
        <w:t>proteinúria</w:t>
      </w:r>
      <w:r w:rsidRPr="015886AF">
        <w:rPr>
          <w:rFonts w:ascii="Times New Roman" w:hAnsi="Times New Roman" w:eastAsia="Times New Roman" w:cs="Times New Roman"/>
        </w:rPr>
        <w:t>, pode indicar um início da pré-eclâm</w:t>
      </w:r>
      <w:commentRangeStart w:id="42"/>
      <w:r w:rsidRPr="015886AF">
        <w:rPr>
          <w:rFonts w:ascii="Times New Roman" w:hAnsi="Times New Roman" w:eastAsia="Times New Roman" w:cs="Times New Roman"/>
        </w:rPr>
        <w:t>psia</w:t>
      </w:r>
      <w:r w:rsidRPr="015886AF" w:rsidR="5848BB38">
        <w:rPr>
          <w:rFonts w:ascii="Times New Roman" w:hAnsi="Times New Roman" w:eastAsia="Times New Roman" w:cs="Times New Roman"/>
        </w:rPr>
        <w:t>,</w:t>
      </w:r>
      <w:r w:rsidRPr="015886AF" w:rsidR="5A50EB62">
        <w:rPr>
          <w:rFonts w:ascii="Times New Roman" w:hAnsi="Times New Roman" w:eastAsia="Times New Roman" w:cs="Times New Roman"/>
        </w:rPr>
        <w:t xml:space="preserve"> segundo</w:t>
      </w:r>
      <w:r w:rsidRPr="015886AF" w:rsidR="65369D5F">
        <w:rPr>
          <w:rFonts w:ascii="Times New Roman" w:hAnsi="Times New Roman" w:eastAsia="Times New Roman" w:cs="Times New Roman"/>
        </w:rPr>
        <w:t xml:space="preserve"> </w:t>
      </w:r>
      <w:r w:rsidRPr="015886AF" w:rsidR="6882AE79">
        <w:rPr>
          <w:rFonts w:ascii="Times New Roman" w:hAnsi="Times New Roman" w:eastAsia="Times New Roman" w:cs="Times New Roman"/>
        </w:rPr>
        <w:t>(</w:t>
      </w:r>
      <w:r w:rsidRPr="015886AF" w:rsidR="76212D7E">
        <w:rPr>
          <w:rFonts w:ascii="Times New Roman" w:hAnsi="Times New Roman" w:eastAsia="Times New Roman" w:cs="Times New Roman"/>
        </w:rPr>
        <w:t>Korkes et al., 2025)</w:t>
      </w:r>
      <w:r w:rsidRPr="015886AF">
        <w:rPr>
          <w:rFonts w:ascii="Times New Roman" w:hAnsi="Times New Roman" w:eastAsia="Times New Roman" w:cs="Times New Roman"/>
        </w:rPr>
        <w:t>.</w:t>
      </w:r>
      <w:commentRangeEnd w:id="42"/>
      <w:r w:rsidR="4ADDC66B">
        <w:commentReference w:id="42"/>
      </w:r>
      <w:r w:rsidRPr="015886AF">
        <w:rPr>
          <w:rFonts w:ascii="Times New Roman" w:hAnsi="Times New Roman" w:eastAsia="Times New Roman" w:cs="Times New Roman"/>
        </w:rPr>
        <w:t xml:space="preserve"> </w:t>
      </w:r>
    </w:p>
    <w:p w:rsidR="4ADDC66B" w:rsidP="229D2199" w:rsidRDefault="58DAF88D" w14:paraId="58D8CAEF" w14:textId="5F530CCB">
      <w:pPr>
        <w:ind w:firstLine="720"/>
        <w:rPr>
          <w:rFonts w:ascii="Times New Roman" w:hAnsi="Times New Roman" w:eastAsia="Times New Roman" w:cs="Times New Roman"/>
        </w:rPr>
      </w:pPr>
      <w:r w:rsidRPr="015886AF">
        <w:rPr>
          <w:rFonts w:ascii="Times New Roman" w:hAnsi="Times New Roman" w:eastAsia="Times New Roman" w:cs="Times New Roman"/>
        </w:rPr>
        <w:t xml:space="preserve">Conforme visto por </w:t>
      </w:r>
      <w:r w:rsidRPr="015886AF" w:rsidR="0F6C3048">
        <w:rPr>
          <w:rFonts w:ascii="Times New Roman" w:hAnsi="Times New Roman" w:eastAsia="Times New Roman" w:cs="Times New Roman"/>
        </w:rPr>
        <w:t>(</w:t>
      </w:r>
      <w:r w:rsidRPr="015886AF">
        <w:rPr>
          <w:rFonts w:ascii="Times New Roman" w:hAnsi="Times New Roman" w:eastAsia="Times New Roman" w:cs="Times New Roman"/>
        </w:rPr>
        <w:t>Oliveira et al.</w:t>
      </w:r>
      <w:r w:rsidRPr="015886AF" w:rsidR="78E2F24D">
        <w:rPr>
          <w:rFonts w:ascii="Times New Roman" w:hAnsi="Times New Roman" w:eastAsia="Times New Roman" w:cs="Times New Roman"/>
        </w:rPr>
        <w:t>,</w:t>
      </w:r>
      <w:r w:rsidRPr="015886AF">
        <w:rPr>
          <w:rFonts w:ascii="Times New Roman" w:hAnsi="Times New Roman" w:eastAsia="Times New Roman" w:cs="Times New Roman"/>
        </w:rPr>
        <w:t xml:space="preserve"> 2017) a realização da anamnese detalhada, exame físico completo e um acolhimento humanizado são fundamentais no manejo da gestante, pois através dessa coleta será identificado </w:t>
      </w:r>
      <w:r w:rsidRPr="015886AF" w:rsidR="7B77DF13">
        <w:rPr>
          <w:rFonts w:ascii="Times New Roman" w:hAnsi="Times New Roman" w:eastAsia="Times New Roman" w:cs="Times New Roman"/>
        </w:rPr>
        <w:t xml:space="preserve">possíveis </w:t>
      </w:r>
      <w:r w:rsidRPr="015886AF">
        <w:rPr>
          <w:rFonts w:ascii="Times New Roman" w:hAnsi="Times New Roman" w:eastAsia="Times New Roman" w:cs="Times New Roman"/>
        </w:rPr>
        <w:t>alterações, trazendo novamente a enfermagem como pilar nessa busca ativa.</w:t>
      </w:r>
    </w:p>
    <w:p w:rsidR="4ADDC66B" w:rsidP="229D2199" w:rsidRDefault="58DAF88D" w14:paraId="445E0ED1" w14:textId="048008B3">
      <w:pPr>
        <w:ind w:firstLine="720"/>
        <w:rPr>
          <w:rFonts w:ascii="Times New Roman" w:hAnsi="Times New Roman" w:eastAsia="Times New Roman" w:cs="Times New Roman"/>
        </w:rPr>
      </w:pPr>
      <w:r w:rsidRPr="015886AF">
        <w:rPr>
          <w:rFonts w:ascii="Times New Roman" w:hAnsi="Times New Roman" w:eastAsia="Times New Roman" w:cs="Times New Roman"/>
        </w:rPr>
        <w:t xml:space="preserve">Na assistência, o enfermeiro participa </w:t>
      </w:r>
      <w:r w:rsidRPr="015886AF" w:rsidR="66DC22FA">
        <w:rPr>
          <w:rFonts w:ascii="Times New Roman" w:hAnsi="Times New Roman" w:eastAsia="Times New Roman" w:cs="Times New Roman"/>
        </w:rPr>
        <w:t>na detecção inicial da doença</w:t>
      </w:r>
      <w:r w:rsidRPr="015886AF">
        <w:rPr>
          <w:rFonts w:ascii="Times New Roman" w:hAnsi="Times New Roman" w:eastAsia="Times New Roman" w:cs="Times New Roman"/>
        </w:rPr>
        <w:t xml:space="preserve"> </w:t>
      </w:r>
      <w:r w:rsidRPr="015886AF" w:rsidR="77330CA0">
        <w:rPr>
          <w:rFonts w:ascii="Times New Roman" w:hAnsi="Times New Roman" w:eastAsia="Times New Roman" w:cs="Times New Roman"/>
        </w:rPr>
        <w:t xml:space="preserve">e no </w:t>
      </w:r>
      <w:r w:rsidRPr="015886AF">
        <w:rPr>
          <w:rFonts w:ascii="Times New Roman" w:hAnsi="Times New Roman" w:eastAsia="Times New Roman" w:cs="Times New Roman"/>
        </w:rPr>
        <w:t>cuidado clínico</w:t>
      </w:r>
      <w:r w:rsidRPr="015886AF" w:rsidR="350BCEA7">
        <w:rPr>
          <w:rFonts w:ascii="Times New Roman" w:hAnsi="Times New Roman" w:eastAsia="Times New Roman" w:cs="Times New Roman"/>
        </w:rPr>
        <w:t xml:space="preserve">, sendo responsável pela avaliação fetal, solicitação de exames laboratoriais e o acompanhamento </w:t>
      </w:r>
      <w:r w:rsidRPr="015886AF" w:rsidR="4C0D81BD">
        <w:rPr>
          <w:rFonts w:ascii="Times New Roman" w:hAnsi="Times New Roman" w:eastAsia="Times New Roman" w:cs="Times New Roman"/>
        </w:rPr>
        <w:t>da evolução clínica da gestante</w:t>
      </w:r>
      <w:r w:rsidRPr="015886AF" w:rsidR="350BCEA7">
        <w:rPr>
          <w:rFonts w:ascii="Times New Roman" w:hAnsi="Times New Roman" w:eastAsia="Times New Roman" w:cs="Times New Roman"/>
        </w:rPr>
        <w:t xml:space="preserve"> a nível da atenção básica, </w:t>
      </w:r>
      <w:r w:rsidRPr="015886AF" w:rsidR="5E227976">
        <w:rPr>
          <w:rFonts w:ascii="Times New Roman" w:hAnsi="Times New Roman" w:eastAsia="Times New Roman" w:cs="Times New Roman"/>
        </w:rPr>
        <w:t xml:space="preserve">no âmbito hospitalar </w:t>
      </w:r>
      <w:r w:rsidRPr="015886AF" w:rsidR="68752AEA">
        <w:rPr>
          <w:rFonts w:ascii="Times New Roman" w:hAnsi="Times New Roman" w:eastAsia="Times New Roman" w:cs="Times New Roman"/>
        </w:rPr>
        <w:t>o enfermeiro</w:t>
      </w:r>
      <w:r w:rsidRPr="015886AF" w:rsidR="12B1980F">
        <w:rPr>
          <w:rFonts w:ascii="Times New Roman" w:hAnsi="Times New Roman" w:eastAsia="Times New Roman" w:cs="Times New Roman"/>
        </w:rPr>
        <w:t xml:space="preserve"> r</w:t>
      </w:r>
      <w:r w:rsidRPr="015886AF" w:rsidR="5E227976">
        <w:rPr>
          <w:rFonts w:ascii="Times New Roman" w:hAnsi="Times New Roman" w:eastAsia="Times New Roman" w:cs="Times New Roman"/>
        </w:rPr>
        <w:t>ealiza punção venosa periférica, administração de medicamentos como o sulfato de magnésio</w:t>
      </w:r>
      <w:r w:rsidRPr="015886AF" w:rsidR="0F62A1E2">
        <w:rPr>
          <w:rFonts w:ascii="Times New Roman" w:hAnsi="Times New Roman" w:eastAsia="Times New Roman" w:cs="Times New Roman"/>
        </w:rPr>
        <w:t xml:space="preserve">, </w:t>
      </w:r>
      <w:r w:rsidRPr="015886AF" w:rsidR="1CDF28D9">
        <w:rPr>
          <w:rFonts w:ascii="Times New Roman" w:hAnsi="Times New Roman" w:eastAsia="Times New Roman" w:cs="Times New Roman"/>
        </w:rPr>
        <w:t>administração d</w:t>
      </w:r>
      <w:commentRangeStart w:id="43"/>
      <w:commentRangeStart w:id="44"/>
      <w:r w:rsidRPr="015886AF" w:rsidR="1CDF28D9">
        <w:rPr>
          <w:rFonts w:ascii="Times New Roman" w:hAnsi="Times New Roman" w:eastAsia="Times New Roman" w:cs="Times New Roman"/>
        </w:rPr>
        <w:t xml:space="preserve">e </w:t>
      </w:r>
      <w:r w:rsidRPr="015886AF" w:rsidR="337B3D69">
        <w:rPr>
          <w:rFonts w:ascii="Times New Roman" w:hAnsi="Times New Roman" w:eastAsia="Times New Roman" w:cs="Times New Roman"/>
        </w:rPr>
        <w:t>oxigênio</w:t>
      </w:r>
      <w:commentRangeEnd w:id="43"/>
      <w:r w:rsidR="4ADDC66B">
        <w:commentReference w:id="43"/>
      </w:r>
      <w:commentRangeEnd w:id="44"/>
      <w:r w:rsidR="4ADDC66B">
        <w:commentReference w:id="44"/>
      </w:r>
      <w:r w:rsidRPr="015886AF" w:rsidR="1CDF28D9">
        <w:rPr>
          <w:rFonts w:ascii="Times New Roman" w:hAnsi="Times New Roman" w:eastAsia="Times New Roman" w:cs="Times New Roman"/>
        </w:rPr>
        <w:t xml:space="preserve">, coleta de gasometria arterial </w:t>
      </w:r>
      <w:r w:rsidRPr="015886AF" w:rsidR="78CD5ECF">
        <w:rPr>
          <w:rFonts w:ascii="Times New Roman" w:hAnsi="Times New Roman" w:eastAsia="Times New Roman" w:cs="Times New Roman"/>
        </w:rPr>
        <w:t xml:space="preserve">como mostra </w:t>
      </w:r>
      <w:r w:rsidRPr="015886AF" w:rsidR="11DE774E">
        <w:rPr>
          <w:rFonts w:ascii="Times New Roman" w:hAnsi="Times New Roman" w:eastAsia="Times New Roman" w:cs="Times New Roman"/>
        </w:rPr>
        <w:t>(</w:t>
      </w:r>
      <w:r w:rsidRPr="015886AF" w:rsidR="78CD5ECF">
        <w:rPr>
          <w:rFonts w:ascii="Times New Roman" w:hAnsi="Times New Roman" w:eastAsia="Times New Roman" w:cs="Times New Roman"/>
        </w:rPr>
        <w:t>Phipllips e Boyd</w:t>
      </w:r>
      <w:r w:rsidRPr="015886AF" w:rsidR="17D3D272">
        <w:rPr>
          <w:rFonts w:ascii="Times New Roman" w:hAnsi="Times New Roman" w:eastAsia="Times New Roman" w:cs="Times New Roman"/>
        </w:rPr>
        <w:t xml:space="preserve">, </w:t>
      </w:r>
      <w:r w:rsidRPr="015886AF" w:rsidR="78CD5ECF">
        <w:rPr>
          <w:rFonts w:ascii="Times New Roman" w:hAnsi="Times New Roman" w:eastAsia="Times New Roman" w:cs="Times New Roman"/>
        </w:rPr>
        <w:t xml:space="preserve">2016) e </w:t>
      </w:r>
      <w:r w:rsidRPr="015886AF" w:rsidR="7DCEAFDA">
        <w:rPr>
          <w:rFonts w:ascii="Times New Roman" w:hAnsi="Times New Roman" w:eastAsia="Times New Roman" w:cs="Times New Roman"/>
        </w:rPr>
        <w:t>(</w:t>
      </w:r>
      <w:r w:rsidRPr="015886AF" w:rsidR="78CD5ECF">
        <w:rPr>
          <w:rFonts w:ascii="Times New Roman" w:hAnsi="Times New Roman" w:eastAsia="Times New Roman" w:cs="Times New Roman"/>
        </w:rPr>
        <w:t>Raney et al.</w:t>
      </w:r>
      <w:r w:rsidRPr="015886AF" w:rsidR="22E2525C">
        <w:rPr>
          <w:rFonts w:ascii="Times New Roman" w:hAnsi="Times New Roman" w:eastAsia="Times New Roman" w:cs="Times New Roman"/>
        </w:rPr>
        <w:t xml:space="preserve">, </w:t>
      </w:r>
      <w:r w:rsidRPr="015886AF" w:rsidR="78CD5ECF">
        <w:rPr>
          <w:rFonts w:ascii="Times New Roman" w:hAnsi="Times New Roman" w:eastAsia="Times New Roman" w:cs="Times New Roman"/>
        </w:rPr>
        <w:t>2019) nos seus estudos.</w:t>
      </w:r>
    </w:p>
    <w:p w:rsidR="64F69557" w:rsidP="229D2199" w:rsidRDefault="1AC8E561" w14:paraId="76EDBDEF" w14:textId="17A6FA5D">
      <w:pPr>
        <w:ind w:firstLine="720"/>
        <w:rPr>
          <w:rFonts w:ascii="Times New Roman" w:hAnsi="Times New Roman" w:eastAsia="Times New Roman" w:cs="Times New Roman"/>
        </w:rPr>
      </w:pPr>
      <w:r w:rsidRPr="015886AF">
        <w:rPr>
          <w:rFonts w:ascii="Times New Roman" w:hAnsi="Times New Roman" w:eastAsia="Times New Roman" w:cs="Times New Roman"/>
        </w:rPr>
        <w:t xml:space="preserve">Além das repercussões clínicas já amplamente discutidas, a pré-eclâmpsia gera um forte impacto psicológico sobre a mulher, frequentemente associado a sentimentos como angústia, medo e apreensão. Conforme descrito por </w:t>
      </w:r>
      <w:r w:rsidRPr="015886AF" w:rsidR="238BFD22">
        <w:rPr>
          <w:rFonts w:ascii="Times New Roman" w:hAnsi="Times New Roman" w:eastAsia="Times New Roman" w:cs="Times New Roman"/>
        </w:rPr>
        <w:t>(</w:t>
      </w:r>
      <w:r w:rsidRPr="015886AF">
        <w:rPr>
          <w:rFonts w:ascii="Times New Roman" w:hAnsi="Times New Roman" w:eastAsia="Times New Roman" w:cs="Times New Roman"/>
        </w:rPr>
        <w:t>Oliveira et al.</w:t>
      </w:r>
      <w:r w:rsidRPr="015886AF" w:rsidR="703D7BA2">
        <w:rPr>
          <w:rFonts w:ascii="Times New Roman" w:hAnsi="Times New Roman" w:eastAsia="Times New Roman" w:cs="Times New Roman"/>
        </w:rPr>
        <w:t>,</w:t>
      </w:r>
      <w:r w:rsidRPr="015886AF">
        <w:rPr>
          <w:rFonts w:ascii="Times New Roman" w:hAnsi="Times New Roman" w:eastAsia="Times New Roman" w:cs="Times New Roman"/>
        </w:rPr>
        <w:t xml:space="preserve"> 2016), é recorrente que gestantes hospitalizadas com esse diagnóstico manifestem sofrimento emocional, decorrente da proximidade do parto, do risco iminente de agravamento clínico e das incertezas quanto à </w:t>
      </w:r>
      <w:r w:rsidRPr="015886AF">
        <w:rPr>
          <w:rFonts w:ascii="Times New Roman" w:hAnsi="Times New Roman" w:eastAsia="Times New Roman" w:cs="Times New Roman"/>
        </w:rPr>
        <w:lastRenderedPageBreak/>
        <w:t>evolução da gravidez e ao bem-estar do recém-nascido. Desse modo, reforça-se a importância de um cuidado que inclua o apoio emocional como componente essencial da assistência à saúde.</w:t>
      </w:r>
    </w:p>
    <w:p w:rsidR="06737DFA" w:rsidP="229D2199" w:rsidRDefault="50686AFC" w14:paraId="7FF07AC4" w14:textId="5D09570F">
      <w:pPr>
        <w:ind w:firstLine="720"/>
        <w:rPr>
          <w:rFonts w:ascii="Times New Roman" w:hAnsi="Times New Roman" w:eastAsia="Times New Roman" w:cs="Times New Roman"/>
        </w:rPr>
      </w:pPr>
      <w:r w:rsidRPr="015886AF">
        <w:rPr>
          <w:rFonts w:ascii="Times New Roman" w:hAnsi="Times New Roman" w:eastAsia="Times New Roman" w:cs="Times New Roman"/>
        </w:rPr>
        <w:t xml:space="preserve">Diante disso, o papel da enfermagem torna-se central não apenas pela execução técnica de procedimentos, mas sobretudo pela oferta de escuta qualificada, acolhimento e apoio psicológico contínuo. Como relatado por </w:t>
      </w:r>
      <w:r w:rsidRPr="015886AF" w:rsidR="22512CE6">
        <w:rPr>
          <w:rFonts w:ascii="Times New Roman" w:hAnsi="Times New Roman" w:eastAsia="Times New Roman" w:cs="Times New Roman"/>
        </w:rPr>
        <w:t>(</w:t>
      </w:r>
      <w:r w:rsidRPr="015886AF">
        <w:rPr>
          <w:rFonts w:ascii="Times New Roman" w:hAnsi="Times New Roman" w:eastAsia="Times New Roman" w:cs="Times New Roman"/>
        </w:rPr>
        <w:t>Mejía e Baquedano</w:t>
      </w:r>
      <w:r w:rsidRPr="015886AF" w:rsidR="73654523">
        <w:rPr>
          <w:rFonts w:ascii="Times New Roman" w:hAnsi="Times New Roman" w:eastAsia="Times New Roman" w:cs="Times New Roman"/>
        </w:rPr>
        <w:t xml:space="preserve">, </w:t>
      </w:r>
      <w:r w:rsidRPr="015886AF">
        <w:rPr>
          <w:rFonts w:ascii="Times New Roman" w:hAnsi="Times New Roman" w:eastAsia="Times New Roman" w:cs="Times New Roman"/>
        </w:rPr>
        <w:t>2018), a utilização do processo de enfermagem como ferramenta norteadora da prática assistencial possibilita o estabelecimento de vínculos entre profissional e gestante, promovendo um cuidado individualizado e centrado na paciente. Essa proximidade é essencial para reduzir o sofrimento emocional e favorecer uma experiência mais positiva durante a hospitalização.</w:t>
      </w:r>
    </w:p>
    <w:p w:rsidR="169AB4E6" w:rsidP="229D2199" w:rsidRDefault="4BC6596D" w14:paraId="3EAF51A5" w14:textId="56195141">
      <w:pPr>
        <w:ind w:firstLine="720"/>
        <w:rPr>
          <w:rFonts w:ascii="Times New Roman" w:hAnsi="Times New Roman" w:eastAsia="Times New Roman" w:cs="Times New Roman"/>
        </w:rPr>
      </w:pPr>
      <w:r w:rsidRPr="015886AF">
        <w:rPr>
          <w:rFonts w:ascii="Times New Roman" w:hAnsi="Times New Roman" w:eastAsia="Times New Roman" w:cs="Times New Roman"/>
        </w:rPr>
        <w:t xml:space="preserve">Quanto as ações de educação em saúde, a enfermagem assume um papel crucial promovendo a orientação sobre os sinais de alerta, incentivo à adesão ao pré-natal, acompanhamento da pressão arterial e estímulo à adoção de hábitos de vida saudáveis, como alimentação equilibrada e prática de atividades físicas, conforme discutido por </w:t>
      </w:r>
      <w:r w:rsidRPr="015886AF" w:rsidR="1FF6A0CE">
        <w:rPr>
          <w:rFonts w:ascii="Times New Roman" w:hAnsi="Times New Roman" w:eastAsia="Times New Roman" w:cs="Times New Roman"/>
        </w:rPr>
        <w:t>(</w:t>
      </w:r>
      <w:r w:rsidRPr="015886AF">
        <w:rPr>
          <w:rFonts w:ascii="Times New Roman" w:hAnsi="Times New Roman" w:eastAsia="Times New Roman" w:cs="Times New Roman"/>
        </w:rPr>
        <w:t xml:space="preserve">Mitchell-Brown </w:t>
      </w:r>
      <w:r w:rsidRPr="015886AF" w:rsidR="2BC0A7D1">
        <w:rPr>
          <w:rFonts w:ascii="Times New Roman" w:hAnsi="Times New Roman" w:eastAsia="Times New Roman" w:cs="Times New Roman"/>
        </w:rPr>
        <w:t>e</w:t>
      </w:r>
      <w:r w:rsidRPr="015886AF">
        <w:rPr>
          <w:rFonts w:ascii="Times New Roman" w:hAnsi="Times New Roman" w:eastAsia="Times New Roman" w:cs="Times New Roman"/>
        </w:rPr>
        <w:t xml:space="preserve"> Pubols</w:t>
      </w:r>
      <w:r w:rsidRPr="015886AF" w:rsidR="63AE6204">
        <w:rPr>
          <w:rFonts w:ascii="Times New Roman" w:hAnsi="Times New Roman" w:eastAsia="Times New Roman" w:cs="Times New Roman"/>
        </w:rPr>
        <w:t xml:space="preserve">, </w:t>
      </w:r>
      <w:r w:rsidRPr="015886AF">
        <w:rPr>
          <w:rFonts w:ascii="Times New Roman" w:hAnsi="Times New Roman" w:eastAsia="Times New Roman" w:cs="Times New Roman"/>
        </w:rPr>
        <w:t>2020). Essas ações são essenciais para reduzir os riscos e prevenir a evolução para quadros mais graves.</w:t>
      </w:r>
    </w:p>
    <w:p w:rsidR="24551242" w:rsidP="229D2199" w:rsidRDefault="0808E34E" w14:paraId="009F51A0" w14:textId="06B6FA13">
      <w:pPr>
        <w:ind w:firstLine="720"/>
        <w:rPr>
          <w:rFonts w:ascii="Times New Roman" w:hAnsi="Times New Roman" w:eastAsia="Times New Roman" w:cs="Times New Roman"/>
        </w:rPr>
      </w:pPr>
      <w:r w:rsidRPr="015886AF">
        <w:rPr>
          <w:rFonts w:ascii="Times New Roman" w:hAnsi="Times New Roman" w:eastAsia="Times New Roman" w:cs="Times New Roman"/>
        </w:rPr>
        <w:t xml:space="preserve">Ressalta-se também a importância do pré-natal como ferramenta estratégica para rastreamento e intervenção precoce. A realização de um acompanhamento sistemático e eficaz, conforme proposto por </w:t>
      </w:r>
      <w:r w:rsidRPr="015886AF" w:rsidR="793CEE0F">
        <w:rPr>
          <w:rFonts w:ascii="Times New Roman" w:hAnsi="Times New Roman" w:eastAsia="Times New Roman" w:cs="Times New Roman"/>
        </w:rPr>
        <w:t>(</w:t>
      </w:r>
      <w:r w:rsidRPr="015886AF">
        <w:rPr>
          <w:rFonts w:ascii="Times New Roman" w:hAnsi="Times New Roman" w:eastAsia="Times New Roman" w:cs="Times New Roman"/>
        </w:rPr>
        <w:t>Oliveira et al.</w:t>
      </w:r>
      <w:r w:rsidRPr="015886AF" w:rsidR="5DCF7247">
        <w:rPr>
          <w:rFonts w:ascii="Times New Roman" w:hAnsi="Times New Roman" w:eastAsia="Times New Roman" w:cs="Times New Roman"/>
        </w:rPr>
        <w:t xml:space="preserve">, </w:t>
      </w:r>
      <w:r w:rsidRPr="015886AF">
        <w:rPr>
          <w:rFonts w:ascii="Times New Roman" w:hAnsi="Times New Roman" w:eastAsia="Times New Roman" w:cs="Times New Roman"/>
        </w:rPr>
        <w:t>2017), possibilita a identificação precoce de alterações maternas e fetais, e permite intervenções rápidas que podem evitar a progressão da pré-eclâmpsia para estados críticos. Esse processo deve ser conduzido em parceria com a equipe multiprofissional, onde o enfermeiro exerce papel de protagonismo, com autonomia técnica e senso crítico.</w:t>
      </w:r>
      <w:r w:rsidRPr="015886AF" w:rsidR="0FFD4749">
        <w:rPr>
          <w:rFonts w:ascii="Times New Roman" w:hAnsi="Times New Roman" w:eastAsia="Times New Roman" w:cs="Times New Roman"/>
        </w:rPr>
        <w:t xml:space="preserve"> </w:t>
      </w:r>
    </w:p>
    <w:p w:rsidR="2DBF2A9D" w:rsidP="229D2199" w:rsidRDefault="557A5E1B" w14:paraId="47B6BBB3" w14:textId="6DDB17E6">
      <w:pPr>
        <w:ind w:firstLine="720"/>
        <w:rPr>
          <w:rFonts w:ascii="Times New Roman" w:hAnsi="Times New Roman" w:eastAsia="Times New Roman" w:cs="Times New Roman"/>
        </w:rPr>
      </w:pPr>
      <w:r w:rsidRPr="015886AF">
        <w:rPr>
          <w:rFonts w:ascii="Times New Roman" w:hAnsi="Times New Roman" w:eastAsia="Times New Roman" w:cs="Times New Roman"/>
        </w:rPr>
        <w:t>(</w:t>
      </w:r>
      <w:r w:rsidRPr="015886AF" w:rsidR="0FFD4749">
        <w:rPr>
          <w:rFonts w:ascii="Times New Roman" w:hAnsi="Times New Roman" w:eastAsia="Times New Roman" w:cs="Times New Roman"/>
        </w:rPr>
        <w:t>Khan et al.</w:t>
      </w:r>
      <w:r w:rsidRPr="015886AF" w:rsidR="24613DE6">
        <w:rPr>
          <w:rFonts w:ascii="Times New Roman" w:hAnsi="Times New Roman" w:eastAsia="Times New Roman" w:cs="Times New Roman"/>
        </w:rPr>
        <w:t xml:space="preserve">, </w:t>
      </w:r>
      <w:r w:rsidRPr="015886AF" w:rsidR="0FFD4749">
        <w:rPr>
          <w:rFonts w:ascii="Times New Roman" w:hAnsi="Times New Roman" w:eastAsia="Times New Roman" w:cs="Times New Roman"/>
        </w:rPr>
        <w:t>2019) identificam falhas na competência de profissionais de enfermagem e parteiras em identificar e manejar adequadamente a pré-eclâmpsia, especialmente em locais de recursos limitados</w:t>
      </w:r>
      <w:r w:rsidRPr="015886AF" w:rsidR="3DC890D8">
        <w:rPr>
          <w:rFonts w:ascii="Times New Roman" w:hAnsi="Times New Roman" w:eastAsia="Times New Roman" w:cs="Times New Roman"/>
        </w:rPr>
        <w:t>. Nesse aspecto, se torna crucial investimentos na educação continuada</w:t>
      </w:r>
      <w:r w:rsidRPr="015886AF" w:rsidR="649F2E06">
        <w:rPr>
          <w:rFonts w:ascii="Times New Roman" w:hAnsi="Times New Roman" w:eastAsia="Times New Roman" w:cs="Times New Roman"/>
        </w:rPr>
        <w:t xml:space="preserve"> para profissionais atuantes quanto para formação de novos profissionais de enfermagem</w:t>
      </w:r>
      <w:r w:rsidRPr="015886AF" w:rsidR="57D63320">
        <w:rPr>
          <w:rFonts w:ascii="Times New Roman" w:hAnsi="Times New Roman" w:eastAsia="Times New Roman" w:cs="Times New Roman"/>
        </w:rPr>
        <w:t xml:space="preserve">. </w:t>
      </w:r>
      <w:r w:rsidRPr="015886AF" w:rsidR="20E8F74E">
        <w:rPr>
          <w:rFonts w:ascii="Times New Roman" w:hAnsi="Times New Roman" w:eastAsia="Times New Roman" w:cs="Times New Roman"/>
        </w:rPr>
        <w:t>(</w:t>
      </w:r>
      <w:r w:rsidRPr="015886AF" w:rsidR="57D63320">
        <w:rPr>
          <w:rFonts w:ascii="Times New Roman" w:hAnsi="Times New Roman" w:eastAsia="Times New Roman" w:cs="Times New Roman"/>
        </w:rPr>
        <w:t>De La Riosa et al</w:t>
      </w:r>
      <w:r w:rsidRPr="015886AF" w:rsidR="3C9096D5">
        <w:rPr>
          <w:rFonts w:ascii="Times New Roman" w:hAnsi="Times New Roman" w:eastAsia="Times New Roman" w:cs="Times New Roman"/>
        </w:rPr>
        <w:t xml:space="preserve">., </w:t>
      </w:r>
      <w:r w:rsidRPr="015886AF" w:rsidR="57D63320">
        <w:rPr>
          <w:rFonts w:ascii="Times New Roman" w:hAnsi="Times New Roman" w:eastAsia="Times New Roman" w:cs="Times New Roman"/>
        </w:rPr>
        <w:t xml:space="preserve">2021) reforça esse pensamento ao evidenciar a necessidade de implementação de diretrizes clínicas </w:t>
      </w:r>
      <w:r w:rsidRPr="015886AF" w:rsidR="60B3F16C">
        <w:rPr>
          <w:rFonts w:ascii="Times New Roman" w:hAnsi="Times New Roman" w:eastAsia="Times New Roman" w:cs="Times New Roman"/>
        </w:rPr>
        <w:t>para garantir a qualidade da assistência no atendimento de mulheres acometidas pela doença, principalmente em regiões com alta taxa de mortalidade.</w:t>
      </w:r>
    </w:p>
    <w:p w:rsidR="75AA7FF7" w:rsidP="229D2199" w:rsidRDefault="75AA7FF7" w14:paraId="6AB84608" w14:textId="006E4955">
      <w:pPr>
        <w:ind w:firstLine="720"/>
        <w:rPr>
          <w:rFonts w:ascii="Times New Roman" w:hAnsi="Times New Roman" w:eastAsia="Times New Roman" w:cs="Times New Roman"/>
        </w:rPr>
      </w:pPr>
      <w:r w:rsidRPr="229D2199">
        <w:rPr>
          <w:rFonts w:ascii="Times New Roman" w:hAnsi="Times New Roman" w:eastAsia="Times New Roman" w:cs="Times New Roman"/>
        </w:rPr>
        <w:t xml:space="preserve">Diante de todas essas evidências, pode-se afirmar que a enfermagem desempenha um papel fundamental na sequência de cuidado da mulher com pré-eclâmpsia, atuando desde a prevenção, no acompanhamento pré-natal, até o atendimento clínico em situações de urgência e emergência. A combinação das habilidades técnica, escuta qualificada, cuidado humanizado e conhecimento científico permite ao enfermeiro oferecer uma assistência integral e centrada </w:t>
      </w:r>
      <w:r w:rsidRPr="229D2199">
        <w:rPr>
          <w:rFonts w:ascii="Times New Roman" w:hAnsi="Times New Roman" w:eastAsia="Times New Roman" w:cs="Times New Roman"/>
        </w:rPr>
        <w:lastRenderedPageBreak/>
        <w:t>na paciente, colaborando para a redução de agravos e melhoria dos desfechos maternos e perinatais.</w:t>
      </w:r>
    </w:p>
    <w:p w:rsidR="229D2199" w:rsidP="229D2199" w:rsidRDefault="229D2199" w14:paraId="5942D490" w14:textId="3FBD2220">
      <w:pPr>
        <w:ind w:firstLine="720"/>
        <w:rPr>
          <w:rFonts w:ascii="Times New Roman" w:hAnsi="Times New Roman" w:eastAsia="Times New Roman" w:cs="Times New Roman"/>
        </w:rPr>
      </w:pPr>
    </w:p>
    <w:p w:rsidR="229D2199" w:rsidP="229D2199" w:rsidRDefault="229D2199" w14:paraId="2E94B3D9" w14:textId="78B2B458">
      <w:pPr>
        <w:ind w:firstLine="720"/>
        <w:rPr>
          <w:rFonts w:ascii="Times New Roman" w:hAnsi="Times New Roman" w:eastAsia="Times New Roman" w:cs="Times New Roman"/>
        </w:rPr>
      </w:pPr>
    </w:p>
    <w:p w:rsidR="00CD6FA6" w:rsidP="1D3BDDE3" w:rsidRDefault="00CD6FA6" w14:paraId="08546CA2" w14:textId="6CB6D000">
      <w:pPr>
        <w:ind w:firstLine="720"/>
        <w:rPr>
          <w:rFonts w:ascii="Times New Roman" w:hAnsi="Times New Roman" w:eastAsia="Times New Roman" w:cs="Times New Roman"/>
        </w:rPr>
      </w:pPr>
    </w:p>
    <w:p w:rsidR="00CD6FA6" w:rsidP="05CD6C9E" w:rsidRDefault="00CD6FA6" w14:paraId="0A4F7224" w14:textId="260709C1">
      <w:pPr>
        <w:rPr>
          <w:rFonts w:ascii="Times New Roman" w:hAnsi="Times New Roman" w:eastAsia="Times New Roman" w:cs="Times New Roman"/>
        </w:rPr>
      </w:pPr>
    </w:p>
    <w:p w:rsidR="0808281C" w:rsidP="1D3BDDE3" w:rsidRDefault="0808281C" w14:paraId="0DC06F8C" w14:textId="7D494D2A">
      <w:pPr>
        <w:rPr>
          <w:rFonts w:ascii="Times New Roman" w:hAnsi="Times New Roman" w:eastAsia="Times New Roman" w:cs="Times New Roman"/>
        </w:rPr>
      </w:pPr>
    </w:p>
    <w:p w:rsidR="00CD6FA6" w:rsidRDefault="00CD6FA6" w14:paraId="5AE48A43" w14:textId="77777777">
      <w:pPr>
        <w:ind w:firstLine="720"/>
        <w:rPr>
          <w:rFonts w:ascii="Times New Roman" w:hAnsi="Times New Roman" w:eastAsia="Times New Roman" w:cs="Times New Roman"/>
        </w:rPr>
      </w:pPr>
    </w:p>
    <w:p w:rsidR="00CD6FA6" w:rsidRDefault="00CD6FA6" w14:paraId="50F40DEB" w14:textId="77777777">
      <w:pPr>
        <w:ind w:firstLine="720"/>
        <w:rPr>
          <w:rFonts w:ascii="Times New Roman" w:hAnsi="Times New Roman" w:eastAsia="Times New Roman" w:cs="Times New Roman"/>
        </w:rPr>
      </w:pPr>
    </w:p>
    <w:p w:rsidR="00CD6FA6" w:rsidRDefault="00CD6FA6" w14:paraId="77A52294" w14:textId="77777777">
      <w:pPr>
        <w:ind w:firstLine="720"/>
        <w:rPr>
          <w:rFonts w:ascii="Times New Roman" w:hAnsi="Times New Roman" w:eastAsia="Times New Roman" w:cs="Times New Roman"/>
        </w:rPr>
      </w:pPr>
    </w:p>
    <w:p w:rsidR="00CD6FA6" w:rsidRDefault="00CD6FA6" w14:paraId="007DCDA8" w14:textId="77777777">
      <w:pPr>
        <w:ind w:firstLine="720"/>
        <w:rPr>
          <w:rFonts w:ascii="Times New Roman" w:hAnsi="Times New Roman" w:eastAsia="Times New Roman" w:cs="Times New Roman"/>
        </w:rPr>
      </w:pPr>
    </w:p>
    <w:p w:rsidR="00CD6FA6" w:rsidRDefault="00CD6FA6" w14:paraId="450EA2D7" w14:textId="77777777">
      <w:pPr>
        <w:ind w:firstLine="720"/>
        <w:rPr>
          <w:rFonts w:ascii="Times New Roman" w:hAnsi="Times New Roman" w:eastAsia="Times New Roman" w:cs="Times New Roman"/>
        </w:rPr>
      </w:pPr>
    </w:p>
    <w:p w:rsidR="0BAC6A9C" w:rsidRDefault="0BAC6A9C" w14:paraId="0B307356" w14:textId="7BFEA754">
      <w:r>
        <w:br w:type="page"/>
      </w:r>
    </w:p>
    <w:p w:rsidR="00CD6FA6" w:rsidP="015886AF" w:rsidRDefault="00CD6FA6" w14:paraId="74869460" w14:textId="0724D6C0">
      <w:pPr>
        <w:ind w:firstLine="720"/>
        <w:rPr>
          <w:rFonts w:ascii="Times New Roman" w:hAnsi="Times New Roman" w:eastAsia="Times New Roman" w:cs="Times New Roman"/>
        </w:rPr>
      </w:pPr>
    </w:p>
    <w:p w:rsidR="00CD6FA6" w:rsidP="229D2199" w:rsidRDefault="1F690F45" w14:paraId="2D02A7A5" w14:textId="2796FFFC">
      <w:pPr>
        <w:pStyle w:val="Ttulo1"/>
      </w:pPr>
      <w:bookmarkStart w:name="_Toc773980618" w:id="45"/>
      <w:bookmarkStart w:name="_Toc661309110" w:id="46"/>
      <w:r>
        <w:t>5 CONSIDERAÇÕES FINAIS</w:t>
      </w:r>
      <w:bookmarkEnd w:id="45"/>
      <w:bookmarkEnd w:id="46"/>
    </w:p>
    <w:p w:rsidR="00CD6FA6" w:rsidP="229D2199" w:rsidRDefault="00CD6FA6" w14:paraId="187F57B8" w14:textId="08723977"/>
    <w:p w:rsidR="00CD6FA6" w:rsidP="68780226" w:rsidRDefault="33C61298" w14:paraId="53164F62" w14:textId="0A5B9C90">
      <w:pPr>
        <w:ind w:firstLine="720"/>
        <w:rPr>
          <w:rFonts w:ascii="Times New Roman" w:hAnsi="Times New Roman" w:eastAsia="Times New Roman" w:cs="Times New Roman"/>
        </w:rPr>
      </w:pPr>
      <w:r w:rsidRPr="015886AF">
        <w:rPr>
          <w:rFonts w:ascii="Times New Roman" w:hAnsi="Times New Roman" w:eastAsia="Times New Roman" w:cs="Times New Roman"/>
        </w:rPr>
        <w:t>A pré-eclâmpsia</w:t>
      </w:r>
      <w:commentRangeStart w:id="47"/>
      <w:commentRangeStart w:id="48"/>
      <w:r w:rsidRPr="015886AF">
        <w:rPr>
          <w:rFonts w:ascii="Times New Roman" w:hAnsi="Times New Roman" w:eastAsia="Times New Roman" w:cs="Times New Roman"/>
        </w:rPr>
        <w:t>,</w:t>
      </w:r>
      <w:commentRangeEnd w:id="47"/>
      <w:r w:rsidR="00CD6FA6">
        <w:commentReference w:id="47"/>
      </w:r>
      <w:commentRangeEnd w:id="48"/>
      <w:r w:rsidR="00CD6FA6">
        <w:commentReference w:id="48"/>
      </w:r>
      <w:r w:rsidRPr="015886AF">
        <w:rPr>
          <w:rFonts w:ascii="Times New Roman" w:hAnsi="Times New Roman" w:eastAsia="Times New Roman" w:cs="Times New Roman"/>
        </w:rPr>
        <w:t xml:space="preserve"> é uma condição complexa</w:t>
      </w:r>
      <w:r w:rsidRPr="015886AF" w:rsidR="702203E1">
        <w:rPr>
          <w:rFonts w:ascii="Times New Roman" w:hAnsi="Times New Roman" w:eastAsia="Times New Roman" w:cs="Times New Roman"/>
        </w:rPr>
        <w:t xml:space="preserve"> e que pode se tornar fatal</w:t>
      </w:r>
      <w:commentRangeStart w:id="49"/>
      <w:r w:rsidRPr="015886AF" w:rsidR="0DEE289C">
        <w:rPr>
          <w:rFonts w:ascii="Times New Roman" w:hAnsi="Times New Roman" w:eastAsia="Times New Roman" w:cs="Times New Roman"/>
        </w:rPr>
        <w:t>.</w:t>
      </w:r>
      <w:commentRangeEnd w:id="49"/>
      <w:r w:rsidR="00CD6FA6">
        <w:commentReference w:id="49"/>
      </w:r>
      <w:r w:rsidRPr="015886AF" w:rsidR="73D49177">
        <w:rPr>
          <w:rFonts w:ascii="Times New Roman" w:hAnsi="Times New Roman" w:eastAsia="Times New Roman" w:cs="Times New Roman"/>
        </w:rPr>
        <w:t xml:space="preserve">  É valido ressaltar q</w:t>
      </w:r>
      <w:r w:rsidRPr="015886AF" w:rsidR="64E91F3D">
        <w:rPr>
          <w:rFonts w:ascii="Times New Roman" w:hAnsi="Times New Roman" w:eastAsia="Times New Roman" w:cs="Times New Roman"/>
        </w:rPr>
        <w:t>ue e</w:t>
      </w:r>
      <w:r w:rsidRPr="015886AF" w:rsidR="66014573">
        <w:rPr>
          <w:rFonts w:ascii="Times New Roman" w:hAnsi="Times New Roman" w:eastAsia="Times New Roman" w:cs="Times New Roman"/>
        </w:rPr>
        <w:t>ss</w:t>
      </w:r>
      <w:r w:rsidRPr="015886AF" w:rsidR="64E91F3D">
        <w:rPr>
          <w:rFonts w:ascii="Times New Roman" w:hAnsi="Times New Roman" w:eastAsia="Times New Roman" w:cs="Times New Roman"/>
        </w:rPr>
        <w:t xml:space="preserve">a </w:t>
      </w:r>
      <w:r w:rsidRPr="015886AF" w:rsidR="66014573">
        <w:rPr>
          <w:rFonts w:ascii="Times New Roman" w:hAnsi="Times New Roman" w:eastAsia="Times New Roman" w:cs="Times New Roman"/>
        </w:rPr>
        <w:t xml:space="preserve">doença </w:t>
      </w:r>
      <w:r w:rsidRPr="015886AF" w:rsidR="64E91F3D">
        <w:rPr>
          <w:rFonts w:ascii="Times New Roman" w:hAnsi="Times New Roman" w:eastAsia="Times New Roman" w:cs="Times New Roman"/>
        </w:rPr>
        <w:t xml:space="preserve">ultrapassa a barreira da fisiologia e repercute no emocional e social da mulher. Para além disso, os impactos </w:t>
      </w:r>
      <w:r w:rsidRPr="015886AF" w:rsidR="0E77922E">
        <w:rPr>
          <w:rFonts w:ascii="Times New Roman" w:hAnsi="Times New Roman" w:eastAsia="Times New Roman" w:cs="Times New Roman"/>
        </w:rPr>
        <w:t xml:space="preserve">podem acometer o desenvolvimento e a vitalidade neonatal. </w:t>
      </w:r>
    </w:p>
    <w:p w:rsidR="00CD6FA6" w:rsidP="68780226" w:rsidRDefault="3EE01E74" w14:paraId="44361217" w14:textId="15769ECC">
      <w:pPr>
        <w:ind w:firstLine="720"/>
        <w:rPr>
          <w:rFonts w:ascii="Times New Roman" w:hAnsi="Times New Roman" w:eastAsia="Times New Roman" w:cs="Times New Roman"/>
        </w:rPr>
      </w:pPr>
      <w:r w:rsidRPr="68780226">
        <w:rPr>
          <w:rFonts w:ascii="Times New Roman" w:hAnsi="Times New Roman" w:eastAsia="Times New Roman" w:cs="Times New Roman"/>
        </w:rPr>
        <w:t xml:space="preserve">Diante da importância desse quadro, a enfermagem participa em lugar estratégico das ações que visam </w:t>
      </w:r>
      <w:r w:rsidRPr="68780226" w:rsidR="6ACFB5E1">
        <w:rPr>
          <w:rFonts w:ascii="Times New Roman" w:hAnsi="Times New Roman" w:eastAsia="Times New Roman" w:cs="Times New Roman"/>
        </w:rPr>
        <w:t xml:space="preserve">mitigar a pré-eclâmpsia. Desde a atenção básica, até a atenção especializada, atuando na vigilância dos sinais clínicos, </w:t>
      </w:r>
      <w:r w:rsidRPr="68780226" w:rsidR="5D30B4C3">
        <w:rPr>
          <w:rFonts w:ascii="Times New Roman" w:hAnsi="Times New Roman" w:eastAsia="Times New Roman" w:cs="Times New Roman"/>
        </w:rPr>
        <w:t xml:space="preserve">a monitorização da pressão arterial, solicitação de exames, </w:t>
      </w:r>
      <w:r w:rsidRPr="68780226" w:rsidR="03B2D8BE">
        <w:rPr>
          <w:rFonts w:ascii="Times New Roman" w:hAnsi="Times New Roman" w:eastAsia="Times New Roman" w:cs="Times New Roman"/>
        </w:rPr>
        <w:t xml:space="preserve">administração de medicamentos, apoio, escuta qualificada e a criação do </w:t>
      </w:r>
      <w:r w:rsidRPr="68780226" w:rsidR="2090EFB1">
        <w:rPr>
          <w:rFonts w:ascii="Times New Roman" w:hAnsi="Times New Roman" w:eastAsia="Times New Roman" w:cs="Times New Roman"/>
        </w:rPr>
        <w:t>vínculo</w:t>
      </w:r>
      <w:r w:rsidRPr="68780226" w:rsidR="03B2D8BE">
        <w:rPr>
          <w:rFonts w:ascii="Times New Roman" w:hAnsi="Times New Roman" w:eastAsia="Times New Roman" w:cs="Times New Roman"/>
        </w:rPr>
        <w:t xml:space="preserve"> humanizado à gestante. </w:t>
      </w:r>
    </w:p>
    <w:p w:rsidR="00CD6FA6" w:rsidP="68780226" w:rsidRDefault="4FB3E384" w14:paraId="424FAF57" w14:textId="0518DF82">
      <w:pPr>
        <w:ind w:firstLine="720"/>
        <w:rPr>
          <w:rFonts w:ascii="Times New Roman" w:hAnsi="Times New Roman" w:eastAsia="Times New Roman" w:cs="Times New Roman"/>
        </w:rPr>
      </w:pPr>
      <w:r w:rsidRPr="68780226">
        <w:rPr>
          <w:rFonts w:ascii="Times New Roman" w:hAnsi="Times New Roman" w:eastAsia="Times New Roman" w:cs="Times New Roman"/>
        </w:rPr>
        <w:t>O pré-natal, quando bem realizado, torna-se uma ferramenta essencial na prevenção e no diagnostico</w:t>
      </w:r>
      <w:r w:rsidRPr="68780226" w:rsidR="2870E64C">
        <w:rPr>
          <w:rFonts w:ascii="Times New Roman" w:hAnsi="Times New Roman" w:eastAsia="Times New Roman" w:cs="Times New Roman"/>
        </w:rPr>
        <w:t xml:space="preserve">, sendo um momento oportuno para realização de intervenções educativas. </w:t>
      </w:r>
      <w:r w:rsidRPr="68780226" w:rsidR="2663921D">
        <w:rPr>
          <w:rFonts w:ascii="Times New Roman" w:hAnsi="Times New Roman" w:eastAsia="Times New Roman" w:cs="Times New Roman"/>
        </w:rPr>
        <w:t>E a presença do enfermeiro nesse processo auxilia na redução</w:t>
      </w:r>
      <w:r w:rsidRPr="68780226" w:rsidR="62936A4D">
        <w:rPr>
          <w:rFonts w:ascii="Times New Roman" w:hAnsi="Times New Roman" w:eastAsia="Times New Roman" w:cs="Times New Roman"/>
        </w:rPr>
        <w:t xml:space="preserve"> de riscos ao binômio.</w:t>
      </w:r>
      <w:r w:rsidRPr="68780226" w:rsidR="2663921D">
        <w:rPr>
          <w:rFonts w:ascii="Times New Roman" w:hAnsi="Times New Roman" w:eastAsia="Times New Roman" w:cs="Times New Roman"/>
        </w:rPr>
        <w:t xml:space="preserve"> </w:t>
      </w:r>
    </w:p>
    <w:p w:rsidR="00CD6FA6" w:rsidP="5FC4109F" w:rsidRDefault="4C55CA01" w14:paraId="5E1142B4" w14:textId="07840473">
      <w:pPr>
        <w:ind w:firstLine="720"/>
        <w:rPr>
          <w:rFonts w:ascii="Times New Roman" w:hAnsi="Times New Roman" w:eastAsia="Times New Roman" w:cs="Times New Roman"/>
        </w:rPr>
      </w:pPr>
      <w:r w:rsidRPr="68780226">
        <w:rPr>
          <w:rFonts w:ascii="Times New Roman" w:hAnsi="Times New Roman" w:eastAsia="Times New Roman" w:cs="Times New Roman"/>
        </w:rPr>
        <w:t xml:space="preserve">Desse modo, torna-se imperiosa o investimento contínuo no manejo da </w:t>
      </w:r>
      <w:r w:rsidRPr="68780226" w:rsidR="723D9905">
        <w:rPr>
          <w:rFonts w:ascii="Times New Roman" w:hAnsi="Times New Roman" w:eastAsia="Times New Roman" w:cs="Times New Roman"/>
        </w:rPr>
        <w:t>pré-eclâmpsia</w:t>
      </w:r>
    </w:p>
    <w:p w:rsidR="00CD6FA6" w:rsidP="68780226" w:rsidRDefault="4C55CA01" w14:paraId="54738AF4" w14:textId="4274E581">
      <w:pPr>
        <w:rPr>
          <w:rFonts w:ascii="Times New Roman" w:hAnsi="Times New Roman" w:eastAsia="Times New Roman" w:cs="Times New Roman"/>
        </w:rPr>
      </w:pPr>
      <w:r w:rsidRPr="68780226">
        <w:rPr>
          <w:rFonts w:ascii="Times New Roman" w:hAnsi="Times New Roman" w:eastAsia="Times New Roman" w:cs="Times New Roman"/>
        </w:rPr>
        <w:t>para tod</w:t>
      </w:r>
      <w:r w:rsidRPr="68780226" w:rsidR="5AC66F4D">
        <w:rPr>
          <w:rFonts w:ascii="Times New Roman" w:hAnsi="Times New Roman" w:eastAsia="Times New Roman" w:cs="Times New Roman"/>
        </w:rPr>
        <w:t xml:space="preserve">os que participam </w:t>
      </w:r>
      <w:r w:rsidRPr="68780226" w:rsidR="0FD84968">
        <w:rPr>
          <w:rFonts w:ascii="Times New Roman" w:hAnsi="Times New Roman" w:eastAsia="Times New Roman" w:cs="Times New Roman"/>
        </w:rPr>
        <w:t xml:space="preserve">da </w:t>
      </w:r>
      <w:r w:rsidRPr="68780226" w:rsidR="47ACA9A2">
        <w:rPr>
          <w:rFonts w:ascii="Times New Roman" w:hAnsi="Times New Roman" w:eastAsia="Times New Roman" w:cs="Times New Roman"/>
        </w:rPr>
        <w:t>assistência</w:t>
      </w:r>
      <w:r w:rsidRPr="68780226" w:rsidR="0FD84968">
        <w:rPr>
          <w:rFonts w:ascii="Times New Roman" w:hAnsi="Times New Roman" w:eastAsia="Times New Roman" w:cs="Times New Roman"/>
        </w:rPr>
        <w:t xml:space="preserve"> voltada a essa doença</w:t>
      </w:r>
      <w:r w:rsidRPr="68780226" w:rsidR="0616335D">
        <w:rPr>
          <w:rFonts w:ascii="Times New Roman" w:hAnsi="Times New Roman" w:eastAsia="Times New Roman" w:cs="Times New Roman"/>
        </w:rPr>
        <w:t xml:space="preserve">, utilizando de protocolos clínicos padronizados. </w:t>
      </w:r>
      <w:r w:rsidRPr="68780226" w:rsidR="4D5CE7C5">
        <w:rPr>
          <w:rFonts w:ascii="Times New Roman" w:hAnsi="Times New Roman" w:eastAsia="Times New Roman" w:cs="Times New Roman"/>
        </w:rPr>
        <w:t>O</w:t>
      </w:r>
      <w:r w:rsidRPr="68780226" w:rsidR="0616335D">
        <w:rPr>
          <w:rFonts w:ascii="Times New Roman" w:hAnsi="Times New Roman" w:eastAsia="Times New Roman" w:cs="Times New Roman"/>
        </w:rPr>
        <w:t xml:space="preserve"> saber teórico associado a humanizaç</w:t>
      </w:r>
      <w:r w:rsidRPr="68780226" w:rsidR="1DE49708">
        <w:rPr>
          <w:rFonts w:ascii="Times New Roman" w:hAnsi="Times New Roman" w:eastAsia="Times New Roman" w:cs="Times New Roman"/>
        </w:rPr>
        <w:t>ão da assistência</w:t>
      </w:r>
      <w:r w:rsidRPr="68780226" w:rsidR="2219CD80">
        <w:rPr>
          <w:rFonts w:ascii="Times New Roman" w:hAnsi="Times New Roman" w:eastAsia="Times New Roman" w:cs="Times New Roman"/>
        </w:rPr>
        <w:t xml:space="preserve"> é fundamental para que a enfermagem permaneça contribuindo na redução desses casos, promovendo uma</w:t>
      </w:r>
      <w:r w:rsidRPr="68780226" w:rsidR="557B3CF4">
        <w:rPr>
          <w:rFonts w:ascii="Times New Roman" w:hAnsi="Times New Roman" w:eastAsia="Times New Roman" w:cs="Times New Roman"/>
        </w:rPr>
        <w:t xml:space="preserve"> assistência segura, eficaz e centrada a mulher.</w:t>
      </w:r>
      <w:r w:rsidRPr="68780226" w:rsidR="2219CD80">
        <w:rPr>
          <w:rFonts w:ascii="Times New Roman" w:hAnsi="Times New Roman" w:eastAsia="Times New Roman" w:cs="Times New Roman"/>
        </w:rPr>
        <w:t xml:space="preserve"> </w:t>
      </w:r>
    </w:p>
    <w:p w:rsidR="00CD6FA6" w:rsidRDefault="00CD6FA6" w14:paraId="46ABBD8F" w14:textId="77777777">
      <w:pPr>
        <w:ind w:left="720"/>
        <w:rPr>
          <w:rFonts w:ascii="Times New Roman" w:hAnsi="Times New Roman" w:eastAsia="Times New Roman" w:cs="Times New Roman"/>
        </w:rPr>
      </w:pPr>
    </w:p>
    <w:p w:rsidR="00CD6FA6" w:rsidRDefault="00CD6FA6" w14:paraId="06BBA33E" w14:textId="77777777">
      <w:pPr>
        <w:pStyle w:val="Ttulo1"/>
        <w:rPr>
          <w:b w:val="0"/>
        </w:rPr>
      </w:pPr>
      <w:bookmarkStart w:name="_gywszxqxuu1d" w:colFirst="0" w:colLast="0" w:id="50"/>
      <w:bookmarkEnd w:id="50"/>
    </w:p>
    <w:p w:rsidR="00CD6FA6" w:rsidRDefault="00CD6FA6" w14:paraId="464FCBC1" w14:textId="77777777">
      <w:pPr>
        <w:rPr>
          <w:rFonts w:ascii="Times New Roman" w:hAnsi="Times New Roman" w:eastAsia="Times New Roman" w:cs="Times New Roman"/>
        </w:rPr>
      </w:pPr>
    </w:p>
    <w:p w:rsidR="00CD6FA6" w:rsidRDefault="00CD6FA6" w14:paraId="5C8C6B09" w14:textId="77777777">
      <w:pPr>
        <w:rPr>
          <w:rFonts w:ascii="Times New Roman" w:hAnsi="Times New Roman" w:eastAsia="Times New Roman" w:cs="Times New Roman"/>
          <w:b/>
          <w:highlight w:val="yellow"/>
        </w:rPr>
      </w:pPr>
    </w:p>
    <w:p w:rsidR="00CD6FA6" w:rsidRDefault="00CD6FA6" w14:paraId="3382A365" w14:textId="77777777">
      <w:pPr>
        <w:widowControl w:val="0"/>
        <w:spacing w:line="240" w:lineRule="auto"/>
        <w:jc w:val="left"/>
        <w:rPr>
          <w:rFonts w:ascii="Times New Roman" w:hAnsi="Times New Roman" w:eastAsia="Times New Roman" w:cs="Times New Roman"/>
          <w:b/>
        </w:rPr>
      </w:pPr>
    </w:p>
    <w:p w:rsidR="00CD6FA6" w:rsidRDefault="00CD6FA6" w14:paraId="5C71F136" w14:textId="77777777">
      <w:pPr>
        <w:widowControl w:val="0"/>
        <w:spacing w:line="240" w:lineRule="auto"/>
        <w:ind w:left="59"/>
        <w:jc w:val="left"/>
        <w:rPr>
          <w:rFonts w:ascii="Times New Roman" w:hAnsi="Times New Roman" w:eastAsia="Times New Roman" w:cs="Times New Roman"/>
          <w:b/>
        </w:rPr>
      </w:pPr>
    </w:p>
    <w:p w:rsidR="00CD6FA6" w:rsidRDefault="00CD6FA6" w14:paraId="62199465" w14:textId="77777777">
      <w:pPr>
        <w:pStyle w:val="Ttulo1"/>
      </w:pPr>
      <w:bookmarkStart w:name="_10ml0a6qvnt6" w:colFirst="0" w:colLast="0" w:id="51"/>
      <w:bookmarkEnd w:id="51"/>
    </w:p>
    <w:p w:rsidR="00CD6FA6" w:rsidRDefault="00CD6FA6" w14:paraId="0DA123B1" w14:textId="77777777">
      <w:pPr>
        <w:widowControl w:val="0"/>
        <w:spacing w:line="240" w:lineRule="auto"/>
        <w:ind w:left="59"/>
        <w:jc w:val="left"/>
        <w:rPr>
          <w:rFonts w:ascii="Times New Roman" w:hAnsi="Times New Roman" w:eastAsia="Times New Roman" w:cs="Times New Roman"/>
          <w:b/>
        </w:rPr>
      </w:pPr>
    </w:p>
    <w:p w:rsidR="00CD6FA6" w:rsidRDefault="00CD6FA6" w14:paraId="4C4CEA3D" w14:textId="77777777">
      <w:pPr>
        <w:widowControl w:val="0"/>
        <w:spacing w:line="240" w:lineRule="auto"/>
        <w:ind w:left="59"/>
        <w:jc w:val="left"/>
        <w:rPr>
          <w:rFonts w:ascii="Times New Roman" w:hAnsi="Times New Roman" w:eastAsia="Times New Roman" w:cs="Times New Roman"/>
          <w:b/>
        </w:rPr>
      </w:pPr>
    </w:p>
    <w:p w:rsidR="00CD6FA6" w:rsidRDefault="00CD6FA6" w14:paraId="50895670" w14:textId="77777777">
      <w:pPr>
        <w:widowControl w:val="0"/>
        <w:spacing w:line="240" w:lineRule="auto"/>
        <w:jc w:val="left"/>
        <w:rPr>
          <w:rFonts w:ascii="Times New Roman" w:hAnsi="Times New Roman" w:eastAsia="Times New Roman" w:cs="Times New Roman"/>
          <w:b/>
        </w:rPr>
      </w:pPr>
    </w:p>
    <w:p w:rsidR="00CD6FA6" w:rsidRDefault="00CD6FA6" w14:paraId="38C1F859" w14:textId="77777777">
      <w:pPr>
        <w:widowControl w:val="0"/>
        <w:jc w:val="left"/>
        <w:rPr>
          <w:rFonts w:ascii="Times New Roman" w:hAnsi="Times New Roman" w:eastAsia="Times New Roman" w:cs="Times New Roman"/>
          <w:b/>
        </w:rPr>
      </w:pPr>
    </w:p>
    <w:p w:rsidR="00CD6FA6" w:rsidRDefault="00CD6FA6" w14:paraId="0C8FE7CE" w14:textId="77777777">
      <w:pPr>
        <w:widowControl w:val="0"/>
        <w:jc w:val="left"/>
        <w:rPr>
          <w:rFonts w:ascii="Times New Roman" w:hAnsi="Times New Roman" w:eastAsia="Times New Roman" w:cs="Times New Roman"/>
          <w:b/>
        </w:rPr>
      </w:pPr>
    </w:p>
    <w:p w:rsidR="00CD6FA6" w:rsidRDefault="00243213" w14:paraId="41004F19" w14:textId="77777777">
      <w:pPr>
        <w:widowControl w:val="0"/>
        <w:jc w:val="left"/>
        <w:rPr>
          <w:rFonts w:ascii="Times New Roman" w:hAnsi="Times New Roman" w:eastAsia="Times New Roman" w:cs="Times New Roman"/>
          <w:b/>
        </w:rPr>
      </w:pPr>
      <w:r>
        <w:br w:type="page"/>
      </w:r>
    </w:p>
    <w:p w:rsidR="00CD6FA6" w:rsidRDefault="1F690F45" w14:paraId="7508AC33" w14:textId="77777777">
      <w:pPr>
        <w:pStyle w:val="Ttulo1"/>
        <w:widowControl w:val="0"/>
        <w:jc w:val="left"/>
      </w:pPr>
      <w:bookmarkStart w:name="_Toc1394491507" w:id="52"/>
      <w:bookmarkStart w:name="_Toc1727759597" w:id="53"/>
      <w:bookmarkStart w:name="_Toc1667805392" w:id="54"/>
      <w:bookmarkStart w:name="_Toc1736525749" w:id="55"/>
      <w:r>
        <w:lastRenderedPageBreak/>
        <w:t>REFERÊNCIAS</w:t>
      </w:r>
      <w:bookmarkEnd w:id="52"/>
      <w:bookmarkEnd w:id="53"/>
      <w:bookmarkEnd w:id="54"/>
      <w:bookmarkEnd w:id="55"/>
    </w:p>
    <w:p w:rsidR="00CD6FA6" w:rsidRDefault="00CD6FA6" w14:paraId="67C0C651" w14:textId="77777777">
      <w:pPr>
        <w:widowControl w:val="0"/>
        <w:ind w:left="59"/>
        <w:jc w:val="left"/>
        <w:rPr>
          <w:rFonts w:ascii="Times New Roman" w:hAnsi="Times New Roman" w:eastAsia="Times New Roman" w:cs="Times New Roman"/>
          <w:b/>
        </w:rPr>
      </w:pPr>
    </w:p>
    <w:p w:rsidR="00CD6FA6" w:rsidP="1D3BDDE3" w:rsidRDefault="00243213" w14:paraId="1239EC9C"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ALVES, T. O. et al. Gestação de alto risco: epidemiologia e cuidados, uma revisão de literatura / High risk pregnancy: epidemiology and care, a literature review. </w:t>
      </w:r>
      <w:r w:rsidRPr="1D3BDDE3">
        <w:rPr>
          <w:rFonts w:ascii="Times New Roman" w:hAnsi="Times New Roman" w:eastAsia="Times New Roman" w:cs="Times New Roman"/>
          <w:b/>
          <w:bCs/>
        </w:rPr>
        <w:t>Brazilian Journal of Health Review</w:t>
      </w:r>
      <w:r w:rsidRPr="1D3BDDE3">
        <w:rPr>
          <w:rFonts w:ascii="Times New Roman" w:hAnsi="Times New Roman" w:eastAsia="Times New Roman" w:cs="Times New Roman"/>
        </w:rPr>
        <w:t>, v. 4, n. 4, p. 14860–14872, 9 jul. 2021.</w:t>
      </w:r>
    </w:p>
    <w:p w:rsidR="00CD6FA6" w:rsidP="1D3BDDE3" w:rsidRDefault="00CD6FA6" w14:paraId="308D56CC" w14:textId="77777777">
      <w:pPr>
        <w:spacing w:line="240" w:lineRule="auto"/>
        <w:rPr>
          <w:rFonts w:ascii="Times New Roman" w:hAnsi="Times New Roman" w:eastAsia="Times New Roman" w:cs="Times New Roman"/>
        </w:rPr>
      </w:pPr>
    </w:p>
    <w:p w:rsidR="00CD6FA6" w:rsidP="1D3BDDE3" w:rsidRDefault="105B63F3" w14:paraId="03F73D46" w14:textId="467D7FA1">
      <w:pPr>
        <w:spacing w:line="240" w:lineRule="auto"/>
        <w:rPr>
          <w:rFonts w:ascii="Times New Roman" w:hAnsi="Times New Roman" w:eastAsia="Times New Roman" w:cs="Times New Roman"/>
        </w:rPr>
      </w:pPr>
      <w:r w:rsidRPr="1D3BDDE3">
        <w:rPr>
          <w:rFonts w:ascii="Times New Roman" w:hAnsi="Times New Roman" w:eastAsia="Times New Roman" w:cs="Times New Roman"/>
        </w:rPr>
        <w:t>Brasil. (2012).</w:t>
      </w:r>
      <w:r w:rsidRPr="1D3BDDE3" w:rsidR="72808041">
        <w:rPr>
          <w:rFonts w:ascii="Times New Roman" w:hAnsi="Times New Roman" w:eastAsia="Times New Roman" w:cs="Times New Roman"/>
        </w:rPr>
        <w:t xml:space="preserve"> </w:t>
      </w:r>
      <w:r w:rsidRPr="1D3BDDE3">
        <w:rPr>
          <w:rFonts w:ascii="Times New Roman" w:hAnsi="Times New Roman" w:eastAsia="Times New Roman" w:cs="Times New Roman"/>
        </w:rPr>
        <w:t>Gestaçã</w:t>
      </w:r>
      <w:r w:rsidRPr="1D3BDDE3" w:rsidR="505C4BCF">
        <w:rPr>
          <w:rFonts w:ascii="Times New Roman" w:hAnsi="Times New Roman" w:eastAsia="Times New Roman" w:cs="Times New Roman"/>
        </w:rPr>
        <w:t xml:space="preserve">o </w:t>
      </w:r>
      <w:r w:rsidRPr="1D3BDDE3">
        <w:rPr>
          <w:rFonts w:ascii="Times New Roman" w:hAnsi="Times New Roman" w:eastAsia="Times New Roman" w:cs="Times New Roman"/>
        </w:rPr>
        <w:t>de</w:t>
      </w:r>
      <w:r w:rsidRPr="1D3BDDE3" w:rsidR="527860A5">
        <w:rPr>
          <w:rFonts w:ascii="Times New Roman" w:hAnsi="Times New Roman" w:eastAsia="Times New Roman" w:cs="Times New Roman"/>
        </w:rPr>
        <w:t xml:space="preserve"> </w:t>
      </w:r>
      <w:r w:rsidRPr="1D3BDDE3" w:rsidR="0A9E6341">
        <w:rPr>
          <w:rFonts w:ascii="Times New Roman" w:hAnsi="Times New Roman" w:eastAsia="Times New Roman" w:cs="Times New Roman"/>
        </w:rPr>
        <w:t>Alto risco</w:t>
      </w:r>
      <w:r w:rsidRPr="1D3BDDE3">
        <w:rPr>
          <w:rFonts w:ascii="Times New Roman" w:hAnsi="Times New Roman" w:eastAsia="Times New Roman" w:cs="Times New Roman"/>
        </w:rPr>
        <w:t xml:space="preserve">:  manual  técnico.Ministério  da  </w:t>
      </w:r>
      <w:r w:rsidRPr="1D3BDDE3" w:rsidR="5B10F970">
        <w:rPr>
          <w:rFonts w:ascii="Times New Roman" w:hAnsi="Times New Roman" w:eastAsia="Times New Roman" w:cs="Times New Roman"/>
        </w:rPr>
        <w:t>Saúde, Secretária</w:t>
      </w:r>
      <w:r w:rsidRPr="1D3BDDE3">
        <w:rPr>
          <w:rFonts w:ascii="Times New Roman" w:hAnsi="Times New Roman" w:eastAsia="Times New Roman" w:cs="Times New Roman"/>
          <w:b/>
          <w:bCs/>
        </w:rPr>
        <w:t xml:space="preserve">  de Atenção à Saúde, Departamento de Ações Programáticas Estratégicas</w:t>
      </w:r>
      <w:r w:rsidRPr="1D3BDDE3">
        <w:rPr>
          <w:rFonts w:ascii="Times New Roman" w:hAnsi="Times New Roman" w:eastAsia="Times New Roman" w:cs="Times New Roman"/>
        </w:rPr>
        <w:t xml:space="preserve"> –5. Ed. Brasília –DF.</w:t>
      </w:r>
    </w:p>
    <w:p w:rsidR="00CD6FA6" w:rsidP="1D3BDDE3" w:rsidRDefault="00CD6FA6" w14:paraId="797E50C6" w14:textId="77777777">
      <w:pPr>
        <w:spacing w:line="240" w:lineRule="auto"/>
        <w:rPr>
          <w:rFonts w:ascii="Times New Roman" w:hAnsi="Times New Roman" w:eastAsia="Times New Roman" w:cs="Times New Roman"/>
        </w:rPr>
      </w:pPr>
    </w:p>
    <w:p w:rsidR="00CD6FA6" w:rsidP="1D3BDDE3" w:rsidRDefault="00243213" w14:paraId="166AB3F8"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ALMEIDA, W. et al. Avaliação dos resultados neonatais e fatores associados em gestantes com pré-eclâmpsia grave: uma revisão sistemática. </w:t>
      </w:r>
      <w:r w:rsidRPr="1D3BDDE3">
        <w:rPr>
          <w:rFonts w:ascii="Times New Roman" w:hAnsi="Times New Roman" w:eastAsia="Times New Roman" w:cs="Times New Roman"/>
          <w:b/>
          <w:bCs/>
        </w:rPr>
        <w:t>Revista Eletrônica Acervo Saúde</w:t>
      </w:r>
      <w:r w:rsidRPr="1D3BDDE3">
        <w:rPr>
          <w:rFonts w:ascii="Times New Roman" w:hAnsi="Times New Roman" w:eastAsia="Times New Roman" w:cs="Times New Roman"/>
        </w:rPr>
        <w:t>, v. 13, n. 2, p. e5799–e5799, 6 fev. 2021.</w:t>
      </w:r>
    </w:p>
    <w:p w:rsidR="00CD6FA6" w:rsidP="1D3BDDE3" w:rsidRDefault="00CD6FA6" w14:paraId="7B04FA47" w14:textId="77777777">
      <w:pPr>
        <w:spacing w:line="240" w:lineRule="auto"/>
        <w:rPr>
          <w:rFonts w:ascii="Times New Roman" w:hAnsi="Times New Roman" w:eastAsia="Times New Roman" w:cs="Times New Roman"/>
        </w:rPr>
      </w:pPr>
    </w:p>
    <w:p w:rsidR="00CD6FA6" w:rsidP="1D3BDDE3" w:rsidRDefault="00CD6FA6" w14:paraId="568C698B" w14:textId="77777777">
      <w:pPr>
        <w:spacing w:line="240" w:lineRule="auto"/>
        <w:rPr>
          <w:rFonts w:ascii="Times New Roman" w:hAnsi="Times New Roman" w:eastAsia="Times New Roman" w:cs="Times New Roman"/>
        </w:rPr>
      </w:pPr>
    </w:p>
    <w:p w:rsidR="00CD6FA6" w:rsidP="1D3BDDE3" w:rsidRDefault="00243213" w14:paraId="62DD04CE"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SARMENTO, R. S. et al. Pré-eclâmpsia na gestação: ênfase na assistência de enfermagem. </w:t>
      </w:r>
      <w:r w:rsidRPr="1D3BDDE3">
        <w:rPr>
          <w:rFonts w:ascii="Times New Roman" w:hAnsi="Times New Roman" w:eastAsia="Times New Roman" w:cs="Times New Roman"/>
          <w:b/>
          <w:bCs/>
        </w:rPr>
        <w:t>Enfermagem Brasil</w:t>
      </w:r>
      <w:r w:rsidRPr="1D3BDDE3">
        <w:rPr>
          <w:rFonts w:ascii="Times New Roman" w:hAnsi="Times New Roman" w:eastAsia="Times New Roman" w:cs="Times New Roman"/>
        </w:rPr>
        <w:t>, v. 19, n. 3, p. 261–267, 2020.</w:t>
      </w:r>
    </w:p>
    <w:p w:rsidR="00CD6FA6" w:rsidP="1D3BDDE3" w:rsidRDefault="00CD6FA6" w14:paraId="1A939487" w14:textId="77777777">
      <w:pPr>
        <w:spacing w:line="240" w:lineRule="auto"/>
        <w:rPr>
          <w:rFonts w:ascii="Times New Roman" w:hAnsi="Times New Roman" w:eastAsia="Times New Roman" w:cs="Times New Roman"/>
        </w:rPr>
      </w:pPr>
    </w:p>
    <w:p w:rsidR="00CD6FA6" w:rsidP="1D3BDDE3" w:rsidRDefault="00243213" w14:paraId="6B1075DB"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QUEIROZ, Greida. Pré natal de alto risco: implicações no contexto pré-eclâmpsia.</w:t>
      </w:r>
    </w:p>
    <w:p w:rsidR="00CD6FA6" w:rsidP="1D3BDDE3" w:rsidRDefault="00243213" w14:paraId="3937F909"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b/>
          <w:bCs/>
        </w:rPr>
        <w:t>Revista Eixos Tech</w:t>
      </w:r>
      <w:r w:rsidRPr="1D3BDDE3">
        <w:rPr>
          <w:rFonts w:ascii="Times New Roman" w:hAnsi="Times New Roman" w:eastAsia="Times New Roman" w:cs="Times New Roman"/>
        </w:rPr>
        <w:t>, 2020, 6.1.</w:t>
      </w:r>
    </w:p>
    <w:p w:rsidR="00CD6FA6" w:rsidP="1D3BDDE3" w:rsidRDefault="00CD6FA6" w14:paraId="6AA258D8" w14:textId="77777777">
      <w:pPr>
        <w:spacing w:line="240" w:lineRule="auto"/>
        <w:rPr>
          <w:rFonts w:ascii="Times New Roman" w:hAnsi="Times New Roman" w:eastAsia="Times New Roman" w:cs="Times New Roman"/>
        </w:rPr>
      </w:pPr>
    </w:p>
    <w:p w:rsidR="00CD6FA6" w:rsidP="1D3BDDE3" w:rsidRDefault="00243213" w14:paraId="1BE25876"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NUNES, F. J. B. P. et al. Cuidado clínico de enfermagem a gestante com pré-eclâmpsia: Estudo reflexivo / Clinical nursing care for pregnant women with pre-eclampsia: A reflective study. </w:t>
      </w:r>
      <w:r w:rsidRPr="1D3BDDE3">
        <w:rPr>
          <w:rFonts w:ascii="Times New Roman" w:hAnsi="Times New Roman" w:eastAsia="Times New Roman" w:cs="Times New Roman"/>
          <w:b/>
          <w:bCs/>
        </w:rPr>
        <w:t>Brazilian Journal of Health Review</w:t>
      </w:r>
      <w:r w:rsidRPr="1D3BDDE3">
        <w:rPr>
          <w:rFonts w:ascii="Times New Roman" w:hAnsi="Times New Roman" w:eastAsia="Times New Roman" w:cs="Times New Roman"/>
        </w:rPr>
        <w:t>, v. 3, n. 4, p. 10483–10493, 26 ago. 2020.</w:t>
      </w:r>
    </w:p>
    <w:p w:rsidR="00CD6FA6" w:rsidP="1D3BDDE3" w:rsidRDefault="00CD6FA6" w14:paraId="6FFBD3EC" w14:textId="77777777">
      <w:pPr>
        <w:spacing w:line="240" w:lineRule="auto"/>
        <w:rPr>
          <w:rFonts w:ascii="Times New Roman" w:hAnsi="Times New Roman" w:eastAsia="Times New Roman" w:cs="Times New Roman"/>
        </w:rPr>
      </w:pPr>
    </w:p>
    <w:p w:rsidR="00CD6FA6" w:rsidP="1D3BDDE3" w:rsidRDefault="00243213" w14:paraId="11732655"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CAFÉ, M. DE C. V. et al. Assistência de enfermagem as alteraçoes hemodinâmicas no perí­odo graví­dico em pacientes com pré-eclâmpsia. </w:t>
      </w:r>
      <w:r w:rsidRPr="1D3BDDE3">
        <w:rPr>
          <w:rFonts w:ascii="Times New Roman" w:hAnsi="Times New Roman" w:eastAsia="Times New Roman" w:cs="Times New Roman"/>
          <w:b/>
          <w:bCs/>
        </w:rPr>
        <w:t>Saúde Coletiva (Barueri)</w:t>
      </w:r>
      <w:r w:rsidRPr="1D3BDDE3">
        <w:rPr>
          <w:rFonts w:ascii="Times New Roman" w:hAnsi="Times New Roman" w:eastAsia="Times New Roman" w:cs="Times New Roman"/>
        </w:rPr>
        <w:t>, v. 11, n. 64, p. 5640–5649, 10 maio 2021.</w:t>
      </w:r>
    </w:p>
    <w:p w:rsidR="00CD6FA6" w:rsidP="1D3BDDE3" w:rsidRDefault="00CD6FA6" w14:paraId="30DCCCAD" w14:textId="77777777">
      <w:pPr>
        <w:spacing w:line="240" w:lineRule="auto"/>
        <w:rPr>
          <w:rFonts w:ascii="Times New Roman" w:hAnsi="Times New Roman" w:eastAsia="Times New Roman" w:cs="Times New Roman"/>
        </w:rPr>
      </w:pPr>
    </w:p>
    <w:p w:rsidR="00CD6FA6" w:rsidP="1D3BDDE3" w:rsidRDefault="00243213" w14:paraId="441C51E9"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GARCÍA-HERMIDA, M. I. et al. Comportamiento clínico epidemiológico de gestantes adolescentes con hipertensión arterial. </w:t>
      </w:r>
      <w:r w:rsidRPr="1D3BDDE3">
        <w:rPr>
          <w:rFonts w:ascii="Times New Roman" w:hAnsi="Times New Roman" w:eastAsia="Times New Roman" w:cs="Times New Roman"/>
          <w:b/>
          <w:bCs/>
        </w:rPr>
        <w:t>Revista Archivo Médico de Camagüey</w:t>
      </w:r>
      <w:r w:rsidRPr="1D3BDDE3">
        <w:rPr>
          <w:rFonts w:ascii="Times New Roman" w:hAnsi="Times New Roman" w:eastAsia="Times New Roman" w:cs="Times New Roman"/>
        </w:rPr>
        <w:t>, v. 24, n. 4, 1 ago. 2020.</w:t>
      </w:r>
    </w:p>
    <w:p w:rsidR="00CD6FA6" w:rsidP="1D3BDDE3" w:rsidRDefault="00CD6FA6" w14:paraId="36AF6883" w14:textId="77777777">
      <w:pPr>
        <w:spacing w:line="240" w:lineRule="auto"/>
        <w:rPr>
          <w:rFonts w:ascii="Times New Roman" w:hAnsi="Times New Roman" w:eastAsia="Times New Roman" w:cs="Times New Roman"/>
        </w:rPr>
      </w:pPr>
    </w:p>
    <w:p w:rsidR="00CD6FA6" w:rsidP="1D3BDDE3" w:rsidRDefault="00243213" w14:paraId="6CA4CF67"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DUTRA, G.; BRASIL et al. Impacto da pré-eclâmpsia grave na saúde materna e fetal. </w:t>
      </w:r>
      <w:r w:rsidRPr="1D3BDDE3">
        <w:rPr>
          <w:rFonts w:ascii="Times New Roman" w:hAnsi="Times New Roman" w:eastAsia="Times New Roman" w:cs="Times New Roman"/>
          <w:b/>
          <w:bCs/>
        </w:rPr>
        <w:t>Brazilian Journal of Implantology and Health Sciences</w:t>
      </w:r>
      <w:r w:rsidRPr="1D3BDDE3">
        <w:rPr>
          <w:rFonts w:ascii="Times New Roman" w:hAnsi="Times New Roman" w:eastAsia="Times New Roman" w:cs="Times New Roman"/>
        </w:rPr>
        <w:t>, v. 6, n. 2, p. 803–812, 8 fev. 2024.</w:t>
      </w:r>
    </w:p>
    <w:p w:rsidR="00CD6FA6" w:rsidP="1D3BDDE3" w:rsidRDefault="00CD6FA6" w14:paraId="54C529ED" w14:textId="77777777">
      <w:pPr>
        <w:spacing w:line="240" w:lineRule="auto"/>
        <w:rPr>
          <w:rFonts w:ascii="Times New Roman" w:hAnsi="Times New Roman" w:eastAsia="Times New Roman" w:cs="Times New Roman"/>
        </w:rPr>
      </w:pPr>
    </w:p>
    <w:p w:rsidR="00CD6FA6" w:rsidP="1D3BDDE3" w:rsidRDefault="00243213" w14:paraId="06D86AFA"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SILVA, C.; PINTO, C.; MARTINS, C. Transition to fatherhood in the prenatal period: a qualitative study.</w:t>
      </w:r>
      <w:r w:rsidRPr="1D3BDDE3">
        <w:rPr>
          <w:rFonts w:ascii="Times New Roman" w:hAnsi="Times New Roman" w:eastAsia="Times New Roman" w:cs="Times New Roman"/>
          <w:b/>
          <w:bCs/>
        </w:rPr>
        <w:t xml:space="preserve"> Ciência &amp; Saúde Coletiva</w:t>
      </w:r>
      <w:r w:rsidRPr="1D3BDDE3">
        <w:rPr>
          <w:rFonts w:ascii="Times New Roman" w:hAnsi="Times New Roman" w:eastAsia="Times New Roman" w:cs="Times New Roman"/>
        </w:rPr>
        <w:t>, v. 26, p. 465–474, 12 fev. 2021.</w:t>
      </w:r>
    </w:p>
    <w:p w:rsidR="00CD6FA6" w:rsidP="1D3BDDE3" w:rsidRDefault="00CD6FA6" w14:paraId="1C0157D6" w14:textId="77777777">
      <w:pPr>
        <w:spacing w:line="240" w:lineRule="auto"/>
        <w:rPr>
          <w:rFonts w:ascii="Times New Roman" w:hAnsi="Times New Roman" w:eastAsia="Times New Roman" w:cs="Times New Roman"/>
        </w:rPr>
      </w:pPr>
    </w:p>
    <w:p w:rsidR="00CD6FA6" w:rsidP="1D3BDDE3" w:rsidRDefault="00243213" w14:paraId="6F83863C"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KNECHTEL, M. R. Metodologia da pesquisa em educação: uma abordagem teórico-prática dialogada. Curitiba, PR: </w:t>
      </w:r>
      <w:r w:rsidRPr="1D3BDDE3">
        <w:rPr>
          <w:rFonts w:ascii="Times New Roman" w:hAnsi="Times New Roman" w:eastAsia="Times New Roman" w:cs="Times New Roman"/>
          <w:b/>
          <w:bCs/>
        </w:rPr>
        <w:t>Intersaberes</w:t>
      </w:r>
      <w:r w:rsidRPr="1D3BDDE3">
        <w:rPr>
          <w:rFonts w:ascii="Times New Roman" w:hAnsi="Times New Roman" w:eastAsia="Times New Roman" w:cs="Times New Roman"/>
        </w:rPr>
        <w:t>, 2014.</w:t>
      </w:r>
    </w:p>
    <w:p w:rsidR="00CD6FA6" w:rsidP="1D3BDDE3" w:rsidRDefault="00CD6FA6" w14:paraId="3691E7B2" w14:textId="77777777">
      <w:pPr>
        <w:spacing w:line="240" w:lineRule="auto"/>
        <w:rPr>
          <w:rFonts w:ascii="Times New Roman" w:hAnsi="Times New Roman" w:eastAsia="Times New Roman" w:cs="Times New Roman"/>
        </w:rPr>
      </w:pPr>
    </w:p>
    <w:p w:rsidR="00CD6FA6" w:rsidP="1D3BDDE3" w:rsidRDefault="00243213" w14:paraId="1BC52417"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GILA. C. </w:t>
      </w:r>
      <w:r w:rsidRPr="1D3BDDE3">
        <w:rPr>
          <w:rFonts w:ascii="Times New Roman" w:hAnsi="Times New Roman" w:eastAsia="Times New Roman" w:cs="Times New Roman"/>
          <w:b/>
          <w:bCs/>
        </w:rPr>
        <w:t>Métodos E Técnicas De Pesquisa Social</w:t>
      </w:r>
      <w:r w:rsidRPr="1D3BDDE3">
        <w:rPr>
          <w:rFonts w:ascii="Times New Roman" w:hAnsi="Times New Roman" w:eastAsia="Times New Roman" w:cs="Times New Roman"/>
        </w:rPr>
        <w:t>. 6. ed. São Paulo: Atlas, 2008.</w:t>
      </w:r>
    </w:p>
    <w:p w:rsidR="00CD6FA6" w:rsidP="1D3BDDE3" w:rsidRDefault="00CD6FA6" w14:paraId="526770CE" w14:textId="77777777">
      <w:pPr>
        <w:spacing w:line="240" w:lineRule="auto"/>
        <w:rPr>
          <w:rFonts w:ascii="Times New Roman" w:hAnsi="Times New Roman" w:eastAsia="Times New Roman" w:cs="Times New Roman"/>
        </w:rPr>
      </w:pPr>
    </w:p>
    <w:p w:rsidR="00CD6FA6" w:rsidP="1D3BDDE3" w:rsidRDefault="00243213" w14:paraId="2684FEC3"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b/>
          <w:bCs/>
        </w:rPr>
        <w:t>INSTITUTO BRASILEIRO DE GEOGRAFIA E ESTATÍSTICA (IBGE)</w:t>
      </w:r>
      <w:r w:rsidRPr="1D3BDDE3">
        <w:rPr>
          <w:rFonts w:ascii="Times New Roman" w:hAnsi="Times New Roman" w:eastAsia="Times New Roman" w:cs="Times New Roman"/>
        </w:rPr>
        <w:t>. Panorama: Campina Grande - PB. Disponível em: https://cidades.ibge.gov.br/brasil/pb/campina-grande/panorama. Acesso em: 2 out. 2024.</w:t>
      </w:r>
    </w:p>
    <w:p w:rsidR="00CD6FA6" w:rsidP="1D3BDDE3" w:rsidRDefault="00CD6FA6" w14:paraId="7CBEED82" w14:textId="77777777">
      <w:pPr>
        <w:spacing w:line="240" w:lineRule="auto"/>
        <w:rPr>
          <w:rFonts w:ascii="Times New Roman" w:hAnsi="Times New Roman" w:eastAsia="Times New Roman" w:cs="Times New Roman"/>
        </w:rPr>
      </w:pPr>
    </w:p>
    <w:p w:rsidR="00CD6FA6" w:rsidP="1D3BDDE3" w:rsidRDefault="00243213" w14:paraId="2FCBE48F"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b/>
          <w:bCs/>
        </w:rPr>
        <w:lastRenderedPageBreak/>
        <w:t>BRASIL. Ministério da Saúde. Iniciativa Hospital Amigo da Criança (IHAC)</w:t>
      </w:r>
      <w:r w:rsidRPr="1D3BDDE3">
        <w:rPr>
          <w:rFonts w:ascii="Times New Roman" w:hAnsi="Times New Roman" w:eastAsia="Times New Roman" w:cs="Times New Roman"/>
        </w:rPr>
        <w:t>. Disponível em: https://www.gov.br/saude/pt-br/assuntos/saude-de-a-a-z/a/aleitamento-materno/ihac. Acesso em: 2 out. 2024.</w:t>
      </w:r>
    </w:p>
    <w:p w:rsidR="00CD6FA6" w:rsidP="1D3BDDE3" w:rsidRDefault="00CD6FA6" w14:paraId="6E36661F" w14:textId="77777777">
      <w:pPr>
        <w:spacing w:line="240" w:lineRule="auto"/>
        <w:rPr>
          <w:rFonts w:ascii="Times New Roman" w:hAnsi="Times New Roman" w:eastAsia="Times New Roman" w:cs="Times New Roman"/>
        </w:rPr>
      </w:pPr>
    </w:p>
    <w:p w:rsidR="00CD6FA6" w:rsidP="1D3BDDE3" w:rsidRDefault="00CD6FA6" w14:paraId="38645DC7" w14:textId="77777777">
      <w:pPr>
        <w:spacing w:line="240" w:lineRule="auto"/>
        <w:rPr>
          <w:rFonts w:ascii="Times New Roman" w:hAnsi="Times New Roman" w:eastAsia="Times New Roman" w:cs="Times New Roman"/>
        </w:rPr>
      </w:pPr>
    </w:p>
    <w:p w:rsidR="00CD6FA6" w:rsidP="1D3BDDE3" w:rsidRDefault="00243213" w14:paraId="7A28562E"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b/>
          <w:bCs/>
        </w:rPr>
        <w:t>BRASIL</w:t>
      </w:r>
      <w:r w:rsidRPr="1D3BDDE3">
        <w:rPr>
          <w:rFonts w:ascii="Times New Roman" w:hAnsi="Times New Roman" w:eastAsia="Times New Roman" w:cs="Times New Roman"/>
        </w:rPr>
        <w:t>. Conselho Nacional de Saúde. Resolução nº 466, de 12 de dezembro de 2012. Diretrizes e normas regulamentadoras de pesquisas envolvendo seres humanos. Brasília: Ministério da Saúde, 2013. Disponível em: https://bvsms.saude.gov.br/bvs/saudelegis/cns/2013/res0466_12_12_2012.html. Acesso em: 5 out. 2024.</w:t>
      </w:r>
    </w:p>
    <w:p w:rsidR="00CD6FA6" w:rsidP="1D3BDDE3" w:rsidRDefault="00CD6FA6" w14:paraId="135E58C4" w14:textId="77777777">
      <w:pPr>
        <w:spacing w:line="240" w:lineRule="auto"/>
        <w:rPr>
          <w:rFonts w:ascii="Times New Roman" w:hAnsi="Times New Roman" w:eastAsia="Times New Roman" w:cs="Times New Roman"/>
        </w:rPr>
      </w:pPr>
    </w:p>
    <w:p w:rsidR="00CD6FA6" w:rsidP="1D3BDDE3" w:rsidRDefault="00243213" w14:paraId="55D3111A"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JUNIOR, E. B. L. et al. Análise Documental Como Percurso Metodológico Na Pesquisa Qualitativa.</w:t>
      </w:r>
      <w:r w:rsidRPr="1D3BDDE3">
        <w:rPr>
          <w:rFonts w:ascii="Times New Roman" w:hAnsi="Times New Roman" w:eastAsia="Times New Roman" w:cs="Times New Roman"/>
          <w:b/>
          <w:bCs/>
        </w:rPr>
        <w:t xml:space="preserve"> Cadernos da FUCAMP</w:t>
      </w:r>
      <w:r w:rsidRPr="1D3BDDE3">
        <w:rPr>
          <w:rFonts w:ascii="Times New Roman" w:hAnsi="Times New Roman" w:eastAsia="Times New Roman" w:cs="Times New Roman"/>
        </w:rPr>
        <w:t>, v. 20, n. 44, 7 abr. 2021.</w:t>
      </w:r>
    </w:p>
    <w:p w:rsidR="00CD6FA6" w:rsidP="1D3BDDE3" w:rsidRDefault="00CD6FA6" w14:paraId="62EBF9A1" w14:textId="77777777">
      <w:pPr>
        <w:spacing w:line="240" w:lineRule="auto"/>
        <w:rPr>
          <w:rFonts w:ascii="Times New Roman" w:hAnsi="Times New Roman" w:eastAsia="Times New Roman" w:cs="Times New Roman"/>
        </w:rPr>
      </w:pPr>
    </w:p>
    <w:p w:rsidR="00CD6FA6" w:rsidP="1D3BDDE3" w:rsidRDefault="00243213" w14:paraId="3E13B452" w14:textId="77777777">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MENDES, K. D. S.; SILVEIRA, R. C. DE C. P.; GALVÃO, C. M. Revisão integrativa: método de pesquisa para a incorporação de evidências na saúde e na enfermagem. </w:t>
      </w:r>
      <w:r w:rsidRPr="1D3BDDE3">
        <w:rPr>
          <w:rFonts w:ascii="Times New Roman" w:hAnsi="Times New Roman" w:eastAsia="Times New Roman" w:cs="Times New Roman"/>
          <w:b/>
          <w:bCs/>
        </w:rPr>
        <w:t>Texto &amp; Contexto - Enfermagem</w:t>
      </w:r>
      <w:r w:rsidRPr="1D3BDDE3">
        <w:rPr>
          <w:rFonts w:ascii="Times New Roman" w:hAnsi="Times New Roman" w:eastAsia="Times New Roman" w:cs="Times New Roman"/>
        </w:rPr>
        <w:t>, v. 17, n. 4, p. 758–764, dez. 2008.</w:t>
      </w:r>
    </w:p>
    <w:p w:rsidR="00CD6FA6" w:rsidP="1D3BDDE3" w:rsidRDefault="00CD6FA6" w14:paraId="0C6C2CD5" w14:textId="77777777">
      <w:pPr>
        <w:spacing w:line="240" w:lineRule="auto"/>
        <w:rPr>
          <w:rFonts w:ascii="Times New Roman" w:hAnsi="Times New Roman" w:eastAsia="Times New Roman" w:cs="Times New Roman"/>
        </w:rPr>
      </w:pPr>
    </w:p>
    <w:p w:rsidR="00CD6FA6" w:rsidP="1D3BDDE3" w:rsidRDefault="00CD6FA6" w14:paraId="709E88E4" w14:textId="77777777">
      <w:pPr>
        <w:spacing w:line="240" w:lineRule="auto"/>
        <w:rPr>
          <w:rFonts w:ascii="Times New Roman" w:hAnsi="Times New Roman" w:eastAsia="Times New Roman" w:cs="Times New Roman"/>
        </w:rPr>
      </w:pPr>
    </w:p>
    <w:p w:rsidR="00CD6FA6" w:rsidP="1D3BDDE3" w:rsidRDefault="7E2A948A" w14:paraId="508C98E9" w14:textId="3E4E65A3">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Korkes HA, Ramos JGL, de Oliveira LG, Peraçoli JC, Cavalli RC, Martins-Costa SH, de Sousa FLP, Cunha Filho EV, Mesquita MRS, Corrêa JR MD, Araujo ACPF, Zaconeta ACM, Freire CHE, Rocha Filho EAP, Costa ML. </w:t>
      </w:r>
      <w:r w:rsidRPr="1D3BDDE3">
        <w:rPr>
          <w:rFonts w:ascii="Times New Roman" w:hAnsi="Times New Roman" w:eastAsia="Times New Roman" w:cs="Times New Roman"/>
          <w:b/>
          <w:bCs/>
        </w:rPr>
        <w:t>Prê-eclâmpsia - Protocolo 2025. Rede Brasileira de Estudos sobre Hipertensão na Gravidez (RBEHG)</w:t>
      </w:r>
      <w:r w:rsidRPr="1D3BDDE3">
        <w:rPr>
          <w:rFonts w:ascii="Times New Roman" w:hAnsi="Times New Roman" w:eastAsia="Times New Roman" w:cs="Times New Roman"/>
        </w:rPr>
        <w:t>, 2025</w:t>
      </w:r>
    </w:p>
    <w:p w:rsidR="414698D7" w:rsidP="1D3BDDE3" w:rsidRDefault="414698D7" w14:paraId="2961FF32" w14:textId="4CAA3F24">
      <w:pPr>
        <w:spacing w:line="240" w:lineRule="auto"/>
        <w:rPr>
          <w:rFonts w:ascii="Times New Roman" w:hAnsi="Times New Roman" w:eastAsia="Times New Roman" w:cs="Times New Roman"/>
        </w:rPr>
      </w:pPr>
    </w:p>
    <w:p w:rsidR="3A114D4E" w:rsidP="1D3BDDE3" w:rsidRDefault="3A114D4E" w14:paraId="2FB80EB1" w14:textId="076A68CB">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MITCHELL-BROWN, F.; PUBOLS, J. From pregnancy to renal disease. </w:t>
      </w:r>
      <w:r w:rsidRPr="1D3BDDE3">
        <w:rPr>
          <w:rFonts w:ascii="Times New Roman" w:hAnsi="Times New Roman" w:eastAsia="Times New Roman" w:cs="Times New Roman"/>
          <w:b/>
          <w:bCs/>
        </w:rPr>
        <w:t>Nursing</w:t>
      </w:r>
      <w:r w:rsidRPr="1D3BDDE3">
        <w:rPr>
          <w:rFonts w:ascii="Times New Roman" w:hAnsi="Times New Roman" w:eastAsia="Times New Roman" w:cs="Times New Roman"/>
        </w:rPr>
        <w:t>, v. 50, n. 1, p. 24–30, jan. 2020.</w:t>
      </w:r>
    </w:p>
    <w:p w:rsidR="414698D7" w:rsidP="1D3BDDE3" w:rsidRDefault="414698D7" w14:paraId="61EBC4E8" w14:textId="426AE3F2">
      <w:pPr>
        <w:spacing w:line="240" w:lineRule="auto"/>
        <w:rPr>
          <w:rFonts w:ascii="Times New Roman" w:hAnsi="Times New Roman" w:eastAsia="Times New Roman" w:cs="Times New Roman"/>
        </w:rPr>
      </w:pPr>
    </w:p>
    <w:p w:rsidR="45B87B6C" w:rsidP="1D3BDDE3" w:rsidRDefault="45B87B6C" w14:paraId="5CC3CA26" w14:textId="69ACC8E5">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DE LA ROSA, A. et al. Acceptability and adoption of clinical practice guidelines and treatment protocols on preeclampsia/eclampsia in the Dominican Republic. </w:t>
      </w:r>
      <w:r w:rsidRPr="1D3BDDE3">
        <w:rPr>
          <w:rFonts w:ascii="Times New Roman" w:hAnsi="Times New Roman" w:eastAsia="Times New Roman" w:cs="Times New Roman"/>
          <w:b/>
          <w:bCs/>
        </w:rPr>
        <w:t>Revista Panamericana de Salud Pública</w:t>
      </w:r>
      <w:r w:rsidRPr="1D3BDDE3">
        <w:rPr>
          <w:rFonts w:ascii="Times New Roman" w:hAnsi="Times New Roman" w:eastAsia="Times New Roman" w:cs="Times New Roman"/>
        </w:rPr>
        <w:t>, v. 45, p. e8, 28 abr. 2021.</w:t>
      </w:r>
    </w:p>
    <w:p w:rsidR="414698D7" w:rsidP="1D3BDDE3" w:rsidRDefault="414698D7" w14:paraId="0CFDCEE8" w14:textId="171536A0">
      <w:pPr>
        <w:spacing w:line="240" w:lineRule="auto"/>
        <w:rPr>
          <w:rFonts w:ascii="Times New Roman" w:hAnsi="Times New Roman" w:eastAsia="Times New Roman" w:cs="Times New Roman"/>
        </w:rPr>
      </w:pPr>
    </w:p>
    <w:p w:rsidR="563D1E7E" w:rsidP="1D3BDDE3" w:rsidRDefault="563D1E7E" w14:paraId="4854DD0C" w14:textId="36E9B835">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ERNESTO SILVA, D. C. et al. PERFIL DE PACIENTES OBSTÉTRICAS ADMITIDAS NA UNIDADE DE TERAPIA INTENSIVA DE UM HOSPITAL PÚBLICO. </w:t>
      </w:r>
      <w:r w:rsidRPr="1D3BDDE3">
        <w:rPr>
          <w:rFonts w:ascii="Times New Roman" w:hAnsi="Times New Roman" w:eastAsia="Times New Roman" w:cs="Times New Roman"/>
          <w:b/>
          <w:bCs/>
        </w:rPr>
        <w:t>Revista Baiana de Enfermagem</w:t>
      </w:r>
      <w:r w:rsidRPr="1D3BDDE3">
        <w:rPr>
          <w:rFonts w:ascii="Times New Roman" w:hAnsi="Times New Roman" w:eastAsia="Times New Roman" w:cs="Times New Roman"/>
          <w:rtl/>
        </w:rPr>
        <w:t>‏,</w:t>
      </w:r>
      <w:r w:rsidRPr="1D3BDDE3">
        <w:rPr>
          <w:rFonts w:ascii="Times New Roman" w:hAnsi="Times New Roman" w:eastAsia="Times New Roman" w:cs="Times New Roman"/>
        </w:rPr>
        <w:t xml:space="preserve"> v. 34, 15 jun. 2020.</w:t>
      </w:r>
    </w:p>
    <w:p w:rsidR="3E104823" w:rsidP="1D3BDDE3" w:rsidRDefault="3E104823" w14:paraId="15EFC1EF" w14:textId="3D436ED3">
      <w:pPr>
        <w:spacing w:line="240" w:lineRule="auto"/>
        <w:rPr>
          <w:rFonts w:ascii="Times New Roman" w:hAnsi="Times New Roman" w:eastAsia="Times New Roman" w:cs="Times New Roman"/>
        </w:rPr>
      </w:pPr>
    </w:p>
    <w:p w:rsidR="7CC0B8FF" w:rsidP="1D3BDDE3" w:rsidRDefault="7CC0B8FF" w14:paraId="4EFE845C" w14:textId="49F942B6">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CASSIANO, A. DO N. et al. Desfechos perinatais de gestantes com pré-eclampsia grave: Estudo transversal. </w:t>
      </w:r>
      <w:r w:rsidRPr="1D3BDDE3">
        <w:rPr>
          <w:rFonts w:ascii="Times New Roman" w:hAnsi="Times New Roman" w:eastAsia="Times New Roman" w:cs="Times New Roman"/>
          <w:b/>
          <w:bCs/>
        </w:rPr>
        <w:t>Online Brazilian Journal of Nursing</w:t>
      </w:r>
      <w:r w:rsidRPr="1D3BDDE3">
        <w:rPr>
          <w:rFonts w:ascii="Times New Roman" w:hAnsi="Times New Roman" w:eastAsia="Times New Roman" w:cs="Times New Roman"/>
        </w:rPr>
        <w:t>, v. 18, n. 4, 22 jun. 2020.</w:t>
      </w:r>
    </w:p>
    <w:p w:rsidR="3E104823" w:rsidP="1D3BDDE3" w:rsidRDefault="3E104823" w14:paraId="18841517" w14:textId="1928F52A">
      <w:pPr>
        <w:spacing w:line="240" w:lineRule="auto"/>
        <w:rPr>
          <w:rFonts w:ascii="Times New Roman" w:hAnsi="Times New Roman" w:eastAsia="Times New Roman" w:cs="Times New Roman"/>
        </w:rPr>
      </w:pPr>
    </w:p>
    <w:p w:rsidR="7CC0B8FF" w:rsidP="1D3BDDE3" w:rsidRDefault="7CC0B8FF" w14:paraId="4190AF29" w14:textId="43361A58">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KHAN, A. N. S. et al. Competence of healthcare professionals in diagnosing and managing obstetric complications and conducting neonatal care: a clinical vignette-based assessment in district and subdistrict hospitals in northern Bangladesh. </w:t>
      </w:r>
      <w:r w:rsidRPr="1D3BDDE3">
        <w:rPr>
          <w:rFonts w:ascii="Times New Roman" w:hAnsi="Times New Roman" w:eastAsia="Times New Roman" w:cs="Times New Roman"/>
          <w:b/>
          <w:bCs/>
        </w:rPr>
        <w:t>BMJ Open</w:t>
      </w:r>
      <w:r w:rsidRPr="1D3BDDE3">
        <w:rPr>
          <w:rFonts w:ascii="Times New Roman" w:hAnsi="Times New Roman" w:eastAsia="Times New Roman" w:cs="Times New Roman"/>
        </w:rPr>
        <w:t>, v. 9, n. 8, p. e028670, ago. 2019.</w:t>
      </w:r>
    </w:p>
    <w:p w:rsidR="414698D7" w:rsidP="1D3BDDE3" w:rsidRDefault="414698D7" w14:paraId="6EC639CF" w14:textId="0179045B">
      <w:pPr>
        <w:spacing w:line="240" w:lineRule="auto"/>
        <w:rPr>
          <w:rFonts w:ascii="Times New Roman" w:hAnsi="Times New Roman" w:eastAsia="Times New Roman" w:cs="Times New Roman"/>
        </w:rPr>
      </w:pPr>
    </w:p>
    <w:p w:rsidR="414698D7" w:rsidP="1D3BDDE3" w:rsidRDefault="7CC0B8FF" w14:paraId="6BC85C47" w14:textId="139A8947">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RANEY, J. H. et al. Simulation-enhanced nurse mentoring to improve preeclampsia and eclampsia care: an education intervention study in Bihar, India. </w:t>
      </w:r>
      <w:r w:rsidRPr="1D3BDDE3">
        <w:rPr>
          <w:rFonts w:ascii="Times New Roman" w:hAnsi="Times New Roman" w:eastAsia="Times New Roman" w:cs="Times New Roman"/>
          <w:b/>
          <w:bCs/>
        </w:rPr>
        <w:t>BMC Pregnancy and Childbirth</w:t>
      </w:r>
      <w:r w:rsidRPr="1D3BDDE3">
        <w:rPr>
          <w:rFonts w:ascii="Times New Roman" w:hAnsi="Times New Roman" w:eastAsia="Times New Roman" w:cs="Times New Roman"/>
        </w:rPr>
        <w:t>, v. 19, n. 1, 23 jan. 2019.</w:t>
      </w:r>
    </w:p>
    <w:p w:rsidR="414698D7" w:rsidP="1D3BDDE3" w:rsidRDefault="414698D7" w14:paraId="5ECC30BE" w14:textId="1D6834C9">
      <w:pPr>
        <w:spacing w:line="240" w:lineRule="auto"/>
        <w:rPr>
          <w:rFonts w:ascii="Times New Roman" w:hAnsi="Times New Roman" w:eastAsia="Times New Roman" w:cs="Times New Roman"/>
        </w:rPr>
      </w:pPr>
    </w:p>
    <w:p w:rsidR="414698D7" w:rsidP="1D3BDDE3" w:rsidRDefault="444EBA1D" w14:paraId="4ACE9CE9" w14:textId="3CB8C77A">
      <w:pPr>
        <w:spacing w:line="240" w:lineRule="auto"/>
        <w:rPr>
          <w:rFonts w:ascii="Times New Roman" w:hAnsi="Times New Roman" w:eastAsia="Times New Roman" w:cs="Times New Roman"/>
          <w:lang w:val="es-ES"/>
        </w:rPr>
      </w:pPr>
      <w:r w:rsidRPr="1D3BDDE3">
        <w:rPr>
          <w:rFonts w:ascii="Times New Roman" w:hAnsi="Times New Roman" w:eastAsia="Times New Roman" w:cs="Times New Roman"/>
          <w:lang w:val="es-ES"/>
        </w:rPr>
        <w:t xml:space="preserve">MEJÍA, N. L.; BAQUEDANO, M. Cuidados de enfermería en pre-eclampsia leve en el Hospital Mario Catarino Rivas, I semestre, 2018. </w:t>
      </w:r>
      <w:r w:rsidRPr="1D3BDDE3">
        <w:rPr>
          <w:rFonts w:ascii="Times New Roman" w:hAnsi="Times New Roman" w:eastAsia="Times New Roman" w:cs="Times New Roman"/>
          <w:b/>
          <w:bCs/>
          <w:lang w:val="es-ES"/>
        </w:rPr>
        <w:t>Rev. cient. Esc. Univ. Cienc. Salud</w:t>
      </w:r>
      <w:r w:rsidRPr="1D3BDDE3">
        <w:rPr>
          <w:rFonts w:ascii="Times New Roman" w:hAnsi="Times New Roman" w:eastAsia="Times New Roman" w:cs="Times New Roman"/>
          <w:lang w:val="es-ES"/>
        </w:rPr>
        <w:t>, p. 32–41, 2018.</w:t>
      </w:r>
    </w:p>
    <w:p w:rsidR="414698D7" w:rsidP="1D3BDDE3" w:rsidRDefault="414698D7" w14:paraId="12EA5285" w14:textId="29A5A14B">
      <w:pPr>
        <w:spacing w:line="240" w:lineRule="auto"/>
        <w:rPr>
          <w:rFonts w:ascii="Times New Roman" w:hAnsi="Times New Roman" w:eastAsia="Times New Roman" w:cs="Times New Roman"/>
        </w:rPr>
      </w:pPr>
    </w:p>
    <w:p w:rsidR="2347EE89" w:rsidP="1D3BDDE3" w:rsidRDefault="2347EE89" w14:paraId="6B54874F" w14:textId="6B01981A">
      <w:pPr>
        <w:spacing w:line="240" w:lineRule="auto"/>
        <w:rPr>
          <w:rFonts w:ascii="Times New Roman" w:hAnsi="Times New Roman" w:eastAsia="Times New Roman" w:cs="Times New Roman"/>
        </w:rPr>
      </w:pPr>
      <w:r w:rsidRPr="1D3BDDE3">
        <w:rPr>
          <w:rFonts w:ascii="Times New Roman" w:hAnsi="Times New Roman" w:eastAsia="Times New Roman" w:cs="Times New Roman"/>
        </w:rPr>
        <w:lastRenderedPageBreak/>
        <w:t xml:space="preserve">PHILLIPS, C.; BOYD, M. Assessment, Management, and Health Implications of Early-Onset Preeclampsia. </w:t>
      </w:r>
      <w:r w:rsidRPr="1D3BDDE3">
        <w:rPr>
          <w:rFonts w:ascii="Times New Roman" w:hAnsi="Times New Roman" w:eastAsia="Times New Roman" w:cs="Times New Roman"/>
          <w:b/>
          <w:bCs/>
        </w:rPr>
        <w:t>Nursing for Women’s Health</w:t>
      </w:r>
      <w:r w:rsidRPr="1D3BDDE3">
        <w:rPr>
          <w:rFonts w:ascii="Times New Roman" w:hAnsi="Times New Roman" w:eastAsia="Times New Roman" w:cs="Times New Roman"/>
        </w:rPr>
        <w:t>, v. 20, n. 4, p. 400–414, ago. 2016.</w:t>
      </w:r>
    </w:p>
    <w:p w:rsidR="05CD6C9E" w:rsidP="1D3BDDE3" w:rsidRDefault="05CD6C9E" w14:paraId="11CE88D7" w14:textId="167E1D5E">
      <w:pPr>
        <w:spacing w:line="240" w:lineRule="auto"/>
        <w:rPr>
          <w:rFonts w:ascii="Times New Roman" w:hAnsi="Times New Roman" w:eastAsia="Times New Roman" w:cs="Times New Roman"/>
        </w:rPr>
      </w:pPr>
    </w:p>
    <w:p w:rsidR="24969E90" w:rsidP="1D3BDDE3" w:rsidRDefault="24969E90" w14:paraId="03C1F585" w14:textId="6B97E86A">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OLIVEIRA, Kátia Karine Pessoa Andrade de; ANDRADE, Smalyanna Sgren da Costa; SILVA, Fernanda Maria Chianca da; MENESES, Lenilma Bento de Araújo; LEITE, Kamila Nethielly Souza; OLIVEIRA, Simone Helena Dos Santos. Assistência de enfermagem a parturientes acometidas por pré-eclâmpsia. </w:t>
      </w:r>
      <w:r w:rsidRPr="1D3BDDE3">
        <w:rPr>
          <w:rFonts w:ascii="Times New Roman" w:hAnsi="Times New Roman" w:eastAsia="Times New Roman" w:cs="Times New Roman"/>
          <w:b/>
          <w:bCs/>
        </w:rPr>
        <w:t>Revista de Enfermagem UFPE on line</w:t>
      </w:r>
      <w:r w:rsidRPr="1D3BDDE3">
        <w:rPr>
          <w:rFonts w:ascii="Times New Roman" w:hAnsi="Times New Roman" w:eastAsia="Times New Roman" w:cs="Times New Roman"/>
        </w:rPr>
        <w:t>, Recife, v. 10, n. 5, p. 1773–1780, 2016. DOI: 10.5205/1981-8963-v10i5a13556p1773-1780-2016. Disponível em: https://periodicos.ufpe.br/revistas/index.php/revistaenfermagem/article/view/13556. Acesso em: 14 abr. 2025.</w:t>
      </w:r>
    </w:p>
    <w:p w:rsidR="05CD6C9E" w:rsidP="1D3BDDE3" w:rsidRDefault="05CD6C9E" w14:paraId="177FB705" w14:textId="6CEC0F75">
      <w:pPr>
        <w:spacing w:line="240" w:lineRule="auto"/>
        <w:rPr>
          <w:rFonts w:ascii="Times New Roman" w:hAnsi="Times New Roman" w:eastAsia="Times New Roman" w:cs="Times New Roman"/>
        </w:rPr>
      </w:pPr>
    </w:p>
    <w:p w:rsidR="22467E30" w:rsidP="1D3BDDE3" w:rsidRDefault="22467E30" w14:paraId="71E8D65D" w14:textId="1A79BB13">
      <w:pPr>
        <w:spacing w:line="240" w:lineRule="auto"/>
        <w:rPr>
          <w:rFonts w:ascii="Times New Roman" w:hAnsi="Times New Roman" w:eastAsia="Times New Roman" w:cs="Times New Roman"/>
        </w:rPr>
      </w:pPr>
      <w:r w:rsidRPr="1D3BDDE3">
        <w:rPr>
          <w:rFonts w:ascii="Times New Roman" w:hAnsi="Times New Roman" w:eastAsia="Times New Roman" w:cs="Times New Roman"/>
        </w:rPr>
        <w:t xml:space="preserve">SILVA, Q. G. C. et al. Assistência de enfermagem í s mulheres com pré-eclampsia: revisão integrativa. </w:t>
      </w:r>
      <w:r w:rsidRPr="1D3BDDE3">
        <w:rPr>
          <w:rFonts w:ascii="Times New Roman" w:hAnsi="Times New Roman" w:eastAsia="Times New Roman" w:cs="Times New Roman"/>
          <w:b/>
          <w:bCs/>
        </w:rPr>
        <w:t>Saúde Coletiva (Barueri)</w:t>
      </w:r>
      <w:r w:rsidRPr="1D3BDDE3">
        <w:rPr>
          <w:rFonts w:ascii="Times New Roman" w:hAnsi="Times New Roman" w:eastAsia="Times New Roman" w:cs="Times New Roman"/>
        </w:rPr>
        <w:t>, v. 11, n. 61, p. 4930–4941, 1 fev. 2021.</w:t>
      </w:r>
    </w:p>
    <w:p w:rsidR="05CD6C9E" w:rsidP="05CD6C9E" w:rsidRDefault="05CD6C9E" w14:paraId="2ACA52BE" w14:textId="5E639D8C">
      <w:pPr>
        <w:spacing w:line="240" w:lineRule="auto"/>
        <w:jc w:val="left"/>
        <w:rPr>
          <w:rFonts w:ascii="Times New Roman" w:hAnsi="Times New Roman" w:eastAsia="Times New Roman" w:cs="Times New Roman"/>
        </w:rPr>
      </w:pPr>
    </w:p>
    <w:p w:rsidR="05CD6C9E" w:rsidP="05CD6C9E" w:rsidRDefault="05CD6C9E" w14:paraId="49FAA15F" w14:textId="20AF7647">
      <w:pPr>
        <w:spacing w:line="240" w:lineRule="auto"/>
        <w:jc w:val="left"/>
        <w:rPr>
          <w:rFonts w:ascii="Times New Roman" w:hAnsi="Times New Roman" w:eastAsia="Times New Roman" w:cs="Times New Roman"/>
        </w:rPr>
      </w:pPr>
    </w:p>
    <w:p w:rsidR="414698D7" w:rsidP="3E104823" w:rsidRDefault="414698D7" w14:paraId="22696B9F" w14:textId="0D709C2C">
      <w:pPr>
        <w:spacing w:line="240" w:lineRule="auto"/>
        <w:jc w:val="left"/>
        <w:rPr>
          <w:rFonts w:ascii="Times New Roman" w:hAnsi="Times New Roman" w:eastAsia="Times New Roman" w:cs="Times New Roman"/>
        </w:rPr>
      </w:pPr>
    </w:p>
    <w:p w:rsidR="414698D7" w:rsidP="3E104823" w:rsidRDefault="414698D7" w14:paraId="523FEE53" w14:textId="329B14B8">
      <w:pPr>
        <w:spacing w:line="240" w:lineRule="auto"/>
        <w:jc w:val="left"/>
        <w:rPr>
          <w:rFonts w:ascii="Times New Roman" w:hAnsi="Times New Roman" w:eastAsia="Times New Roman" w:cs="Times New Roman"/>
        </w:rPr>
      </w:pPr>
    </w:p>
    <w:p w:rsidR="414698D7" w:rsidP="414698D7" w:rsidRDefault="414698D7" w14:paraId="3F864DA5" w14:textId="4A613EE4">
      <w:pPr>
        <w:spacing w:line="240" w:lineRule="auto"/>
        <w:jc w:val="left"/>
        <w:rPr>
          <w:rFonts w:ascii="Times New Roman" w:hAnsi="Times New Roman" w:eastAsia="Times New Roman" w:cs="Times New Roman"/>
        </w:rPr>
      </w:pPr>
    </w:p>
    <w:p w:rsidR="414698D7" w:rsidP="414698D7" w:rsidRDefault="414698D7" w14:paraId="5E5DC3B0" w14:textId="0E1AD7BF">
      <w:pPr>
        <w:spacing w:line="240" w:lineRule="auto"/>
        <w:jc w:val="left"/>
        <w:rPr>
          <w:rFonts w:ascii="Times New Roman" w:hAnsi="Times New Roman" w:eastAsia="Times New Roman" w:cs="Times New Roman"/>
        </w:rPr>
      </w:pPr>
    </w:p>
    <w:p w:rsidR="414698D7" w:rsidP="414698D7" w:rsidRDefault="414698D7" w14:paraId="39D8F9E3" w14:textId="7A67FB4C">
      <w:pPr>
        <w:spacing w:line="240" w:lineRule="auto"/>
        <w:jc w:val="left"/>
        <w:rPr>
          <w:rFonts w:ascii="Times New Roman" w:hAnsi="Times New Roman" w:eastAsia="Times New Roman" w:cs="Times New Roman"/>
        </w:rPr>
      </w:pPr>
    </w:p>
    <w:p w:rsidR="414698D7" w:rsidP="414698D7" w:rsidRDefault="414698D7" w14:paraId="7D26C039" w14:textId="76B9980E">
      <w:pPr>
        <w:spacing w:line="240" w:lineRule="auto"/>
        <w:jc w:val="left"/>
        <w:rPr>
          <w:rFonts w:ascii="Times New Roman" w:hAnsi="Times New Roman" w:eastAsia="Times New Roman" w:cs="Times New Roman"/>
        </w:rPr>
      </w:pPr>
    </w:p>
    <w:p w:rsidR="414698D7" w:rsidP="414698D7" w:rsidRDefault="414698D7" w14:paraId="7898B424" w14:textId="6B4B560D">
      <w:pPr>
        <w:spacing w:line="240" w:lineRule="auto"/>
        <w:jc w:val="left"/>
        <w:rPr>
          <w:rFonts w:ascii="Times New Roman" w:hAnsi="Times New Roman" w:eastAsia="Times New Roman" w:cs="Times New Roman"/>
        </w:rPr>
      </w:pPr>
    </w:p>
    <w:p w:rsidR="00CD6FA6" w:rsidRDefault="00CD6FA6" w14:paraId="779F8E76" w14:textId="77777777">
      <w:pPr>
        <w:spacing w:line="240" w:lineRule="auto"/>
        <w:jc w:val="left"/>
        <w:rPr>
          <w:rFonts w:ascii="Times New Roman" w:hAnsi="Times New Roman" w:eastAsia="Times New Roman" w:cs="Times New Roman"/>
        </w:rPr>
      </w:pPr>
    </w:p>
    <w:p w:rsidR="00CD6FA6" w:rsidRDefault="00CD6FA6" w14:paraId="7818863E" w14:textId="77777777">
      <w:pPr>
        <w:rPr>
          <w:rFonts w:ascii="Times New Roman" w:hAnsi="Times New Roman" w:eastAsia="Times New Roman" w:cs="Times New Roman"/>
        </w:rPr>
      </w:pPr>
    </w:p>
    <w:sectPr w:rsidR="00CD6FA6">
      <w:headerReference w:type="default" r:id="rId17"/>
      <w:type w:val="continuous"/>
      <w:pgSz w:w="11906" w:h="16838" w:orient="portrait"/>
      <w:pgMar w:top="1700" w:right="1133" w:bottom="1133" w:left="1700"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UC" w:author="Usuário Convidado" w:date="2025-04-21T17:34:00Z" w:id="0">
    <w:p w:rsidR="0086702D" w:rsidRDefault="0086702D" w14:paraId="7B57958C" w14:textId="2866CFC5">
      <w:r>
        <w:annotationRef/>
      </w:r>
      <w:r w:rsidRPr="7371F993">
        <w:t>Acho que esse tema fica melhor</w:t>
      </w:r>
    </w:p>
  </w:comment>
  <w:comment w:initials="UC" w:author="Usuário Convidado" w:date="2025-04-21T17:35:00Z" w:id="4">
    <w:p w:rsidR="0086702D" w:rsidRDefault="0086702D" w14:paraId="581203C5" w14:textId="5168E94D">
      <w:r>
        <w:annotationRef/>
      </w:r>
      <w:r w:rsidRPr="251F4C5C">
        <w:t>colocar verbo no passado</w:t>
      </w:r>
    </w:p>
  </w:comment>
  <w:comment w:initials="UC" w:author="Usuário Convidado" w:date="2025-04-21T17:35:00Z" w:id="5">
    <w:p w:rsidR="0086702D" w:rsidRDefault="0086702D" w14:paraId="7A973D06" w14:textId="2F614CEF">
      <w:r>
        <w:annotationRef/>
      </w:r>
      <w:r w:rsidRPr="71FF1D6D">
        <w:t>pubmed não esta indexada na BVS</w:t>
      </w:r>
    </w:p>
  </w:comment>
  <w:comment w:initials="GS" w:author="Guilherme Sales" w:date="2025-04-22T01:57:00Z" w:id="6">
    <w:p w:rsidR="0086702D" w:rsidRDefault="0086702D" w14:paraId="02DC8833" w14:textId="7161B243">
      <w:r>
        <w:annotationRef/>
      </w:r>
      <w:r w:rsidRPr="727CEC88">
        <w:t>ele não foi usado, apenas esse citados, como visto na bvs!!</w:t>
      </w:r>
    </w:p>
  </w:comment>
  <w:comment w:initials="UC" w:author="Usuário Convidado" w:date="2025-04-21T17:36:00Z" w:id="7">
    <w:p w:rsidR="0086702D" w:rsidRDefault="0086702D" w14:paraId="3357C2D4" w14:textId="67C2D311">
      <w:r>
        <w:annotationRef/>
      </w:r>
      <w:r w:rsidRPr="27C6FF5E">
        <w:t>Colocar os resultados</w:t>
      </w:r>
    </w:p>
  </w:comment>
  <w:comment w:initials="UC" w:author="Usuário Convidado" w:date="2025-04-21T17:54:00Z" w:id="8">
    <w:p w:rsidR="0086702D" w:rsidRDefault="0086702D" w14:paraId="6D493AA5" w14:textId="496E9E5C">
      <w:r>
        <w:annotationRef/>
      </w:r>
      <w:r w:rsidRPr="0D88974C">
        <w:t>ajustar</w:t>
      </w:r>
    </w:p>
  </w:comment>
  <w:comment w:initials="UC" w:author="Usuário Convidado" w:date="2025-04-05T09:40:00Z" w:id="13">
    <w:p w:rsidR="00980D0E" w:rsidRDefault="00F820C6" w14:paraId="17064808" w14:textId="7BA1C43C">
      <w:r>
        <w:annotationRef/>
      </w:r>
      <w:r w:rsidRPr="07E8657A">
        <w:t>veja a atualização do protocolo, pois não relaciona mais com a proteinúria</w:t>
      </w:r>
    </w:p>
  </w:comment>
  <w:comment w:initials="UC" w:author="Usuário Convidado" w:date="2025-04-05T10:04:00Z" w:id="14">
    <w:p w:rsidR="00980D0E" w:rsidRDefault="00F820C6" w14:paraId="565BB169" w14:textId="16852DB0">
      <w:r>
        <w:annotationRef/>
      </w:r>
      <w:r w:rsidRPr="3B18C356">
        <w:t>Você precisa falar mais sobre a importância e o papel da enfermagem na PE</w:t>
      </w:r>
    </w:p>
  </w:comment>
  <w:comment w:initials="UC" w:author="Usuário Convidado" w:date="2025-04-21T18:06:00Z" w:id="26">
    <w:p w:rsidR="0086702D" w:rsidRDefault="0086702D" w14:paraId="67898300" w14:textId="0525AC9A">
      <w:r>
        <w:annotationRef/>
      </w:r>
      <w:r w:rsidRPr="1853D631">
        <w:t>edstá diferente do resumo, essas bases pago-iris e coleciona sus estao indexadas?</w:t>
      </w:r>
    </w:p>
  </w:comment>
  <w:comment w:initials="GS" w:author="Guilherme Sales" w:date="2025-04-22T01:44:00Z" w:id="27">
    <w:p w:rsidR="0086702D" w:rsidRDefault="0086702D" w14:paraId="249F1354" w14:textId="4B407DD4">
      <w:r>
        <w:annotationRef/>
      </w:r>
      <w:r w:rsidRPr="1694FF5A">
        <w:t>sim! estão dentro da bvs</w:t>
      </w:r>
    </w:p>
  </w:comment>
  <w:comment w:initials="UC" w:author="Usuário Convidado" w:date="2025-04-05T10:07:00Z" w:id="28">
    <w:p w:rsidR="00980D0E" w:rsidRDefault="00F820C6" w14:paraId="13F387BA" w14:textId="477B0375">
      <w:r>
        <w:annotationRef/>
      </w:r>
      <w:r w:rsidRPr="3E75B8DD">
        <w:t>precisa de mais descritores para a busca</w:t>
      </w:r>
    </w:p>
  </w:comment>
  <w:comment w:initials="UC" w:author="Usuário Convidado" w:date="2025-04-21T18:07:00Z" w:id="29">
    <w:p w:rsidR="0086702D" w:rsidRDefault="0086702D" w14:paraId="2A1F2CB9" w14:textId="622CDDDD">
      <w:r>
        <w:annotationRef/>
      </w:r>
      <w:r w:rsidRPr="3ABECEA2">
        <w:t>Colocar aqui o período da busca</w:t>
      </w:r>
    </w:p>
  </w:comment>
  <w:comment w:initials="UC" w:author="Usuário Convidado" w:date="2025-04-21T18:16:00Z" w:id="39">
    <w:p w:rsidR="0086702D" w:rsidRDefault="0086702D" w14:paraId="52D04440" w14:textId="250E1A8B">
      <w:r>
        <w:annotationRef/>
      </w:r>
      <w:r w:rsidRPr="6DCD2839">
        <w:t>ver norma da ABNT</w:t>
      </w:r>
    </w:p>
  </w:comment>
  <w:comment w:initials="UC" w:author="Usuário Convidado" w:date="2025-04-21T18:21:00Z" w:id="40">
    <w:p w:rsidR="0086702D" w:rsidRDefault="0086702D" w14:paraId="243AA039" w14:textId="13A70996">
      <w:r>
        <w:annotationRef/>
      </w:r>
      <w:r w:rsidRPr="667F8F74">
        <w:t>Ele explica porque só as de cesarianas?</w:t>
      </w:r>
    </w:p>
  </w:comment>
  <w:comment w:initials="GS" w:author="Guilherme Sales" w:date="2025-04-22T02:05:00Z" w:id="41">
    <w:p w:rsidR="0086702D" w:rsidRDefault="0086702D" w14:paraId="169E9E87" w14:textId="7E1EE3F1">
      <w:r>
        <w:annotationRef/>
      </w:r>
      <w:r w:rsidRPr="42592A3D">
        <w:t>não, no texto ele fala que a via de preferência, segundo eles seria a vaginal, mas é apenas questão apenas de dados epidemiologicos mesmo!!</w:t>
      </w:r>
    </w:p>
  </w:comment>
  <w:comment w:initials="UC" w:author="Usuário Convidado" w:date="2025-04-21T18:22:00Z" w:id="42">
    <w:p w:rsidR="0086702D" w:rsidRDefault="0086702D" w14:paraId="53BFEB61" w14:textId="655FA43C">
      <w:r>
        <w:annotationRef/>
      </w:r>
      <w:r w:rsidRPr="194974C5">
        <w:t>referencia?</w:t>
      </w:r>
    </w:p>
  </w:comment>
  <w:comment w:initials="UC" w:author="Usuário Convidado" w:date="2025-04-21T18:23:00Z" w:id="43">
    <w:p w:rsidR="0086702D" w:rsidRDefault="0086702D" w14:paraId="094F19DC" w14:textId="44A1172E">
      <w:r>
        <w:annotationRef/>
      </w:r>
      <w:r w:rsidRPr="084D3907">
        <w:t>colocar o nome oxigenio</w:t>
      </w:r>
    </w:p>
  </w:comment>
  <w:comment w:initials="GS" w:author="Guilherme Sales" w:date="2025-04-22T11:09:00Z" w:id="44">
    <w:p w:rsidR="0086702D" w:rsidRDefault="0086702D" w14:paraId="363260CA" w14:textId="60331285">
      <w:r>
        <w:annotationRef/>
      </w:r>
      <w:r w:rsidRPr="0A81F85C">
        <w:t>coloquei</w:t>
      </w:r>
    </w:p>
  </w:comment>
  <w:comment w:initials="UC" w:author="Usuário Convidado" w:date="2025-04-21T18:27:00Z" w:id="47">
    <w:p w:rsidR="0086702D" w:rsidRDefault="0086702D" w14:paraId="0C4BB971" w14:textId="4A8E8F84">
      <w:r>
        <w:annotationRef/>
      </w:r>
      <w:r w:rsidRPr="51FB18F8">
        <w:t xml:space="preserve">pode retirar essa frase </w:t>
      </w:r>
    </w:p>
  </w:comment>
  <w:comment w:initials="GS" w:author="Guilherme Sales" w:date="2025-04-22T11:09:00Z" w:id="48">
    <w:p w:rsidR="0086702D" w:rsidRDefault="0086702D" w14:paraId="2A20C52D" w14:textId="7B8E1D9C">
      <w:r>
        <w:annotationRef/>
      </w:r>
      <w:r w:rsidRPr="6D4CF6E9">
        <w:t>retirada</w:t>
      </w:r>
    </w:p>
    <w:p w:rsidR="0086702D" w:rsidRDefault="0086702D" w14:paraId="0A250C5D" w14:textId="41DE8BD2"/>
  </w:comment>
  <w:comment w:initials="UC" w:author="Usuário Convidado" w:date="2025-04-21T18:28:00Z" w:id="49">
    <w:p w:rsidR="0086702D" w:rsidRDefault="0086702D" w14:paraId="20351548" w14:textId="0625326B">
      <w:r>
        <w:annotationRef/>
      </w:r>
      <w:r w:rsidRPr="4F6A5923">
        <w:t>já foi dito no estudo, não precisa repetir</w:t>
      </w:r>
    </w:p>
  </w:comment>
  <w:comment xmlns:w="http://schemas.openxmlformats.org/wordprocessingml/2006/main" w:initials="GS" w:author="Guilherme Sales" w:date="2025-04-23T08:02:13" w:id="1298853568">
    <w:p xmlns:w14="http://schemas.microsoft.com/office/word/2010/wordml" xmlns:w="http://schemas.openxmlformats.org/wordprocessingml/2006/main" w:rsidR="5338FB5A" w:rsidRDefault="42995543" w14:paraId="725B55B9" w14:textId="4D804FB8">
      <w:pPr>
        <w:pStyle w:val="CommentText"/>
      </w:pPr>
      <w:r>
        <w:rPr>
          <w:rStyle w:val="CommentReference"/>
        </w:rPr>
        <w:annotationRef/>
      </w:r>
      <w:r w:rsidRPr="5F79D49E" w:rsidR="3C9B2023">
        <w:t>ajustado</w:t>
      </w:r>
    </w:p>
  </w:comment>
  <w:comment xmlns:w="http://schemas.openxmlformats.org/wordprocessingml/2006/main" w:initials="GS" w:author="Guilherme Sales" w:date="2025-04-23T08:02:20" w:id="1376999893">
    <w:p xmlns:w14="http://schemas.microsoft.com/office/word/2010/wordml" xmlns:w="http://schemas.openxmlformats.org/wordprocessingml/2006/main" w:rsidR="65F40B63" w:rsidRDefault="2534AE09" w14:paraId="51F23DB5" w14:textId="5AFA1434">
      <w:pPr>
        <w:pStyle w:val="CommentText"/>
      </w:pPr>
      <w:r>
        <w:rPr>
          <w:rStyle w:val="CommentReference"/>
        </w:rPr>
        <w:annotationRef/>
      </w:r>
      <w:r w:rsidRPr="501A0514" w:rsidR="7119A4E2">
        <w:t>feito!!</w:t>
      </w:r>
    </w:p>
  </w:comment>
  <w:comment xmlns:w="http://schemas.openxmlformats.org/wordprocessingml/2006/main" w:initials="GS" w:author="Guilherme Sales" w:date="2025-04-23T08:02:31" w:id="1773210631">
    <w:p xmlns:w14="http://schemas.microsoft.com/office/word/2010/wordml" xmlns:w="http://schemas.openxmlformats.org/wordprocessingml/2006/main" w:rsidR="5CADE1E6" w:rsidRDefault="3ECF21BD" w14:paraId="3000BAA9" w14:textId="2A436A90">
      <w:pPr>
        <w:pStyle w:val="CommentText"/>
      </w:pPr>
      <w:r>
        <w:rPr>
          <w:rStyle w:val="CommentReference"/>
        </w:rPr>
        <w:annotationRef/>
      </w:r>
      <w:r w:rsidRPr="71E61E98" w:rsidR="115E2EA2">
        <w:t>inserido!!</w:t>
      </w:r>
    </w:p>
  </w:comment>
  <w:comment xmlns:w="http://schemas.openxmlformats.org/wordprocessingml/2006/main" w:initials="UC" w:author="Usuário Convidado" w:date="2025-04-24T14:58:52" w:id="777974142">
    <w:p xmlns:w14="http://schemas.microsoft.com/office/word/2010/wordml" xmlns:w="http://schemas.openxmlformats.org/wordprocessingml/2006/main" w:rsidR="149C7D70" w:rsidRDefault="43374D71" w14:paraId="30BBA007" w14:textId="1CBF1996">
      <w:pPr>
        <w:pStyle w:val="CommentText"/>
      </w:pPr>
      <w:r>
        <w:rPr>
          <w:rStyle w:val="CommentReference"/>
        </w:rPr>
        <w:annotationRef/>
      </w:r>
      <w:r w:rsidRPr="1BE62F6E" w:rsidR="60443E96">
        <w:t>pode está associada, mas não é regra, ajustar de acordo com protocolo</w:t>
      </w:r>
    </w:p>
  </w:comment>
</w:comments>
</file>

<file path=word/commentsExtended.xml><?xml version="1.0" encoding="utf-8"?>
<w15:commentsEx xmlns:mc="http://schemas.openxmlformats.org/markup-compatibility/2006" xmlns:w15="http://schemas.microsoft.com/office/word/2012/wordml" mc:Ignorable="w15">
  <w15:commentEx w15:done="0" w15:paraId="7B57958C"/>
  <w15:commentEx w15:done="0" w15:paraId="581203C5"/>
  <w15:commentEx w15:done="0" w15:paraId="7A973D06"/>
  <w15:commentEx w15:done="0" w15:paraId="02DC8833" w15:paraIdParent="7A973D06"/>
  <w15:commentEx w15:done="0" w15:paraId="3357C2D4"/>
  <w15:commentEx w15:done="0" w15:paraId="6D493AA5"/>
  <w15:commentEx w15:done="1" w15:paraId="17064808"/>
  <w15:commentEx w15:done="1" w15:paraId="565BB169"/>
  <w15:commentEx w15:done="0" w15:paraId="67898300"/>
  <w15:commentEx w15:done="0" w15:paraId="249F1354" w15:paraIdParent="67898300"/>
  <w15:commentEx w15:done="1" w15:paraId="13F387BA"/>
  <w15:commentEx w15:done="1" w15:paraId="2A1F2CB9"/>
  <w15:commentEx w15:done="1" w15:paraId="52D04440"/>
  <w15:commentEx w15:done="1" w15:paraId="243AA039"/>
  <w15:commentEx w15:done="1" w15:paraId="169E9E87" w15:paraIdParent="243AA039"/>
  <w15:commentEx w15:done="1" w15:paraId="53BFEB61"/>
  <w15:commentEx w15:done="0" w15:paraId="094F19DC"/>
  <w15:commentEx w15:done="0" w15:paraId="363260CA" w15:paraIdParent="094F19DC"/>
  <w15:commentEx w15:done="0" w15:paraId="0C4BB971"/>
  <w15:commentEx w15:done="0" w15:paraId="0A250C5D" w15:paraIdParent="0C4BB971"/>
  <w15:commentEx w15:done="1" w15:paraId="20351548"/>
  <w15:commentEx w15:done="0" w15:paraId="725B55B9" w15:paraIdParent="7B57958C"/>
  <w15:commentEx w15:done="0" w15:paraId="51F23DB5" w15:paraIdParent="581203C5"/>
  <w15:commentEx w15:done="0" w15:paraId="3000BAA9" w15:paraIdParent="3357C2D4"/>
  <w15:commentEx w15:done="0" w15:paraId="30BBA00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725E902" w16cex:dateUtc="2025-04-21T20:34:00Z">
    <w16cex:extLst>
      <w16:ext w16:uri="{CE6994B0-6A32-4C9F-8C6B-6E91EDA988CE}">
        <cr:reactions xmlns:cr="http://schemas.microsoft.com/office/comments/2020/reactions">
          <cr:reaction reactionType="1">
            <cr:reactionInfo dateUtc="2025-04-22T04:57:06Z">
              <cr:user userId="a4920c946e1d8e17" userProvider="Windows Live" userName="Guilherme Sales"/>
            </cr:reactionInfo>
          </cr:reaction>
        </cr:reactions>
      </w16:ext>
    </w16cex:extLst>
  </w16cex:commentExtensible>
  <w16cex:commentExtensible w16cex:durableId="50E34A1D" w16cex:dateUtc="2025-04-21T20:35:00Z">
    <w16cex:extLst>
      <w16:ext w16:uri="{CE6994B0-6A32-4C9F-8C6B-6E91EDA988CE}">
        <cr:reactions xmlns:cr="http://schemas.microsoft.com/office/comments/2020/reactions">
          <cr:reaction reactionType="1">
            <cr:reactionInfo dateUtc="2025-04-22T04:57:05Z">
              <cr:user userId="a4920c946e1d8e17" userProvider="Windows Live" userName="Guilherme Sales"/>
            </cr:reactionInfo>
          </cr:reaction>
        </cr:reactions>
      </w16:ext>
    </w16cex:extLst>
  </w16cex:commentExtensible>
  <w16cex:commentExtensible w16cex:durableId="3DEC4D30" w16cex:dateUtc="2025-04-21T20:35:00Z">
    <w16cex:extLst>
      <w16:ext w16:uri="{CE6994B0-6A32-4C9F-8C6B-6E91EDA988CE}">
        <cr:reactions xmlns:cr="http://schemas.microsoft.com/office/comments/2020/reactions">
          <cr:reaction reactionType="1">
            <cr:reactionInfo dateUtc="2025-04-22T04:57:08Z">
              <cr:user userId="a4920c946e1d8e17" userProvider="Windows Live" userName="Guilherme Sales"/>
            </cr:reactionInfo>
          </cr:reaction>
        </cr:reactions>
      </w16:ext>
    </w16cex:extLst>
  </w16cex:commentExtensible>
  <w16cex:commentExtensible w16cex:durableId="34F380F5" w16cex:dateUtc="2025-04-22T04:57:00Z"/>
  <w16cex:commentExtensible w16cex:durableId="3A254334" w16cex:dateUtc="2025-04-21T20:36:00Z"/>
  <w16cex:commentExtensible w16cex:durableId="455C8C9D" w16cex:dateUtc="2025-04-21T20:54:00Z"/>
  <w16cex:commentExtensible w16cex:durableId="2C3F797F" w16cex:dateUtc="2025-04-05T12:40:00Z"/>
  <w16cex:commentExtensible w16cex:durableId="4795ACFC" w16cex:dateUtc="2025-04-05T13:04:00Z">
    <w16cex:extLst>
      <w16:ext w16:uri="{CE6994B0-6A32-4C9F-8C6B-6E91EDA988CE}">
        <cr:reactions xmlns:cr="http://schemas.microsoft.com/office/comments/2020/reactions">
          <cr:reaction reactionType="1">
            <cr:reactionInfo dateUtc="2025-04-09T13:34:42Z">
              <cr:user userId="a4920c946e1d8e17" userProvider="Windows Live" userName="Guilherme Sales"/>
            </cr:reactionInfo>
          </cr:reaction>
        </cr:reactions>
      </w16:ext>
    </w16cex:extLst>
  </w16cex:commentExtensible>
  <w16cex:commentExtensible w16cex:durableId="67540B28" w16cex:dateUtc="2025-04-21T21:06:00Z"/>
  <w16cex:commentExtensible w16cex:durableId="1EF05D18" w16cex:dateUtc="2025-04-22T04:44:00Z"/>
  <w16cex:commentExtensible w16cex:durableId="43DE132A" w16cex:dateUtc="2025-04-05T13:07:00Z">
    <w16cex:extLst>
      <w16:ext w16:uri="{CE6994B0-6A32-4C9F-8C6B-6E91EDA988CE}">
        <cr:reactions xmlns:cr="http://schemas.microsoft.com/office/comments/2020/reactions">
          <cr:reaction reactionType="1">
            <cr:reactionInfo dateUtc="2025-04-09T13:34:38Z">
              <cr:user userId="a4920c946e1d8e17" userProvider="Windows Live" userName="Guilherme Sales"/>
            </cr:reactionInfo>
          </cr:reaction>
        </cr:reactions>
      </w16:ext>
    </w16cex:extLst>
  </w16cex:commentExtensible>
  <w16cex:commentExtensible w16cex:durableId="407FC432" w16cex:dateUtc="2025-04-21T21:07:00Z">
    <w16cex:extLst>
      <w16:ext w16:uri="{CE6994B0-6A32-4C9F-8C6B-6E91EDA988CE}">
        <cr:reactions xmlns:cr="http://schemas.microsoft.com/office/comments/2020/reactions">
          <cr:reaction reactionType="1">
            <cr:reactionInfo dateUtc="2025-04-22T04:46:36Z">
              <cr:user userId="a4920c946e1d8e17" userProvider="Windows Live" userName="Guilherme Sales"/>
            </cr:reactionInfo>
          </cr:reaction>
        </cr:reactions>
      </w16:ext>
    </w16cex:extLst>
  </w16cex:commentExtensible>
  <w16cex:commentExtensible w16cex:durableId="2366D7C5" w16cex:dateUtc="2025-04-21T21:16:00Z"/>
  <w16cex:commentExtensible w16cex:durableId="784F1B49" w16cex:dateUtc="2025-04-21T21:21:00Z">
    <w16cex:extLst>
      <w16:ext w16:uri="{CE6994B0-6A32-4C9F-8C6B-6E91EDA988CE}">
        <cr:reactions xmlns:cr="http://schemas.microsoft.com/office/comments/2020/reactions">
          <cr:reaction reactionType="1">
            <cr:reactionInfo dateUtc="2025-04-22T05:05:18Z">
              <cr:user userId="a4920c946e1d8e17" userProvider="Windows Live" userName="Guilherme Sales"/>
            </cr:reactionInfo>
          </cr:reaction>
        </cr:reactions>
      </w16:ext>
    </w16cex:extLst>
  </w16cex:commentExtensible>
  <w16cex:commentExtensible w16cex:durableId="4ABBDB21" w16cex:dateUtc="2025-04-22T05:05:00Z"/>
  <w16cex:commentExtensible w16cex:durableId="287C40ED" w16cex:dateUtc="2025-04-21T21:22:00Z">
    <w16cex:extLst>
      <w16:ext w16:uri="{CE6994B0-6A32-4C9F-8C6B-6E91EDA988CE}">
        <cr:reactions xmlns:cr="http://schemas.microsoft.com/office/comments/2020/reactions">
          <cr:reaction reactionType="1">
            <cr:reactionInfo dateUtc="2025-04-22T04:58:03Z">
              <cr:user userId="a4920c946e1d8e17" userProvider="Windows Live" userName="Guilherme Sales"/>
            </cr:reactionInfo>
          </cr:reaction>
        </cr:reactions>
      </w16:ext>
    </w16cex:extLst>
  </w16cex:commentExtensible>
  <w16cex:commentExtensible w16cex:durableId="0216AF2C" w16cex:dateUtc="2025-04-21T21:23:00Z">
    <w16cex:extLst>
      <w16:ext w16:uri="{CE6994B0-6A32-4C9F-8C6B-6E91EDA988CE}">
        <cr:reactions xmlns:cr="http://schemas.microsoft.com/office/comments/2020/reactions">
          <cr:reaction reactionType="1">
            <cr:reactionInfo dateUtc="2025-04-22T04:47:54Z">
              <cr:user userId="a4920c946e1d8e17" userProvider="Windows Live" userName="Guilherme Sales"/>
            </cr:reactionInfo>
          </cr:reaction>
        </cr:reactions>
      </w16:ext>
    </w16cex:extLst>
  </w16cex:commentExtensible>
  <w16cex:commentExtensible w16cex:durableId="12BB6C6E" w16cex:dateUtc="2025-04-22T14:09:00Z"/>
  <w16cex:commentExtensible w16cex:durableId="21B1763E" w16cex:dateUtc="2025-04-21T21:27:00Z">
    <w16cex:extLst>
      <w16:ext w16:uri="{CE6994B0-6A32-4C9F-8C6B-6E91EDA988CE}">
        <cr:reactions xmlns:cr="http://schemas.microsoft.com/office/comments/2020/reactions">
          <cr:reaction reactionType="1">
            <cr:reactionInfo dateUtc="2025-04-22T04:47:52Z">
              <cr:user userId="a4920c946e1d8e17" userProvider="Windows Live" userName="Guilherme Sales"/>
            </cr:reactionInfo>
          </cr:reaction>
        </cr:reactions>
      </w16:ext>
    </w16cex:extLst>
  </w16cex:commentExtensible>
  <w16cex:commentExtensible w16cex:durableId="13F50B0C" w16cex:dateUtc="2025-04-22T14:09:00Z"/>
  <w16cex:commentExtensible w16cex:durableId="7EDA3D46" w16cex:dateUtc="2025-04-21T21:28:00Z">
    <w16cex:extLst>
      <w16:ext w16:uri="{CE6994B0-6A32-4C9F-8C6B-6E91EDA988CE}">
        <cr:reactions xmlns:cr="http://schemas.microsoft.com/office/comments/2020/reactions">
          <cr:reaction reactionType="1">
            <cr:reactionInfo dateUtc="2025-04-22T04:49:46Z">
              <cr:user userId="a4920c946e1d8e17" userProvider="Windows Live" userName="Guilherme Sales"/>
            </cr:reactionInfo>
          </cr:reaction>
        </cr:reactions>
      </w16:ext>
    </w16cex:extLst>
  </w16cex:commentExtensible>
  <w16cex:commentExtensible w16cex:durableId="63D0DA4D" w16cex:dateUtc="2025-04-23T11:02:13.692Z"/>
  <w16cex:commentExtensible w16cex:durableId="66E5D0EB" w16cex:dateUtc="2025-04-23T11:02:20.863Z"/>
  <w16cex:commentExtensible w16cex:durableId="0DC48CF2" w16cex:dateUtc="2025-04-23T11:02:31.744Z"/>
  <w16cex:commentExtensible w16cex:durableId="1D89179D" w16cex:dateUtc="2025-04-24T17:58:52.704Z"/>
</w16cex:commentsExtensible>
</file>

<file path=word/commentsIds.xml><?xml version="1.0" encoding="utf-8"?>
<w16cid:commentsIds xmlns:mc="http://schemas.openxmlformats.org/markup-compatibility/2006" xmlns:w16cid="http://schemas.microsoft.com/office/word/2016/wordml/cid" mc:Ignorable="w16cid">
  <w16cid:commentId w16cid:paraId="7B57958C" w16cid:durableId="7725E902"/>
  <w16cid:commentId w16cid:paraId="581203C5" w16cid:durableId="50E34A1D"/>
  <w16cid:commentId w16cid:paraId="7A973D06" w16cid:durableId="3DEC4D30"/>
  <w16cid:commentId w16cid:paraId="02DC8833" w16cid:durableId="34F380F5"/>
  <w16cid:commentId w16cid:paraId="3357C2D4" w16cid:durableId="3A254334"/>
  <w16cid:commentId w16cid:paraId="6D493AA5" w16cid:durableId="455C8C9D"/>
  <w16cid:commentId w16cid:paraId="17064808" w16cid:durableId="2C3F797F"/>
  <w16cid:commentId w16cid:paraId="565BB169" w16cid:durableId="4795ACFC"/>
  <w16cid:commentId w16cid:paraId="67898300" w16cid:durableId="67540B28"/>
  <w16cid:commentId w16cid:paraId="249F1354" w16cid:durableId="1EF05D18"/>
  <w16cid:commentId w16cid:paraId="13F387BA" w16cid:durableId="43DE132A"/>
  <w16cid:commentId w16cid:paraId="2A1F2CB9" w16cid:durableId="407FC432"/>
  <w16cid:commentId w16cid:paraId="52D04440" w16cid:durableId="2366D7C5"/>
  <w16cid:commentId w16cid:paraId="243AA039" w16cid:durableId="784F1B49"/>
  <w16cid:commentId w16cid:paraId="169E9E87" w16cid:durableId="4ABBDB21"/>
  <w16cid:commentId w16cid:paraId="53BFEB61" w16cid:durableId="287C40ED"/>
  <w16cid:commentId w16cid:paraId="094F19DC" w16cid:durableId="0216AF2C"/>
  <w16cid:commentId w16cid:paraId="363260CA" w16cid:durableId="12BB6C6E"/>
  <w16cid:commentId w16cid:paraId="0C4BB971" w16cid:durableId="21B1763E"/>
  <w16cid:commentId w16cid:paraId="0A250C5D" w16cid:durableId="13F50B0C"/>
  <w16cid:commentId w16cid:paraId="20351548" w16cid:durableId="7EDA3D46"/>
  <w16cid:commentId w16cid:paraId="725B55B9" w16cid:durableId="63D0DA4D"/>
  <w16cid:commentId w16cid:paraId="51F23DB5" w16cid:durableId="66E5D0EB"/>
  <w16cid:commentId w16cid:paraId="3000BAA9" w16cid:durableId="0DC48CF2"/>
  <w16cid:commentId w16cid:paraId="30BBA007" w16cid:durableId="1D8917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93F" w:rsidRDefault="003A493F" w14:paraId="2CB4C9E6" w14:textId="77777777">
      <w:pPr>
        <w:spacing w:line="240" w:lineRule="auto"/>
      </w:pPr>
      <w:r>
        <w:separator/>
      </w:r>
    </w:p>
  </w:endnote>
  <w:endnote w:type="continuationSeparator" w:id="0">
    <w:p w:rsidR="003A493F" w:rsidRDefault="003A493F" w14:paraId="081CAFB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FA6" w:rsidRDefault="00CD6FA6" w14:paraId="5F07D11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FA6" w:rsidRDefault="00CD6FA6" w14:paraId="687C6DE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93F" w:rsidRDefault="003A493F" w14:paraId="3CF6721A" w14:textId="77777777">
      <w:pPr>
        <w:spacing w:line="240" w:lineRule="auto"/>
      </w:pPr>
      <w:r>
        <w:separator/>
      </w:r>
    </w:p>
  </w:footnote>
  <w:footnote w:type="continuationSeparator" w:id="0">
    <w:p w:rsidR="003A493F" w:rsidRDefault="003A493F" w14:paraId="48DA9695" w14:textId="77777777">
      <w:pPr>
        <w:spacing w:line="240" w:lineRule="auto"/>
      </w:pPr>
      <w:r>
        <w:continuationSeparator/>
      </w:r>
    </w:p>
  </w:footnote>
  <w:footnote w:id="1">
    <w:p w:rsidR="70174434" w:rsidP="70174434" w:rsidRDefault="70174434" w14:paraId="0F9DFB36" w14:textId="518C77DD">
      <w:pPr>
        <w:pStyle w:val="Textodenotaderodap"/>
      </w:pPr>
      <w:r w:rsidRPr="70174434">
        <w:rPr>
          <w:rStyle w:val="Refdenotaderodap"/>
        </w:rPr>
        <w:footnoteRef/>
      </w:r>
      <w:r w:rsidRPr="70174434">
        <w:t xml:space="preserve"> Graduando do Curso Superior em Enfermagem. guilhermexsalles@gmail.com</w:t>
      </w:r>
    </w:p>
  </w:footnote>
  <w:footnote w:id="2">
    <w:p w:rsidR="70174434" w:rsidP="70174434" w:rsidRDefault="70174434" w14:paraId="195E824B" w14:textId="6F2DF50A">
      <w:pPr>
        <w:pStyle w:val="Textodenotaderodap"/>
      </w:pPr>
      <w:r w:rsidRPr="70174434">
        <w:rPr>
          <w:rStyle w:val="Refdenotaderodap"/>
        </w:rPr>
        <w:footnoteRef/>
      </w:r>
      <w:r w:rsidRPr="70174434">
        <w:t xml:space="preserve"> Professora Orientadora. Enfermeira graduada pela UNIFACISA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FA6" w:rsidRDefault="00CD6FA6" w14:paraId="41508A3C"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FA6" w:rsidRDefault="00CD6FA6" w14:paraId="44F69B9A" w14:textId="7777777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FA6" w:rsidRDefault="00CD6FA6" w14:paraId="6F8BD81B" w14:textId="77777777">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FA6" w:rsidRDefault="00243213" w14:paraId="133EDD17" w14:textId="739C0047">
    <w:pPr>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sidR="00BC3F6D">
      <w:rPr>
        <w:rFonts w:ascii="Times New Roman" w:hAnsi="Times New Roman" w:eastAsia="Times New Roman" w:cs="Times New Roman"/>
        <w:noProof/>
        <w:sz w:val="20"/>
        <w:szCs w:val="20"/>
      </w:rPr>
      <w:t>5</w:t>
    </w:r>
    <w:r>
      <w:rPr>
        <w:rFonts w:ascii="Times New Roman" w:hAnsi="Times New Roman" w:eastAsia="Times New Roman" w:cs="Times New Roman"/>
        <w:sz w:val="20"/>
        <w:szCs w:val="20"/>
      </w:rPr>
      <w:fldChar w:fldCharType="end"/>
    </w:r>
  </w:p>
</w:hdr>
</file>

<file path=word/intelligence2.xml><?xml version="1.0" encoding="utf-8"?>
<int2:intelligence xmlns:int2="http://schemas.microsoft.com/office/intelligence/2020/intelligence" xmlns:oel="http://schemas.microsoft.com/office/2019/extlst">
  <int2:observations>
    <int2:textHash int2:hashCode="zdANsvgVRw7y+X" int2:id="aCCG2B4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E04A"/>
    <w:multiLevelType w:val="hybridMultilevel"/>
    <w:tmpl w:val="FFFFFFFF"/>
    <w:lvl w:ilvl="0" w:tplc="8454066E">
      <w:start w:val="1"/>
      <w:numFmt w:val="bullet"/>
      <w:lvlText w:val=""/>
      <w:lvlJc w:val="left"/>
      <w:pPr>
        <w:ind w:left="720" w:hanging="360"/>
      </w:pPr>
      <w:rPr>
        <w:rFonts w:hint="default" w:ascii="Symbol" w:hAnsi="Symbol"/>
      </w:rPr>
    </w:lvl>
    <w:lvl w:ilvl="1" w:tplc="1786E898">
      <w:start w:val="1"/>
      <w:numFmt w:val="bullet"/>
      <w:lvlText w:val="o"/>
      <w:lvlJc w:val="left"/>
      <w:pPr>
        <w:ind w:left="1440" w:hanging="360"/>
      </w:pPr>
      <w:rPr>
        <w:rFonts w:hint="default" w:ascii="Courier New" w:hAnsi="Courier New"/>
      </w:rPr>
    </w:lvl>
    <w:lvl w:ilvl="2" w:tplc="D69E1270">
      <w:start w:val="1"/>
      <w:numFmt w:val="bullet"/>
      <w:lvlText w:val=""/>
      <w:lvlJc w:val="left"/>
      <w:pPr>
        <w:ind w:left="2160" w:hanging="360"/>
      </w:pPr>
      <w:rPr>
        <w:rFonts w:hint="default" w:ascii="Wingdings" w:hAnsi="Wingdings"/>
      </w:rPr>
    </w:lvl>
    <w:lvl w:ilvl="3" w:tplc="BAD066B2">
      <w:start w:val="1"/>
      <w:numFmt w:val="bullet"/>
      <w:lvlText w:val=""/>
      <w:lvlJc w:val="left"/>
      <w:pPr>
        <w:ind w:left="2880" w:hanging="360"/>
      </w:pPr>
      <w:rPr>
        <w:rFonts w:hint="default" w:ascii="Symbol" w:hAnsi="Symbol"/>
      </w:rPr>
    </w:lvl>
    <w:lvl w:ilvl="4" w:tplc="3BBAAAC2">
      <w:start w:val="1"/>
      <w:numFmt w:val="bullet"/>
      <w:lvlText w:val="o"/>
      <w:lvlJc w:val="left"/>
      <w:pPr>
        <w:ind w:left="3600" w:hanging="360"/>
      </w:pPr>
      <w:rPr>
        <w:rFonts w:hint="default" w:ascii="Courier New" w:hAnsi="Courier New"/>
      </w:rPr>
    </w:lvl>
    <w:lvl w:ilvl="5" w:tplc="5D8298A2">
      <w:start w:val="1"/>
      <w:numFmt w:val="bullet"/>
      <w:lvlText w:val=""/>
      <w:lvlJc w:val="left"/>
      <w:pPr>
        <w:ind w:left="4320" w:hanging="360"/>
      </w:pPr>
      <w:rPr>
        <w:rFonts w:hint="default" w:ascii="Wingdings" w:hAnsi="Wingdings"/>
      </w:rPr>
    </w:lvl>
    <w:lvl w:ilvl="6" w:tplc="2752D37C">
      <w:start w:val="1"/>
      <w:numFmt w:val="bullet"/>
      <w:lvlText w:val=""/>
      <w:lvlJc w:val="left"/>
      <w:pPr>
        <w:ind w:left="5040" w:hanging="360"/>
      </w:pPr>
      <w:rPr>
        <w:rFonts w:hint="default" w:ascii="Symbol" w:hAnsi="Symbol"/>
      </w:rPr>
    </w:lvl>
    <w:lvl w:ilvl="7" w:tplc="ED36AF6C">
      <w:start w:val="1"/>
      <w:numFmt w:val="bullet"/>
      <w:lvlText w:val="o"/>
      <w:lvlJc w:val="left"/>
      <w:pPr>
        <w:ind w:left="5760" w:hanging="360"/>
      </w:pPr>
      <w:rPr>
        <w:rFonts w:hint="default" w:ascii="Courier New" w:hAnsi="Courier New"/>
      </w:rPr>
    </w:lvl>
    <w:lvl w:ilvl="8" w:tplc="73028C40">
      <w:start w:val="1"/>
      <w:numFmt w:val="bullet"/>
      <w:lvlText w:val=""/>
      <w:lvlJc w:val="left"/>
      <w:pPr>
        <w:ind w:left="6480" w:hanging="360"/>
      </w:pPr>
      <w:rPr>
        <w:rFonts w:hint="default" w:ascii="Wingdings" w:hAnsi="Wingdings"/>
      </w:rPr>
    </w:lvl>
  </w:abstractNum>
  <w:num w:numId="1" w16cid:durableId="193229260">
    <w:abstractNumId w:val="0"/>
  </w:num>
</w:numbering>
</file>

<file path=word/people.xml><?xml version="1.0" encoding="utf-8"?>
<w15:people xmlns:mc="http://schemas.openxmlformats.org/markup-compatibility/2006" xmlns:w15="http://schemas.microsoft.com/office/word/2012/wordml" mc:Ignorable="w15">
  <w15:person w15:author="Guilherme Sales">
    <w15:presenceInfo w15:providerId="Windows Live" w15:userId="a4920c946e1d8e17"/>
  </w15:person>
  <w15:person w15:author="Usuário Convidado">
    <w15:presenceInfo w15:providerId="Windows Liv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FA6"/>
    <w:rsid w:val="001C2723"/>
    <w:rsid w:val="00243213"/>
    <w:rsid w:val="00255572"/>
    <w:rsid w:val="002A6A81"/>
    <w:rsid w:val="003A493F"/>
    <w:rsid w:val="0058567E"/>
    <w:rsid w:val="005923B6"/>
    <w:rsid w:val="005E0D22"/>
    <w:rsid w:val="005F73DD"/>
    <w:rsid w:val="006675F1"/>
    <w:rsid w:val="0086702D"/>
    <w:rsid w:val="00980D0E"/>
    <w:rsid w:val="00A72D61"/>
    <w:rsid w:val="00A95E73"/>
    <w:rsid w:val="00B442A0"/>
    <w:rsid w:val="00BC3F6D"/>
    <w:rsid w:val="00CD6FA6"/>
    <w:rsid w:val="00F820C6"/>
    <w:rsid w:val="00FB109F"/>
    <w:rsid w:val="00FDDDD1"/>
    <w:rsid w:val="010C908E"/>
    <w:rsid w:val="011C1952"/>
    <w:rsid w:val="012B43D6"/>
    <w:rsid w:val="015886AF"/>
    <w:rsid w:val="01656745"/>
    <w:rsid w:val="01904D33"/>
    <w:rsid w:val="01A7B1E9"/>
    <w:rsid w:val="01C25FD9"/>
    <w:rsid w:val="01D1A06F"/>
    <w:rsid w:val="01EE1BB9"/>
    <w:rsid w:val="02D64F0F"/>
    <w:rsid w:val="02DA11C7"/>
    <w:rsid w:val="0374D081"/>
    <w:rsid w:val="03845478"/>
    <w:rsid w:val="03962561"/>
    <w:rsid w:val="03B2D8BE"/>
    <w:rsid w:val="03C17405"/>
    <w:rsid w:val="03C6FA04"/>
    <w:rsid w:val="03E1E68E"/>
    <w:rsid w:val="03EE4C19"/>
    <w:rsid w:val="04288CF7"/>
    <w:rsid w:val="045866EB"/>
    <w:rsid w:val="045A02E0"/>
    <w:rsid w:val="04D2FB28"/>
    <w:rsid w:val="04D49747"/>
    <w:rsid w:val="04FF2073"/>
    <w:rsid w:val="051F8796"/>
    <w:rsid w:val="0556DCC7"/>
    <w:rsid w:val="05691D92"/>
    <w:rsid w:val="0581A601"/>
    <w:rsid w:val="058A0443"/>
    <w:rsid w:val="05973BF4"/>
    <w:rsid w:val="05A5B372"/>
    <w:rsid w:val="05CD6C9E"/>
    <w:rsid w:val="060009DE"/>
    <w:rsid w:val="0616335D"/>
    <w:rsid w:val="0616A9F1"/>
    <w:rsid w:val="062BA958"/>
    <w:rsid w:val="062CCAF0"/>
    <w:rsid w:val="06737DFA"/>
    <w:rsid w:val="06E1F6BB"/>
    <w:rsid w:val="06F175F8"/>
    <w:rsid w:val="072D06F4"/>
    <w:rsid w:val="07320DF7"/>
    <w:rsid w:val="073D50A8"/>
    <w:rsid w:val="0741B026"/>
    <w:rsid w:val="07DF1477"/>
    <w:rsid w:val="07E197A1"/>
    <w:rsid w:val="0808281C"/>
    <w:rsid w:val="0808E34E"/>
    <w:rsid w:val="082D47BC"/>
    <w:rsid w:val="08C6805E"/>
    <w:rsid w:val="08DAD987"/>
    <w:rsid w:val="091DA20F"/>
    <w:rsid w:val="09358EF0"/>
    <w:rsid w:val="098311B6"/>
    <w:rsid w:val="09A5E4EC"/>
    <w:rsid w:val="09C07CF1"/>
    <w:rsid w:val="09C5160A"/>
    <w:rsid w:val="09EF5680"/>
    <w:rsid w:val="0A097488"/>
    <w:rsid w:val="0A108580"/>
    <w:rsid w:val="0A62DA88"/>
    <w:rsid w:val="0A9BC290"/>
    <w:rsid w:val="0A9E6341"/>
    <w:rsid w:val="0AF70938"/>
    <w:rsid w:val="0B002786"/>
    <w:rsid w:val="0B28EDBF"/>
    <w:rsid w:val="0B4A530F"/>
    <w:rsid w:val="0B4DD04D"/>
    <w:rsid w:val="0B62A086"/>
    <w:rsid w:val="0BAC6A9C"/>
    <w:rsid w:val="0BF1D8BA"/>
    <w:rsid w:val="0C08CB5E"/>
    <w:rsid w:val="0C9468B0"/>
    <w:rsid w:val="0CDD0B3A"/>
    <w:rsid w:val="0D131B53"/>
    <w:rsid w:val="0D4C0765"/>
    <w:rsid w:val="0D7FA274"/>
    <w:rsid w:val="0D8F9CDB"/>
    <w:rsid w:val="0DB1A2A1"/>
    <w:rsid w:val="0DEE289C"/>
    <w:rsid w:val="0E0586C2"/>
    <w:rsid w:val="0E77922E"/>
    <w:rsid w:val="0E7BFF01"/>
    <w:rsid w:val="0E8C3F09"/>
    <w:rsid w:val="0EA07425"/>
    <w:rsid w:val="0EBBE700"/>
    <w:rsid w:val="0EC25C65"/>
    <w:rsid w:val="0EC71714"/>
    <w:rsid w:val="0EF97C10"/>
    <w:rsid w:val="0F4FB8CB"/>
    <w:rsid w:val="0F4FE24D"/>
    <w:rsid w:val="0F62A1E2"/>
    <w:rsid w:val="0F6C3048"/>
    <w:rsid w:val="0F8C737B"/>
    <w:rsid w:val="0FB85771"/>
    <w:rsid w:val="0FC7C0CC"/>
    <w:rsid w:val="0FD84968"/>
    <w:rsid w:val="0FFD4749"/>
    <w:rsid w:val="1039D71D"/>
    <w:rsid w:val="104598E0"/>
    <w:rsid w:val="1049D5FB"/>
    <w:rsid w:val="1056BE1D"/>
    <w:rsid w:val="105B63F3"/>
    <w:rsid w:val="105E18FA"/>
    <w:rsid w:val="10650004"/>
    <w:rsid w:val="10685193"/>
    <w:rsid w:val="106D8C01"/>
    <w:rsid w:val="109C20D7"/>
    <w:rsid w:val="10AADC71"/>
    <w:rsid w:val="11359F3A"/>
    <w:rsid w:val="11A5E2F0"/>
    <w:rsid w:val="11CF66E0"/>
    <w:rsid w:val="11DE774E"/>
    <w:rsid w:val="12042949"/>
    <w:rsid w:val="1205B531"/>
    <w:rsid w:val="120EEDD1"/>
    <w:rsid w:val="12563DCB"/>
    <w:rsid w:val="12B1980F"/>
    <w:rsid w:val="12E20B91"/>
    <w:rsid w:val="1304FEC2"/>
    <w:rsid w:val="131703FD"/>
    <w:rsid w:val="1320612B"/>
    <w:rsid w:val="13485048"/>
    <w:rsid w:val="134D966C"/>
    <w:rsid w:val="1385586E"/>
    <w:rsid w:val="13BAB0A8"/>
    <w:rsid w:val="13BC488D"/>
    <w:rsid w:val="13CA4B6F"/>
    <w:rsid w:val="13CF3A5D"/>
    <w:rsid w:val="145A5711"/>
    <w:rsid w:val="148B256C"/>
    <w:rsid w:val="15125C70"/>
    <w:rsid w:val="15363A79"/>
    <w:rsid w:val="15609436"/>
    <w:rsid w:val="15A69440"/>
    <w:rsid w:val="16230DCA"/>
    <w:rsid w:val="1623F8B6"/>
    <w:rsid w:val="16449218"/>
    <w:rsid w:val="1647AC50"/>
    <w:rsid w:val="1666C00B"/>
    <w:rsid w:val="1672FC72"/>
    <w:rsid w:val="167473B3"/>
    <w:rsid w:val="16934A50"/>
    <w:rsid w:val="169AB4E6"/>
    <w:rsid w:val="16A1B5BF"/>
    <w:rsid w:val="16AB12AE"/>
    <w:rsid w:val="16BE1C0F"/>
    <w:rsid w:val="16C49AB2"/>
    <w:rsid w:val="16D5AE39"/>
    <w:rsid w:val="16DF9359"/>
    <w:rsid w:val="171B4EC2"/>
    <w:rsid w:val="17697B3A"/>
    <w:rsid w:val="17C32DE2"/>
    <w:rsid w:val="17D3D272"/>
    <w:rsid w:val="17EAE2C5"/>
    <w:rsid w:val="185D7131"/>
    <w:rsid w:val="18797B97"/>
    <w:rsid w:val="1884D7A3"/>
    <w:rsid w:val="18985355"/>
    <w:rsid w:val="18988DF1"/>
    <w:rsid w:val="18C6B50E"/>
    <w:rsid w:val="1945F64A"/>
    <w:rsid w:val="1969A29B"/>
    <w:rsid w:val="197FB961"/>
    <w:rsid w:val="1A3ED90D"/>
    <w:rsid w:val="1A4C980F"/>
    <w:rsid w:val="1A60B2F0"/>
    <w:rsid w:val="1A7736B7"/>
    <w:rsid w:val="1ABDC82B"/>
    <w:rsid w:val="1AC4CF9E"/>
    <w:rsid w:val="1AC8E561"/>
    <w:rsid w:val="1AE7441E"/>
    <w:rsid w:val="1B0F12FC"/>
    <w:rsid w:val="1B1D734B"/>
    <w:rsid w:val="1B26C7E7"/>
    <w:rsid w:val="1B30B769"/>
    <w:rsid w:val="1B4CC617"/>
    <w:rsid w:val="1B57A0B2"/>
    <w:rsid w:val="1B6650DC"/>
    <w:rsid w:val="1B8DC3E6"/>
    <w:rsid w:val="1BC61908"/>
    <w:rsid w:val="1C16B5EE"/>
    <w:rsid w:val="1C48A568"/>
    <w:rsid w:val="1C86DB91"/>
    <w:rsid w:val="1C9B0B2D"/>
    <w:rsid w:val="1CC4348D"/>
    <w:rsid w:val="1CDF28D9"/>
    <w:rsid w:val="1D00CDFC"/>
    <w:rsid w:val="1D031F60"/>
    <w:rsid w:val="1D2586AE"/>
    <w:rsid w:val="1D3BDDE3"/>
    <w:rsid w:val="1D615493"/>
    <w:rsid w:val="1DBA76B0"/>
    <w:rsid w:val="1DD2F1A9"/>
    <w:rsid w:val="1DE49708"/>
    <w:rsid w:val="1DF297D7"/>
    <w:rsid w:val="1E2F5E84"/>
    <w:rsid w:val="1E4B9CDD"/>
    <w:rsid w:val="1E583B33"/>
    <w:rsid w:val="1E7A56D9"/>
    <w:rsid w:val="1E904042"/>
    <w:rsid w:val="1ED50441"/>
    <w:rsid w:val="1EED4397"/>
    <w:rsid w:val="1EF397B8"/>
    <w:rsid w:val="1EFEFE1B"/>
    <w:rsid w:val="1F3B788D"/>
    <w:rsid w:val="1F511A24"/>
    <w:rsid w:val="1F690F45"/>
    <w:rsid w:val="1F75E9A4"/>
    <w:rsid w:val="1FC608D5"/>
    <w:rsid w:val="1FDAEA0A"/>
    <w:rsid w:val="1FF6A0CE"/>
    <w:rsid w:val="1FF8B6B8"/>
    <w:rsid w:val="2090EFB1"/>
    <w:rsid w:val="20ABE550"/>
    <w:rsid w:val="20D5EC59"/>
    <w:rsid w:val="20E8F74E"/>
    <w:rsid w:val="216E159A"/>
    <w:rsid w:val="217CC8F6"/>
    <w:rsid w:val="219490C3"/>
    <w:rsid w:val="219DE866"/>
    <w:rsid w:val="21B86FB1"/>
    <w:rsid w:val="21F56628"/>
    <w:rsid w:val="2219CD80"/>
    <w:rsid w:val="22467E30"/>
    <w:rsid w:val="224E6EC1"/>
    <w:rsid w:val="22512CE6"/>
    <w:rsid w:val="226063B8"/>
    <w:rsid w:val="229D2199"/>
    <w:rsid w:val="22BA6CCB"/>
    <w:rsid w:val="22E2525C"/>
    <w:rsid w:val="22EF64A7"/>
    <w:rsid w:val="22FFF96C"/>
    <w:rsid w:val="233AF2E3"/>
    <w:rsid w:val="2347EE89"/>
    <w:rsid w:val="238BFD22"/>
    <w:rsid w:val="23B39153"/>
    <w:rsid w:val="23BD3A9B"/>
    <w:rsid w:val="23EC7192"/>
    <w:rsid w:val="24001C8A"/>
    <w:rsid w:val="24529345"/>
    <w:rsid w:val="24551242"/>
    <w:rsid w:val="24613DE6"/>
    <w:rsid w:val="246323A3"/>
    <w:rsid w:val="248FB62F"/>
    <w:rsid w:val="2491B127"/>
    <w:rsid w:val="24969E90"/>
    <w:rsid w:val="249AC6B4"/>
    <w:rsid w:val="24A7AFF8"/>
    <w:rsid w:val="24E11CF9"/>
    <w:rsid w:val="2503A7FE"/>
    <w:rsid w:val="250D8561"/>
    <w:rsid w:val="25320D54"/>
    <w:rsid w:val="2556BDD3"/>
    <w:rsid w:val="25702DA3"/>
    <w:rsid w:val="2574FFDE"/>
    <w:rsid w:val="2592A1A0"/>
    <w:rsid w:val="25C94F2E"/>
    <w:rsid w:val="264B46EB"/>
    <w:rsid w:val="2663921D"/>
    <w:rsid w:val="26B055CF"/>
    <w:rsid w:val="26B39FC8"/>
    <w:rsid w:val="26C7BF23"/>
    <w:rsid w:val="26D3B74C"/>
    <w:rsid w:val="26E3A4BB"/>
    <w:rsid w:val="2737A386"/>
    <w:rsid w:val="275850BE"/>
    <w:rsid w:val="27624BCB"/>
    <w:rsid w:val="27E3238C"/>
    <w:rsid w:val="27F62A08"/>
    <w:rsid w:val="2804900B"/>
    <w:rsid w:val="28247E8E"/>
    <w:rsid w:val="282F84BE"/>
    <w:rsid w:val="2870E64C"/>
    <w:rsid w:val="28A0CDC6"/>
    <w:rsid w:val="28F57DA7"/>
    <w:rsid w:val="28FACDD0"/>
    <w:rsid w:val="2972DD50"/>
    <w:rsid w:val="2973BA33"/>
    <w:rsid w:val="298B8444"/>
    <w:rsid w:val="29B3B632"/>
    <w:rsid w:val="29C6B5C1"/>
    <w:rsid w:val="2ADEF856"/>
    <w:rsid w:val="2AE3F49D"/>
    <w:rsid w:val="2AFFB43F"/>
    <w:rsid w:val="2B252795"/>
    <w:rsid w:val="2B2F11D8"/>
    <w:rsid w:val="2B7F975E"/>
    <w:rsid w:val="2B8A8694"/>
    <w:rsid w:val="2BB745EB"/>
    <w:rsid w:val="2BC0A7D1"/>
    <w:rsid w:val="2BCBDEBA"/>
    <w:rsid w:val="2BE77387"/>
    <w:rsid w:val="2BFAA963"/>
    <w:rsid w:val="2BFB5259"/>
    <w:rsid w:val="2C313D2C"/>
    <w:rsid w:val="2C45335A"/>
    <w:rsid w:val="2C593445"/>
    <w:rsid w:val="2CB39E9F"/>
    <w:rsid w:val="2CBCF308"/>
    <w:rsid w:val="2CD29831"/>
    <w:rsid w:val="2D2A1AEE"/>
    <w:rsid w:val="2D4513C2"/>
    <w:rsid w:val="2D52C926"/>
    <w:rsid w:val="2D76CED6"/>
    <w:rsid w:val="2D797D52"/>
    <w:rsid w:val="2D7D0683"/>
    <w:rsid w:val="2D80C85A"/>
    <w:rsid w:val="2DBF2A9D"/>
    <w:rsid w:val="2DC213A0"/>
    <w:rsid w:val="2DE81D9D"/>
    <w:rsid w:val="2DFFC027"/>
    <w:rsid w:val="2E2CE632"/>
    <w:rsid w:val="2E46E93F"/>
    <w:rsid w:val="2E8EF1C5"/>
    <w:rsid w:val="2E92EF93"/>
    <w:rsid w:val="2EE3048A"/>
    <w:rsid w:val="2F2D4927"/>
    <w:rsid w:val="2F3C6697"/>
    <w:rsid w:val="2F438380"/>
    <w:rsid w:val="2F5D50FE"/>
    <w:rsid w:val="2FC62F1A"/>
    <w:rsid w:val="2FF701A0"/>
    <w:rsid w:val="301BDD71"/>
    <w:rsid w:val="3020382C"/>
    <w:rsid w:val="30626124"/>
    <w:rsid w:val="308BE337"/>
    <w:rsid w:val="30B5E787"/>
    <w:rsid w:val="30D642B3"/>
    <w:rsid w:val="31055BF5"/>
    <w:rsid w:val="314E10CF"/>
    <w:rsid w:val="315572EC"/>
    <w:rsid w:val="31582421"/>
    <w:rsid w:val="31BA3C8B"/>
    <w:rsid w:val="31E4989F"/>
    <w:rsid w:val="320CBB1B"/>
    <w:rsid w:val="3213CA47"/>
    <w:rsid w:val="32380C55"/>
    <w:rsid w:val="32381958"/>
    <w:rsid w:val="327AA4EB"/>
    <w:rsid w:val="32A89A25"/>
    <w:rsid w:val="32CFF223"/>
    <w:rsid w:val="32E88EB5"/>
    <w:rsid w:val="32FEA329"/>
    <w:rsid w:val="334A2C66"/>
    <w:rsid w:val="335B2C4E"/>
    <w:rsid w:val="337B3D69"/>
    <w:rsid w:val="338BA055"/>
    <w:rsid w:val="33A594C6"/>
    <w:rsid w:val="33C61298"/>
    <w:rsid w:val="33DB2709"/>
    <w:rsid w:val="33DD8BBF"/>
    <w:rsid w:val="34020743"/>
    <w:rsid w:val="34586274"/>
    <w:rsid w:val="345F3644"/>
    <w:rsid w:val="3461E785"/>
    <w:rsid w:val="346509E3"/>
    <w:rsid w:val="34BFAF9F"/>
    <w:rsid w:val="34E7FBB3"/>
    <w:rsid w:val="350BCEA7"/>
    <w:rsid w:val="3578DADB"/>
    <w:rsid w:val="35B74787"/>
    <w:rsid w:val="35C4493B"/>
    <w:rsid w:val="35FA508B"/>
    <w:rsid w:val="3611BC42"/>
    <w:rsid w:val="361EF158"/>
    <w:rsid w:val="362F1C84"/>
    <w:rsid w:val="3650BAFF"/>
    <w:rsid w:val="365A5BFB"/>
    <w:rsid w:val="36C9AB0A"/>
    <w:rsid w:val="37229C44"/>
    <w:rsid w:val="375D2C98"/>
    <w:rsid w:val="37605E11"/>
    <w:rsid w:val="37820611"/>
    <w:rsid w:val="379D6911"/>
    <w:rsid w:val="37B70EFD"/>
    <w:rsid w:val="37CA1CE2"/>
    <w:rsid w:val="37E27074"/>
    <w:rsid w:val="382BEDAF"/>
    <w:rsid w:val="3832361D"/>
    <w:rsid w:val="3841E103"/>
    <w:rsid w:val="3871590B"/>
    <w:rsid w:val="3873D52D"/>
    <w:rsid w:val="3874F455"/>
    <w:rsid w:val="3880FCF9"/>
    <w:rsid w:val="38AB725D"/>
    <w:rsid w:val="39046CAD"/>
    <w:rsid w:val="391CC562"/>
    <w:rsid w:val="3920F65D"/>
    <w:rsid w:val="39669F59"/>
    <w:rsid w:val="396D12E0"/>
    <w:rsid w:val="39766896"/>
    <w:rsid w:val="397779BF"/>
    <w:rsid w:val="39A08005"/>
    <w:rsid w:val="39DFEDAC"/>
    <w:rsid w:val="3A114D4E"/>
    <w:rsid w:val="3ACC0281"/>
    <w:rsid w:val="3AD6EE1C"/>
    <w:rsid w:val="3B1661B4"/>
    <w:rsid w:val="3B30072C"/>
    <w:rsid w:val="3B5983BD"/>
    <w:rsid w:val="3B69FF99"/>
    <w:rsid w:val="3BF38331"/>
    <w:rsid w:val="3C1CC3F5"/>
    <w:rsid w:val="3C1FE78D"/>
    <w:rsid w:val="3C274935"/>
    <w:rsid w:val="3C9096D5"/>
    <w:rsid w:val="3CC2C57C"/>
    <w:rsid w:val="3CC5EFE6"/>
    <w:rsid w:val="3CC83B22"/>
    <w:rsid w:val="3CD5D8AE"/>
    <w:rsid w:val="3CF73692"/>
    <w:rsid w:val="3CFAD0D6"/>
    <w:rsid w:val="3D1D2451"/>
    <w:rsid w:val="3D3B6A8B"/>
    <w:rsid w:val="3D3BF289"/>
    <w:rsid w:val="3D4DB329"/>
    <w:rsid w:val="3DC890D8"/>
    <w:rsid w:val="3E0092DF"/>
    <w:rsid w:val="3E104823"/>
    <w:rsid w:val="3E558F12"/>
    <w:rsid w:val="3E5C171E"/>
    <w:rsid w:val="3E5DD363"/>
    <w:rsid w:val="3E661EA2"/>
    <w:rsid w:val="3E75EBB6"/>
    <w:rsid w:val="3E833303"/>
    <w:rsid w:val="3E8D37DD"/>
    <w:rsid w:val="3E99CB03"/>
    <w:rsid w:val="3EABD4B5"/>
    <w:rsid w:val="3EC368A0"/>
    <w:rsid w:val="3EE01E74"/>
    <w:rsid w:val="3F08967F"/>
    <w:rsid w:val="3F0912CC"/>
    <w:rsid w:val="3F11ADCB"/>
    <w:rsid w:val="3FFB321A"/>
    <w:rsid w:val="402AC793"/>
    <w:rsid w:val="4070DF62"/>
    <w:rsid w:val="409B288D"/>
    <w:rsid w:val="409C8C47"/>
    <w:rsid w:val="40D80F0E"/>
    <w:rsid w:val="40F9D849"/>
    <w:rsid w:val="4121021D"/>
    <w:rsid w:val="414698D7"/>
    <w:rsid w:val="41C10439"/>
    <w:rsid w:val="41E7A6AE"/>
    <w:rsid w:val="41F1A8F0"/>
    <w:rsid w:val="4231B0A1"/>
    <w:rsid w:val="423C5565"/>
    <w:rsid w:val="423D7757"/>
    <w:rsid w:val="42AB7749"/>
    <w:rsid w:val="42CD1A43"/>
    <w:rsid w:val="42D2CAE3"/>
    <w:rsid w:val="4303EAAC"/>
    <w:rsid w:val="435C0117"/>
    <w:rsid w:val="43910112"/>
    <w:rsid w:val="43C82200"/>
    <w:rsid w:val="4412B9C3"/>
    <w:rsid w:val="444EBA1D"/>
    <w:rsid w:val="44541471"/>
    <w:rsid w:val="44667CE2"/>
    <w:rsid w:val="44F64795"/>
    <w:rsid w:val="452999BF"/>
    <w:rsid w:val="45875783"/>
    <w:rsid w:val="45893375"/>
    <w:rsid w:val="459198C6"/>
    <w:rsid w:val="45B87B6C"/>
    <w:rsid w:val="45BFA590"/>
    <w:rsid w:val="46517F6C"/>
    <w:rsid w:val="465DB3AC"/>
    <w:rsid w:val="4677CB40"/>
    <w:rsid w:val="467BF5C8"/>
    <w:rsid w:val="467C84EC"/>
    <w:rsid w:val="468E0F03"/>
    <w:rsid w:val="4691687B"/>
    <w:rsid w:val="46A29087"/>
    <w:rsid w:val="46B310A0"/>
    <w:rsid w:val="46E86D5C"/>
    <w:rsid w:val="470D10E9"/>
    <w:rsid w:val="471B53AC"/>
    <w:rsid w:val="474C3E11"/>
    <w:rsid w:val="47821E1C"/>
    <w:rsid w:val="4786A230"/>
    <w:rsid w:val="47ACA9A2"/>
    <w:rsid w:val="47B87679"/>
    <w:rsid w:val="47BEB668"/>
    <w:rsid w:val="47DD722B"/>
    <w:rsid w:val="47E22335"/>
    <w:rsid w:val="47E60C8A"/>
    <w:rsid w:val="47FE5CAD"/>
    <w:rsid w:val="48085ABE"/>
    <w:rsid w:val="481F4AA1"/>
    <w:rsid w:val="483E4CA6"/>
    <w:rsid w:val="4851FBDD"/>
    <w:rsid w:val="48AF9493"/>
    <w:rsid w:val="48C3051D"/>
    <w:rsid w:val="48DB3FF8"/>
    <w:rsid w:val="49625449"/>
    <w:rsid w:val="499E2F32"/>
    <w:rsid w:val="49B8D918"/>
    <w:rsid w:val="49D1245D"/>
    <w:rsid w:val="4A025679"/>
    <w:rsid w:val="4A1FA712"/>
    <w:rsid w:val="4A47B973"/>
    <w:rsid w:val="4A9BBFEB"/>
    <w:rsid w:val="4ADDC66B"/>
    <w:rsid w:val="4B0EDF5E"/>
    <w:rsid w:val="4B523018"/>
    <w:rsid w:val="4B62DD03"/>
    <w:rsid w:val="4BB38000"/>
    <w:rsid w:val="4BC6596D"/>
    <w:rsid w:val="4BE57CED"/>
    <w:rsid w:val="4BE88D14"/>
    <w:rsid w:val="4C0D81BD"/>
    <w:rsid w:val="4C55CA01"/>
    <w:rsid w:val="4C5BF835"/>
    <w:rsid w:val="4C86A9B4"/>
    <w:rsid w:val="4C8A1A55"/>
    <w:rsid w:val="4CA290E1"/>
    <w:rsid w:val="4CA8AF87"/>
    <w:rsid w:val="4CAA5365"/>
    <w:rsid w:val="4CD0EC3A"/>
    <w:rsid w:val="4CE2D234"/>
    <w:rsid w:val="4D1EE33D"/>
    <w:rsid w:val="4D5CE7C5"/>
    <w:rsid w:val="4D65F171"/>
    <w:rsid w:val="4D828C82"/>
    <w:rsid w:val="4DAA98AD"/>
    <w:rsid w:val="4E52AC92"/>
    <w:rsid w:val="4E564861"/>
    <w:rsid w:val="4E569687"/>
    <w:rsid w:val="4E6381B8"/>
    <w:rsid w:val="4E84F717"/>
    <w:rsid w:val="4E8ACC56"/>
    <w:rsid w:val="4F282CB2"/>
    <w:rsid w:val="4F2A209E"/>
    <w:rsid w:val="4F314416"/>
    <w:rsid w:val="4F917EE9"/>
    <w:rsid w:val="4F9A5B7A"/>
    <w:rsid w:val="4FA6B68D"/>
    <w:rsid w:val="4FB3E384"/>
    <w:rsid w:val="505C4BCF"/>
    <w:rsid w:val="50686AFC"/>
    <w:rsid w:val="5078F76B"/>
    <w:rsid w:val="508D982D"/>
    <w:rsid w:val="508E7A3F"/>
    <w:rsid w:val="50C39E92"/>
    <w:rsid w:val="50CF8544"/>
    <w:rsid w:val="50D3E9F6"/>
    <w:rsid w:val="5129C9E4"/>
    <w:rsid w:val="512F7BA8"/>
    <w:rsid w:val="51451A12"/>
    <w:rsid w:val="514AA076"/>
    <w:rsid w:val="514C776A"/>
    <w:rsid w:val="515CF566"/>
    <w:rsid w:val="51A0F229"/>
    <w:rsid w:val="51AD8B30"/>
    <w:rsid w:val="51F3CDF7"/>
    <w:rsid w:val="5206BF0D"/>
    <w:rsid w:val="5256A7C6"/>
    <w:rsid w:val="5277C5D6"/>
    <w:rsid w:val="527860A5"/>
    <w:rsid w:val="528AD8E2"/>
    <w:rsid w:val="52949614"/>
    <w:rsid w:val="535A386F"/>
    <w:rsid w:val="537F84BE"/>
    <w:rsid w:val="53BA4E05"/>
    <w:rsid w:val="53EA6E25"/>
    <w:rsid w:val="540B63B7"/>
    <w:rsid w:val="543CDF7F"/>
    <w:rsid w:val="54650D97"/>
    <w:rsid w:val="547D338E"/>
    <w:rsid w:val="547ECF5D"/>
    <w:rsid w:val="548B8F23"/>
    <w:rsid w:val="54D6060D"/>
    <w:rsid w:val="55291515"/>
    <w:rsid w:val="5558A242"/>
    <w:rsid w:val="557A5E1B"/>
    <w:rsid w:val="557B3CF4"/>
    <w:rsid w:val="557B41B4"/>
    <w:rsid w:val="55DFDED8"/>
    <w:rsid w:val="55EA0162"/>
    <w:rsid w:val="5607C9B1"/>
    <w:rsid w:val="56087781"/>
    <w:rsid w:val="560E4A3A"/>
    <w:rsid w:val="561B9C13"/>
    <w:rsid w:val="562B8C19"/>
    <w:rsid w:val="563D1E7E"/>
    <w:rsid w:val="565B9768"/>
    <w:rsid w:val="5688828C"/>
    <w:rsid w:val="5723F156"/>
    <w:rsid w:val="574B2239"/>
    <w:rsid w:val="578E223A"/>
    <w:rsid w:val="57B40AA0"/>
    <w:rsid w:val="57CFCB52"/>
    <w:rsid w:val="57D63320"/>
    <w:rsid w:val="57F1B9FD"/>
    <w:rsid w:val="58075ED2"/>
    <w:rsid w:val="5848BB38"/>
    <w:rsid w:val="586320FA"/>
    <w:rsid w:val="58715EC1"/>
    <w:rsid w:val="5873C412"/>
    <w:rsid w:val="589561DA"/>
    <w:rsid w:val="589EDBC1"/>
    <w:rsid w:val="58BFF1A6"/>
    <w:rsid w:val="58D9F117"/>
    <w:rsid w:val="58DAF88D"/>
    <w:rsid w:val="58DB20A4"/>
    <w:rsid w:val="58F49280"/>
    <w:rsid w:val="593C337D"/>
    <w:rsid w:val="595E35B4"/>
    <w:rsid w:val="598165AA"/>
    <w:rsid w:val="598C1AA2"/>
    <w:rsid w:val="5996BFF6"/>
    <w:rsid w:val="59B70735"/>
    <w:rsid w:val="59B9AC9A"/>
    <w:rsid w:val="5A1F5C83"/>
    <w:rsid w:val="5A50EB62"/>
    <w:rsid w:val="5A6DAF6C"/>
    <w:rsid w:val="5AC66F4D"/>
    <w:rsid w:val="5B10F970"/>
    <w:rsid w:val="5B443E7F"/>
    <w:rsid w:val="5B99677E"/>
    <w:rsid w:val="5BB61E16"/>
    <w:rsid w:val="5BCC977E"/>
    <w:rsid w:val="5BD21EF1"/>
    <w:rsid w:val="5BE241AD"/>
    <w:rsid w:val="5BF9A64C"/>
    <w:rsid w:val="5C24EFBD"/>
    <w:rsid w:val="5C7B31FE"/>
    <w:rsid w:val="5CA3D518"/>
    <w:rsid w:val="5CBC69A6"/>
    <w:rsid w:val="5CD8571C"/>
    <w:rsid w:val="5D001C4C"/>
    <w:rsid w:val="5D286C11"/>
    <w:rsid w:val="5D30B4C3"/>
    <w:rsid w:val="5D52EF5F"/>
    <w:rsid w:val="5D7F343D"/>
    <w:rsid w:val="5DCF7247"/>
    <w:rsid w:val="5E06A389"/>
    <w:rsid w:val="5E06E641"/>
    <w:rsid w:val="5E227976"/>
    <w:rsid w:val="5E41C6E3"/>
    <w:rsid w:val="5E4883FF"/>
    <w:rsid w:val="5E5C42C9"/>
    <w:rsid w:val="5E6C6312"/>
    <w:rsid w:val="5EF0FC2D"/>
    <w:rsid w:val="5F16BFED"/>
    <w:rsid w:val="5F241173"/>
    <w:rsid w:val="5F4472CD"/>
    <w:rsid w:val="5FA0AE25"/>
    <w:rsid w:val="5FA3B810"/>
    <w:rsid w:val="5FC4109F"/>
    <w:rsid w:val="5FCEC3D3"/>
    <w:rsid w:val="5FDBD2F5"/>
    <w:rsid w:val="60044029"/>
    <w:rsid w:val="6004714C"/>
    <w:rsid w:val="6066B762"/>
    <w:rsid w:val="606E13A3"/>
    <w:rsid w:val="608B9972"/>
    <w:rsid w:val="60A8AA95"/>
    <w:rsid w:val="60B34FA0"/>
    <w:rsid w:val="60B3F16C"/>
    <w:rsid w:val="60B5CE8E"/>
    <w:rsid w:val="60BB9AF6"/>
    <w:rsid w:val="60BE4572"/>
    <w:rsid w:val="60C44720"/>
    <w:rsid w:val="610B122B"/>
    <w:rsid w:val="611A1AD3"/>
    <w:rsid w:val="614080B8"/>
    <w:rsid w:val="6196A0DD"/>
    <w:rsid w:val="61E1BCF8"/>
    <w:rsid w:val="620124A2"/>
    <w:rsid w:val="6239BC96"/>
    <w:rsid w:val="6243A75F"/>
    <w:rsid w:val="624967CE"/>
    <w:rsid w:val="62936A4D"/>
    <w:rsid w:val="62DF0E4D"/>
    <w:rsid w:val="6315C0D4"/>
    <w:rsid w:val="63536668"/>
    <w:rsid w:val="638649D1"/>
    <w:rsid w:val="63AE6204"/>
    <w:rsid w:val="63DFA1D4"/>
    <w:rsid w:val="641A9465"/>
    <w:rsid w:val="6447E0F6"/>
    <w:rsid w:val="644ABFA1"/>
    <w:rsid w:val="645BF50D"/>
    <w:rsid w:val="646D4613"/>
    <w:rsid w:val="647B558B"/>
    <w:rsid w:val="648014A5"/>
    <w:rsid w:val="64903080"/>
    <w:rsid w:val="649688CB"/>
    <w:rsid w:val="649F2E06"/>
    <w:rsid w:val="64AC98B4"/>
    <w:rsid w:val="64E91F3D"/>
    <w:rsid w:val="64F69557"/>
    <w:rsid w:val="6502417F"/>
    <w:rsid w:val="650CA1B6"/>
    <w:rsid w:val="65369D5F"/>
    <w:rsid w:val="65604ECC"/>
    <w:rsid w:val="658A6D75"/>
    <w:rsid w:val="65C86B5C"/>
    <w:rsid w:val="65D1F3B5"/>
    <w:rsid w:val="65D7A718"/>
    <w:rsid w:val="65F94613"/>
    <w:rsid w:val="66014573"/>
    <w:rsid w:val="66666DB9"/>
    <w:rsid w:val="6669950B"/>
    <w:rsid w:val="669EAB5C"/>
    <w:rsid w:val="66CD31D4"/>
    <w:rsid w:val="66DA3678"/>
    <w:rsid w:val="66DC22FA"/>
    <w:rsid w:val="67240B29"/>
    <w:rsid w:val="673B6A74"/>
    <w:rsid w:val="673B90F6"/>
    <w:rsid w:val="67669674"/>
    <w:rsid w:val="678AAC59"/>
    <w:rsid w:val="685643C8"/>
    <w:rsid w:val="685A8E68"/>
    <w:rsid w:val="686ACC3E"/>
    <w:rsid w:val="68752AEA"/>
    <w:rsid w:val="68780226"/>
    <w:rsid w:val="6882AE79"/>
    <w:rsid w:val="6896B581"/>
    <w:rsid w:val="69093E03"/>
    <w:rsid w:val="692E67CD"/>
    <w:rsid w:val="693345BE"/>
    <w:rsid w:val="6937B4A2"/>
    <w:rsid w:val="699ED00E"/>
    <w:rsid w:val="6A19D2BB"/>
    <w:rsid w:val="6A3DC0A2"/>
    <w:rsid w:val="6A4CFEA9"/>
    <w:rsid w:val="6A66A8FB"/>
    <w:rsid w:val="6A85FEDA"/>
    <w:rsid w:val="6AB8AFD1"/>
    <w:rsid w:val="6ACFB5E1"/>
    <w:rsid w:val="6AEE02D1"/>
    <w:rsid w:val="6B20D21C"/>
    <w:rsid w:val="6B507308"/>
    <w:rsid w:val="6B7B02F2"/>
    <w:rsid w:val="6BA358B2"/>
    <w:rsid w:val="6BA54C4D"/>
    <w:rsid w:val="6C12B2BD"/>
    <w:rsid w:val="6C441812"/>
    <w:rsid w:val="6C4A66ED"/>
    <w:rsid w:val="6C60E3AE"/>
    <w:rsid w:val="6C726783"/>
    <w:rsid w:val="6CA18EA9"/>
    <w:rsid w:val="6CD0CA1B"/>
    <w:rsid w:val="6CFB3FBB"/>
    <w:rsid w:val="6D7BB9C2"/>
    <w:rsid w:val="6DB64A4D"/>
    <w:rsid w:val="6DDA0EB8"/>
    <w:rsid w:val="6E1CCB24"/>
    <w:rsid w:val="6E1EAAF8"/>
    <w:rsid w:val="6E6C8489"/>
    <w:rsid w:val="6E74B2E3"/>
    <w:rsid w:val="6E8DDDF7"/>
    <w:rsid w:val="6ED70960"/>
    <w:rsid w:val="6EFC29D2"/>
    <w:rsid w:val="6F06401F"/>
    <w:rsid w:val="6F21AD75"/>
    <w:rsid w:val="6F82E39D"/>
    <w:rsid w:val="6FB8EEAE"/>
    <w:rsid w:val="70064DF7"/>
    <w:rsid w:val="70174434"/>
    <w:rsid w:val="702203E1"/>
    <w:rsid w:val="70286698"/>
    <w:rsid w:val="703D7BA2"/>
    <w:rsid w:val="70B7A199"/>
    <w:rsid w:val="70C8BC2A"/>
    <w:rsid w:val="70E8A329"/>
    <w:rsid w:val="711BB9C3"/>
    <w:rsid w:val="712A0726"/>
    <w:rsid w:val="71B0725D"/>
    <w:rsid w:val="71BC48B0"/>
    <w:rsid w:val="71BDC932"/>
    <w:rsid w:val="71C4BCD8"/>
    <w:rsid w:val="71C72C9A"/>
    <w:rsid w:val="720E21C1"/>
    <w:rsid w:val="723D9905"/>
    <w:rsid w:val="726B7DFA"/>
    <w:rsid w:val="72808041"/>
    <w:rsid w:val="729ACFA9"/>
    <w:rsid w:val="72AF0880"/>
    <w:rsid w:val="72C5D5CB"/>
    <w:rsid w:val="72F0097E"/>
    <w:rsid w:val="73654523"/>
    <w:rsid w:val="737EA4B5"/>
    <w:rsid w:val="73A14EAA"/>
    <w:rsid w:val="73D49177"/>
    <w:rsid w:val="74117416"/>
    <w:rsid w:val="7434F3C8"/>
    <w:rsid w:val="7468DC21"/>
    <w:rsid w:val="7475E8C2"/>
    <w:rsid w:val="74AA5110"/>
    <w:rsid w:val="74E08AF2"/>
    <w:rsid w:val="75098B4D"/>
    <w:rsid w:val="751E066E"/>
    <w:rsid w:val="758AC370"/>
    <w:rsid w:val="758F935E"/>
    <w:rsid w:val="759AAD71"/>
    <w:rsid w:val="75AA7FF7"/>
    <w:rsid w:val="75BC755F"/>
    <w:rsid w:val="75C0BA4C"/>
    <w:rsid w:val="75CF1580"/>
    <w:rsid w:val="75EE7E59"/>
    <w:rsid w:val="75FF0FFF"/>
    <w:rsid w:val="760ED4CC"/>
    <w:rsid w:val="76202475"/>
    <w:rsid w:val="76212D7E"/>
    <w:rsid w:val="7627C4BF"/>
    <w:rsid w:val="7681CDDA"/>
    <w:rsid w:val="76847FEF"/>
    <w:rsid w:val="76A3839E"/>
    <w:rsid w:val="76B14C1F"/>
    <w:rsid w:val="76CBD30A"/>
    <w:rsid w:val="76DF3071"/>
    <w:rsid w:val="771B2E37"/>
    <w:rsid w:val="77330CA0"/>
    <w:rsid w:val="7733E5D1"/>
    <w:rsid w:val="775990C9"/>
    <w:rsid w:val="77DCF1E5"/>
    <w:rsid w:val="77E03D7E"/>
    <w:rsid w:val="77EBFFA4"/>
    <w:rsid w:val="7825DE36"/>
    <w:rsid w:val="787F6ACD"/>
    <w:rsid w:val="78CD5ECF"/>
    <w:rsid w:val="78E2F24D"/>
    <w:rsid w:val="78F75C23"/>
    <w:rsid w:val="792760D2"/>
    <w:rsid w:val="793CEE0F"/>
    <w:rsid w:val="7962ABC1"/>
    <w:rsid w:val="7978B02A"/>
    <w:rsid w:val="79BAE04A"/>
    <w:rsid w:val="7A12523E"/>
    <w:rsid w:val="7A401E84"/>
    <w:rsid w:val="7A5E0B27"/>
    <w:rsid w:val="7A9C248F"/>
    <w:rsid w:val="7AABEA58"/>
    <w:rsid w:val="7AF6047C"/>
    <w:rsid w:val="7B05669C"/>
    <w:rsid w:val="7B3A2F92"/>
    <w:rsid w:val="7B77DF13"/>
    <w:rsid w:val="7B9B008E"/>
    <w:rsid w:val="7B9BB5C0"/>
    <w:rsid w:val="7BA54AF6"/>
    <w:rsid w:val="7BF22BCB"/>
    <w:rsid w:val="7C085D5F"/>
    <w:rsid w:val="7C145028"/>
    <w:rsid w:val="7C8A07C5"/>
    <w:rsid w:val="7CB852C1"/>
    <w:rsid w:val="7CC0B8FF"/>
    <w:rsid w:val="7CC8C5D3"/>
    <w:rsid w:val="7CCF8F49"/>
    <w:rsid w:val="7CE87011"/>
    <w:rsid w:val="7D0ACF95"/>
    <w:rsid w:val="7D2056A3"/>
    <w:rsid w:val="7D49A04B"/>
    <w:rsid w:val="7D8DF696"/>
    <w:rsid w:val="7DCEAFDA"/>
    <w:rsid w:val="7E012E3C"/>
    <w:rsid w:val="7E090EA2"/>
    <w:rsid w:val="7E2A948A"/>
    <w:rsid w:val="7E578591"/>
    <w:rsid w:val="7E9A04BF"/>
    <w:rsid w:val="7ED82596"/>
    <w:rsid w:val="7EF1BF6D"/>
    <w:rsid w:val="7F281E80"/>
    <w:rsid w:val="7F72C529"/>
    <w:rsid w:val="7FAE59DE"/>
    <w:rsid w:val="7FE304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C904"/>
  <w15:docId w15:val="{9E5247C9-663D-47C0-B38F-428EE5AB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4"/>
        <w:szCs w:val="24"/>
        <w:lang w:val="pt-BR" w:eastAsia="ja-JP"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outlineLvl w:val="0"/>
    </w:pPr>
    <w:rPr>
      <w:rFonts w:ascii="Times New Roman" w:hAnsi="Times New Roman" w:eastAsia="Times New Roman" w:cs="Times New Roman"/>
      <w:b/>
    </w:rPr>
  </w:style>
  <w:style w:type="paragraph" w:styleId="Ttulo2">
    <w:name w:val="heading 2"/>
    <w:basedOn w:val="Normal"/>
    <w:next w:val="Normal"/>
    <w:uiPriority w:val="9"/>
    <w:unhideWhenUsed/>
    <w:qFormat/>
    <w:pPr>
      <w:keepNext/>
      <w:keepLines/>
      <w:outlineLvl w:val="1"/>
    </w:pPr>
    <w:rPr>
      <w:rFonts w:ascii="Times New Roman" w:hAnsi="Times New Roman" w:eastAsia="Times New Roman" w:cs="Times New Roman"/>
      <w:b/>
    </w:rPr>
  </w:style>
  <w:style w:type="paragraph" w:styleId="Ttulo3">
    <w:name w:val="heading 3"/>
    <w:basedOn w:val="Normal"/>
    <w:next w:val="Normal"/>
    <w:uiPriority w:val="9"/>
    <w:semiHidden/>
    <w:unhideWhenUsed/>
    <w:qFormat/>
    <w:pPr>
      <w:keepNext/>
      <w:keepLines/>
      <w:spacing w:before="200"/>
      <w:outlineLvl w:val="2"/>
    </w:pPr>
    <w:rPr>
      <w:rFonts w:ascii="Calibri" w:hAnsi="Calibri" w:eastAsia="Calibri" w:cs="Calibri"/>
      <w:b/>
      <w:color w:val="4472C4"/>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Pr>
    <w:rPr>
      <w:rFonts w:ascii="Times New Roman" w:hAnsi="Times New Roman" w:eastAsia="Times New Roman" w:cs="Times New Roman"/>
      <w:b/>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282F84BE"/>
    <w:pPr>
      <w:ind w:left="720"/>
      <w:contextualSpacing/>
    </w:p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styleId="TextodecomentrioChar" w:customStyle="1">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BC3F6D"/>
    <w:rPr>
      <w:b/>
      <w:bCs/>
    </w:rPr>
  </w:style>
  <w:style w:type="character" w:styleId="AssuntodocomentrioChar" w:customStyle="1">
    <w:name w:val="Assunto do comentário Char"/>
    <w:basedOn w:val="TextodecomentrioChar"/>
    <w:link w:val="Assuntodocomentrio"/>
    <w:uiPriority w:val="99"/>
    <w:semiHidden/>
    <w:rsid w:val="00BC3F6D"/>
    <w:rPr>
      <w:b/>
      <w:bCs/>
      <w:sz w:val="20"/>
      <w:szCs w:val="20"/>
    </w:rPr>
  </w:style>
  <w:style w:type="paragraph" w:styleId="Estilo1" w:customStyle="1">
    <w:name w:val="Estilo1"/>
    <w:basedOn w:val="Normal"/>
    <w:link w:val="Estilo1Char"/>
    <w:uiPriority w:val="1"/>
    <w:qFormat/>
    <w:rsid w:val="05CD6C9E"/>
    <w:rPr>
      <w:rFonts w:ascii="Times New Roman" w:hAnsi="Times New Roman" w:eastAsia="Times New Roman" w:cs="Times New Roman"/>
      <w:b/>
      <w:bCs/>
    </w:rPr>
  </w:style>
  <w:style w:type="character" w:styleId="Estilo1Char" w:customStyle="1">
    <w:name w:val="Estilo1 Char"/>
    <w:basedOn w:val="Fontepargpadro"/>
    <w:link w:val="Estilo1"/>
    <w:rsid w:val="05CD6C9E"/>
    <w:rPr>
      <w:rFonts w:ascii="Times New Roman" w:hAnsi="Times New Roman" w:eastAsia="Times New Roman" w:cs="Times New Roman"/>
      <w:b/>
      <w:bCs/>
      <w:sz w:val="24"/>
      <w:szCs w:val="24"/>
    </w:rPr>
  </w:style>
  <w:style w:type="paragraph" w:styleId="Sumrio1">
    <w:name w:val="toc 1"/>
    <w:basedOn w:val="Normal"/>
    <w:next w:val="Normal"/>
    <w:uiPriority w:val="39"/>
    <w:unhideWhenUsed/>
    <w:rsid w:val="729ACFA9"/>
    <w:pPr>
      <w:spacing w:after="100"/>
    </w:pPr>
  </w:style>
  <w:style w:type="character" w:styleId="Hyperlink">
    <w:name w:val="Hyperlink"/>
    <w:basedOn w:val="Fontepargpadro"/>
    <w:uiPriority w:val="99"/>
    <w:unhideWhenUsed/>
    <w:rsid w:val="729ACFA9"/>
    <w:rPr>
      <w:color w:val="0000FF"/>
      <w:u w:val="single"/>
    </w:rPr>
  </w:style>
  <w:style w:type="paragraph" w:styleId="Textodenotaderodap">
    <w:name w:val="footnote text"/>
    <w:basedOn w:val="Normal"/>
    <w:uiPriority w:val="99"/>
    <w:semiHidden/>
    <w:unhideWhenUsed/>
    <w:rsid w:val="70174434"/>
    <w:pPr>
      <w:spacing w:line="240" w:lineRule="auto"/>
    </w:pPr>
    <w:rPr>
      <w:sz w:val="20"/>
      <w:szCs w:val="20"/>
    </w:rPr>
  </w:style>
  <w:style w:type="character" w:styleId="Refdenotaderodap">
    <w:name w:val="footnote reference"/>
    <w:basedOn w:val="Fontepargpadro"/>
    <w:uiPriority w:val="99"/>
    <w:semiHidden/>
    <w:unhideWhenUsed/>
    <w:rPr>
      <w:vertAlign w:val="superscript"/>
    </w:rPr>
  </w:style>
  <w:style w:type="paragraph" w:styleId="Textodenotadefim">
    <w:name w:val="endnote text"/>
    <w:basedOn w:val="Normal"/>
    <w:uiPriority w:val="99"/>
    <w:semiHidden/>
    <w:unhideWhenUsed/>
    <w:rsid w:val="015886AF"/>
    <w:pPr>
      <w:spacing w:line="240" w:lineRule="auto"/>
    </w:pPr>
    <w:rPr>
      <w:sz w:val="20"/>
      <w:szCs w:val="20"/>
    </w:rPr>
  </w:style>
  <w:style w:type="paragraph" w:styleId="Legenda">
    <w:name w:val="caption"/>
    <w:basedOn w:val="Normal"/>
    <w:next w:val="Normal"/>
    <w:uiPriority w:val="35"/>
    <w:unhideWhenUsed/>
    <w:qFormat/>
    <w:rsid w:val="006675F1"/>
    <w:pPr>
      <w:spacing w:after="200" w:line="240" w:lineRule="auto"/>
    </w:pPr>
    <w:rPr>
      <w:i/>
      <w:iCs/>
      <w:color w:val="1F497D" w:themeColor="text2"/>
      <w:sz w:val="18"/>
      <w:szCs w:val="18"/>
    </w:rPr>
  </w:style>
  <w:style w:type="paragraph" w:styleId="ndicedeilustraes">
    <w:name w:val="table of figures"/>
    <w:basedOn w:val="Normal"/>
    <w:next w:val="Normal"/>
    <w:uiPriority w:val="99"/>
    <w:unhideWhenUsed/>
    <w:rsid w:val="0066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A7155-B949-4E0F-AF58-434CBC87FC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Guilherme Sales</lastModifiedBy>
  <revision>30</revision>
  <dcterms:created xsi:type="dcterms:W3CDTF">2025-04-15T11:48:00.0000000Z</dcterms:created>
  <dcterms:modified xsi:type="dcterms:W3CDTF">2025-04-24T18:53:16.4833312Z</dcterms:modified>
</coreProperties>
</file>