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85C" w14:textId="2171D32F" w:rsidR="000D6AA7" w:rsidRPr="000D6AA7" w:rsidRDefault="00213E9A" w:rsidP="00213E9A">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sz w:val="24"/>
          <w:szCs w:val="24"/>
          <w:lang w:eastAsia="pt-BR"/>
        </w:rPr>
      </w:pPr>
      <w:r w:rsidRPr="00213E9A">
        <w:rPr>
          <w:rFonts w:ascii="Times New Roman" w:eastAsia="Times New Roman" w:hAnsi="Times New Roman" w:cs="Times New Roman"/>
          <w:b/>
          <w:sz w:val="24"/>
          <w:szCs w:val="24"/>
          <w:lang w:eastAsia="pt-BR"/>
        </w:rPr>
        <w:t>CARACTERÍSTICAS DA GESTAÇÃO E PARTO DE MÃES</w:t>
      </w:r>
      <w:r>
        <w:rPr>
          <w:rFonts w:ascii="Times New Roman" w:eastAsia="Times New Roman" w:hAnsi="Times New Roman" w:cs="Times New Roman"/>
          <w:b/>
          <w:sz w:val="24"/>
          <w:szCs w:val="24"/>
          <w:lang w:eastAsia="pt-BR"/>
        </w:rPr>
        <w:t xml:space="preserve"> </w:t>
      </w:r>
      <w:r w:rsidRPr="00213E9A">
        <w:rPr>
          <w:rFonts w:ascii="Times New Roman" w:eastAsia="Times New Roman" w:hAnsi="Times New Roman" w:cs="Times New Roman"/>
          <w:b/>
          <w:sz w:val="24"/>
          <w:szCs w:val="24"/>
          <w:lang w:eastAsia="pt-BR"/>
        </w:rPr>
        <w:t>EM DOIS MUNICÍPIOS DA PARAÍBA</w:t>
      </w:r>
    </w:p>
    <w:p w14:paraId="4896212C" w14:textId="77777777" w:rsidR="00E2120B" w:rsidRDefault="00E2120B" w:rsidP="000D6AA7">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3132C59F" w14:textId="728C0301" w:rsidR="00E2120B" w:rsidRPr="00E2120B" w:rsidRDefault="00E2120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E2120B">
        <w:rPr>
          <w:rFonts w:ascii="Times New Roman" w:eastAsia="Times New Roman" w:hAnsi="Times New Roman" w:cs="Times New Roman"/>
          <w:sz w:val="24"/>
          <w:szCs w:val="24"/>
          <w:lang w:eastAsia="pt-BR"/>
        </w:rPr>
        <w:t>Edna Patrícia Agra da Silva</w:t>
      </w:r>
      <w:r w:rsidRPr="000D6AA7">
        <w:rPr>
          <w:rFonts w:ascii="Times New Roman" w:eastAsia="Times New Roman" w:hAnsi="Times New Roman" w:cs="Times New Roman"/>
          <w:sz w:val="24"/>
          <w:szCs w:val="24"/>
          <w:vertAlign w:val="superscript"/>
          <w:lang w:eastAsia="pt-BR"/>
        </w:rPr>
        <w:footnoteReference w:id="1"/>
      </w:r>
      <w:r w:rsidRPr="00E2120B">
        <w:rPr>
          <w:rFonts w:ascii="Times New Roman" w:eastAsia="Times New Roman" w:hAnsi="Times New Roman" w:cs="Times New Roman"/>
          <w:sz w:val="24"/>
          <w:szCs w:val="24"/>
          <w:lang w:eastAsia="pt-BR"/>
        </w:rPr>
        <w:t xml:space="preserve"> </w:t>
      </w:r>
    </w:p>
    <w:p w14:paraId="03D43D68" w14:textId="005C2511" w:rsidR="00E2120B" w:rsidRPr="00E2120B" w:rsidRDefault="00E2120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E2120B">
        <w:rPr>
          <w:rFonts w:ascii="Times New Roman" w:eastAsia="Times New Roman" w:hAnsi="Times New Roman" w:cs="Times New Roman"/>
          <w:sz w:val="24"/>
          <w:szCs w:val="24"/>
          <w:lang w:eastAsia="pt-BR"/>
        </w:rPr>
        <w:t>Ana Carolina Dantas Rocha Cerqueira</w:t>
      </w:r>
      <w:r w:rsidRPr="000D6AA7">
        <w:rPr>
          <w:rFonts w:ascii="Times New Roman" w:eastAsia="Times New Roman" w:hAnsi="Times New Roman" w:cs="Times New Roman"/>
          <w:sz w:val="24"/>
          <w:szCs w:val="24"/>
          <w:vertAlign w:val="superscript"/>
          <w:lang w:eastAsia="pt-BR"/>
        </w:rPr>
        <w:footnoteReference w:id="2"/>
      </w:r>
    </w:p>
    <w:p w14:paraId="5C30C789" w14:textId="25BCB696" w:rsidR="00E2120B" w:rsidRPr="00E2120B" w:rsidRDefault="00E2120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E2120B">
        <w:rPr>
          <w:rFonts w:ascii="Times New Roman" w:eastAsia="Times New Roman" w:hAnsi="Times New Roman" w:cs="Times New Roman"/>
          <w:sz w:val="24"/>
          <w:szCs w:val="24"/>
          <w:lang w:eastAsia="pt-BR"/>
        </w:rPr>
        <w:t>Larissa Araújo de Sousa</w:t>
      </w:r>
      <w:r w:rsidRPr="000D6AA7">
        <w:rPr>
          <w:rFonts w:ascii="Times New Roman" w:eastAsia="Times New Roman" w:hAnsi="Times New Roman" w:cs="Times New Roman"/>
          <w:sz w:val="24"/>
          <w:szCs w:val="24"/>
          <w:vertAlign w:val="superscript"/>
          <w:lang w:eastAsia="pt-BR"/>
        </w:rPr>
        <w:footnoteReference w:id="3"/>
      </w:r>
    </w:p>
    <w:p w14:paraId="4BFDF8E8" w14:textId="14C78F74" w:rsidR="00E2120B" w:rsidRPr="00E2120B" w:rsidRDefault="00E2120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E2120B">
        <w:rPr>
          <w:rFonts w:ascii="Times New Roman" w:eastAsia="Times New Roman" w:hAnsi="Times New Roman" w:cs="Times New Roman"/>
          <w:sz w:val="24"/>
          <w:szCs w:val="24"/>
          <w:lang w:eastAsia="pt-BR"/>
        </w:rPr>
        <w:t>Millena Cavalcanti Ramalho</w:t>
      </w:r>
      <w:r w:rsidRPr="000D6AA7">
        <w:rPr>
          <w:rFonts w:ascii="Times New Roman" w:eastAsia="Times New Roman" w:hAnsi="Times New Roman" w:cs="Times New Roman"/>
          <w:sz w:val="24"/>
          <w:szCs w:val="24"/>
          <w:vertAlign w:val="superscript"/>
          <w:lang w:eastAsia="pt-BR"/>
        </w:rPr>
        <w:footnoteReference w:id="4"/>
      </w:r>
    </w:p>
    <w:p w14:paraId="6942BA3D" w14:textId="458BC360" w:rsidR="00E2120B" w:rsidRPr="00E2120B" w:rsidRDefault="00E2120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E2120B">
        <w:rPr>
          <w:rFonts w:ascii="Times New Roman" w:eastAsia="Times New Roman" w:hAnsi="Times New Roman" w:cs="Times New Roman"/>
          <w:sz w:val="24"/>
          <w:szCs w:val="24"/>
          <w:lang w:eastAsia="pt-BR"/>
        </w:rPr>
        <w:t>Maria Mônica de Oliveira Veloso</w:t>
      </w:r>
      <w:r w:rsidRPr="000D6AA7">
        <w:rPr>
          <w:rFonts w:ascii="Times New Roman" w:eastAsia="Times New Roman" w:hAnsi="Times New Roman" w:cs="Times New Roman"/>
          <w:sz w:val="24"/>
          <w:szCs w:val="24"/>
          <w:vertAlign w:val="superscript"/>
          <w:lang w:eastAsia="pt-BR"/>
        </w:rPr>
        <w:footnoteReference w:id="5"/>
      </w:r>
      <w:r w:rsidRPr="00E2120B">
        <w:rPr>
          <w:rFonts w:ascii="Times New Roman" w:eastAsia="Times New Roman" w:hAnsi="Times New Roman" w:cs="Times New Roman"/>
          <w:sz w:val="24"/>
          <w:szCs w:val="24"/>
          <w:lang w:eastAsia="pt-BR"/>
        </w:rPr>
        <w:t xml:space="preserve"> </w:t>
      </w:r>
    </w:p>
    <w:p w14:paraId="54A93203" w14:textId="52821B88" w:rsidR="00E2120B" w:rsidRDefault="00E2120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sectPr w:rsidR="00E2120B" w:rsidSect="00C35B37">
          <w:headerReference w:type="even" r:id="rId7"/>
          <w:headerReference w:type="default" r:id="rId8"/>
          <w:footerReference w:type="default" r:id="rId9"/>
          <w:headerReference w:type="first" r:id="rId10"/>
          <w:footnotePr>
            <w:numFmt w:val="upperRoman"/>
            <w:numRestart w:val="eachSect"/>
          </w:footnotePr>
          <w:type w:val="continuous"/>
          <w:pgSz w:w="11906" w:h="16838"/>
          <w:pgMar w:top="1701" w:right="1134" w:bottom="1134" w:left="1701" w:header="708" w:footer="708" w:gutter="0"/>
          <w:cols w:space="708"/>
          <w:docGrid w:linePitch="360"/>
        </w:sectPr>
      </w:pPr>
      <w:r w:rsidRPr="00E2120B">
        <w:rPr>
          <w:rFonts w:ascii="Times New Roman" w:eastAsia="Times New Roman" w:hAnsi="Times New Roman" w:cs="Times New Roman"/>
          <w:sz w:val="24"/>
          <w:szCs w:val="24"/>
          <w:lang w:eastAsia="pt-BR"/>
        </w:rPr>
        <w:t>Sandra dos Santos Sales</w:t>
      </w:r>
      <w:r w:rsidRPr="000D6AA7">
        <w:rPr>
          <w:rFonts w:ascii="Times New Roman" w:eastAsia="Times New Roman" w:hAnsi="Times New Roman" w:cs="Times New Roman"/>
          <w:sz w:val="24"/>
          <w:szCs w:val="24"/>
          <w:vertAlign w:val="superscript"/>
          <w:lang w:eastAsia="pt-BR"/>
        </w:rPr>
        <w:footnoteReference w:id="6"/>
      </w:r>
    </w:p>
    <w:p w14:paraId="17E10905" w14:textId="65EDC077" w:rsidR="000D6AA7" w:rsidRPr="000D6AA7" w:rsidRDefault="000D6AA7" w:rsidP="00102620">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232A41F3" w14:textId="77777777" w:rsidR="00C35B37" w:rsidRDefault="00C35B37" w:rsidP="00102620">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sz w:val="24"/>
          <w:szCs w:val="24"/>
          <w:lang w:eastAsia="pt-BR"/>
        </w:rPr>
        <w:sectPr w:rsidR="00C35B37" w:rsidSect="00C35B37">
          <w:footnotePr>
            <w:numFmt w:val="upperRoman"/>
          </w:footnotePr>
          <w:type w:val="continuous"/>
          <w:pgSz w:w="11906" w:h="16838"/>
          <w:pgMar w:top="1701" w:right="1134" w:bottom="1134" w:left="1701" w:header="708" w:footer="708" w:gutter="0"/>
          <w:cols w:space="708"/>
          <w:docGrid w:linePitch="360"/>
        </w:sectPr>
      </w:pPr>
    </w:p>
    <w:p w14:paraId="2CDE9D97" w14:textId="77777777" w:rsidR="000D6AA7" w:rsidRPr="000D6AA7" w:rsidRDefault="000D6AA7" w:rsidP="00102620">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sz w:val="24"/>
          <w:szCs w:val="24"/>
          <w:lang w:eastAsia="pt-BR"/>
        </w:rPr>
      </w:pPr>
      <w:r w:rsidRPr="000D6AA7">
        <w:rPr>
          <w:rFonts w:ascii="Times New Roman" w:eastAsia="Times New Roman" w:hAnsi="Times New Roman" w:cs="Times New Roman"/>
          <w:b/>
          <w:sz w:val="24"/>
          <w:szCs w:val="24"/>
          <w:lang w:eastAsia="pt-BR"/>
        </w:rPr>
        <w:t>RESUMO</w:t>
      </w:r>
    </w:p>
    <w:p w14:paraId="735082F1" w14:textId="77777777" w:rsidR="000D6AA7" w:rsidRPr="000D6AA7" w:rsidRDefault="000D6AA7" w:rsidP="00102620">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eastAsia="pt-BR"/>
        </w:rPr>
      </w:pPr>
    </w:p>
    <w:p w14:paraId="1FD0C111" w14:textId="77777777" w:rsidR="00AA14CD" w:rsidRPr="00AA14CD" w:rsidRDefault="00AA14CD" w:rsidP="00102620">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bCs/>
          <w:sz w:val="24"/>
          <w:szCs w:val="24"/>
          <w:lang w:val="it-IT" w:eastAsia="pt-BR"/>
        </w:rPr>
      </w:pPr>
      <w:r w:rsidRPr="00AA14CD">
        <w:rPr>
          <w:rFonts w:ascii="Times New Roman" w:eastAsia="Times New Roman" w:hAnsi="Times New Roman" w:cs="Times New Roman"/>
          <w:b/>
          <w:bCs/>
          <w:sz w:val="24"/>
          <w:szCs w:val="24"/>
          <w:lang w:val="it-IT" w:eastAsia="pt-BR"/>
        </w:rPr>
        <w:t>Introdu</w:t>
      </w:r>
      <w:r w:rsidRPr="00AA14CD">
        <w:rPr>
          <w:rFonts w:ascii="Times New Roman" w:eastAsia="Times New Roman" w:hAnsi="Times New Roman" w:cs="Times New Roman"/>
          <w:b/>
          <w:bCs/>
          <w:sz w:val="24"/>
          <w:szCs w:val="24"/>
          <w:lang w:val="pt-PT" w:eastAsia="pt-BR"/>
        </w:rPr>
        <w:t>çã</w:t>
      </w:r>
      <w:r w:rsidRPr="00AA14CD">
        <w:rPr>
          <w:rFonts w:ascii="Times New Roman" w:eastAsia="Times New Roman" w:hAnsi="Times New Roman" w:cs="Times New Roman"/>
          <w:b/>
          <w:bCs/>
          <w:sz w:val="24"/>
          <w:szCs w:val="24"/>
          <w:lang w:val="it-IT" w:eastAsia="pt-BR"/>
        </w:rPr>
        <w:t>o:</w:t>
      </w:r>
      <w:r w:rsidRPr="00AA14CD">
        <w:rPr>
          <w:rFonts w:ascii="Times New Roman" w:eastAsia="Times New Roman" w:hAnsi="Times New Roman" w:cs="Times New Roman"/>
          <w:sz w:val="24"/>
          <w:szCs w:val="24"/>
          <w:lang w:val="pt-PT" w:eastAsia="pt-BR"/>
        </w:rPr>
        <w:t xml:space="preserve"> A assistência pré-natal é importante para reduzir a morbimortalidade materno-fetal, destacando-se a importância dos cuidados durante a gravidez e o parto. O suporte materno, práticas eficazes e conhecimentos relevantes são fundamentais para uma experiência positiva e para atender às necessidades da mulher e do bebê</w:t>
      </w:r>
      <w:r w:rsidRPr="00AA14CD">
        <w:rPr>
          <w:rFonts w:ascii="Times New Roman" w:eastAsia="Times New Roman" w:hAnsi="Times New Roman" w:cs="Times New Roman"/>
          <w:sz w:val="24"/>
          <w:szCs w:val="24"/>
          <w:lang w:val="it-IT" w:eastAsia="pt-BR"/>
        </w:rPr>
        <w:t xml:space="preserve">. </w:t>
      </w:r>
      <w:r w:rsidRPr="00AA14CD">
        <w:rPr>
          <w:rFonts w:ascii="Times New Roman" w:eastAsia="Times New Roman" w:hAnsi="Times New Roman" w:cs="Times New Roman"/>
          <w:b/>
          <w:bCs/>
          <w:sz w:val="24"/>
          <w:szCs w:val="24"/>
          <w:lang w:val="pt-PT" w:eastAsia="pt-BR"/>
        </w:rPr>
        <w:t>Objetivo:</w:t>
      </w:r>
      <w:r w:rsidRPr="00AA14CD">
        <w:rPr>
          <w:rFonts w:ascii="Times New Roman" w:eastAsia="Times New Roman" w:hAnsi="Times New Roman" w:cs="Times New Roman"/>
          <w:sz w:val="24"/>
          <w:szCs w:val="24"/>
          <w:lang w:val="pt-PT" w:eastAsia="pt-BR"/>
        </w:rPr>
        <w:t xml:space="preserve"> Descrever as características da gestação e do parto em dois municípios da Paraí</w:t>
      </w:r>
      <w:r w:rsidRPr="00AA14CD">
        <w:rPr>
          <w:rFonts w:ascii="Times New Roman" w:eastAsia="Times New Roman" w:hAnsi="Times New Roman" w:cs="Times New Roman"/>
          <w:sz w:val="24"/>
          <w:szCs w:val="24"/>
          <w:lang w:val="it-IT" w:eastAsia="pt-BR"/>
        </w:rPr>
        <w:t>ba.</w:t>
      </w:r>
      <w:r w:rsidRPr="00AA14CD">
        <w:rPr>
          <w:rFonts w:ascii="Times New Roman" w:eastAsia="Times New Roman" w:hAnsi="Times New Roman" w:cs="Times New Roman"/>
          <w:b/>
          <w:bCs/>
          <w:sz w:val="24"/>
          <w:szCs w:val="24"/>
          <w:lang w:val="pt-PT" w:eastAsia="pt-BR"/>
        </w:rPr>
        <w:t xml:space="preserve"> Metodologia:</w:t>
      </w:r>
      <w:r w:rsidRPr="00AA14CD">
        <w:rPr>
          <w:rFonts w:ascii="Times New Roman" w:eastAsia="Times New Roman" w:hAnsi="Times New Roman" w:cs="Times New Roman"/>
          <w:sz w:val="24"/>
          <w:szCs w:val="24"/>
          <w:lang w:val="pt-PT" w:eastAsia="pt-BR"/>
        </w:rPr>
        <w:t xml:space="preserve"> Estudo transversal e quantitativo,  realizado em 4 creches públicas dos municípios de Pilar e Pitimbu, na Paraíba. A pesquisa envolveu 182 mães com crianças em idade pré-escolar, abordando características da gestação e parto e ocorreu durante os meses de novembro e dezembro de 2022. Os dados foram coletados por entrevistas individuais e analisados com o software IBM SPSS. A pesquisa encontra-se aprovada pelo Comitê </w:t>
      </w:r>
      <w:r w:rsidRPr="00AA14CD">
        <w:rPr>
          <w:rFonts w:ascii="Times New Roman" w:eastAsia="Times New Roman" w:hAnsi="Times New Roman" w:cs="Times New Roman"/>
          <w:sz w:val="24"/>
          <w:szCs w:val="24"/>
          <w:lang w:val="it-IT" w:eastAsia="pt-BR"/>
        </w:rPr>
        <w:t xml:space="preserve">de </w:t>
      </w:r>
      <w:r w:rsidRPr="00AA14CD">
        <w:rPr>
          <w:rFonts w:ascii="Times New Roman" w:eastAsia="Times New Roman" w:hAnsi="Times New Roman" w:cs="Times New Roman"/>
          <w:sz w:val="24"/>
          <w:szCs w:val="24"/>
          <w:lang w:val="pt-PT" w:eastAsia="pt-BR"/>
        </w:rPr>
        <w:t>Ética e Pesquisa da Universidade Estadual da Paraí</w:t>
      </w:r>
      <w:r w:rsidRPr="00AA14CD">
        <w:rPr>
          <w:rFonts w:ascii="Times New Roman" w:eastAsia="Times New Roman" w:hAnsi="Times New Roman" w:cs="Times New Roman"/>
          <w:sz w:val="24"/>
          <w:szCs w:val="24"/>
          <w:lang w:val="it-IT" w:eastAsia="pt-BR"/>
        </w:rPr>
        <w:t xml:space="preserve">ba </w:t>
      </w:r>
      <w:r w:rsidRPr="00AA14CD">
        <w:rPr>
          <w:rFonts w:ascii="Times New Roman" w:eastAsia="Times New Roman" w:hAnsi="Times New Roman" w:cs="Times New Roman"/>
          <w:sz w:val="24"/>
          <w:szCs w:val="24"/>
          <w:lang w:val="pt-PT" w:eastAsia="pt-BR"/>
        </w:rPr>
        <w:t xml:space="preserve">sob o CAAE: 58075922.8.1001.5187. </w:t>
      </w:r>
      <w:r w:rsidRPr="00AA14CD">
        <w:rPr>
          <w:rFonts w:ascii="Times New Roman" w:eastAsia="Times New Roman" w:hAnsi="Times New Roman" w:cs="Times New Roman"/>
          <w:b/>
          <w:bCs/>
          <w:sz w:val="24"/>
          <w:szCs w:val="24"/>
          <w:lang w:val="pt-PT" w:eastAsia="pt-BR"/>
        </w:rPr>
        <w:t>Resultados:</w:t>
      </w:r>
      <w:r w:rsidRPr="00AA14CD">
        <w:rPr>
          <w:rFonts w:ascii="Times New Roman" w:eastAsia="Times New Roman" w:hAnsi="Times New Roman" w:cs="Times New Roman"/>
          <w:sz w:val="24"/>
          <w:szCs w:val="24"/>
          <w:lang w:val="pt-PT" w:eastAsia="pt-BR"/>
        </w:rPr>
        <w:t xml:space="preserve"> Evidenciou-se que 57,8% das gestaçõ</w:t>
      </w:r>
      <w:r w:rsidRPr="00AA14CD">
        <w:rPr>
          <w:rFonts w:ascii="Times New Roman" w:eastAsia="Times New Roman" w:hAnsi="Times New Roman" w:cs="Times New Roman"/>
          <w:sz w:val="24"/>
          <w:szCs w:val="24"/>
          <w:lang w:val="fr-FR" w:eastAsia="pt-BR"/>
        </w:rPr>
        <w:t>es n</w:t>
      </w:r>
      <w:r w:rsidRPr="00AA14CD">
        <w:rPr>
          <w:rFonts w:ascii="Times New Roman" w:eastAsia="Times New Roman" w:hAnsi="Times New Roman" w:cs="Times New Roman"/>
          <w:sz w:val="24"/>
          <w:szCs w:val="24"/>
          <w:lang w:val="pt-PT" w:eastAsia="pt-BR"/>
        </w:rPr>
        <w:t>ão foram planejadas, associadas a dificuldades no uso de métodos contraceptivos. Além disso, 11% das gestantes consumiram álcool regularmente e 9,3% fumaram, comportamentos que aumentam os riscos para o feto. A pesquisa também destacou a alta taxa de cesarianas (39,9%), acima das recomendações da OMS. Complicaçõ</w:t>
      </w:r>
      <w:r w:rsidRPr="00AA14CD">
        <w:rPr>
          <w:rFonts w:ascii="Times New Roman" w:eastAsia="Times New Roman" w:hAnsi="Times New Roman" w:cs="Times New Roman"/>
          <w:sz w:val="24"/>
          <w:szCs w:val="24"/>
          <w:lang w:val="es-ES_tradnl" w:eastAsia="pt-BR"/>
        </w:rPr>
        <w:t xml:space="preserve">es como </w:t>
      </w:r>
      <w:proofErr w:type="spellStart"/>
      <w:r w:rsidRPr="00AA14CD">
        <w:rPr>
          <w:rFonts w:ascii="Times New Roman" w:eastAsia="Times New Roman" w:hAnsi="Times New Roman" w:cs="Times New Roman"/>
          <w:sz w:val="24"/>
          <w:szCs w:val="24"/>
          <w:lang w:val="es-ES_tradnl" w:eastAsia="pt-BR"/>
        </w:rPr>
        <w:t>hipertens</w:t>
      </w:r>
      <w:proofErr w:type="spellEnd"/>
      <w:r w:rsidRPr="00AA14CD">
        <w:rPr>
          <w:rFonts w:ascii="Times New Roman" w:eastAsia="Times New Roman" w:hAnsi="Times New Roman" w:cs="Times New Roman"/>
          <w:sz w:val="24"/>
          <w:szCs w:val="24"/>
          <w:lang w:val="pt-PT" w:eastAsia="pt-BR"/>
        </w:rPr>
        <w:t>ão, diabetes gestacional e infecçõ</w:t>
      </w:r>
      <w:r w:rsidRPr="00AA14CD">
        <w:rPr>
          <w:rFonts w:ascii="Times New Roman" w:eastAsia="Times New Roman" w:hAnsi="Times New Roman" w:cs="Times New Roman"/>
          <w:sz w:val="24"/>
          <w:szCs w:val="24"/>
          <w:lang w:val="fr-FR" w:eastAsia="pt-BR"/>
        </w:rPr>
        <w:t>es urin</w:t>
      </w:r>
      <w:r w:rsidRPr="00AA14CD">
        <w:rPr>
          <w:rFonts w:ascii="Times New Roman" w:eastAsia="Times New Roman" w:hAnsi="Times New Roman" w:cs="Times New Roman"/>
          <w:sz w:val="24"/>
          <w:szCs w:val="24"/>
          <w:lang w:val="pt-PT" w:eastAsia="pt-BR"/>
        </w:rPr>
        <w:t>árias foram comuns.</w:t>
      </w:r>
      <w:r w:rsidRPr="00AA14CD">
        <w:rPr>
          <w:rFonts w:ascii="Times New Roman" w:eastAsia="Times New Roman" w:hAnsi="Times New Roman" w:cs="Times New Roman"/>
          <w:b/>
          <w:bCs/>
          <w:sz w:val="24"/>
          <w:szCs w:val="24"/>
          <w:lang w:val="it-IT" w:eastAsia="pt-BR"/>
        </w:rPr>
        <w:t xml:space="preserve"> Conclus</w:t>
      </w:r>
      <w:r w:rsidRPr="00AA14CD">
        <w:rPr>
          <w:rFonts w:ascii="Times New Roman" w:eastAsia="Times New Roman" w:hAnsi="Times New Roman" w:cs="Times New Roman"/>
          <w:b/>
          <w:bCs/>
          <w:sz w:val="24"/>
          <w:szCs w:val="24"/>
          <w:lang w:val="pt-PT" w:eastAsia="pt-BR"/>
        </w:rPr>
        <w:t>ã</w:t>
      </w:r>
      <w:r w:rsidRPr="00AA14CD">
        <w:rPr>
          <w:rFonts w:ascii="Times New Roman" w:eastAsia="Times New Roman" w:hAnsi="Times New Roman" w:cs="Times New Roman"/>
          <w:b/>
          <w:bCs/>
          <w:sz w:val="24"/>
          <w:szCs w:val="24"/>
          <w:lang w:val="it-IT" w:eastAsia="pt-BR"/>
        </w:rPr>
        <w:t xml:space="preserve">o: </w:t>
      </w:r>
      <w:r w:rsidRPr="00AA14CD">
        <w:rPr>
          <w:rFonts w:ascii="Times New Roman" w:eastAsia="Times New Roman" w:hAnsi="Times New Roman" w:cs="Times New Roman"/>
          <w:sz w:val="24"/>
          <w:szCs w:val="24"/>
          <w:lang w:val="pt-PT" w:eastAsia="pt-BR"/>
        </w:rPr>
        <w:t>Os achados destacam a necessidade de um esforç</w:t>
      </w:r>
      <w:r w:rsidRPr="00AA14CD">
        <w:rPr>
          <w:rFonts w:ascii="Times New Roman" w:eastAsia="Times New Roman" w:hAnsi="Times New Roman" w:cs="Times New Roman"/>
          <w:sz w:val="24"/>
          <w:szCs w:val="24"/>
          <w:lang w:val="it-IT" w:eastAsia="pt-BR"/>
        </w:rPr>
        <w:t>o cont</w:t>
      </w:r>
      <w:r w:rsidRPr="00AA14CD">
        <w:rPr>
          <w:rFonts w:ascii="Times New Roman" w:eastAsia="Times New Roman" w:hAnsi="Times New Roman" w:cs="Times New Roman"/>
          <w:sz w:val="24"/>
          <w:szCs w:val="24"/>
          <w:lang w:val="pt-PT" w:eastAsia="pt-BR"/>
        </w:rPr>
        <w:t>ínuo para aprimorar a saúde materno-fetal. É fundamental promover práticas obstétricas baseadas em evidências, a educação constante dos profissionais de saúde, e a abordagem de cuidado personalizada e respeitosa, a fim reduzir a morbimortalidade materna e neonatal.</w:t>
      </w:r>
    </w:p>
    <w:p w14:paraId="268B6977" w14:textId="77777777" w:rsidR="00AA14CD" w:rsidRPr="00AA14CD" w:rsidRDefault="00AA14CD" w:rsidP="00102620">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it-IT" w:eastAsia="pt-BR"/>
        </w:rPr>
      </w:pPr>
      <w:r w:rsidRPr="00AA14CD">
        <w:rPr>
          <w:rFonts w:ascii="Times New Roman" w:eastAsia="Times New Roman" w:hAnsi="Times New Roman" w:cs="Times New Roman"/>
          <w:b/>
          <w:bCs/>
          <w:sz w:val="24"/>
          <w:szCs w:val="24"/>
          <w:lang w:val="pt-PT" w:eastAsia="pt-BR"/>
        </w:rPr>
        <w:t xml:space="preserve">Palavras-chave: </w:t>
      </w:r>
      <w:r w:rsidRPr="00AA14CD">
        <w:rPr>
          <w:rFonts w:ascii="Times New Roman" w:eastAsia="Times New Roman" w:hAnsi="Times New Roman" w:cs="Times New Roman"/>
          <w:sz w:val="24"/>
          <w:szCs w:val="24"/>
          <w:lang w:val="pt-PT" w:eastAsia="pt-BR"/>
        </w:rPr>
        <w:t>Gravidez; trabalho de parto; vulnerabilidade em saú</w:t>
      </w:r>
      <w:r w:rsidRPr="00AA14CD">
        <w:rPr>
          <w:rFonts w:ascii="Times New Roman" w:eastAsia="Times New Roman" w:hAnsi="Times New Roman" w:cs="Times New Roman"/>
          <w:sz w:val="24"/>
          <w:szCs w:val="24"/>
          <w:lang w:val="it-IT" w:eastAsia="pt-BR"/>
        </w:rPr>
        <w:t>de.</w:t>
      </w:r>
    </w:p>
    <w:p w14:paraId="0EE065A0" w14:textId="77777777" w:rsidR="000D6AA7" w:rsidRPr="000D6AA7" w:rsidRDefault="000D6AA7" w:rsidP="00102620">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lang w:eastAsia="pt-BR"/>
        </w:rPr>
      </w:pPr>
    </w:p>
    <w:p w14:paraId="51A75349" w14:textId="77777777" w:rsidR="000D6AA7" w:rsidRPr="000D6AA7" w:rsidRDefault="000D6AA7" w:rsidP="00102620">
      <w:pPr>
        <w:pBdr>
          <w:top w:val="nil"/>
          <w:left w:val="nil"/>
          <w:bottom w:val="nil"/>
          <w:right w:val="nil"/>
          <w:between w:val="nil"/>
        </w:pBdr>
        <w:tabs>
          <w:tab w:val="left" w:pos="708"/>
        </w:tabs>
        <w:spacing w:after="0" w:line="240" w:lineRule="auto"/>
        <w:rPr>
          <w:rFonts w:ascii="Times New Roman" w:eastAsia="Times New Roman" w:hAnsi="Times New Roman" w:cs="Times New Roman"/>
          <w:b/>
          <w:sz w:val="24"/>
          <w:szCs w:val="24"/>
          <w:lang w:val="en-US" w:eastAsia="pt-BR"/>
        </w:rPr>
      </w:pPr>
      <w:r w:rsidRPr="000D6AA7">
        <w:rPr>
          <w:rFonts w:ascii="Times New Roman" w:eastAsia="Times New Roman" w:hAnsi="Times New Roman" w:cs="Times New Roman"/>
          <w:b/>
          <w:sz w:val="24"/>
          <w:szCs w:val="24"/>
          <w:lang w:val="en-US" w:eastAsia="pt-BR"/>
        </w:rPr>
        <w:t>ABSTRACT</w:t>
      </w:r>
    </w:p>
    <w:p w14:paraId="1B32FF26" w14:textId="77777777" w:rsidR="000D6AA7" w:rsidRPr="000D6AA7" w:rsidRDefault="000D6AA7" w:rsidP="00102620">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en-US" w:eastAsia="pt-BR"/>
        </w:rPr>
      </w:pPr>
    </w:p>
    <w:p w14:paraId="31C12F5D" w14:textId="77777777" w:rsidR="00AA14CD" w:rsidRPr="00AA14CD" w:rsidRDefault="00AA14CD" w:rsidP="00102620">
      <w:pPr>
        <w:spacing w:after="0" w:line="240" w:lineRule="auto"/>
        <w:jc w:val="both"/>
        <w:rPr>
          <w:rFonts w:ascii="Times New Roman" w:eastAsia="Times New Roman" w:hAnsi="Times New Roman" w:cs="Times New Roman"/>
          <w:sz w:val="24"/>
          <w:szCs w:val="24"/>
          <w:lang w:val="en-US" w:eastAsia="pt-BR"/>
        </w:rPr>
      </w:pPr>
      <w:r w:rsidRPr="00AA14CD">
        <w:rPr>
          <w:rFonts w:ascii="Times New Roman" w:eastAsia="Times New Roman" w:hAnsi="Times New Roman" w:cs="Times New Roman"/>
          <w:b/>
          <w:bCs/>
          <w:sz w:val="24"/>
          <w:szCs w:val="24"/>
          <w:lang w:val="en-US" w:eastAsia="pt-BR"/>
        </w:rPr>
        <w:t>Introduction:</w:t>
      </w:r>
      <w:r w:rsidRPr="00AA14CD">
        <w:rPr>
          <w:rFonts w:ascii="Times New Roman" w:eastAsia="Times New Roman" w:hAnsi="Times New Roman" w:cs="Times New Roman"/>
          <w:sz w:val="24"/>
          <w:szCs w:val="24"/>
          <w:lang w:val="en-US" w:eastAsia="pt-BR"/>
        </w:rPr>
        <w:t xml:space="preserve"> Prenatal care is important to reduce maternal-fetal morbidity and mortality, highlighting the importance of care during pregnancy and childbirth. Maternal support, effective practices, and relevant knowledge are essential for a positive experience and to meet the needs of women and babies. </w:t>
      </w:r>
      <w:r w:rsidRPr="00AA14CD">
        <w:rPr>
          <w:rFonts w:ascii="Times New Roman" w:eastAsia="Times New Roman" w:hAnsi="Times New Roman" w:cs="Times New Roman"/>
          <w:b/>
          <w:bCs/>
          <w:sz w:val="24"/>
          <w:szCs w:val="24"/>
          <w:lang w:val="en-US" w:eastAsia="pt-BR"/>
        </w:rPr>
        <w:t>Objective:</w:t>
      </w:r>
      <w:r w:rsidRPr="00AA14CD">
        <w:rPr>
          <w:rFonts w:ascii="Times New Roman" w:eastAsia="Times New Roman" w:hAnsi="Times New Roman" w:cs="Times New Roman"/>
          <w:sz w:val="24"/>
          <w:szCs w:val="24"/>
          <w:lang w:val="en-US" w:eastAsia="pt-BR"/>
        </w:rPr>
        <w:t xml:space="preserve"> To describe the characteristics of pregnancy and childbirth in two municipalities in Paraíba. </w:t>
      </w:r>
      <w:r w:rsidRPr="00AA14CD">
        <w:rPr>
          <w:rFonts w:ascii="Times New Roman" w:eastAsia="Times New Roman" w:hAnsi="Times New Roman" w:cs="Times New Roman"/>
          <w:b/>
          <w:bCs/>
          <w:sz w:val="24"/>
          <w:szCs w:val="24"/>
          <w:lang w:val="en-US" w:eastAsia="pt-BR"/>
        </w:rPr>
        <w:t>Methodology:</w:t>
      </w:r>
      <w:r w:rsidRPr="00AA14CD">
        <w:rPr>
          <w:rFonts w:ascii="Times New Roman" w:eastAsia="Times New Roman" w:hAnsi="Times New Roman" w:cs="Times New Roman"/>
          <w:sz w:val="24"/>
          <w:szCs w:val="24"/>
          <w:lang w:val="en-US" w:eastAsia="pt-BR"/>
        </w:rPr>
        <w:t xml:space="preserve"> Cross-sectional and quantitative study, carried out in 4 public daycare centers in the municipalities of Pilar and </w:t>
      </w:r>
      <w:proofErr w:type="spellStart"/>
      <w:r w:rsidRPr="00AA14CD">
        <w:rPr>
          <w:rFonts w:ascii="Times New Roman" w:eastAsia="Times New Roman" w:hAnsi="Times New Roman" w:cs="Times New Roman"/>
          <w:sz w:val="24"/>
          <w:szCs w:val="24"/>
          <w:lang w:val="en-US" w:eastAsia="pt-BR"/>
        </w:rPr>
        <w:t>Pitimbu</w:t>
      </w:r>
      <w:proofErr w:type="spellEnd"/>
      <w:r w:rsidRPr="00AA14CD">
        <w:rPr>
          <w:rFonts w:ascii="Times New Roman" w:eastAsia="Times New Roman" w:hAnsi="Times New Roman" w:cs="Times New Roman"/>
          <w:sz w:val="24"/>
          <w:szCs w:val="24"/>
          <w:lang w:val="en-US" w:eastAsia="pt-BR"/>
        </w:rPr>
        <w:t xml:space="preserve">, in </w:t>
      </w:r>
      <w:r w:rsidRPr="00AA14CD">
        <w:rPr>
          <w:rFonts w:ascii="Times New Roman" w:eastAsia="Times New Roman" w:hAnsi="Times New Roman" w:cs="Times New Roman"/>
          <w:sz w:val="24"/>
          <w:szCs w:val="24"/>
          <w:lang w:val="en-US" w:eastAsia="pt-BR"/>
        </w:rPr>
        <w:lastRenderedPageBreak/>
        <w:t xml:space="preserve">Paraíba. The research involved 182 mothers with preschool-age children, addressing characteristics of pregnancy and childbirth and took place during the months of November and December 2022. Data </w:t>
      </w:r>
      <w:proofErr w:type="gramStart"/>
      <w:r w:rsidRPr="00AA14CD">
        <w:rPr>
          <w:rFonts w:ascii="Times New Roman" w:eastAsia="Times New Roman" w:hAnsi="Times New Roman" w:cs="Times New Roman"/>
          <w:sz w:val="24"/>
          <w:szCs w:val="24"/>
          <w:lang w:val="en-US" w:eastAsia="pt-BR"/>
        </w:rPr>
        <w:t>were</w:t>
      </w:r>
      <w:proofErr w:type="gramEnd"/>
      <w:r w:rsidRPr="00AA14CD">
        <w:rPr>
          <w:rFonts w:ascii="Times New Roman" w:eastAsia="Times New Roman" w:hAnsi="Times New Roman" w:cs="Times New Roman"/>
          <w:sz w:val="24"/>
          <w:szCs w:val="24"/>
          <w:lang w:val="en-US" w:eastAsia="pt-BR"/>
        </w:rPr>
        <w:t xml:space="preserve"> collected through individual interviews and analyzed with IBM SPSS software. The research was approved by the Ethics and Research Committee of the State University of Paraíba under CAAE: 58075922.8.1001.5187. </w:t>
      </w:r>
      <w:r w:rsidRPr="00AA14CD">
        <w:rPr>
          <w:rFonts w:ascii="Times New Roman" w:eastAsia="Times New Roman" w:hAnsi="Times New Roman" w:cs="Times New Roman"/>
          <w:b/>
          <w:bCs/>
          <w:sz w:val="24"/>
          <w:szCs w:val="24"/>
          <w:lang w:val="en-US" w:eastAsia="pt-BR"/>
        </w:rPr>
        <w:t>Results:</w:t>
      </w:r>
      <w:r w:rsidRPr="00AA14CD">
        <w:rPr>
          <w:rFonts w:ascii="Times New Roman" w:eastAsia="Times New Roman" w:hAnsi="Times New Roman" w:cs="Times New Roman"/>
          <w:sz w:val="24"/>
          <w:szCs w:val="24"/>
          <w:lang w:val="en-US" w:eastAsia="pt-BR"/>
        </w:rPr>
        <w:t xml:space="preserve"> It was found that 57.8% of pregnancies were unplanned, associated with difficulties in using contraceptive methods. In addition, 11% of pregnant women consumed alcohol regularly and 9.3% smoked, behaviors that increase risks to the fetus. The study also highlighted the high rate of cesarean sections (39.9%), above WHO recommendations. Complications such as hypertension, gestational diabetes, and urinary tract infections were common. </w:t>
      </w:r>
      <w:r w:rsidRPr="00AA14CD">
        <w:rPr>
          <w:rFonts w:ascii="Times New Roman" w:eastAsia="Times New Roman" w:hAnsi="Times New Roman" w:cs="Times New Roman"/>
          <w:b/>
          <w:bCs/>
          <w:sz w:val="24"/>
          <w:szCs w:val="24"/>
          <w:lang w:val="en-US" w:eastAsia="pt-BR"/>
        </w:rPr>
        <w:t>Conclusion:</w:t>
      </w:r>
      <w:r w:rsidRPr="00AA14CD">
        <w:rPr>
          <w:rFonts w:ascii="Times New Roman" w:eastAsia="Times New Roman" w:hAnsi="Times New Roman" w:cs="Times New Roman"/>
          <w:sz w:val="24"/>
          <w:szCs w:val="24"/>
          <w:lang w:val="en-US" w:eastAsia="pt-BR"/>
        </w:rPr>
        <w:t xml:space="preserve"> The findings highlight the need for continued efforts to improve maternal and fetal health. It is essential to promote evidence-based obstetric practices, ongoing education of health professionals, and a personalized and respectful care approach </w:t>
      </w:r>
      <w:proofErr w:type="gramStart"/>
      <w:r w:rsidRPr="00AA14CD">
        <w:rPr>
          <w:rFonts w:ascii="Times New Roman" w:eastAsia="Times New Roman" w:hAnsi="Times New Roman" w:cs="Times New Roman"/>
          <w:sz w:val="24"/>
          <w:szCs w:val="24"/>
          <w:lang w:val="en-US" w:eastAsia="pt-BR"/>
        </w:rPr>
        <w:t>in order to</w:t>
      </w:r>
      <w:proofErr w:type="gramEnd"/>
      <w:r w:rsidRPr="00AA14CD">
        <w:rPr>
          <w:rFonts w:ascii="Times New Roman" w:eastAsia="Times New Roman" w:hAnsi="Times New Roman" w:cs="Times New Roman"/>
          <w:sz w:val="24"/>
          <w:szCs w:val="24"/>
          <w:lang w:val="en-US" w:eastAsia="pt-BR"/>
        </w:rPr>
        <w:t xml:space="preserve"> reduce maternal and neonatal morbidity and mortality.</w:t>
      </w:r>
    </w:p>
    <w:p w14:paraId="5B42CF23" w14:textId="77777777" w:rsidR="00AA14CD" w:rsidRPr="00AA14CD" w:rsidRDefault="00AA14CD" w:rsidP="00102620">
      <w:pPr>
        <w:spacing w:after="0" w:line="240" w:lineRule="auto"/>
        <w:jc w:val="both"/>
        <w:rPr>
          <w:rFonts w:ascii="Times New Roman" w:eastAsia="Times New Roman" w:hAnsi="Times New Roman" w:cs="Times New Roman"/>
          <w:b/>
          <w:bCs/>
          <w:sz w:val="24"/>
          <w:szCs w:val="24"/>
          <w:lang w:val="it-IT" w:eastAsia="pt-BR"/>
        </w:rPr>
      </w:pPr>
      <w:r w:rsidRPr="00AA14CD">
        <w:rPr>
          <w:rFonts w:ascii="Times New Roman" w:eastAsia="Times New Roman" w:hAnsi="Times New Roman" w:cs="Times New Roman"/>
          <w:b/>
          <w:bCs/>
          <w:sz w:val="24"/>
          <w:szCs w:val="24"/>
          <w:lang w:val="en-US" w:eastAsia="pt-BR"/>
        </w:rPr>
        <w:t xml:space="preserve">Keywords: </w:t>
      </w:r>
      <w:r w:rsidRPr="00AA14CD">
        <w:rPr>
          <w:rFonts w:ascii="Times New Roman" w:eastAsia="Times New Roman" w:hAnsi="Times New Roman" w:cs="Times New Roman"/>
          <w:sz w:val="24"/>
          <w:szCs w:val="24"/>
          <w:lang w:val="en-US" w:eastAsia="pt-BR"/>
        </w:rPr>
        <w:t>Pregnancy; labor; health vulnerability.</w:t>
      </w:r>
    </w:p>
    <w:p w14:paraId="791113F0" w14:textId="77777777" w:rsidR="00417C79" w:rsidRPr="00A84A73" w:rsidRDefault="00417C79" w:rsidP="00AA14CD">
      <w:pPr>
        <w:jc w:val="both"/>
        <w:rPr>
          <w:rFonts w:ascii="Times New Roman" w:eastAsia="Times New Roman" w:hAnsi="Times New Roman" w:cs="Times New Roman"/>
          <w:b/>
          <w:sz w:val="24"/>
          <w:szCs w:val="24"/>
          <w:lang w:val="de-DE" w:eastAsia="pt-BR"/>
        </w:rPr>
        <w:sectPr w:rsidR="00417C79" w:rsidRPr="00A84A73" w:rsidSect="00C35B37">
          <w:type w:val="continuous"/>
          <w:pgSz w:w="11906" w:h="16838"/>
          <w:pgMar w:top="1701" w:right="1134" w:bottom="1134" w:left="1701" w:header="708" w:footer="708" w:gutter="0"/>
          <w:cols w:space="708"/>
          <w:docGrid w:linePitch="360"/>
        </w:sectPr>
      </w:pPr>
    </w:p>
    <w:p w14:paraId="67ADA09D" w14:textId="77777777" w:rsidR="00C35B37" w:rsidRPr="00A84A73" w:rsidRDefault="00C35B37" w:rsidP="00AA14CD">
      <w:pPr>
        <w:jc w:val="both"/>
        <w:rPr>
          <w:rFonts w:ascii="Times New Roman" w:eastAsia="Times New Roman" w:hAnsi="Times New Roman" w:cs="Times New Roman"/>
          <w:b/>
          <w:sz w:val="24"/>
          <w:szCs w:val="24"/>
          <w:lang w:val="de-DE" w:eastAsia="pt-BR"/>
        </w:rPr>
      </w:pPr>
    </w:p>
    <w:p w14:paraId="60B17A33" w14:textId="77777777" w:rsidR="00AA14CD" w:rsidRPr="00AA14CD" w:rsidRDefault="00AA14CD" w:rsidP="00AA14CD">
      <w:pPr>
        <w:keepNext/>
        <w:keepLines/>
        <w:pBdr>
          <w:top w:val="nil"/>
          <w:left w:val="nil"/>
          <w:bottom w:val="nil"/>
          <w:right w:val="nil"/>
          <w:between w:val="nil"/>
          <w:bar w:val="nil"/>
        </w:pBdr>
        <w:spacing w:after="0" w:line="360" w:lineRule="auto"/>
        <w:jc w:val="both"/>
        <w:outlineLvl w:val="0"/>
        <w:rPr>
          <w:rFonts w:ascii="Times New Roman" w:eastAsia="Times New Roman" w:hAnsi="Times New Roman" w:cs="Times New Roman"/>
          <w:b/>
          <w:bCs/>
          <w:sz w:val="24"/>
          <w:szCs w:val="24"/>
          <w:u w:color="000000"/>
          <w:bdr w:val="nil"/>
          <w:lang w:eastAsia="pt-BR"/>
          <w14:textOutline w14:w="0" w14:cap="flat" w14:cmpd="sng" w14:algn="ctr">
            <w14:noFill/>
            <w14:prstDash w14:val="solid"/>
            <w14:bevel/>
          </w14:textOutline>
        </w:rPr>
      </w:pPr>
      <w:r w:rsidRPr="00AA14CD">
        <w:rPr>
          <w:rFonts w:ascii="Times New Roman" w:eastAsia="Arial" w:hAnsi="Times New Roman" w:cs="Times New Roman"/>
          <w:b/>
          <w:bCs/>
          <w:sz w:val="24"/>
          <w:szCs w:val="24"/>
          <w:u w:color="000000"/>
          <w:bdr w:val="nil"/>
          <w:lang w:eastAsia="pt-BR"/>
          <w14:textOutline w14:w="0" w14:cap="flat" w14:cmpd="sng" w14:algn="ctr">
            <w14:noFill/>
            <w14:prstDash w14:val="solid"/>
            <w14:bevel/>
          </w14:textOutline>
        </w:rPr>
        <w:t>1</w:t>
      </w:r>
      <w:r w:rsidRPr="00AA14CD">
        <w:rPr>
          <w:rFonts w:ascii="Times New Roman" w:eastAsia="Arial" w:hAnsi="Times New Roman" w:cs="Times New Roman"/>
          <w:b/>
          <w:bCs/>
          <w:sz w:val="24"/>
          <w:szCs w:val="24"/>
          <w:u w:color="000000"/>
          <w:bdr w:val="nil"/>
          <w:lang w:val="en-US" w:eastAsia="pt-BR"/>
          <w14:textOutline w14:w="0" w14:cap="flat" w14:cmpd="sng" w14:algn="ctr">
            <w14:noFill/>
            <w14:prstDash w14:val="solid"/>
            <w14:bevel/>
          </w14:textOutline>
        </w:rPr>
        <w:t xml:space="preserve"> INTRODU</w:t>
      </w:r>
      <w:r w:rsidRPr="00AA14CD">
        <w:rPr>
          <w:rFonts w:ascii="Times New Roman" w:eastAsia="Arial" w:hAnsi="Times New Roman" w:cs="Times New Roman"/>
          <w:b/>
          <w:bCs/>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w:hAnsi="Times New Roman" w:cs="Times New Roman"/>
          <w:b/>
          <w:bCs/>
          <w:sz w:val="24"/>
          <w:szCs w:val="24"/>
          <w:u w:color="000000"/>
          <w:bdr w:val="nil"/>
          <w:lang w:eastAsia="pt-BR"/>
          <w14:textOutline w14:w="0" w14:cap="flat" w14:cmpd="sng" w14:algn="ctr">
            <w14:noFill/>
            <w14:prstDash w14:val="solid"/>
            <w14:bevel/>
          </w14:textOutline>
        </w:rPr>
        <w:t>O</w:t>
      </w:r>
    </w:p>
    <w:p w14:paraId="13A9E799" w14:textId="77777777" w:rsidR="00AA14CD" w:rsidRPr="00AA14CD" w:rsidRDefault="00AA14CD" w:rsidP="00AA14CD">
      <w:pPr>
        <w:pBdr>
          <w:top w:val="nil"/>
          <w:left w:val="nil"/>
          <w:bottom w:val="nil"/>
          <w:right w:val="nil"/>
          <w:between w:val="nil"/>
          <w:bar w:val="nil"/>
        </w:pBdr>
        <w:spacing w:after="0" w:line="360" w:lineRule="auto"/>
        <w:jc w:val="both"/>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pPr>
    </w:p>
    <w:p w14:paraId="78268FBA"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A assistência pré-natal visa diminuir a morbimortalidade materno-fetal, e essa diminuição pode ser influenciada tanto pelos cuidados durante a gravidez, quanto pela assistência no parto. Os exames clínicos e laboratoriais realizados durante as consultas pré-natais ajudam a detectar precocemente situações de risco, enquanto a qualidade da assistência no momento do parto é fundamental para reduzir a morbimortalidade neonatal (Cesar </w:t>
      </w:r>
      <w:r w:rsidRPr="00AA14CD">
        <w:rPr>
          <w:rFonts w:ascii="Times New Roman" w:eastAsia="Arial Unicode MS" w:hAnsi="Times New Roman" w:cs="Times New Roman"/>
          <w:i/>
          <w:iCs/>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2011).</w:t>
      </w:r>
    </w:p>
    <w:p w14:paraId="7A64C6C8"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À vista disso, o suporte durante a gravidez é essencial para assegurar uma experiência positiva ao longo da gestação e no perí</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odo</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p</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ós-parto. Isso se realiza ao priorizar o cuidado materno de maneira respeitosa, </w:t>
      </w: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adaptado às necessidades individuais da mulher em cada interaçã</w:t>
      </w:r>
      <w:r w:rsidRPr="00AA14CD">
        <w:rPr>
          <w:rFonts w:ascii="Times New Roman" w:eastAsia="Arial Unicode MS"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t>o</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promovendo práticas eficazes e fornecendo conhecimentos relevantes, além de oferecer apoio emocional e psicossocial (</w:t>
      </w:r>
      <w:r w:rsidRPr="00A84A73">
        <w:rPr>
          <w:rFonts w:ascii="Times New Roman" w:eastAsia="Arial Unicode MS" w:hAnsi="Times New Roman" w:cs="Times New Roman"/>
          <w:sz w:val="24"/>
          <w:szCs w:val="24"/>
          <w:u w:color="000000"/>
          <w:bdr w:val="nil"/>
          <w:shd w:val="clear" w:color="auto" w:fill="FFFFFF"/>
          <w:lang w:eastAsia="pt-BR"/>
          <w14:textOutline w14:w="0" w14:cap="flat" w14:cmpd="sng" w14:algn="ctr">
            <w14:noFill/>
            <w14:prstDash w14:val="solid"/>
            <w14:bevel/>
          </w14:textOutline>
        </w:rPr>
        <w:t>WHO, 2016).</w:t>
      </w:r>
    </w:p>
    <w:p w14:paraId="072ADC5F"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Ao longo do período que precede o nascimento do bebê, o acompanhamento pré-natal engloba uma variedade de procedimentos clínicos e educativos. Seu principal propó</w:t>
      </w:r>
      <w:r w:rsidRPr="00AA14CD">
        <w:rPr>
          <w:rFonts w:ascii="Times New Roman" w:eastAsia="Arial Unicode MS"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t xml:space="preserve">sito </w:t>
      </w: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é supervisionar o progresso da gestaçã</w:t>
      </w:r>
      <w:r w:rsidRPr="00AA14CD">
        <w:rPr>
          <w:rFonts w:ascii="Times New Roman" w:eastAsia="Arial Unicode MS"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t>o, al</w:t>
      </w: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 xml:space="preserve">ém de oferecer orientações e esclarecimentos à mulher e a sua família sobre a jornada gestacional, o parto e os cuidados com o recém-nascido. Essa prática também tem como meta prevenir, identificar precocemente e tratar eventuais complicações que possam surgir durante esse período (Santos </w:t>
      </w:r>
      <w:r w:rsidRPr="00AA14CD">
        <w:rPr>
          <w:rFonts w:ascii="Times New Roman" w:eastAsia="Arial Unicode MS" w:hAnsi="Times New Roman" w:cs="Times New Roman"/>
          <w:i/>
          <w:iCs/>
          <w:sz w:val="24"/>
          <w:szCs w:val="24"/>
          <w:u w:color="000000"/>
          <w:bdr w:val="nil"/>
          <w:shd w:val="clear" w:color="auto" w:fill="FFFFFF"/>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t>., 2018).</w:t>
      </w:r>
    </w:p>
    <w:p w14:paraId="1254E9C7"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 xml:space="preserve">Segundo dados do levantamento Nascer no Brasil (2011-2012), foi observado que 53% e 69% das gestantes no Brasil iniciaram o acompanhamento pré-natal durante o primeiro trimestre da gravidez e realizaram pelo menos seis consultas (Leal </w:t>
      </w:r>
      <w:r w:rsidRPr="00AA14CD">
        <w:rPr>
          <w:rFonts w:ascii="Times New Roman" w:eastAsia="Arial Unicode MS" w:hAnsi="Times New Roman" w:cs="Times New Roman"/>
          <w:i/>
          <w:iCs/>
          <w:sz w:val="24"/>
          <w:szCs w:val="24"/>
          <w:u w:color="000000"/>
          <w:bdr w:val="nil"/>
          <w:shd w:val="clear" w:color="auto" w:fill="FFFFFF"/>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 xml:space="preserve">., 2020). Outrossim, a Pesquisa Nacional de Saúde (PNS) de 2013 revelou que 71% das mulheres grávidas receberam </w:t>
      </w: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lastRenderedPageBreak/>
        <w:t>cuidados pré-natais adequados, iniciando no primeiro trimestre da gestação, realizando seis ou mais consultas, e pelo menos um exame de sangue, urina e ultrassom pé</w:t>
      </w:r>
      <w:r w:rsidRPr="00AA14CD">
        <w:rPr>
          <w:rFonts w:ascii="Times New Roman" w:eastAsia="Arial Unicode MS"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t xml:space="preserve">lvico (Mario </w:t>
      </w:r>
      <w:r w:rsidRPr="00AA14CD">
        <w:rPr>
          <w:rFonts w:ascii="Times New Roman" w:eastAsia="Arial Unicode MS" w:hAnsi="Times New Roman" w:cs="Times New Roman"/>
          <w:i/>
          <w:iCs/>
          <w:sz w:val="24"/>
          <w:szCs w:val="24"/>
          <w:u w:color="000000"/>
          <w:bdr w:val="nil"/>
          <w:shd w:val="clear" w:color="auto" w:fill="FFFFFF"/>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t xml:space="preserve">., 2019). </w:t>
      </w:r>
    </w:p>
    <w:p w14:paraId="5E9932C9"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No entanto, aspectos como a disparidade no acesso aos serviç</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os de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sa</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ú</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de, a aus</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ência de acompanhamento contínuo, e os atrasos na detecção e manejo de complicaçõ</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es relacionadas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à </w:t>
      </w:r>
      <w:r w:rsidRPr="00A84A73">
        <w:rPr>
          <w:rFonts w:ascii="Times New Roman" w:eastAsia="Arial Unicode MS" w:hAnsi="Times New Roman" w:cs="Times New Roman"/>
          <w:sz w:val="24"/>
          <w:szCs w:val="24"/>
          <w:u w:color="000000"/>
          <w:bdr w:val="nil"/>
          <w:lang w:eastAsia="pt-BR"/>
          <w14:textOutline w14:w="0" w14:cap="flat" w14:cmpd="sng" w14:algn="ctr">
            <w14:noFill/>
            <w14:prstDash w14:val="solid"/>
            <w14:bevel/>
          </w14:textOutline>
        </w:rPr>
        <w:t>gesta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permanecem como obstáculos a serem enfrentados. Além disso, é alarmante o crescimento da utilização excessiva de procedimentos médicos e cirúrgicos, com í</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ndices</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elevados de cesarianas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Salvetti</w:t>
      </w:r>
      <w:proofErr w:type="spellEnd"/>
      <w:r w:rsidRPr="00AA14CD">
        <w:rPr>
          <w:rFonts w:ascii="Times New Roman" w:eastAsia="Arial Unicode MS" w:hAnsi="Times New Roman" w:cs="Times New Roman"/>
          <w:i/>
          <w:iCs/>
          <w:sz w:val="24"/>
          <w:szCs w:val="24"/>
          <w:u w:color="000000"/>
          <w:bdr w:val="nil"/>
          <w:lang w:val="fr-FR" w:eastAsia="pt-BR"/>
          <w14:textOutline w14:w="0" w14:cap="flat" w14:cmpd="sng" w14:algn="ctr">
            <w14:noFill/>
            <w14:prstDash w14:val="solid"/>
            <w14:bevel/>
          </w14:textOutline>
        </w:rPr>
        <w:t xml:space="preserve"> et 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2021).</w:t>
      </w:r>
    </w:p>
    <w:p w14:paraId="363E2B67"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 xml:space="preserve">Ademais,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apesar dos avanços notáveis na redução da mortalidade materna ao longo das últimas décadas, especialmente através das iniciativas dos Objetivos de Desenvolvimento do Milênio da ONU entre 2000 e 2015, e dos Objetivos de Desenvolvimento Sustentável estabelecidos até 2030, a taxa de mortalidade materna permanece elevada, com aproximadamente 295 mil óbitos por ano em todo o mundo em 2017 (Salvetti</w:t>
      </w:r>
      <w:r w:rsidRPr="00AA14CD">
        <w:rPr>
          <w:rFonts w:ascii="Times New Roman" w:eastAsia="Arial Unicode MS" w:hAnsi="Times New Roman" w:cs="Times New Roman"/>
          <w:i/>
          <w:iCs/>
          <w:sz w:val="24"/>
          <w:szCs w:val="24"/>
          <w:u w:color="000000"/>
          <w:bdr w:val="nil"/>
          <w:lang w:val="fr-FR" w:eastAsia="pt-BR"/>
          <w14:textOutline w14:w="0" w14:cap="flat" w14:cmpd="sng" w14:algn="ctr">
            <w14:noFill/>
            <w14:prstDash w14:val="solid"/>
            <w14:bevel/>
          </w14:textOutline>
        </w:rPr>
        <w:t xml:space="preserve"> et 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2021).</w:t>
      </w:r>
    </w:p>
    <w:p w14:paraId="0A13D4DB"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Dessa forma, descrever as características da gestação e do parto desempenha um papel crucial na identificação de potenciais vulnerabilidades em saúde. Ao fornecer uma compreensão do processo gestacional e do parto, os profissionais de saúde podem detectar precocemente qualquer sinal de complicação que possa surgir. Além disso, ao compreender as características de cada gravidez e parto, o cuidado pode ser adaptado de forma personalizada para que as necessidades de cada mulher e seu bebê sejam atendidas adequadamente. Diante do exposto, objetiva-se descrever as características da gestação e do parto em dois municípios da Paraí</w:t>
      </w:r>
      <w:r w:rsidRPr="00AA14CD">
        <w:rPr>
          <w:rFonts w:ascii="Times New Roman" w:eastAsia="Arial Unicode MS"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t>ba.</w:t>
      </w:r>
    </w:p>
    <w:p w14:paraId="35D97F25" w14:textId="77777777" w:rsidR="00AA14CD" w:rsidRPr="00AA14CD" w:rsidRDefault="00AA14CD" w:rsidP="00AA14CD">
      <w:pPr>
        <w:pBdr>
          <w:top w:val="nil"/>
          <w:left w:val="nil"/>
          <w:bottom w:val="nil"/>
          <w:right w:val="nil"/>
          <w:between w:val="nil"/>
          <w:bar w:val="nil"/>
        </w:pBdr>
        <w:spacing w:after="0" w:line="360" w:lineRule="auto"/>
        <w:ind w:firstLine="720"/>
        <w:jc w:val="both"/>
        <w:rPr>
          <w:rFonts w:ascii="Times New Roman" w:eastAsia="Times New Roman" w:hAnsi="Times New Roman" w:cs="Times New Roman"/>
          <w:sz w:val="24"/>
          <w:szCs w:val="24"/>
          <w:u w:color="000000"/>
          <w:bdr w:val="nil"/>
          <w:shd w:val="clear" w:color="auto" w:fill="FFFFFF"/>
          <w:lang w:val="it-IT" w:eastAsia="pt-BR"/>
          <w14:textOutline w14:w="0" w14:cap="flat" w14:cmpd="sng" w14:algn="ctr">
            <w14:noFill/>
            <w14:prstDash w14:val="solid"/>
            <w14:bevel/>
          </w14:textOutline>
        </w:rPr>
      </w:pPr>
    </w:p>
    <w:p w14:paraId="73EF8102" w14:textId="77777777" w:rsidR="00AA14CD" w:rsidRPr="00AA14CD" w:rsidRDefault="00AA14CD" w:rsidP="00AA14CD">
      <w:pPr>
        <w:pBdr>
          <w:top w:val="nil"/>
          <w:left w:val="nil"/>
          <w:bottom w:val="nil"/>
          <w:right w:val="nil"/>
          <w:between w:val="nil"/>
          <w:bar w:val="nil"/>
        </w:pBdr>
        <w:spacing w:after="0" w:line="360" w:lineRule="auto"/>
        <w:jc w:val="both"/>
        <w:rPr>
          <w:rFonts w:ascii="Times New Roman" w:eastAsia="Times New Roman" w:hAnsi="Times New Roman" w:cs="Times New Roman"/>
          <w:b/>
          <w:bCs/>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b/>
          <w:bCs/>
          <w:sz w:val="24"/>
          <w:szCs w:val="24"/>
          <w:u w:color="000000"/>
          <w:bdr w:val="nil"/>
          <w:lang w:val="it-IT" w:eastAsia="pt-BR"/>
          <w14:textOutline w14:w="0" w14:cap="flat" w14:cmpd="sng" w14:algn="ctr">
            <w14:noFill/>
            <w14:prstDash w14:val="solid"/>
            <w14:bevel/>
          </w14:textOutline>
        </w:rPr>
        <w:t xml:space="preserve"> 2 METODOLOGIA</w:t>
      </w:r>
    </w:p>
    <w:p w14:paraId="4635305F" w14:textId="77777777" w:rsidR="00AA14CD" w:rsidRPr="00AA14CD" w:rsidRDefault="00AA14CD" w:rsidP="00AA14CD">
      <w:pPr>
        <w:pBdr>
          <w:top w:val="nil"/>
          <w:left w:val="nil"/>
          <w:bottom w:val="nil"/>
          <w:right w:val="nil"/>
          <w:between w:val="nil"/>
          <w:bar w:val="nil"/>
        </w:pBdr>
        <w:spacing w:after="0" w:line="360" w:lineRule="auto"/>
        <w:jc w:val="both"/>
        <w:rPr>
          <w:rFonts w:ascii="Times New Roman" w:eastAsia="Times New Roman" w:hAnsi="Times New Roman" w:cs="Times New Roman"/>
          <w:b/>
          <w:bCs/>
          <w:sz w:val="24"/>
          <w:szCs w:val="24"/>
          <w:u w:color="000000"/>
          <w:bdr w:val="nil"/>
          <w:lang w:val="it-IT" w:eastAsia="pt-BR"/>
          <w14:textOutline w14:w="0" w14:cap="flat" w14:cmpd="sng" w14:algn="ctr">
            <w14:noFill/>
            <w14:prstDash w14:val="solid"/>
            <w14:bevel/>
          </w14:textOutline>
        </w:rPr>
      </w:pPr>
    </w:p>
    <w:p w14:paraId="018D9617"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O presente estudo se apresenta como uma pesquisa de natureza transversal. No estudo transversal, todas as mediçõ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s</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ão realizadas em um único momento ou em um pequeno espaç</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de tempo (Fontelles</w:t>
      </w:r>
      <w:r w:rsidRPr="00AA14CD">
        <w:rPr>
          <w:rFonts w:ascii="Times New Roman" w:eastAsia="Arial Unicode MS" w:hAnsi="Times New Roman" w:cs="Times New Roman"/>
          <w:i/>
          <w:iCs/>
          <w:sz w:val="24"/>
          <w:szCs w:val="24"/>
          <w:u w:color="000000"/>
          <w:bdr w:val="nil"/>
          <w:lang w:val="it-IT" w:eastAsia="pt-BR"/>
          <w14:textOutline w14:w="0" w14:cap="flat" w14:cmpd="sng" w14:algn="ctr">
            <w14:noFill/>
            <w14:prstDash w14:val="solid"/>
            <w14:bevel/>
          </w14:textOutline>
        </w:rPr>
        <w:t xml:space="preserve"> et 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2009). S</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ão estudos em que a exposição ao fator ou causa ocorre simultaneamente ao efeito, no mesmo momento ou intervalo de tempo explorado. Assim, esse modelo se assemelha a uma fotografia ou a um recorte instantâ</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neo da popula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obtido por meio de uma amostragem, em que se examina tanto a presença quanto a ausência da exposição e do efeito nos participantes do caso ou amostra (Hochman</w:t>
      </w:r>
      <w:r w:rsidRPr="00AA14CD">
        <w:rPr>
          <w:rFonts w:ascii="Times New Roman" w:eastAsia="Arial Unicode MS" w:hAnsi="Times New Roman" w:cs="Times New Roman"/>
          <w:i/>
          <w:iCs/>
          <w:sz w:val="24"/>
          <w:szCs w:val="24"/>
          <w:u w:color="000000"/>
          <w:bdr w:val="nil"/>
          <w:lang w:val="it-IT" w:eastAsia="pt-BR"/>
          <w14:textOutline w14:w="0" w14:cap="flat" w14:cmpd="sng" w14:algn="ctr">
            <w14:noFill/>
            <w14:prstDash w14:val="solid"/>
            <w14:bevel/>
          </w14:textOutline>
        </w:rPr>
        <w:t xml:space="preserve"> et 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2005).</w:t>
      </w:r>
    </w:p>
    <w:p w14:paraId="2FC3A136"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 pesquisa foi realizada em creches dos municípios de Pilar e Pitimbu - Paraíba, Brasil. A escolha do local de estudo se deu em função da alta vulnerabilidade social desses municípios e considerando a intrí</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nseca rela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existente entre vulnerabilidade social e características da gestação e do parto.</w:t>
      </w:r>
      <w:r w:rsidRPr="00AA14CD">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t xml:space="preserve">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Nos referidos municípios, compuseram o cenário de pesquisa 4 creches,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 xml:space="preserve">sendo duas em Pitimbu (Joana de Moraes e Hilda Barbalho) e duas em Pilar (José </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Ben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ício e Maria Tereza).  </w:t>
      </w:r>
      <w:r w:rsidRPr="00AA14CD">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t>A quantidade de creches foi estabelecida de acordo com o porte do município e a seleção foi de forma randômica.</w:t>
      </w:r>
    </w:p>
    <w:p w14:paraId="7F0C5893"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 xml:space="preserve">Todos os diretores de creche foram contatados pelo coordenador do projeto e convidados a inserir a creche sob sua gestão no estudo, por meio da participação das mães/cuidador principal. Após o aceite, em cada instituição foram sorteadas duas turmas de cada faixa etária (2 a 3 anos, 3 a 4 anos e 4 a 5 anos), uma do período matutino e outra do vespertino, e/ou uma turma de cada faixa etária no caso de período integral. </w:t>
      </w:r>
    </w:p>
    <w:p w14:paraId="17AF0171"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A coleta de dados foi realizada durante os meses de novembro e dezembro de 2022, através de entrevistas individuais com as mães/cuidador principal das crianças, em reuniões convocadas pela referida instituição. </w:t>
      </w: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 xml:space="preserve">Participaram do estudo todas mães/principal cuidador das crianças das turmas selecionadas que frequentaram a creche no dia da coleta de dados. O critério de inclusão para participação no estudo foi que a mãe/cuidador principal tivesse sua criança em idade pré-escolar (de dois anos a menores de cinco anos) frequentando as creches consentidas.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As mães/cuidador principal que não puderam se fazer presentes na primeira data determinada, tiveram uma segunda oportunidade para serem atendidas pelos entrevistadores e foram contatadas via </w:t>
      </w:r>
      <w:r w:rsidRPr="00AA14CD">
        <w:rPr>
          <w:rFonts w:ascii="Times New Roman" w:eastAsia="Arial Unicode MS" w:hAnsi="Times New Roman" w:cs="Times New Roman"/>
          <w:sz w:val="24"/>
          <w:szCs w:val="24"/>
          <w:u w:color="000000"/>
          <w:bdr w:val="nil"/>
          <w:lang w:val="en-US" w:eastAsia="pt-BR"/>
          <w14:textOutline w14:w="0" w14:cap="flat" w14:cmpd="sng" w14:algn="ctr">
            <w14:noFill/>
            <w14:prstDash w14:val="solid"/>
            <w14:bevel/>
          </w14:textOutline>
        </w:rPr>
        <w:t>WhatsApp</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ligaçã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telef</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ônica e/ou de forma presencial individual na ocasião de entrega e recebimento das crianças na creche. </w:t>
      </w:r>
      <w:r w:rsidRPr="00AA14CD">
        <w:rPr>
          <w:rFonts w:ascii="Times New Roman" w:eastAsia="Arial Unicode MS" w:hAnsi="Times New Roman" w:cs="Times New Roman"/>
          <w:sz w:val="24"/>
          <w:szCs w:val="24"/>
          <w:u w:color="000000"/>
          <w:bdr w:val="nil"/>
          <w:shd w:val="clear" w:color="auto" w:fill="FFFFFF"/>
          <w:lang w:val="pt-PT" w:eastAsia="pt-BR"/>
          <w14:textOutline w14:w="0" w14:cap="flat" w14:cmpd="sng" w14:algn="ctr">
            <w14:noFill/>
            <w14:prstDash w14:val="solid"/>
            <w14:bevel/>
          </w14:textOutline>
        </w:rPr>
        <w:t>Neste contexto 182 mãe/cuidador principal particiaram do estudo.</w:t>
      </w:r>
    </w:p>
    <w:p w14:paraId="2FD71BDA"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O desfecho selecionado para a presente investigaçã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o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foi as características da gestação e parto de mães em dois municípios da Paraíba. Foram coletadas informações sobre se a gravidez foi planejada, número de consultas pré-natais, trimestre de início e idade gestacional, se houve apoio do pai e da família durante a gravidez, se houve a ingestão de bebida alcoólica ou a prática de fumar duas vezes ou mais na semana durante a gravidez/puerpério, se houve suplementação com ferro e/ou á</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cido</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f</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ó</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lico e vitamina A durante a gravidez/</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puerp</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ério, se houveram complicaçõ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cl</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ínicas durante a gravidez (hipertensão, diabetes, infecção urinária), tipo de parto, se a criança teve algum problema ao nascimento, e se a criança ficou em contato pele a pele sobre o corpo da mãe logo após o nascimento.</w:t>
      </w:r>
    </w:p>
    <w:p w14:paraId="6A543ED4"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Para a análise dos dados foi utilizado o software IBM SPSS, versão 25.0. As variáveis quantitativas foram expressas em frequências absolutas e relativas. Os dados foram apresentados em tabelas, bem como descritos ao longo dos resultados, pois, desta forma, o leitor tem maior esclarecimento e entendimento das informações presentes.</w:t>
      </w:r>
    </w:p>
    <w:p w14:paraId="3CFB338B"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Esta pesquisa atende à Resoluçã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CNS 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º 466/12 do Ministério da Saúde, que regulamenta a realização de pesquisas envolvendo seres humanos e vincula-se ao projeto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multicêntrico intitulado “</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Interven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o de promo</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da sa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ú</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de e preven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da obesidade em crianças da “</w:t>
      </w:r>
      <w:r w:rsidRPr="00A84A73">
        <w:rPr>
          <w:rFonts w:ascii="Times New Roman" w:eastAsia="Arial Unicode MS" w:hAnsi="Times New Roman" w:cs="Times New Roman"/>
          <w:sz w:val="24"/>
          <w:szCs w:val="24"/>
          <w:u w:color="000000"/>
          <w:bdr w:val="nil"/>
          <w:lang w:eastAsia="pt-BR"/>
          <w14:textOutline w14:w="0" w14:cap="flat" w14:cmpd="sng" w14:algn="ctr">
            <w14:noFill/>
            <w14:prstDash w14:val="solid"/>
            <w14:bevel/>
          </w14:textOutline>
        </w:rPr>
        <w:t>Gera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C</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 no ambiente escolar (Creche: Lugar de Brincar &amp; Saúde): estudo controlado randomizado por clusters”, o qual foi aprovado pelo Comitê </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de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Ética e Pesquisa da Universidade Estadual da Paraí</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ba - Pr</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ó-Reitoria de Pó</w:t>
      </w:r>
      <w:r w:rsidRPr="00AA14CD">
        <w:rPr>
          <w:rFonts w:ascii="Times New Roman" w:eastAsia="Arial Unicode MS" w:hAnsi="Times New Roman" w:cs="Times New Roman"/>
          <w:sz w:val="24"/>
          <w:szCs w:val="24"/>
          <w:u w:color="000000"/>
          <w:bdr w:val="nil"/>
          <w:lang w:val="en-US" w:eastAsia="pt-BR"/>
          <w14:textOutline w14:w="0" w14:cap="flat" w14:cmpd="sng" w14:algn="ctr">
            <w14:noFill/>
            <w14:prstDash w14:val="solid"/>
            <w14:bevel/>
          </w14:textOutline>
        </w:rPr>
        <w:t>s-</w:t>
      </w:r>
      <w:proofErr w:type="spellStart"/>
      <w:r w:rsidRPr="00AA14CD">
        <w:rPr>
          <w:rFonts w:ascii="Times New Roman" w:eastAsia="Arial Unicode MS" w:hAnsi="Times New Roman" w:cs="Times New Roman"/>
          <w:sz w:val="24"/>
          <w:szCs w:val="24"/>
          <w:u w:color="000000"/>
          <w:bdr w:val="nil"/>
          <w:lang w:val="en-US" w:eastAsia="pt-BR"/>
          <w14:textOutline w14:w="0" w14:cap="flat" w14:cmpd="sng" w14:algn="ctr">
            <w14:noFill/>
            <w14:prstDash w14:val="solid"/>
            <w14:bevel/>
          </w14:textOutline>
        </w:rPr>
        <w:t>Gradua</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e Pesquisa, sob o CAAE: 58075922.8.1001.5187.</w:t>
      </w:r>
    </w:p>
    <w:p w14:paraId="0BF51DE3"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Para todos os participantes da pesquisa foi apresentado o Termo de Consentimento Livre e Esclarecido (TCLE), em duas vias, que continha o objetivo da pesquisa e sua forma de realização, com posterior solicitação da assinatura. Foi garantido o anonimato e sigilo das informações e os participantes puderam desistir de sua colaboração na pesquisa a qualquer momento. A participação na pesquisa não acarreta riscos ou qualquer tipo de penalização ou prejuízo pessoal, profissional ou financeiro.</w:t>
      </w:r>
    </w:p>
    <w:p w14:paraId="55883E64" w14:textId="77777777" w:rsidR="00AA14CD" w:rsidRPr="00AA14CD" w:rsidRDefault="00AA14CD" w:rsidP="00AA14CD">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66CE739E" w14:textId="77777777" w:rsidR="00AA14CD" w:rsidRPr="00AA14CD" w:rsidRDefault="00AA14CD" w:rsidP="00AA14CD">
      <w:pPr>
        <w:keepNext/>
        <w:keepLines/>
        <w:widowControl w:val="0"/>
        <w:pBdr>
          <w:top w:val="nil"/>
          <w:left w:val="nil"/>
          <w:bottom w:val="nil"/>
          <w:right w:val="nil"/>
          <w:between w:val="nil"/>
          <w:bar w:val="nil"/>
        </w:pBdr>
        <w:spacing w:after="0" w:line="360" w:lineRule="auto"/>
        <w:ind w:left="2"/>
        <w:jc w:val="both"/>
        <w:outlineLvl w:val="3"/>
        <w:rPr>
          <w:rFonts w:ascii="Times New Roman" w:eastAsia="Times New Roman" w:hAnsi="Times New Roman" w:cs="Times New Roman"/>
          <w:b/>
          <w:bCs/>
          <w:sz w:val="24"/>
          <w:szCs w:val="24"/>
          <w:u w:color="000000"/>
          <w:bdr w:val="nil"/>
          <w:lang w:val="pt-PT" w:eastAsia="pt-BR"/>
        </w:rPr>
      </w:pPr>
      <w:bookmarkStart w:id="1" w:name="_a675w2h2x4y7"/>
      <w:bookmarkEnd w:id="1"/>
      <w:r w:rsidRPr="00AA14CD">
        <w:rPr>
          <w:rFonts w:ascii="Times New Roman" w:eastAsia="Arial" w:hAnsi="Times New Roman" w:cs="Times New Roman"/>
          <w:b/>
          <w:bCs/>
          <w:sz w:val="24"/>
          <w:szCs w:val="24"/>
          <w:u w:color="000000"/>
          <w:bdr w:val="nil"/>
          <w:lang w:val="pt-PT" w:eastAsia="pt-BR"/>
        </w:rPr>
        <w:t>3 RESULTADOS</w:t>
      </w:r>
    </w:p>
    <w:p w14:paraId="193666D1" w14:textId="77777777" w:rsidR="00AA14CD" w:rsidRPr="00AA14CD" w:rsidRDefault="00AA14CD" w:rsidP="00AA14CD">
      <w:pPr>
        <w:pBdr>
          <w:top w:val="nil"/>
          <w:left w:val="nil"/>
          <w:bottom w:val="nil"/>
          <w:right w:val="nil"/>
          <w:between w:val="nil"/>
          <w:bar w:val="nil"/>
        </w:pBdr>
        <w:spacing w:after="0" w:line="360" w:lineRule="auto"/>
        <w:jc w:val="both"/>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pPr>
    </w:p>
    <w:p w14:paraId="57132169"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 tabela 1 apresenta as características da gestação e do parto de mães em dois municípios da Paraíba. Destaca-se que a maioria das mã</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ão planejou a gravidez (57,8%). No que diz respeito ao apoio do pai da criança durante a gravidez, a grande parte das mulheres relatou tê-lo recebido, totalizando 87,9%, enquanto 12,1% não receberam. Foi observado que a maioria das mulheres recebeu auxí</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lio da fam</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ília durante a gravidez (91,2%). Apenas 11% das mães ingeriram bebidas alcoólicas duas vezes ou mais durante a gravidez ou puerpério, sendo que a maioria (89%) não o fez. Ainda, um pequeno percentual (9,3%) relatou fumar duas vezes ou mais por semana durante a gravidez ou puerpério, enquanto a ampla maioria (90,7%) não fumou. A maior parte das mulheres (83,1%) iniciou o pré-natal no primeiro trimestre da gravidez e realizou mais de seis consultas de pré-natal (92,4%). A grande maioria delas (96,1%) relatou ter recebido suplementação de ferro e/ou á</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cido</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f</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ólico durante a gravidez ou pós-parto, enquanto apenas 3,9% não o fizeram. Além disso, 60% das mães receberam suplementação com vitamina A durante a gravidez ou puerpé</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rio,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à medida que 40% não receberam. Entre as mulheres da amostra, 25,8% foram diagnosticadas com hipertensão durante a gravidez. Por outro lado, a maioria delas (74,2%), não desenvolveu hipertensão durante a gravidez. Ademais, apenas 7,7% das mães foram diagnosticadas com diabetes durante a gravidez. No entanto, a grande maioria (92,3%), não desenvolveu diabetes nesse período. 38,7% delas foram diagnosticadas com infecção urinária durante a gravidez, enquanto 61,3% não apresentaram essa condição. A maioria das gestações (89,2%) teve duração entre 37 e 42 semanas, com uma parcela menor (10,8%) com menos de 37 semanas. A maioria dos partos (60,1%) foi normal,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enquanto uma parcela significativa (39,9%) foi cesárea. A grande maioria dos bebês (83%) teve contato pele a pele com a mãe imediatamente após o nascimento, enquanto 17% tiveram esse contato.</w:t>
      </w:r>
    </w:p>
    <w:p w14:paraId="13F5AFE9" w14:textId="77777777" w:rsidR="00AA14CD" w:rsidRPr="00AA14CD" w:rsidRDefault="00AA14CD" w:rsidP="000C617C">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36A2D4C" w14:textId="77777777" w:rsidR="00AA14CD" w:rsidRPr="00AA14CD" w:rsidRDefault="00AA14CD" w:rsidP="000C617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Tabela 1 - Caracter</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ísticas da gestação e do parto de mães em dois municípios da Paraí</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ba</w:t>
      </w:r>
    </w:p>
    <w:tbl>
      <w:tblPr>
        <w:tblStyle w:val="TableNormal"/>
        <w:tblW w:w="8535" w:type="dxa"/>
        <w:tblInd w:w="108" w:type="dxa"/>
        <w:shd w:val="clear" w:color="auto" w:fill="CED7E7"/>
        <w:tblLayout w:type="fixed"/>
        <w:tblLook w:val="04A0" w:firstRow="1" w:lastRow="0" w:firstColumn="1" w:lastColumn="0" w:noHBand="0" w:noVBand="1"/>
      </w:tblPr>
      <w:tblGrid>
        <w:gridCol w:w="4515"/>
        <w:gridCol w:w="4020"/>
      </w:tblGrid>
      <w:tr w:rsidR="00AA14CD" w:rsidRPr="00AA14CD" w14:paraId="6870DE79" w14:textId="77777777" w:rsidTr="008239BD">
        <w:trPr>
          <w:trHeight w:val="565"/>
        </w:trPr>
        <w:tc>
          <w:tcPr>
            <w:tcW w:w="4515" w:type="dxa"/>
            <w:tcBorders>
              <w:top w:val="single" w:sz="4" w:space="0" w:color="auto"/>
            </w:tcBorders>
            <w:shd w:val="clear" w:color="auto" w:fill="F2F2F2"/>
            <w:tcMar>
              <w:top w:w="80" w:type="dxa"/>
              <w:left w:w="80" w:type="dxa"/>
              <w:bottom w:w="80" w:type="dxa"/>
              <w:right w:w="80" w:type="dxa"/>
            </w:tcMar>
          </w:tcPr>
          <w:p w14:paraId="2B58AA88" w14:textId="77777777" w:rsidR="00AA14CD" w:rsidRPr="00AA14CD" w:rsidRDefault="00AA14CD" w:rsidP="000C617C">
            <w:pPr>
              <w:jc w:val="center"/>
              <w:rPr>
                <w:color w:val="000000"/>
                <w:sz w:val="24"/>
                <w:szCs w:val="24"/>
                <w:u w:color="000000"/>
                <w:lang w:val="pt-P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Variáveis</w:t>
            </w:r>
          </w:p>
          <w:p w14:paraId="0392E8CB" w14:textId="77777777" w:rsidR="00AA14CD" w:rsidRPr="00AA14CD" w:rsidRDefault="00AA14CD" w:rsidP="000C617C">
            <w:pPr>
              <w:jc w:val="right"/>
              <w:rPr>
                <w:sz w:val="24"/>
                <w:szCs w:val="24"/>
                <w:lang w:val="it-IT"/>
              </w:rPr>
            </w:pPr>
          </w:p>
        </w:tc>
        <w:tc>
          <w:tcPr>
            <w:tcW w:w="4020" w:type="dxa"/>
            <w:tcBorders>
              <w:top w:val="single" w:sz="4" w:space="0" w:color="auto"/>
            </w:tcBorders>
            <w:shd w:val="clear" w:color="auto" w:fill="F2F2F2"/>
            <w:tcMar>
              <w:top w:w="80" w:type="dxa"/>
              <w:left w:w="80" w:type="dxa"/>
              <w:bottom w:w="80" w:type="dxa"/>
              <w:right w:w="80" w:type="dxa"/>
            </w:tcMar>
          </w:tcPr>
          <w:p w14:paraId="35F96EDE" w14:textId="77777777" w:rsidR="00AA14CD" w:rsidRPr="00AA14CD" w:rsidRDefault="00AA14CD" w:rsidP="000C617C">
            <w:pPr>
              <w:jc w:val="center"/>
              <w:rPr>
                <w:rFonts w:eastAsia="Times New Roman"/>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Total</w:t>
            </w:r>
            <w:r w:rsidRPr="00AA14CD">
              <w:rPr>
                <w:rFonts w:eastAsia="Times New Roman"/>
                <w:color w:val="000000"/>
                <w:sz w:val="24"/>
                <w:szCs w:val="24"/>
                <w:u w:color="000000"/>
                <w:lang w:val="it-IT"/>
                <w14:textOutline w14:w="0" w14:cap="flat" w14:cmpd="sng" w14:algn="ctr">
                  <w14:noFill/>
                  <w14:prstDash w14:val="solid"/>
                  <w14:bevel/>
                </w14:textOutline>
              </w:rPr>
              <w:t xml:space="preserve"> </w:t>
            </w:r>
          </w:p>
          <w:p w14:paraId="3D1EFA30" w14:textId="77777777" w:rsidR="00AA14CD" w:rsidRPr="00AA14CD" w:rsidRDefault="00AA14CD" w:rsidP="000C617C">
            <w:pPr>
              <w:jc w:val="center"/>
              <w:rPr>
                <w:rFonts w:eastAsia="Times New Roman"/>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 (%)</w:t>
            </w:r>
          </w:p>
        </w:tc>
      </w:tr>
      <w:tr w:rsidR="00AA14CD" w:rsidRPr="00AA14CD" w14:paraId="092F52E0" w14:textId="77777777" w:rsidTr="008239BD">
        <w:trPr>
          <w:trHeight w:val="246"/>
        </w:trPr>
        <w:tc>
          <w:tcPr>
            <w:tcW w:w="8535" w:type="dxa"/>
            <w:gridSpan w:val="2"/>
            <w:shd w:val="clear" w:color="auto" w:fill="F2F2F2"/>
            <w:tcMar>
              <w:top w:w="80" w:type="dxa"/>
              <w:left w:w="80" w:type="dxa"/>
              <w:bottom w:w="80" w:type="dxa"/>
              <w:right w:w="80" w:type="dxa"/>
            </w:tcMar>
          </w:tcPr>
          <w:p w14:paraId="4D13BC65"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Planejamento da gravidez (N = 180)</w:t>
            </w:r>
          </w:p>
        </w:tc>
      </w:tr>
      <w:tr w:rsidR="00AA14CD" w:rsidRPr="00AA14CD" w14:paraId="63FF2250" w14:textId="77777777" w:rsidTr="008239BD">
        <w:trPr>
          <w:trHeight w:val="246"/>
        </w:trPr>
        <w:tc>
          <w:tcPr>
            <w:tcW w:w="4515" w:type="dxa"/>
            <w:shd w:val="clear" w:color="auto" w:fill="auto"/>
            <w:tcMar>
              <w:top w:w="80" w:type="dxa"/>
              <w:left w:w="80" w:type="dxa"/>
              <w:bottom w:w="80" w:type="dxa"/>
              <w:right w:w="80" w:type="dxa"/>
            </w:tcMar>
          </w:tcPr>
          <w:p w14:paraId="778B093A"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2BEDFC91"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76 (42,2%)</w:t>
            </w:r>
          </w:p>
        </w:tc>
      </w:tr>
      <w:tr w:rsidR="00AA14CD" w:rsidRPr="00AA14CD" w14:paraId="6783830B" w14:textId="77777777" w:rsidTr="008239BD">
        <w:trPr>
          <w:trHeight w:val="246"/>
        </w:trPr>
        <w:tc>
          <w:tcPr>
            <w:tcW w:w="4515" w:type="dxa"/>
            <w:shd w:val="clear" w:color="auto" w:fill="auto"/>
            <w:tcMar>
              <w:top w:w="80" w:type="dxa"/>
              <w:left w:w="80" w:type="dxa"/>
              <w:bottom w:w="80" w:type="dxa"/>
              <w:right w:w="80" w:type="dxa"/>
            </w:tcMar>
          </w:tcPr>
          <w:p w14:paraId="4DD43685"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613C75E3"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104 (57,8%)</w:t>
            </w:r>
          </w:p>
        </w:tc>
      </w:tr>
      <w:tr w:rsidR="00AA14CD" w:rsidRPr="00AA14CD" w14:paraId="33BC44F7" w14:textId="77777777" w:rsidTr="008239BD">
        <w:trPr>
          <w:trHeight w:val="246"/>
        </w:trPr>
        <w:tc>
          <w:tcPr>
            <w:tcW w:w="8535" w:type="dxa"/>
            <w:gridSpan w:val="2"/>
            <w:shd w:val="clear" w:color="auto" w:fill="F2F2F2"/>
            <w:tcMar>
              <w:top w:w="80" w:type="dxa"/>
              <w:left w:w="80" w:type="dxa"/>
              <w:bottom w:w="80" w:type="dxa"/>
              <w:right w:w="80" w:type="dxa"/>
            </w:tcMar>
          </w:tcPr>
          <w:p w14:paraId="3B472752"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Apoio/ajuda do pai da criança durante a gravidez (N = 182)</w:t>
            </w:r>
          </w:p>
        </w:tc>
      </w:tr>
      <w:tr w:rsidR="00AA14CD" w:rsidRPr="00AA14CD" w14:paraId="27872297" w14:textId="77777777" w:rsidTr="008239BD">
        <w:trPr>
          <w:trHeight w:val="246"/>
        </w:trPr>
        <w:tc>
          <w:tcPr>
            <w:tcW w:w="4515" w:type="dxa"/>
            <w:shd w:val="clear" w:color="auto" w:fill="auto"/>
            <w:tcMar>
              <w:top w:w="80" w:type="dxa"/>
              <w:left w:w="80" w:type="dxa"/>
              <w:bottom w:w="80" w:type="dxa"/>
              <w:right w:w="80" w:type="dxa"/>
            </w:tcMar>
          </w:tcPr>
          <w:p w14:paraId="58AE78D8"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385ECA64"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160 (87,9%)</w:t>
            </w:r>
          </w:p>
        </w:tc>
      </w:tr>
      <w:tr w:rsidR="00AA14CD" w:rsidRPr="00AA14CD" w14:paraId="5949B20B" w14:textId="77777777" w:rsidTr="008239BD">
        <w:trPr>
          <w:trHeight w:val="246"/>
        </w:trPr>
        <w:tc>
          <w:tcPr>
            <w:tcW w:w="4515" w:type="dxa"/>
            <w:shd w:val="clear" w:color="auto" w:fill="auto"/>
            <w:tcMar>
              <w:top w:w="80" w:type="dxa"/>
              <w:left w:w="80" w:type="dxa"/>
              <w:bottom w:w="80" w:type="dxa"/>
              <w:right w:w="80" w:type="dxa"/>
            </w:tcMar>
          </w:tcPr>
          <w:p w14:paraId="0646C08B"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6355451F"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22 (12,1%)</w:t>
            </w:r>
          </w:p>
        </w:tc>
      </w:tr>
      <w:tr w:rsidR="00AA14CD" w:rsidRPr="00AA14CD" w14:paraId="67F943C2" w14:textId="77777777" w:rsidTr="008239BD">
        <w:trPr>
          <w:trHeight w:val="246"/>
        </w:trPr>
        <w:tc>
          <w:tcPr>
            <w:tcW w:w="8535" w:type="dxa"/>
            <w:gridSpan w:val="2"/>
            <w:shd w:val="clear" w:color="auto" w:fill="F2F2F2"/>
            <w:tcMar>
              <w:top w:w="80" w:type="dxa"/>
              <w:left w:w="80" w:type="dxa"/>
              <w:bottom w:w="80" w:type="dxa"/>
              <w:right w:w="80" w:type="dxa"/>
            </w:tcMar>
          </w:tcPr>
          <w:p w14:paraId="7B402C87"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Apoio/ajuda da família durante a gravidez (N = 181)</w:t>
            </w:r>
          </w:p>
        </w:tc>
      </w:tr>
      <w:tr w:rsidR="00AA14CD" w:rsidRPr="00AA14CD" w14:paraId="1176AD7A" w14:textId="77777777" w:rsidTr="008239BD">
        <w:trPr>
          <w:trHeight w:val="246"/>
        </w:trPr>
        <w:tc>
          <w:tcPr>
            <w:tcW w:w="4515" w:type="dxa"/>
            <w:shd w:val="clear" w:color="auto" w:fill="auto"/>
            <w:tcMar>
              <w:top w:w="80" w:type="dxa"/>
              <w:left w:w="80" w:type="dxa"/>
              <w:bottom w:w="80" w:type="dxa"/>
              <w:right w:w="80" w:type="dxa"/>
            </w:tcMar>
          </w:tcPr>
          <w:p w14:paraId="60A9481C"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594043D2"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165 (91,2%)</w:t>
            </w:r>
          </w:p>
        </w:tc>
      </w:tr>
      <w:tr w:rsidR="00AA14CD" w:rsidRPr="00AA14CD" w14:paraId="131D7D02" w14:textId="77777777" w:rsidTr="008239BD">
        <w:trPr>
          <w:trHeight w:val="246"/>
        </w:trPr>
        <w:tc>
          <w:tcPr>
            <w:tcW w:w="4515" w:type="dxa"/>
            <w:shd w:val="clear" w:color="auto" w:fill="auto"/>
            <w:tcMar>
              <w:top w:w="80" w:type="dxa"/>
              <w:left w:w="80" w:type="dxa"/>
              <w:bottom w:w="80" w:type="dxa"/>
              <w:right w:w="80" w:type="dxa"/>
            </w:tcMar>
          </w:tcPr>
          <w:p w14:paraId="10E9E12A"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776FB270"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16 (8,8%)</w:t>
            </w:r>
          </w:p>
        </w:tc>
      </w:tr>
      <w:tr w:rsidR="00AA14CD" w:rsidRPr="00AA14CD" w14:paraId="3339B95C" w14:textId="77777777" w:rsidTr="008239BD">
        <w:trPr>
          <w:trHeight w:val="538"/>
        </w:trPr>
        <w:tc>
          <w:tcPr>
            <w:tcW w:w="8535" w:type="dxa"/>
            <w:gridSpan w:val="2"/>
            <w:shd w:val="clear" w:color="auto" w:fill="F2F2F2"/>
            <w:tcMar>
              <w:top w:w="80" w:type="dxa"/>
              <w:left w:w="80" w:type="dxa"/>
              <w:bottom w:w="80" w:type="dxa"/>
              <w:right w:w="80" w:type="dxa"/>
            </w:tcMar>
          </w:tcPr>
          <w:p w14:paraId="6D517530" w14:textId="77777777" w:rsidR="00AA14CD" w:rsidRPr="00AA14CD" w:rsidRDefault="00AA14CD" w:rsidP="000C617C">
            <w:pPr>
              <w:jc w:val="both"/>
              <w:rPr>
                <w:color w:val="000000"/>
                <w:sz w:val="24"/>
                <w:szCs w:val="24"/>
                <w:u w:color="000000"/>
                <w:lang w:val="pt-P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 xml:space="preserve">Ingestão de bebida alcoólica duas vezes ou mais na semana durante a gravidez/puerpério </w:t>
            </w:r>
          </w:p>
          <w:p w14:paraId="6909ACDE"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 = 182)</w:t>
            </w:r>
          </w:p>
        </w:tc>
      </w:tr>
      <w:tr w:rsidR="00AA14CD" w:rsidRPr="00AA14CD" w14:paraId="56D6FB95" w14:textId="77777777" w:rsidTr="008239BD">
        <w:trPr>
          <w:trHeight w:val="246"/>
        </w:trPr>
        <w:tc>
          <w:tcPr>
            <w:tcW w:w="4515" w:type="dxa"/>
            <w:shd w:val="clear" w:color="auto" w:fill="auto"/>
            <w:tcMar>
              <w:top w:w="80" w:type="dxa"/>
              <w:left w:w="80" w:type="dxa"/>
              <w:bottom w:w="80" w:type="dxa"/>
              <w:right w:w="80" w:type="dxa"/>
            </w:tcMar>
          </w:tcPr>
          <w:p w14:paraId="4888C9CD"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42B28CF9"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20 (11%)</w:t>
            </w:r>
          </w:p>
        </w:tc>
      </w:tr>
      <w:tr w:rsidR="00AA14CD" w:rsidRPr="00AA14CD" w14:paraId="6E4EEE16" w14:textId="77777777" w:rsidTr="008239BD">
        <w:trPr>
          <w:trHeight w:val="246"/>
        </w:trPr>
        <w:tc>
          <w:tcPr>
            <w:tcW w:w="4515" w:type="dxa"/>
            <w:shd w:val="clear" w:color="auto" w:fill="auto"/>
            <w:tcMar>
              <w:top w:w="80" w:type="dxa"/>
              <w:left w:w="80" w:type="dxa"/>
              <w:bottom w:w="80" w:type="dxa"/>
              <w:right w:w="80" w:type="dxa"/>
            </w:tcMar>
          </w:tcPr>
          <w:p w14:paraId="107E55C7"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59AD742E"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162 (89%)</w:t>
            </w:r>
          </w:p>
        </w:tc>
      </w:tr>
      <w:tr w:rsidR="00AA14CD" w:rsidRPr="00AA14CD" w14:paraId="4D9539BE" w14:textId="77777777" w:rsidTr="008239BD">
        <w:trPr>
          <w:trHeight w:val="246"/>
        </w:trPr>
        <w:tc>
          <w:tcPr>
            <w:tcW w:w="8535" w:type="dxa"/>
            <w:gridSpan w:val="2"/>
            <w:shd w:val="clear" w:color="auto" w:fill="F2F2F2"/>
            <w:tcMar>
              <w:top w:w="80" w:type="dxa"/>
              <w:left w:w="80" w:type="dxa"/>
              <w:bottom w:w="80" w:type="dxa"/>
              <w:right w:w="80" w:type="dxa"/>
            </w:tcMar>
          </w:tcPr>
          <w:p w14:paraId="6510B8FA"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Fumo duas vezes ou mais na semana durante a gravidez/ puerpério (N = 182)</w:t>
            </w:r>
          </w:p>
        </w:tc>
      </w:tr>
      <w:tr w:rsidR="00AA14CD" w:rsidRPr="00AA14CD" w14:paraId="411D7D35" w14:textId="77777777" w:rsidTr="008239BD">
        <w:trPr>
          <w:trHeight w:val="246"/>
        </w:trPr>
        <w:tc>
          <w:tcPr>
            <w:tcW w:w="4515" w:type="dxa"/>
            <w:shd w:val="clear" w:color="auto" w:fill="auto"/>
            <w:tcMar>
              <w:top w:w="80" w:type="dxa"/>
              <w:left w:w="80" w:type="dxa"/>
              <w:bottom w:w="80" w:type="dxa"/>
              <w:right w:w="80" w:type="dxa"/>
            </w:tcMar>
          </w:tcPr>
          <w:p w14:paraId="70D50F94"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38C38DA3"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17 (9,3%)</w:t>
            </w:r>
          </w:p>
        </w:tc>
      </w:tr>
      <w:tr w:rsidR="00AA14CD" w:rsidRPr="00AA14CD" w14:paraId="5E01C42B" w14:textId="77777777" w:rsidTr="008239BD">
        <w:trPr>
          <w:trHeight w:val="246"/>
        </w:trPr>
        <w:tc>
          <w:tcPr>
            <w:tcW w:w="4515" w:type="dxa"/>
            <w:shd w:val="clear" w:color="auto" w:fill="auto"/>
            <w:tcMar>
              <w:top w:w="80" w:type="dxa"/>
              <w:left w:w="80" w:type="dxa"/>
              <w:bottom w:w="80" w:type="dxa"/>
              <w:right w:w="80" w:type="dxa"/>
            </w:tcMar>
          </w:tcPr>
          <w:p w14:paraId="23592FAD"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2F86B606"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165 (90,7%)</w:t>
            </w:r>
          </w:p>
        </w:tc>
      </w:tr>
      <w:tr w:rsidR="00AA14CD" w:rsidRPr="00AA14CD" w14:paraId="280BDB86" w14:textId="77777777" w:rsidTr="008239BD">
        <w:trPr>
          <w:trHeight w:val="246"/>
        </w:trPr>
        <w:tc>
          <w:tcPr>
            <w:tcW w:w="8535" w:type="dxa"/>
            <w:gridSpan w:val="2"/>
            <w:shd w:val="clear" w:color="auto" w:fill="F2F2F2"/>
            <w:tcMar>
              <w:top w:w="80" w:type="dxa"/>
              <w:left w:w="80" w:type="dxa"/>
              <w:bottom w:w="80" w:type="dxa"/>
              <w:right w:w="80" w:type="dxa"/>
            </w:tcMar>
          </w:tcPr>
          <w:p w14:paraId="04CF841C"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Trimestre de início do pré-natal (N = 172)</w:t>
            </w:r>
          </w:p>
        </w:tc>
      </w:tr>
      <w:tr w:rsidR="00AA14CD" w:rsidRPr="00AA14CD" w14:paraId="5EB800E9" w14:textId="77777777" w:rsidTr="008239BD">
        <w:trPr>
          <w:trHeight w:val="246"/>
        </w:trPr>
        <w:tc>
          <w:tcPr>
            <w:tcW w:w="4515" w:type="dxa"/>
            <w:shd w:val="clear" w:color="auto" w:fill="auto"/>
            <w:tcMar>
              <w:top w:w="80" w:type="dxa"/>
              <w:left w:w="80" w:type="dxa"/>
              <w:bottom w:w="80" w:type="dxa"/>
              <w:right w:w="80" w:type="dxa"/>
            </w:tcMar>
          </w:tcPr>
          <w:p w14:paraId="69F163BE"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 (semanas 1 – 13)</w:t>
            </w:r>
          </w:p>
        </w:tc>
        <w:tc>
          <w:tcPr>
            <w:tcW w:w="4020" w:type="dxa"/>
            <w:shd w:val="clear" w:color="auto" w:fill="auto"/>
            <w:tcMar>
              <w:top w:w="80" w:type="dxa"/>
              <w:left w:w="80" w:type="dxa"/>
              <w:bottom w:w="80" w:type="dxa"/>
              <w:right w:w="80" w:type="dxa"/>
            </w:tcMar>
          </w:tcPr>
          <w:p w14:paraId="6C8C5579"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143 (83,1%)</w:t>
            </w:r>
          </w:p>
        </w:tc>
      </w:tr>
      <w:tr w:rsidR="00AA14CD" w:rsidRPr="00AA14CD" w14:paraId="045D5736" w14:textId="77777777" w:rsidTr="008239BD">
        <w:trPr>
          <w:trHeight w:val="246"/>
        </w:trPr>
        <w:tc>
          <w:tcPr>
            <w:tcW w:w="4515" w:type="dxa"/>
            <w:shd w:val="clear" w:color="auto" w:fill="auto"/>
            <w:tcMar>
              <w:top w:w="80" w:type="dxa"/>
              <w:left w:w="80" w:type="dxa"/>
              <w:bottom w:w="80" w:type="dxa"/>
              <w:right w:w="80" w:type="dxa"/>
            </w:tcMar>
          </w:tcPr>
          <w:p w14:paraId="5407D185"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2° (semanas 14 – 27)</w:t>
            </w:r>
          </w:p>
        </w:tc>
        <w:tc>
          <w:tcPr>
            <w:tcW w:w="4020" w:type="dxa"/>
            <w:shd w:val="clear" w:color="auto" w:fill="auto"/>
            <w:tcMar>
              <w:top w:w="80" w:type="dxa"/>
              <w:left w:w="80" w:type="dxa"/>
              <w:bottom w:w="80" w:type="dxa"/>
              <w:right w:w="80" w:type="dxa"/>
            </w:tcMar>
          </w:tcPr>
          <w:p w14:paraId="4AFDC437"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26 (15,1%)</w:t>
            </w:r>
          </w:p>
        </w:tc>
      </w:tr>
      <w:tr w:rsidR="00AA14CD" w:rsidRPr="00AA14CD" w14:paraId="1AA16586" w14:textId="77777777" w:rsidTr="008239BD">
        <w:trPr>
          <w:trHeight w:val="246"/>
        </w:trPr>
        <w:tc>
          <w:tcPr>
            <w:tcW w:w="4515" w:type="dxa"/>
            <w:shd w:val="clear" w:color="auto" w:fill="auto"/>
            <w:tcMar>
              <w:top w:w="80" w:type="dxa"/>
              <w:left w:w="80" w:type="dxa"/>
              <w:bottom w:w="80" w:type="dxa"/>
              <w:right w:w="80" w:type="dxa"/>
            </w:tcMar>
          </w:tcPr>
          <w:p w14:paraId="0BE7754F"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3° (semanas 28 – 41)</w:t>
            </w:r>
          </w:p>
        </w:tc>
        <w:tc>
          <w:tcPr>
            <w:tcW w:w="4020" w:type="dxa"/>
            <w:shd w:val="clear" w:color="auto" w:fill="auto"/>
            <w:tcMar>
              <w:top w:w="80" w:type="dxa"/>
              <w:left w:w="80" w:type="dxa"/>
              <w:bottom w:w="80" w:type="dxa"/>
              <w:right w:w="80" w:type="dxa"/>
            </w:tcMar>
          </w:tcPr>
          <w:p w14:paraId="498BFE23"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3 (1,8%)</w:t>
            </w:r>
          </w:p>
        </w:tc>
      </w:tr>
      <w:tr w:rsidR="00AA14CD" w:rsidRPr="00AA14CD" w14:paraId="42DD1833" w14:textId="77777777" w:rsidTr="008239BD">
        <w:trPr>
          <w:trHeight w:val="246"/>
        </w:trPr>
        <w:tc>
          <w:tcPr>
            <w:tcW w:w="8535" w:type="dxa"/>
            <w:gridSpan w:val="2"/>
            <w:shd w:val="clear" w:color="auto" w:fill="F2F2F2"/>
            <w:tcMar>
              <w:top w:w="80" w:type="dxa"/>
              <w:left w:w="80" w:type="dxa"/>
              <w:bottom w:w="80" w:type="dxa"/>
              <w:right w:w="80" w:type="dxa"/>
            </w:tcMar>
          </w:tcPr>
          <w:p w14:paraId="3CC0933B"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Número de consultas de pré-natal (N = 144)</w:t>
            </w:r>
          </w:p>
        </w:tc>
      </w:tr>
      <w:tr w:rsidR="00AA14CD" w:rsidRPr="00AA14CD" w14:paraId="25DB14C4" w14:textId="77777777" w:rsidTr="008239BD">
        <w:trPr>
          <w:trHeight w:val="275"/>
        </w:trPr>
        <w:tc>
          <w:tcPr>
            <w:tcW w:w="4515" w:type="dxa"/>
            <w:shd w:val="clear" w:color="auto" w:fill="auto"/>
            <w:tcMar>
              <w:top w:w="80" w:type="dxa"/>
              <w:left w:w="80" w:type="dxa"/>
              <w:bottom w:w="80" w:type="dxa"/>
              <w:right w:w="80" w:type="dxa"/>
            </w:tcMar>
          </w:tcPr>
          <w:p w14:paraId="36F6273B"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rFonts w:eastAsia="Gungsuh"/>
                <w:color w:val="000000"/>
                <w:sz w:val="24"/>
                <w:szCs w:val="24"/>
                <w:u w:color="000000"/>
                <w:lang w:val="pt-PT"/>
                <w14:textOutline w14:w="0" w14:cap="flat" w14:cmpd="sng" w14:algn="ctr">
                  <w14:noFill/>
                  <w14:prstDash w14:val="solid"/>
                  <w14:bevel/>
                </w14:textOutline>
              </w:rPr>
              <w:t>≤6</w:t>
            </w:r>
          </w:p>
        </w:tc>
        <w:tc>
          <w:tcPr>
            <w:tcW w:w="4020" w:type="dxa"/>
            <w:shd w:val="clear" w:color="auto" w:fill="auto"/>
            <w:tcMar>
              <w:top w:w="80" w:type="dxa"/>
              <w:left w:w="80" w:type="dxa"/>
              <w:bottom w:w="80" w:type="dxa"/>
              <w:right w:w="80" w:type="dxa"/>
            </w:tcMar>
          </w:tcPr>
          <w:p w14:paraId="1C4BDFF2"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11 (7,6%)</w:t>
            </w:r>
          </w:p>
        </w:tc>
      </w:tr>
      <w:tr w:rsidR="00AA14CD" w:rsidRPr="00AA14CD" w14:paraId="406C86ED" w14:textId="77777777" w:rsidTr="008239BD">
        <w:trPr>
          <w:trHeight w:val="246"/>
        </w:trPr>
        <w:tc>
          <w:tcPr>
            <w:tcW w:w="4515" w:type="dxa"/>
            <w:shd w:val="clear" w:color="auto" w:fill="auto"/>
            <w:tcMar>
              <w:top w:w="80" w:type="dxa"/>
              <w:left w:w="80" w:type="dxa"/>
              <w:bottom w:w="80" w:type="dxa"/>
              <w:right w:w="80" w:type="dxa"/>
            </w:tcMar>
          </w:tcPr>
          <w:p w14:paraId="60B8727A"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&gt;6</w:t>
            </w:r>
          </w:p>
        </w:tc>
        <w:tc>
          <w:tcPr>
            <w:tcW w:w="4020" w:type="dxa"/>
            <w:shd w:val="clear" w:color="auto" w:fill="auto"/>
            <w:tcMar>
              <w:top w:w="80" w:type="dxa"/>
              <w:left w:w="80" w:type="dxa"/>
              <w:bottom w:w="80" w:type="dxa"/>
              <w:right w:w="80" w:type="dxa"/>
            </w:tcMar>
          </w:tcPr>
          <w:p w14:paraId="1F0C92E8"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133 (92,4%)</w:t>
            </w:r>
          </w:p>
        </w:tc>
      </w:tr>
      <w:tr w:rsidR="00AA14CD" w:rsidRPr="00AA14CD" w14:paraId="598B32A6" w14:textId="77777777" w:rsidTr="008239BD">
        <w:trPr>
          <w:trHeight w:val="246"/>
        </w:trPr>
        <w:tc>
          <w:tcPr>
            <w:tcW w:w="8535" w:type="dxa"/>
            <w:gridSpan w:val="2"/>
            <w:shd w:val="clear" w:color="auto" w:fill="F2F2F2"/>
            <w:tcMar>
              <w:top w:w="80" w:type="dxa"/>
              <w:left w:w="80" w:type="dxa"/>
              <w:bottom w:w="80" w:type="dxa"/>
              <w:right w:w="80" w:type="dxa"/>
            </w:tcMar>
          </w:tcPr>
          <w:p w14:paraId="1E81183A"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Suplementação com ferro e/ou ácido fólico durante a gravidez/puerpério (N = 180)</w:t>
            </w:r>
          </w:p>
        </w:tc>
      </w:tr>
      <w:tr w:rsidR="00AA14CD" w:rsidRPr="00AA14CD" w14:paraId="28869627" w14:textId="77777777" w:rsidTr="008239BD">
        <w:trPr>
          <w:trHeight w:val="246"/>
        </w:trPr>
        <w:tc>
          <w:tcPr>
            <w:tcW w:w="4515" w:type="dxa"/>
            <w:shd w:val="clear" w:color="auto" w:fill="auto"/>
            <w:tcMar>
              <w:top w:w="80" w:type="dxa"/>
              <w:left w:w="80" w:type="dxa"/>
              <w:bottom w:w="80" w:type="dxa"/>
              <w:right w:w="80" w:type="dxa"/>
            </w:tcMar>
          </w:tcPr>
          <w:p w14:paraId="4C22F261"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73B9588A"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173 (96,1%)</w:t>
            </w:r>
          </w:p>
        </w:tc>
      </w:tr>
      <w:tr w:rsidR="00AA14CD" w:rsidRPr="00AA14CD" w14:paraId="19866960" w14:textId="77777777" w:rsidTr="008239BD">
        <w:trPr>
          <w:trHeight w:val="246"/>
        </w:trPr>
        <w:tc>
          <w:tcPr>
            <w:tcW w:w="4515" w:type="dxa"/>
            <w:shd w:val="clear" w:color="auto" w:fill="auto"/>
            <w:tcMar>
              <w:top w:w="80" w:type="dxa"/>
              <w:left w:w="80" w:type="dxa"/>
              <w:bottom w:w="80" w:type="dxa"/>
              <w:right w:w="80" w:type="dxa"/>
            </w:tcMar>
          </w:tcPr>
          <w:p w14:paraId="4E3B1EEC"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4D1E2BE2"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7 (3,9%)</w:t>
            </w:r>
          </w:p>
        </w:tc>
      </w:tr>
      <w:tr w:rsidR="00AA14CD" w:rsidRPr="00AA14CD" w14:paraId="18F77E34" w14:textId="77777777" w:rsidTr="008239BD">
        <w:trPr>
          <w:trHeight w:val="246"/>
        </w:trPr>
        <w:tc>
          <w:tcPr>
            <w:tcW w:w="8535" w:type="dxa"/>
            <w:gridSpan w:val="2"/>
            <w:shd w:val="clear" w:color="auto" w:fill="F2F2F2"/>
            <w:tcMar>
              <w:top w:w="80" w:type="dxa"/>
              <w:left w:w="80" w:type="dxa"/>
              <w:bottom w:w="80" w:type="dxa"/>
              <w:right w:w="80" w:type="dxa"/>
            </w:tcMar>
          </w:tcPr>
          <w:p w14:paraId="54854D68"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lastRenderedPageBreak/>
              <w:t>Suplementação com vitamina A durante a gravidez/ puerpério (N = 170)</w:t>
            </w:r>
          </w:p>
        </w:tc>
      </w:tr>
      <w:tr w:rsidR="00AA14CD" w:rsidRPr="00AA14CD" w14:paraId="01A5B91B" w14:textId="77777777" w:rsidTr="008239BD">
        <w:trPr>
          <w:trHeight w:val="246"/>
        </w:trPr>
        <w:tc>
          <w:tcPr>
            <w:tcW w:w="4515" w:type="dxa"/>
            <w:shd w:val="clear" w:color="auto" w:fill="auto"/>
            <w:tcMar>
              <w:top w:w="80" w:type="dxa"/>
              <w:left w:w="80" w:type="dxa"/>
              <w:bottom w:w="80" w:type="dxa"/>
              <w:right w:w="80" w:type="dxa"/>
            </w:tcMar>
          </w:tcPr>
          <w:p w14:paraId="69B1482F"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512B3539"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102 (60%)</w:t>
            </w:r>
          </w:p>
        </w:tc>
      </w:tr>
      <w:tr w:rsidR="00AA14CD" w:rsidRPr="00AA14CD" w14:paraId="26F0A7B9" w14:textId="77777777" w:rsidTr="008239BD">
        <w:trPr>
          <w:trHeight w:val="246"/>
        </w:trPr>
        <w:tc>
          <w:tcPr>
            <w:tcW w:w="4515" w:type="dxa"/>
            <w:shd w:val="clear" w:color="auto" w:fill="auto"/>
            <w:tcMar>
              <w:top w:w="80" w:type="dxa"/>
              <w:left w:w="80" w:type="dxa"/>
              <w:bottom w:w="80" w:type="dxa"/>
              <w:right w:w="80" w:type="dxa"/>
            </w:tcMar>
          </w:tcPr>
          <w:p w14:paraId="4DBAFBC7"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1959D943"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68 (40%)</w:t>
            </w:r>
          </w:p>
        </w:tc>
      </w:tr>
      <w:tr w:rsidR="00AA14CD" w:rsidRPr="00AA14CD" w14:paraId="7201CA40" w14:textId="77777777" w:rsidTr="008239BD">
        <w:trPr>
          <w:trHeight w:val="472"/>
        </w:trPr>
        <w:tc>
          <w:tcPr>
            <w:tcW w:w="8535" w:type="dxa"/>
            <w:gridSpan w:val="2"/>
            <w:shd w:val="clear" w:color="auto" w:fill="F2F2F2"/>
            <w:tcMar>
              <w:top w:w="80" w:type="dxa"/>
              <w:left w:w="80" w:type="dxa"/>
              <w:bottom w:w="80" w:type="dxa"/>
              <w:right w:w="80" w:type="dxa"/>
            </w:tcMar>
          </w:tcPr>
          <w:p w14:paraId="795F2983" w14:textId="77777777" w:rsidR="00AA14CD" w:rsidRPr="00AA14CD" w:rsidRDefault="00AA14CD" w:rsidP="000C617C">
            <w:pPr>
              <w:rPr>
                <w:rFonts w:eastAsia="Times New Roman"/>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Complicações clínicas durante a gravidez</w:t>
            </w:r>
          </w:p>
          <w:p w14:paraId="52C88777"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Hipertensão (N = 182)</w:t>
            </w:r>
          </w:p>
        </w:tc>
      </w:tr>
      <w:tr w:rsidR="00AA14CD" w:rsidRPr="00AA14CD" w14:paraId="66D3597D" w14:textId="77777777" w:rsidTr="008239BD">
        <w:trPr>
          <w:trHeight w:val="246"/>
        </w:trPr>
        <w:tc>
          <w:tcPr>
            <w:tcW w:w="4515" w:type="dxa"/>
            <w:shd w:val="clear" w:color="auto" w:fill="auto"/>
            <w:tcMar>
              <w:top w:w="80" w:type="dxa"/>
              <w:left w:w="80" w:type="dxa"/>
              <w:bottom w:w="80" w:type="dxa"/>
              <w:right w:w="80" w:type="dxa"/>
            </w:tcMar>
          </w:tcPr>
          <w:p w14:paraId="49B8FA47"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5866478A"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47 (25,8%)</w:t>
            </w:r>
          </w:p>
        </w:tc>
      </w:tr>
      <w:tr w:rsidR="00AA14CD" w:rsidRPr="00AA14CD" w14:paraId="1F4AA41B" w14:textId="77777777" w:rsidTr="008239BD">
        <w:trPr>
          <w:trHeight w:val="246"/>
        </w:trPr>
        <w:tc>
          <w:tcPr>
            <w:tcW w:w="4515" w:type="dxa"/>
            <w:shd w:val="clear" w:color="auto" w:fill="auto"/>
            <w:tcMar>
              <w:top w:w="80" w:type="dxa"/>
              <w:left w:w="80" w:type="dxa"/>
              <w:bottom w:w="80" w:type="dxa"/>
              <w:right w:w="80" w:type="dxa"/>
            </w:tcMar>
          </w:tcPr>
          <w:p w14:paraId="551D00E0"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54B783DD"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135 (74,2%)</w:t>
            </w:r>
          </w:p>
        </w:tc>
      </w:tr>
      <w:tr w:rsidR="00AA14CD" w:rsidRPr="00AA14CD" w14:paraId="454AC000" w14:textId="77777777" w:rsidTr="008239BD">
        <w:trPr>
          <w:trHeight w:val="441"/>
        </w:trPr>
        <w:tc>
          <w:tcPr>
            <w:tcW w:w="8535" w:type="dxa"/>
            <w:gridSpan w:val="2"/>
            <w:shd w:val="clear" w:color="auto" w:fill="F2F2F2"/>
            <w:tcMar>
              <w:top w:w="80" w:type="dxa"/>
              <w:left w:w="80" w:type="dxa"/>
              <w:bottom w:w="80" w:type="dxa"/>
              <w:right w:w="80" w:type="dxa"/>
            </w:tcMar>
          </w:tcPr>
          <w:p w14:paraId="0D866C17" w14:textId="77777777" w:rsidR="00AA14CD" w:rsidRPr="00AA14CD" w:rsidRDefault="00AA14CD" w:rsidP="000C617C">
            <w:pPr>
              <w:rPr>
                <w:rFonts w:eastAsia="Times New Roman"/>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Complicações clínicas durante a gravidez</w:t>
            </w:r>
          </w:p>
          <w:p w14:paraId="78ED5E62"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Diabetes (N = 182)</w:t>
            </w:r>
          </w:p>
        </w:tc>
      </w:tr>
      <w:tr w:rsidR="00AA14CD" w:rsidRPr="00AA14CD" w14:paraId="48B72D9E" w14:textId="77777777" w:rsidTr="008239BD">
        <w:trPr>
          <w:trHeight w:val="246"/>
        </w:trPr>
        <w:tc>
          <w:tcPr>
            <w:tcW w:w="4515" w:type="dxa"/>
            <w:shd w:val="clear" w:color="auto" w:fill="auto"/>
            <w:tcMar>
              <w:top w:w="80" w:type="dxa"/>
              <w:left w:w="80" w:type="dxa"/>
              <w:bottom w:w="80" w:type="dxa"/>
              <w:right w:w="80" w:type="dxa"/>
            </w:tcMar>
          </w:tcPr>
          <w:p w14:paraId="5FB49724"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2E17236F"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14 (7,7%)</w:t>
            </w:r>
          </w:p>
        </w:tc>
      </w:tr>
      <w:tr w:rsidR="00AA14CD" w:rsidRPr="00AA14CD" w14:paraId="1148DC6B" w14:textId="77777777" w:rsidTr="008239BD">
        <w:trPr>
          <w:trHeight w:val="246"/>
        </w:trPr>
        <w:tc>
          <w:tcPr>
            <w:tcW w:w="4515" w:type="dxa"/>
            <w:shd w:val="clear" w:color="auto" w:fill="auto"/>
            <w:tcMar>
              <w:top w:w="80" w:type="dxa"/>
              <w:left w:w="80" w:type="dxa"/>
              <w:bottom w:w="80" w:type="dxa"/>
              <w:right w:w="80" w:type="dxa"/>
            </w:tcMar>
          </w:tcPr>
          <w:p w14:paraId="365DED80"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4C6D1EF1"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168 (92,3%)</w:t>
            </w:r>
          </w:p>
        </w:tc>
      </w:tr>
      <w:tr w:rsidR="00AA14CD" w:rsidRPr="00AA14CD" w14:paraId="181B9BEC" w14:textId="77777777" w:rsidTr="008239BD">
        <w:trPr>
          <w:trHeight w:val="373"/>
        </w:trPr>
        <w:tc>
          <w:tcPr>
            <w:tcW w:w="8535" w:type="dxa"/>
            <w:gridSpan w:val="2"/>
            <w:shd w:val="clear" w:color="auto" w:fill="F2F2F2"/>
            <w:tcMar>
              <w:top w:w="80" w:type="dxa"/>
              <w:left w:w="80" w:type="dxa"/>
              <w:bottom w:w="80" w:type="dxa"/>
              <w:right w:w="80" w:type="dxa"/>
            </w:tcMar>
          </w:tcPr>
          <w:p w14:paraId="333CB8AF" w14:textId="77777777" w:rsidR="00AA14CD" w:rsidRPr="00AA14CD" w:rsidRDefault="00AA14CD" w:rsidP="000C617C">
            <w:pPr>
              <w:rPr>
                <w:rFonts w:eastAsia="Times New Roman"/>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Complicações clínicas durante a gravidez</w:t>
            </w:r>
          </w:p>
          <w:p w14:paraId="3B85D3D0"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Infecção urinária (N = 181)</w:t>
            </w:r>
          </w:p>
        </w:tc>
      </w:tr>
      <w:tr w:rsidR="00AA14CD" w:rsidRPr="00AA14CD" w14:paraId="04B82515" w14:textId="77777777" w:rsidTr="008239BD">
        <w:trPr>
          <w:trHeight w:val="246"/>
        </w:trPr>
        <w:tc>
          <w:tcPr>
            <w:tcW w:w="4515" w:type="dxa"/>
            <w:shd w:val="clear" w:color="auto" w:fill="auto"/>
            <w:tcMar>
              <w:top w:w="80" w:type="dxa"/>
              <w:left w:w="80" w:type="dxa"/>
              <w:bottom w:w="80" w:type="dxa"/>
              <w:right w:w="80" w:type="dxa"/>
            </w:tcMar>
          </w:tcPr>
          <w:p w14:paraId="7639598A"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112CF4CD"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70 (38,7%)</w:t>
            </w:r>
          </w:p>
        </w:tc>
      </w:tr>
      <w:tr w:rsidR="00AA14CD" w:rsidRPr="00AA14CD" w14:paraId="6594BC86" w14:textId="77777777" w:rsidTr="008239BD">
        <w:trPr>
          <w:trHeight w:val="246"/>
        </w:trPr>
        <w:tc>
          <w:tcPr>
            <w:tcW w:w="4515" w:type="dxa"/>
            <w:shd w:val="clear" w:color="auto" w:fill="auto"/>
            <w:tcMar>
              <w:top w:w="80" w:type="dxa"/>
              <w:left w:w="80" w:type="dxa"/>
              <w:bottom w:w="80" w:type="dxa"/>
              <w:right w:w="80" w:type="dxa"/>
            </w:tcMar>
          </w:tcPr>
          <w:p w14:paraId="27734A7B"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0CFD1ED6"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111 (61,3%)</w:t>
            </w:r>
          </w:p>
        </w:tc>
      </w:tr>
      <w:tr w:rsidR="00AA14CD" w:rsidRPr="00AA14CD" w14:paraId="3248E096" w14:textId="77777777" w:rsidTr="008239BD">
        <w:trPr>
          <w:trHeight w:val="246"/>
        </w:trPr>
        <w:tc>
          <w:tcPr>
            <w:tcW w:w="8535" w:type="dxa"/>
            <w:gridSpan w:val="2"/>
            <w:shd w:val="clear" w:color="auto" w:fill="F2F2F2"/>
            <w:tcMar>
              <w:top w:w="80" w:type="dxa"/>
              <w:left w:w="80" w:type="dxa"/>
              <w:bottom w:w="80" w:type="dxa"/>
              <w:right w:w="80" w:type="dxa"/>
            </w:tcMar>
          </w:tcPr>
          <w:p w14:paraId="16115725"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Criança com algum problema ao nascimento (N = 180)</w:t>
            </w:r>
          </w:p>
        </w:tc>
      </w:tr>
      <w:tr w:rsidR="00AA14CD" w:rsidRPr="00AA14CD" w14:paraId="0211F73E" w14:textId="77777777" w:rsidTr="008239BD">
        <w:trPr>
          <w:trHeight w:val="246"/>
        </w:trPr>
        <w:tc>
          <w:tcPr>
            <w:tcW w:w="4515" w:type="dxa"/>
            <w:shd w:val="clear" w:color="auto" w:fill="auto"/>
            <w:tcMar>
              <w:top w:w="80" w:type="dxa"/>
              <w:left w:w="80" w:type="dxa"/>
              <w:bottom w:w="80" w:type="dxa"/>
              <w:right w:w="80" w:type="dxa"/>
            </w:tcMar>
          </w:tcPr>
          <w:p w14:paraId="30DCB289"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1DB9F5A8"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24 (13,3%)</w:t>
            </w:r>
          </w:p>
        </w:tc>
      </w:tr>
      <w:tr w:rsidR="00AA14CD" w:rsidRPr="00AA14CD" w14:paraId="0B4D24F0" w14:textId="77777777" w:rsidTr="008239BD">
        <w:trPr>
          <w:trHeight w:val="246"/>
        </w:trPr>
        <w:tc>
          <w:tcPr>
            <w:tcW w:w="4515" w:type="dxa"/>
            <w:shd w:val="clear" w:color="auto" w:fill="auto"/>
            <w:tcMar>
              <w:top w:w="80" w:type="dxa"/>
              <w:left w:w="80" w:type="dxa"/>
              <w:bottom w:w="80" w:type="dxa"/>
              <w:right w:w="80" w:type="dxa"/>
            </w:tcMar>
          </w:tcPr>
          <w:p w14:paraId="0646A466"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shd w:val="clear" w:color="auto" w:fill="auto"/>
            <w:tcMar>
              <w:top w:w="80" w:type="dxa"/>
              <w:left w:w="80" w:type="dxa"/>
              <w:bottom w:w="80" w:type="dxa"/>
              <w:right w:w="80" w:type="dxa"/>
            </w:tcMar>
          </w:tcPr>
          <w:p w14:paraId="5F1D8A3D"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156 (86,7%)</w:t>
            </w:r>
          </w:p>
        </w:tc>
      </w:tr>
      <w:tr w:rsidR="00AA14CD" w:rsidRPr="00AA14CD" w14:paraId="66601878" w14:textId="77777777" w:rsidTr="008239BD">
        <w:trPr>
          <w:trHeight w:val="246"/>
        </w:trPr>
        <w:tc>
          <w:tcPr>
            <w:tcW w:w="8535" w:type="dxa"/>
            <w:gridSpan w:val="2"/>
            <w:shd w:val="clear" w:color="auto" w:fill="F2F2F2"/>
            <w:tcMar>
              <w:top w:w="80" w:type="dxa"/>
              <w:left w:w="80" w:type="dxa"/>
              <w:bottom w:w="80" w:type="dxa"/>
              <w:right w:w="80" w:type="dxa"/>
            </w:tcMar>
          </w:tcPr>
          <w:p w14:paraId="298ECD20"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Idade gestacional (N = 176)</w:t>
            </w:r>
          </w:p>
        </w:tc>
      </w:tr>
      <w:tr w:rsidR="00AA14CD" w:rsidRPr="00AA14CD" w14:paraId="1616BBB5" w14:textId="77777777" w:rsidTr="008239BD">
        <w:trPr>
          <w:trHeight w:val="246"/>
        </w:trPr>
        <w:tc>
          <w:tcPr>
            <w:tcW w:w="4515" w:type="dxa"/>
            <w:shd w:val="clear" w:color="auto" w:fill="auto"/>
            <w:tcMar>
              <w:top w:w="80" w:type="dxa"/>
              <w:left w:w="80" w:type="dxa"/>
              <w:bottom w:w="80" w:type="dxa"/>
              <w:right w:w="80" w:type="dxa"/>
            </w:tcMar>
          </w:tcPr>
          <w:p w14:paraId="0F979740"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37 – 42 semanas</w:t>
            </w:r>
          </w:p>
        </w:tc>
        <w:tc>
          <w:tcPr>
            <w:tcW w:w="4020" w:type="dxa"/>
            <w:shd w:val="clear" w:color="auto" w:fill="auto"/>
            <w:tcMar>
              <w:top w:w="80" w:type="dxa"/>
              <w:left w:w="80" w:type="dxa"/>
              <w:bottom w:w="80" w:type="dxa"/>
              <w:right w:w="80" w:type="dxa"/>
            </w:tcMar>
          </w:tcPr>
          <w:p w14:paraId="45923C0E"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157 (89,2%)</w:t>
            </w:r>
          </w:p>
        </w:tc>
      </w:tr>
      <w:tr w:rsidR="00AA14CD" w:rsidRPr="00AA14CD" w14:paraId="754DA582" w14:textId="77777777" w:rsidTr="008239BD">
        <w:trPr>
          <w:trHeight w:val="246"/>
        </w:trPr>
        <w:tc>
          <w:tcPr>
            <w:tcW w:w="4515" w:type="dxa"/>
            <w:shd w:val="clear" w:color="auto" w:fill="auto"/>
            <w:tcMar>
              <w:top w:w="80" w:type="dxa"/>
              <w:left w:w="80" w:type="dxa"/>
              <w:bottom w:w="80" w:type="dxa"/>
              <w:right w:w="80" w:type="dxa"/>
            </w:tcMar>
          </w:tcPr>
          <w:p w14:paraId="012BC156"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&lt;37 semanas</w:t>
            </w:r>
          </w:p>
        </w:tc>
        <w:tc>
          <w:tcPr>
            <w:tcW w:w="4020" w:type="dxa"/>
            <w:shd w:val="clear" w:color="auto" w:fill="auto"/>
            <w:tcMar>
              <w:top w:w="80" w:type="dxa"/>
              <w:left w:w="80" w:type="dxa"/>
              <w:bottom w:w="80" w:type="dxa"/>
              <w:right w:w="80" w:type="dxa"/>
            </w:tcMar>
          </w:tcPr>
          <w:p w14:paraId="06A4A4A9"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19 (10,8%)</w:t>
            </w:r>
          </w:p>
        </w:tc>
      </w:tr>
      <w:tr w:rsidR="00AA14CD" w:rsidRPr="00AA14CD" w14:paraId="4F42939E" w14:textId="77777777" w:rsidTr="008239BD">
        <w:trPr>
          <w:trHeight w:val="246"/>
        </w:trPr>
        <w:tc>
          <w:tcPr>
            <w:tcW w:w="8535" w:type="dxa"/>
            <w:gridSpan w:val="2"/>
            <w:shd w:val="clear" w:color="auto" w:fill="F2F2F2"/>
            <w:tcMar>
              <w:top w:w="80" w:type="dxa"/>
              <w:left w:w="80" w:type="dxa"/>
              <w:bottom w:w="80" w:type="dxa"/>
              <w:right w:w="80" w:type="dxa"/>
            </w:tcMar>
          </w:tcPr>
          <w:p w14:paraId="3ED367D1" w14:textId="77777777" w:rsidR="00AA14CD" w:rsidRPr="00AA14CD" w:rsidRDefault="00AA14CD" w:rsidP="000C617C">
            <w:pP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Tipo de parto (N = 178)</w:t>
            </w:r>
          </w:p>
        </w:tc>
      </w:tr>
      <w:tr w:rsidR="00AA14CD" w:rsidRPr="00AA14CD" w14:paraId="514A24E9" w14:textId="77777777" w:rsidTr="008239BD">
        <w:trPr>
          <w:trHeight w:val="246"/>
        </w:trPr>
        <w:tc>
          <w:tcPr>
            <w:tcW w:w="4515" w:type="dxa"/>
            <w:shd w:val="clear" w:color="auto" w:fill="auto"/>
            <w:tcMar>
              <w:top w:w="80" w:type="dxa"/>
              <w:left w:w="80" w:type="dxa"/>
              <w:bottom w:w="80" w:type="dxa"/>
              <w:right w:w="80" w:type="dxa"/>
            </w:tcMar>
          </w:tcPr>
          <w:p w14:paraId="4825F44E"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Normal</w:t>
            </w:r>
          </w:p>
        </w:tc>
        <w:tc>
          <w:tcPr>
            <w:tcW w:w="4020" w:type="dxa"/>
            <w:shd w:val="clear" w:color="auto" w:fill="auto"/>
            <w:tcMar>
              <w:top w:w="80" w:type="dxa"/>
              <w:left w:w="80" w:type="dxa"/>
              <w:bottom w:w="80" w:type="dxa"/>
              <w:right w:w="80" w:type="dxa"/>
            </w:tcMar>
          </w:tcPr>
          <w:p w14:paraId="731A415B"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107 (60,1%)</w:t>
            </w:r>
          </w:p>
        </w:tc>
      </w:tr>
      <w:tr w:rsidR="00AA14CD" w:rsidRPr="00AA14CD" w14:paraId="32CC4EAE" w14:textId="77777777" w:rsidTr="008239BD">
        <w:trPr>
          <w:trHeight w:val="246"/>
        </w:trPr>
        <w:tc>
          <w:tcPr>
            <w:tcW w:w="4515" w:type="dxa"/>
            <w:shd w:val="clear" w:color="auto" w:fill="auto"/>
            <w:tcMar>
              <w:top w:w="80" w:type="dxa"/>
              <w:left w:w="80" w:type="dxa"/>
              <w:bottom w:w="80" w:type="dxa"/>
              <w:right w:w="80" w:type="dxa"/>
            </w:tcMar>
          </w:tcPr>
          <w:p w14:paraId="2476EB5E"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Cesáreo</w:t>
            </w:r>
          </w:p>
        </w:tc>
        <w:tc>
          <w:tcPr>
            <w:tcW w:w="4020" w:type="dxa"/>
            <w:shd w:val="clear" w:color="auto" w:fill="auto"/>
            <w:tcMar>
              <w:top w:w="80" w:type="dxa"/>
              <w:left w:w="80" w:type="dxa"/>
              <w:bottom w:w="80" w:type="dxa"/>
              <w:right w:w="80" w:type="dxa"/>
            </w:tcMar>
          </w:tcPr>
          <w:p w14:paraId="01303E22"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71 (39,9%)</w:t>
            </w:r>
          </w:p>
        </w:tc>
      </w:tr>
      <w:tr w:rsidR="00AA14CD" w:rsidRPr="00AA14CD" w14:paraId="2A48FC6C" w14:textId="77777777" w:rsidTr="008239BD">
        <w:trPr>
          <w:trHeight w:val="297"/>
        </w:trPr>
        <w:tc>
          <w:tcPr>
            <w:tcW w:w="8535" w:type="dxa"/>
            <w:gridSpan w:val="2"/>
            <w:shd w:val="clear" w:color="auto" w:fill="F2F2F2"/>
            <w:tcMar>
              <w:top w:w="80" w:type="dxa"/>
              <w:left w:w="80" w:type="dxa"/>
              <w:bottom w:w="80" w:type="dxa"/>
              <w:right w:w="80" w:type="dxa"/>
            </w:tcMar>
          </w:tcPr>
          <w:p w14:paraId="62F3491E"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A criança ficou em contato pele a pele sobre o corpo da mãe logo após o nascimento? (N = 177)</w:t>
            </w:r>
          </w:p>
        </w:tc>
      </w:tr>
      <w:tr w:rsidR="00AA14CD" w:rsidRPr="00AA14CD" w14:paraId="7351B844" w14:textId="77777777" w:rsidTr="008239BD">
        <w:trPr>
          <w:trHeight w:val="246"/>
        </w:trPr>
        <w:tc>
          <w:tcPr>
            <w:tcW w:w="4515" w:type="dxa"/>
            <w:shd w:val="clear" w:color="auto" w:fill="auto"/>
            <w:tcMar>
              <w:top w:w="80" w:type="dxa"/>
              <w:left w:w="80" w:type="dxa"/>
              <w:bottom w:w="80" w:type="dxa"/>
              <w:right w:w="80" w:type="dxa"/>
            </w:tcMar>
          </w:tcPr>
          <w:p w14:paraId="4D088869"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Sim</w:t>
            </w:r>
          </w:p>
        </w:tc>
        <w:tc>
          <w:tcPr>
            <w:tcW w:w="4020" w:type="dxa"/>
            <w:shd w:val="clear" w:color="auto" w:fill="auto"/>
            <w:tcMar>
              <w:top w:w="80" w:type="dxa"/>
              <w:left w:w="80" w:type="dxa"/>
              <w:bottom w:w="80" w:type="dxa"/>
              <w:right w:w="80" w:type="dxa"/>
            </w:tcMar>
          </w:tcPr>
          <w:p w14:paraId="5B66016E"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147 (83%)</w:t>
            </w:r>
          </w:p>
        </w:tc>
      </w:tr>
      <w:tr w:rsidR="00AA14CD" w:rsidRPr="00AA14CD" w14:paraId="5632A047" w14:textId="77777777" w:rsidTr="008239BD">
        <w:trPr>
          <w:trHeight w:val="246"/>
        </w:trPr>
        <w:tc>
          <w:tcPr>
            <w:tcW w:w="4515" w:type="dxa"/>
            <w:tcBorders>
              <w:bottom w:val="single" w:sz="4" w:space="0" w:color="auto"/>
            </w:tcBorders>
            <w:shd w:val="clear" w:color="auto" w:fill="auto"/>
            <w:tcMar>
              <w:top w:w="80" w:type="dxa"/>
              <w:left w:w="80" w:type="dxa"/>
              <w:bottom w:w="80" w:type="dxa"/>
              <w:right w:w="80" w:type="dxa"/>
            </w:tcMar>
          </w:tcPr>
          <w:p w14:paraId="21170AB5" w14:textId="77777777" w:rsidR="00AA14CD" w:rsidRPr="00AA14CD" w:rsidRDefault="00AA14CD" w:rsidP="000C617C">
            <w:pPr>
              <w:jc w:val="both"/>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Não</w:t>
            </w:r>
          </w:p>
        </w:tc>
        <w:tc>
          <w:tcPr>
            <w:tcW w:w="4020" w:type="dxa"/>
            <w:tcBorders>
              <w:bottom w:val="single" w:sz="4" w:space="0" w:color="auto"/>
            </w:tcBorders>
            <w:shd w:val="clear" w:color="auto" w:fill="auto"/>
            <w:tcMar>
              <w:top w:w="80" w:type="dxa"/>
              <w:left w:w="80" w:type="dxa"/>
              <w:bottom w:w="80" w:type="dxa"/>
              <w:right w:w="80" w:type="dxa"/>
            </w:tcMar>
          </w:tcPr>
          <w:p w14:paraId="0C027AED" w14:textId="77777777" w:rsidR="00AA14CD" w:rsidRPr="00AA14CD" w:rsidRDefault="00AA14CD" w:rsidP="000C617C">
            <w:pPr>
              <w:jc w:val="center"/>
              <w:rPr>
                <w:color w:val="000000"/>
                <w:sz w:val="24"/>
                <w:szCs w:val="24"/>
                <w:u w:color="000000"/>
                <w:lang w:val="it-IT"/>
                <w14:textOutline w14:w="0" w14:cap="flat" w14:cmpd="sng" w14:algn="ctr">
                  <w14:noFill/>
                  <w14:prstDash w14:val="solid"/>
                  <w14:bevel/>
                </w14:textOutline>
              </w:rPr>
            </w:pPr>
            <w:r w:rsidRPr="00AA14CD">
              <w:rPr>
                <w:color w:val="000000"/>
                <w:sz w:val="24"/>
                <w:szCs w:val="24"/>
                <w:u w:color="000000"/>
                <w:lang w:val="pt-PT"/>
                <w14:textOutline w14:w="0" w14:cap="flat" w14:cmpd="sng" w14:algn="ctr">
                  <w14:noFill/>
                  <w14:prstDash w14:val="solid"/>
                  <w14:bevel/>
                </w14:textOutline>
              </w:rPr>
              <w:t>30 (17%)</w:t>
            </w:r>
          </w:p>
        </w:tc>
      </w:tr>
    </w:tbl>
    <w:p w14:paraId="6F3B96E3" w14:textId="77777777" w:rsidR="00AA14CD" w:rsidRPr="00AA14CD" w:rsidRDefault="00AA14CD" w:rsidP="000C617C">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0"/>
          <w:szCs w:val="20"/>
          <w:u w:color="000000"/>
          <w:bdr w:val="nil"/>
          <w:lang w:val="pt-PT" w:eastAsia="pt-BR"/>
          <w14:textOutline w14:w="0" w14:cap="flat" w14:cmpd="sng" w14:algn="ctr">
            <w14:noFill/>
            <w14:prstDash w14:val="solid"/>
            <w14:bevel/>
          </w14:textOutline>
        </w:rPr>
        <w:t xml:space="preserve">Fonte: Criado pelo autor, 2024. </w:t>
      </w:r>
    </w:p>
    <w:p w14:paraId="5C186D29" w14:textId="77777777" w:rsidR="00AA14CD" w:rsidRPr="00AA14CD" w:rsidRDefault="00AA14CD" w:rsidP="00AA14CD">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020B0E9" w14:textId="77777777" w:rsidR="00AA14CD" w:rsidRPr="00AA14CD" w:rsidRDefault="00AA14CD" w:rsidP="00AA14CD">
      <w:pPr>
        <w:keepNext/>
        <w:keepLines/>
        <w:pBdr>
          <w:top w:val="nil"/>
          <w:left w:val="nil"/>
          <w:bottom w:val="nil"/>
          <w:right w:val="nil"/>
          <w:between w:val="nil"/>
          <w:bar w:val="nil"/>
        </w:pBdr>
        <w:spacing w:after="0" w:line="360" w:lineRule="auto"/>
        <w:outlineLvl w:val="3"/>
        <w:rPr>
          <w:rFonts w:ascii="Times New Roman" w:eastAsia="Arial" w:hAnsi="Times New Roman" w:cs="Times New Roman"/>
          <w:b/>
          <w:bCs/>
          <w:sz w:val="24"/>
          <w:szCs w:val="24"/>
          <w:u w:color="000000"/>
          <w:bdr w:val="nil"/>
          <w:lang w:val="pt-PT" w:eastAsia="pt-BR"/>
        </w:rPr>
      </w:pPr>
      <w:bookmarkStart w:id="2" w:name="_nfrkk3fub73d"/>
      <w:bookmarkEnd w:id="2"/>
      <w:r w:rsidRPr="00AA14CD">
        <w:rPr>
          <w:rFonts w:ascii="Times New Roman" w:eastAsia="Arial" w:hAnsi="Times New Roman" w:cs="Times New Roman"/>
          <w:b/>
          <w:bCs/>
          <w:sz w:val="24"/>
          <w:szCs w:val="24"/>
          <w:u w:color="000000"/>
          <w:bdr w:val="nil"/>
          <w:lang w:val="pt-PT" w:eastAsia="pt-BR"/>
        </w:rPr>
        <w:t>4 DISCUSSÃO</w:t>
      </w:r>
    </w:p>
    <w:p w14:paraId="712FAD83" w14:textId="77777777" w:rsidR="00AA14CD" w:rsidRPr="00AA14CD" w:rsidRDefault="00AA14CD" w:rsidP="00AA14CD">
      <w:pPr>
        <w:pBdr>
          <w:top w:val="nil"/>
          <w:left w:val="nil"/>
          <w:bottom w:val="nil"/>
          <w:right w:val="nil"/>
          <w:between w:val="nil"/>
          <w:bar w:val="nil"/>
        </w:pBdr>
        <w:spacing w:after="0" w:line="360" w:lineRule="auto"/>
        <w:jc w:val="both"/>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pPr>
    </w:p>
    <w:p w14:paraId="4D2076BF"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A maioria das participantes, correspondendo a 57,8%, mencionou que a gravidez não foi algo planejado. Esse dado pode refletir diversas situações, como a falta de acesso a métodos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contraceptivos eficazes, dificuldades na educação sexual, questões culturais e/ou socioeconômicas.</w:t>
      </w:r>
    </w:p>
    <w:p w14:paraId="71785679"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Os resultados da presente pesquisa corroboram com uma pesquisa conduzida pela Bayer em parceria com a Federação Brasileira das Associações de Ginecologia e Obstetrícia (Febrasgo) e IPEC (Inteligência em Pesquisa e Consultoria), que indicou que aproximadamente 62% das mulheres no Brasil já vivenciaram ao menos uma gestaçã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ão planejada. Segundo o estudo, a ocorrência de gestaçõ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o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planejadas</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est</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á associada a desafios relacionados ao uso de métodos contraceptivos. Nas dificuldades apontadas pelas entrevistadas, destacam-se a não utilização de métodos (34%), falhas nos métodos contraceptivos (27%) e uso inadequado dos mesmos (20%) (</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Bayer, 2022).</w:t>
      </w:r>
    </w:p>
    <w:p w14:paraId="309A5F09"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Al</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ém disso, torna-se preocupante o achado de que 11% das participantes afirmaram consumir álcool duas vezes ou mais por semana durante a gravidez e o puerpério. Isso pode ser resultado de fatores como falta de consciência sobre os riscos envolvidos, influências do meio social e questões emocionais ou psicológicas. Segundo a OPAS, o consumo de álcool durante a gestação, mesmo em pequenas quantidades, pode ocasionar transtornos ao feto, como dificuldades de aprendizagem, deficiência intelectual, atrasos na fala e linguagem, deformidades faciais, dificuldades de visão e audiçã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e condi</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çõ</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es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card</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íacas, renais ou ó</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sseas</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impactando a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sa</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úde e qualidade de vida da pessoa (OPAS, 2019).</w:t>
      </w:r>
    </w:p>
    <w:p w14:paraId="2D3CB882"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Ademais, a taxa de 9,3% de gestantes ou pué</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rperas</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fumantes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 um dado preocupante, levando em conta os riscos relacionados ao tabagismo nesses períodos. Diversos motivos podem influenciar esse comportamento, falta de informação sobre os perigos, estresse e questõ</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es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socioecon</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ômicas. De acordo com um estudo realizado por Tacon</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Amaral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Tacon (2018), fumar durante a gravidez está </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ligado a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malforma</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cong</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ênitas, problemas no coraçã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pulm</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ões e sistema digestivo. As substâ</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ncias</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que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est</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ão presentes nos cigarros podem ter efeitos no feto e causar danos na placenta, podendo levar a casos de aborto.</w:t>
      </w:r>
    </w:p>
    <w:p w14:paraId="0D7F1DB5"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Outrossim, os resultados do estudo realizado por Cabral </w:t>
      </w:r>
      <w:r w:rsidRPr="00AA14CD">
        <w:rPr>
          <w:rFonts w:ascii="Times New Roman" w:eastAsia="Arial Unicode MS" w:hAnsi="Times New Roman" w:cs="Times New Roman"/>
          <w:i/>
          <w:iCs/>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(2023),</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 indicam que 14% das gestantes consumiram álcool durante a gravidez. O estudo também aponta uma maior incidência de tabagismo entre as mulheres que ingeriram álcool durante a gestação, colocando tanto a gestante quanto o feto em risco dos efeitos prejudiciais do álcool e do cigarro. Mulheres com maiores vulnerabilidades sociais, como menor escolaridade, pertencentes a classes econômicas mais baixas, sem parceiro durante a gestação, desempregadas, com histórico de mais partos anteriores, gestaçõ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ão planejadas, que iniciam tardiamente o pré-natal e têm um nú</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mero insuficiente de consultas,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tamb</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ém apresentaram maior prevalência de consumo de álcool e possível uso inadequado da substância.</w:t>
      </w:r>
    </w:p>
    <w:p w14:paraId="60A3715C"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Na presente investigação, a incidência elevada de hipertensão durante a gravidez destaca a importâ</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ncia da vigil</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ância e manejo adequado desse quadro. Vale ressaltar que a hipertensã</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o gestacional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est</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á relacionada com complicaçõ</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es, como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pr</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é-eclâ</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mpsia, ecl</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â</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mpsia, nascimento prematuro, restri</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do crescimento fetal e descolamento prematuro da placenta.</w:t>
      </w:r>
    </w:p>
    <w:p w14:paraId="7940B0A2"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As doenças hipertensivas durante a gestação permanecem como um desafio, sendo as complicaçõ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obst</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étricas de maior relevância. Elas destacam-se como uma das principais causas de morbidade e mortalidade materna, juntamente com as infecções e hemorragias (Jú</w:t>
      </w:r>
      <w:proofErr w:type="spellStart"/>
      <w:r w:rsidRPr="00AA14CD">
        <w:rPr>
          <w:rFonts w:ascii="Times New Roman" w:eastAsia="Arial Unicode MS" w:hAnsi="Times New Roman" w:cs="Times New Roman"/>
          <w:sz w:val="24"/>
          <w:szCs w:val="24"/>
          <w:u w:color="000000"/>
          <w:bdr w:val="nil"/>
          <w:lang w:val="en-US" w:eastAsia="pt-BR"/>
          <w14:textOutline w14:w="0" w14:cap="flat" w14:cmpd="sng" w14:algn="ctr">
            <w14:noFill/>
            <w14:prstDash w14:val="solid"/>
            <w14:bevel/>
          </w14:textOutline>
        </w:rPr>
        <w:t>nior</w:t>
      </w:r>
      <w:proofErr w:type="spellEnd"/>
      <w:r w:rsidRPr="00AA14CD">
        <w:rPr>
          <w:rFonts w:ascii="Times New Roman" w:eastAsia="Arial Unicode MS" w:hAnsi="Times New Roman" w:cs="Times New Roman"/>
          <w:sz w:val="24"/>
          <w:szCs w:val="24"/>
          <w:u w:color="000000"/>
          <w:bdr w:val="nil"/>
          <w:lang w:val="en-US" w:eastAsia="pt-BR"/>
          <w14:textOutline w14:w="0" w14:cap="flat" w14:cmpd="sng" w14:algn="ctr">
            <w14:noFill/>
            <w14:prstDash w14:val="solid"/>
            <w14:bevel/>
          </w14:textOutline>
        </w:rPr>
        <w:t xml:space="preserve"> </w:t>
      </w:r>
      <w:r w:rsidRPr="00AA14CD">
        <w:rPr>
          <w:rFonts w:ascii="Times New Roman" w:eastAsia="Arial Unicode MS" w:hAnsi="Times New Roman" w:cs="Times New Roman"/>
          <w:i/>
          <w:iCs/>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2021). O acompanhamento pré-natal é uma oportunidade de abraçar o cuidado da saúde das mulheres, seja na promoção ou reabilitação, com destaque para a avaliação do risco durante a gestação, que desempenha um papel fundamental na diminuição da mortalidade materna (Brasil, 2022).</w:t>
      </w:r>
    </w:p>
    <w:p w14:paraId="41C52B5E"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 importante destacar que apenas 7,7% das participantes foram diagnosticadas com  diabetes gestacional durante a gravidez, contudo, essa condição representa uma complicaçã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s</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éria devido aos perigos associados tanto à </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m</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ãe quanto ao bebê, assim é de suma importância identificá-lo precocemente e tratá-lo adequadamente.</w:t>
      </w:r>
    </w:p>
    <w:p w14:paraId="441D7A02"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O Diabetes Mellitus Gestacional (DMG) traz desafios delicados tanto para a mãe quanto para o bebê. Podendo-se destacar a possibilidade de pré-eclâmpsia, a necessidade de procedimentos como a indução do parto e a cesariana, além da chance de o bebê nascer prematuro, com macrossomia ou até mesmo natimorto. Além disso, as mulheres com DMG enfrentam um aumento no risco de desenvolver Diabetes Mellitus tipo 2 a longo prazo, acarretando assim um maior risco cardiovascular (Phelan </w:t>
      </w:r>
      <w:r w:rsidRPr="00AA14CD">
        <w:rPr>
          <w:rFonts w:ascii="Times New Roman" w:eastAsia="Arial Unicode MS" w:hAnsi="Times New Roman" w:cs="Times New Roman"/>
          <w:i/>
          <w:iCs/>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2021).</w:t>
      </w:r>
    </w:p>
    <w:p w14:paraId="39DE75CB"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 ocorrência de infecção urinária durante a gravidez també</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m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 um tema de grande importância, pois pode afetar tanto a saúde da mãe quanto a do feto. No presente estudo, embora a maioria das participantes não tenha sido diagnosticada com infecção urinária durante a gravidez, um nú</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mero consider</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ável (38,7%), foi afetado por essa condição. Identificar e tratar precocemente as infecçõ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urin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árias durante a gestaçã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o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 essencial para evitar complicações tanto para a gestante quanto para o bebê</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w:t>
      </w:r>
    </w:p>
    <w:p w14:paraId="2659C922"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Um estudo conduzido por Oliveira</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Ara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ú</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 xml:space="preserve">jo;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Rodrigues (2021),  destaca a importância do rastreamento para detecção e tratamento precoces da infecção uriná</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ria durante a gesta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Isso se deve ao fato de que a infecção urinária representa um relevante risco na gravidez, podendo desencadear consequências graves, como a mortalidade materna, o desenvolvimento de pielonefrite, além de complicaçõ</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es como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pr</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é-eclâ</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mpsia e restri</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no crescimento intrauterino. Para o bebê, a infecção uriná</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ria</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est</w:t>
      </w:r>
      <w:proofErr w:type="spellEnd"/>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á associada a eventos como parto prematuro, ruptura precoce da membrana e baixo peso ao nascer.</w:t>
      </w:r>
    </w:p>
    <w:p w14:paraId="5D85F5C4"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Assim, para garantir um acompanhamento pré-natal adequado, o Ministério da Saúde recomenda a análise de urina tipo I e urocultura nos exames de rotina da primeira consulta e repeti-los ao longo do segundo e terceiro trimestres para identificar a infecção urinária e iniciar o tratamento precocemente. Isso é importante devido à possibilidade de infecção urinária assintomática, que pode ser diagnosticada por meio de exames laboratoriais (Brasil, 2012).</w:t>
      </w:r>
    </w:p>
    <w:p w14:paraId="773246ED"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Times New Roman" w:hAnsi="Times New Roman" w:cs="Times New Roman"/>
          <w:sz w:val="24"/>
          <w:szCs w:val="24"/>
          <w:u w:color="000000"/>
          <w:bdr w:val="nil"/>
          <w:lang w:val="pt-PT" w:eastAsia="pt-BR"/>
          <w14:textOutline w14:w="0" w14:cap="flat" w14:cmpd="sng" w14:algn="ctr">
            <w14:noFill/>
            <w14:prstDash w14:val="solid"/>
            <w14:bevel/>
          </w14:textOutline>
        </w:rPr>
        <w:tab/>
        <w:t>Com rela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a presen</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ça de problemas ao nascimento em crianças, os achados obtidos no presente estudo revelam que uma parcela minoritária, representando 13,3% da amostra, apresentou algum tipo de problema ao nascimento. Embora a maioria das crianças estudadas não tenha enfrentado complicações nesse perí</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odo</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é de suma importâ</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ncia a vigil</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ância atenta durante o perí</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odo perinatal, sendo a detec</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precoce essencial para promover o bem-estar das crianças que enfrentam esses problemas. Nesse contexto, o adequado acompanhamento pré</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-natal possibilita a identifica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ção de problemas e riscos em tempo oportuno para intervenção, sendo a prematuridade, o baixo peso ao nascer (inferior a 2.500g) e a presenç</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a de malforma</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çõ</w:t>
      </w:r>
      <w:r w:rsidRPr="00AA14CD">
        <w:rPr>
          <w:rFonts w:ascii="Times New Roman" w:eastAsia="Arial Unicode MS" w:hAnsi="Times New Roman" w:cs="Times New Roman"/>
          <w:sz w:val="24"/>
          <w:szCs w:val="24"/>
          <w:u w:color="000000"/>
          <w:bdr w:val="nil"/>
          <w:lang w:val="fr-FR" w:eastAsia="pt-BR"/>
          <w14:textOutline w14:w="0" w14:cap="flat" w14:cmpd="sng" w14:algn="ctr">
            <w14:noFill/>
            <w14:prstDash w14:val="solid"/>
            <w14:bevel/>
          </w14:textOutline>
        </w:rPr>
        <w:t>es cong</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ênitas no nascimento fatores determinantes significativos da mortalidade infantil (Brasil, 2014).</w:t>
      </w:r>
    </w:p>
    <w:p w14:paraId="5ED7F36C"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Em relação ao tipo de parto, os achados da pesquisa em questão revelam que, 60,1% dos partos foram normais, enquanto 39,9% foram cesáreos. Embora a maioria dos partos tenham sido normais, a alta taxa de cesarianas continua sendo motivo de preocupação. De acordo com um estudo realizado por Dias et al. (2022), foi observado um aumento significativo na prevalência de nascimentos por cesariana, atingindo a marca de 21,1% de todos os partos. Esse crescimento aconteceu, principalmente, pela realização excessiva de cesarianas em vários países de renda mé</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dia e alta.</w:t>
      </w:r>
    </w:p>
    <w:p w14:paraId="1DA263DB"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A realizaçã</w:t>
      </w:r>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o de cesariana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é fundamental para preservar a vida da mãe e do bebê em casos clínicos indicados. Fatores como configuração dos serviços obstétricos, a preferência das gestantes por cesarianas, experiências anteriores de parto e o receio do trabalho de parto, configuram-se como determinantes para o aumento expressivo de cesarianas, tanto no cenário brasileiro quanto em outras regiões (Dias </w:t>
      </w:r>
      <w:r w:rsidRPr="00AA14CD">
        <w:rPr>
          <w:rFonts w:ascii="Times New Roman" w:eastAsia="Arial Unicode MS" w:hAnsi="Times New Roman" w:cs="Times New Roman"/>
          <w:i/>
          <w:iCs/>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2022). Infelizmente, as taxas de cesariana no Brasil excedem significativamente as recomendações da Organização Mundial da Saúde (OMS), que o total de partos cesáreos seja entre 10 e 15% de todos os partos (WHO, 2015).</w:t>
      </w:r>
    </w:p>
    <w:p w14:paraId="79DD986E" w14:textId="77777777" w:rsidR="00AA14CD" w:rsidRPr="00AA14CD" w:rsidRDefault="00AA14CD" w:rsidP="00AA14CD">
      <w:pPr>
        <w:pBdr>
          <w:top w:val="nil"/>
          <w:left w:val="nil"/>
          <w:bottom w:val="nil"/>
          <w:right w:val="nil"/>
          <w:between w:val="nil"/>
          <w:bar w:val="nil"/>
        </w:pBdr>
        <w:spacing w:after="0" w:line="360" w:lineRule="auto"/>
        <w:ind w:firstLine="720"/>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p>
    <w:p w14:paraId="452DA5ED" w14:textId="77777777" w:rsidR="00AA14CD" w:rsidRPr="00AA14CD" w:rsidRDefault="00AA14CD" w:rsidP="00AA14CD">
      <w:pPr>
        <w:keepNext/>
        <w:keepLines/>
        <w:pBdr>
          <w:top w:val="nil"/>
          <w:left w:val="nil"/>
          <w:bottom w:val="nil"/>
          <w:right w:val="nil"/>
          <w:between w:val="nil"/>
          <w:bar w:val="nil"/>
        </w:pBdr>
        <w:spacing w:after="0" w:line="360" w:lineRule="auto"/>
        <w:outlineLvl w:val="3"/>
        <w:rPr>
          <w:rFonts w:ascii="Times New Roman" w:eastAsia="Times New Roman" w:hAnsi="Times New Roman" w:cs="Times New Roman"/>
          <w:b/>
          <w:bCs/>
          <w:sz w:val="24"/>
          <w:szCs w:val="24"/>
          <w:u w:color="000000"/>
          <w:bdr w:val="nil"/>
          <w:lang w:val="pt-PT" w:eastAsia="pt-BR"/>
        </w:rPr>
      </w:pPr>
      <w:bookmarkStart w:id="3" w:name="_mbxk4jy39oe9"/>
      <w:bookmarkEnd w:id="3"/>
      <w:r w:rsidRPr="00AA14CD">
        <w:rPr>
          <w:rFonts w:ascii="Times New Roman" w:eastAsia="Arial" w:hAnsi="Times New Roman" w:cs="Times New Roman"/>
          <w:b/>
          <w:bCs/>
          <w:sz w:val="24"/>
          <w:szCs w:val="24"/>
          <w:u w:color="000000"/>
          <w:bdr w:val="nil"/>
          <w:lang w:val="pt-PT" w:eastAsia="pt-BR"/>
        </w:rPr>
        <w:t>5 CONSIDERAÇÕES FINAIS</w:t>
      </w:r>
    </w:p>
    <w:p w14:paraId="03435995" w14:textId="77777777" w:rsidR="00AA14CD" w:rsidRPr="00AA14CD" w:rsidRDefault="00AA14CD" w:rsidP="00AA14CD">
      <w:pPr>
        <w:pBdr>
          <w:top w:val="nil"/>
          <w:left w:val="nil"/>
          <w:bottom w:val="nil"/>
          <w:right w:val="nil"/>
          <w:between w:val="nil"/>
          <w:bar w:val="nil"/>
        </w:pBdr>
        <w:spacing w:after="0" w:line="360" w:lineRule="auto"/>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pPr>
    </w:p>
    <w:p w14:paraId="49D04C7F"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O presente estudo destacou aspectos importantes relacionados às características da gestação e do parto em dois municí</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pios</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w:t>
      </w:r>
      <w:proofErr w:type="spellStart"/>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paraibanos</w:t>
      </w:r>
      <w:proofErr w:type="spellEnd"/>
      <w:r w:rsidRPr="00AA14CD">
        <w:rPr>
          <w:rFonts w:ascii="Times New Roman" w:eastAsia="Arial Unicode MS" w:hAnsi="Times New Roman" w:cs="Times New Roman"/>
          <w:sz w:val="24"/>
          <w:szCs w:val="24"/>
          <w:u w:color="000000"/>
          <w:bdr w:val="nil"/>
          <w:lang w:val="es-ES_tradnl" w:eastAsia="pt-BR"/>
          <w14:textOutline w14:w="0" w14:cap="flat" w14:cmpd="sng" w14:algn="ctr">
            <w14:noFill/>
            <w14:prstDash w14:val="solid"/>
            <w14:bevel/>
          </w14:textOutline>
        </w:rPr>
        <w:t xml:space="preserve">, evidenciando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 xml:space="preserve">áreas críticas e pontos que </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lastRenderedPageBreak/>
        <w:t>necessitam de melhorias contínuas no cuidado pré-natal e ao parto. A enfermagem, como componente fundamental dessa assistência, desempenha um papel importante na promoção de uma gestação segura e de um parto humanizado e saudável.</w:t>
      </w:r>
    </w:p>
    <w:p w14:paraId="571373C9"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Os achados revelam que uma parcela significativa das gestantes não planejou a gravidez e ainda são observados comportamentos de risco, como o consumo de álcool e tabaco. Estes achados destacam a necessidade de intervenções educativas e preventivas, nas quais a enfermagem pode atuar de maneira proativa, esclarecendo sobre os riscos associados a hábitos prejudiciais e promovendo práticas de saúde seguras.</w:t>
      </w:r>
    </w:p>
    <w:p w14:paraId="204DDA16"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Destaca-se também as altas taxas de cesariana, o que difere das diretrizes da OMS. Por meio de uma abordagem centrada na paciente, os enfermeiros podem ajudar a desmistificar o parto normal e proporcionar uma experiência de parto mais segura e satisfatória para as mulheres, o que pode influenciar positivamente nessa realidade.</w:t>
      </w:r>
    </w:p>
    <w:p w14:paraId="65B43F54" w14:textId="77777777" w:rsidR="00AA14CD" w:rsidRPr="00AA14CD" w:rsidRDefault="00AA14CD" w:rsidP="000C617C">
      <w:pPr>
        <w:pBdr>
          <w:top w:val="nil"/>
          <w:left w:val="nil"/>
          <w:bottom w:val="nil"/>
          <w:right w:val="nil"/>
          <w:between w:val="nil"/>
          <w:bar w:val="nil"/>
        </w:pBdr>
        <w:spacing w:after="0" w:line="360" w:lineRule="auto"/>
        <w:ind w:firstLine="851"/>
        <w:jc w:val="both"/>
        <w:rPr>
          <w:rFonts w:ascii="Times New Roman" w:eastAsia="Times New Roman" w:hAnsi="Times New Roman" w:cs="Times New Roman"/>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Em suma, os achados deste estudo destacam a necessidade de um esforç</w:t>
      </w:r>
      <w:r w:rsidRPr="00AA14CD">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t>o cont</w:t>
      </w:r>
      <w:r w:rsidRPr="00AA14CD">
        <w:rPr>
          <w:rFonts w:ascii="Times New Roman" w:eastAsia="Arial Unicode MS" w:hAnsi="Times New Roman" w:cs="Times New Roman"/>
          <w:sz w:val="24"/>
          <w:szCs w:val="24"/>
          <w:u w:color="000000"/>
          <w:bdr w:val="nil"/>
          <w:lang w:val="pt-PT" w:eastAsia="pt-BR"/>
          <w14:textOutline w14:w="0" w14:cap="flat" w14:cmpd="sng" w14:algn="ctr">
            <w14:noFill/>
            <w14:prstDash w14:val="solid"/>
            <w14:bevel/>
          </w14:textOutline>
        </w:rPr>
        <w:t>ínuo para aprimorar a saúde materno-fetal. É fundamental promover práticas obstétricas baseadas em evidências, a educação constante dos profissionais de saúde, e a abordagem de cuidado personalizada e respeitosa, a fim reduzir a morbimortalidade materna e neonatal, garantindo uma experiência gestacional positiva e segura para todas as mulheres.</w:t>
      </w:r>
    </w:p>
    <w:p w14:paraId="4EEE6257" w14:textId="77777777" w:rsidR="00AA14CD" w:rsidRPr="00AA14CD" w:rsidRDefault="00AA14CD" w:rsidP="00AA14CD">
      <w:pPr>
        <w:pBdr>
          <w:top w:val="nil"/>
          <w:left w:val="nil"/>
          <w:bottom w:val="nil"/>
          <w:right w:val="nil"/>
          <w:between w:val="nil"/>
          <w:bar w:val="nil"/>
        </w:pBdr>
        <w:spacing w:after="0" w:line="360" w:lineRule="auto"/>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pPr>
    </w:p>
    <w:p w14:paraId="2A3F81DE" w14:textId="77777777" w:rsidR="00AA14CD" w:rsidRPr="00AA14CD" w:rsidRDefault="00AA14CD" w:rsidP="00AA14CD">
      <w:pPr>
        <w:keepNext/>
        <w:keepLines/>
        <w:pBdr>
          <w:top w:val="nil"/>
          <w:left w:val="nil"/>
          <w:bottom w:val="nil"/>
          <w:right w:val="nil"/>
          <w:between w:val="nil"/>
          <w:bar w:val="nil"/>
        </w:pBdr>
        <w:spacing w:after="0" w:line="360" w:lineRule="auto"/>
        <w:outlineLvl w:val="3"/>
        <w:rPr>
          <w:rFonts w:ascii="Times New Roman" w:eastAsia="Times New Roman" w:hAnsi="Times New Roman" w:cs="Times New Roman"/>
          <w:b/>
          <w:bCs/>
          <w:color w:val="000000"/>
          <w:sz w:val="24"/>
          <w:szCs w:val="24"/>
          <w:u w:color="000000"/>
          <w:bdr w:val="nil"/>
          <w:lang w:val="pt-PT" w:eastAsia="pt-BR"/>
        </w:rPr>
      </w:pPr>
      <w:bookmarkStart w:id="4" w:name="_r55q61vivgms"/>
      <w:bookmarkEnd w:id="4"/>
      <w:r w:rsidRPr="00AA14CD">
        <w:rPr>
          <w:rFonts w:ascii="Times New Roman" w:eastAsia="Arial" w:hAnsi="Times New Roman" w:cs="Times New Roman"/>
          <w:b/>
          <w:bCs/>
          <w:color w:val="000000"/>
          <w:sz w:val="24"/>
          <w:szCs w:val="24"/>
          <w:u w:color="000000"/>
          <w:bdr w:val="nil"/>
          <w:lang w:val="pt-PT" w:eastAsia="pt-BR"/>
        </w:rPr>
        <w:t>REFERÊNCIAS</w:t>
      </w:r>
      <w:r w:rsidRPr="00AA14CD">
        <w:rPr>
          <w:rFonts w:ascii="Times New Roman" w:eastAsia="Arial" w:hAnsi="Times New Roman" w:cs="Times New Roman"/>
          <w:color w:val="666666"/>
          <w:sz w:val="24"/>
          <w:szCs w:val="24"/>
          <w:u w:color="666666"/>
          <w:bdr w:val="nil"/>
          <w:lang w:val="pt-PT" w:eastAsia="pt-BR"/>
        </w:rPr>
        <w:br/>
      </w:r>
    </w:p>
    <w:p w14:paraId="6165E874"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xml:space="preserve">BAYER.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 xml:space="preserve">Gravidez não planejada atinge 62% das mulheres no Brasil. </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https://www.bayer.com.br/pt/blog/gravidez-nao-planejada-atinge-62-mulheres-brasil. Acesso em: 27 maio 2024.</w:t>
      </w:r>
    </w:p>
    <w:p w14:paraId="1D939CEF"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0666CD32"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42F83ACA"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BRASIL. Minist</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ério da Saúde. Secretaria de Atençã</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xml:space="preserve">o </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à </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Sa</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úde. Departamento de Atenção Bá</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sica.</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 xml:space="preserve"> Aten</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ção ao pré-natal de baixo risco. (Cadernos de Atenção Bá</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sica, n</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 xml:space="preserve">° </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32)</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Brasí</w:t>
      </w:r>
      <w:r w:rsidRPr="00AA14CD">
        <w:rPr>
          <w:rFonts w:ascii="Times New Roman" w:eastAsia="Arial Unicode MS" w:hAnsi="Times New Roman" w:cs="Times New Roman"/>
          <w:color w:val="000000"/>
          <w:sz w:val="24"/>
          <w:szCs w:val="24"/>
          <w:u w:color="000000"/>
          <w:bdr w:val="nil"/>
          <w:lang w:val="da-DK" w:eastAsia="pt-BR"/>
          <w14:textOutline w14:w="0" w14:cap="flat" w14:cmpd="sng" w14:algn="ctr">
            <w14:noFill/>
            <w14:prstDash w14:val="solid"/>
            <w14:bevel/>
          </w14:textOutline>
        </w:rPr>
        <w:t>lia: Minist</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ério da Saúde, 2012. 318 p. Disponível em: https://bvsms.saude.gov.br/bvs/publicacoes/cadernos_atencao_basica_32_prenatal.pdf. Acesso em: 27 maio 2024.</w:t>
      </w:r>
    </w:p>
    <w:p w14:paraId="47F4398A"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0DC7B39"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7F503B05"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BRASIL. Minist</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ério da Saúde. Secretaria de Atençã</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xml:space="preserve">o </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à </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Sa</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úde. Departamento de Açõ</w:t>
      </w: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es Program</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áticas e Estratégicas. </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Aten</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 xml:space="preserve">o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 xml:space="preserve">à </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sa</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úde do recém-nascido: guia para os profissionais de saú</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de</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Brasí</w:t>
      </w:r>
      <w:r w:rsidRPr="00AA14CD">
        <w:rPr>
          <w:rFonts w:ascii="Times New Roman" w:eastAsia="Arial Unicode MS" w:hAnsi="Times New Roman" w:cs="Times New Roman"/>
          <w:color w:val="000000"/>
          <w:sz w:val="24"/>
          <w:szCs w:val="24"/>
          <w:u w:color="000000"/>
          <w:bdr w:val="nil"/>
          <w:lang w:val="da-DK" w:eastAsia="pt-BR"/>
          <w14:textOutline w14:w="0" w14:cap="flat" w14:cmpd="sng" w14:algn="ctr">
            <w14:noFill/>
            <w14:prstDash w14:val="solid"/>
            <w14:bevel/>
          </w14:textOutline>
        </w:rPr>
        <w:t>lia: Minist</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ério da Saúde, 2. ed. atual, 2014. Disponível em: https://bvsms.saude.gov.br/bvs/publicacoes/atencao_saude_recem_nascido_v1.pdf. Acesso em: 27 maio 2024.</w:t>
      </w:r>
    </w:p>
    <w:p w14:paraId="43F5317E"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27A7D3AA"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0788039"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lastRenderedPageBreak/>
        <w:t>BRASIL. Minist</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ério da Saúde. Secretaria de Atençã</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o Prim</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á</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xml:space="preserve">ria </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à </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Sa</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úde. Departamento de Açõ</w:t>
      </w: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es Program</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áticas.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Manual de gestaçã</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o de alto risco</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Brasí</w:t>
      </w:r>
      <w:r w:rsidRPr="00AA14CD">
        <w:rPr>
          <w:rFonts w:ascii="Times New Roman" w:eastAsia="Arial Unicode MS" w:hAnsi="Times New Roman" w:cs="Times New Roman"/>
          <w:color w:val="000000"/>
          <w:sz w:val="24"/>
          <w:szCs w:val="24"/>
          <w:u w:color="000000"/>
          <w:bdr w:val="nil"/>
          <w:lang w:val="da-DK" w:eastAsia="pt-BR"/>
          <w14:textOutline w14:w="0" w14:cap="flat" w14:cmpd="sng" w14:algn="ctr">
            <w14:noFill/>
            <w14:prstDash w14:val="solid"/>
            <w14:bevel/>
          </w14:textOutline>
        </w:rPr>
        <w:t>lia: Minist</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ério da Saú</w:t>
      </w:r>
      <w:r w:rsidRPr="00AA14CD">
        <w:rPr>
          <w:rFonts w:ascii="Times New Roman" w:eastAsia="Arial Unicode MS" w:hAnsi="Times New Roman" w:cs="Times New Roman"/>
          <w:color w:val="000000"/>
          <w:sz w:val="24"/>
          <w:szCs w:val="24"/>
          <w:u w:color="000000"/>
          <w:bdr w:val="nil"/>
          <w:lang w:val="fr-FR" w:eastAsia="pt-BR"/>
          <w14:textOutline w14:w="0" w14:cap="flat" w14:cmpd="sng" w14:algn="ctr">
            <w14:noFill/>
            <w14:prstDash w14:val="solid"/>
            <w14:bevel/>
          </w14:textOutline>
        </w:rPr>
        <w:t>de, 2022. 692 p. : il.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https://bvsms.saude.gov.br/bvs/publicacoes/manual_gestacao_alto_risco.pdf. Acesso em: 27 maio 2024.</w:t>
      </w:r>
    </w:p>
    <w:p w14:paraId="19DBCF32"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19BAAD22"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20A86564"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CABRAL, V. P. et al. Preval</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ência de uso de álcool na gestação, Brasil, 2011-2012.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Cadernos de Saúde Pública</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39, n. 8, p. e00232422, 2023.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https://doi.org/10.1590/0102-311XPT232422. Acesso em: 27 maio 2024.</w:t>
      </w:r>
    </w:p>
    <w:p w14:paraId="774677F4"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13D7A94"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6574C88B"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CESAR, J. A. et al.. Caracterí</w:t>
      </w:r>
      <w:proofErr w:type="spellStart"/>
      <w:r w:rsidRPr="00AA14CD">
        <w:rPr>
          <w:rFonts w:ascii="Times New Roman" w:eastAsia="Arial Unicode MS" w:hAnsi="Times New Roman" w:cs="Times New Roman"/>
          <w:color w:val="000000"/>
          <w:sz w:val="24"/>
          <w:szCs w:val="24"/>
          <w:u w:color="000000"/>
          <w:bdr w:val="nil"/>
          <w:lang w:val="es-ES_tradnl" w:eastAsia="pt-BR"/>
          <w14:textOutline w14:w="0" w14:cap="flat" w14:cmpd="sng" w14:algn="ctr">
            <w14:noFill/>
            <w14:prstDash w14:val="solid"/>
            <w14:bevel/>
          </w14:textOutline>
        </w:rPr>
        <w:t>sticas</w:t>
      </w:r>
      <w:proofErr w:type="spellEnd"/>
      <w:r w:rsidRPr="00AA14CD">
        <w:rPr>
          <w:rFonts w:ascii="Times New Roman" w:eastAsia="Arial Unicode MS" w:hAnsi="Times New Roman" w:cs="Times New Roman"/>
          <w:color w:val="000000"/>
          <w:sz w:val="24"/>
          <w:szCs w:val="24"/>
          <w:u w:color="000000"/>
          <w:bdr w:val="nil"/>
          <w:lang w:val="es-ES_tradnl" w:eastAsia="pt-BR"/>
          <w14:textOutline w14:w="0" w14:cap="flat" w14:cmpd="sng" w14:algn="ctr">
            <w14:noFill/>
            <w14:prstDash w14:val="solid"/>
            <w14:bevel/>
          </w14:textOutline>
        </w:rPr>
        <w:t xml:space="preserve"> </w:t>
      </w:r>
      <w:proofErr w:type="spellStart"/>
      <w:r w:rsidRPr="00AA14CD">
        <w:rPr>
          <w:rFonts w:ascii="Times New Roman" w:eastAsia="Arial Unicode MS" w:hAnsi="Times New Roman" w:cs="Times New Roman"/>
          <w:color w:val="000000"/>
          <w:sz w:val="24"/>
          <w:szCs w:val="24"/>
          <w:u w:color="000000"/>
          <w:bdr w:val="nil"/>
          <w:lang w:val="es-ES_tradnl" w:eastAsia="pt-BR"/>
          <w14:textOutline w14:w="0" w14:cap="flat" w14:cmpd="sng" w14:algn="ctr">
            <w14:noFill/>
            <w14:prstDash w14:val="solid"/>
            <w14:bevel/>
          </w14:textOutline>
        </w:rPr>
        <w:t>sociodemogr</w:t>
      </w:r>
      <w:proofErr w:type="spellEnd"/>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áficas e de assistê</w:t>
      </w:r>
      <w:proofErr w:type="spellStart"/>
      <w:r w:rsidRPr="00AA14CD">
        <w:rPr>
          <w:rFonts w:ascii="Times New Roman" w:eastAsia="Arial Unicode MS" w:hAnsi="Times New Roman" w:cs="Times New Roman"/>
          <w:color w:val="000000"/>
          <w:sz w:val="24"/>
          <w:szCs w:val="24"/>
          <w:u w:color="000000"/>
          <w:bdr w:val="nil"/>
          <w:lang w:val="es-ES_tradnl" w:eastAsia="pt-BR"/>
          <w14:textOutline w14:w="0" w14:cap="flat" w14:cmpd="sng" w14:algn="ctr">
            <w14:noFill/>
            <w14:prstDash w14:val="solid"/>
            <w14:bevel/>
          </w14:textOutline>
        </w:rPr>
        <w:t>ncia</w:t>
      </w:r>
      <w:proofErr w:type="spellEnd"/>
      <w:r w:rsidRPr="00AA14CD">
        <w:rPr>
          <w:rFonts w:ascii="Times New Roman" w:eastAsia="Arial Unicode MS" w:hAnsi="Times New Roman" w:cs="Times New Roman"/>
          <w:color w:val="000000"/>
          <w:sz w:val="24"/>
          <w:szCs w:val="24"/>
          <w:u w:color="000000"/>
          <w:bdr w:val="nil"/>
          <w:lang w:val="es-ES_tradnl" w:eastAsia="pt-BR"/>
          <w14:textOutline w14:w="0" w14:cap="flat" w14:cmpd="sng" w14:algn="ctr">
            <w14:noFill/>
            <w14:prstDash w14:val="solid"/>
            <w14:bevel/>
          </w14:textOutline>
        </w:rPr>
        <w:t xml:space="preserve"> </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à </w:t>
      </w: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gesta</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ção e ao parto no extremo sul do Brasil.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Cadernos de Saúde Pública</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27, n. 5, p. 985</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–994, maio 2011. Disponível em: https://doi.org/10.1590/S0102-311X2011000500016. Acesso em: 27 abr. 2024.</w:t>
      </w:r>
    </w:p>
    <w:p w14:paraId="4C3E74E8"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C669F2C"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1317BE27"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DIAS, B. A. S. et al.. Varia</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ções das taxas de cesariana e cesariana recorrente no Brasil segundo idade gestacional ao nascer e tipo de hospital.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Cadernos de Saúde Pública</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38, n. 6, p. e00073621, 2022.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https://doi.org/10.1590/0102-311XPT073621. Acesso em: 27 abr. 2024.</w:t>
      </w:r>
    </w:p>
    <w:p w14:paraId="10E697CB" w14:textId="77777777" w:rsidR="00AA14CD" w:rsidRDefault="00AA14CD" w:rsidP="00AA14CD">
      <w:pPr>
        <w:pBdr>
          <w:top w:val="nil"/>
          <w:left w:val="nil"/>
          <w:bottom w:val="nil"/>
          <w:right w:val="nil"/>
          <w:between w:val="nil"/>
          <w:bar w:val="nil"/>
        </w:pBdr>
        <w:spacing w:after="0" w:line="276" w:lineRule="auto"/>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pPr>
    </w:p>
    <w:p w14:paraId="22017678" w14:textId="77777777" w:rsidR="00496815" w:rsidRPr="00AA14CD" w:rsidRDefault="00496815" w:rsidP="00AA14CD">
      <w:pPr>
        <w:pBdr>
          <w:top w:val="nil"/>
          <w:left w:val="nil"/>
          <w:bottom w:val="nil"/>
          <w:right w:val="nil"/>
          <w:between w:val="nil"/>
          <w:bar w:val="nil"/>
        </w:pBdr>
        <w:spacing w:after="0" w:line="276" w:lineRule="auto"/>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pPr>
    </w:p>
    <w:p w14:paraId="7959EE01"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 xml:space="preserve">FONTELLES, M. J. </w:t>
      </w:r>
      <w:r w:rsidRPr="00AA14CD">
        <w:rPr>
          <w:rFonts w:ascii="Times New Roman" w:eastAsia="Arial Unicode MS" w:hAnsi="Times New Roman" w:cs="Times New Roman"/>
          <w:i/>
          <w:iCs/>
          <w:color w:val="000000"/>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 Metodologia da pesquisa científica: diretrizes para a elaboração de um protocolo de pesquisa.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Revista paraense de medicina</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23, n. 3, p. 1-8, 2009.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http://files.bvs.br/upload/S/0101-5907/2009/v23n3/a1967.pdf. Acesso em: 27 abr. 2024.</w:t>
      </w:r>
    </w:p>
    <w:p w14:paraId="0A0CA376"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6726631"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21E7AC87"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 xml:space="preserve">HOCHMAN, B. </w:t>
      </w:r>
      <w:r w:rsidRPr="00AA14CD">
        <w:rPr>
          <w:rFonts w:ascii="Times New Roman" w:eastAsia="Arial Unicode MS" w:hAnsi="Times New Roman" w:cs="Times New Roman"/>
          <w:i/>
          <w:iCs/>
          <w:color w:val="000000"/>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 Desenhos de pesquisa. Research designs. </w:t>
      </w:r>
      <w:r w:rsidRPr="00AA14CD">
        <w:rPr>
          <w:rFonts w:ascii="Times New Roman" w:eastAsia="Arial Unicode MS" w:hAnsi="Times New Roman" w:cs="Times New Roman"/>
          <w:b/>
          <w:bCs/>
          <w:color w:val="000000"/>
          <w:sz w:val="24"/>
          <w:szCs w:val="24"/>
          <w:u w:color="000000"/>
          <w:bdr w:val="nil"/>
          <w:lang w:val="es-ES_tradnl" w:eastAsia="pt-BR"/>
          <w14:textOutline w14:w="0" w14:cap="flat" w14:cmpd="sng" w14:algn="ctr">
            <w14:noFill/>
            <w14:prstDash w14:val="solid"/>
            <w14:bevel/>
          </w14:textOutline>
        </w:rPr>
        <w:t xml:space="preserve">Acta </w:t>
      </w:r>
      <w:proofErr w:type="spellStart"/>
      <w:r w:rsidRPr="00AA14CD">
        <w:rPr>
          <w:rFonts w:ascii="Times New Roman" w:eastAsia="Arial Unicode MS" w:hAnsi="Times New Roman" w:cs="Times New Roman"/>
          <w:b/>
          <w:bCs/>
          <w:color w:val="000000"/>
          <w:sz w:val="24"/>
          <w:szCs w:val="24"/>
          <w:u w:color="000000"/>
          <w:bdr w:val="nil"/>
          <w:lang w:val="es-ES_tradnl" w:eastAsia="pt-BR"/>
          <w14:textOutline w14:w="0" w14:cap="flat" w14:cmpd="sng" w14:algn="ctr">
            <w14:noFill/>
            <w14:prstDash w14:val="solid"/>
            <w14:bevel/>
          </w14:textOutline>
        </w:rPr>
        <w:t>Cir</w:t>
      </w:r>
      <w:proofErr w:type="spellEnd"/>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úrgica Brasileira</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v. 20, n. 2, 2005. Disponível em: https://www.scielo.br/j/acb/a/bHwp75Q7GYmj5CRdqsXtqbj/?format=pdf&amp;lang=pt. Acesso em: 27 abr. 2024.</w:t>
      </w:r>
    </w:p>
    <w:p w14:paraId="4FD27588"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F1DD10B"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7F3CEFA"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J</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Ú</w:t>
      </w: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 xml:space="preserve">NIOR, J. A. S. </w:t>
      </w:r>
      <w:r w:rsidRPr="00AA14CD">
        <w:rPr>
          <w:rFonts w:ascii="Times New Roman" w:eastAsia="Arial Unicode MS" w:hAnsi="Times New Roman" w:cs="Times New Roman"/>
          <w:i/>
          <w:iCs/>
          <w:color w:val="000000"/>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 Manual de condutas em obstetrícia: Maternidade Evangelina Rosa. Teresina: </w:t>
      </w:r>
      <w:r w:rsidRPr="00A84A73">
        <w:rPr>
          <w:rFonts w:ascii="Times New Roman" w:eastAsia="Arial Unicode MS" w:hAnsi="Times New Roman" w:cs="Times New Roman"/>
          <w:b/>
          <w:bCs/>
          <w:color w:val="000000"/>
          <w:sz w:val="24"/>
          <w:szCs w:val="24"/>
          <w:u w:color="000000"/>
          <w:bdr w:val="nil"/>
          <w:lang w:eastAsia="pt-BR"/>
          <w14:textOutline w14:w="0" w14:cap="flat" w14:cmpd="sng" w14:algn="ctr">
            <w14:noFill/>
            <w14:prstDash w14:val="solid"/>
            <w14:bevel/>
          </w14:textOutline>
        </w:rPr>
        <w:t>EDUFPI</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436 p., 2021.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http://www.saude.pi.gov.br/uploads/document/file/1520/Manual_Condutas_em_Ostetricia.pdf. Acesso em: 27 abr. 2024.</w:t>
      </w:r>
    </w:p>
    <w:p w14:paraId="3F582E3A"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8B60BC2"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4F24601"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xml:space="preserve">LEAL, M. C. </w:t>
      </w:r>
      <w:r w:rsidRPr="00AA14CD">
        <w:rPr>
          <w:rFonts w:ascii="Times New Roman" w:eastAsia="Arial Unicode MS" w:hAnsi="Times New Roman" w:cs="Times New Roman"/>
          <w:i/>
          <w:iCs/>
          <w:color w:val="000000"/>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 xml:space="preserve">. Prenatal care in the Brazilian public health services.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Revista de Saúde Pública</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S</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ão Paulo, Brasil, v. 54, p. 8, 2020. Disponível em: https://www.revistas.usp.br/rsp/article/view/165868. Acesso em: 27 abr. 2024.</w:t>
      </w:r>
    </w:p>
    <w:p w14:paraId="4D747386"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2752A99"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0780A962"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MARIO, D. N. et al. Qualidade do Pré-Natal no Brasil: Pesquisa Nacional de Saúde 2013. </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Ci</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ê</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ncia &amp; Sa</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úde Coletiva</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24, n. 3, p. 1223</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–1232, mar. 2019. Disponível em: https://doi.org/10.1590/1413-81232018243.13122017. Acesso em: 27 abr. 2024.</w:t>
      </w:r>
    </w:p>
    <w:p w14:paraId="6DEED5F0"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E8E98E6"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7E924102"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OLIVEIRA, L. P. de; ARAUJO, R. M. A. de; RODRIGUES, M. D. Infec</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ção urinária na gestação e as repercussões ao recém-nascido: uma revisã</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xml:space="preserve">o integrativa.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Revista Eletrônica Acervo Enfermagem</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11, p. e7612, 2021.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https://acervomais.com.br/index.php/enfermagem/article/view/7612. Acesso em: 27 maio 2024.</w:t>
      </w:r>
    </w:p>
    <w:p w14:paraId="4BD4EE6D" w14:textId="77777777" w:rsidR="00AA14CD" w:rsidRDefault="00AA14CD" w:rsidP="00AA14CD">
      <w:pPr>
        <w:pBdr>
          <w:top w:val="nil"/>
          <w:left w:val="nil"/>
          <w:bottom w:val="nil"/>
          <w:right w:val="nil"/>
          <w:between w:val="nil"/>
          <w:bar w:val="nil"/>
        </w:pBdr>
        <w:spacing w:after="0" w:line="276" w:lineRule="auto"/>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pPr>
    </w:p>
    <w:p w14:paraId="71009103" w14:textId="77777777" w:rsidR="00496815" w:rsidRPr="00AA14CD" w:rsidRDefault="00496815" w:rsidP="00AA14CD">
      <w:pPr>
        <w:pBdr>
          <w:top w:val="nil"/>
          <w:left w:val="nil"/>
          <w:bottom w:val="nil"/>
          <w:right w:val="nil"/>
          <w:between w:val="nil"/>
          <w:bar w:val="nil"/>
        </w:pBdr>
        <w:spacing w:after="0" w:line="276" w:lineRule="auto"/>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pPr>
    </w:p>
    <w:p w14:paraId="42CB9973"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OPAS. Curso virtual da OPAS aborda consumo de álcool durante a gravidez. </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Organiza</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o Pan-Americana da Sa</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ú</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 xml:space="preserve">de, 2019. </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https://www.paho.org/pt/noticias/25-6-2019-curso-virtual-da-opas-aborda-consumo-alcool-durante-gravidez. Acesso em: 27 maio 2024.</w:t>
      </w:r>
    </w:p>
    <w:p w14:paraId="17CAA00E"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E8391E9"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36AF34E"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 xml:space="preserve">PHELAN, S. </w:t>
      </w:r>
      <w:r w:rsidRPr="00AA14CD">
        <w:rPr>
          <w:rFonts w:ascii="Times New Roman" w:eastAsia="Arial Unicode MS" w:hAnsi="Times New Roman" w:cs="Times New Roman"/>
          <w:i/>
          <w:iCs/>
          <w:color w:val="000000"/>
          <w:sz w:val="24"/>
          <w:szCs w:val="24"/>
          <w:u w:color="000000"/>
          <w:bdr w:val="nil"/>
          <w:lang w:val="nl-NL" w:eastAsia="pt-BR"/>
          <w14:textOutline w14:w="0" w14:cap="flat" w14:cmpd="sng" w14:algn="ctr">
            <w14:noFill/>
            <w14:prstDash w14:val="solid"/>
            <w14:bevel/>
          </w14:textOutline>
        </w:rPr>
        <w:t>et al</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Protocolo para um ensaio clínico randomizado de intervençã</w:t>
      </w:r>
      <w:r w:rsidRPr="00AA14CD">
        <w:rPr>
          <w:rFonts w:ascii="Times New Roman" w:eastAsia="Arial Unicode MS" w:hAnsi="Times New Roman" w:cs="Times New Roman"/>
          <w:color w:val="000000"/>
          <w:sz w:val="24"/>
          <w:szCs w:val="24"/>
          <w:u w:color="000000"/>
          <w:bdr w:val="nil"/>
          <w:lang w:val="es-ES_tradnl" w:eastAsia="pt-BR"/>
          <w14:textOutline w14:w="0" w14:cap="flat" w14:cmpd="sng" w14:algn="ctr">
            <w14:noFill/>
            <w14:prstDash w14:val="solid"/>
            <w14:bevel/>
          </w14:textOutline>
        </w:rPr>
        <w:t xml:space="preserve">o no estilo de vida </w:t>
      </w:r>
      <w:proofErr w:type="spellStart"/>
      <w:r w:rsidRPr="00AA14CD">
        <w:rPr>
          <w:rFonts w:ascii="Times New Roman" w:eastAsia="Arial Unicode MS" w:hAnsi="Times New Roman" w:cs="Times New Roman"/>
          <w:color w:val="000000"/>
          <w:sz w:val="24"/>
          <w:szCs w:val="24"/>
          <w:u w:color="000000"/>
          <w:bdr w:val="nil"/>
          <w:lang w:val="es-ES_tradnl" w:eastAsia="pt-BR"/>
          <w14:textOutline w14:w="0" w14:cap="flat" w14:cmpd="sng" w14:algn="ctr">
            <w14:noFill/>
            <w14:prstDash w14:val="solid"/>
            <w14:bevel/>
          </w14:textOutline>
        </w:rPr>
        <w:t>pr</w:t>
      </w:r>
      <w:proofErr w:type="spellEnd"/>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é-gravidez para reduzir a recorrência de diabetes gestacional: Prevenção de Diabetes Gestacional/Prevenção de la Diabetes Gestacional.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Ensaios 22</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256, 2021.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https://doi.org/10.1186/s13063-021-05204-w. Acesso em: 27 maio 2024.</w:t>
      </w:r>
    </w:p>
    <w:p w14:paraId="4904D658"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79EB4835"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99FD418"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 xml:space="preserve">SALVETTI, M. DE G. </w:t>
      </w:r>
      <w:proofErr w:type="gramStart"/>
      <w:r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et al..</w:t>
      </w:r>
      <w:proofErr w:type="gramEnd"/>
      <w:r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 xml:space="preserve"> Characteristics of pregnant women at risk and relationship with type of delivery and complications. </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Revista Brasileira de Enfermagem</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74, n. 4, p. e20200319, 2021.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https://doi.org/10.1590/0034-7167-2020-0319. Acesso em: 27 abr. 2024.</w:t>
      </w:r>
    </w:p>
    <w:p w14:paraId="63988CA9"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30193538"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6E591778"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SANTOS, L. A. V. et al. Hist</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ória gestacional e características da assistência pré-natal de puérperas adolescentes e adultas em uma maternidade do interior de Minas Gerais, Brasil. </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Ci</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ê</w:t>
      </w:r>
      <w:r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ncia &amp; Sa</w:t>
      </w:r>
      <w:r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úde Coletiva</w:t>
      </w: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 v. 23, n. 2, p. 617</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–625, fev. 2018. Disponível em: https://doi.org/10.1590/1413-81232018232.10962016. Acesso em: 27 abr. 2024.</w:t>
      </w:r>
    </w:p>
    <w:p w14:paraId="6AE63BE5"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02EB2B43"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1D94B036"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A14CD">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t>TACON, F. S. A; AMARAL, W. N.; TACON, K. C. B. Tabagismo e gravidez: influ</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xml:space="preserve">ência na morfologia fetal. </w:t>
      </w:r>
      <w:r w:rsidRPr="00AA14CD">
        <w:rPr>
          <w:rFonts w:ascii="Times New Roman" w:eastAsia="Arial Unicode MS" w:hAnsi="Times New Roman" w:cs="Times New Roman"/>
          <w:b/>
          <w:bCs/>
          <w:color w:val="000000"/>
          <w:sz w:val="24"/>
          <w:szCs w:val="24"/>
          <w:u w:color="000000"/>
          <w:bdr w:val="nil"/>
          <w:lang w:val="fr-FR" w:eastAsia="pt-BR"/>
          <w14:textOutline w14:w="0" w14:cap="flat" w14:cmpd="sng" w14:algn="ctr">
            <w14:noFill/>
            <w14:prstDash w14:val="solid"/>
            <w14:bevel/>
          </w14:textOutline>
        </w:rPr>
        <w:t>Femina</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 v. 46, n. 3, p. 197-201, 2018. https://docs.bvsalud.org/biblioref/2020/02/1050122/femina-2018-463-197-201.pdf. Acesso em: 27 maio 2024.</w:t>
      </w:r>
    </w:p>
    <w:p w14:paraId="6C38D05F"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4E488D79"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5A9EB4A9" w14:textId="77777777" w:rsidR="00AA14CD" w:rsidRP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 xml:space="preserve">WORLD HEALTH ORGANIZATION (WHO). </w:t>
      </w:r>
      <w:r w:rsidRPr="00AA14CD">
        <w:rPr>
          <w:rFonts w:ascii="Times New Roman" w:eastAsia="Arial Unicode MS" w:hAnsi="Times New Roman" w:cs="Times New Roman"/>
          <w:b/>
          <w:bCs/>
          <w:color w:val="000000"/>
          <w:sz w:val="24"/>
          <w:szCs w:val="24"/>
          <w:u w:color="000000"/>
          <w:bdr w:val="nil"/>
          <w:lang w:val="en-US" w:eastAsia="pt-BR"/>
          <w14:textOutline w14:w="0" w14:cap="flat" w14:cmpd="sng" w14:algn="ctr">
            <w14:noFill/>
            <w14:prstDash w14:val="solid"/>
            <w14:bevel/>
          </w14:textOutline>
        </w:rPr>
        <w:t>WHO recommendations on antenatal care for a positive pregnancy experience.</w:t>
      </w: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 xml:space="preserve"> Geneva: WHO, 2016. Dispon</w:t>
      </w:r>
      <w:r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ível em: https://apps.who.int/iris/bitstream/handle/10665/250796/9789241549912-eng.pdf. Acesso em: 27 abr. 2024.</w:t>
      </w:r>
    </w:p>
    <w:p w14:paraId="1585A3D2" w14:textId="77777777" w:rsidR="00AA14CD" w:rsidRDefault="00AA14CD"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4B0E6D24" w14:textId="77777777" w:rsidR="00496815" w:rsidRPr="00AA14CD" w:rsidRDefault="00496815" w:rsidP="00AA14CD">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val="it-IT" w:eastAsia="pt-BR"/>
          <w14:textOutline w14:w="0" w14:cap="flat" w14:cmpd="sng" w14:algn="ctr">
            <w14:noFill/>
            <w14:prstDash w14:val="solid"/>
            <w14:bevel/>
          </w14:textOutline>
        </w:rPr>
      </w:pPr>
    </w:p>
    <w:p w14:paraId="42EA5C65" w14:textId="0B1F92CF" w:rsidR="00AA14CD" w:rsidRPr="00AA14CD" w:rsidRDefault="000C617C" w:rsidP="00AA14CD">
      <w:pPr>
        <w:pBdr>
          <w:top w:val="nil"/>
          <w:left w:val="nil"/>
          <w:bottom w:val="nil"/>
          <w:right w:val="nil"/>
          <w:between w:val="nil"/>
          <w:bar w:val="nil"/>
        </w:pBdr>
        <w:spacing w:after="0" w:line="276" w:lineRule="auto"/>
        <w:rPr>
          <w:rFonts w:ascii="Times New Roman" w:eastAsia="Arial Unicode MS" w:hAnsi="Times New Roman" w:cs="Times New Roman"/>
          <w:color w:val="000000"/>
          <w:sz w:val="24"/>
          <w:szCs w:val="24"/>
          <w:u w:color="000000"/>
          <w:bdr w:val="nil"/>
          <w:lang w:val="it-IT" w:eastAsia="pt-BR"/>
          <w14:textOutline w14:w="0" w14:cap="flat" w14:cmpd="sng" w14:algn="ctr">
            <w14:noFill/>
            <w14:prstDash w14:val="solid"/>
            <w14:bevel/>
          </w14:textOutline>
        </w:rPr>
      </w:pPr>
      <w:r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WORLD HEALTH ORGANIZATION (WHO)</w:t>
      </w:r>
      <w:r w:rsidR="00AA14CD"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 xml:space="preserve">. </w:t>
      </w:r>
      <w:r w:rsidR="00AA14CD" w:rsidRPr="00AA14CD">
        <w:rPr>
          <w:rFonts w:ascii="Times New Roman" w:eastAsia="Arial Unicode MS" w:hAnsi="Times New Roman" w:cs="Times New Roman"/>
          <w:b/>
          <w:bCs/>
          <w:color w:val="000000"/>
          <w:sz w:val="24"/>
          <w:szCs w:val="24"/>
          <w:u w:color="000000"/>
          <w:bdr w:val="nil"/>
          <w:lang w:val="it-IT" w:eastAsia="pt-BR"/>
          <w14:textOutline w14:w="0" w14:cap="flat" w14:cmpd="sng" w14:algn="ctr">
            <w14:noFill/>
            <w14:prstDash w14:val="solid"/>
            <w14:bevel/>
          </w14:textOutline>
        </w:rPr>
        <w:t>Declara</w:t>
      </w:r>
      <w:r w:rsidR="00AA14CD" w:rsidRPr="00AA14CD">
        <w:rPr>
          <w:rFonts w:ascii="Times New Roman" w:eastAsia="Arial Unicode MS" w:hAnsi="Times New Roman" w:cs="Times New Roman"/>
          <w:b/>
          <w:bCs/>
          <w:color w:val="000000"/>
          <w:sz w:val="24"/>
          <w:szCs w:val="24"/>
          <w:u w:color="000000"/>
          <w:bdr w:val="nil"/>
          <w:lang w:val="pt-PT" w:eastAsia="pt-BR"/>
          <w14:textOutline w14:w="0" w14:cap="flat" w14:cmpd="sng" w14:algn="ctr">
            <w14:noFill/>
            <w14:prstDash w14:val="solid"/>
            <w14:bevel/>
          </w14:textOutline>
        </w:rPr>
        <w:t>ção da OMS sobre Taxas de Cesá</w:t>
      </w:r>
      <w:proofErr w:type="spellStart"/>
      <w:r w:rsidR="00AA14CD" w:rsidRPr="00AA14CD">
        <w:rPr>
          <w:rFonts w:ascii="Times New Roman" w:eastAsia="Arial Unicode MS" w:hAnsi="Times New Roman" w:cs="Times New Roman"/>
          <w:b/>
          <w:bCs/>
          <w:color w:val="000000"/>
          <w:sz w:val="24"/>
          <w:szCs w:val="24"/>
          <w:u w:color="000000"/>
          <w:bdr w:val="nil"/>
          <w:lang w:val="en-US" w:eastAsia="pt-BR"/>
          <w14:textOutline w14:w="0" w14:cap="flat" w14:cmpd="sng" w14:algn="ctr">
            <w14:noFill/>
            <w14:prstDash w14:val="solid"/>
            <w14:bevel/>
          </w14:textOutline>
        </w:rPr>
        <w:t>reas</w:t>
      </w:r>
      <w:proofErr w:type="spellEnd"/>
      <w:r w:rsidR="00AA14CD" w:rsidRPr="00A84A73">
        <w:rPr>
          <w:rFonts w:ascii="Times New Roman" w:eastAsia="Arial Unicode MS" w:hAnsi="Times New Roman" w:cs="Times New Roman"/>
          <w:color w:val="000000"/>
          <w:sz w:val="24"/>
          <w:szCs w:val="24"/>
          <w:u w:color="000000"/>
          <w:bdr w:val="nil"/>
          <w:lang w:eastAsia="pt-BR"/>
          <w14:textOutline w14:w="0" w14:cap="flat" w14:cmpd="sng" w14:algn="ctr">
            <w14:noFill/>
            <w14:prstDash w14:val="solid"/>
            <w14:bevel/>
          </w14:textOutline>
        </w:rPr>
        <w:t>. Geneva, Switzerland, 2015 (WHO/RHR/15.02). Dispon</w:t>
      </w:r>
      <w:r w:rsidR="00AA14CD" w:rsidRPr="00AA14CD">
        <w:rPr>
          <w:rFonts w:ascii="Times New Roman" w:eastAsia="Arial Unicode MS" w:hAnsi="Times New Roman" w:cs="Times New Roman"/>
          <w:color w:val="000000"/>
          <w:sz w:val="24"/>
          <w:szCs w:val="24"/>
          <w:u w:color="000000"/>
          <w:bdr w:val="nil"/>
          <w:lang w:val="pt-PT" w:eastAsia="pt-BR"/>
          <w14:textOutline w14:w="0" w14:cap="flat" w14:cmpd="sng" w14:algn="ctr">
            <w14:noFill/>
            <w14:prstDash w14:val="solid"/>
            <w14:bevel/>
          </w14:textOutline>
        </w:rPr>
        <w:t>í</w:t>
      </w:r>
      <w:r w:rsidR="00AA14CD"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 xml:space="preserve">vel </w:t>
      </w:r>
      <w:proofErr w:type="spellStart"/>
      <w:r w:rsidR="00AA14CD"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em</w:t>
      </w:r>
      <w:proofErr w:type="spellEnd"/>
      <w:r w:rsidR="00AA14CD" w:rsidRPr="00AA14CD">
        <w:rPr>
          <w:rFonts w:ascii="Times New Roman" w:eastAsia="Arial Unicode MS" w:hAnsi="Times New Roman" w:cs="Times New Roman"/>
          <w:color w:val="000000"/>
          <w:sz w:val="24"/>
          <w:szCs w:val="24"/>
          <w:u w:color="000000"/>
          <w:bdr w:val="nil"/>
          <w:lang w:val="en-US" w:eastAsia="pt-BR"/>
          <w14:textOutline w14:w="0" w14:cap="flat" w14:cmpd="sng" w14:algn="ctr">
            <w14:noFill/>
            <w14:prstDash w14:val="solid"/>
            <w14:bevel/>
          </w14:textOutline>
        </w:rPr>
        <w:t>: http://apps.who.int/iris/bitstream/10665/161442/3/WHO_RHR_15.02_por.pdf</w:t>
      </w:r>
      <w:r w:rsidR="00AA14CD" w:rsidRPr="00AA14CD">
        <w:rPr>
          <w:rFonts w:ascii="Times New Roman" w:eastAsia="Arial Unicode MS" w:hAnsi="Times New Roman" w:cs="Times New Roman"/>
          <w:color w:val="000000"/>
          <w:sz w:val="24"/>
          <w:szCs w:val="24"/>
          <w:u w:color="000000"/>
          <w:bdr w:val="nil"/>
          <w:shd w:val="clear" w:color="auto" w:fill="FFFFFF"/>
          <w:lang w:val="pt-PT" w:eastAsia="pt-BR"/>
          <w14:textOutline w14:w="0" w14:cap="flat" w14:cmpd="sng" w14:algn="ctr">
            <w14:noFill/>
            <w14:prstDash w14:val="solid"/>
            <w14:bevel/>
          </w14:textOutline>
        </w:rPr>
        <w:t xml:space="preserve">. Acesso em: 27 </w:t>
      </w:r>
      <w:r w:rsidR="00AA14CD" w:rsidRPr="00AA14CD">
        <w:rPr>
          <w:rFonts w:ascii="Times New Roman" w:eastAsia="Arial Unicode MS" w:hAnsi="Times New Roman" w:cs="Times New Roman"/>
          <w:color w:val="000000"/>
          <w:sz w:val="24"/>
          <w:szCs w:val="24"/>
          <w:u w:color="000000"/>
          <w:bdr w:val="nil"/>
          <w:shd w:val="clear" w:color="auto" w:fill="FFFFFF"/>
          <w:lang w:val="pt-PT" w:eastAsia="pt-BR"/>
          <w14:textOutline w14:w="0" w14:cap="flat" w14:cmpd="sng" w14:algn="ctr">
            <w14:noFill/>
            <w14:prstDash w14:val="solid"/>
            <w14:bevel/>
          </w14:textOutline>
        </w:rPr>
        <w:lastRenderedPageBreak/>
        <w:t>fev. 2024.</w:t>
      </w:r>
      <w:r w:rsidR="00AA14CD" w:rsidRPr="00AA14CD">
        <w:rPr>
          <w:rFonts w:ascii="Times New Roman" w:eastAsia="Times New Roman" w:hAnsi="Times New Roman" w:cs="Times New Roman"/>
          <w:color w:val="222222"/>
          <w:sz w:val="24"/>
          <w:szCs w:val="24"/>
          <w:u w:color="222222"/>
          <w:bdr w:val="nil"/>
          <w:shd w:val="clear" w:color="auto" w:fill="FFFFFF"/>
          <w:lang w:val="it-IT" w:eastAsia="pt-BR"/>
          <w14:textOutline w14:w="0" w14:cap="flat" w14:cmpd="sng" w14:algn="ctr">
            <w14:noFill/>
            <w14:prstDash w14:val="solid"/>
            <w14:bevel/>
          </w14:textOutline>
        </w:rPr>
        <w:br/>
      </w:r>
    </w:p>
    <w:p w14:paraId="4617D187" w14:textId="177E3B31" w:rsidR="00626EEE" w:rsidRPr="00AA14CD" w:rsidRDefault="00626EEE" w:rsidP="00AA14CD">
      <w:pPr>
        <w:spacing w:after="0"/>
        <w:rPr>
          <w:rFonts w:ascii="Times New Roman" w:eastAsia="Times New Roman" w:hAnsi="Times New Roman" w:cs="Times New Roman"/>
          <w:sz w:val="24"/>
          <w:szCs w:val="24"/>
          <w:lang w:eastAsia="pt-BR"/>
        </w:rPr>
      </w:pPr>
    </w:p>
    <w:sectPr w:rsidR="00626EEE" w:rsidRPr="00AA14CD" w:rsidSect="00C35B37">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BB33E" w14:textId="77777777" w:rsidR="001F6167" w:rsidRDefault="001F6167" w:rsidP="001C5C92">
      <w:pPr>
        <w:spacing w:after="0" w:line="240" w:lineRule="auto"/>
      </w:pPr>
      <w:r>
        <w:separator/>
      </w:r>
    </w:p>
  </w:endnote>
  <w:endnote w:type="continuationSeparator" w:id="0">
    <w:p w14:paraId="47DA9853" w14:textId="77777777" w:rsidR="001F6167" w:rsidRDefault="001F6167" w:rsidP="001C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utura Next Book">
    <w:altName w:val="Century Gothic"/>
    <w:panose1 w:val="00000000000000000000"/>
    <w:charset w:val="00"/>
    <w:family w:val="swiss"/>
    <w:notTrueType/>
    <w:pitch w:val="variable"/>
    <w:sig w:usb0="8000006F" w:usb1="5000214A" w:usb2="00000000" w:usb3="00000000" w:csb0="00000011"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0646" w14:textId="4BEC4CF7" w:rsidR="006552D9" w:rsidRDefault="006552D9">
    <w:pPr>
      <w:pStyle w:val="Rodap"/>
    </w:pPr>
    <w:r>
      <w:rPr>
        <w:noProof/>
        <w:lang w:eastAsia="pt-BR"/>
      </w:rPr>
      <mc:AlternateContent>
        <mc:Choice Requires="wps">
          <w:drawing>
            <wp:anchor distT="45720" distB="45720" distL="114300" distR="114300" simplePos="0" relativeHeight="251659264" behindDoc="0" locked="0" layoutInCell="1" allowOverlap="1" wp14:anchorId="43517333" wp14:editId="5C865493">
              <wp:simplePos x="0" y="0"/>
              <wp:positionH relativeFrom="page">
                <wp:align>left</wp:align>
              </wp:positionH>
              <wp:positionV relativeFrom="paragraph">
                <wp:posOffset>45720</wp:posOffset>
              </wp:positionV>
              <wp:extent cx="3901440" cy="563880"/>
              <wp:effectExtent l="0" t="0" r="3810" b="7620"/>
              <wp:wrapNone/>
              <wp:docPr id="221056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63880"/>
                      </a:xfrm>
                      <a:prstGeom prst="rect">
                        <a:avLst/>
                      </a:prstGeom>
                      <a:solidFill>
                        <a:srgbClr val="3365AE"/>
                      </a:solidFill>
                      <a:ln w="9525">
                        <a:noFill/>
                        <a:miter lim="800000"/>
                        <a:headEnd/>
                        <a:tailEnd/>
                      </a:ln>
                    </wps:spPr>
                    <wps:txb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17333" id="_x0000_t202" coordsize="21600,21600" o:spt="202" path="m,l,21600r21600,l21600,xe">
              <v:stroke joinstyle="miter"/>
              <v:path gradientshapeok="t" o:connecttype="rect"/>
            </v:shapetype>
            <v:shape id="_x0000_s1028" type="#_x0000_t202" style="position:absolute;margin-left:0;margin-top:3.6pt;width:307.2pt;height:44.4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" fillcolor="#3365ae" stroked="f">
              <v:textbo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D9E48" w14:textId="77777777" w:rsidR="001F6167" w:rsidRDefault="001F6167" w:rsidP="001C5C92">
      <w:pPr>
        <w:spacing w:after="0" w:line="240" w:lineRule="auto"/>
      </w:pPr>
      <w:r>
        <w:separator/>
      </w:r>
    </w:p>
  </w:footnote>
  <w:footnote w:type="continuationSeparator" w:id="0">
    <w:p w14:paraId="78C02C07" w14:textId="77777777" w:rsidR="001F6167" w:rsidRDefault="001F6167" w:rsidP="001C5C92">
      <w:pPr>
        <w:spacing w:after="0" w:line="240" w:lineRule="auto"/>
      </w:pPr>
      <w:r>
        <w:continuationSeparator/>
      </w:r>
    </w:p>
  </w:footnote>
  <w:footnote w:id="1">
    <w:p w14:paraId="4E300D9D" w14:textId="7C2C8287"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E2120B">
        <w:rPr>
          <w:rFonts w:ascii="Times New Roman" w:hAnsi="Times New Roman" w:cs="Times New Roman"/>
        </w:rPr>
        <w:t xml:space="preserve">Graduada em Enfermagem pelo Centro Universitário </w:t>
      </w:r>
      <w:r>
        <w:rPr>
          <w:rFonts w:ascii="Times New Roman" w:hAnsi="Times New Roman" w:cs="Times New Roman"/>
        </w:rPr>
        <w:t>UNIFACISA</w:t>
      </w:r>
      <w:r w:rsidRPr="00E2120B">
        <w:rPr>
          <w:rFonts w:ascii="Times New Roman" w:hAnsi="Times New Roman" w:cs="Times New Roman"/>
        </w:rPr>
        <w:t xml:space="preserve">. </w:t>
      </w:r>
      <w:r>
        <w:rPr>
          <w:rFonts w:ascii="Times New Roman" w:hAnsi="Times New Roman" w:cs="Times New Roman"/>
        </w:rPr>
        <w:t xml:space="preserve">E-mail: </w:t>
      </w:r>
      <w:r w:rsidRPr="00E2120B">
        <w:rPr>
          <w:rFonts w:ascii="Times New Roman" w:hAnsi="Times New Roman" w:cs="Times New Roman"/>
        </w:rPr>
        <w:t>enfednaagra@gmail.com</w:t>
      </w:r>
      <w:r>
        <w:rPr>
          <w:rFonts w:ascii="Times New Roman" w:hAnsi="Times New Roman" w:cs="Times New Roman"/>
        </w:rPr>
        <w:t>.</w:t>
      </w:r>
    </w:p>
  </w:footnote>
  <w:footnote w:id="2">
    <w:p w14:paraId="6A06BFA3" w14:textId="22FEFC42"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Pr>
          <w:rFonts w:ascii="Times New Roman" w:hAnsi="Times New Roman" w:cs="Times New Roman"/>
        </w:rPr>
        <w:t>Doutora em Enfermagem</w:t>
      </w:r>
      <w:r w:rsidRPr="00E2120B">
        <w:rPr>
          <w:rFonts w:ascii="Times New Roman" w:hAnsi="Times New Roman" w:cs="Times New Roman"/>
        </w:rPr>
        <w:t xml:space="preserve">. Docente da Universidade Estadual da Paraíba. </w:t>
      </w:r>
      <w:bookmarkStart w:id="0" w:name="_Hlk181438745"/>
      <w:r w:rsidR="00AA14CD">
        <w:rPr>
          <w:rFonts w:ascii="Times New Roman" w:hAnsi="Times New Roman" w:cs="Times New Roman"/>
        </w:rPr>
        <w:t xml:space="preserve">E-mail: </w:t>
      </w:r>
      <w:bookmarkEnd w:id="0"/>
      <w:r w:rsidRPr="00E2120B">
        <w:rPr>
          <w:rFonts w:ascii="Times New Roman" w:hAnsi="Times New Roman" w:cs="Times New Roman"/>
        </w:rPr>
        <w:t>ana.cerqueira@servidor.uepb.edu.br</w:t>
      </w:r>
      <w:r>
        <w:rPr>
          <w:rFonts w:ascii="Times New Roman" w:hAnsi="Times New Roman" w:cs="Times New Roman"/>
        </w:rPr>
        <w:t>.</w:t>
      </w:r>
    </w:p>
  </w:footnote>
  <w:footnote w:id="3">
    <w:p w14:paraId="53B564D8" w14:textId="52987D43"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E2120B">
        <w:rPr>
          <w:rFonts w:ascii="Times New Roman" w:hAnsi="Times New Roman" w:cs="Times New Roman"/>
        </w:rPr>
        <w:t xml:space="preserve">Graduada em Enfermagem pelo Centro Universitário </w:t>
      </w:r>
      <w:r>
        <w:rPr>
          <w:rFonts w:ascii="Times New Roman" w:hAnsi="Times New Roman" w:cs="Times New Roman"/>
        </w:rPr>
        <w:t>UNIFACISA</w:t>
      </w:r>
      <w:r w:rsidRPr="00E2120B">
        <w:rPr>
          <w:rFonts w:ascii="Times New Roman" w:hAnsi="Times New Roman" w:cs="Times New Roman"/>
        </w:rPr>
        <w:t xml:space="preserve">. </w:t>
      </w:r>
      <w:r>
        <w:rPr>
          <w:rFonts w:ascii="Times New Roman" w:hAnsi="Times New Roman" w:cs="Times New Roman"/>
        </w:rPr>
        <w:t xml:space="preserve">E-mail: </w:t>
      </w:r>
      <w:r w:rsidRPr="00E2120B">
        <w:rPr>
          <w:rFonts w:ascii="Times New Roman" w:hAnsi="Times New Roman" w:cs="Times New Roman"/>
        </w:rPr>
        <w:t>enflarissasousa@gmail.com</w:t>
      </w:r>
      <w:r>
        <w:rPr>
          <w:rFonts w:ascii="Times New Roman" w:hAnsi="Times New Roman" w:cs="Times New Roman"/>
        </w:rPr>
        <w:t>.</w:t>
      </w:r>
    </w:p>
  </w:footnote>
  <w:footnote w:id="4">
    <w:p w14:paraId="2D5FC597" w14:textId="07EA5CFD"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AA14CD">
        <w:rPr>
          <w:rFonts w:ascii="Times New Roman" w:hAnsi="Times New Roman" w:cs="Times New Roman"/>
        </w:rPr>
        <w:t>Mestre em Saúde Pública e d</w:t>
      </w:r>
      <w:r w:rsidR="00AA14CD" w:rsidRPr="00AA14CD">
        <w:rPr>
          <w:rFonts w:ascii="Times New Roman" w:hAnsi="Times New Roman" w:cs="Times New Roman"/>
        </w:rPr>
        <w:t>ocente do Centro Universitário UNIFACISA</w:t>
      </w:r>
      <w:r w:rsidR="00AA14CD">
        <w:rPr>
          <w:rFonts w:ascii="Times New Roman" w:hAnsi="Times New Roman" w:cs="Times New Roman"/>
        </w:rPr>
        <w:t xml:space="preserve"> E-mail:</w:t>
      </w:r>
      <w:r w:rsidR="00AA14CD" w:rsidRPr="00AA14CD">
        <w:rPr>
          <w:rFonts w:ascii="Times New Roman" w:hAnsi="Times New Roman" w:cs="Times New Roman"/>
        </w:rPr>
        <w:t xml:space="preserve"> millena.ramalho@maisunifacisa.com.br</w:t>
      </w:r>
      <w:r>
        <w:rPr>
          <w:rFonts w:ascii="Times New Roman" w:hAnsi="Times New Roman" w:cs="Times New Roman"/>
        </w:rPr>
        <w:t>.</w:t>
      </w:r>
    </w:p>
  </w:footnote>
  <w:footnote w:id="5">
    <w:p w14:paraId="092E6FD5" w14:textId="45302F5A"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AA14CD">
        <w:rPr>
          <w:rFonts w:ascii="Times New Roman" w:hAnsi="Times New Roman" w:cs="Times New Roman"/>
        </w:rPr>
        <w:t>Mestre em Saúde Pública e professora universitária</w:t>
      </w:r>
      <w:r w:rsidR="00AA14CD" w:rsidRPr="00AA14CD">
        <w:rPr>
          <w:rFonts w:ascii="Times New Roman" w:hAnsi="Times New Roman" w:cs="Times New Roman"/>
        </w:rPr>
        <w:t xml:space="preserve">. </w:t>
      </w:r>
      <w:r w:rsidR="00AA14CD">
        <w:rPr>
          <w:rFonts w:ascii="Times New Roman" w:hAnsi="Times New Roman" w:cs="Times New Roman"/>
        </w:rPr>
        <w:t xml:space="preserve">E-mail: </w:t>
      </w:r>
      <w:r w:rsidR="00AA14CD" w:rsidRPr="00AA14CD">
        <w:rPr>
          <w:rFonts w:ascii="Times New Roman" w:hAnsi="Times New Roman" w:cs="Times New Roman"/>
        </w:rPr>
        <w:t>profmonicaveloso@gmail.com</w:t>
      </w:r>
      <w:r>
        <w:rPr>
          <w:rFonts w:ascii="Times New Roman" w:hAnsi="Times New Roman" w:cs="Times New Roman"/>
        </w:rPr>
        <w:t>.</w:t>
      </w:r>
    </w:p>
  </w:footnote>
  <w:footnote w:id="6">
    <w:p w14:paraId="6A41B914" w14:textId="5725C92D"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AA14CD" w:rsidRPr="00AA14CD">
        <w:rPr>
          <w:rFonts w:ascii="Times New Roman" w:hAnsi="Times New Roman" w:cs="Times New Roman"/>
        </w:rPr>
        <w:t xml:space="preserve">Mestre em </w:t>
      </w:r>
      <w:r w:rsidR="00AA14CD">
        <w:rPr>
          <w:rFonts w:ascii="Times New Roman" w:hAnsi="Times New Roman" w:cs="Times New Roman"/>
        </w:rPr>
        <w:t>Recursos Naturais</w:t>
      </w:r>
      <w:r w:rsidR="00AA14CD" w:rsidRPr="00AA14CD">
        <w:rPr>
          <w:rFonts w:ascii="Times New Roman" w:hAnsi="Times New Roman" w:cs="Times New Roman"/>
        </w:rPr>
        <w:t xml:space="preserve"> e docente do Centro Universitário UNIFACISA. </w:t>
      </w:r>
      <w:r w:rsidR="00AA14CD">
        <w:rPr>
          <w:rFonts w:ascii="Times New Roman" w:hAnsi="Times New Roman" w:cs="Times New Roman"/>
        </w:rPr>
        <w:t xml:space="preserve">E-mail: </w:t>
      </w:r>
      <w:r w:rsidR="00AA14CD" w:rsidRPr="00AA14CD">
        <w:rPr>
          <w:rFonts w:ascii="Times New Roman" w:hAnsi="Times New Roman" w:cs="Times New Roman"/>
        </w:rPr>
        <w:t>sandraenfuepb@yahoo.com.br</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3113" w14:textId="15D8C3C8" w:rsidR="002A296F" w:rsidRDefault="00000000">
    <w:pPr>
      <w:pStyle w:val="Cabealho"/>
    </w:pPr>
    <w:r>
      <w:rPr>
        <w:noProof/>
      </w:rPr>
      <w:pict w14:anchorId="37DB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2" o:spid="_x0000_s1047" type="#_x0000_t75" style="position:absolute;margin-left:0;margin-top:0;width:338.65pt;height:131.1pt;z-index:-251653120;mso-position-horizontal:center;mso-position-horizontal-relative:margin;mso-position-vertical:center;mso-position-vertical-relative:margin" o:allowincell="f">
          <v:imagedata r:id="rId1" o:title="MARCA D'AGUA TEMA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9ADF" w14:textId="4BEB4C35" w:rsidR="002A296F" w:rsidRDefault="003C783F">
    <w:pPr>
      <w:pStyle w:val="Cabealho"/>
    </w:pPr>
    <w:r>
      <w:rPr>
        <w:noProof/>
        <w:lang w:eastAsia="pt-BR"/>
      </w:rPr>
      <w:drawing>
        <wp:anchor distT="0" distB="0" distL="114300" distR="114300" simplePos="0" relativeHeight="251658239" behindDoc="0" locked="0" layoutInCell="1" allowOverlap="1" wp14:anchorId="73AFEB6D" wp14:editId="1CD7666C">
          <wp:simplePos x="0" y="0"/>
          <wp:positionH relativeFrom="page">
            <wp:align>right</wp:align>
          </wp:positionH>
          <wp:positionV relativeFrom="paragraph">
            <wp:posOffset>-15875</wp:posOffset>
          </wp:positionV>
          <wp:extent cx="7729855" cy="985520"/>
          <wp:effectExtent l="0" t="0" r="4445" b="5080"/>
          <wp:wrapNone/>
          <wp:docPr id="2052313966" name="Imagem 2052313966"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13966" name="Imagem 2052313966" descr="Fundo preto com letras brancas&#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9855" cy="985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61312" behindDoc="0" locked="0" layoutInCell="1" allowOverlap="1" wp14:anchorId="3AC4C4EE" wp14:editId="7B1A6EE0">
              <wp:simplePos x="0" y="0"/>
              <wp:positionH relativeFrom="page">
                <wp:align>left</wp:align>
              </wp:positionH>
              <wp:positionV relativeFrom="paragraph">
                <wp:posOffset>-434975</wp:posOffset>
              </wp:positionV>
              <wp:extent cx="7552690" cy="528320"/>
              <wp:effectExtent l="0" t="0" r="0" b="5080"/>
              <wp:wrapNone/>
              <wp:docPr id="1159648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528320"/>
                      </a:xfrm>
                      <a:prstGeom prst="rect">
                        <a:avLst/>
                      </a:prstGeom>
                      <a:solidFill>
                        <a:srgbClr val="3365AE"/>
                      </a:solidFill>
                      <a:ln w="9525">
                        <a:noFill/>
                        <a:miter lim="800000"/>
                        <a:headEnd/>
                        <a:tailEnd/>
                      </a:ln>
                    </wps:spPr>
                    <wps:txb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4C4EE" id="_x0000_t202" coordsize="21600,21600" o:spt="202" path="m,l,21600r21600,l21600,xe">
              <v:stroke joinstyle="miter"/>
              <v:path gradientshapeok="t" o:connecttype="rect"/>
            </v:shapetype>
            <v:shape id="Caixa de Texto 2" o:spid="_x0000_s1026" type="#_x0000_t202" style="position:absolute;margin-left:0;margin-top:-34.25pt;width:594.7pt;height:41.6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" fillcolor="#3365ae" stroked="f">
              <v:textbo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v:textbox>
              <w10:wrap anchorx="page"/>
            </v:shape>
          </w:pict>
        </mc:Fallback>
      </mc:AlternateContent>
    </w:r>
    <w:r>
      <w:rPr>
        <w:noProof/>
      </w:rPr>
      <mc:AlternateContent>
        <mc:Choice Requires="wps">
          <w:drawing>
            <wp:anchor distT="0" distB="0" distL="114300" distR="114300" simplePos="0" relativeHeight="251666432" behindDoc="1" locked="0" layoutInCell="0" allowOverlap="1" wp14:anchorId="13A31B54" wp14:editId="42C89633">
              <wp:simplePos x="0" y="0"/>
              <wp:positionH relativeFrom="page">
                <wp:align>right</wp:align>
              </wp:positionH>
              <wp:positionV relativeFrom="page">
                <wp:align>center</wp:align>
              </wp:positionV>
              <wp:extent cx="410210" cy="433705"/>
              <wp:effectExtent l="0" t="0" r="27940" b="24130"/>
              <wp:wrapThrough wrapText="bothSides">
                <wp:wrapPolygon edited="0">
                  <wp:start x="0" y="0"/>
                  <wp:lineTo x="0" y="21865"/>
                  <wp:lineTo x="22068" y="21865"/>
                  <wp:lineTo x="22068" y="0"/>
                  <wp:lineTo x="0" y="0"/>
                </wp:wrapPolygon>
              </wp:wrapThrough>
              <wp:docPr id="13396940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33705"/>
                      </a:xfrm>
                      <a:prstGeom prst="rect">
                        <a:avLst/>
                      </a:prstGeom>
                      <a:ln/>
                    </wps:spPr>
                    <wps:style>
                      <a:lnRef idx="2">
                        <a:schemeClr val="accent5">
                          <a:shade val="15000"/>
                        </a:schemeClr>
                      </a:lnRef>
                      <a:fillRef idx="1">
                        <a:schemeClr val="accent5"/>
                      </a:fillRef>
                      <a:effectRef idx="0">
                        <a:schemeClr val="accent5"/>
                      </a:effectRef>
                      <a:fontRef idx="minor">
                        <a:schemeClr val="lt1"/>
                      </a:fontRef>
                    </wps:style>
                    <wps:txbx>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3A31B54" id="Retângulo 1" o:spid="_x0000_s1027" style="position:absolute;margin-left:-18.9pt;margin-top:0;width:32.3pt;height:34.15pt;z-index:-25165004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" o:allowincell="f" fillcolor="#4472c4 [3208]" strokecolor="#09101d [488]" strokeweight="1pt">
              <v:textbox style="mso-fit-shape-to-text:t" inset="0,,0">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v:textbox>
              <w10:wrap type="through" anchorx="page" anchory="page"/>
            </v:rect>
          </w:pict>
        </mc:Fallback>
      </mc:AlternateContent>
    </w:r>
    <w:sdt>
      <w:sdtPr>
        <w:id w:val="1601986301"/>
        <w:docPartObj>
          <w:docPartGallery w:val="Page Numbers (Margins)"/>
          <w:docPartUnique/>
        </w:docPartObj>
      </w:sdtPr>
      <w:sdtContent/>
    </w:sdt>
    <w:r w:rsidR="00000000">
      <w:rPr>
        <w:noProof/>
        <w:lang w:eastAsia="pt-BR"/>
      </w:rPr>
      <w:pict w14:anchorId="4EACD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3" o:spid="_x0000_s1048" type="#_x0000_t75" style="position:absolute;margin-left:0;margin-top:0;width:338.65pt;height:131.1pt;z-index:-251652096;mso-position-horizontal:center;mso-position-horizontal-relative:margin;mso-position-vertical:center;mso-position-vertical-relative:margin" o:allowincell="f">
          <v:imagedata r:id="rId2" o:title="MARCA D'AGUA TEMA 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1BC1" w14:textId="76F340B2" w:rsidR="002A296F" w:rsidRDefault="00000000">
    <w:pPr>
      <w:pStyle w:val="Cabealho"/>
    </w:pPr>
    <w:r>
      <w:rPr>
        <w:noProof/>
      </w:rPr>
      <w:pict w14:anchorId="6D05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1" o:spid="_x0000_s1046" type="#_x0000_t75" style="position:absolute;margin-left:0;margin-top:0;width:338.65pt;height:131.1pt;z-index:-251654144;mso-position-horizontal:center;mso-position-horizontal-relative:margin;mso-position-vertical:center;mso-position-vertical-relative:margin" o:allowincell="f">
          <v:imagedata r:id="rId1" o:title="MARCA D'AGUA TEMA 6"/>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upperRoman"/>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39"/>
    <w:rsid w:val="00027B27"/>
    <w:rsid w:val="000C617C"/>
    <w:rsid w:val="000D6AA7"/>
    <w:rsid w:val="00102620"/>
    <w:rsid w:val="001031AB"/>
    <w:rsid w:val="001772FF"/>
    <w:rsid w:val="001860B1"/>
    <w:rsid w:val="001872FC"/>
    <w:rsid w:val="001C5C92"/>
    <w:rsid w:val="001F6167"/>
    <w:rsid w:val="00213E9A"/>
    <w:rsid w:val="002435EA"/>
    <w:rsid w:val="00254EC1"/>
    <w:rsid w:val="002570BC"/>
    <w:rsid w:val="0027171F"/>
    <w:rsid w:val="002A296F"/>
    <w:rsid w:val="002C1C4E"/>
    <w:rsid w:val="002D4A88"/>
    <w:rsid w:val="0038470A"/>
    <w:rsid w:val="003C783F"/>
    <w:rsid w:val="00417C79"/>
    <w:rsid w:val="00440E87"/>
    <w:rsid w:val="00454B3A"/>
    <w:rsid w:val="004743CF"/>
    <w:rsid w:val="00494F56"/>
    <w:rsid w:val="00496815"/>
    <w:rsid w:val="005701ED"/>
    <w:rsid w:val="00626EEE"/>
    <w:rsid w:val="00643A9C"/>
    <w:rsid w:val="006552D9"/>
    <w:rsid w:val="006B7773"/>
    <w:rsid w:val="007114B3"/>
    <w:rsid w:val="00713ABC"/>
    <w:rsid w:val="00715520"/>
    <w:rsid w:val="00721EA0"/>
    <w:rsid w:val="00722FD5"/>
    <w:rsid w:val="007E0D8A"/>
    <w:rsid w:val="007E5006"/>
    <w:rsid w:val="008858F7"/>
    <w:rsid w:val="008C6D17"/>
    <w:rsid w:val="008F1B0C"/>
    <w:rsid w:val="0090142E"/>
    <w:rsid w:val="00911A68"/>
    <w:rsid w:val="00941364"/>
    <w:rsid w:val="00951239"/>
    <w:rsid w:val="009B1CDA"/>
    <w:rsid w:val="00A84A73"/>
    <w:rsid w:val="00A9018F"/>
    <w:rsid w:val="00AA14CD"/>
    <w:rsid w:val="00AE3846"/>
    <w:rsid w:val="00AE55E2"/>
    <w:rsid w:val="00B66D65"/>
    <w:rsid w:val="00B672C3"/>
    <w:rsid w:val="00BE5D2A"/>
    <w:rsid w:val="00BF1CAD"/>
    <w:rsid w:val="00C15730"/>
    <w:rsid w:val="00C35B37"/>
    <w:rsid w:val="00C43921"/>
    <w:rsid w:val="00C53BB3"/>
    <w:rsid w:val="00D61854"/>
    <w:rsid w:val="00D75CC0"/>
    <w:rsid w:val="00D90C2A"/>
    <w:rsid w:val="00DF5B04"/>
    <w:rsid w:val="00E2120B"/>
    <w:rsid w:val="00EF5174"/>
    <w:rsid w:val="00F334ED"/>
    <w:rsid w:val="00FB7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8299"/>
  <w15:chartTrackingRefBased/>
  <w15:docId w15:val="{8C771579-21AF-4334-AACD-B99E90B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2A296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A14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C92"/>
  </w:style>
  <w:style w:type="paragraph" w:styleId="Rodap">
    <w:name w:val="footer"/>
    <w:basedOn w:val="Normal"/>
    <w:link w:val="RodapChar"/>
    <w:uiPriority w:val="99"/>
    <w:unhideWhenUsed/>
    <w:rsid w:val="001C5C92"/>
    <w:pPr>
      <w:tabs>
        <w:tab w:val="center" w:pos="4252"/>
        <w:tab w:val="right" w:pos="8504"/>
      </w:tabs>
      <w:spacing w:after="0" w:line="240" w:lineRule="auto"/>
    </w:pPr>
  </w:style>
  <w:style w:type="character" w:customStyle="1" w:styleId="RodapChar">
    <w:name w:val="Rodapé Char"/>
    <w:basedOn w:val="Fontepargpadro"/>
    <w:link w:val="Rodap"/>
    <w:uiPriority w:val="99"/>
    <w:rsid w:val="001C5C92"/>
  </w:style>
  <w:style w:type="character" w:customStyle="1" w:styleId="Ttulo3Char">
    <w:name w:val="Título 3 Char"/>
    <w:basedOn w:val="Fontepargpadro"/>
    <w:link w:val="Ttulo3"/>
    <w:uiPriority w:val="9"/>
    <w:rsid w:val="002A296F"/>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nhideWhenUsed/>
    <w:rsid w:val="002A296F"/>
    <w:pPr>
      <w:spacing w:after="0" w:line="240" w:lineRule="auto"/>
      <w:jc w:val="both"/>
    </w:pPr>
    <w:rPr>
      <w:sz w:val="20"/>
      <w:szCs w:val="20"/>
    </w:rPr>
  </w:style>
  <w:style w:type="character" w:customStyle="1" w:styleId="TextodenotaderodapChar">
    <w:name w:val="Texto de nota de rodapé Char"/>
    <w:basedOn w:val="Fontepargpadro"/>
    <w:link w:val="Textodenotaderodap"/>
    <w:rsid w:val="002A296F"/>
    <w:rPr>
      <w:sz w:val="20"/>
      <w:szCs w:val="20"/>
    </w:rPr>
  </w:style>
  <w:style w:type="character" w:styleId="Refdenotaderodap">
    <w:name w:val="footnote reference"/>
    <w:basedOn w:val="Fontepargpadro"/>
    <w:uiPriority w:val="99"/>
    <w:unhideWhenUsed/>
    <w:rsid w:val="002A296F"/>
    <w:rPr>
      <w:vertAlign w:val="superscript"/>
    </w:rPr>
  </w:style>
  <w:style w:type="paragraph" w:styleId="SemEspaamento">
    <w:name w:val="No Spacing"/>
    <w:uiPriority w:val="1"/>
    <w:qFormat/>
    <w:rsid w:val="002A296F"/>
    <w:pPr>
      <w:widowControl w:val="0"/>
      <w:suppressAutoHyphens/>
      <w:spacing w:after="0" w:line="240" w:lineRule="auto"/>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2A29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A296F"/>
    <w:pPr>
      <w:autoSpaceDE w:val="0"/>
      <w:autoSpaceDN w:val="0"/>
      <w:adjustRightInd w:val="0"/>
      <w:spacing w:after="0" w:line="240" w:lineRule="auto"/>
    </w:pPr>
    <w:rPr>
      <w:rFonts w:ascii="Candara" w:eastAsia="Times New Roman" w:hAnsi="Candara" w:cs="Candara"/>
      <w:color w:val="000000"/>
      <w:sz w:val="24"/>
      <w:szCs w:val="24"/>
      <w:lang w:eastAsia="pt-BR"/>
    </w:rPr>
  </w:style>
  <w:style w:type="character" w:styleId="Hyperlink">
    <w:name w:val="Hyperlink"/>
    <w:basedOn w:val="Fontepargpadro"/>
    <w:rsid w:val="002A296F"/>
    <w:rPr>
      <w:color w:val="0000FF"/>
      <w:u w:val="single"/>
    </w:rPr>
  </w:style>
  <w:style w:type="paragraph" w:customStyle="1" w:styleId="Normal1">
    <w:name w:val="Normal1"/>
    <w:rsid w:val="000D6AA7"/>
    <w:pPr>
      <w:spacing w:after="200" w:line="276" w:lineRule="auto"/>
    </w:pPr>
    <w:rPr>
      <w:rFonts w:ascii="Calibri" w:eastAsia="Calibri" w:hAnsi="Calibri" w:cs="Calibri"/>
      <w:lang w:eastAsia="pt-BR"/>
    </w:rPr>
  </w:style>
  <w:style w:type="character" w:customStyle="1" w:styleId="Ttulo4Char">
    <w:name w:val="Título 4 Char"/>
    <w:basedOn w:val="Fontepargpadro"/>
    <w:link w:val="Ttulo4"/>
    <w:uiPriority w:val="9"/>
    <w:semiHidden/>
    <w:rsid w:val="00AA14CD"/>
    <w:rPr>
      <w:rFonts w:asciiTheme="majorHAnsi" w:eastAsiaTheme="majorEastAsia" w:hAnsiTheme="majorHAnsi" w:cstheme="majorBidi"/>
      <w:i/>
      <w:iCs/>
      <w:color w:val="2E74B5" w:themeColor="accent1" w:themeShade="BF"/>
    </w:rPr>
  </w:style>
  <w:style w:type="table" w:customStyle="1" w:styleId="TableNormal">
    <w:name w:val="Table Normal"/>
    <w:rsid w:val="00AA14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C1C4-1220-4397-9486-952522CB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4842</Words>
  <Characters>26148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ADRIELLY MENDES DE SIQUEIRA</dc:creator>
  <cp:keywords/>
  <dc:description/>
  <cp:lastModifiedBy>Marcelo Lara</cp:lastModifiedBy>
  <cp:revision>13</cp:revision>
  <cp:lastPrinted>2023-09-09T12:54:00Z</cp:lastPrinted>
  <dcterms:created xsi:type="dcterms:W3CDTF">2024-11-02T14:13:00Z</dcterms:created>
  <dcterms:modified xsi:type="dcterms:W3CDTF">2024-12-07T16:43:00Z</dcterms:modified>
</cp:coreProperties>
</file>