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CARACTERÍSTICAS DA GESTAÇÃO E DO PARTO DE MÃES</w:t>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 DOIS MUNICÍPIOS DA PARAÍBA </w:t>
      </w:r>
    </w:p>
    <w:p w:rsidR="00000000" w:rsidDel="00000000" w:rsidP="00000000" w:rsidRDefault="00000000" w:rsidRPr="00000000" w14:paraId="00000003">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tab/>
        <w:t xml:space="preserve">Edna Patrícia Agra da Silva</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5">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Millena Cavalcanti Ramalho</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06">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 Carolina Dantas Rocha Cerqueira</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07">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Larissa Araújo de Sousa</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008">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w:t>
      </w:r>
      <w:r w:rsidDel="00000000" w:rsidR="00000000" w:rsidRPr="00000000">
        <w:rPr>
          <w:rtl w:val="0"/>
        </w:rPr>
      </w:r>
    </w:p>
    <w:p w:rsidR="00000000" w:rsidDel="00000000" w:rsidP="00000000" w:rsidRDefault="00000000" w:rsidRPr="00000000" w14:paraId="0000000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Introdução:</w:t>
      </w:r>
      <w:r w:rsidDel="00000000" w:rsidR="00000000" w:rsidRPr="00000000">
        <w:rPr>
          <w:rFonts w:ascii="Times New Roman" w:cs="Times New Roman" w:eastAsia="Times New Roman" w:hAnsi="Times New Roman"/>
          <w:sz w:val="24"/>
          <w:szCs w:val="24"/>
          <w:rtl w:val="0"/>
        </w:rPr>
        <w:t xml:space="preserve"> A assistência pré-natal é importante para reduzir a morbimortalidade materno-fetal, destacando-se a importância dos cuidados durante a gravidez e o parto. O suporte materno, práticas eficazes e conhecimentos relevantes são fundamentais para uma experiência positiva e para atender às necessidades de cada mulher e bebê. </w:t>
      </w:r>
      <w:r w:rsidDel="00000000" w:rsidR="00000000" w:rsidRPr="00000000">
        <w:rPr>
          <w:rFonts w:ascii="Times New Roman" w:cs="Times New Roman" w:eastAsia="Times New Roman" w:hAnsi="Times New Roman"/>
          <w:b w:val="1"/>
          <w:sz w:val="24"/>
          <w:szCs w:val="24"/>
          <w:rtl w:val="0"/>
        </w:rPr>
        <w:t xml:space="preserve">Objetivo: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descrever as características da gestação e do parto em dois municípios da Paraíba.</w:t>
      </w:r>
      <w:r w:rsidDel="00000000" w:rsidR="00000000" w:rsidRPr="00000000">
        <w:rPr>
          <w:rFonts w:ascii="Times New Roman" w:cs="Times New Roman" w:eastAsia="Times New Roman" w:hAnsi="Times New Roman"/>
          <w:b w:val="1"/>
          <w:sz w:val="24"/>
          <w:szCs w:val="24"/>
          <w:rtl w:val="0"/>
        </w:rPr>
        <w:t xml:space="preserve"> Metodologia:</w:t>
      </w:r>
      <w:r w:rsidDel="00000000" w:rsidR="00000000" w:rsidRPr="00000000">
        <w:rPr>
          <w:rFonts w:ascii="Times New Roman" w:cs="Times New Roman" w:eastAsia="Times New Roman" w:hAnsi="Times New Roman"/>
          <w:sz w:val="24"/>
          <w:szCs w:val="24"/>
          <w:rtl w:val="0"/>
        </w:rPr>
        <w:t xml:space="preserve"> caracteriza-se como uma pesquisa transversal, com abordagem quantitativa,  realizada em 4 creches nos municípios de Pilar e Pitimbu, na Paraíba. A pesquisa envolveu mães com crianças em idade pré-escolar, abordando características da gestação e do parto e ocorreu durante o</w:t>
      </w:r>
      <w:r w:rsidDel="00000000" w:rsidR="00000000" w:rsidRPr="00000000">
        <w:rPr>
          <w:rFonts w:ascii="Times New Roman" w:cs="Times New Roman" w:eastAsia="Times New Roman" w:hAnsi="Times New Roman"/>
          <w:sz w:val="24"/>
          <w:szCs w:val="24"/>
          <w:rtl w:val="0"/>
        </w:rPr>
        <w:t xml:space="preserve">s meses de agosto e setembro de 2023. </w:t>
      </w:r>
      <w:r w:rsidDel="00000000" w:rsidR="00000000" w:rsidRPr="00000000">
        <w:rPr>
          <w:rFonts w:ascii="Times New Roman" w:cs="Times New Roman" w:eastAsia="Times New Roman" w:hAnsi="Times New Roman"/>
          <w:sz w:val="24"/>
          <w:szCs w:val="24"/>
          <w:rtl w:val="0"/>
        </w:rPr>
        <w:t xml:space="preserve">Os dados foram coletados por entrevistas individuais e analisados com o software IBM SPSS. A pesquisa seguiu todas as regulamentações éticas da Resolução 466/12. </w:t>
      </w:r>
      <w:r w:rsidDel="00000000" w:rsidR="00000000" w:rsidRPr="00000000">
        <w:rPr>
          <w:rFonts w:ascii="Times New Roman" w:cs="Times New Roman" w:eastAsia="Times New Roman" w:hAnsi="Times New Roman"/>
          <w:b w:val="1"/>
          <w:sz w:val="24"/>
          <w:szCs w:val="24"/>
          <w:highlight w:val="white"/>
          <w:rtl w:val="0"/>
        </w:rPr>
        <w:t xml:space="preserve">Resultados:</w:t>
      </w:r>
      <w:r w:rsidDel="00000000" w:rsidR="00000000" w:rsidRPr="00000000">
        <w:rPr>
          <w:rFonts w:ascii="Times New Roman" w:cs="Times New Roman" w:eastAsia="Times New Roman" w:hAnsi="Times New Roman"/>
          <w:sz w:val="24"/>
          <w:szCs w:val="24"/>
          <w:highlight w:val="white"/>
          <w:rtl w:val="0"/>
        </w:rPr>
        <w:t xml:space="preserve"> o estudo revelou que 57,8% das gestações não foram planejadas, associadas a dificuldades no uso de métodos contraceptivos. Além disso, 11% das gestantes consumiram álcool regularmente e 9,3% fumaram, comportamentos que aumentam os riscos para o feto. A pesquisa também destacou a alta taxa de cesarianas (39,9%), acima das recomendações da OMS. Complicações como hipertensão, diabetes gestacional e infecções urinárias foram comuns.</w:t>
      </w:r>
      <w:r w:rsidDel="00000000" w:rsidR="00000000" w:rsidRPr="00000000">
        <w:rPr>
          <w:rFonts w:ascii="Times New Roman" w:cs="Times New Roman" w:eastAsia="Times New Roman" w:hAnsi="Times New Roman"/>
          <w:b w:val="1"/>
          <w:sz w:val="24"/>
          <w:szCs w:val="24"/>
          <w:highlight w:val="white"/>
          <w:rtl w:val="0"/>
        </w:rPr>
        <w:t xml:space="preserve"> Conclusão: </w:t>
      </w:r>
      <w:r w:rsidDel="00000000" w:rsidR="00000000" w:rsidRPr="00000000">
        <w:rPr>
          <w:rFonts w:ascii="Times New Roman" w:cs="Times New Roman" w:eastAsia="Times New Roman" w:hAnsi="Times New Roman"/>
          <w:sz w:val="24"/>
          <w:szCs w:val="24"/>
          <w:rtl w:val="0"/>
        </w:rPr>
        <w:t xml:space="preserve">os achados deste estudo destacam a necessidade de um esforço contínuo para aprimorar a saúde materno-fetal. É fundamental promover práticas obstétricas baseadas em evidências, a educação constante dos profissionais de saúde, e a abordagem de cuidado personalizada e respeitosa, a fim reduzir a morbimortalidade materna e neonatal.</w:t>
      </w:r>
      <w:r w:rsidDel="00000000" w:rsidR="00000000" w:rsidRPr="00000000">
        <w:rPr>
          <w:rtl w:val="0"/>
        </w:rPr>
      </w:r>
    </w:p>
    <w:p w:rsidR="00000000" w:rsidDel="00000000" w:rsidP="00000000" w:rsidRDefault="00000000" w:rsidRPr="00000000" w14:paraId="0000000B">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 </w:t>
      </w:r>
      <w:r w:rsidDel="00000000" w:rsidR="00000000" w:rsidRPr="00000000">
        <w:rPr>
          <w:rFonts w:ascii="Times New Roman" w:cs="Times New Roman" w:eastAsia="Times New Roman" w:hAnsi="Times New Roman"/>
          <w:sz w:val="24"/>
          <w:szCs w:val="24"/>
          <w:rtl w:val="0"/>
        </w:rPr>
        <w:t xml:space="preserve">Gravidez; trabalho de parto; vulnerabilidade em saúde.</w:t>
      </w:r>
    </w:p>
    <w:p w:rsidR="00000000" w:rsidDel="00000000" w:rsidP="00000000" w:rsidRDefault="00000000" w:rsidRPr="00000000" w14:paraId="0000000C">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0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Introduction: </w:t>
      </w:r>
      <w:r w:rsidDel="00000000" w:rsidR="00000000" w:rsidRPr="00000000">
        <w:rPr>
          <w:rFonts w:ascii="Times New Roman" w:cs="Times New Roman" w:eastAsia="Times New Roman" w:hAnsi="Times New Roman"/>
          <w:sz w:val="24"/>
          <w:szCs w:val="24"/>
          <w:rtl w:val="0"/>
        </w:rPr>
        <w:t xml:space="preserve">Prenatal care is important to reduce maternal-fetal morbidity and mortality, highlighting the importance of care during pregnancy and childbirth. Maternal support, effective practices and relevant knowledge are fundamental to a positive experience and meeting the needs of each woman and baby. </w:t>
      </w:r>
      <w:r w:rsidDel="00000000" w:rsidR="00000000" w:rsidRPr="00000000">
        <w:rPr>
          <w:rFonts w:ascii="Times New Roman" w:cs="Times New Roman" w:eastAsia="Times New Roman" w:hAnsi="Times New Roman"/>
          <w:b w:val="1"/>
          <w:sz w:val="24"/>
          <w:szCs w:val="24"/>
          <w:rtl w:val="0"/>
        </w:rPr>
        <w:t xml:space="preserve">Objective</w:t>
      </w:r>
      <w:r w:rsidDel="00000000" w:rsidR="00000000" w:rsidRPr="00000000">
        <w:rPr>
          <w:rFonts w:ascii="Times New Roman" w:cs="Times New Roman" w:eastAsia="Times New Roman" w:hAnsi="Times New Roman"/>
          <w:sz w:val="24"/>
          <w:szCs w:val="24"/>
          <w:rtl w:val="0"/>
        </w:rPr>
        <w:t xml:space="preserve">: to describe the characteristics of pregnancy and childbirth in two municipalities in Paraíba. </w:t>
      </w:r>
      <w:r w:rsidDel="00000000" w:rsidR="00000000" w:rsidRPr="00000000">
        <w:rPr>
          <w:rFonts w:ascii="Times New Roman" w:cs="Times New Roman" w:eastAsia="Times New Roman" w:hAnsi="Times New Roman"/>
          <w:b w:val="1"/>
          <w:sz w:val="24"/>
          <w:szCs w:val="24"/>
          <w:rtl w:val="0"/>
        </w:rPr>
        <w:t xml:space="preserve">Methodology:</w:t>
      </w:r>
      <w:r w:rsidDel="00000000" w:rsidR="00000000" w:rsidRPr="00000000">
        <w:rPr>
          <w:rFonts w:ascii="Times New Roman" w:cs="Times New Roman" w:eastAsia="Times New Roman" w:hAnsi="Times New Roman"/>
          <w:sz w:val="24"/>
          <w:szCs w:val="24"/>
          <w:rtl w:val="0"/>
        </w:rPr>
        <w:t xml:space="preserve"> characterized as a cross-sectional research, with a quantitative approach, carried out in 4 daycare centers in the municipalities of Pilar and Pitimbu, in Paraíba. The research involved mothers with preschool-age children. addressing characteristics of pregnancy and childbirth and occurred during the months of August and September 2023. Data were collected through individual interviews and analyzed with IBM SPSS software. The research followed all ethical regulations of Resolution 466/12. </w:t>
      </w:r>
      <w:r w:rsidDel="00000000" w:rsidR="00000000" w:rsidRPr="00000000">
        <w:rPr>
          <w:rFonts w:ascii="Times New Roman" w:cs="Times New Roman" w:eastAsia="Times New Roman" w:hAnsi="Times New Roman"/>
          <w:b w:val="1"/>
          <w:sz w:val="24"/>
          <w:szCs w:val="24"/>
          <w:rtl w:val="0"/>
        </w:rPr>
        <w:t xml:space="preserve">Results: </w:t>
      </w:r>
      <w:r w:rsidDel="00000000" w:rsidR="00000000" w:rsidRPr="00000000">
        <w:rPr>
          <w:rFonts w:ascii="Times New Roman" w:cs="Times New Roman" w:eastAsia="Times New Roman" w:hAnsi="Times New Roman"/>
          <w:sz w:val="24"/>
          <w:szCs w:val="24"/>
          <w:rtl w:val="0"/>
        </w:rPr>
        <w:t xml:space="preserve">the study revealed that 57.8% of pregnancies were unplanned, associated with difficulties in using contraceptive methods. Furthermore, 11% of pregnant women consumed alcohol regularly and 9.3% smoked, behaviors that increase risks for the fetus. The survey also highlighted the high rate of cesarean sections (39.9%), above WHO recommendations. Complications such as hypertension, gestational diabetes and urinary infections were common. </w:t>
      </w:r>
      <w:r w:rsidDel="00000000" w:rsidR="00000000" w:rsidRPr="00000000">
        <w:rPr>
          <w:rFonts w:ascii="Times New Roman" w:cs="Times New Roman" w:eastAsia="Times New Roman" w:hAnsi="Times New Roman"/>
          <w:b w:val="1"/>
          <w:sz w:val="24"/>
          <w:szCs w:val="24"/>
          <w:rtl w:val="0"/>
        </w:rPr>
        <w:t xml:space="preserve">Conclusion</w:t>
      </w:r>
      <w:r w:rsidDel="00000000" w:rsidR="00000000" w:rsidRPr="00000000">
        <w:rPr>
          <w:rFonts w:ascii="Times New Roman" w:cs="Times New Roman" w:eastAsia="Times New Roman" w:hAnsi="Times New Roman"/>
          <w:sz w:val="24"/>
          <w:szCs w:val="24"/>
          <w:rtl w:val="0"/>
        </w:rPr>
        <w:t xml:space="preserve">: the findings of this study highlight the need for continued efforts to improve maternal-fetal health. It is essential to promote evidence-based obstetric practices, constant education of health professionals, and a personalized and respectful approach to care in order to reduce maternal and neonatal morbidity and mortality.</w:t>
      </w:r>
    </w:p>
    <w:p w:rsidR="00000000" w:rsidDel="00000000" w:rsidP="00000000" w:rsidRDefault="00000000" w:rsidRPr="00000000" w14:paraId="00000011">
      <w:pPr>
        <w:spacing w:line="36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Pregnancy; labor, obstetric; health vulnerability.</w:t>
      </w:r>
      <w:r w:rsidDel="00000000" w:rsidR="00000000" w:rsidRPr="00000000">
        <w:rPr>
          <w:rtl w:val="0"/>
        </w:rPr>
      </w:r>
    </w:p>
    <w:p w:rsidR="00000000" w:rsidDel="00000000" w:rsidP="00000000" w:rsidRDefault="00000000" w:rsidRPr="00000000" w14:paraId="0000001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pStyle w:val="Heading1"/>
        <w:spacing w:after="0" w:before="0" w:line="360" w:lineRule="auto"/>
        <w:rPr>
          <w:rFonts w:ascii="Times New Roman" w:cs="Times New Roman" w:eastAsia="Times New Roman" w:hAnsi="Times New Roman"/>
          <w:b w:val="1"/>
          <w:sz w:val="24"/>
          <w:szCs w:val="24"/>
        </w:rPr>
      </w:pPr>
      <w:bookmarkStart w:colFirst="0" w:colLast="0" w:name="_ojd682jxo85x" w:id="0"/>
      <w:bookmarkEnd w:id="0"/>
      <w:r w:rsidDel="00000000" w:rsidR="00000000" w:rsidRPr="00000000">
        <w:rPr>
          <w:rFonts w:ascii="Times New Roman" w:cs="Times New Roman" w:eastAsia="Times New Roman" w:hAnsi="Times New Roman"/>
          <w:b w:val="1"/>
          <w:sz w:val="24"/>
          <w:szCs w:val="24"/>
          <w:rtl w:val="0"/>
        </w:rPr>
        <w:t xml:space="preserve">1 INTRODUÇÃO</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assistência pré-natal visa diminuir a morbimortalidade materno-fetal, e essa diminuição pode ser influenciada tanto pelos cuidados durante a gravidez, quanto pela assistência no parto. </w:t>
      </w:r>
      <w:r w:rsidDel="00000000" w:rsidR="00000000" w:rsidRPr="00000000">
        <w:rPr>
          <w:rFonts w:ascii="Times New Roman" w:cs="Times New Roman" w:eastAsia="Times New Roman" w:hAnsi="Times New Roman"/>
          <w:sz w:val="24"/>
          <w:szCs w:val="24"/>
          <w:rtl w:val="0"/>
        </w:rPr>
        <w:t xml:space="preserve">Os exames clínicos e laboratoriais realizados durante as consultas pré-natais ajudam a detectar precocemente situações de risco, enquanto a qualidade da assistência no momento do parto é fundamental para reduzir a morbimortalidade neonatal (Cesar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2011).</w:t>
      </w:r>
    </w:p>
    <w:p w:rsidR="00000000" w:rsidDel="00000000" w:rsidP="00000000" w:rsidRDefault="00000000" w:rsidRPr="00000000" w14:paraId="00000016">
      <w:pPr>
        <w:spacing w:after="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À vista disso, o suporte durante a gravidez é essencial para assegurar uma experiência positiva ao longo da gestação e no período pós-parto. Isso se realiza ao priorizar o cuidado materno de maneira respeitosa, </w:t>
      </w:r>
      <w:r w:rsidDel="00000000" w:rsidR="00000000" w:rsidRPr="00000000">
        <w:rPr>
          <w:rFonts w:ascii="Times New Roman" w:cs="Times New Roman" w:eastAsia="Times New Roman" w:hAnsi="Times New Roman"/>
          <w:sz w:val="24"/>
          <w:szCs w:val="24"/>
          <w:highlight w:val="white"/>
          <w:rtl w:val="0"/>
        </w:rPr>
        <w:t xml:space="preserve">adaptado às necessidades individuais da mulher em cada interação</w:t>
      </w:r>
      <w:r w:rsidDel="00000000" w:rsidR="00000000" w:rsidRPr="00000000">
        <w:rPr>
          <w:rFonts w:ascii="Times New Roman" w:cs="Times New Roman" w:eastAsia="Times New Roman" w:hAnsi="Times New Roman"/>
          <w:sz w:val="24"/>
          <w:szCs w:val="24"/>
          <w:rtl w:val="0"/>
        </w:rPr>
        <w:t xml:space="preserve">, promovendo práticas eficazes e fornecendo conhecimentos relevantes, além de oferecer apoio emocional e psicossocial (</w:t>
      </w:r>
      <w:r w:rsidDel="00000000" w:rsidR="00000000" w:rsidRPr="00000000">
        <w:rPr>
          <w:rFonts w:ascii="Times New Roman" w:cs="Times New Roman" w:eastAsia="Times New Roman" w:hAnsi="Times New Roman"/>
          <w:sz w:val="24"/>
          <w:szCs w:val="24"/>
          <w:highlight w:val="white"/>
          <w:rtl w:val="0"/>
        </w:rPr>
        <w:t xml:space="preserve">WHO, 2016</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17">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Ao longo do período que precede o nascimento do bebê, o acompanhamento pré-natal engloba uma variedade de procedimentos clínicos e educativos. Seu principal propósito é supervisionar o progresso da gestação, além de oferecer orientações e esclarecimentos à mulher e a sua família sobre a jornada gestacional, o parto e os cuidados com o recém-nascido. Essa prática também tem como meta prevenir, identificar precocemente e tratar eventuais complicações que possam surgir durante esse período (Santos </w:t>
      </w:r>
      <w:r w:rsidDel="00000000" w:rsidR="00000000" w:rsidRPr="00000000">
        <w:rPr>
          <w:rFonts w:ascii="Times New Roman" w:cs="Times New Roman" w:eastAsia="Times New Roman" w:hAnsi="Times New Roman"/>
          <w:i w:val="1"/>
          <w:sz w:val="24"/>
          <w:szCs w:val="24"/>
          <w:highlight w:val="white"/>
          <w:rtl w:val="0"/>
        </w:rPr>
        <w:t xml:space="preserve">et al</w:t>
      </w:r>
      <w:r w:rsidDel="00000000" w:rsidR="00000000" w:rsidRPr="00000000">
        <w:rPr>
          <w:rFonts w:ascii="Times New Roman" w:cs="Times New Roman" w:eastAsia="Times New Roman" w:hAnsi="Times New Roman"/>
          <w:sz w:val="24"/>
          <w:szCs w:val="24"/>
          <w:highlight w:val="white"/>
          <w:rtl w:val="0"/>
        </w:rPr>
        <w:t xml:space="preserve">., 2018).</w:t>
      </w:r>
    </w:p>
    <w:p w:rsidR="00000000" w:rsidDel="00000000" w:rsidP="00000000" w:rsidRDefault="00000000" w:rsidRPr="00000000" w14:paraId="00000018">
      <w:pPr>
        <w:spacing w:after="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Segundo dados do levantamento Nascer no Brasil (2011-2012), foi observado que 53% e 69% das gestantes no Brasil iniciaram o acompanhamento pré-natal durante o primeiro trimestre da gravidez e realizaram pelo menos seis consultas (Leal </w:t>
      </w:r>
      <w:r w:rsidDel="00000000" w:rsidR="00000000" w:rsidRPr="00000000">
        <w:rPr>
          <w:rFonts w:ascii="Times New Roman" w:cs="Times New Roman" w:eastAsia="Times New Roman" w:hAnsi="Times New Roman"/>
          <w:i w:val="1"/>
          <w:sz w:val="24"/>
          <w:szCs w:val="24"/>
          <w:highlight w:val="white"/>
          <w:rtl w:val="0"/>
        </w:rPr>
        <w:t xml:space="preserve">et al</w:t>
      </w:r>
      <w:r w:rsidDel="00000000" w:rsidR="00000000" w:rsidRPr="00000000">
        <w:rPr>
          <w:rFonts w:ascii="Times New Roman" w:cs="Times New Roman" w:eastAsia="Times New Roman" w:hAnsi="Times New Roman"/>
          <w:sz w:val="24"/>
          <w:szCs w:val="24"/>
          <w:highlight w:val="white"/>
          <w:rtl w:val="0"/>
        </w:rPr>
        <w:t xml:space="preserve">., 2020). Outrossim, a Pesquisa Nacional de Saúde (PNS) de 2013 revelou que 71% das mulheres grávidas receberam cuidados pré-natais adequados, iniciando no primeiro trimestre da gestação, realizando seis ou mais consultas, e pelo menos um exame de sangue, urina e ultrassom pélvico (Mario </w:t>
      </w:r>
      <w:r w:rsidDel="00000000" w:rsidR="00000000" w:rsidRPr="00000000">
        <w:rPr>
          <w:rFonts w:ascii="Times New Roman" w:cs="Times New Roman" w:eastAsia="Times New Roman" w:hAnsi="Times New Roman"/>
          <w:i w:val="1"/>
          <w:sz w:val="24"/>
          <w:szCs w:val="24"/>
          <w:highlight w:val="white"/>
          <w:rtl w:val="0"/>
        </w:rPr>
        <w:t xml:space="preserve">et al</w:t>
      </w:r>
      <w:r w:rsidDel="00000000" w:rsidR="00000000" w:rsidRPr="00000000">
        <w:rPr>
          <w:rFonts w:ascii="Times New Roman" w:cs="Times New Roman" w:eastAsia="Times New Roman" w:hAnsi="Times New Roman"/>
          <w:sz w:val="24"/>
          <w:szCs w:val="24"/>
          <w:highlight w:val="white"/>
          <w:rtl w:val="0"/>
        </w:rPr>
        <w:t xml:space="preserve">., 2019). </w:t>
      </w:r>
    </w:p>
    <w:p w:rsidR="00000000" w:rsidDel="00000000" w:rsidP="00000000" w:rsidRDefault="00000000" w:rsidRPr="00000000" w14:paraId="00000019">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No entanto, aspectos como a disparidade no acesso aos serviços de saúde, a ausência de acompanhamento contínuo, e os atrasos na detecção e manejo de complicações relacionadas à gestação permanecem como obstáculos a serem enfrentados. Além disso, é alarmante o crescimento da utilização excessiva de procedimentos médicos e cirúrgicos, com índices elevados de cesarianas (Salvetti</w:t>
      </w:r>
      <w:r w:rsidDel="00000000" w:rsidR="00000000" w:rsidRPr="00000000">
        <w:rPr>
          <w:rFonts w:ascii="Times New Roman" w:cs="Times New Roman" w:eastAsia="Times New Roman" w:hAnsi="Times New Roman"/>
          <w:i w:val="1"/>
          <w:sz w:val="24"/>
          <w:szCs w:val="24"/>
          <w:rtl w:val="0"/>
        </w:rPr>
        <w:t xml:space="preserve"> et al</w:t>
      </w:r>
      <w:r w:rsidDel="00000000" w:rsidR="00000000" w:rsidRPr="00000000">
        <w:rPr>
          <w:rFonts w:ascii="Times New Roman" w:cs="Times New Roman" w:eastAsia="Times New Roman" w:hAnsi="Times New Roman"/>
          <w:sz w:val="24"/>
          <w:szCs w:val="24"/>
          <w:rtl w:val="0"/>
        </w:rPr>
        <w:t xml:space="preserve">., 2021).</w:t>
      </w:r>
      <w:r w:rsidDel="00000000" w:rsidR="00000000" w:rsidRPr="00000000">
        <w:rPr>
          <w:rtl w:val="0"/>
        </w:rPr>
      </w:r>
    </w:p>
    <w:p w:rsidR="00000000" w:rsidDel="00000000" w:rsidP="00000000" w:rsidRDefault="00000000" w:rsidRPr="00000000" w14:paraId="0000001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Ademais, </w:t>
      </w:r>
      <w:r w:rsidDel="00000000" w:rsidR="00000000" w:rsidRPr="00000000">
        <w:rPr>
          <w:rFonts w:ascii="Times New Roman" w:cs="Times New Roman" w:eastAsia="Times New Roman" w:hAnsi="Times New Roman"/>
          <w:sz w:val="24"/>
          <w:szCs w:val="24"/>
          <w:rtl w:val="0"/>
        </w:rPr>
        <w:t xml:space="preserve">apesar dos avanços notáveis na redução da mortalidade materna ao longo das últimas décadas, especialmente através das iniciativas dos Objetivos de Desenvolvimento do Milênio da ONU entre 2000 e 2015, e dos Objetivos de Desenvolvimento Sustentável estabelecidos até 2030, a taxa de mortalidade materna permanece elevada, com aproximadamente 295 mil óbitos por ano em todo o mundo em 2017 (Salvetti</w:t>
      </w:r>
      <w:r w:rsidDel="00000000" w:rsidR="00000000" w:rsidRPr="00000000">
        <w:rPr>
          <w:rFonts w:ascii="Times New Roman" w:cs="Times New Roman" w:eastAsia="Times New Roman" w:hAnsi="Times New Roman"/>
          <w:i w:val="1"/>
          <w:sz w:val="24"/>
          <w:szCs w:val="24"/>
          <w:rtl w:val="0"/>
        </w:rPr>
        <w:t xml:space="preserve"> et al</w:t>
      </w:r>
      <w:r w:rsidDel="00000000" w:rsidR="00000000" w:rsidRPr="00000000">
        <w:rPr>
          <w:rFonts w:ascii="Times New Roman" w:cs="Times New Roman" w:eastAsia="Times New Roman" w:hAnsi="Times New Roman"/>
          <w:sz w:val="24"/>
          <w:szCs w:val="24"/>
          <w:rtl w:val="0"/>
        </w:rPr>
        <w:t xml:space="preserve">., 2021).</w:t>
      </w:r>
    </w:p>
    <w:p w:rsidR="00000000" w:rsidDel="00000000" w:rsidP="00000000" w:rsidRDefault="00000000" w:rsidRPr="00000000" w14:paraId="0000001B">
      <w:pPr>
        <w:spacing w:after="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Dessa forma, descrever as características da gestação e do parto desempenha um papel crucial na identificação de potenciais vulnerabilidades em saúde. Ao fornecer uma compreensão do processo gestacional e do parto, os profissionais de saúde podem detectar precocemente qualquer sinal de complicação que possa surgir. Além disso, ao compreender as características de cada gravidez e parto, o cuidado pode ser adaptado de forma personalizada para que as necessidades de cada mulher e seu bebê sejam atendidas adequadamente. Diante do exposto, objetiva-se descrever as características da gestação e do parto em dois municípios da Paraíba.</w:t>
      </w:r>
    </w:p>
    <w:p w:rsidR="00000000" w:rsidDel="00000000" w:rsidP="00000000" w:rsidRDefault="00000000" w:rsidRPr="00000000" w14:paraId="0000001C">
      <w:pPr>
        <w:spacing w:after="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D">
      <w:pPr>
        <w:spacing w:line="36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 METODOLOGIA</w:t>
      </w:r>
    </w:p>
    <w:p w:rsidR="00000000" w:rsidDel="00000000" w:rsidP="00000000" w:rsidRDefault="00000000" w:rsidRPr="00000000" w14:paraId="0000001E">
      <w:pPr>
        <w:spacing w:line="36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presente estudo se apresenta como uma pesquisa de natureza transversal. No estudo transversal, todas as medições são realizadas em um único momento ou em um pequeno espaço de tempo (</w:t>
      </w:r>
      <w:r w:rsidDel="00000000" w:rsidR="00000000" w:rsidRPr="00000000">
        <w:rPr>
          <w:rFonts w:ascii="Times New Roman" w:cs="Times New Roman" w:eastAsia="Times New Roman" w:hAnsi="Times New Roman"/>
          <w:sz w:val="24"/>
          <w:szCs w:val="24"/>
          <w:rtl w:val="0"/>
        </w:rPr>
        <w:t xml:space="preserve">Fontelles</w:t>
      </w:r>
      <w:r w:rsidDel="00000000" w:rsidR="00000000" w:rsidRPr="00000000">
        <w:rPr>
          <w:rFonts w:ascii="Times New Roman" w:cs="Times New Roman" w:eastAsia="Times New Roman" w:hAnsi="Times New Roman"/>
          <w:i w:val="1"/>
          <w:sz w:val="24"/>
          <w:szCs w:val="24"/>
          <w:rtl w:val="0"/>
        </w:rPr>
        <w:t xml:space="preserve"> et al.</w:t>
      </w:r>
      <w:r w:rsidDel="00000000" w:rsidR="00000000" w:rsidRPr="00000000">
        <w:rPr>
          <w:rFonts w:ascii="Times New Roman" w:cs="Times New Roman" w:eastAsia="Times New Roman" w:hAnsi="Times New Roman"/>
          <w:sz w:val="24"/>
          <w:szCs w:val="24"/>
          <w:rtl w:val="0"/>
        </w:rPr>
        <w:t xml:space="preserve">, 2009). São estudos em que a exposição ao fator ou causa ocorre simultaneamente ao efeito, no mesmo momento ou intervalo de tempo explorado. Assim, esse modelo se assemelha a uma fotografia ou a um recorte instantâneo da população, obtido por meio de uma amostragem, em que se examina tanto a presença quanto a ausência da exposição e do efeito nos participantes do caso ou amostra (Hochman</w:t>
      </w:r>
      <w:r w:rsidDel="00000000" w:rsidR="00000000" w:rsidRPr="00000000">
        <w:rPr>
          <w:rFonts w:ascii="Times New Roman" w:cs="Times New Roman" w:eastAsia="Times New Roman" w:hAnsi="Times New Roman"/>
          <w:i w:val="1"/>
          <w:sz w:val="24"/>
          <w:szCs w:val="24"/>
          <w:rtl w:val="0"/>
        </w:rPr>
        <w:t xml:space="preserve"> et al.</w:t>
      </w:r>
      <w:r w:rsidDel="00000000" w:rsidR="00000000" w:rsidRPr="00000000">
        <w:rPr>
          <w:rFonts w:ascii="Times New Roman" w:cs="Times New Roman" w:eastAsia="Times New Roman" w:hAnsi="Times New Roman"/>
          <w:sz w:val="24"/>
          <w:szCs w:val="24"/>
          <w:rtl w:val="0"/>
        </w:rPr>
        <w:t xml:space="preserve">, 2005).</w:t>
      </w:r>
    </w:p>
    <w:p w:rsidR="00000000" w:rsidDel="00000000" w:rsidP="00000000" w:rsidRDefault="00000000" w:rsidRPr="00000000" w14:paraId="00000020">
      <w:pP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pesquisa foi realizada em creches dos municípios de Pilar e Pitimbu - Paraíba, Brasil. A escolha do local de estudo se deu em função da alta vulnerabilidade social desses municípios e considerando a intrínseca relação existente entre vulnerabilidade social e características da gestação e do parto.</w:t>
      </w:r>
    </w:p>
    <w:p w:rsidR="00000000" w:rsidDel="00000000" w:rsidP="00000000" w:rsidRDefault="00000000" w:rsidRPr="00000000" w14:paraId="00000021">
      <w:pP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 referidos municípios, compuseram o cenário de pesquisa 4 creches, sendo duas em Pitimbu (João de Morais E Ilda Barbalho) e duas em Pilar (José Benício e Maria Tereza). Considerando que nestes municípios há apenas as creches acima mencionadas, pode-se considerar que foi realizado um censo, visto que as outras instituições públicas que recebem crianças na faixa etária do estudo são de distritos ou não são designadas como creches.</w:t>
      </w:r>
    </w:p>
    <w:p w:rsidR="00000000" w:rsidDel="00000000" w:rsidP="00000000" w:rsidRDefault="00000000" w:rsidRPr="00000000" w14:paraId="00000022">
      <w:pPr>
        <w:spacing w:line="360" w:lineRule="auto"/>
        <w:ind w:firstLine="7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Todos os diretores de creche foram contatados pelo coordenador do projeto e convidados a participar do estudo. Após o aceite, todas as mães/cuidador principal com crianças em idade pré-escolar (de dois anos a menores de cinco anos) que frequentam as creches consentidas, foram convidados a participar do estudo. </w:t>
      </w:r>
      <w:r w:rsidDel="00000000" w:rsidR="00000000" w:rsidRPr="00000000">
        <w:rPr>
          <w:rFonts w:ascii="Times New Roman" w:cs="Times New Roman" w:eastAsia="Times New Roman" w:hAnsi="Times New Roman"/>
          <w:sz w:val="24"/>
          <w:szCs w:val="24"/>
          <w:rtl w:val="0"/>
        </w:rPr>
        <w:t xml:space="preserve">A coleta de dados foi realizada através de entrevistas individuais com as mães/cuidador principal das crianças, em reuniões convocadas pela referida instituição. As mães/cuidador principal que não puderam se fazer presentes na primeira data determinada, tiveram uma segunda oportunidade para serem atendidas pelos entrevistadores e foram contatadas via whatsapp, ligação telefônica e/ou de forma presencial individual na ocasião de entrega e recebimento das crianças na creche. </w:t>
      </w:r>
      <w:r w:rsidDel="00000000" w:rsidR="00000000" w:rsidRPr="00000000">
        <w:rPr>
          <w:rtl w:val="0"/>
        </w:rPr>
      </w:r>
    </w:p>
    <w:p w:rsidR="00000000" w:rsidDel="00000000" w:rsidP="00000000" w:rsidRDefault="00000000" w:rsidRPr="00000000" w14:paraId="00000023">
      <w:pP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desfecho selecionado para a presente investigação foram as características da gestação e do parto de mães em dois municípios da Paraíba. Foram coletadas informações sobre se a gravidez foi planejada, número de consultas pré-natais, trimestre de início e idade gestacional, se houve apoio do pai e da família durante a gravidez, se houve a ingestão de bebida alcoólica ou a prática de fumar duas vezes ou mais na semana durante a gravidez/puerpério, se houve suplementação com ferro e/ou ácido fólico e vitamina A durante a gravidez/puerpério, se houveram complicações clínicas durante a gravidez (hipertensão, diabetes, infecção urinária), tipo de parto, se a criança teve algum problema ao nascimento, e se a criança ficou em contato pele a pele sobre o corpo da mãe logo após o nascimento.</w:t>
      </w:r>
    </w:p>
    <w:p w:rsidR="00000000" w:rsidDel="00000000" w:rsidP="00000000" w:rsidRDefault="00000000" w:rsidRPr="00000000" w14:paraId="00000024">
      <w:pP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a análise dos dados foi utilizado o software IBM SPSS, versão 25.0. As variáveis quantitativas foram expressas em frequências absolutas e relativas. Os dados foram apresentados em tabelas, bem como descritos ao longo dos resultados, pois, desta forma, o leitor tem maior esclarecimento e entendimento das informações presentes.</w:t>
      </w:r>
    </w:p>
    <w:p w:rsidR="00000000" w:rsidDel="00000000" w:rsidP="00000000" w:rsidRDefault="00000000" w:rsidRPr="00000000" w14:paraId="00000025">
      <w:pP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pesquisa atende à Resolução CNS Nº 466/12 do Ministério da Saúde, que regulamenta a realização de pesquisas envolvendo seres humanos e vincula-se ao projeto multicêntrico intitulado “Intervenção de promoção da saúde e prevenção da obesidade em crianças da “Geração C” no ambiente escolar (Creche: Lugar de Brincar &amp; Saúde): estudo controlado randomizado por clusters”, o qual foi submetido ao Comitê de Ética e Pesquisa da Universidade Estadual da Paraíba - Pró-Reitoria de Pós-Graduação e Pesquisa, sob o CAAE: 58075922.8.1001.5187.</w:t>
      </w:r>
    </w:p>
    <w:p w:rsidR="00000000" w:rsidDel="00000000" w:rsidP="00000000" w:rsidRDefault="00000000" w:rsidRPr="00000000" w14:paraId="00000026">
      <w:pP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todos os participantes da pesquisa foi apresentado o Termo de Consentimento Livre e Esclarecido (TCLE), em duas vias, que continha o objetivo da pesquisa e sua forma de realização, com posterior solicitação da assinatura. Foi garantido o anonimato e sigilo das informações e os participantes puderam desistir de sua colaboração na pesquisa a qualquer momento. A participação na pesquisa não acarreta riscos ou qualquer tipo de penalização ou prejuízo pessoal, profissional ou financeiro.</w:t>
      </w:r>
    </w:p>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pStyle w:val="Heading4"/>
        <w:widowControl w:val="0"/>
        <w:spacing w:after="0" w:before="0" w:line="360" w:lineRule="auto"/>
        <w:ind w:left="2.87994384765625" w:firstLine="0"/>
        <w:jc w:val="both"/>
        <w:rPr>
          <w:rFonts w:ascii="Times New Roman" w:cs="Times New Roman" w:eastAsia="Times New Roman" w:hAnsi="Times New Roman"/>
          <w:b w:val="1"/>
          <w:color w:val="000000"/>
        </w:rPr>
      </w:pPr>
      <w:bookmarkStart w:colFirst="0" w:colLast="0" w:name="_a675w2h2x4y7" w:id="1"/>
      <w:bookmarkEnd w:id="1"/>
      <w:r w:rsidDel="00000000" w:rsidR="00000000" w:rsidRPr="00000000">
        <w:rPr>
          <w:rFonts w:ascii="Times New Roman" w:cs="Times New Roman" w:eastAsia="Times New Roman" w:hAnsi="Times New Roman"/>
          <w:b w:val="1"/>
          <w:color w:val="000000"/>
          <w:rtl w:val="0"/>
        </w:rPr>
        <w:t xml:space="preserve">3 RESULTADOS</w:t>
      </w:r>
    </w:p>
    <w:p w:rsidR="00000000" w:rsidDel="00000000" w:rsidP="00000000" w:rsidRDefault="00000000" w:rsidRPr="00000000" w14:paraId="00000029">
      <w:pPr>
        <w:spacing w:line="360" w:lineRule="auto"/>
        <w:rPr/>
      </w:pPr>
      <w:r w:rsidDel="00000000" w:rsidR="00000000" w:rsidRPr="00000000">
        <w:rPr>
          <w:rtl w:val="0"/>
        </w:rPr>
      </w:r>
    </w:p>
    <w:p w:rsidR="00000000" w:rsidDel="00000000" w:rsidP="00000000" w:rsidRDefault="00000000" w:rsidRPr="00000000" w14:paraId="0000002A">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tabela 1 apresenta as características da gestação e do parto de mães em dois municípios da Paraíba. Destaca-se que a maioria das mães não planejou suas gravidezes (57,8%), enquanto 42,2% o fizeram. No que diz respeito ao apoio do pai da criança durante a gravidez, a grande parte das mulheres relatou tê-lo recebido, totalizando 87,9%, enquanto 12,1% não receberam. Foi observado que a maioria das mulheres recebeu auxílio da família durante a gravidez (91,2%). Apenas 11% das mães ingeriram bebidas alcoólicas duas vezes ou mais durante a gravidez ou puerpério, sendo que a maioria (89%) não o fez. Ainda, um pequeno percentual (9,3%) relatou fumar duas vezes ou mais por semana durante a gravidez ou puerpério, enquanto a ampla maioria (90,7%) não fumou. A maior parte das mulheres (83,1%) iniciou o pré-natal no primeiro trimestre da gravidez e realizou mais de seis consultas de pré-natal (92,4%). A grande maioria delas (96,1%) relatou ter recebido suplementação de ferro e/ou ácido fólico durante a gravidez ou pós-parto, enquanto apenas 3,9% não o fizeram. Além disso, 60% das mães receberam suplementação com vitamina A durante a gravidez ou puerpério, à medida que 40% não receberam. Entre as mulheres da amostra, 25,8% foram diagnosticadas com hipertensão durante a gravidez. Por outro lado, a maioria delas (74,2%), não desenvolveu hipertensão durante a gravidez. </w:t>
      </w:r>
      <w:r w:rsidDel="00000000" w:rsidR="00000000" w:rsidRPr="00000000">
        <w:rPr>
          <w:rFonts w:ascii="Times New Roman" w:cs="Times New Roman" w:eastAsia="Times New Roman" w:hAnsi="Times New Roman"/>
          <w:sz w:val="24"/>
          <w:szCs w:val="24"/>
          <w:rtl w:val="0"/>
        </w:rPr>
        <w:t xml:space="preserve">Ademais</w:t>
      </w:r>
      <w:r w:rsidDel="00000000" w:rsidR="00000000" w:rsidRPr="00000000">
        <w:rPr>
          <w:rFonts w:ascii="Times New Roman" w:cs="Times New Roman" w:eastAsia="Times New Roman" w:hAnsi="Times New Roman"/>
          <w:sz w:val="24"/>
          <w:szCs w:val="24"/>
          <w:rtl w:val="0"/>
        </w:rPr>
        <w:t xml:space="preserve">, apenas 7,7% das mães foram diagnosticadas com diabetes durante a gravidez. No entanto, a grande maioria (92,3%), não desenvolveu diabetes nesse período. 38,7% delas foram diagnosticadas com infecção urinária durante a gravidez, enquanto 61,3% não apresentaram essa condição. A maioria das gestações (89,2%) teve duração entre 37 e 42 semanas, com uma parcela menor (10,8%) com menos de 37 semanas. A maioria dos partos (60,1%) foi normal, enquanto uma parcela significativa (39,9%) foi cesárea. A grande maioria dos bebês (83%) teve contato pele a pele com a mãe imediatamente após o nascimento, enquanto 17% tiveram esse contato.</w:t>
      </w:r>
    </w:p>
    <w:p w:rsidR="00000000" w:rsidDel="00000000" w:rsidP="00000000" w:rsidRDefault="00000000" w:rsidRPr="00000000" w14:paraId="0000002B">
      <w:pPr>
        <w:spacing w:after="0" w:before="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before="0" w:lineRule="auto"/>
        <w:jc w:val="both"/>
        <w:rPr/>
      </w:pPr>
      <w:r w:rsidDel="00000000" w:rsidR="00000000" w:rsidRPr="00000000">
        <w:rPr>
          <w:rFonts w:ascii="Times New Roman" w:cs="Times New Roman" w:eastAsia="Times New Roman" w:hAnsi="Times New Roman"/>
          <w:b w:val="1"/>
          <w:rtl w:val="0"/>
        </w:rPr>
        <w:t xml:space="preserve">Tabela 1 - Características da gestação e do parto de mães em dois municípios da Paraíba</w:t>
      </w:r>
      <w:r w:rsidDel="00000000" w:rsidR="00000000" w:rsidRPr="00000000">
        <w:rPr>
          <w:rtl w:val="0"/>
        </w:rPr>
      </w:r>
    </w:p>
    <w:tbl>
      <w:tblPr>
        <w:tblStyle w:val="Table1"/>
        <w:tblW w:w="85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15"/>
        <w:gridCol w:w="4020"/>
        <w:tblGridChange w:id="0">
          <w:tblGrid>
            <w:gridCol w:w="4515"/>
            <w:gridCol w:w="4020"/>
          </w:tblGrid>
        </w:tblGridChange>
      </w:tblGrid>
      <w:tr>
        <w:trPr>
          <w:cantSplit w:val="0"/>
          <w:trHeight w:val="1178.935546875" w:hRule="atLeast"/>
          <w:tblHeader w:val="0"/>
        </w:trPr>
        <w:tc>
          <w:tcPr>
            <w:tcBorders>
              <w:top w:color="000000" w:space="0" w:sz="6" w:val="single"/>
              <w:left w:color="000000" w:space="0" w:sz="6" w:val="single"/>
              <w:bottom w:color="000000" w:space="0" w:sz="6" w:val="single"/>
              <w:right w:color="000000" w:space="0" w:sz="6" w:val="single"/>
            </w:tcBorders>
            <w:shd w:fill="f2f2f2" w:val="clear"/>
            <w:tcMar>
              <w:top w:w="0.0" w:type="dxa"/>
              <w:left w:w="100.0" w:type="dxa"/>
              <w:bottom w:w="0.0" w:type="dxa"/>
              <w:right w:w="100.0" w:type="dxa"/>
            </w:tcMar>
            <w:vAlign w:val="top"/>
          </w:tcPr>
          <w:p w:rsidR="00000000" w:rsidDel="00000000" w:rsidP="00000000" w:rsidRDefault="00000000" w:rsidRPr="00000000" w14:paraId="0000002D">
            <w:pPr>
              <w:spacing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Variáveis</w:t>
            </w:r>
          </w:p>
        </w:tc>
        <w:tc>
          <w:tcPr>
            <w:tcBorders>
              <w:top w:color="000000" w:space="0" w:sz="6" w:val="single"/>
              <w:left w:color="000000" w:space="0" w:sz="0" w:val="nil"/>
              <w:bottom w:color="000000" w:space="0" w:sz="6" w:val="single"/>
              <w:right w:color="000000" w:space="0" w:sz="6" w:val="single"/>
            </w:tcBorders>
            <w:shd w:fill="f2f2f2" w:val="clear"/>
            <w:tcMar>
              <w:top w:w="0.0" w:type="dxa"/>
              <w:left w:w="100.0" w:type="dxa"/>
              <w:bottom w:w="0.0" w:type="dxa"/>
              <w:right w:w="100.0" w:type="dxa"/>
            </w:tcMar>
            <w:vAlign w:val="top"/>
          </w:tcPr>
          <w:p w:rsidR="00000000" w:rsidDel="00000000" w:rsidP="00000000" w:rsidRDefault="00000000" w:rsidRPr="00000000" w14:paraId="0000002E">
            <w:pPr>
              <w:spacing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w:t>
            </w:r>
          </w:p>
          <w:p w:rsidR="00000000" w:rsidDel="00000000" w:rsidP="00000000" w:rsidRDefault="00000000" w:rsidRPr="00000000" w14:paraId="0000002F">
            <w:pPr>
              <w:spacing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 (%)</w:t>
            </w:r>
          </w:p>
        </w:tc>
      </w:tr>
      <w:tr>
        <w:trPr>
          <w:cantSplit w:val="0"/>
          <w:trHeight w:val="375" w:hRule="atLeast"/>
          <w:tblHeader w:val="0"/>
        </w:trPr>
        <w:tc>
          <w:tcPr>
            <w:gridSpan w:val="2"/>
            <w:tcBorders>
              <w:top w:color="000000" w:space="0" w:sz="0" w:val="nil"/>
              <w:left w:color="000000" w:space="0" w:sz="6" w:val="single"/>
              <w:bottom w:color="000000" w:space="0" w:sz="6" w:val="single"/>
              <w:right w:color="000000" w:space="0" w:sz="6" w:val="single"/>
            </w:tcBorders>
            <w:shd w:fill="f2f2f2" w:val="clear"/>
            <w:tcMar>
              <w:top w:w="0.0" w:type="dxa"/>
              <w:left w:w="100.0" w:type="dxa"/>
              <w:bottom w:w="0.0" w:type="dxa"/>
              <w:right w:w="100.0" w:type="dxa"/>
            </w:tcMar>
            <w:vAlign w:val="top"/>
          </w:tcPr>
          <w:p w:rsidR="00000000" w:rsidDel="00000000" w:rsidP="00000000" w:rsidRDefault="00000000" w:rsidRPr="00000000" w14:paraId="00000030">
            <w:pPr>
              <w:spacing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Planejamento da gravidez (N = 180)</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32">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Sim</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33">
            <w:pPr>
              <w:spacing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76 (42,2%)</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34">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Não</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35">
            <w:pPr>
              <w:spacing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 (57,8%)</w:t>
            </w:r>
          </w:p>
        </w:tc>
      </w:tr>
      <w:tr>
        <w:trPr>
          <w:cantSplit w:val="0"/>
          <w:trHeight w:val="375" w:hRule="atLeast"/>
          <w:tblHeader w:val="0"/>
        </w:trPr>
        <w:tc>
          <w:tcPr>
            <w:gridSpan w:val="2"/>
            <w:tcBorders>
              <w:top w:color="000000" w:space="0" w:sz="0" w:val="nil"/>
              <w:left w:color="000000" w:space="0" w:sz="6" w:val="single"/>
              <w:bottom w:color="000000" w:space="0" w:sz="6" w:val="single"/>
              <w:right w:color="000000" w:space="0" w:sz="6" w:val="single"/>
            </w:tcBorders>
            <w:shd w:fill="f2f2f2" w:val="clear"/>
            <w:tcMar>
              <w:top w:w="0.0" w:type="dxa"/>
              <w:left w:w="100.0" w:type="dxa"/>
              <w:bottom w:w="0.0" w:type="dxa"/>
              <w:right w:w="100.0" w:type="dxa"/>
            </w:tcMar>
            <w:vAlign w:val="top"/>
          </w:tcPr>
          <w:p w:rsidR="00000000" w:rsidDel="00000000" w:rsidP="00000000" w:rsidRDefault="00000000" w:rsidRPr="00000000" w14:paraId="00000036">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Apoio/ajuda do pai da criança durante a gravidez (N = 182)</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38">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Sim</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39">
            <w:pPr>
              <w:spacing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 (87,9%)</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3A">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Não</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3B">
            <w:pPr>
              <w:spacing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(12,1%)</w:t>
            </w:r>
          </w:p>
        </w:tc>
      </w:tr>
      <w:tr>
        <w:trPr>
          <w:cantSplit w:val="0"/>
          <w:trHeight w:val="375" w:hRule="atLeast"/>
          <w:tblHeader w:val="0"/>
        </w:trPr>
        <w:tc>
          <w:tcPr>
            <w:gridSpan w:val="2"/>
            <w:tcBorders>
              <w:top w:color="000000" w:space="0" w:sz="0" w:val="nil"/>
              <w:left w:color="000000" w:space="0" w:sz="6" w:val="single"/>
              <w:bottom w:color="000000" w:space="0" w:sz="6" w:val="single"/>
              <w:right w:color="000000" w:space="0" w:sz="6" w:val="single"/>
            </w:tcBorders>
            <w:shd w:fill="f2f2f2" w:val="clear"/>
            <w:tcMar>
              <w:top w:w="0.0" w:type="dxa"/>
              <w:left w:w="100.0" w:type="dxa"/>
              <w:bottom w:w="0.0" w:type="dxa"/>
              <w:right w:w="100.0" w:type="dxa"/>
            </w:tcMar>
            <w:vAlign w:val="top"/>
          </w:tcPr>
          <w:p w:rsidR="00000000" w:rsidDel="00000000" w:rsidP="00000000" w:rsidRDefault="00000000" w:rsidRPr="00000000" w14:paraId="0000003C">
            <w:pPr>
              <w:spacing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Apoio/ajuda da família durante a gravidez (N = 181)</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3E">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Sim</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3F">
            <w:pPr>
              <w:spacing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165 (91,2%)</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0">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Não</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1">
            <w:pPr>
              <w:spacing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(8,8%)</w:t>
            </w:r>
          </w:p>
        </w:tc>
      </w:tr>
      <w:tr>
        <w:trPr>
          <w:cantSplit w:val="0"/>
          <w:trHeight w:val="735" w:hRule="atLeast"/>
          <w:tblHeader w:val="0"/>
        </w:trPr>
        <w:tc>
          <w:tcPr>
            <w:gridSpan w:val="2"/>
            <w:tcBorders>
              <w:top w:color="000000" w:space="0" w:sz="0" w:val="nil"/>
              <w:left w:color="000000" w:space="0" w:sz="6" w:val="single"/>
              <w:bottom w:color="000000" w:space="0" w:sz="6" w:val="single"/>
              <w:right w:color="000000" w:space="0" w:sz="6" w:val="single"/>
            </w:tcBorders>
            <w:shd w:fill="f2f2f2" w:val="clear"/>
            <w:tcMar>
              <w:top w:w="0.0" w:type="dxa"/>
              <w:left w:w="100.0" w:type="dxa"/>
              <w:bottom w:w="0.0" w:type="dxa"/>
              <w:right w:w="100.0" w:type="dxa"/>
            </w:tcMar>
            <w:vAlign w:val="top"/>
          </w:tcPr>
          <w:p w:rsidR="00000000" w:rsidDel="00000000" w:rsidP="00000000" w:rsidRDefault="00000000" w:rsidRPr="00000000" w14:paraId="00000042">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Ingestão de bebida alcoólica duas vezes ou mais na semana durante a gravidez/puerpério (N = 182)</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4">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Sim</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5">
            <w:pPr>
              <w:spacing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(11%)</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6">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Não</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7">
            <w:pPr>
              <w:spacing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162 (89%)</w:t>
            </w:r>
          </w:p>
        </w:tc>
      </w:tr>
      <w:tr>
        <w:trPr>
          <w:cantSplit w:val="0"/>
          <w:trHeight w:val="375" w:hRule="atLeast"/>
          <w:tblHeader w:val="0"/>
        </w:trPr>
        <w:tc>
          <w:tcPr>
            <w:gridSpan w:val="2"/>
            <w:tcBorders>
              <w:top w:color="000000" w:space="0" w:sz="0" w:val="nil"/>
              <w:left w:color="000000" w:space="0" w:sz="6" w:val="single"/>
              <w:bottom w:color="000000" w:space="0" w:sz="6" w:val="single"/>
              <w:right w:color="000000" w:space="0" w:sz="6" w:val="single"/>
            </w:tcBorders>
            <w:shd w:fill="f2f2f2" w:val="clear"/>
            <w:tcMar>
              <w:top w:w="0.0" w:type="dxa"/>
              <w:left w:w="100.0" w:type="dxa"/>
              <w:bottom w:w="0.0" w:type="dxa"/>
              <w:right w:w="100.0" w:type="dxa"/>
            </w:tcMar>
            <w:vAlign w:val="top"/>
          </w:tcPr>
          <w:p w:rsidR="00000000" w:rsidDel="00000000" w:rsidP="00000000" w:rsidRDefault="00000000" w:rsidRPr="00000000" w14:paraId="00000048">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Fumo duas vezes ou mais na semana durante a gravidez/ puerpério (N = 182)</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A">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Sim</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B">
            <w:pPr>
              <w:spacing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(9,3%)</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C">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Não</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D">
            <w:pPr>
              <w:spacing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165 (90,7%)</w:t>
            </w:r>
          </w:p>
        </w:tc>
      </w:tr>
      <w:tr>
        <w:trPr>
          <w:cantSplit w:val="0"/>
          <w:trHeight w:val="375" w:hRule="atLeast"/>
          <w:tblHeader w:val="0"/>
        </w:trPr>
        <w:tc>
          <w:tcPr>
            <w:gridSpan w:val="2"/>
            <w:tcBorders>
              <w:top w:color="000000" w:space="0" w:sz="0" w:val="nil"/>
              <w:left w:color="000000" w:space="0" w:sz="6" w:val="single"/>
              <w:bottom w:color="000000" w:space="0" w:sz="6" w:val="single"/>
              <w:right w:color="000000" w:space="0" w:sz="6" w:val="single"/>
            </w:tcBorders>
            <w:shd w:fill="f2f2f2" w:val="clear"/>
            <w:tcMar>
              <w:top w:w="0.0" w:type="dxa"/>
              <w:left w:w="100.0" w:type="dxa"/>
              <w:bottom w:w="0.0" w:type="dxa"/>
              <w:right w:w="100.0" w:type="dxa"/>
            </w:tcMar>
            <w:vAlign w:val="top"/>
          </w:tcPr>
          <w:p w:rsidR="00000000" w:rsidDel="00000000" w:rsidP="00000000" w:rsidRDefault="00000000" w:rsidRPr="00000000" w14:paraId="0000004E">
            <w:pPr>
              <w:spacing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Trimestre de início do pré-natal (N = 172)</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0">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(semanas 1 – 13)</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1">
            <w:pPr>
              <w:spacing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143 (83,1%)</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2">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(semanas 14 – 27)</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3">
            <w:pPr>
              <w:spacing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 (15,1%)</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4">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(semanas 28 – 41)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5">
            <w:pPr>
              <w:spacing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(1,8%)</w:t>
            </w:r>
          </w:p>
        </w:tc>
      </w:tr>
      <w:tr>
        <w:trPr>
          <w:cantSplit w:val="0"/>
          <w:trHeight w:val="375" w:hRule="atLeast"/>
          <w:tblHeader w:val="0"/>
        </w:trPr>
        <w:tc>
          <w:tcPr>
            <w:gridSpan w:val="2"/>
            <w:tcBorders>
              <w:top w:color="000000" w:space="0" w:sz="0" w:val="nil"/>
              <w:left w:color="000000" w:space="0" w:sz="6" w:val="single"/>
              <w:bottom w:color="000000" w:space="0" w:sz="6" w:val="single"/>
              <w:right w:color="000000" w:space="0" w:sz="6" w:val="single"/>
            </w:tcBorders>
            <w:shd w:fill="f2f2f2" w:val="clear"/>
            <w:tcMar>
              <w:top w:w="0.0" w:type="dxa"/>
              <w:left w:w="100.0" w:type="dxa"/>
              <w:bottom w:w="0.0" w:type="dxa"/>
              <w:right w:w="100.0" w:type="dxa"/>
            </w:tcMar>
            <w:vAlign w:val="top"/>
          </w:tcPr>
          <w:p w:rsidR="00000000" w:rsidDel="00000000" w:rsidP="00000000" w:rsidRDefault="00000000" w:rsidRPr="00000000" w14:paraId="00000056">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Número de consultas de pré-natal (N = 144)</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8">
            <w:pPr>
              <w:spacing w:before="240" w:line="360" w:lineRule="auto"/>
              <w:jc w:val="both"/>
              <w:rPr>
                <w:rFonts w:ascii="Times New Roman" w:cs="Times New Roman" w:eastAsia="Times New Roman" w:hAnsi="Times New Roman"/>
              </w:rPr>
            </w:pPr>
            <w:r w:rsidDel="00000000" w:rsidR="00000000" w:rsidRPr="00000000">
              <w:rPr>
                <w:rFonts w:ascii="Gungsuh" w:cs="Gungsuh" w:eastAsia="Gungsuh" w:hAnsi="Gungsuh"/>
                <w:rtl w:val="0"/>
              </w:rPr>
              <w:t xml:space="preserve">≤6</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9">
            <w:pPr>
              <w:spacing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(7,6%)</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A">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&gt;6</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B">
            <w:pPr>
              <w:spacing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133 (92,4%)</w:t>
            </w:r>
          </w:p>
        </w:tc>
      </w:tr>
      <w:tr>
        <w:trPr>
          <w:cantSplit w:val="0"/>
          <w:trHeight w:val="375" w:hRule="atLeast"/>
          <w:tblHeader w:val="0"/>
        </w:trPr>
        <w:tc>
          <w:tcPr>
            <w:gridSpan w:val="2"/>
            <w:tcBorders>
              <w:top w:color="000000" w:space="0" w:sz="0" w:val="nil"/>
              <w:left w:color="000000" w:space="0" w:sz="6" w:val="single"/>
              <w:bottom w:color="000000" w:space="0" w:sz="6" w:val="single"/>
              <w:right w:color="000000" w:space="0" w:sz="6" w:val="single"/>
            </w:tcBorders>
            <w:shd w:fill="f2f2f2" w:val="clear"/>
            <w:tcMar>
              <w:top w:w="0.0" w:type="dxa"/>
              <w:left w:w="100.0" w:type="dxa"/>
              <w:bottom w:w="0.0" w:type="dxa"/>
              <w:right w:w="100.0" w:type="dxa"/>
            </w:tcMar>
            <w:vAlign w:val="top"/>
          </w:tcPr>
          <w:p w:rsidR="00000000" w:rsidDel="00000000" w:rsidP="00000000" w:rsidRDefault="00000000" w:rsidRPr="00000000" w14:paraId="0000005C">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Suplementação com ferro e/ou ácido fólico durante a gravidez/puerpério (N = 180)</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E">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Sim</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F">
            <w:pPr>
              <w:spacing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173 (96,1%)</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0">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Não</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1">
            <w:pPr>
              <w:spacing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(3,9%)</w:t>
            </w:r>
          </w:p>
        </w:tc>
      </w:tr>
      <w:tr>
        <w:trPr>
          <w:cantSplit w:val="0"/>
          <w:trHeight w:val="375" w:hRule="atLeast"/>
          <w:tblHeader w:val="0"/>
        </w:trPr>
        <w:tc>
          <w:tcPr>
            <w:gridSpan w:val="2"/>
            <w:tcBorders>
              <w:top w:color="000000" w:space="0" w:sz="0" w:val="nil"/>
              <w:left w:color="000000" w:space="0" w:sz="6" w:val="single"/>
              <w:bottom w:color="000000" w:space="0" w:sz="6" w:val="single"/>
              <w:right w:color="000000" w:space="0" w:sz="6" w:val="single"/>
            </w:tcBorders>
            <w:shd w:fill="f2f2f2" w:val="clear"/>
            <w:tcMar>
              <w:top w:w="0.0" w:type="dxa"/>
              <w:left w:w="100.0" w:type="dxa"/>
              <w:bottom w:w="0.0" w:type="dxa"/>
              <w:right w:w="100.0" w:type="dxa"/>
            </w:tcMar>
            <w:vAlign w:val="top"/>
          </w:tcPr>
          <w:p w:rsidR="00000000" w:rsidDel="00000000" w:rsidP="00000000" w:rsidRDefault="00000000" w:rsidRPr="00000000" w14:paraId="00000062">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Suplementação com vitamina A durante a gravidez/ puerpério (N = 170)</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4">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Sim</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5">
            <w:pPr>
              <w:spacing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 (60%)</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6">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Não</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7">
            <w:pPr>
              <w:spacing w:before="240" w:line="360" w:lineRule="auto"/>
              <w:jc w:val="cente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68 (40%)</w:t>
            </w:r>
            <w:r w:rsidDel="00000000" w:rsidR="00000000" w:rsidRPr="00000000">
              <w:rPr>
                <w:rtl w:val="0"/>
              </w:rPr>
            </w:r>
          </w:p>
        </w:tc>
      </w:tr>
      <w:tr>
        <w:trPr>
          <w:cantSplit w:val="0"/>
          <w:trHeight w:val="975" w:hRule="atLeast"/>
          <w:tblHeader w:val="0"/>
        </w:trPr>
        <w:tc>
          <w:tcPr>
            <w:gridSpan w:val="2"/>
            <w:tcBorders>
              <w:top w:color="000000" w:space="0" w:sz="0" w:val="nil"/>
              <w:left w:color="000000" w:space="0" w:sz="6" w:val="single"/>
              <w:bottom w:color="000000" w:space="0" w:sz="6" w:val="single"/>
              <w:right w:color="000000" w:space="0" w:sz="6" w:val="single"/>
            </w:tcBorders>
            <w:shd w:fill="f2f2f2" w:val="clear"/>
            <w:tcMar>
              <w:top w:w="0.0" w:type="dxa"/>
              <w:left w:w="100.0" w:type="dxa"/>
              <w:bottom w:w="0.0" w:type="dxa"/>
              <w:right w:w="100.0" w:type="dxa"/>
            </w:tcMar>
            <w:vAlign w:val="top"/>
          </w:tcPr>
          <w:p w:rsidR="00000000" w:rsidDel="00000000" w:rsidP="00000000" w:rsidRDefault="00000000" w:rsidRPr="00000000" w14:paraId="00000068">
            <w:pPr>
              <w:spacing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Complicações clínicas durante a gravidez</w:t>
            </w:r>
          </w:p>
          <w:p w:rsidR="00000000" w:rsidDel="00000000" w:rsidP="00000000" w:rsidRDefault="00000000" w:rsidRPr="00000000" w14:paraId="00000069">
            <w:pPr>
              <w:spacing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Hipertensão (N = 182)</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B">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Sim</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C">
            <w:pPr>
              <w:spacing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 (25,8%)</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D">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Não</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E">
            <w:pPr>
              <w:spacing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135 (74,2%)</w:t>
            </w:r>
          </w:p>
        </w:tc>
      </w:tr>
      <w:tr>
        <w:trPr>
          <w:cantSplit w:val="0"/>
          <w:trHeight w:val="975" w:hRule="atLeast"/>
          <w:tblHeader w:val="0"/>
        </w:trPr>
        <w:tc>
          <w:tcPr>
            <w:gridSpan w:val="2"/>
            <w:tcBorders>
              <w:top w:color="000000" w:space="0" w:sz="0" w:val="nil"/>
              <w:left w:color="000000" w:space="0" w:sz="6" w:val="single"/>
              <w:bottom w:color="000000" w:space="0" w:sz="6" w:val="single"/>
              <w:right w:color="000000" w:space="0" w:sz="6" w:val="single"/>
            </w:tcBorders>
            <w:shd w:fill="f2f2f2" w:val="clear"/>
            <w:tcMar>
              <w:top w:w="0.0" w:type="dxa"/>
              <w:left w:w="100.0" w:type="dxa"/>
              <w:bottom w:w="0.0" w:type="dxa"/>
              <w:right w:w="100.0" w:type="dxa"/>
            </w:tcMar>
            <w:vAlign w:val="top"/>
          </w:tcPr>
          <w:p w:rsidR="00000000" w:rsidDel="00000000" w:rsidP="00000000" w:rsidRDefault="00000000" w:rsidRPr="00000000" w14:paraId="0000006F">
            <w:pPr>
              <w:spacing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Complicações clínicas durante a gravidez</w:t>
            </w:r>
          </w:p>
          <w:p w:rsidR="00000000" w:rsidDel="00000000" w:rsidP="00000000" w:rsidRDefault="00000000" w:rsidRPr="00000000" w14:paraId="00000070">
            <w:pPr>
              <w:spacing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Diabetes (N = 182)</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72">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Sim</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73">
            <w:pPr>
              <w:spacing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(7,7%)</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74">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Não</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75">
            <w:pPr>
              <w:spacing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168 (92,3%)</w:t>
            </w:r>
          </w:p>
        </w:tc>
      </w:tr>
      <w:tr>
        <w:trPr>
          <w:cantSplit w:val="0"/>
          <w:trHeight w:val="975" w:hRule="atLeast"/>
          <w:tblHeader w:val="0"/>
        </w:trPr>
        <w:tc>
          <w:tcPr>
            <w:gridSpan w:val="2"/>
            <w:tcBorders>
              <w:top w:color="000000" w:space="0" w:sz="0" w:val="nil"/>
              <w:left w:color="000000" w:space="0" w:sz="6" w:val="single"/>
              <w:bottom w:color="000000" w:space="0" w:sz="6" w:val="single"/>
              <w:right w:color="000000" w:space="0" w:sz="6" w:val="single"/>
            </w:tcBorders>
            <w:shd w:fill="f2f2f2" w:val="clear"/>
            <w:tcMar>
              <w:top w:w="0.0" w:type="dxa"/>
              <w:left w:w="100.0" w:type="dxa"/>
              <w:bottom w:w="0.0" w:type="dxa"/>
              <w:right w:w="100.0" w:type="dxa"/>
            </w:tcMar>
            <w:vAlign w:val="top"/>
          </w:tcPr>
          <w:p w:rsidR="00000000" w:rsidDel="00000000" w:rsidP="00000000" w:rsidRDefault="00000000" w:rsidRPr="00000000" w14:paraId="00000076">
            <w:pPr>
              <w:spacing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Complicações clínicas durante a gravidez</w:t>
            </w:r>
          </w:p>
          <w:p w:rsidR="00000000" w:rsidDel="00000000" w:rsidP="00000000" w:rsidRDefault="00000000" w:rsidRPr="00000000" w14:paraId="00000077">
            <w:pPr>
              <w:spacing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Infecção urinária (N = 181)</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79">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Sim</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7A">
            <w:pPr>
              <w:spacing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 (38,7%)</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7B">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Não</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7C">
            <w:pPr>
              <w:spacing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 (61,3%)</w:t>
            </w:r>
          </w:p>
        </w:tc>
      </w:tr>
      <w:tr>
        <w:trPr>
          <w:cantSplit w:val="0"/>
          <w:trHeight w:val="375" w:hRule="atLeast"/>
          <w:tblHeader w:val="0"/>
        </w:trPr>
        <w:tc>
          <w:tcPr>
            <w:gridSpan w:val="2"/>
            <w:tcBorders>
              <w:top w:color="000000" w:space="0" w:sz="0" w:val="nil"/>
              <w:left w:color="000000" w:space="0" w:sz="6" w:val="single"/>
              <w:bottom w:color="000000" w:space="0" w:sz="6" w:val="single"/>
              <w:right w:color="000000" w:space="0" w:sz="6" w:val="single"/>
            </w:tcBorders>
            <w:shd w:fill="f2f2f2" w:val="clear"/>
            <w:tcMar>
              <w:top w:w="0.0" w:type="dxa"/>
              <w:left w:w="100.0" w:type="dxa"/>
              <w:bottom w:w="0.0" w:type="dxa"/>
              <w:right w:w="100.0" w:type="dxa"/>
            </w:tcMar>
            <w:vAlign w:val="top"/>
          </w:tcPr>
          <w:p w:rsidR="00000000" w:rsidDel="00000000" w:rsidP="00000000" w:rsidRDefault="00000000" w:rsidRPr="00000000" w14:paraId="0000007D">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Criança com algum problema ao nascimento (N = 180)</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7F">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Sim</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0">
            <w:pPr>
              <w:spacing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 (13,3%)</w:t>
            </w:r>
            <w:r w:rsidDel="00000000" w:rsidR="00000000" w:rsidRPr="00000000">
              <w:rPr>
                <w:rtl w:val="0"/>
              </w:rPr>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1">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Não</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2">
            <w:pPr>
              <w:spacing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156 (86,7%)</w:t>
            </w:r>
          </w:p>
        </w:tc>
      </w:tr>
      <w:tr>
        <w:trPr>
          <w:cantSplit w:val="0"/>
          <w:trHeight w:val="375" w:hRule="atLeast"/>
          <w:tblHeader w:val="0"/>
        </w:trPr>
        <w:tc>
          <w:tcPr>
            <w:gridSpan w:val="2"/>
            <w:tcBorders>
              <w:top w:color="000000" w:space="0" w:sz="0" w:val="nil"/>
              <w:left w:color="000000" w:space="0" w:sz="6" w:val="single"/>
              <w:bottom w:color="000000" w:space="0" w:sz="6" w:val="single"/>
              <w:right w:color="000000" w:space="0" w:sz="6" w:val="single"/>
            </w:tcBorders>
            <w:shd w:fill="f2f2f2" w:val="clear"/>
            <w:tcMar>
              <w:top w:w="0.0" w:type="dxa"/>
              <w:left w:w="100.0" w:type="dxa"/>
              <w:bottom w:w="0.0" w:type="dxa"/>
              <w:right w:w="100.0" w:type="dxa"/>
            </w:tcMar>
            <w:vAlign w:val="top"/>
          </w:tcPr>
          <w:p w:rsidR="00000000" w:rsidDel="00000000" w:rsidP="00000000" w:rsidRDefault="00000000" w:rsidRPr="00000000" w14:paraId="00000083">
            <w:pPr>
              <w:spacing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Idade gestacional (N = 176)</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5">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 – 42 semanas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6">
            <w:pPr>
              <w:spacing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157 (89,2%)</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7">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&lt;37 semanas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8">
            <w:pPr>
              <w:spacing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 (10,8%)</w:t>
            </w:r>
          </w:p>
        </w:tc>
      </w:tr>
      <w:tr>
        <w:trPr>
          <w:cantSplit w:val="0"/>
          <w:trHeight w:val="375" w:hRule="atLeast"/>
          <w:tblHeader w:val="0"/>
        </w:trPr>
        <w:tc>
          <w:tcPr>
            <w:gridSpan w:val="2"/>
            <w:tcBorders>
              <w:top w:color="000000" w:space="0" w:sz="0" w:val="nil"/>
              <w:left w:color="000000" w:space="0" w:sz="6" w:val="single"/>
              <w:bottom w:color="000000" w:space="0" w:sz="6" w:val="single"/>
              <w:right w:color="000000" w:space="0" w:sz="6" w:val="single"/>
            </w:tcBorders>
            <w:shd w:fill="f2f2f2" w:val="clear"/>
            <w:tcMar>
              <w:top w:w="0.0" w:type="dxa"/>
              <w:left w:w="100.0" w:type="dxa"/>
              <w:bottom w:w="0.0" w:type="dxa"/>
              <w:right w:w="100.0" w:type="dxa"/>
            </w:tcMar>
            <w:vAlign w:val="top"/>
          </w:tcPr>
          <w:p w:rsidR="00000000" w:rsidDel="00000000" w:rsidP="00000000" w:rsidRDefault="00000000" w:rsidRPr="00000000" w14:paraId="00000089">
            <w:pPr>
              <w:spacing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Tipo de parto (N = 178)</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B">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Normal</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C">
            <w:pPr>
              <w:spacing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107 (60,1%)</w:t>
            </w:r>
            <w:r w:rsidDel="00000000" w:rsidR="00000000" w:rsidRPr="00000000">
              <w:rPr>
                <w:rtl w:val="0"/>
              </w:rPr>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D">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Cesáreo</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E">
            <w:pPr>
              <w:spacing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 (39,9%)</w:t>
            </w:r>
          </w:p>
        </w:tc>
      </w:tr>
      <w:tr>
        <w:trPr>
          <w:cantSplit w:val="0"/>
          <w:trHeight w:val="375" w:hRule="atLeast"/>
          <w:tblHeader w:val="0"/>
        </w:trPr>
        <w:tc>
          <w:tcPr>
            <w:gridSpan w:val="2"/>
            <w:tcBorders>
              <w:top w:color="000000" w:space="0" w:sz="0" w:val="nil"/>
              <w:left w:color="000000" w:space="0" w:sz="6" w:val="single"/>
              <w:bottom w:color="000000" w:space="0" w:sz="6" w:val="single"/>
              <w:right w:color="000000" w:space="0" w:sz="6" w:val="single"/>
            </w:tcBorders>
            <w:shd w:fill="f2f2f2" w:val="clear"/>
            <w:tcMar>
              <w:top w:w="0.0" w:type="dxa"/>
              <w:left w:w="100.0" w:type="dxa"/>
              <w:bottom w:w="0.0" w:type="dxa"/>
              <w:right w:w="100.0" w:type="dxa"/>
            </w:tcMar>
            <w:vAlign w:val="top"/>
          </w:tcPr>
          <w:p w:rsidR="00000000" w:rsidDel="00000000" w:rsidP="00000000" w:rsidRDefault="00000000" w:rsidRPr="00000000" w14:paraId="0000008F">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criança ficou em contato pele a pele sobre o corpo da mãe logo após o nascimento? (N = 177)</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91">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Sim</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92">
            <w:pPr>
              <w:spacing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147 (83%)</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93">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Não</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94">
            <w:pPr>
              <w:spacing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 (17%)</w:t>
            </w:r>
          </w:p>
        </w:tc>
      </w:tr>
    </w:tbl>
    <w:p w:rsidR="00000000" w:rsidDel="00000000" w:rsidP="00000000" w:rsidRDefault="00000000" w:rsidRPr="00000000" w14:paraId="00000095">
      <w:pPr>
        <w:spacing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Fonte: Criado pelo autor, 2024. </w:t>
      </w:r>
    </w:p>
    <w:p w:rsidR="00000000" w:rsidDel="00000000" w:rsidP="00000000" w:rsidRDefault="00000000" w:rsidRPr="00000000" w14:paraId="00000096">
      <w:pPr>
        <w:spacing w:before="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pStyle w:val="Heading4"/>
        <w:spacing w:before="0" w:lineRule="auto"/>
        <w:rPr>
          <w:rFonts w:ascii="Times New Roman" w:cs="Times New Roman" w:eastAsia="Times New Roman" w:hAnsi="Times New Roman"/>
          <w:b w:val="1"/>
          <w:color w:val="000000"/>
        </w:rPr>
      </w:pPr>
      <w:bookmarkStart w:colFirst="0" w:colLast="0" w:name="_nfrkk3fub73d" w:id="2"/>
      <w:bookmarkEnd w:id="2"/>
      <w:r w:rsidDel="00000000" w:rsidR="00000000" w:rsidRPr="00000000">
        <w:rPr>
          <w:rFonts w:ascii="Times New Roman" w:cs="Times New Roman" w:eastAsia="Times New Roman" w:hAnsi="Times New Roman"/>
          <w:b w:val="1"/>
          <w:color w:val="000000"/>
          <w:rtl w:val="0"/>
        </w:rPr>
        <w:t xml:space="preserve">4 DISCUSSÃO</w:t>
      </w:r>
      <w:r w:rsidDel="00000000" w:rsidR="00000000" w:rsidRPr="00000000">
        <w:rPr>
          <w:rtl w:val="0"/>
        </w:rPr>
      </w:r>
    </w:p>
    <w:p w:rsidR="00000000" w:rsidDel="00000000" w:rsidP="00000000" w:rsidRDefault="00000000" w:rsidRPr="00000000" w14:paraId="0000009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maioria das participantes, correspondendo a 57,8%, mencionou que a gravidez não foi algo planejado. Esse dado pode refletir diversas situações, como a falta de acesso a métodos contraceptivos eficazes, dificuldades na educação sexual, questões culturais e/ou socioeconômicas.</w:t>
      </w:r>
    </w:p>
    <w:p w:rsidR="00000000" w:rsidDel="00000000" w:rsidP="00000000" w:rsidRDefault="00000000" w:rsidRPr="00000000" w14:paraId="0000009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resultados da presente pesquisa corroboram com uma pesquisa conduzida pela Bayer em parceria com a Federação Brasileira das Associações de Ginecologia e Obstetrícia (Febrasgo) e IPEC (Inteligência em Pesquisa e Consultoria), que indicou que aproximadamente 62% das mulheres no Brasil já vivenciaram ao menos uma gestação não planejada. Segundo o estudo, a ocorrência de gestações não planejadas está associada a desafios relacionados ao uso de métodos contraceptivos. Nas dificuldades apontadas pelas entrevistadas, destacam-se a não utilização de métodos (34%), falhas nos métodos contraceptivos (27%) e uso inadequado dos mesmos (20%) (BAYER, 2022).</w:t>
      </w:r>
    </w:p>
    <w:p w:rsidR="00000000" w:rsidDel="00000000" w:rsidP="00000000" w:rsidRDefault="00000000" w:rsidRPr="00000000" w14:paraId="0000009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torna-se preocupante o achado de que 11% das participantes afirmaram consumir álcool duas vezes ou mais por semana durante a gravidez e o puerpério. Isso pode ser resultado de fatores como falta de consciência sobre os riscos envolvidos, influências do meio social e questões emocionais ou psicológicas. Segundo a OPAS, o consumo de álcool durante a gestação, mesmo em pequenas quantidades, pode ocasionar transtornos ao feto, como dificuldades de aprendizagem, deficiência intelectual, atrasos na fala e linguagem, deformidades faciais, dificuldades de visão e audição, e condições cardíacas, renais ou ósseas, impactando a saúde e qualidade de vida da pessoa (OPAS, 2019).</w:t>
      </w:r>
    </w:p>
    <w:p w:rsidR="00000000" w:rsidDel="00000000" w:rsidP="00000000" w:rsidRDefault="00000000" w:rsidRPr="00000000" w14:paraId="0000009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Ademais, a taxa de 9,3% de gestantes ou puérperas fumantes é um dado preocupante, levando em conta os riscos relacionados ao tabagismo nesses períodos. Diversos motivos podem influenciar esse comportamento, falta de informação sobre os perigos, estresse e questões socioeconômicas. De acordo com um estudo realizado por Tacon, Amaral e Tacon (2018), fumar durante a gravidez está ligado a malformações congênitas, problemas no coração, pulmões e sistema digestivo. As substâncias que estão presentes nos cigarros podem ter efeitos no feto e causar danos na placenta, podendo levar a casos de aborto.</w:t>
      </w:r>
    </w:p>
    <w:p w:rsidR="00000000" w:rsidDel="00000000" w:rsidP="00000000" w:rsidRDefault="00000000" w:rsidRPr="00000000" w14:paraId="0000009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Outrossim, os resultados do estudo realizado por Cabral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(2023) indicam que 14% das gestantes consumiram álcool durante a gravidez. O estudo também aponta uma maior incidência de tabagismo entre as mulheres que ingeriram álcool durante a gestação, colocando tanto a gestante quanto o feto em risco dos efeitos prejudiciais do álcool e do cigarro. Mulheres com maiores vulnerabilidades sociais, como menor escolaridade, pertencentes a classes econômicas mais baixas, sem parceiro durante a gestação, desempregadas, com histórico de mais partos anteriores, gestações não planejadas, que iniciam tardiamente o pré-natal e têm um número insuficiente de consultas, também apresentaram maior prevalência de consumo de álcool e possível uso inadequado da substância.</w:t>
      </w:r>
    </w:p>
    <w:p w:rsidR="00000000" w:rsidDel="00000000" w:rsidP="00000000" w:rsidRDefault="00000000" w:rsidRPr="00000000" w14:paraId="0000009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presente investigação, a incidência elevada de hipertensão durante a gravidez destaca a importância da vigilância e manejo adequado desse quadro. Vale ressaltar que a hipertensão gestacional está relacionada com complicações, como pré-eclâmpsia, eclâmpsia, nascimento prematuro, restrição do crescimento fetal e descolamento prematuro da placenta.</w:t>
      </w:r>
    </w:p>
    <w:p w:rsidR="00000000" w:rsidDel="00000000" w:rsidP="00000000" w:rsidRDefault="00000000" w:rsidRPr="00000000" w14:paraId="0000009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doenças hipertensivas durante a gestação permanecem como um desafio, sendo as complicações obstétricas de maior relevância. Elas destacam-se como uma das principais causas de morbidade e mortalidade materna, juntamente com as infecções e hemorragias (Júnior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 O acompanhamento pré-natal é uma oportunidade de abraçar o cuidado da saúde das mulheres, seja na promoção ou reabilitação, com destaque para a avaliação do risco durante a gestação, que desempenha um papel fundamental na diminuição da mortalidade materna (Brasil, 2022).</w:t>
      </w:r>
    </w:p>
    <w:p w:rsidR="00000000" w:rsidDel="00000000" w:rsidP="00000000" w:rsidRDefault="00000000" w:rsidRPr="00000000" w14:paraId="0000009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importante destacar que apenas 7,7% das participantes foram diagnosticadas com  diabetes gestacional durante a gravidez, contudo, essa condição representa uma complicação séria devido aos perigos associados tanto à mãe quanto ao bebê, assim é de suma importância identificá-lo precocemente e tratá-lo adequadamente.</w:t>
      </w:r>
    </w:p>
    <w:p w:rsidR="00000000" w:rsidDel="00000000" w:rsidP="00000000" w:rsidRDefault="00000000" w:rsidRPr="00000000" w14:paraId="000000A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Diabetes Mellitus Gestacional (DMG) traz desafios delicados tanto para a mãe quanto para o bebê. Podendo-se destacar a possibilidade de pré-eclâmpsia, a necessidade de procedimentos como a indução do parto e a cesariana, além da chance de o bebê nascer prematuro, com macrossomia ou até mesmo natimorto. Além disso, as mulheres com DMG enfrentam um aumento no risco de desenvolver Diabetes Mellitus tipo 2 a longo prazo, acarretando assim um maior risco cardiovascular (Phelan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w:t>
      </w:r>
    </w:p>
    <w:p w:rsidR="00000000" w:rsidDel="00000000" w:rsidP="00000000" w:rsidRDefault="00000000" w:rsidRPr="00000000" w14:paraId="000000A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ocorrência de infecção urinária durante a gravidez também é um tema de grande importância, pois pode afetar tanto a saúde da mãe quanto a do feto. No presente estudo, embora a maioria das participantes não tenha sido diagnosticada com infecção urinária durante a gravidez, um número considerável (38,7%), foi afetado por essa condição. Identificar e tratar precocemente as infecções urinárias durante a gestação é essencial para evitar complicações tanto para a gestante quanto para o bebê.</w:t>
      </w:r>
    </w:p>
    <w:p w:rsidR="00000000" w:rsidDel="00000000" w:rsidP="00000000" w:rsidRDefault="00000000" w:rsidRPr="00000000" w14:paraId="000000A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estudo conduzido por Oliveira, Araújo e Rodrigues (2021),  destaca a importância do rastreamento para detecção e tratamento precoces da infecção urinária durante a gestação. Isso se deve ao fato de que a infecção urinária representa um relevante risco na gravidez, podendo desencadear consequências graves, como a mortalidade materna, o desenvolvimento de pielonefrite, além de complicações como pré-eclâmpsia e restrição no crescimento intrauterino. Para o bebê, a infecção urinária está associada a eventos como parto prematuro, ruptura precoce da membrana e baixo peso ao nascer.</w:t>
      </w:r>
    </w:p>
    <w:p w:rsidR="00000000" w:rsidDel="00000000" w:rsidP="00000000" w:rsidRDefault="00000000" w:rsidRPr="00000000" w14:paraId="000000A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para garantir um acompanhamento pré-natal adequado, o Ministério da Saúde recomenda a análise de urina tipo I e urocultura nos exames de rotina da primeira consulta e repeti-los ao longo do segundo e terceiro trimestres para identificar a infecção urinária e iniciar o tratamento precocemente. Isso é importante devido à possibilidade de infecção urinária assintomática, que pode ser diagnosticada por meio de exames laboratoriais (Brasil, 2012).</w:t>
      </w:r>
    </w:p>
    <w:p w:rsidR="00000000" w:rsidDel="00000000" w:rsidP="00000000" w:rsidRDefault="00000000" w:rsidRPr="00000000" w14:paraId="000000A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ab/>
        <w:t xml:space="preserve">Com relação a presença de problemas ao nascimento em crianças, os achados obtidos no presente estudo revelam que uma parcela minoritária, representando 13,3% da amostra, apresentou algum tipo de problema ao nascimento. Embora a maioria das crianças estudadas não tenha enfrentado complicações nesse período, é de suma importância a vigilância atenta durante o período perinatal, sendo a detecção precoce essencial para promover o bem-estar das crianças que enfrentam esses problemas. Nesse contexto, o adequado acompanhamento pré-natal possibilita a identificação de problemas e riscos em tempo oportuno para intervenção, sendo a prematuridade, o baixo peso ao nascer (inferior a 2.500g) e a presença de malformações congênitas no nascimento fatores determinantes significativos da mortalidade infantil (Brasil, 2014).</w:t>
      </w:r>
      <w:r w:rsidDel="00000000" w:rsidR="00000000" w:rsidRPr="00000000">
        <w:rPr>
          <w:rtl w:val="0"/>
        </w:rPr>
      </w:r>
    </w:p>
    <w:p w:rsidR="00000000" w:rsidDel="00000000" w:rsidP="00000000" w:rsidRDefault="00000000" w:rsidRPr="00000000" w14:paraId="000000A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relação ao tipo de parto, os achados da pesquisa em questão revelam que, 60,1% dos partos foram normais, enquanto 39,9% foram cesáreos. Embora a maioria dos partos tenham sido normais, a alta taxa de cesarianas continua sendo motivo de preocupação. De acordo com um estudo realizado por Dias et al., (2022), foi observado um aumento significativo na prevalência de nascimentos por cesariana, atingindo a marca de 21,1% de todos os partos. Esse crescimento aconteceu, principalmente, pela realização excessiva de cesarianas em vários países de renda média e alta.</w:t>
      </w:r>
    </w:p>
    <w:p w:rsidR="00000000" w:rsidDel="00000000" w:rsidP="00000000" w:rsidRDefault="00000000" w:rsidRPr="00000000" w14:paraId="000000A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realização de cesariana é fundamental para preservar a vida da mãe e do bebê em casos clínicos indicados. Fatores como configuração dos serviços obstétricos, a preferência das gestantes por cesarianas, experiências anteriores de parto e o receio do trabalho de parto, configuram-se como determinantes para o aumento expressivo de cesarianas, tanto no cenário brasileiro quanto em outras regiões (Dias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2022). Infelizmente, as taxas de cesariana no Brasil excedem significativamente as recomendações da Organização Mundial da Saúde (OMS), que o total de partos cesáreos seja entre 10 e 15% de todos os partos (WHO, 2015).</w:t>
      </w:r>
    </w:p>
    <w:p w:rsidR="00000000" w:rsidDel="00000000" w:rsidP="00000000" w:rsidRDefault="00000000" w:rsidRPr="00000000" w14:paraId="000000A7">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pStyle w:val="Heading4"/>
        <w:rPr>
          <w:rFonts w:ascii="Times New Roman" w:cs="Times New Roman" w:eastAsia="Times New Roman" w:hAnsi="Times New Roman"/>
          <w:b w:val="1"/>
          <w:color w:val="000000"/>
        </w:rPr>
      </w:pPr>
      <w:bookmarkStart w:colFirst="0" w:colLast="0" w:name="_mbxk4jy39oe9" w:id="3"/>
      <w:bookmarkEnd w:id="3"/>
      <w:r w:rsidDel="00000000" w:rsidR="00000000" w:rsidRPr="00000000">
        <w:rPr>
          <w:rFonts w:ascii="Times New Roman" w:cs="Times New Roman" w:eastAsia="Times New Roman" w:hAnsi="Times New Roman"/>
          <w:b w:val="1"/>
          <w:color w:val="000000"/>
          <w:rtl w:val="0"/>
        </w:rPr>
        <w:t xml:space="preserve">5 CONSIDERAÇÕES FINAIS</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presente estudo destacou aspectos importantes relacionados às características da gestação e do parto em dois municípios paraibanos, evidenciando áreas críticas e pontos que necessitam de melhorias contínuas no cuidado pré-natal e ao parto. A enfermagem, como componente fundamental dessa assistência, desempenha um papel importante na promoção de uma gestação segura e de um parto humanizado e saudável.</w:t>
      </w:r>
    </w:p>
    <w:p w:rsidR="00000000" w:rsidDel="00000000" w:rsidP="00000000" w:rsidRDefault="00000000" w:rsidRPr="00000000" w14:paraId="000000A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achados revelam que uma parcela significativa das gestantes não planejou a gravidez e ainda são observados comportamentos de risco, como o consumo de álcool e tabaco. Estes achados destacam a necessidade de intervenções educativas e preventivas, nas quais a enfermagem pode atuar de maneira proativa, esclarecendo sobre os riscos associados a hábitos prejudiciais e promovendo práticas de saúde seguras.</w:t>
      </w:r>
    </w:p>
    <w:p w:rsidR="00000000" w:rsidDel="00000000" w:rsidP="00000000" w:rsidRDefault="00000000" w:rsidRPr="00000000" w14:paraId="000000A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Destaca-se também as altas taxas de cesariana, o que difere das diretrizes da OMS. Por meio de uma abordagem centrada na paciente, os enfermeiros podem ajudar a desmistificar o parto normal e proporcionar uma experiência de parto mais segura e satisfatória para as mulheres, o que pode influenciar positivamente nessa realidade.</w:t>
      </w:r>
    </w:p>
    <w:p w:rsidR="00000000" w:rsidDel="00000000" w:rsidP="00000000" w:rsidRDefault="00000000" w:rsidRPr="00000000" w14:paraId="000000A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suma, os achados deste estudo destacam a necessidade de um esforço contínuo para aprimorar a saúde materno-fetal. É fundamental promover práticas obstétricas baseadas em evidências, a educação constante dos profissionais de saúde, e a abordagem de cuidado personalizada e respeitosa, a fim reduzir a morbimortalidade materna e neonatal, garantindo uma experiência gestacional positiva e segura para todas as mulheres.</w:t>
      </w:r>
    </w:p>
    <w:p w:rsidR="00000000" w:rsidDel="00000000" w:rsidP="00000000" w:rsidRDefault="00000000" w:rsidRPr="00000000" w14:paraId="000000AE">
      <w:pPr>
        <w:rPr>
          <w:b w:val="1"/>
        </w:rPr>
      </w:pPr>
      <w:r w:rsidDel="00000000" w:rsidR="00000000" w:rsidRPr="00000000">
        <w:rPr>
          <w:rtl w:val="0"/>
        </w:rPr>
      </w:r>
    </w:p>
    <w:p w:rsidR="00000000" w:rsidDel="00000000" w:rsidP="00000000" w:rsidRDefault="00000000" w:rsidRPr="00000000" w14:paraId="000000AF">
      <w:pPr>
        <w:pStyle w:val="Heading4"/>
        <w:rPr>
          <w:rFonts w:ascii="Times New Roman" w:cs="Times New Roman" w:eastAsia="Times New Roman" w:hAnsi="Times New Roman"/>
          <w:b w:val="1"/>
          <w:color w:val="000000"/>
        </w:rPr>
      </w:pPr>
      <w:bookmarkStart w:colFirst="0" w:colLast="0" w:name="_r55q61vivgms" w:id="4"/>
      <w:bookmarkEnd w:id="4"/>
      <w:r w:rsidDel="00000000" w:rsidR="00000000" w:rsidRPr="00000000">
        <w:rPr>
          <w:rFonts w:ascii="Times New Roman" w:cs="Times New Roman" w:eastAsia="Times New Roman" w:hAnsi="Times New Roman"/>
          <w:b w:val="1"/>
          <w:color w:val="000000"/>
          <w:rtl w:val="0"/>
        </w:rPr>
        <w:t xml:space="preserve">REFERÊNCIAS</w:t>
      </w:r>
    </w:p>
    <w:p w:rsidR="00000000" w:rsidDel="00000000" w:rsidP="00000000" w:rsidRDefault="00000000" w:rsidRPr="00000000" w14:paraId="000000B0">
      <w:pPr>
        <w:spacing w:line="360" w:lineRule="auto"/>
        <w:rPr/>
      </w:pPr>
      <w:r w:rsidDel="00000000" w:rsidR="00000000" w:rsidRPr="00000000">
        <w:rPr>
          <w:rtl w:val="0"/>
        </w:rPr>
      </w:r>
    </w:p>
    <w:p w:rsidR="00000000" w:rsidDel="00000000" w:rsidP="00000000" w:rsidRDefault="00000000" w:rsidRPr="00000000" w14:paraId="000000B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BAYER. </w:t>
      </w:r>
      <w:r w:rsidDel="00000000" w:rsidR="00000000" w:rsidRPr="00000000">
        <w:rPr>
          <w:rFonts w:ascii="Times New Roman" w:cs="Times New Roman" w:eastAsia="Times New Roman" w:hAnsi="Times New Roman"/>
          <w:b w:val="1"/>
          <w:sz w:val="24"/>
          <w:szCs w:val="24"/>
          <w:rtl w:val="0"/>
        </w:rPr>
        <w:t xml:space="preserve">Gravidez não planejada atinge 62% das mulheres no Brasil. </w:t>
      </w:r>
      <w:r w:rsidDel="00000000" w:rsidR="00000000" w:rsidRPr="00000000">
        <w:rPr>
          <w:rFonts w:ascii="Times New Roman" w:cs="Times New Roman" w:eastAsia="Times New Roman" w:hAnsi="Times New Roman"/>
          <w:sz w:val="24"/>
          <w:szCs w:val="24"/>
          <w:rtl w:val="0"/>
        </w:rPr>
        <w:t xml:space="preserve">Disponível em: https://www.bayer.com.br/pt/blog/gravidez-nao-planejada-atinge-62-mulheres-brasil. Acesso em: 27 maio 2024.</w:t>
      </w:r>
    </w:p>
    <w:p w:rsidR="00000000" w:rsidDel="00000000" w:rsidP="00000000" w:rsidRDefault="00000000" w:rsidRPr="00000000" w14:paraId="000000B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Ministério da Saúde. Secretaria de Atenção à Saúde. Departamento de Atenção Básica.</w:t>
      </w:r>
      <w:r w:rsidDel="00000000" w:rsidR="00000000" w:rsidRPr="00000000">
        <w:rPr>
          <w:rFonts w:ascii="Times New Roman" w:cs="Times New Roman" w:eastAsia="Times New Roman" w:hAnsi="Times New Roman"/>
          <w:b w:val="1"/>
          <w:sz w:val="24"/>
          <w:szCs w:val="24"/>
          <w:rtl w:val="0"/>
        </w:rPr>
        <w:t xml:space="preserve"> Atenção ao pré-natal de baixo risco. (Cadernos de Atenção Básica, n° 32)</w:t>
      </w:r>
      <w:r w:rsidDel="00000000" w:rsidR="00000000" w:rsidRPr="00000000">
        <w:rPr>
          <w:rFonts w:ascii="Times New Roman" w:cs="Times New Roman" w:eastAsia="Times New Roman" w:hAnsi="Times New Roman"/>
          <w:sz w:val="24"/>
          <w:szCs w:val="24"/>
          <w:rtl w:val="0"/>
        </w:rPr>
        <w:t xml:space="preserve">. Brasília: Ministério da Saúde, 2012. 318 p. Disponível em: https://bvsms.saude.gov.br/bvs/publicacoes/cadernos_atencao_basica_32_prenatal.pdf. Acesso em: 27 maio 2024.</w:t>
      </w:r>
    </w:p>
    <w:p w:rsidR="00000000" w:rsidDel="00000000" w:rsidP="00000000" w:rsidRDefault="00000000" w:rsidRPr="00000000" w14:paraId="000000B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Ministério da Saúde. Secretaria de Atenção à Saúde. Departamento de Ações Programáticas e Estratégicas. </w:t>
      </w:r>
      <w:r w:rsidDel="00000000" w:rsidR="00000000" w:rsidRPr="00000000">
        <w:rPr>
          <w:rFonts w:ascii="Times New Roman" w:cs="Times New Roman" w:eastAsia="Times New Roman" w:hAnsi="Times New Roman"/>
          <w:b w:val="1"/>
          <w:sz w:val="24"/>
          <w:szCs w:val="24"/>
          <w:rtl w:val="0"/>
        </w:rPr>
        <w:t xml:space="preserve">Atenção à saúde do recém-nascido: guia para os profissionais de saúde</w:t>
      </w:r>
      <w:r w:rsidDel="00000000" w:rsidR="00000000" w:rsidRPr="00000000">
        <w:rPr>
          <w:rFonts w:ascii="Times New Roman" w:cs="Times New Roman" w:eastAsia="Times New Roman" w:hAnsi="Times New Roman"/>
          <w:sz w:val="24"/>
          <w:szCs w:val="24"/>
          <w:rtl w:val="0"/>
        </w:rPr>
        <w:t xml:space="preserve">. Brasília: Ministério da Saúde, 2. ed. atual, 2014. Disponível em: https://bvsms.saude.gov.br/bvs/publicacoes/atencao_saude_recem_nascido_v1.pdf. Acesso em: 27 maio 2024.</w:t>
      </w:r>
    </w:p>
    <w:p w:rsidR="00000000" w:rsidDel="00000000" w:rsidP="00000000" w:rsidRDefault="00000000" w:rsidRPr="00000000" w14:paraId="000000B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Ministério da Saúde. Secretaria de Atenção Primária à Saúde. Departamento de Ações Programáticas. </w:t>
      </w:r>
      <w:r w:rsidDel="00000000" w:rsidR="00000000" w:rsidRPr="00000000">
        <w:rPr>
          <w:rFonts w:ascii="Times New Roman" w:cs="Times New Roman" w:eastAsia="Times New Roman" w:hAnsi="Times New Roman"/>
          <w:b w:val="1"/>
          <w:sz w:val="24"/>
          <w:szCs w:val="24"/>
          <w:rtl w:val="0"/>
        </w:rPr>
        <w:t xml:space="preserve">Manual de gestação de alto risco</w:t>
      </w:r>
      <w:r w:rsidDel="00000000" w:rsidR="00000000" w:rsidRPr="00000000">
        <w:rPr>
          <w:rFonts w:ascii="Times New Roman" w:cs="Times New Roman" w:eastAsia="Times New Roman" w:hAnsi="Times New Roman"/>
          <w:sz w:val="24"/>
          <w:szCs w:val="24"/>
          <w:rtl w:val="0"/>
        </w:rPr>
        <w:t xml:space="preserve">. Brasília: Ministério da Saúde, 2022. 692 p. : il. Disponível em: https://bvsms.saude.gov.br/bvs/publicacoes/manual_gestacao_alto_risco.pdf. Acesso em: 27 maio 2024.</w:t>
      </w:r>
    </w:p>
    <w:p w:rsidR="00000000" w:rsidDel="00000000" w:rsidP="00000000" w:rsidRDefault="00000000" w:rsidRPr="00000000" w14:paraId="000000B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CABRAL, V. P. et al. Prevalência de uso de álcool na gestação, Brasil, 2011-2012. </w:t>
      </w:r>
      <w:r w:rsidDel="00000000" w:rsidR="00000000" w:rsidRPr="00000000">
        <w:rPr>
          <w:rFonts w:ascii="Times New Roman" w:cs="Times New Roman" w:eastAsia="Times New Roman" w:hAnsi="Times New Roman"/>
          <w:b w:val="1"/>
          <w:sz w:val="24"/>
          <w:szCs w:val="24"/>
          <w:rtl w:val="0"/>
        </w:rPr>
        <w:t xml:space="preserve">Cadernos de Saúde Pública</w:t>
      </w:r>
      <w:r w:rsidDel="00000000" w:rsidR="00000000" w:rsidRPr="00000000">
        <w:rPr>
          <w:rFonts w:ascii="Times New Roman" w:cs="Times New Roman" w:eastAsia="Times New Roman" w:hAnsi="Times New Roman"/>
          <w:sz w:val="24"/>
          <w:szCs w:val="24"/>
          <w:rtl w:val="0"/>
        </w:rPr>
        <w:t xml:space="preserve">, v. 39, n. 8, p. e00232422, 2023. Disponível em: https://doi.org/10.1590/0102-311XPT232422. Acesso em: 27 maio 2024.</w:t>
      </w:r>
    </w:p>
    <w:p w:rsidR="00000000" w:rsidDel="00000000" w:rsidP="00000000" w:rsidRDefault="00000000" w:rsidRPr="00000000" w14:paraId="000000B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CESAR, J. A. et al.. Características sociodemográficas e de assistência à gestação e ao parto no extremo sul do Brasil. </w:t>
      </w:r>
      <w:r w:rsidDel="00000000" w:rsidR="00000000" w:rsidRPr="00000000">
        <w:rPr>
          <w:rFonts w:ascii="Times New Roman" w:cs="Times New Roman" w:eastAsia="Times New Roman" w:hAnsi="Times New Roman"/>
          <w:b w:val="1"/>
          <w:sz w:val="24"/>
          <w:szCs w:val="24"/>
          <w:rtl w:val="0"/>
        </w:rPr>
        <w:t xml:space="preserve">Cadernos de Saúde Pública</w:t>
      </w:r>
      <w:r w:rsidDel="00000000" w:rsidR="00000000" w:rsidRPr="00000000">
        <w:rPr>
          <w:rFonts w:ascii="Times New Roman" w:cs="Times New Roman" w:eastAsia="Times New Roman" w:hAnsi="Times New Roman"/>
          <w:sz w:val="24"/>
          <w:szCs w:val="24"/>
          <w:rtl w:val="0"/>
        </w:rPr>
        <w:t xml:space="preserve">, v. 27, n. 5, p. 985–994, maio 2011. Disponível em: https://doi.org/10.1590/S0102-311X2011000500016. Acesso em: 27 abr. 2024.</w:t>
      </w:r>
    </w:p>
    <w:p w:rsidR="00000000" w:rsidDel="00000000" w:rsidP="00000000" w:rsidRDefault="00000000" w:rsidRPr="00000000" w14:paraId="000000B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DIAS, B. A. S. et al.. Variações das taxas de cesariana e cesariana recorrente no Brasil segundo idade gestacional ao nascer e tipo de hospital. </w:t>
      </w:r>
      <w:r w:rsidDel="00000000" w:rsidR="00000000" w:rsidRPr="00000000">
        <w:rPr>
          <w:rFonts w:ascii="Times New Roman" w:cs="Times New Roman" w:eastAsia="Times New Roman" w:hAnsi="Times New Roman"/>
          <w:b w:val="1"/>
          <w:sz w:val="24"/>
          <w:szCs w:val="24"/>
          <w:rtl w:val="0"/>
        </w:rPr>
        <w:t xml:space="preserve">Cadernos de Saúde Pública</w:t>
      </w:r>
      <w:r w:rsidDel="00000000" w:rsidR="00000000" w:rsidRPr="00000000">
        <w:rPr>
          <w:rFonts w:ascii="Times New Roman" w:cs="Times New Roman" w:eastAsia="Times New Roman" w:hAnsi="Times New Roman"/>
          <w:sz w:val="24"/>
          <w:szCs w:val="24"/>
          <w:rtl w:val="0"/>
        </w:rPr>
        <w:t xml:space="preserve">, v. 38, n. 6, p. e00073621, 2022. Disponível em: https://doi.org/10.1590/0102-311XPT073621. Acesso em: 27 abr. 2024.</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FONTELLES, M. J.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Metodologia da pesquisa científica: diretrizes para a elaboração de um protocolo de pesquisa. </w:t>
      </w:r>
      <w:r w:rsidDel="00000000" w:rsidR="00000000" w:rsidRPr="00000000">
        <w:rPr>
          <w:rFonts w:ascii="Times New Roman" w:cs="Times New Roman" w:eastAsia="Times New Roman" w:hAnsi="Times New Roman"/>
          <w:b w:val="1"/>
          <w:sz w:val="24"/>
          <w:szCs w:val="24"/>
          <w:rtl w:val="0"/>
        </w:rPr>
        <w:t xml:space="preserve">Revista paraense de medicina</w:t>
      </w:r>
      <w:r w:rsidDel="00000000" w:rsidR="00000000" w:rsidRPr="00000000">
        <w:rPr>
          <w:rFonts w:ascii="Times New Roman" w:cs="Times New Roman" w:eastAsia="Times New Roman" w:hAnsi="Times New Roman"/>
          <w:sz w:val="24"/>
          <w:szCs w:val="24"/>
          <w:rtl w:val="0"/>
        </w:rPr>
        <w:t xml:space="preserve">, v. 23, n. 3, p. 1-8, 2009. Disponível em: http://files.bvs.br/upload/S/0101-5907/2009/v23n3/a1967.pdf. Acesso em: 27 abr. 2024.</w:t>
      </w:r>
    </w:p>
    <w:p w:rsidR="00000000" w:rsidDel="00000000" w:rsidP="00000000" w:rsidRDefault="00000000" w:rsidRPr="00000000" w14:paraId="000000C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HOCHMAN, B.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Desenhos de pesquisa. Research designs. </w:t>
      </w:r>
      <w:r w:rsidDel="00000000" w:rsidR="00000000" w:rsidRPr="00000000">
        <w:rPr>
          <w:rFonts w:ascii="Times New Roman" w:cs="Times New Roman" w:eastAsia="Times New Roman" w:hAnsi="Times New Roman"/>
          <w:b w:val="1"/>
          <w:sz w:val="24"/>
          <w:szCs w:val="24"/>
          <w:rtl w:val="0"/>
        </w:rPr>
        <w:t xml:space="preserve">Acta Cirúrgica Brasileira</w:t>
      </w:r>
      <w:r w:rsidDel="00000000" w:rsidR="00000000" w:rsidRPr="00000000">
        <w:rPr>
          <w:rFonts w:ascii="Times New Roman" w:cs="Times New Roman" w:eastAsia="Times New Roman" w:hAnsi="Times New Roman"/>
          <w:sz w:val="24"/>
          <w:szCs w:val="24"/>
          <w:rtl w:val="0"/>
        </w:rPr>
        <w:t xml:space="preserve">, v. 20, n. 2, 2005. Disponível em: https://www.scielo.br/j/acb/a/bHwp75Q7GYmj5CRdqsXtqbj/?format=pdf&amp;lang=pt. Acesso em: 27 abr. 2024.</w:t>
      </w:r>
    </w:p>
    <w:p w:rsidR="00000000" w:rsidDel="00000000" w:rsidP="00000000" w:rsidRDefault="00000000" w:rsidRPr="00000000" w14:paraId="000000C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JÚNIOR, J. A. 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Manual de condutas em obstetrícia: Maternidade Evangelina Rosa. Teresina: </w:t>
      </w:r>
      <w:r w:rsidDel="00000000" w:rsidR="00000000" w:rsidRPr="00000000">
        <w:rPr>
          <w:rFonts w:ascii="Times New Roman" w:cs="Times New Roman" w:eastAsia="Times New Roman" w:hAnsi="Times New Roman"/>
          <w:b w:val="1"/>
          <w:sz w:val="24"/>
          <w:szCs w:val="24"/>
          <w:rtl w:val="0"/>
        </w:rPr>
        <w:t xml:space="preserve">EDUFPI</w:t>
      </w:r>
      <w:r w:rsidDel="00000000" w:rsidR="00000000" w:rsidRPr="00000000">
        <w:rPr>
          <w:rFonts w:ascii="Times New Roman" w:cs="Times New Roman" w:eastAsia="Times New Roman" w:hAnsi="Times New Roman"/>
          <w:sz w:val="24"/>
          <w:szCs w:val="24"/>
          <w:rtl w:val="0"/>
        </w:rPr>
        <w:t xml:space="preserve">, 436 p., 2021. Disponível em: http://www.saude.pi.gov.br/uploads/document/file/1520/Manual_Condutas_em_Ostetricia.pdf. Acesso em: 27 abr. 2024.</w:t>
      </w:r>
    </w:p>
    <w:p w:rsidR="00000000" w:rsidDel="00000000" w:rsidP="00000000" w:rsidRDefault="00000000" w:rsidRPr="00000000" w14:paraId="000000C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LEAL, M. C.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Prenatal care in the Brazilian public health services. </w:t>
      </w:r>
      <w:r w:rsidDel="00000000" w:rsidR="00000000" w:rsidRPr="00000000">
        <w:rPr>
          <w:rFonts w:ascii="Times New Roman" w:cs="Times New Roman" w:eastAsia="Times New Roman" w:hAnsi="Times New Roman"/>
          <w:b w:val="1"/>
          <w:sz w:val="24"/>
          <w:szCs w:val="24"/>
          <w:rtl w:val="0"/>
        </w:rPr>
        <w:t xml:space="preserve">Revista de Saúde Pública</w:t>
      </w:r>
      <w:r w:rsidDel="00000000" w:rsidR="00000000" w:rsidRPr="00000000">
        <w:rPr>
          <w:rFonts w:ascii="Times New Roman" w:cs="Times New Roman" w:eastAsia="Times New Roman" w:hAnsi="Times New Roman"/>
          <w:sz w:val="24"/>
          <w:szCs w:val="24"/>
          <w:rtl w:val="0"/>
        </w:rPr>
        <w:t xml:space="preserve">, São Paulo, Brasil, v. 54, p. 8, 2020. Disponível em: https://www.revistas.usp.br/rsp/article/view/165868. Acesso em: 27 abr. 2024.</w:t>
      </w:r>
    </w:p>
    <w:p w:rsidR="00000000" w:rsidDel="00000000" w:rsidP="00000000" w:rsidRDefault="00000000" w:rsidRPr="00000000" w14:paraId="000000C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MARIO, D. N. et al. Qualidade do Pré-Natal no Brasil: Pesquisa Nacional de Saúde 2013. </w:t>
      </w:r>
      <w:r w:rsidDel="00000000" w:rsidR="00000000" w:rsidRPr="00000000">
        <w:rPr>
          <w:rFonts w:ascii="Times New Roman" w:cs="Times New Roman" w:eastAsia="Times New Roman" w:hAnsi="Times New Roman"/>
          <w:b w:val="1"/>
          <w:sz w:val="24"/>
          <w:szCs w:val="24"/>
          <w:rtl w:val="0"/>
        </w:rPr>
        <w:t xml:space="preserve">Ciência &amp; Saúde Coletiva</w:t>
      </w:r>
      <w:r w:rsidDel="00000000" w:rsidR="00000000" w:rsidRPr="00000000">
        <w:rPr>
          <w:rFonts w:ascii="Times New Roman" w:cs="Times New Roman" w:eastAsia="Times New Roman" w:hAnsi="Times New Roman"/>
          <w:sz w:val="24"/>
          <w:szCs w:val="24"/>
          <w:rtl w:val="0"/>
        </w:rPr>
        <w:t xml:space="preserve">, v. 24, n. 3, p. 1223–1232, mar. 2019. Disponível em: https://doi.org/10.1590/1413-81232018243.13122017. Acesso em: 27 abr. 2024.</w:t>
      </w:r>
    </w:p>
    <w:p w:rsidR="00000000" w:rsidDel="00000000" w:rsidP="00000000" w:rsidRDefault="00000000" w:rsidRPr="00000000" w14:paraId="000000C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OLIVEIRA, L. P. de; ARAUJO, R. M. A. de; RODRIGUES, M. D. Infecção urinária na gestação e as repercussões ao recém-nascido: uma revisão integrativa. </w:t>
      </w:r>
      <w:r w:rsidDel="00000000" w:rsidR="00000000" w:rsidRPr="00000000">
        <w:rPr>
          <w:rFonts w:ascii="Times New Roman" w:cs="Times New Roman" w:eastAsia="Times New Roman" w:hAnsi="Times New Roman"/>
          <w:b w:val="1"/>
          <w:sz w:val="24"/>
          <w:szCs w:val="24"/>
          <w:rtl w:val="0"/>
        </w:rPr>
        <w:t xml:space="preserve">Revista Eletrônica Acervo Enfermagem</w:t>
      </w:r>
      <w:r w:rsidDel="00000000" w:rsidR="00000000" w:rsidRPr="00000000">
        <w:rPr>
          <w:rFonts w:ascii="Times New Roman" w:cs="Times New Roman" w:eastAsia="Times New Roman" w:hAnsi="Times New Roman"/>
          <w:sz w:val="24"/>
          <w:szCs w:val="24"/>
          <w:rtl w:val="0"/>
        </w:rPr>
        <w:t xml:space="preserve">, v. 11, p. e7612, 2021. Disponível em: https://acervomais.com.br/index.php/enfermagem/article/view/7612. Acesso em: 27 maio 2024.</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OPAS. Curso virtual da OPAS aborda consumo de álcool durante a gravidez. </w:t>
      </w:r>
      <w:r w:rsidDel="00000000" w:rsidR="00000000" w:rsidRPr="00000000">
        <w:rPr>
          <w:rFonts w:ascii="Times New Roman" w:cs="Times New Roman" w:eastAsia="Times New Roman" w:hAnsi="Times New Roman"/>
          <w:b w:val="1"/>
          <w:sz w:val="24"/>
          <w:szCs w:val="24"/>
          <w:rtl w:val="0"/>
        </w:rPr>
        <w:t xml:space="preserve">Organização Pan-Americana da Saúde, 2019. </w:t>
      </w:r>
      <w:r w:rsidDel="00000000" w:rsidR="00000000" w:rsidRPr="00000000">
        <w:rPr>
          <w:rFonts w:ascii="Times New Roman" w:cs="Times New Roman" w:eastAsia="Times New Roman" w:hAnsi="Times New Roman"/>
          <w:sz w:val="24"/>
          <w:szCs w:val="24"/>
          <w:rtl w:val="0"/>
        </w:rPr>
        <w:t xml:space="preserve">Disponível em: https://www.paho.org/pt/noticias/25-6-2019-curso-virtual-da-opas-aborda-consumo-alcool-durante-gravidez. Acesso em: 27 maio 2024.</w:t>
      </w:r>
    </w:p>
    <w:p w:rsidR="00000000" w:rsidDel="00000000" w:rsidP="00000000" w:rsidRDefault="00000000" w:rsidRPr="00000000" w14:paraId="000000C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PHELAN, 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Protocolo para um ensaio clínico randomizado de intervenção no estilo de vida pré-gravidez para reduzir a recorrência de diabetes gestacional: Prevenção de Diabetes Gestacional/Prevenção de la Diabetes Gestacional. </w:t>
      </w:r>
      <w:r w:rsidDel="00000000" w:rsidR="00000000" w:rsidRPr="00000000">
        <w:rPr>
          <w:rFonts w:ascii="Times New Roman" w:cs="Times New Roman" w:eastAsia="Times New Roman" w:hAnsi="Times New Roman"/>
          <w:b w:val="1"/>
          <w:sz w:val="24"/>
          <w:szCs w:val="24"/>
          <w:rtl w:val="0"/>
        </w:rPr>
        <w:t xml:space="preserve">Ensaios 22</w:t>
      </w:r>
      <w:r w:rsidDel="00000000" w:rsidR="00000000" w:rsidRPr="00000000">
        <w:rPr>
          <w:rFonts w:ascii="Times New Roman" w:cs="Times New Roman" w:eastAsia="Times New Roman" w:hAnsi="Times New Roman"/>
          <w:sz w:val="24"/>
          <w:szCs w:val="24"/>
          <w:rtl w:val="0"/>
        </w:rPr>
        <w:t xml:space="preserve">, 256, 2021. Disponível em: https://doi.org/10.1186/s13063-021-05204-w. Acesso em: 27 maio 2024.</w:t>
      </w:r>
    </w:p>
    <w:p w:rsidR="00000000" w:rsidDel="00000000" w:rsidP="00000000" w:rsidRDefault="00000000" w:rsidRPr="00000000" w14:paraId="000000C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SALVETTI, M. DE G. et al.. Characteristics of pregnant women at risk and relationship with type of delivery and complications. </w:t>
      </w:r>
      <w:r w:rsidDel="00000000" w:rsidR="00000000" w:rsidRPr="00000000">
        <w:rPr>
          <w:rFonts w:ascii="Times New Roman" w:cs="Times New Roman" w:eastAsia="Times New Roman" w:hAnsi="Times New Roman"/>
          <w:b w:val="1"/>
          <w:sz w:val="24"/>
          <w:szCs w:val="24"/>
          <w:rtl w:val="0"/>
        </w:rPr>
        <w:t xml:space="preserve">Revista Brasileira de Enfermagem</w:t>
      </w:r>
      <w:r w:rsidDel="00000000" w:rsidR="00000000" w:rsidRPr="00000000">
        <w:rPr>
          <w:rFonts w:ascii="Times New Roman" w:cs="Times New Roman" w:eastAsia="Times New Roman" w:hAnsi="Times New Roman"/>
          <w:sz w:val="24"/>
          <w:szCs w:val="24"/>
          <w:rtl w:val="0"/>
        </w:rPr>
        <w:t xml:space="preserve">, v. 74, n. 4, p. e20200319, 2021. Disponível em: https://doi.org/10.1590/0034-7167-2020-0319. Acesso em: 27 abr. 2024.</w:t>
      </w:r>
    </w:p>
    <w:p w:rsidR="00000000" w:rsidDel="00000000" w:rsidP="00000000" w:rsidRDefault="00000000" w:rsidRPr="00000000" w14:paraId="000000D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SANTOS, L. A. V. et al. História gestacional e características da assistência pré-natal de puérperas adolescentes e adultas em uma maternidade do interior de Minas Gerais, Brasil. </w:t>
      </w:r>
      <w:r w:rsidDel="00000000" w:rsidR="00000000" w:rsidRPr="00000000">
        <w:rPr>
          <w:rFonts w:ascii="Times New Roman" w:cs="Times New Roman" w:eastAsia="Times New Roman" w:hAnsi="Times New Roman"/>
          <w:b w:val="1"/>
          <w:sz w:val="24"/>
          <w:szCs w:val="24"/>
          <w:rtl w:val="0"/>
        </w:rPr>
        <w:t xml:space="preserve">Ciência &amp; Saúde Coletiva</w:t>
      </w:r>
      <w:r w:rsidDel="00000000" w:rsidR="00000000" w:rsidRPr="00000000">
        <w:rPr>
          <w:rFonts w:ascii="Times New Roman" w:cs="Times New Roman" w:eastAsia="Times New Roman" w:hAnsi="Times New Roman"/>
          <w:sz w:val="24"/>
          <w:szCs w:val="24"/>
          <w:rtl w:val="0"/>
        </w:rPr>
        <w:t xml:space="preserve">, v. 23, n. 2, p. 617–625, fev. 2018. Disponível em: https://doi.org/10.1590/1413-81232018232.10962016. Acesso em: 27 abr. 2024.</w:t>
      </w:r>
    </w:p>
    <w:p w:rsidR="00000000" w:rsidDel="00000000" w:rsidP="00000000" w:rsidRDefault="00000000" w:rsidRPr="00000000" w14:paraId="000000D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TACON, F. S. A; AMARAL, W. N.; TACON, K. C. B. Tabagismo e gravidez: influência na morfologia fetal. </w:t>
      </w:r>
      <w:r w:rsidDel="00000000" w:rsidR="00000000" w:rsidRPr="00000000">
        <w:rPr>
          <w:rFonts w:ascii="Times New Roman" w:cs="Times New Roman" w:eastAsia="Times New Roman" w:hAnsi="Times New Roman"/>
          <w:b w:val="1"/>
          <w:sz w:val="24"/>
          <w:szCs w:val="24"/>
          <w:rtl w:val="0"/>
        </w:rPr>
        <w:t xml:space="preserve">Femina</w:t>
      </w:r>
      <w:r w:rsidDel="00000000" w:rsidR="00000000" w:rsidRPr="00000000">
        <w:rPr>
          <w:rFonts w:ascii="Times New Roman" w:cs="Times New Roman" w:eastAsia="Times New Roman" w:hAnsi="Times New Roman"/>
          <w:sz w:val="24"/>
          <w:szCs w:val="24"/>
          <w:rtl w:val="0"/>
        </w:rPr>
        <w:t xml:space="preserve">, v. 46, n. 3, p. 197-201, 2018. https://docs.bvsalud.org/biblioref/2020/02/1050122/femina-2018-463-197-201.pdf. Acesso em: 27 maio 2024.</w:t>
      </w:r>
    </w:p>
    <w:p w:rsidR="00000000" w:rsidDel="00000000" w:rsidP="00000000" w:rsidRDefault="00000000" w:rsidRPr="00000000" w14:paraId="000000D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WORLD HEALTH ORGANIZATION (WHO). </w:t>
      </w:r>
      <w:r w:rsidDel="00000000" w:rsidR="00000000" w:rsidRPr="00000000">
        <w:rPr>
          <w:rFonts w:ascii="Times New Roman" w:cs="Times New Roman" w:eastAsia="Times New Roman" w:hAnsi="Times New Roman"/>
          <w:b w:val="1"/>
          <w:sz w:val="24"/>
          <w:szCs w:val="24"/>
          <w:rtl w:val="0"/>
        </w:rPr>
        <w:t xml:space="preserve">WHO recommendations on antenatal care for a positive pregnancy experience.</w:t>
      </w:r>
      <w:r w:rsidDel="00000000" w:rsidR="00000000" w:rsidRPr="00000000">
        <w:rPr>
          <w:rFonts w:ascii="Times New Roman" w:cs="Times New Roman" w:eastAsia="Times New Roman" w:hAnsi="Times New Roman"/>
          <w:sz w:val="24"/>
          <w:szCs w:val="24"/>
          <w:rtl w:val="0"/>
        </w:rPr>
        <w:t xml:space="preserve"> Geneva: WHO, 2016. Disponível em: https://apps.who.int/iris/bitstream/handle/10665/250796/9789241549912-eng.pdf. Acesso em: 27 abr. 2024.</w:t>
      </w:r>
    </w:p>
    <w:p w:rsidR="00000000" w:rsidDel="00000000" w:rsidP="00000000" w:rsidRDefault="00000000" w:rsidRPr="00000000" w14:paraId="000000D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spacing w:after="24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WHO - World Health Organization. </w:t>
      </w:r>
      <w:r w:rsidDel="00000000" w:rsidR="00000000" w:rsidRPr="00000000">
        <w:rPr>
          <w:rFonts w:ascii="Times New Roman" w:cs="Times New Roman" w:eastAsia="Times New Roman" w:hAnsi="Times New Roman"/>
          <w:b w:val="1"/>
          <w:sz w:val="24"/>
          <w:szCs w:val="24"/>
          <w:rtl w:val="0"/>
        </w:rPr>
        <w:t xml:space="preserve">Declaração da OMS sobre Taxas de Cesáreas</w:t>
      </w:r>
      <w:r w:rsidDel="00000000" w:rsidR="00000000" w:rsidRPr="00000000">
        <w:rPr>
          <w:rFonts w:ascii="Times New Roman" w:cs="Times New Roman" w:eastAsia="Times New Roman" w:hAnsi="Times New Roman"/>
          <w:sz w:val="24"/>
          <w:szCs w:val="24"/>
          <w:rtl w:val="0"/>
        </w:rPr>
        <w:t xml:space="preserve">. Geneva, Switzerland, 2015 (WHO/RHR/15.02). Disponível em: http://apps.who.int/iris/bitstream/10665/161442/3/WHO_RHR_15.02_por.pdf</w:t>
      </w:r>
      <w:r w:rsidDel="00000000" w:rsidR="00000000" w:rsidRPr="00000000">
        <w:rPr>
          <w:rFonts w:ascii="Times New Roman" w:cs="Times New Roman" w:eastAsia="Times New Roman" w:hAnsi="Times New Roman"/>
          <w:sz w:val="24"/>
          <w:szCs w:val="24"/>
          <w:highlight w:val="white"/>
          <w:rtl w:val="0"/>
        </w:rPr>
        <w:t xml:space="preserve">. Acesso em: 27 fev. 2024.</w:t>
      </w:r>
      <w:r w:rsidDel="00000000" w:rsidR="00000000" w:rsidRPr="00000000">
        <w:rPr>
          <w:rtl w:val="0"/>
        </w:rPr>
      </w:r>
    </w:p>
    <w:p w:rsidR="00000000" w:rsidDel="00000000" w:rsidP="00000000" w:rsidRDefault="00000000" w:rsidRPr="00000000" w14:paraId="000000D8">
      <w:pPr>
        <w:spacing w:after="160" w:line="240" w:lineRule="auto"/>
        <w:jc w:val="both"/>
        <w:rPr>
          <w:rFonts w:ascii="Times New Roman" w:cs="Times New Roman" w:eastAsia="Times New Roman" w:hAnsi="Times New Roman"/>
          <w:sz w:val="24"/>
          <w:szCs w:val="2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9">
    <w:pPr>
      <w:spacing w:line="240" w:lineRule="auto"/>
      <w:rPr>
        <w:sz w:val="20"/>
        <w:szCs w:val="20"/>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DC">
      <w:pPr>
        <w:spacing w:line="240" w:lineRule="auto"/>
        <w:jc w:val="both"/>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Graduanda do Curso Superior em Enfermagem. </w:t>
      </w:r>
      <w:r w:rsidDel="00000000" w:rsidR="00000000" w:rsidRPr="00000000">
        <w:rPr>
          <w:rFonts w:ascii="Times New Roman" w:cs="Times New Roman" w:eastAsia="Times New Roman" w:hAnsi="Times New Roman"/>
          <w:highlight w:val="white"/>
          <w:rtl w:val="0"/>
        </w:rPr>
        <w:t xml:space="preserve">Edna.silva@maisunifacisa.com.br.</w:t>
      </w:r>
      <w:r w:rsidDel="00000000" w:rsidR="00000000" w:rsidRPr="00000000">
        <w:rPr>
          <w:rtl w:val="0"/>
        </w:rPr>
      </w:r>
    </w:p>
  </w:footnote>
  <w:footnote w:id="1">
    <w:p w:rsidR="00000000" w:rsidDel="00000000" w:rsidP="00000000" w:rsidRDefault="00000000" w:rsidRPr="00000000" w14:paraId="000000DD">
      <w:pPr>
        <w:spacing w:line="240" w:lineRule="auto"/>
        <w:jc w:val="both"/>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rtl w:val="0"/>
        </w:rPr>
        <w:t xml:space="preserve">Professora Orientadora. Mestre em </w:t>
      </w:r>
      <w:r w:rsidDel="00000000" w:rsidR="00000000" w:rsidRPr="00000000">
        <w:rPr>
          <w:rFonts w:ascii="Times New Roman" w:cs="Times New Roman" w:eastAsia="Times New Roman" w:hAnsi="Times New Roman"/>
          <w:rtl w:val="0"/>
        </w:rPr>
        <w:t xml:space="preserve">Saúde Pública pela Universidade Estadual da Paraíba. </w:t>
      </w:r>
      <w:r w:rsidDel="00000000" w:rsidR="00000000" w:rsidRPr="00000000">
        <w:rPr>
          <w:rFonts w:ascii="Times New Roman" w:cs="Times New Roman" w:eastAsia="Times New Roman" w:hAnsi="Times New Roman"/>
          <w:rtl w:val="0"/>
        </w:rPr>
        <w:t xml:space="preserve">Docente do Curso Superior em Enfermagem. M</w:t>
      </w:r>
      <w:r w:rsidDel="00000000" w:rsidR="00000000" w:rsidRPr="00000000">
        <w:rPr>
          <w:rFonts w:ascii="Times New Roman" w:cs="Times New Roman" w:eastAsia="Times New Roman" w:hAnsi="Times New Roman"/>
          <w:highlight w:val="white"/>
          <w:rtl w:val="0"/>
        </w:rPr>
        <w:t xml:space="preserve">illena.ramalho@maisunifacisa.com.br.</w:t>
      </w:r>
      <w:r w:rsidDel="00000000" w:rsidR="00000000" w:rsidRPr="00000000">
        <w:rPr>
          <w:rtl w:val="0"/>
        </w:rPr>
      </w:r>
    </w:p>
  </w:footnote>
  <w:footnote w:id="2">
    <w:p w:rsidR="00000000" w:rsidDel="00000000" w:rsidP="00000000" w:rsidRDefault="00000000" w:rsidRPr="00000000" w14:paraId="000000D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rtl w:val="0"/>
        </w:rPr>
        <w:t xml:space="preserve">Doutora em Enfermagem pela Universidade Federal do Ceará. Docente do Curso Superior em Enfermagem da Universidade Estadual da Paraíba. Ana.cerqueira@servidor.uepb.edu.br.</w:t>
      </w:r>
      <w:r w:rsidDel="00000000" w:rsidR="00000000" w:rsidRPr="00000000">
        <w:rPr>
          <w:rtl w:val="0"/>
        </w:rPr>
      </w:r>
    </w:p>
  </w:footnote>
  <w:footnote w:id="3">
    <w:p w:rsidR="00000000" w:rsidDel="00000000" w:rsidP="00000000" w:rsidRDefault="00000000" w:rsidRPr="00000000" w14:paraId="000000DF">
      <w:pPr>
        <w:spacing w:line="240" w:lineRule="auto"/>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Enfermeira pela Unifacisa - Centro Universitário. Enflarissasousa@gmail.com</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