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CESED - CENTRO DE ENSINO SUPERIOR E DESENVOLVIMENTO UNIFACISA – CENTRO UNIVERSITÁRIO</w:t>
      </w:r>
    </w:p>
    <w:p w:rsidR="00000000" w:rsidDel="00000000" w:rsidP="00000000" w:rsidRDefault="00000000" w:rsidRPr="00000000" w14:paraId="00000002">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CURSO DE BACHARELADO EM DIREITO</w:t>
      </w:r>
    </w:p>
    <w:p w:rsidR="00000000" w:rsidDel="00000000" w:rsidP="00000000" w:rsidRDefault="00000000" w:rsidRPr="00000000" w14:paraId="00000004">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ind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MARGARIDA LEOPOLDINA DE MELO NETA</w:t>
      </w:r>
    </w:p>
    <w:p w:rsidR="00000000" w:rsidDel="00000000" w:rsidP="00000000" w:rsidRDefault="00000000" w:rsidRPr="00000000" w14:paraId="00000007">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ind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UMA LEITURA FOUCAULTIANA ACERCA DA BUSCA PELA DOCILIDADE DOS CORPOS FRENTE AOS MEIOS DE RESSOCIALIZAÇÃO</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CAMPINA GRANDE - PB</w:t>
      </w:r>
    </w:p>
    <w:p w:rsidR="00000000" w:rsidDel="00000000" w:rsidP="00000000" w:rsidRDefault="00000000" w:rsidRPr="00000000" w14:paraId="00000020">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2024</w:t>
      </w:r>
    </w:p>
    <w:p w:rsidR="00000000" w:rsidDel="00000000" w:rsidP="00000000" w:rsidRDefault="00000000" w:rsidRPr="00000000" w14:paraId="00000021">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MARGARIDA LEOPOLDINA DE MELO NETA</w:t>
      </w:r>
    </w:p>
    <w:p w:rsidR="00000000" w:rsidDel="00000000" w:rsidP="00000000" w:rsidRDefault="00000000" w:rsidRPr="00000000" w14:paraId="0000002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UMA LEITURA FOUCAULTIANA ACERCA DA BUSCA PELA DOCILIDADE DOS CORPOS FRENTE AOS MEIOS DE RESSOCIALIZAÇÃO</w:t>
      </w:r>
    </w:p>
    <w:p w:rsidR="00000000" w:rsidDel="00000000" w:rsidP="00000000" w:rsidRDefault="00000000" w:rsidRPr="00000000" w14:paraId="00000029">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45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32">
      <w:pPr>
        <w:ind w:left="45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Área de Concentração: Filosofia do Direito</w:t>
      </w:r>
    </w:p>
    <w:p w:rsidR="00000000" w:rsidDel="00000000" w:rsidP="00000000" w:rsidRDefault="00000000" w:rsidRPr="00000000" w14:paraId="00000033">
      <w:pPr>
        <w:ind w:left="45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Orientador: Prof.º da UniFacisa, Dr. Marcelo Alves P. Eufrásio.</w:t>
      </w:r>
    </w:p>
    <w:p w:rsidR="00000000" w:rsidDel="00000000" w:rsidP="00000000" w:rsidRDefault="00000000" w:rsidRPr="00000000" w14:paraId="00000034">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Campina Grande - PB</w:t>
      </w:r>
    </w:p>
    <w:p w:rsidR="00000000" w:rsidDel="00000000" w:rsidP="00000000" w:rsidRDefault="00000000" w:rsidRPr="00000000" w14:paraId="0000003D">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w:t>
      </w:r>
    </w:p>
    <w:p w:rsidR="00000000" w:rsidDel="00000000" w:rsidP="00000000" w:rsidRDefault="00000000" w:rsidRPr="00000000" w14:paraId="0000003E">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Trabalho de conclusão de curso - Artigo Científico – Uma leitura foucaultiana acerca da busca pela docilização dos corpos frente aos meios de ressocialização, apresentado por Margarida Leopoldina de Melo Neta como parte dos requisitos para a obtenção do título de Bacharel em Direito outorgado pela UniFacisa - Centro Universitário.</w:t>
      </w:r>
    </w:p>
    <w:p w:rsidR="00000000" w:rsidDel="00000000" w:rsidP="00000000" w:rsidRDefault="00000000" w:rsidRPr="00000000" w14:paraId="00000047">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APROVADO EM ____/____/____</w:t>
      </w:r>
    </w:p>
    <w:p w:rsidR="00000000" w:rsidDel="00000000" w:rsidP="00000000" w:rsidRDefault="00000000" w:rsidRPr="00000000" w14:paraId="00000049">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BANCA EXAMINADORA:</w:t>
      </w:r>
    </w:p>
    <w:p w:rsidR="00000000" w:rsidDel="00000000" w:rsidP="00000000" w:rsidRDefault="00000000" w:rsidRPr="00000000" w14:paraId="0000004A">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w:t>
      </w:r>
    </w:p>
    <w:p w:rsidR="00000000" w:rsidDel="00000000" w:rsidP="00000000" w:rsidRDefault="00000000" w:rsidRPr="00000000" w14:paraId="0000004D">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Prof.º da UniFacisa, Marcelo Alves P. Eufrásio, Drº.</w:t>
      </w:r>
    </w:p>
    <w:p w:rsidR="00000000" w:rsidDel="00000000" w:rsidP="00000000" w:rsidRDefault="00000000" w:rsidRPr="00000000" w14:paraId="0000004E">
      <w:pPr>
        <w:ind w:left="4535.43307086614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Orientador</w:t>
      </w:r>
    </w:p>
    <w:p w:rsidR="00000000" w:rsidDel="00000000" w:rsidP="00000000" w:rsidRDefault="00000000" w:rsidRPr="00000000" w14:paraId="0000004F">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w:t>
      </w:r>
    </w:p>
    <w:p w:rsidR="00000000" w:rsidDel="00000000" w:rsidP="00000000" w:rsidRDefault="00000000" w:rsidRPr="00000000" w14:paraId="00000052">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w:t>
      </w:r>
    </w:p>
    <w:p w:rsidR="00000000" w:rsidDel="00000000" w:rsidP="00000000" w:rsidRDefault="00000000" w:rsidRPr="00000000" w14:paraId="00000055">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w:t>
      </w: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UMA</w:t>
      </w:r>
      <w:r w:rsidDel="00000000" w:rsidR="00000000" w:rsidRPr="00000000">
        <w:rPr>
          <w:rFonts w:ascii="Times New Roman" w:cs="Times New Roman" w:eastAsia="Times New Roman" w:hAnsi="Times New Roman"/>
          <w:b w:val="1"/>
          <w:rtl w:val="0"/>
        </w:rPr>
        <w:t xml:space="preserve"> LEITURA FOUCAULTIANA ACERCA DA BUSCA PELA DOCILIDADE DOS CORPOS FRENTE AOS MEIOS DE RESSOCIALIZAÇÃO</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Margarida Leopoldina de Melo Neta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Marcelo Alves P. Eufrásio</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RESUMO</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trabalho desenvolveu a partir de uma abordagem jusfilosófica a nocão de docilidade dos corpos dentro do sistema prisional como método de punição e ressocialização, sob a perspectiva de Michel Foucault. Focaliza-se na influência das transformações sociais contemporâneas acerca do processo de ressocialização e questiona se as garantias de segurança e reintegração do indivíduo à sociedade são efetivamente alcançadas. Dessa forma, objetiva-se discutir a eficácia e as limitações das práticas utilizadas no processo punitivo do indivíduo delituoso no contexto prisional. A metodologia utilizada utilizou uma revisão bibliográfica a partir das obras de Foucault e de comentadores em Criminologia e Filosofia, buscando compreender como as práticas disciplinares evoluíram e se aplicam no contexto atual. Constatou-se que, apesar das intenções ressocializadoras, as políticas de encarceramento frequentemente reforçam dinâmicas de controle e submissão, dificultando a verdadeira reintegração social dos ex-detentos.</w:t>
      </w:r>
    </w:p>
    <w:p w:rsidR="00000000" w:rsidDel="00000000" w:rsidP="00000000" w:rsidRDefault="00000000" w:rsidRPr="00000000" w14:paraId="00000060">
      <w:pPr>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Palavras-Chave:</w:t>
      </w:r>
      <w:r w:rsidDel="00000000" w:rsidR="00000000" w:rsidRPr="00000000">
        <w:rPr>
          <w:rFonts w:ascii="Times New Roman" w:cs="Times New Roman" w:eastAsia="Times New Roman" w:hAnsi="Times New Roman"/>
          <w:i w:val="1"/>
          <w:rtl w:val="0"/>
        </w:rPr>
        <w:t xml:space="preserve"> Ressocialização. Prisão. Disciplina. Controle Social.</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work develops, from a jusphilosophical approach, the notion of docility of bodies within the prison system as a method of punishment and resocialization, from the perspective of Michel Foucault. It focuses on the influence of contemporary social transformations on the resocialization process and questions whether the guarantees of security and reintegration of the individual into society are effectively achieved. Thus, the aim is to discuss the effectiveness and limitations of the practices used in the punitive process of the delinquent individual in the prison context. The methodology used involved a bibliographic review based on the works of Foucault and commentators in Criminology and Philosophy, seeking to understand how disciplinary practices have evolved and are applied in the current context. It was found that, despite resocializing intentions, incarceration policies often reinforce dynamics of control and submission, hindering the true social reintegration of former inmates.</w:t>
      </w:r>
    </w:p>
    <w:p w:rsidR="00000000" w:rsidDel="00000000" w:rsidP="00000000" w:rsidRDefault="00000000" w:rsidRPr="00000000" w14:paraId="00000065">
      <w:pPr>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Keywords: </w:t>
      </w:r>
      <w:r w:rsidDel="00000000" w:rsidR="00000000" w:rsidRPr="00000000">
        <w:rPr>
          <w:rFonts w:ascii="Times New Roman" w:cs="Times New Roman" w:eastAsia="Times New Roman" w:hAnsi="Times New Roman"/>
          <w:i w:val="1"/>
          <w:rtl w:val="0"/>
        </w:rPr>
        <w:t xml:space="preserve">Resocialization. Prison. Discipline. Social Control.</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INTRODUÇÃO</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busca pela docilidade dos corpos dentro do sistema prisional como método de punição e ressocialização constitui um tema de grande relevância e complexidade no campo da criminologia e das ciências sociais. Este estudo, desenvolvido com base na perspectiva teórica de Michel Foucault, investiga como as práticas disciplinares aplicadas nas instituições prisionais influenciam o processo de ressocialização dos indivíduos.</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contexto contemporâneo nos mostra uma sociedade marcada por muitas transformações sociais, políticas e econômicas que afetam diretamente os métodos de controle e disciplina dos corpos. Dessa forma, o trabalho de Foucault fornece uma base teórica sólida para entender as dinâmicas de poder e os mecanismos de submissão e controle presentes nos sistemas disciplinares, como é o caso dos espaços de controle social. Foucault argumenta que as instituições disciplinares, como as prisões, têm como objetivo a transformação dos corpos dos indivíduos em corpos dóceis, ou seja, corpos que podem ser moldados, treinados e controlados para se adequar às normas sociais vigentes.</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sociedade de hoje enfrenta grandes desafios relacionados ao crime e à justiça. As prisões, ao longo do tempo, mudaram bastante, refletindo novas ideias sobre punição e controle social. Michel Foucault, especialmente em seu livro "Vigiar e Punir", explica como passamos de punições físicas brutais para métodos mais sutis de controle. Para Foucault, as prisões modernas não apenas punem, mas também tentam reformar e normalizar as pessoas, tornando-as obedientes e produtivas.</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Apesar das intenções declaradas de ressocialização, o sistema prisional é frequentemente criticado por sua incapacidade de alcançar resultados positivos consistentes. As taxas de reincidência permanecem altas, e muitos ex-detentos enfrentam grandes dificuldades ao tentar se reintegrar na sociedade. A problemática central deste estudo reside numa reflexão jusfilosófica acerca das instituições de vigilância e disciplinares, particularmente as prisões, seria estes espaços meios de ressocialização ou mero disciplinamento (opressão) dos corpos?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forma, os objetivos deste trabalho são: a) analisar o encarceramento a partir do conceito de docilidade dos corpos em Foucault; b) investigar a lógica punitiva associada às prisões; c) criticar as funções e a eficácia das prisões e discutir alternativas ao encarceramento.</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alcançar esses objetivos, o estudo utiliza uma metodologia de revisão bibliográfica, com uma análise crítica das obras de Michel Foucault, bem como de outros autores renomados em Criminologia e Filosofia. A revisão inclui a análise de textos que abordam a disciplina e o controle nos contextos prisionais. A metodologia permite uma compreensão das práticas prisionais e de sua evolução histórica, bem como uma avaliação crítica de sua aplicação e eficácia no contexto atual.</w:t>
      </w:r>
    </w:p>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PODER (ES) E ENCARCERAMENTO A PARTIR DO CONCEITO DE DOCILIDADE DOS CORPOS EM FOUCAULT</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Michel Foucault nasceu em 15 de outubro de 1926, em Poitiers, França. Ele se destacou como pensador influente, pesquisador das ideias, analista social e comentarista literário. Após completar seus estudos na École Normale Supérieure, Foucault seguiu uma carreira acadêmica ilustre, lecionando em várias universidades tanto na França quanto internacionalmente. Ele também ocupou a cátedra de História dos Sistemas de Pensamento no Collège de France.</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deixou um legado intelectual marcante através de sua abordagem, influenciando diversas áreas do conhecimento, incluindo a sociologia, a psicologia, a antropologia e o direito, onde fez contribuiu analiticamente no campo da filosofia política e da análise do poder. Em seu estudo, Foucault desenvolveu teses inovadoras para examinar como o conhecimento e o poder se complementam e moldam o comportamento humano.</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abordagem teórica de Foucault pode ser dividida em duas vertentes principais: a arqueologia do saber e a genealogia do poder.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arqueologia do saber baseia-se na análise de textos, discursos e práticas ao longo da história para entender como as regras e as relações de poder moldam o que é considerado como verdadeiro ou válido em determinado momento.</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"A Arqueologia do Saber" (1969), Foucault fala sobre uma continuidade linear na história das ideias, propondo em vez disso a existência de rupturas, descontinuidades e transformações súbitas. Ele investiga como certos discursos surgem, se estabilizam e eventualmente desaparecem. Essa análise permite compreender como diferentes formas de conhecimento são produzidas e legitimadas, e como elas moldam as práticas sociais e os comportamentos individuais. </w:t>
      </w:r>
    </w:p>
    <w:p w:rsidR="00000000" w:rsidDel="00000000" w:rsidP="00000000" w:rsidRDefault="00000000" w:rsidRPr="00000000" w14:paraId="00000077">
      <w:pPr>
        <w:spacing w:line="240" w:lineRule="auto"/>
        <w:ind w:left="2267.7165354330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Para compreendermos a história arqueológica de Foucault podemos partir dessa constatação: todas as suas analises estão centradas no homem, isto é, formam uma grande pesquisa sobre a constituição histórica das ciências do homem na modernidade. (MACHADO, Roberto. 2006. p, 9)</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sua vez, a genealogia do poder oferece uma perspectiva que analisa como as práticas e as relações de poder se manifestam em eventos históricos concretos. Influenciada pela filosofia de Nietzsche, a abordagem foucaultiana da genealogia não procura por origens transcendentais ou essências imutáveis. Em vez disso, concentra-se nas lutas e processos que moldam as diversas formas de poder.</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obras como "Vigiar e Punir" (1975) e a série "História da Sexualidade" (1976-1984), Foucault analisa como o poder é exercido através de práticas disciplinadoras e normalizadoras. Ele mostra que o poder não é simplesmente repressivo, mas produtivo, pois ele cria categorias de conhecimento, produz subjetividades e configura as normas sociais. Por exemplo, em "Vigiar e Punir", Foucault analisa a evolução das práticas punitivas, desde as execuções públicas até o sistema prisional moderno, para demonstrar como o poder disciplinar se infiltra nas instituições e nos corpos dos indivíduos.</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enfatiza que “[…] poder e saber estão diretamente implicados; que não há relação de poder sem constituição correlata de um campo de saber, nem saber que não suponha e não constitua ao mesmo tempo relações de poder” (FOUCAULT, 2013, p. 30). Em outras palavras, as práticas de poder não só controlam e reprimem, mas também criam conhecimento e moldam nossas identidades. Portanto, as estruturas de poder influenciam grandemente o que é considerado verdade, como as pessoas são classificadas e como as normas sociais são criadas.</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termo poder, conforme utilizado por Foucault, origina-se do latim "potere" que remete à faculdade de tomar decisões e comandar. Também pode ser compreendido como "a capacidade ou possibilidade de agir ou de produzir efeitos" e "pode ser referida a indivíduos ou a grupos humanos". (BOBBIO, 1999, p. 933).</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"Vigiar e Punir", Foucault apresenta o conceito de poder disciplinar como um mecanismo que atua para influenciar o comportamento das pessoas de acordo com certos padrões estabelecidos. Ao contrário das punições físicas e públicas do período pré-Revolução Francesa, o poder disciplinar age de forma mais sutil, sendo cuidadosamente meticuloso para garantir que as pessoas se comportem conforme esperado.</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Discipline, according to Foucault’s historical and philosophical analyses, is a form of power that tells people how to act by coaxing them to adjust themselves to what is ‘normal’. It is power in the form of correct training. Discipline does not strike down the subject at whom it is directed, in the way that sovereignty does. Discipline does not strike down the subject at whom it is directed, in the way that sovereignty does. Discipline works more subtly, with an exquisite care even, in order to produce obedient people. Foucault famously called the obedient and normal products of discipline ‘docile subjects</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Fonts w:ascii="Times New Roman" w:cs="Times New Roman" w:eastAsia="Times New Roman" w:hAnsi="Times New Roman"/>
          <w:sz w:val="22"/>
          <w:szCs w:val="22"/>
          <w:rtl w:val="0"/>
        </w:rPr>
        <w:t xml:space="preserve">  (KOOPMAN, 2017, p. de internet).</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Junto à ideia de poder disciplinar, Foucault nos trouxe o conceito de "corpos dóceis", que descreve o resultado da influência do poder disciplinar na sociedade. De acordo com o autor, esses corpos são moldados, treinados e regulados por mecanismos de poder, tornando-se assim úteis e eficientes dentro da estrutura social. </w:t>
      </w:r>
    </w:p>
    <w:p w:rsidR="00000000" w:rsidDel="00000000" w:rsidP="00000000" w:rsidRDefault="00000000" w:rsidRPr="00000000" w14:paraId="0000007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conceito de docilidade dos corpos em Michel Foucault é fundamental para entender como o poder disciplinar se manifesta e se perpetua na sociedade moderna. Foucault, através de suas análises históricas e filosóficas, nos mostra que o poder não é apenas um fenômeno que reprime e coage, mas também um que cria, molda e regula os indivíduos de acordo com normas específicas.</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"Vigiar e Punir" (1975), Foucault explora a transição das formas de punição pública e violenta, como as execuções e torturas, para formas mais sutis e organizadas de controle social, como o encarceramento e a disciplina nas instituições. Ele argumenta que o poder disciplinar é uma tecnologia de poder que se preocupa em treinar, monitorar e corrigir os corpos, transformando-os em "corpos dóceis". Esse conceito é importante para entender como as instituições modernas, como escolas, prisões, quartéis e fábricas, funcionam para produzir indivíduos que se conformam às normas e expectativas sociais.</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dócil um corpo que pode ser submetido, que pode ser utilizado, que pode ser transformado e aperfeiçoado” (FOUCAULT, 2013, p. 132).</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docilidade é alcançada por meio de uma série de técnicas e práticas que envolvem vigilância constante, exercícios repetitivos e a regulamentação do espaço e do tempo. A vigilância, exemplificada pelo Panóptico (1785) de Bentham, é um mecanismo chave que permite o controle contínuo dos indivíduos sem a necessidade de coerção física constante.</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Panóptico, concebido por Jeremy Bentham no final do século XVIII, é uma estrutura arquitetônica pensada para permitir a vigilância constante. Imagine uma torre central de onde um único guarda pode observar todos os prisioneiros, dispostos em celas ao redor dessa torre, sem que os prisioneiros saibam exatamente quando estão sendo vigiados. Essa incerteza cria uma sensação de vigilância contínua, levando os prisioneiros a comportarem-se como se estivessem sempre sob observação. Michel Foucault utiliza a ideia do Panóptico como uma poderosa metáfora em seu livro "Vigiar e Punir" (1975) para explicar como o poder disciplinar funciona na sociedade moderna. Para Foucault, o poder panóptico não precisa ser fisicamente presente o tempo todo; basta a possibilidade de ser observado para que as pessoas ajustem seu comportamento. Essa ideia se estende a diversas instituições – escolas, fábricas, hospitais, escritórios – onde a estrutura e as práticas diárias incentivam a auto-disciplina e a conformidade.</w:t>
      </w:r>
    </w:p>
    <w:p w:rsidR="00000000" w:rsidDel="00000000" w:rsidP="00000000" w:rsidRDefault="00000000" w:rsidRPr="00000000" w14:paraId="00000084">
      <w:pPr>
        <w:spacing w:line="240" w:lineRule="auto"/>
        <w:ind w:left="2267.716535433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Daí o efeito mais importante do Panóptico: induzir no detento um estado consciente e permanente de visibilidade que assegura o funcionamento automático do poder. Fazer com que a vigilância seja permanente em seus efeitos, mesmo se é descontínua em sua ação; que a perfeição do poder tenda a tornar inútil a atualidade de seu exercício; que esse aparelho arquitetural seja uma máquina de criar e sustentar uma relação de poder independente daquele que o exerce; enfim, que os detentos se encontrem presos numa situação de poder de que eles mesmos são os portadores. Para isso, é ao mesmo tempo excessivo e muito pouco que o prisioneiro seja observado sem cessar por um vigia: muito pouco, pois o essencial é que ele se saiba vigiado; excessivo, porque ele não tem necessidade de sê-lo efetivamente (FOUCAULT. 2013, p. 191).</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Exemplos do poder disciplinar incluem as escolas, na forma como as salas de aula são organizadas com carteiras enfileiradas, no controle rigoroso de horário das atividades e na vigilância constante dos professores moldando os alunos para seguir regras; nos quarteis militares, com treinamentos intensivos e a supervisão dos superiores transformando os soldados em corpos obedientes; nas prisões, com a arquitetura que facilita a vigilância e as rotinas estritas condicionando os prisioneiros à rotina; e nos escritórios, com a disposição das mesas e as avaliações de desempenho incentivam a eficiência e a obediência. De acordo com Foucault (2013, p. 138), “importa estabelecer as presenças e as ausências, saber onde e como encontrar os indivíduos (...), poder a cada instante vigiar o comportamento de cada um, apreciá-lo, sancioná-lo, medir as qualidades ou os méritos”.</w:t>
      </w:r>
    </w:p>
    <w:p w:rsidR="00000000" w:rsidDel="00000000" w:rsidP="00000000" w:rsidRDefault="00000000" w:rsidRPr="00000000" w14:paraId="00000086">
      <w:pPr>
        <w:spacing w:line="240" w:lineRule="auto"/>
        <w:ind w:left="2267.7165354330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 disciplinas, organizando as "celas", os "lugares" e as "fileiras" criam espaços complexos: ao mesmo tempo arquiteturais, funcionais e hierárquicos. São espaços que realizam a fixação e permitem a circulação; recortam segmentos individuais e estabelecem ligações operatórias; marcam lugares e indicam valores; garantem a obediência dos indivíduos, mas também uma melhor economia do tempo e dos gestos. São espaços mistos: reais, pois que regem a disposição de edifícios, de salas, de móveis, mas ideais, pois projetam-se sobre essa organização caracterizações, estimativas, hierarquias. A primeira das grandes operações da disciplina é então a constituição de "quadros vivos", que transformam as multidões confusas, inúteis ou perigosas em multiplicidades organizadas. (FOUCAULT. 2013, p. 142)</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forma, o corpo é colocado em um sistema de coação e privação, com o objetivo de reformar o indivíduo e garantir a conformidade às normas sociais.</w:t>
      </w:r>
    </w:p>
    <w:p w:rsidR="00000000" w:rsidDel="00000000" w:rsidP="00000000" w:rsidRDefault="00000000" w:rsidRPr="00000000" w14:paraId="00000088">
      <w:pPr>
        <w:spacing w:line="240" w:lineRule="auto"/>
        <w:ind w:left="2267.716535433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Mas a relação castigo-corpo não é idêntica ao que ela era nos suplícios. O corpo encontra- se aí em posição de instrumento ou de intermediário; qualquer intervenção sobre ele pelo enclausuramento, pelo trabalho obrigatório visa privar o indivíduo de sua liberdade considerada ao mesmo tempo como um direito e como um bem. Segundo essa penalidade, o corpo é colocado num sistema de coação e de privação, de obrigações e de interdições (</w:t>
      </w:r>
      <w:r w:rsidDel="00000000" w:rsidR="00000000" w:rsidRPr="00000000">
        <w:rPr>
          <w:rFonts w:ascii="Times New Roman" w:cs="Times New Roman" w:eastAsia="Times New Roman" w:hAnsi="Times New Roman"/>
          <w:rtl w:val="0"/>
        </w:rPr>
        <w:t xml:space="preserve">FOUCAULT, 2013, p. 16)</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suma, a análise de Foucault sobre o poder e o encarceramento, unida ao conceito de docilidade dos corpos, nos revela uma rede de relações que vai além da simples repressão. Ela mostra como o poder opera de maneira produtiva na sociedade, moldando e disciplinando os indivíduos. Ao fazer isso, Foucault nos oferece uma visão crítica das estruturas de poder e suas implicações para a subjetividade humana e a organização social.</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O ENCARCERAMENTO E A LÓGICA PUNITIVA COM AS PRISÕES</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sistema prisional moderno é uma peça-chave na lógica de punição das prisões, refletindo mudanças profundas na maneira como as sociedades ocidentais lidam com o crime e a punição. No final do século XVIII e início do XIX, houve uma importante transição de métodos punitivos violentos e públicos para um sistema de confinamento focado na disciplina e reabilitação.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ideias de Michel Foucault, que exploraram como o poder e a disciplina se manifestam nas instituições penais, estão intimamente ligadas à essa transição. Assim, o autor foca em criticar o sistema penal atual, que retira a liberdade dos detentos ao confiná-los em prisões, contribuindo para a criação de sujeitos que, inicialmente encarcerados por pequenos delitos, acabam se tornando criminosos de maior periculosidade.</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1820 se constata que a prisão, longe de transformar os criminosos em gente honesta, serve apenas para fabricar novos criminosos ou para afundá-los ainda mais na criminalidade. (FOUCAULT. 2021, p. 216)</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argumenta também que, com o surgimento das prisões, o foco das penalidades deslocou-se da punição do corpo para o controle e a reforma do indivíduo. Ele descreve essa mudança como uma passagem de uma “sociedade de soberania" para uma "sociedade disciplinar". </w:t>
      </w:r>
    </w:p>
    <w:p w:rsidR="00000000" w:rsidDel="00000000" w:rsidP="00000000" w:rsidRDefault="00000000" w:rsidRPr="00000000" w14:paraId="00000091">
      <w:pPr>
        <w:spacing w:line="240" w:lineRule="auto"/>
        <w:ind w:left="2267.7165354330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há toda uma produção de sujeitos dóceis, formatados, inofensivos politicamente, conformistas. Não se trata de domesticar apenas o corpo, mas a alma, a subjetividade. A transformação do poder é atingir, cada vez mais, a alma, e não o corpo (TERNES, 2010, p. 30).</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prisões operam como microcosmos da sociedade disciplinar, onde diversas técnicas de controle são empregadas para impor disciplina. Essas práticas incluem a organização do tempo, a vigilância constante e a criação de rotinas rigorosas. Tudo isso é pensado para que os prisioneiros obedeçam e sigam as regras, estabelecendo um tipo de poder que é tanto repressivo quanto produtivo. Esse ambiente faz com que os presos absorvam as normas e regulamentos, tornando-se vigilantes de si mesmos.</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a lógica punitiva das prisões também é sustentada por uma ideologia que vê o encarceramento como uma forma necessária de proteger a sociedade e reabilitar os infratores. Essa visão se baseia na crença de que, ao isolar indivíduos considerados perigosos, a sociedade está mais segura. Ao mesmo tempo, o sistema prisional é visto como uma oportunidade para reformar os comportamentos desviantes, oferecendo um ambiente onde os presos possam ser reeducados e, eventualmente, reintegrados à comunidade de maneira produtiva.</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entanto, Foucault argumenta que essa ideologia mascara as verdadeiras funções do encarceramento, que muitas vezes se desviam de seus objetivos declarados de segurança e reabilitação. Em vez disso, as prisões frequentemente perpetuam um ciclo de criminalidade. Os detentos, muitas vezes presos por delitos menores, são expostos a ambientes que promovem a violência e a criminalidade, o que pode levar à deterioração de seu comportamento e ao aumento de sua periculosidade.</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realidade dentro das prisões contrasta fortemente com a retórica da reabilitação. As condições frequentemente desumanas, a superlotação e a falta de recursos educativos e terapêuticos dificultam a reforma genuína dos detentos. Em muitos casos, as prisões funcionam mais como instituições de contenção do que como centros de reabilitação, mantendo os presos afastados da sociedade sem abordar as causas subjacentes de seus comportamentos criminosos.</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crítica é reforçada por estudos que demonstram a alta taxa de reincidência entre ex-detentos. A experiência prisional, em vez de corrigir o comportamento, muitas vezes agrava os problemas sociais e psicológicos dos indivíduos. A estigmatização e as barreiras enfrentadas pelos ex-presidiários ao tentar reintegrar-se à sociedade contribuem ainda mais para o ciclo de criminalidade e encarceramento.</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Portanto, a análise de Foucault sobre o encarceramento e a lógica punitiva das prisões revela uma complexa interseção de poder, controle e produção de subjetividades. As prisões, longe de serem meramente locais de reclusão, são locais onde o poder disciplinar se manifesta de forma intensa, moldando corpos e mentes conforme os padrões desejados pela sociedade. Este entendimento crítico chama a atenção para a necessidade urgente de reavaliar os sistemas penais contemporâneos, buscando alternativas que promovam a verdadeira justiça e reabilitação, ao invés de perpetuar um ciclo de punição e exclusão.</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CRÍTICAS ÀS FUNÇÕES E EFICÁCIA DAS PRISÕES E ALTERNATIVAS AO ENCARCERAMENTO</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prisão se apresenta como mais um capítulo na história do corpo, atuando como uma sutil ferramenta do poder político e sendo o ápice de uma sociedade disciplinar. As prisões, enquanto instituições sociais, têm desempenhado um papel central na administração da justiça e no controle social ao longo da história. A evolução dessas instituições reflete mudanças nas concepções de punição, disciplina e reabilitação, bem como transformações mais amplas nas estruturas sociais e políticas.</w:t>
      </w:r>
    </w:p>
    <w:p w:rsidR="00000000" w:rsidDel="00000000" w:rsidP="00000000" w:rsidRDefault="00000000" w:rsidRPr="00000000" w14:paraId="0000009C">
      <w:pPr>
        <w:spacing w:line="240" w:lineRule="auto"/>
        <w:ind w:left="2267.7165354330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2"/>
          <w:szCs w:val="22"/>
          <w:rtl w:val="0"/>
        </w:rPr>
        <w:t xml:space="preserve">Instituições completas e austeras”, dizia Baltard. A prisão deve ser um aparelho disciplinar exaustivo. Em vários sentidos: deve tomar a seu cargo todos os aspectos do indivíduo, seu treinamento físico, sua aptidão para o trabalho, seu comportamento cotidiano, sua atitude moral, suas disposições; a prisão, muito mais que a escola, a oficina ou o exército, que implicam sempre numa certa especialização, é “onidisciplinar”. Além disso a prisão é sem exterior nem lacuna; não se interrompe, a não ser depois de terminada totalmente sua tarefa; sua ação sobre o indivíduo deve ser ininterrupta: disciplina incessante. Enfim, ela dá um poder quase total sobre os detentos; tem seus mecanismos internos de repressão e de castigo: disciplina despótica. Leva à mais forte intensidade todos os processos que encontramos nos outros dispositivos de disciplina. Ela tem que ser a maquinaria mais potente para impor uma nova forma ao indivíduo pervertido; seu modo de ação é a coação de uma educação total (FOUCAULT, 2013, p. 222)</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prisões como as conhecemos hoje começaram a tomar forma no final do século XVIII e início do século XIX, com a transição das punições corporais públicas para formas mais discretas e institucionalizadas de controle. Antes desse período, as práticas punitivas eram brutais e públicas, incluindo execuções, torturas e mutilações, destinadas a servir de exemplo e desencorajar o comportamento criminoso.</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Michel Foucault, em "Vigiar e Punir", analisa como essa transformação nas práticas punitivas reflete uma mudança mais ampla nas tecnologias de poder. Ele argumenta que o poder disciplinar se infiltra nas instituições e nos corpos dos indivíduos, operando de maneira mais sutil e eficaz do que as formas anteriores de poder soberano. Nas prisões, isso se manifesta através de rotinas regimentadas, vigilância constante e regulamentação detalhada da conduta dos presos.</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destaca que as prisões modernas não se limitam a punir, mas buscam reformar e normalizar os indivíduos, transformando-os em "sujeitos dóceis". Esse processo envolve a moldagem dos corpos e das mentes dos presos, ensinando-lhes a conformidade com as normas sociais através de treinamento e disciplina contínuos.</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“Constitui-se assim um formidável direito de punir, pois o infrator se torna inimigo comum. Até mesmo pior que um inimigo, é um traidor, pois ele desfere seus golpes dentro da sociedade” (FOUCAULT, 2013, p. 86).</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Apesar dos objetivos declarados de reabilitação, as prisões são frequentemente criticadas por sua incapacidade de alcançar resultados positivos consistentes. A alta taxa de reincidência entre ex-detentos sugere que as prisões falham em reformar os indivíduos de maneira sustentável. Vários fatores contribuem para essa falha, incluindo as condições desumanas, a superlotação e a falta de recursos educativos e terapêuticos dentro das prisões.</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“Há um século e meio que a prisão vem sempre sendo dada como seu próprio remédio” (FOUCAULT, 2013, p. 255).</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condições precárias dentro das prisões, muitas vezes caracterizadas por violência, abuso e negligência, podem agravar os problemas sociais e psicológicos dos detentos, dificultando sua reintegração na sociedade após a libertação.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Greco (2015, p. 129-130), “a todo instante em algum lugar do mundo, alguém, no interior de uma cela fétida, está sofrendo os horrores da privação de liberdade, sendo tratado com desrespeito, e sua dignidade esquecida”. Diante dessas violações, a sociedade muitas vezes se mostra cega ao problema, pois, segundo Foucault, “efetivamente a infração lança o indivíduo contra todo o corpo social; a sociedade tem o direito de se levantar em peso contra ele, para puni- lo.” (FOUCAULT, 2013, p. 86). E ainda “constitui-se assim um formidável direito de punir, pois o infrator se torna o inimigo comum. Até mesmo pior que um inimigo, é um traidor, pois ele desfere seus golpes dentro da sociedade” (FOUCAULT, 2013, p. 86).</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a estigmatização e as barreiras enfrentadas pelos ex-presidiários ao tentar reintegrar-se à sociedade frequentemente perpetuam o ciclo de criminalidade e encarceramento.</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argumenta que as prisões funcionam como microcosmos da sociedade disciplinar, onde as técnicas de controle e vigilância são aplicadas de maneira intensa e sistemática. As práticas prisionais, como a regulamentação do tempo, a observação contínua e a implementação de rotinas estritas, refletem e reforçam as formas de poder que permeiam a sociedade em geral.</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Essas práticas não apenas impõem disciplina, mas também produzem subjetividades conformes às normas sociais. A ideia de que o poder disciplinar é produtivo, em vez de meramente repressivo, é central à análise de Foucault. Ele argumenta que o poder cria categorias de conhecimento, produz subjetividades e configura as normas sociais de maneiras que moldam profundamente os comportamentos individuais e coletivos.</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Dada a falha das prisões em alcançar seus objetivos declarados de reabilitação e segurança, há um crescente movimento em direção a alternativas ao encarceramento. Essas alternativas incluem programas de justiça restaurativa, penas alternativas como serviços comunitários e monitoramento eletrônico, e abordagens terapêuticas focadas na reabilitação social e psicológica dos infratores.</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mudança de perspectiva é fundamental para entender o papel das prisões na sociedade moderna e as críticas que recebem. A ideia de que a prisão é um lugar de disciplina total, onde cada aspecto da vida do detento é regulamentado e controlado, destaca a natureza opressiva e, muitas vezes, desumanizadora dessas instituições.</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superlotação é um dos maiores problemas enfrentados pelas prisões modernas. Com o aumento das taxas de encarceramento, muitas prisões estão em funcionamento mesmo além de sua capacidade, resultando em condições de vida degradantes. Os presos frequentemente enfrentam falta de espaço, acesso inadequado a serviços básicos como saúde e educação, e ambientes violentos que podem piorar suas condições psicológicas. Esses fatores contribuem para a alta taxa de reincidência, pois os presos não recebem o suporte necessário para uma reintegração bem-sucedida na sociedade.</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falta de recursos educativos e terapêuticos dentro das prisões também é uma crítica significativa. Programas de educação e capacitação profissional são essenciais para preparar os presos para a vida após a liberação. No entanto, muitos sistemas prisionais carecem de financiamento e infraestrutura adequados para fornecer esses serviços de maneira eficaz. Além disso, o suporte psicológico é frequentemente insuficiente, deixando muitos presos sem o tratamento necessário para lidar com traumas e condições de saúde mental.</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estigma social enfrentado pelos ex-presidiários também desempenha um papel crucial na perpetuação do ciclo de criminalidade e encarceramento. Após a liberação, muitos ex-presos encontram dificuldades para conseguir emprego, acesso à moradia e reconstruir relacionamentos sociais. Esse estigma pode levar ao isolamento social e econômico, aumentando as chances de reincidência.</w:t>
      </w:r>
    </w:p>
    <w:p w:rsidR="00000000" w:rsidDel="00000000" w:rsidP="00000000" w:rsidRDefault="00000000" w:rsidRPr="00000000" w14:paraId="000000AD">
      <w:pPr>
        <w:spacing w:line="240" w:lineRule="auto"/>
        <w:ind w:left="2267.7165354330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Entre o princípio contratual que rejeita o criminoso para fora da sociedade e a imagem do monstro “vomitado” pela natureza, onde encontrar um limite senão na natureza humana que se manifesta, não no rigor da lei, não na ferocidade do delinquente, mas na sensibilidade do homem razoável que faz a lei e não comete crimes (FOUCAULT, 2013, p.87).</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Considerando essas falhas, há um crescente movimento em direção a alternativas ao encarceramento que oferecem soluções mais humanas e eficazes. A justiça restaurativa é uma dessas abordagens, focando na reparação dos danos causados pelo crime através de processos que envolvem a vítima, o infrator e a comunidade. Essa abordagem busca responsabilizar o infrator de uma maneira que promove a reconciliação e a cura, ao invés de simplesmente punir.</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Penas alternativas, como serviços comunitários e monitoramento eletrônico, são outras opções que permitem aos infratores cumprir suas penas fora do ambiente prisional. Essas penas podem ajudar a manter os laços sociais e familiares importantes, reduzir a sobrecarga do sistema prisional e promover a reabilitação através de contribuições positivas à comunidade.</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Abordagens terapêuticas focadas na reabilitação social e psicológica dos infratores são essenciais para tratar as causas subjacentes do comportamento criminoso. Programas que oferecem suporte emocional, tratamento de dependência de substâncias e desenvolvimento de habilidades de vida podem ajudar a reduzir a reincidência e promover a reintegração bem-sucedida.</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implementação dessas alternativas requer uma mudança fundamental na forma como a sociedade e o sistema de justiça veem a punição e a reabilitação. Envolve reconhecer que o encarceramento, em sua forma atual, muitas vezes falha em fornecer justiça verdadeira e duradoura. Ao invés disso, adotar práticas que enfatizam a reabilitação, a restauração e o apoio social pode levar a resultados mais positivos para os indivíduos e para a sociedade como um todo.</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críticas às funções e eficácia das prisões revelam a necessidade urgente de reformar o sistema de justiça criminal. Alternativas ao encarceramento, como a justiça restaurativa, penas alternativas e abordagens terapêuticas, oferecem caminhos promissores para lidar com a criminalidade de maneira mais humana e eficaz. Ao focar na reabilitação e na reintegração, podemos trabalhar para criar um sistema de justiça que não apenas pune, mas também cura e reconstrói, promovendo uma sociedade mais justa e equitativa.</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justiça restaurativa, por exemplo, busca reparar os danos causados pelo crime através de processos que envolvem a vítima, o infrator e a comunidade. Essa abordagem enfatiza a responsabilização e a reconciliação, em vez de mera punição, oferecendo uma forma mais holística e potencialmente mais eficaz de lidar com a criminalidade.</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críticas às funções e eficácia das prisões revelam um dilema complexo que tem sido discutido e analisado por diversos pensadores ao longo da história. Neste texto, são explorados os argumentos de Michel Foucault, entre outros, sobre a natureza disciplinar e repressiva das prisões, destacando sua falha em reabilitar e reintegrar os indivíduos à sociedade de forma sustentável.</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descreve as prisões como instituições que exercem um controle total sobre os corpos e mentes dos detentos, buscando moldá-los de acordo com as normas sociais dominantes. Ele argumenta que, apesar das pretensões de reabilitação, as prisões acabam por produzir sujeitos dóceis e conformes, em vez de cidadãos verdadeiramente reintegrados à sociedade. Essa visão sugere que o sistema prisional, longe de promover a justiça e a segurança, perpetua uma lógica de controle e exclusão.</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as condições de vida dentro das prisões são frequentemente desumanas, marcadas pela superlotação, violência e falta de acesso a serviços básicos. Esses ambientes hostis não apenas violam os direitos humanos dos detentos, mas também dificultam sua reintegração na sociedade após a libertação. O estigma social enfrentado pelos ex-presidiários agrava ainda mais essa situação, tornando difícil para eles encontrar emprego, moradia e apoio emocional.</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dessas críticas, surgem alternativas ao encarceramento que buscam abordar as causas subjacentes do comportamento criminoso e promover uma justiça mais restaurativa e humanizada. A justiça restaurativa, por exemplo, prioriza a reparação dos danos causados pelo crime e envolve a participação ativa da vítima, do infrator e da comunidade na resolução do conflito. Essa abordagem não apenas responsabiliza o infrator, mas também busca promover a cura e a reconciliação entre as partes envolvidas.</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Outras alternativas incluem penas alternativas, como serviços comunitários e monitoramento eletrônico, que permitem aos infratores cumprir suas penas fora do ambiente prisional, mantendo laços sociais e familiares importantes. Além disso, abordagens terapêuticas focadas na reabilitação social e psicológica dos infratores são essenciais para tratar as causas subjacentes do comportamento criminoso e reduzir a reincidência.</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entanto, a implementação dessas alternativas requer uma mudança fundamental na forma como a sociedade e o sistema de justiça veem a punição e a reabilitação. Isso envolve reconhecer as falhas do sistema prisional atual e adotar práticas que enfatizem a restauração, a cura e o apoio social. Ao fazer isso, podemos trabalhar para criar um sistema de justiça mais justo, humano e eficaz, que promova a reintegração e a reconciliação em vez de simplesmente punir.</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ind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CONSIDERAÇÕES FINAIS</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análise de Michel Foucault sobre as prisões revela as complexas dinâmicas de poder e disciplina que moldam essas instituições. Embora as prisões tenham sido concebidas como locais de reabilitação e reforma, elas frequentemente falham em alcançar esses objetivos, perpetuando ciclos de criminalidade e encarceramento. A crítica foucaultiana chama a atenção para a necessidade de reavaliar os sistemas penais contemporâneos e explorar alternativas que promovam a verdadeira justiça e reintegração social, ao invés de simplesmente punir e excluir. Ao fazer isso, podemos começar a abordar as raízes profundas da criminalidade e buscar soluções mais humanas e eficazes para a administração da justiça.</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análise de Michel Foucault sobre as prisões revela as complexas dinâmicas de poder e disciplina que moldam essas instituições. Embora as prisões tenham sido concebidas como locais de reabilitação e reforma, elas frequentemente falham em alcançar esses objetivos, perpetuando ciclos de criminalidade e encarceramento. A crítica foucaultiana chama a atenção para a necessidade de reavaliar os sistemas penais contemporâneos e explorar alternativas que promovam a verdadeira justiça e reintegração social, ao invés de simplesmente punir e excluir. Ao fazer isso, podemos começar a abordar as raízes profundas da criminalidade e buscar soluções mais humanas e eficazes para a administração da justiça.</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argumenta que o sistema prisional moderno, em vez de corrigir comportamentos desviantes, muitas vezes exacerba a marginalização e o estigma social dos indivíduos que passam por ele. Esta produção de delinquência é um efeito perverso do sistema prisional, onde os detentos, em vez de serem reabilitados, são frequentemente empurrados para um ciclo contínuo de criminalidade e reincidência.</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abordar essas falhas estruturais, é essencial adotar uma perspectiva crítica e inovadora sobre as práticas penais. As alternativas ao encarceramento, como a justiça restaurativa e as penas alternativas, oferecem caminhos promissores. A justiça restaurativa, por exemplo, busca envolver as vítimas, os infratores e a comunidade em um processo de reparação e reconciliação, promovendo uma responsabilização mútua e restaurando o tecido social dilacerado pelo crime. </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programas de monitoramento eletrônico e penas alternativas, como os serviços comunitários, proporcionam formas mais humanas e potencialmente mais eficazes de lidar com os infratores, ao mesmo tempo em que reduzem a superlotação carcerária e diminuem os custos associados ao encarceramento. Estudos mostram que tais abordagens podem ser mais eficazes na redução da reincidência em comparação com o encarceramento tradicional. </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das alternativas ao encarceramento, é crucial também reavaliar e reformar as condições dentro das prisões. A superlotação, a violência e a falta de recursos educativos e terapêuticos dentro das prisões contribuem para um ambiente que muitas vezes desumaniza e desmoraliza os detentos, dificultando sua reintegração à sociedade. Melhorar as condições de vida nas prisões e proporcionar oportunidades reais de educação e treinamento profissional são passos fundamentais para transformar o sistema prisional em um verdadeiro espaço de reabilitação.</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implementação dessas mudanças requer uma vontade política e um compromisso com os direitos humanos. As reformas devem ser guiadas por uma compreensão profunda das complexas dinâmicas de poder e controle que Foucault tão incisivamente expôs. Portanto, a transformação do sistema penal deve envolver não apenas mudanças nas políticas e práticas, mas também um engajamento ativo com as vozes e experiências daqueles que são mais diretamente afetados pelo encarceramento.</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transformação do sistema penal não é uma tarefa simples e exige um esforço conjunto de várias esferas da sociedade. Governos, organizações não-governamentais, comunidades e indivíduos devem colaborar para implementar essas reformas. As políticas públicas precisam ser orientadas por dados e evidências que demonstrem a eficácia das alternativas ao encarceramento. É necessário um compromisso com a transparência e a prestação de contas para garantir que as reformas sejam implementadas de forma justa e equitativa.</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Adicionalmente, é importante considerar o papel da educação na transformação do sistema de justiça. Educar o público sobre os efeitos negativos do encarceramento e as vantagens das alternativas pode ajudar a construir um apoio mais amplo para as reformas. Campanhas de conscientização podem desmistificar a ideia de que a prisão é a única solução para o crime, promovendo uma visão mais compassiva e pragmática da justiça.</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Também é crucial ouvir as vozes daqueles que foram diretamente impactados pelo sistema penal. Ex-detentos, suas famílias e comunidades têm experiências e perspectivas valiosas que podem informar e melhorar as políticas e práticas de justiça. Iniciativas que incluem esses indivíduos no processo de reforma podem ajudar a garantir que as mudanças sejam significativas e sustentáveis.</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Assim, o futuro do sistema de justiça penal depende da nossa capacidade de aprender com o passado, inovar no presente e planejar para um futuro mais justo. Ao nos engajarmos coletivamente nessa missão, temos a oportunidade de transformar não apenas o sistema de justiça, mas também a sociedade como um todo, promovendo um ambiente onde todos possam viver com dignidade e respeito.</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a transformação do sistema de justiça deve ser vista como parte de um esforço maior para promover a equidade social e econômica. A criminalidade muitas vezes tem raízes em problemas sistêmicos como pobreza, desigualdade e falta de oportunidades. Abordar essas questões de forma integrada pode ajudar a reduzir a criminalidade e a necessidade de encarceramento. Ao construir uma sociedade mais justa e inclusiva, podemos criar um ambiente onde todos os indivíduos têm a oportunidade de prosperar e contribuir positivamente.</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conclusão, a obra de Michel Foucault nos fornece uma lente crítica para entender as falhas e os desafios do sistema prisional contemporâneo. Suas análises revelam como o poder disciplinar opera para moldar e controlar os corpos, muitas vezes perpetuando a criminalidade em vez de resolvê-la. Ao reavaliar nossas abordagens ao encarceramento e explorar alternativas que promovam a justiça e a reintegração social, podemos começar a construir um sistema penal mais justo, humano e eficaz. Isso não apenas beneficiará os indivíduos diretamente envolvidos, mas também contribuirá para uma sociedade mais segura e coesa.</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REFERÊNCIAS</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BERGAMO, Thelma M. de Moura; TERNES, José. </w:t>
      </w:r>
      <w:r w:rsidDel="00000000" w:rsidR="00000000" w:rsidRPr="00000000">
        <w:rPr>
          <w:rFonts w:ascii="Times New Roman" w:cs="Times New Roman" w:eastAsia="Times New Roman" w:hAnsi="Times New Roman"/>
          <w:b w:val="1"/>
          <w:rtl w:val="0"/>
        </w:rPr>
        <w:t xml:space="preserve">Foucault, o discurso, os saberes escolares</w:t>
      </w:r>
      <w:r w:rsidDel="00000000" w:rsidR="00000000" w:rsidRPr="00000000">
        <w:rPr>
          <w:rFonts w:ascii="Times New Roman" w:cs="Times New Roman" w:eastAsia="Times New Roman" w:hAnsi="Times New Roman"/>
          <w:rtl w:val="0"/>
        </w:rPr>
        <w:t xml:space="preserve">. Goiânia: Educativa, v. 15, n. 2, p. 265-285, jul./dez. 2012.</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BOBBIO, N.; MATTEUCCI, N.; PASQUINO, G. </w:t>
      </w:r>
      <w:r w:rsidDel="00000000" w:rsidR="00000000" w:rsidRPr="00000000">
        <w:rPr>
          <w:rFonts w:ascii="Times New Roman" w:cs="Times New Roman" w:eastAsia="Times New Roman" w:hAnsi="Times New Roman"/>
          <w:b w:val="1"/>
          <w:rtl w:val="0"/>
        </w:rPr>
        <w:t xml:space="preserve">Dicionário de política</w:t>
      </w:r>
      <w:r w:rsidDel="00000000" w:rsidR="00000000" w:rsidRPr="00000000">
        <w:rPr>
          <w:rFonts w:ascii="Times New Roman" w:cs="Times New Roman" w:eastAsia="Times New Roman" w:hAnsi="Times New Roman"/>
          <w:rtl w:val="0"/>
        </w:rPr>
        <w:t xml:space="preserve">. Tradução Luis Guerreiro Pinto. 12. ed. Brasília: Universidade de Brasília, 1999.</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Michel. </w:t>
      </w:r>
      <w:r w:rsidDel="00000000" w:rsidR="00000000" w:rsidRPr="00000000">
        <w:rPr>
          <w:rFonts w:ascii="Times New Roman" w:cs="Times New Roman" w:eastAsia="Times New Roman" w:hAnsi="Times New Roman"/>
          <w:b w:val="1"/>
          <w:rtl w:val="0"/>
        </w:rPr>
        <w:t xml:space="preserve">A microfísica do poder</w:t>
      </w:r>
      <w:r w:rsidDel="00000000" w:rsidR="00000000" w:rsidRPr="00000000">
        <w:rPr>
          <w:rFonts w:ascii="Times New Roman" w:cs="Times New Roman" w:eastAsia="Times New Roman" w:hAnsi="Times New Roman"/>
          <w:rtl w:val="0"/>
        </w:rPr>
        <w:t xml:space="preserve">. 12ª ed. RJ: Paz e Terra, 2021, p. 216.</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Michel. </w:t>
      </w:r>
      <w:r w:rsidDel="00000000" w:rsidR="00000000" w:rsidRPr="00000000">
        <w:rPr>
          <w:rFonts w:ascii="Times New Roman" w:cs="Times New Roman" w:eastAsia="Times New Roman" w:hAnsi="Times New Roman"/>
          <w:b w:val="1"/>
          <w:rtl w:val="0"/>
        </w:rPr>
        <w:t xml:space="preserve">Em defesa da sociedade: curso no Collège de France</w:t>
      </w:r>
      <w:r w:rsidDel="00000000" w:rsidR="00000000" w:rsidRPr="00000000">
        <w:rPr>
          <w:rFonts w:ascii="Times New Roman" w:cs="Times New Roman" w:eastAsia="Times New Roman" w:hAnsi="Times New Roman"/>
          <w:rtl w:val="0"/>
        </w:rPr>
        <w:t xml:space="preserve"> (1975/1976). Tradução de Maria Ermantina Galvão. São Paulo: Martins Fontes, 2000.</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Michel. </w:t>
      </w:r>
      <w:r w:rsidDel="00000000" w:rsidR="00000000" w:rsidRPr="00000000">
        <w:rPr>
          <w:rFonts w:ascii="Times New Roman" w:cs="Times New Roman" w:eastAsia="Times New Roman" w:hAnsi="Times New Roman"/>
          <w:b w:val="1"/>
          <w:rtl w:val="0"/>
        </w:rPr>
        <w:t xml:space="preserve">O sujeito e o poder</w:t>
      </w:r>
      <w:r w:rsidDel="00000000" w:rsidR="00000000" w:rsidRPr="00000000">
        <w:rPr>
          <w:rFonts w:ascii="Times New Roman" w:cs="Times New Roman" w:eastAsia="Times New Roman" w:hAnsi="Times New Roman"/>
          <w:rtl w:val="0"/>
        </w:rPr>
        <w:t xml:space="preserve">. In: DREYFUS, H.; RABINOW, P. </w:t>
      </w:r>
      <w:r w:rsidDel="00000000" w:rsidR="00000000" w:rsidRPr="00000000">
        <w:rPr>
          <w:rFonts w:ascii="Times New Roman" w:cs="Times New Roman" w:eastAsia="Times New Roman" w:hAnsi="Times New Roman"/>
          <w:b w:val="1"/>
          <w:rtl w:val="0"/>
        </w:rPr>
        <w:t xml:space="preserve">Michel Foucault –  uma trajetória filosófica: para além do estruturalismo e da hermenêutica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Rio de Janeiro: Forense Universitária, 1995. p. 231-249.</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Michel.</w:t>
      </w:r>
      <w:r w:rsidDel="00000000" w:rsidR="00000000" w:rsidRPr="00000000">
        <w:rPr>
          <w:rFonts w:ascii="Times New Roman" w:cs="Times New Roman" w:eastAsia="Times New Roman" w:hAnsi="Times New Roman"/>
          <w:b w:val="1"/>
          <w:rtl w:val="0"/>
        </w:rPr>
        <w:t xml:space="preserve"> Vigiar e Punir: nascimento da prisão</w:t>
      </w:r>
      <w:r w:rsidDel="00000000" w:rsidR="00000000" w:rsidRPr="00000000">
        <w:rPr>
          <w:rFonts w:ascii="Times New Roman" w:cs="Times New Roman" w:eastAsia="Times New Roman" w:hAnsi="Times New Roman"/>
          <w:rtl w:val="0"/>
        </w:rPr>
        <w:t xml:space="preserve">. 41ª ed. Petrópolis, RJ: Editora Vozes, 2013.</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KOOPMAN, Colin. </w:t>
      </w:r>
      <w:r w:rsidDel="00000000" w:rsidR="00000000" w:rsidRPr="00000000">
        <w:rPr>
          <w:rFonts w:ascii="Times New Roman" w:cs="Times New Roman" w:eastAsia="Times New Roman" w:hAnsi="Times New Roman"/>
          <w:b w:val="1"/>
          <w:rtl w:val="0"/>
        </w:rPr>
        <w:t xml:space="preserve">The power thinker</w:t>
      </w:r>
      <w:r w:rsidDel="00000000" w:rsidR="00000000" w:rsidRPr="00000000">
        <w:rPr>
          <w:rFonts w:ascii="Times New Roman" w:cs="Times New Roman" w:eastAsia="Times New Roman" w:hAnsi="Times New Roman"/>
          <w:rtl w:val="0"/>
        </w:rPr>
        <w:t xml:space="preserve">. 2017. Disponível em: https://aeon.co/essays/why-foucaults-work-on-power-is-more-important-than-ever. Acesso em: 26 abr. 2024.</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work develops, from a jusphilosophical approach, the notion of docility of bodies within the prison system as a method of punishment and resocialization, from the perspective of Michel Foucault. It focuses on the influence of contemporary social transformations on the resocialization process and questions whether the guarantees of security and reintegration of the individual into society are effectively achieved. Thus, the aim is to discuss the effectiveness and limitations of the practices used in the punitive process of the delinquent individual in the prison context. The methodology used involved a bibliographic review based on the works of Foucault and commentators in Criminology and Philosophy, seeking to understand how disciplinary practices have evolved and are applied in the current context. It was found that, despite resocializing intentions, incarceration policies often reinforce dynamics of control and submission, hindering the true social reintegration of former inmates.</w:t>
      </w:r>
    </w:p>
    <w:p w:rsidR="00000000" w:rsidDel="00000000" w:rsidP="00000000" w:rsidRDefault="00000000" w:rsidRPr="00000000" w14:paraId="000000DF">
      <w:pPr>
        <w:ind w:firstLine="0"/>
        <w:rPr/>
      </w:pPr>
      <w:r w:rsidDel="00000000" w:rsidR="00000000" w:rsidRPr="00000000">
        <w:rPr>
          <w:rFonts w:ascii="Times New Roman" w:cs="Times New Roman" w:eastAsia="Times New Roman" w:hAnsi="Times New Roman"/>
          <w:rtl w:val="0"/>
        </w:rPr>
        <w:t xml:space="preserve">Keywords: </w:t>
      </w:r>
      <w:r w:rsidDel="00000000" w:rsidR="00000000" w:rsidRPr="00000000">
        <w:rPr>
          <w:rFonts w:ascii="Times New Roman" w:cs="Times New Roman" w:eastAsia="Times New Roman" w:hAnsi="Times New Roman"/>
          <w:i w:val="1"/>
          <w:rtl w:val="0"/>
        </w:rPr>
        <w:t xml:space="preserve">Resocialization. Prison. Discipline. Social Control.</w:t>
      </w:r>
      <w:r w:rsidDel="00000000" w:rsidR="00000000" w:rsidRPr="00000000">
        <w:rPr>
          <w:rtl w:val="0"/>
        </w:rPr>
      </w:r>
    </w:p>
    <w:sectPr>
      <w:pgSz w:h="1685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0">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Graduanda no curso de Direito pela UniFacisa – Centro Universitário. Email: margarida.lmn99@gmail.com</w:t>
      </w:r>
    </w:p>
  </w:footnote>
  <w:footnote w:id="1">
    <w:p w:rsidR="00000000" w:rsidDel="00000000" w:rsidP="00000000" w:rsidRDefault="00000000" w:rsidRPr="00000000" w14:paraId="000000E1">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Professor do curso de Direito do Centro Universitário UNIFACISA. Pós-doutor em Ciências Sociais (Sociologia Política e Jurídica) pela Universidade Federal de Campina Grande (UFCG). Email: marcelo.eufrasio@maisunifacisa.com.br</w:t>
      </w:r>
    </w:p>
    <w:p w:rsidR="00000000" w:rsidDel="00000000" w:rsidP="00000000" w:rsidRDefault="00000000" w:rsidRPr="00000000" w14:paraId="000000E2">
      <w:pPr>
        <w:spacing w:line="240" w:lineRule="auto"/>
        <w:ind w:firstLine="0"/>
        <w:rPr>
          <w:sz w:val="20"/>
          <w:szCs w:val="20"/>
        </w:rPr>
      </w:pPr>
      <w:r w:rsidDel="00000000" w:rsidR="00000000" w:rsidRPr="00000000">
        <w:rPr>
          <w:rtl w:val="0"/>
        </w:rPr>
      </w:r>
    </w:p>
  </w:footnote>
  <w:footnote w:id="2">
    <w:p w:rsidR="00000000" w:rsidDel="00000000" w:rsidP="00000000" w:rsidRDefault="00000000" w:rsidRPr="00000000" w14:paraId="000000E3">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“Discipline, according to Foucault’s historical and philosophical analyses, is a form of power that tells people how to act by coaxing them to adjust themselves to what is ‘normal’. It is power in the form of correct training. Discipline does not strike down the subject at whom it is directed, in the way that sovereignty does. Discipline works more subtly, with an exquisite care even, in order to produce obedient people. Foucault famously called the obedient and normal products of discipline ‘docile subjects’”.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widowControl w:val="0"/>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left"/>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