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98E39" w14:textId="77777777" w:rsidR="00BE28AF" w:rsidRDefault="00BE28AF">
      <w:pPr>
        <w:spacing w:after="0" w:line="240" w:lineRule="auto"/>
        <w:ind w:right="-568"/>
        <w:rPr>
          <w:rFonts w:ascii="Times New Roman" w:eastAsia="Times New Roman" w:hAnsi="Times New Roman" w:cs="Times New Roman"/>
          <w:b/>
          <w:sz w:val="28"/>
          <w:szCs w:val="28"/>
        </w:rPr>
      </w:pPr>
    </w:p>
    <w:p w14:paraId="19B1F321" w14:textId="77777777" w:rsidR="00BE28AF" w:rsidRDefault="00BE28AF">
      <w:pPr>
        <w:spacing w:after="0" w:line="240" w:lineRule="auto"/>
        <w:ind w:right="-568"/>
        <w:jc w:val="center"/>
        <w:rPr>
          <w:rFonts w:ascii="Times New Roman" w:eastAsia="Times New Roman" w:hAnsi="Times New Roman" w:cs="Times New Roman"/>
          <w:b/>
          <w:sz w:val="28"/>
          <w:szCs w:val="28"/>
        </w:rPr>
      </w:pPr>
    </w:p>
    <w:p w14:paraId="5AC90B55" w14:textId="77777777" w:rsidR="00BE28AF" w:rsidRDefault="00E37595" w:rsidP="00D339B2">
      <w:pPr>
        <w:pBdr>
          <w:top w:val="nil"/>
          <w:left w:val="nil"/>
          <w:bottom w:val="nil"/>
          <w:right w:val="nil"/>
          <w:between w:val="nil"/>
        </w:pBdr>
        <w:tabs>
          <w:tab w:val="left" w:pos="708"/>
        </w:tabs>
        <w:spacing w:after="0"/>
        <w:rPr>
          <w:rFonts w:ascii="Times New Roman" w:eastAsia="Times New Roman" w:hAnsi="Times New Roman" w:cs="Times New Roman"/>
          <w:b/>
          <w:color w:val="000000"/>
          <w:sz w:val="28"/>
          <w:szCs w:val="28"/>
        </w:rPr>
      </w:pPr>
      <w:bookmarkStart w:id="0" w:name="_Hlk147432900"/>
      <w:r>
        <w:rPr>
          <w:rFonts w:ascii="Times New Roman" w:eastAsia="Times New Roman" w:hAnsi="Times New Roman" w:cs="Times New Roman"/>
          <w:b/>
          <w:color w:val="000000"/>
          <w:sz w:val="28"/>
          <w:szCs w:val="28"/>
        </w:rPr>
        <w:t xml:space="preserve">UNIFACISA – CENTRO UNIVERSITÁRIO </w:t>
      </w:r>
    </w:p>
    <w:p w14:paraId="6DC4AD9E" w14:textId="77777777" w:rsidR="00BE28AF" w:rsidRDefault="00E37595" w:rsidP="00D339B2">
      <w:pPr>
        <w:pBdr>
          <w:top w:val="nil"/>
          <w:left w:val="nil"/>
          <w:bottom w:val="nil"/>
          <w:right w:val="nil"/>
          <w:between w:val="nil"/>
        </w:pBdr>
        <w:tabs>
          <w:tab w:val="left" w:pos="708"/>
        </w:tabs>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CESED - CENTRO DE ENSINO SUPERIOR E DESENVOLVIMENTO </w:t>
      </w:r>
    </w:p>
    <w:p w14:paraId="2D457C43" w14:textId="77777777" w:rsidR="00BE28AF" w:rsidRDefault="00E37595" w:rsidP="00D339B2">
      <w:pPr>
        <w:pBdr>
          <w:top w:val="nil"/>
          <w:left w:val="nil"/>
          <w:bottom w:val="nil"/>
          <w:right w:val="nil"/>
          <w:between w:val="nil"/>
        </w:pBdr>
        <w:tabs>
          <w:tab w:val="left" w:pos="708"/>
        </w:tabs>
        <w:spacing w:after="0"/>
        <w:rPr>
          <w:color w:val="000000"/>
        </w:rPr>
      </w:pPr>
      <w:r>
        <w:rPr>
          <w:rFonts w:ascii="Times New Roman" w:eastAsia="Times New Roman" w:hAnsi="Times New Roman" w:cs="Times New Roman"/>
          <w:b/>
          <w:color w:val="000000"/>
          <w:sz w:val="28"/>
          <w:szCs w:val="28"/>
        </w:rPr>
        <w:t xml:space="preserve">CURSO DE DIREITO </w:t>
      </w:r>
    </w:p>
    <w:p w14:paraId="5DBCE58A" w14:textId="77777777" w:rsidR="00BE28AF" w:rsidRDefault="00BE28AF">
      <w:pPr>
        <w:spacing w:after="0" w:line="240" w:lineRule="auto"/>
        <w:rPr>
          <w:rFonts w:ascii="Times New Roman" w:eastAsia="Times New Roman" w:hAnsi="Times New Roman" w:cs="Times New Roman"/>
          <w:b/>
          <w:sz w:val="28"/>
          <w:szCs w:val="28"/>
        </w:rPr>
      </w:pPr>
    </w:p>
    <w:p w14:paraId="32BEB8C0" w14:textId="77777777" w:rsidR="00BE28AF" w:rsidRDefault="00BE28AF">
      <w:pPr>
        <w:spacing w:after="0" w:line="240" w:lineRule="auto"/>
        <w:rPr>
          <w:rFonts w:ascii="Times New Roman" w:eastAsia="Times New Roman" w:hAnsi="Times New Roman" w:cs="Times New Roman"/>
          <w:b/>
          <w:sz w:val="28"/>
          <w:szCs w:val="28"/>
        </w:rPr>
      </w:pPr>
    </w:p>
    <w:p w14:paraId="59C25A84" w14:textId="77777777" w:rsidR="00BE28AF" w:rsidRDefault="00BE28AF">
      <w:pPr>
        <w:spacing w:after="0" w:line="240" w:lineRule="auto"/>
        <w:rPr>
          <w:rFonts w:ascii="Times New Roman" w:eastAsia="Times New Roman" w:hAnsi="Times New Roman" w:cs="Times New Roman"/>
          <w:b/>
          <w:sz w:val="28"/>
          <w:szCs w:val="28"/>
        </w:rPr>
      </w:pPr>
    </w:p>
    <w:p w14:paraId="10175FB6" w14:textId="77777777" w:rsidR="00EF2A8D" w:rsidRPr="00EF2A8D" w:rsidRDefault="00EF2A8D" w:rsidP="00EF2A8D">
      <w:pPr>
        <w:spacing w:after="0" w:line="240" w:lineRule="auto"/>
        <w:jc w:val="center"/>
        <w:rPr>
          <w:rFonts w:ascii="Times New Roman" w:eastAsia="Times New Roman" w:hAnsi="Times New Roman" w:cs="Times New Roman"/>
          <w:b/>
          <w:sz w:val="28"/>
          <w:szCs w:val="28"/>
        </w:rPr>
      </w:pPr>
      <w:r w:rsidRPr="00EF2A8D">
        <w:rPr>
          <w:rFonts w:ascii="Times New Roman" w:eastAsia="Times New Roman" w:hAnsi="Times New Roman" w:cs="Times New Roman"/>
          <w:b/>
          <w:sz w:val="28"/>
          <w:szCs w:val="28"/>
        </w:rPr>
        <w:t>LUANA DE ALMEIDA BASTOS</w:t>
      </w:r>
    </w:p>
    <w:p w14:paraId="6BBF6FDA" w14:textId="77777777" w:rsidR="00BE28AF" w:rsidRDefault="00BE28AF" w:rsidP="00EF2A8D">
      <w:pPr>
        <w:spacing w:after="0" w:line="240" w:lineRule="auto"/>
        <w:jc w:val="center"/>
        <w:rPr>
          <w:rFonts w:ascii="Times New Roman" w:eastAsia="Times New Roman" w:hAnsi="Times New Roman" w:cs="Times New Roman"/>
          <w:b/>
          <w:sz w:val="28"/>
          <w:szCs w:val="28"/>
        </w:rPr>
      </w:pPr>
    </w:p>
    <w:p w14:paraId="2A32FAE1" w14:textId="77777777" w:rsidR="00BE28AF" w:rsidRDefault="00BE28AF">
      <w:pPr>
        <w:spacing w:after="0" w:line="240" w:lineRule="auto"/>
        <w:rPr>
          <w:rFonts w:ascii="Times New Roman" w:eastAsia="Times New Roman" w:hAnsi="Times New Roman" w:cs="Times New Roman"/>
          <w:b/>
          <w:sz w:val="28"/>
          <w:szCs w:val="28"/>
        </w:rPr>
      </w:pPr>
    </w:p>
    <w:p w14:paraId="00CF46CF" w14:textId="77777777" w:rsidR="00BE28AF" w:rsidRDefault="00BE28AF">
      <w:pPr>
        <w:spacing w:after="0" w:line="240" w:lineRule="auto"/>
        <w:rPr>
          <w:rFonts w:ascii="Times New Roman" w:eastAsia="Times New Roman" w:hAnsi="Times New Roman" w:cs="Times New Roman"/>
          <w:b/>
          <w:sz w:val="28"/>
          <w:szCs w:val="28"/>
        </w:rPr>
      </w:pPr>
    </w:p>
    <w:p w14:paraId="2ADC281A" w14:textId="77777777" w:rsidR="00BE28AF" w:rsidRDefault="00BE28AF">
      <w:pPr>
        <w:spacing w:after="0" w:line="240" w:lineRule="auto"/>
        <w:rPr>
          <w:rFonts w:ascii="Times New Roman" w:eastAsia="Times New Roman" w:hAnsi="Times New Roman" w:cs="Times New Roman"/>
          <w:b/>
          <w:sz w:val="28"/>
          <w:szCs w:val="28"/>
        </w:rPr>
      </w:pPr>
    </w:p>
    <w:p w14:paraId="5AFB2A10" w14:textId="77777777" w:rsidR="00BE28AF" w:rsidRDefault="00BE28AF">
      <w:pPr>
        <w:spacing w:after="0" w:line="240" w:lineRule="auto"/>
        <w:rPr>
          <w:rFonts w:ascii="Times New Roman" w:eastAsia="Times New Roman" w:hAnsi="Times New Roman" w:cs="Times New Roman"/>
          <w:b/>
          <w:sz w:val="28"/>
          <w:szCs w:val="28"/>
        </w:rPr>
      </w:pPr>
    </w:p>
    <w:p w14:paraId="70898B21" w14:textId="77777777" w:rsidR="00BE28AF" w:rsidRDefault="00BE28AF">
      <w:pPr>
        <w:spacing w:after="0" w:line="240" w:lineRule="auto"/>
        <w:rPr>
          <w:rFonts w:ascii="Times New Roman" w:eastAsia="Times New Roman" w:hAnsi="Times New Roman" w:cs="Times New Roman"/>
          <w:b/>
          <w:sz w:val="28"/>
          <w:szCs w:val="28"/>
        </w:rPr>
      </w:pPr>
    </w:p>
    <w:p w14:paraId="67AB54F1" w14:textId="77777777" w:rsidR="00BE28AF" w:rsidRDefault="00BE28AF">
      <w:pPr>
        <w:spacing w:after="0" w:line="240" w:lineRule="auto"/>
        <w:rPr>
          <w:rFonts w:ascii="Times New Roman" w:eastAsia="Times New Roman" w:hAnsi="Times New Roman" w:cs="Times New Roman"/>
          <w:b/>
          <w:sz w:val="28"/>
          <w:szCs w:val="28"/>
        </w:rPr>
      </w:pPr>
    </w:p>
    <w:p w14:paraId="32E68761" w14:textId="77777777" w:rsidR="00EF2A8D" w:rsidRPr="00EF2A8D" w:rsidRDefault="00EF2A8D" w:rsidP="00EF2A8D">
      <w:pPr>
        <w:spacing w:after="0" w:line="360" w:lineRule="auto"/>
        <w:jc w:val="center"/>
        <w:rPr>
          <w:rFonts w:ascii="Times New Roman" w:eastAsia="Times New Roman" w:hAnsi="Times New Roman" w:cs="Times New Roman"/>
          <w:b/>
          <w:sz w:val="28"/>
          <w:szCs w:val="28"/>
        </w:rPr>
      </w:pPr>
      <w:bookmarkStart w:id="1" w:name="_Hlk128388140"/>
      <w:r w:rsidRPr="00EF2A8D">
        <w:rPr>
          <w:rFonts w:ascii="Times New Roman" w:eastAsia="Times New Roman" w:hAnsi="Times New Roman" w:cs="Times New Roman"/>
          <w:b/>
          <w:sz w:val="28"/>
          <w:szCs w:val="28"/>
        </w:rPr>
        <w:t>ANÁLISE DA (IN)CONSTITUCIONALIDADE DOS ARTS. 611-A E 611-B, DA CONSOLIDAÇÃO DAS LEIS DO TRABALHO: A PREVALÊNCIA DO NEGOCIADO SOBRE O LEGISLADO</w:t>
      </w:r>
    </w:p>
    <w:bookmarkEnd w:id="1"/>
    <w:p w14:paraId="50E4684F" w14:textId="77777777" w:rsidR="00EF2A8D" w:rsidRPr="00EF2A8D" w:rsidRDefault="00EF2A8D" w:rsidP="00EF2A8D">
      <w:pPr>
        <w:spacing w:after="0" w:line="360" w:lineRule="auto"/>
        <w:rPr>
          <w:rFonts w:ascii="Times New Roman" w:eastAsia="Times New Roman" w:hAnsi="Times New Roman" w:cs="Times New Roman"/>
          <w:b/>
          <w:sz w:val="28"/>
          <w:szCs w:val="28"/>
        </w:rPr>
      </w:pPr>
    </w:p>
    <w:p w14:paraId="658270E5" w14:textId="77777777" w:rsidR="00BE28AF" w:rsidRDefault="00BE28AF">
      <w:pPr>
        <w:spacing w:after="0" w:line="360" w:lineRule="auto"/>
        <w:rPr>
          <w:rFonts w:ascii="Times New Roman" w:eastAsia="Times New Roman" w:hAnsi="Times New Roman" w:cs="Times New Roman"/>
          <w:sz w:val="32"/>
          <w:szCs w:val="32"/>
        </w:rPr>
      </w:pPr>
    </w:p>
    <w:p w14:paraId="5831E4FF" w14:textId="77777777" w:rsidR="00BE28AF" w:rsidRDefault="00BE28AF">
      <w:pPr>
        <w:spacing w:after="0" w:line="360" w:lineRule="auto"/>
        <w:rPr>
          <w:rFonts w:ascii="Times New Roman" w:eastAsia="Times New Roman" w:hAnsi="Times New Roman" w:cs="Times New Roman"/>
          <w:sz w:val="32"/>
          <w:szCs w:val="32"/>
        </w:rPr>
      </w:pPr>
    </w:p>
    <w:p w14:paraId="0D2AE262" w14:textId="77777777" w:rsidR="00BE28AF" w:rsidRDefault="00BE28AF">
      <w:pPr>
        <w:spacing w:after="0" w:line="360" w:lineRule="auto"/>
        <w:rPr>
          <w:rFonts w:ascii="Times New Roman" w:eastAsia="Times New Roman" w:hAnsi="Times New Roman" w:cs="Times New Roman"/>
          <w:sz w:val="32"/>
          <w:szCs w:val="32"/>
        </w:rPr>
      </w:pPr>
    </w:p>
    <w:p w14:paraId="413B719D" w14:textId="77777777" w:rsidR="00BE28AF" w:rsidRDefault="00BE28AF">
      <w:pPr>
        <w:spacing w:after="0" w:line="240" w:lineRule="auto"/>
        <w:jc w:val="center"/>
        <w:rPr>
          <w:rFonts w:ascii="Times New Roman" w:eastAsia="Times New Roman" w:hAnsi="Times New Roman" w:cs="Times New Roman"/>
          <w:sz w:val="28"/>
          <w:szCs w:val="28"/>
        </w:rPr>
      </w:pPr>
    </w:p>
    <w:p w14:paraId="20826DBA" w14:textId="77777777" w:rsidR="00BE28AF" w:rsidRDefault="00BE28AF">
      <w:pPr>
        <w:spacing w:after="0" w:line="240" w:lineRule="auto"/>
        <w:jc w:val="center"/>
        <w:rPr>
          <w:rFonts w:ascii="Times New Roman" w:eastAsia="Times New Roman" w:hAnsi="Times New Roman" w:cs="Times New Roman"/>
          <w:sz w:val="28"/>
          <w:szCs w:val="28"/>
        </w:rPr>
      </w:pPr>
    </w:p>
    <w:p w14:paraId="46B83C4E" w14:textId="77777777" w:rsidR="00BE28AF" w:rsidRDefault="00BE28AF">
      <w:pPr>
        <w:spacing w:after="0" w:line="240" w:lineRule="auto"/>
        <w:jc w:val="center"/>
        <w:rPr>
          <w:rFonts w:ascii="Times New Roman" w:eastAsia="Times New Roman" w:hAnsi="Times New Roman" w:cs="Times New Roman"/>
          <w:sz w:val="28"/>
          <w:szCs w:val="28"/>
        </w:rPr>
      </w:pPr>
    </w:p>
    <w:p w14:paraId="24EE5DF8" w14:textId="77777777" w:rsidR="00BE28AF" w:rsidRDefault="00BE28AF">
      <w:pPr>
        <w:spacing w:after="0" w:line="240" w:lineRule="auto"/>
        <w:jc w:val="center"/>
        <w:rPr>
          <w:rFonts w:ascii="Times New Roman" w:eastAsia="Times New Roman" w:hAnsi="Times New Roman" w:cs="Times New Roman"/>
          <w:sz w:val="28"/>
          <w:szCs w:val="28"/>
        </w:rPr>
      </w:pPr>
    </w:p>
    <w:p w14:paraId="6797C091" w14:textId="77777777" w:rsidR="00BE28AF" w:rsidRDefault="00BE28AF">
      <w:pPr>
        <w:spacing w:after="0" w:line="240" w:lineRule="auto"/>
        <w:jc w:val="center"/>
        <w:rPr>
          <w:rFonts w:ascii="Times New Roman" w:eastAsia="Times New Roman" w:hAnsi="Times New Roman" w:cs="Times New Roman"/>
          <w:sz w:val="28"/>
          <w:szCs w:val="28"/>
        </w:rPr>
      </w:pPr>
    </w:p>
    <w:p w14:paraId="43C373D6" w14:textId="77777777" w:rsidR="00BE28AF" w:rsidRDefault="00BE28AF">
      <w:pPr>
        <w:spacing w:after="0" w:line="240" w:lineRule="auto"/>
        <w:jc w:val="center"/>
        <w:rPr>
          <w:rFonts w:ascii="Times New Roman" w:eastAsia="Times New Roman" w:hAnsi="Times New Roman" w:cs="Times New Roman"/>
          <w:sz w:val="28"/>
          <w:szCs w:val="28"/>
        </w:rPr>
      </w:pPr>
    </w:p>
    <w:p w14:paraId="3C3FA791" w14:textId="77777777" w:rsidR="00BE28AF" w:rsidRDefault="00BE28AF">
      <w:pPr>
        <w:spacing w:after="0" w:line="240" w:lineRule="auto"/>
        <w:jc w:val="center"/>
        <w:rPr>
          <w:rFonts w:ascii="Times New Roman" w:eastAsia="Times New Roman" w:hAnsi="Times New Roman" w:cs="Times New Roman"/>
          <w:sz w:val="28"/>
          <w:szCs w:val="28"/>
        </w:rPr>
      </w:pPr>
    </w:p>
    <w:p w14:paraId="710C42CF" w14:textId="77777777" w:rsidR="00BE28AF" w:rsidRDefault="00BE28AF">
      <w:pPr>
        <w:spacing w:after="0" w:line="240" w:lineRule="auto"/>
        <w:jc w:val="center"/>
        <w:rPr>
          <w:rFonts w:ascii="Times New Roman" w:eastAsia="Times New Roman" w:hAnsi="Times New Roman" w:cs="Times New Roman"/>
          <w:sz w:val="28"/>
          <w:szCs w:val="28"/>
        </w:rPr>
      </w:pPr>
    </w:p>
    <w:p w14:paraId="7E6BF6EE" w14:textId="77777777" w:rsidR="00BE28AF" w:rsidRDefault="00BE28AF">
      <w:pPr>
        <w:spacing w:after="0" w:line="240" w:lineRule="auto"/>
        <w:jc w:val="center"/>
        <w:rPr>
          <w:rFonts w:ascii="Times New Roman" w:eastAsia="Times New Roman" w:hAnsi="Times New Roman" w:cs="Times New Roman"/>
          <w:sz w:val="28"/>
          <w:szCs w:val="28"/>
        </w:rPr>
      </w:pPr>
    </w:p>
    <w:p w14:paraId="0EED12DB" w14:textId="77777777" w:rsidR="00BE28AF" w:rsidRDefault="00BE28AF">
      <w:pPr>
        <w:spacing w:after="0" w:line="240" w:lineRule="auto"/>
        <w:jc w:val="center"/>
        <w:rPr>
          <w:rFonts w:ascii="Times New Roman" w:eastAsia="Times New Roman" w:hAnsi="Times New Roman" w:cs="Times New Roman"/>
          <w:sz w:val="28"/>
          <w:szCs w:val="28"/>
        </w:rPr>
      </w:pPr>
    </w:p>
    <w:p w14:paraId="37F921EB" w14:textId="77777777" w:rsidR="00BE28AF" w:rsidRDefault="00BE28AF">
      <w:pPr>
        <w:spacing w:after="0" w:line="240" w:lineRule="auto"/>
        <w:ind w:right="-568"/>
        <w:jc w:val="center"/>
        <w:rPr>
          <w:rFonts w:ascii="Times New Roman" w:eastAsia="Times New Roman" w:hAnsi="Times New Roman" w:cs="Times New Roman"/>
          <w:sz w:val="28"/>
          <w:szCs w:val="28"/>
        </w:rPr>
      </w:pPr>
    </w:p>
    <w:p w14:paraId="6B96FD59" w14:textId="77777777" w:rsidR="00EF2A8D" w:rsidRDefault="00EF2A8D">
      <w:pPr>
        <w:spacing w:after="0" w:line="240" w:lineRule="auto"/>
        <w:jc w:val="center"/>
        <w:rPr>
          <w:rFonts w:ascii="Times New Roman" w:eastAsia="Times New Roman" w:hAnsi="Times New Roman" w:cs="Times New Roman"/>
          <w:sz w:val="28"/>
          <w:szCs w:val="28"/>
        </w:rPr>
      </w:pPr>
    </w:p>
    <w:p w14:paraId="1A823C64" w14:textId="77777777" w:rsidR="00BE28AF" w:rsidRDefault="00BE28AF">
      <w:pPr>
        <w:spacing w:after="0" w:line="240" w:lineRule="auto"/>
        <w:rPr>
          <w:rFonts w:ascii="Times New Roman" w:eastAsia="Times New Roman" w:hAnsi="Times New Roman" w:cs="Times New Roman"/>
          <w:sz w:val="28"/>
          <w:szCs w:val="28"/>
        </w:rPr>
      </w:pPr>
    </w:p>
    <w:p w14:paraId="115381F3" w14:textId="77777777" w:rsidR="00BE28AF" w:rsidRDefault="00E3759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CAMPINA GRANDE-PB</w:t>
      </w:r>
    </w:p>
    <w:p w14:paraId="4BAD14E7" w14:textId="77777777" w:rsidR="00BE28AF" w:rsidRDefault="00E3759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p w14:paraId="4A07C2A6" w14:textId="77777777" w:rsidR="00BE28AF" w:rsidRDefault="00BE28AF">
      <w:pPr>
        <w:spacing w:after="0" w:line="360" w:lineRule="auto"/>
        <w:rPr>
          <w:rFonts w:ascii="Times New Roman" w:eastAsia="Times New Roman" w:hAnsi="Times New Roman" w:cs="Times New Roman"/>
        </w:rPr>
      </w:pPr>
    </w:p>
    <w:p w14:paraId="26C34741" w14:textId="77777777" w:rsidR="00BE28AF" w:rsidRDefault="00EF2A8D" w:rsidP="00EF2A8D">
      <w:pPr>
        <w:spacing w:after="0" w:line="240" w:lineRule="auto"/>
        <w:jc w:val="center"/>
        <w:rPr>
          <w:rFonts w:ascii="Times New Roman" w:eastAsia="Times New Roman" w:hAnsi="Times New Roman" w:cs="Times New Roman"/>
          <w:sz w:val="32"/>
          <w:szCs w:val="32"/>
        </w:rPr>
      </w:pPr>
      <w:r w:rsidRPr="00EF2A8D">
        <w:rPr>
          <w:rFonts w:ascii="Times New Roman" w:eastAsia="Times New Roman" w:hAnsi="Times New Roman" w:cs="Times New Roman"/>
          <w:sz w:val="32"/>
          <w:szCs w:val="32"/>
        </w:rPr>
        <w:lastRenderedPageBreak/>
        <w:t>LUANA DE ALMEIDA BASTOS</w:t>
      </w:r>
    </w:p>
    <w:p w14:paraId="2C914023" w14:textId="77777777" w:rsidR="00BE28AF" w:rsidRDefault="00BE28AF">
      <w:pPr>
        <w:spacing w:after="0" w:line="240" w:lineRule="auto"/>
        <w:rPr>
          <w:rFonts w:ascii="Times New Roman" w:eastAsia="Times New Roman" w:hAnsi="Times New Roman" w:cs="Times New Roman"/>
          <w:sz w:val="32"/>
          <w:szCs w:val="32"/>
        </w:rPr>
      </w:pPr>
    </w:p>
    <w:p w14:paraId="5B56490B" w14:textId="77777777" w:rsidR="00BE28AF" w:rsidRDefault="00BE28AF">
      <w:pPr>
        <w:spacing w:after="0" w:line="240" w:lineRule="auto"/>
        <w:rPr>
          <w:rFonts w:ascii="Times New Roman" w:eastAsia="Times New Roman" w:hAnsi="Times New Roman" w:cs="Times New Roman"/>
          <w:sz w:val="32"/>
          <w:szCs w:val="32"/>
        </w:rPr>
      </w:pPr>
    </w:p>
    <w:p w14:paraId="183D0C08" w14:textId="77777777" w:rsidR="00BE28AF" w:rsidRDefault="00BE28AF">
      <w:pPr>
        <w:spacing w:after="0" w:line="240" w:lineRule="auto"/>
        <w:rPr>
          <w:rFonts w:ascii="Times New Roman" w:eastAsia="Times New Roman" w:hAnsi="Times New Roman" w:cs="Times New Roman"/>
          <w:sz w:val="32"/>
          <w:szCs w:val="32"/>
        </w:rPr>
      </w:pPr>
    </w:p>
    <w:p w14:paraId="79034AFF" w14:textId="77777777" w:rsidR="00BE28AF" w:rsidRDefault="00BE28AF">
      <w:pPr>
        <w:spacing w:after="0" w:line="360" w:lineRule="auto"/>
        <w:rPr>
          <w:rFonts w:ascii="Times New Roman" w:eastAsia="Times New Roman" w:hAnsi="Times New Roman" w:cs="Times New Roman"/>
          <w:sz w:val="32"/>
          <w:szCs w:val="32"/>
        </w:rPr>
      </w:pPr>
    </w:p>
    <w:p w14:paraId="0E610C67" w14:textId="77777777" w:rsidR="00BE28AF" w:rsidRDefault="00BE28AF">
      <w:pPr>
        <w:spacing w:after="0" w:line="240" w:lineRule="auto"/>
        <w:rPr>
          <w:rFonts w:ascii="Times New Roman" w:eastAsia="Times New Roman" w:hAnsi="Times New Roman" w:cs="Times New Roman"/>
          <w:sz w:val="32"/>
          <w:szCs w:val="32"/>
        </w:rPr>
      </w:pPr>
    </w:p>
    <w:p w14:paraId="3C259752" w14:textId="77777777" w:rsidR="00BE28AF" w:rsidRDefault="00BE28AF">
      <w:pPr>
        <w:spacing w:after="0" w:line="240" w:lineRule="auto"/>
        <w:rPr>
          <w:rFonts w:ascii="Times New Roman" w:eastAsia="Times New Roman" w:hAnsi="Times New Roman" w:cs="Times New Roman"/>
          <w:sz w:val="32"/>
          <w:szCs w:val="32"/>
        </w:rPr>
      </w:pPr>
    </w:p>
    <w:p w14:paraId="092AFEB5" w14:textId="77777777" w:rsidR="00BE28AF" w:rsidRDefault="00BE28AF">
      <w:pPr>
        <w:spacing w:after="0" w:line="240" w:lineRule="auto"/>
        <w:rPr>
          <w:rFonts w:ascii="Times New Roman" w:eastAsia="Times New Roman" w:hAnsi="Times New Roman" w:cs="Times New Roman"/>
          <w:sz w:val="32"/>
          <w:szCs w:val="32"/>
        </w:rPr>
      </w:pPr>
    </w:p>
    <w:p w14:paraId="517A1808" w14:textId="77777777" w:rsidR="00BE28AF" w:rsidRDefault="00EF2A8D">
      <w:pPr>
        <w:spacing w:after="0" w:line="240" w:lineRule="auto"/>
        <w:jc w:val="center"/>
        <w:rPr>
          <w:rFonts w:ascii="Times New Roman" w:eastAsia="Times New Roman" w:hAnsi="Times New Roman" w:cs="Times New Roman"/>
          <w:sz w:val="28"/>
          <w:szCs w:val="28"/>
        </w:rPr>
      </w:pPr>
      <w:bookmarkStart w:id="2" w:name="_Hlk142130577"/>
      <w:r w:rsidRPr="00EF2A8D">
        <w:rPr>
          <w:rFonts w:ascii="Times New Roman" w:eastAsia="Times New Roman" w:hAnsi="Times New Roman" w:cs="Times New Roman"/>
          <w:sz w:val="32"/>
          <w:szCs w:val="32"/>
        </w:rPr>
        <w:t>ANÁLISE DA (IN)CONSTITUCIONALIDADE DOS ARTS. 611-A E 611-B, DA CONSOLIDAÇÃO DAS LEIS DO TRABALHO: A PREVALÊNCIA DO NEGOCIADO SOBRE O LEGISLADO</w:t>
      </w:r>
      <w:bookmarkEnd w:id="2"/>
    </w:p>
    <w:p w14:paraId="53F8C02C" w14:textId="77777777" w:rsidR="00BE28AF" w:rsidRDefault="00BE28AF">
      <w:pPr>
        <w:spacing w:after="0" w:line="240" w:lineRule="auto"/>
        <w:jc w:val="center"/>
        <w:rPr>
          <w:rFonts w:ascii="Times New Roman" w:eastAsia="Times New Roman" w:hAnsi="Times New Roman" w:cs="Times New Roman"/>
          <w:sz w:val="28"/>
          <w:szCs w:val="28"/>
        </w:rPr>
      </w:pPr>
    </w:p>
    <w:p w14:paraId="08F14CF3" w14:textId="77777777" w:rsidR="00BE28AF" w:rsidRDefault="00BE28AF">
      <w:pPr>
        <w:spacing w:after="0" w:line="240" w:lineRule="auto"/>
        <w:jc w:val="center"/>
        <w:rPr>
          <w:rFonts w:ascii="Times New Roman" w:eastAsia="Times New Roman" w:hAnsi="Times New Roman" w:cs="Times New Roman"/>
          <w:sz w:val="28"/>
          <w:szCs w:val="28"/>
        </w:rPr>
      </w:pPr>
    </w:p>
    <w:p w14:paraId="2C21CE82" w14:textId="77777777" w:rsidR="00BE28AF" w:rsidRDefault="00BE28AF">
      <w:pPr>
        <w:spacing w:after="0" w:line="240" w:lineRule="auto"/>
        <w:ind w:left="4536"/>
        <w:jc w:val="both"/>
        <w:rPr>
          <w:rFonts w:ascii="Times New Roman" w:eastAsia="Times New Roman" w:hAnsi="Times New Roman" w:cs="Times New Roman"/>
          <w:sz w:val="24"/>
          <w:szCs w:val="24"/>
        </w:rPr>
      </w:pPr>
    </w:p>
    <w:p w14:paraId="27FC2EF7" w14:textId="77777777" w:rsidR="00BE28AF" w:rsidRDefault="00BE28AF">
      <w:pPr>
        <w:spacing w:after="0" w:line="240" w:lineRule="auto"/>
        <w:ind w:left="4536"/>
        <w:jc w:val="both"/>
        <w:rPr>
          <w:rFonts w:ascii="Times New Roman" w:eastAsia="Times New Roman" w:hAnsi="Times New Roman" w:cs="Times New Roman"/>
          <w:sz w:val="24"/>
          <w:szCs w:val="24"/>
        </w:rPr>
      </w:pPr>
    </w:p>
    <w:p w14:paraId="5C26F6E2" w14:textId="77777777" w:rsidR="000104C4" w:rsidRPr="000104C4" w:rsidRDefault="000104C4" w:rsidP="000104C4">
      <w:pPr>
        <w:spacing w:after="0" w:line="240" w:lineRule="auto"/>
        <w:ind w:left="4536"/>
        <w:jc w:val="both"/>
        <w:rPr>
          <w:rFonts w:ascii="Times New Roman" w:eastAsia="Times New Roman" w:hAnsi="Times New Roman" w:cs="Times New Roman"/>
          <w:sz w:val="24"/>
          <w:szCs w:val="24"/>
        </w:rPr>
      </w:pPr>
      <w:r w:rsidRPr="000104C4">
        <w:rPr>
          <w:rFonts w:ascii="Times New Roman" w:eastAsia="Times New Roman" w:hAnsi="Times New Roman" w:cs="Times New Roman"/>
          <w:sz w:val="24"/>
          <w:szCs w:val="24"/>
        </w:rPr>
        <w:t>Trabalho de Conclusão de Curso - Artigo</w:t>
      </w:r>
    </w:p>
    <w:p w14:paraId="5DDA2513" w14:textId="07BE1FFE" w:rsidR="000104C4" w:rsidRPr="000104C4" w:rsidRDefault="000104C4" w:rsidP="000104C4">
      <w:pPr>
        <w:spacing w:after="0" w:line="240" w:lineRule="auto"/>
        <w:ind w:left="4536"/>
        <w:jc w:val="both"/>
        <w:rPr>
          <w:rFonts w:ascii="Times New Roman" w:eastAsia="Times New Roman" w:hAnsi="Times New Roman" w:cs="Times New Roman"/>
          <w:sz w:val="24"/>
          <w:szCs w:val="24"/>
        </w:rPr>
      </w:pPr>
      <w:r w:rsidRPr="000104C4">
        <w:rPr>
          <w:rFonts w:ascii="Times New Roman" w:eastAsia="Times New Roman" w:hAnsi="Times New Roman" w:cs="Times New Roman"/>
          <w:sz w:val="24"/>
          <w:szCs w:val="24"/>
        </w:rPr>
        <w:t>Científico - apresentado como pré</w:t>
      </w:r>
      <w:r>
        <w:rPr>
          <w:rFonts w:ascii="Times New Roman" w:eastAsia="Times New Roman" w:hAnsi="Times New Roman" w:cs="Times New Roman"/>
          <w:sz w:val="24"/>
          <w:szCs w:val="24"/>
        </w:rPr>
        <w:t>-</w:t>
      </w:r>
      <w:r w:rsidRPr="000104C4">
        <w:rPr>
          <w:rFonts w:ascii="Times New Roman" w:eastAsia="Times New Roman" w:hAnsi="Times New Roman" w:cs="Times New Roman"/>
          <w:sz w:val="24"/>
          <w:szCs w:val="24"/>
        </w:rPr>
        <w:t>requisito para a obtenção do título de</w:t>
      </w:r>
    </w:p>
    <w:p w14:paraId="14CD361A" w14:textId="77777777" w:rsidR="000104C4" w:rsidRPr="000104C4" w:rsidRDefault="000104C4" w:rsidP="000104C4">
      <w:pPr>
        <w:spacing w:after="0" w:line="240" w:lineRule="auto"/>
        <w:ind w:left="4536"/>
        <w:jc w:val="both"/>
        <w:rPr>
          <w:rFonts w:ascii="Times New Roman" w:eastAsia="Times New Roman" w:hAnsi="Times New Roman" w:cs="Times New Roman"/>
          <w:sz w:val="24"/>
          <w:szCs w:val="24"/>
        </w:rPr>
      </w:pPr>
      <w:r w:rsidRPr="000104C4">
        <w:rPr>
          <w:rFonts w:ascii="Times New Roman" w:eastAsia="Times New Roman" w:hAnsi="Times New Roman" w:cs="Times New Roman"/>
          <w:sz w:val="24"/>
          <w:szCs w:val="24"/>
        </w:rPr>
        <w:t>Bacharel em Direito pela UniFacisa –</w:t>
      </w:r>
    </w:p>
    <w:p w14:paraId="10A27620" w14:textId="086E3A45" w:rsidR="00BE28AF" w:rsidRDefault="000104C4" w:rsidP="000104C4">
      <w:pPr>
        <w:spacing w:after="0" w:line="240" w:lineRule="auto"/>
        <w:ind w:left="4536"/>
        <w:jc w:val="both"/>
        <w:rPr>
          <w:rFonts w:ascii="Times New Roman" w:eastAsia="Times New Roman" w:hAnsi="Times New Roman" w:cs="Times New Roman"/>
          <w:sz w:val="24"/>
          <w:szCs w:val="24"/>
        </w:rPr>
      </w:pPr>
      <w:r w:rsidRPr="000104C4">
        <w:rPr>
          <w:rFonts w:ascii="Times New Roman" w:eastAsia="Times New Roman" w:hAnsi="Times New Roman" w:cs="Times New Roman"/>
          <w:sz w:val="24"/>
          <w:szCs w:val="24"/>
        </w:rPr>
        <w:t>Centro Universitário</w:t>
      </w:r>
      <w:r w:rsidR="00E37595">
        <w:rPr>
          <w:rFonts w:ascii="Times New Roman" w:eastAsia="Times New Roman" w:hAnsi="Times New Roman" w:cs="Times New Roman"/>
          <w:sz w:val="24"/>
          <w:szCs w:val="24"/>
        </w:rPr>
        <w:t>.</w:t>
      </w:r>
    </w:p>
    <w:p w14:paraId="439A6C89" w14:textId="77777777" w:rsidR="00BE28AF" w:rsidRDefault="00BE28AF">
      <w:pPr>
        <w:spacing w:after="0" w:line="240" w:lineRule="auto"/>
        <w:ind w:left="4536"/>
        <w:jc w:val="both"/>
        <w:rPr>
          <w:rFonts w:ascii="Times New Roman" w:eastAsia="Times New Roman" w:hAnsi="Times New Roman" w:cs="Times New Roman"/>
          <w:sz w:val="24"/>
          <w:szCs w:val="24"/>
        </w:rPr>
      </w:pPr>
    </w:p>
    <w:p w14:paraId="1642A57B" w14:textId="71ECB6F3" w:rsidR="00BE28AF" w:rsidRDefault="00E37595">
      <w:pPr>
        <w:spacing w:after="0"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Orientador: </w:t>
      </w:r>
      <w:bookmarkStart w:id="3" w:name="_Hlk142160450"/>
      <w:r w:rsidR="00EF2A8D" w:rsidRPr="00EF2A8D">
        <w:rPr>
          <w:rFonts w:ascii="Times New Roman" w:eastAsia="Times New Roman" w:hAnsi="Times New Roman" w:cs="Times New Roman"/>
          <w:sz w:val="24"/>
          <w:szCs w:val="24"/>
        </w:rPr>
        <w:t>Francisco de Assis Barbosa Júnior</w:t>
      </w:r>
      <w:bookmarkEnd w:id="3"/>
      <w:r w:rsidR="00EF2A8D" w:rsidRPr="00EF2A8D">
        <w:rPr>
          <w:rFonts w:ascii="Times New Roman" w:eastAsia="Times New Roman" w:hAnsi="Times New Roman" w:cs="Times New Roman"/>
          <w:sz w:val="24"/>
          <w:szCs w:val="24"/>
        </w:rPr>
        <w:t>.</w:t>
      </w:r>
    </w:p>
    <w:p w14:paraId="15D30DC4" w14:textId="77777777" w:rsidR="00BE28AF" w:rsidRDefault="00E37595">
      <w:pPr>
        <w:spacing w:after="0"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Área de Concentração: </w:t>
      </w:r>
      <w:r w:rsidR="00EF2A8D">
        <w:rPr>
          <w:rFonts w:ascii="Times New Roman" w:eastAsia="Times New Roman" w:hAnsi="Times New Roman" w:cs="Times New Roman"/>
          <w:sz w:val="24"/>
          <w:szCs w:val="24"/>
        </w:rPr>
        <w:t>Direito Privado</w:t>
      </w:r>
      <w:r>
        <w:rPr>
          <w:rFonts w:ascii="Times New Roman" w:eastAsia="Times New Roman" w:hAnsi="Times New Roman" w:cs="Times New Roman"/>
          <w:sz w:val="24"/>
          <w:szCs w:val="24"/>
        </w:rPr>
        <w:t xml:space="preserve"> </w:t>
      </w:r>
    </w:p>
    <w:p w14:paraId="5CC3E6E0" w14:textId="77777777" w:rsidR="00BE28AF" w:rsidRDefault="00E37595" w:rsidP="00EF2A8D">
      <w:pPr>
        <w:spacing w:after="0"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Linha de Pesquisa: </w:t>
      </w:r>
      <w:r w:rsidR="00EF2A8D">
        <w:rPr>
          <w:rFonts w:ascii="Times New Roman" w:eastAsia="Times New Roman" w:hAnsi="Times New Roman" w:cs="Times New Roman"/>
          <w:sz w:val="24"/>
          <w:szCs w:val="24"/>
        </w:rPr>
        <w:t xml:space="preserve">Direito do trabalho, sustentabilidade e transformações sociais </w:t>
      </w:r>
    </w:p>
    <w:p w14:paraId="627D14F0" w14:textId="77777777" w:rsidR="00BE28AF" w:rsidRDefault="00BE28AF">
      <w:pPr>
        <w:spacing w:after="0" w:line="240" w:lineRule="auto"/>
        <w:jc w:val="center"/>
        <w:rPr>
          <w:rFonts w:ascii="Times New Roman" w:eastAsia="Times New Roman" w:hAnsi="Times New Roman" w:cs="Times New Roman"/>
          <w:sz w:val="24"/>
          <w:szCs w:val="24"/>
        </w:rPr>
      </w:pPr>
    </w:p>
    <w:p w14:paraId="739914CD" w14:textId="77777777" w:rsidR="00BE28AF" w:rsidRDefault="00BE28AF">
      <w:pPr>
        <w:spacing w:after="0" w:line="240" w:lineRule="auto"/>
        <w:jc w:val="center"/>
        <w:rPr>
          <w:rFonts w:ascii="Times New Roman" w:eastAsia="Times New Roman" w:hAnsi="Times New Roman" w:cs="Times New Roman"/>
          <w:sz w:val="24"/>
          <w:szCs w:val="24"/>
        </w:rPr>
      </w:pPr>
    </w:p>
    <w:p w14:paraId="52BFDF9A" w14:textId="77777777" w:rsidR="00BE28AF" w:rsidRDefault="00BE28AF">
      <w:pPr>
        <w:spacing w:after="0" w:line="240" w:lineRule="auto"/>
        <w:jc w:val="center"/>
        <w:rPr>
          <w:rFonts w:ascii="Times New Roman" w:eastAsia="Times New Roman" w:hAnsi="Times New Roman" w:cs="Times New Roman"/>
          <w:sz w:val="24"/>
          <w:szCs w:val="24"/>
        </w:rPr>
      </w:pPr>
    </w:p>
    <w:p w14:paraId="25F1FCC6" w14:textId="77777777" w:rsidR="00BE28AF" w:rsidRDefault="00BE28AF">
      <w:pPr>
        <w:spacing w:after="0" w:line="240" w:lineRule="auto"/>
        <w:jc w:val="center"/>
        <w:rPr>
          <w:rFonts w:ascii="Times New Roman" w:eastAsia="Times New Roman" w:hAnsi="Times New Roman" w:cs="Times New Roman"/>
          <w:sz w:val="24"/>
          <w:szCs w:val="24"/>
        </w:rPr>
      </w:pPr>
    </w:p>
    <w:p w14:paraId="4F7B0C00" w14:textId="77777777" w:rsidR="00BE28AF" w:rsidRDefault="00BE28AF">
      <w:pPr>
        <w:spacing w:after="0" w:line="240" w:lineRule="auto"/>
        <w:jc w:val="center"/>
        <w:rPr>
          <w:rFonts w:ascii="Times New Roman" w:eastAsia="Times New Roman" w:hAnsi="Times New Roman" w:cs="Times New Roman"/>
          <w:sz w:val="24"/>
          <w:szCs w:val="24"/>
        </w:rPr>
      </w:pPr>
    </w:p>
    <w:p w14:paraId="3E882E32" w14:textId="77777777" w:rsidR="00BE28AF" w:rsidRDefault="00BE28AF">
      <w:pPr>
        <w:spacing w:after="0" w:line="240" w:lineRule="auto"/>
        <w:rPr>
          <w:rFonts w:ascii="Times New Roman" w:eastAsia="Times New Roman" w:hAnsi="Times New Roman" w:cs="Times New Roman"/>
          <w:sz w:val="24"/>
          <w:szCs w:val="24"/>
        </w:rPr>
      </w:pPr>
    </w:p>
    <w:p w14:paraId="096117F9" w14:textId="77777777" w:rsidR="00BE28AF" w:rsidRDefault="00BE28AF">
      <w:pPr>
        <w:spacing w:after="0" w:line="240" w:lineRule="auto"/>
        <w:rPr>
          <w:rFonts w:ascii="Times New Roman" w:eastAsia="Times New Roman" w:hAnsi="Times New Roman" w:cs="Times New Roman"/>
          <w:sz w:val="24"/>
          <w:szCs w:val="24"/>
        </w:rPr>
      </w:pPr>
    </w:p>
    <w:p w14:paraId="6CE15CD5" w14:textId="77777777" w:rsidR="00BE28AF" w:rsidRDefault="00BE28AF">
      <w:pPr>
        <w:spacing w:after="0" w:line="240" w:lineRule="auto"/>
        <w:rPr>
          <w:rFonts w:ascii="Times New Roman" w:eastAsia="Times New Roman" w:hAnsi="Times New Roman" w:cs="Times New Roman"/>
          <w:sz w:val="24"/>
          <w:szCs w:val="24"/>
        </w:rPr>
      </w:pPr>
    </w:p>
    <w:p w14:paraId="1CB34C1F" w14:textId="77777777" w:rsidR="00BE28AF" w:rsidRDefault="00BE28AF">
      <w:pPr>
        <w:spacing w:after="0" w:line="240" w:lineRule="auto"/>
        <w:rPr>
          <w:rFonts w:ascii="Times New Roman" w:eastAsia="Times New Roman" w:hAnsi="Times New Roman" w:cs="Times New Roman"/>
          <w:sz w:val="24"/>
          <w:szCs w:val="24"/>
        </w:rPr>
      </w:pPr>
    </w:p>
    <w:p w14:paraId="257BF4BD" w14:textId="77777777" w:rsidR="00BE28AF" w:rsidRDefault="00BE28AF">
      <w:pPr>
        <w:spacing w:after="0" w:line="240" w:lineRule="auto"/>
        <w:rPr>
          <w:rFonts w:ascii="Times New Roman" w:eastAsia="Times New Roman" w:hAnsi="Times New Roman" w:cs="Times New Roman"/>
          <w:sz w:val="24"/>
          <w:szCs w:val="24"/>
        </w:rPr>
      </w:pPr>
    </w:p>
    <w:p w14:paraId="1F68C856" w14:textId="77777777" w:rsidR="00BE28AF" w:rsidRDefault="00BE28AF">
      <w:pPr>
        <w:spacing w:after="0" w:line="240" w:lineRule="auto"/>
        <w:rPr>
          <w:rFonts w:ascii="Times New Roman" w:eastAsia="Times New Roman" w:hAnsi="Times New Roman" w:cs="Times New Roman"/>
          <w:sz w:val="24"/>
          <w:szCs w:val="24"/>
        </w:rPr>
      </w:pPr>
    </w:p>
    <w:p w14:paraId="11DA3E46" w14:textId="77777777" w:rsidR="00BE28AF" w:rsidRDefault="00BE28AF">
      <w:pPr>
        <w:spacing w:after="0" w:line="240" w:lineRule="auto"/>
        <w:rPr>
          <w:rFonts w:ascii="Times New Roman" w:eastAsia="Times New Roman" w:hAnsi="Times New Roman" w:cs="Times New Roman"/>
          <w:sz w:val="24"/>
          <w:szCs w:val="24"/>
        </w:rPr>
      </w:pPr>
    </w:p>
    <w:p w14:paraId="7C93AB4A" w14:textId="7FCC3C26" w:rsidR="00EF2A8D" w:rsidRDefault="00EF2A8D">
      <w:pPr>
        <w:spacing w:after="0" w:line="240" w:lineRule="auto"/>
        <w:rPr>
          <w:rFonts w:ascii="Times New Roman" w:eastAsia="Times New Roman" w:hAnsi="Times New Roman" w:cs="Times New Roman"/>
          <w:sz w:val="24"/>
          <w:szCs w:val="24"/>
        </w:rPr>
      </w:pPr>
    </w:p>
    <w:p w14:paraId="592C7B62" w14:textId="17A2D444" w:rsidR="000104C4" w:rsidRDefault="000104C4">
      <w:pPr>
        <w:spacing w:after="0" w:line="240" w:lineRule="auto"/>
        <w:rPr>
          <w:rFonts w:ascii="Times New Roman" w:eastAsia="Times New Roman" w:hAnsi="Times New Roman" w:cs="Times New Roman"/>
          <w:sz w:val="24"/>
          <w:szCs w:val="24"/>
        </w:rPr>
      </w:pPr>
    </w:p>
    <w:p w14:paraId="5CB5E1E2" w14:textId="48A7893F" w:rsidR="00BC5C4F" w:rsidRDefault="00BC5C4F">
      <w:pPr>
        <w:spacing w:after="0" w:line="240" w:lineRule="auto"/>
        <w:rPr>
          <w:rFonts w:ascii="Times New Roman" w:eastAsia="Times New Roman" w:hAnsi="Times New Roman" w:cs="Times New Roman"/>
          <w:sz w:val="24"/>
          <w:szCs w:val="24"/>
        </w:rPr>
      </w:pPr>
    </w:p>
    <w:p w14:paraId="5E49102C" w14:textId="33FE6378" w:rsidR="00BC5C4F" w:rsidRDefault="00BC5C4F">
      <w:pPr>
        <w:spacing w:after="0" w:line="240" w:lineRule="auto"/>
        <w:rPr>
          <w:rFonts w:ascii="Times New Roman" w:eastAsia="Times New Roman" w:hAnsi="Times New Roman" w:cs="Times New Roman"/>
          <w:sz w:val="24"/>
          <w:szCs w:val="24"/>
        </w:rPr>
      </w:pPr>
    </w:p>
    <w:p w14:paraId="413AB342" w14:textId="77777777" w:rsidR="00BC5C4F" w:rsidRDefault="00BC5C4F">
      <w:pPr>
        <w:spacing w:after="0" w:line="240" w:lineRule="auto"/>
        <w:rPr>
          <w:rFonts w:ascii="Times New Roman" w:eastAsia="Times New Roman" w:hAnsi="Times New Roman" w:cs="Times New Roman"/>
          <w:sz w:val="24"/>
          <w:szCs w:val="24"/>
        </w:rPr>
      </w:pPr>
    </w:p>
    <w:p w14:paraId="481F2800" w14:textId="77777777" w:rsidR="00EF2A8D" w:rsidRDefault="00EF2A8D">
      <w:pPr>
        <w:spacing w:after="0" w:line="240" w:lineRule="auto"/>
        <w:rPr>
          <w:rFonts w:ascii="Times New Roman" w:eastAsia="Times New Roman" w:hAnsi="Times New Roman" w:cs="Times New Roman"/>
          <w:sz w:val="24"/>
          <w:szCs w:val="24"/>
        </w:rPr>
      </w:pPr>
    </w:p>
    <w:p w14:paraId="6E4E540D" w14:textId="3DD84C16" w:rsidR="00BE28AF" w:rsidRDefault="00E375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w:t>
      </w:r>
      <w:r w:rsidR="00201EF7">
        <w:rPr>
          <w:rFonts w:ascii="Times New Roman" w:eastAsia="Times New Roman" w:hAnsi="Times New Roman" w:cs="Times New Roman"/>
          <w:sz w:val="24"/>
          <w:szCs w:val="24"/>
        </w:rPr>
        <w:t xml:space="preserve"> </w:t>
      </w:r>
      <w:r w:rsidR="000104C4">
        <w:rPr>
          <w:rFonts w:ascii="Times New Roman" w:eastAsia="Times New Roman" w:hAnsi="Times New Roman" w:cs="Times New Roman"/>
          <w:sz w:val="24"/>
          <w:szCs w:val="24"/>
        </w:rPr>
        <w:t>-</w:t>
      </w:r>
      <w:r w:rsidR="00201EF7">
        <w:rPr>
          <w:rFonts w:ascii="Times New Roman" w:eastAsia="Times New Roman" w:hAnsi="Times New Roman" w:cs="Times New Roman"/>
          <w:sz w:val="24"/>
          <w:szCs w:val="24"/>
        </w:rPr>
        <w:t xml:space="preserve"> </w:t>
      </w:r>
      <w:r w:rsidR="000104C4">
        <w:rPr>
          <w:rFonts w:ascii="Times New Roman" w:eastAsia="Times New Roman" w:hAnsi="Times New Roman" w:cs="Times New Roman"/>
          <w:sz w:val="24"/>
          <w:szCs w:val="24"/>
        </w:rPr>
        <w:t>PB</w:t>
      </w:r>
    </w:p>
    <w:p w14:paraId="4DFB5E93" w14:textId="56CF0CC6" w:rsidR="00BE28AF" w:rsidRDefault="00E375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p w14:paraId="6029EBBC" w14:textId="4345630A" w:rsidR="00DE159B" w:rsidRDefault="00DE159B">
      <w:pPr>
        <w:spacing w:after="0" w:line="240" w:lineRule="auto"/>
        <w:jc w:val="center"/>
        <w:rPr>
          <w:rFonts w:ascii="Times New Roman" w:eastAsia="Times New Roman" w:hAnsi="Times New Roman" w:cs="Times New Roman"/>
          <w:sz w:val="24"/>
          <w:szCs w:val="24"/>
        </w:rPr>
      </w:pPr>
    </w:p>
    <w:p w14:paraId="57F54502" w14:textId="7765376A" w:rsidR="00DE159B" w:rsidRDefault="00DE159B">
      <w:pPr>
        <w:spacing w:after="0" w:line="240" w:lineRule="auto"/>
        <w:jc w:val="center"/>
        <w:rPr>
          <w:rFonts w:ascii="Times New Roman" w:eastAsia="Times New Roman" w:hAnsi="Times New Roman" w:cs="Times New Roman"/>
          <w:sz w:val="24"/>
          <w:szCs w:val="24"/>
        </w:rPr>
      </w:pPr>
    </w:p>
    <w:p w14:paraId="010BC79C" w14:textId="3BF566F1" w:rsidR="00DE159B" w:rsidRDefault="00DE159B">
      <w:pPr>
        <w:spacing w:after="0" w:line="240" w:lineRule="auto"/>
        <w:jc w:val="center"/>
        <w:rPr>
          <w:rFonts w:ascii="Times New Roman" w:eastAsia="Times New Roman" w:hAnsi="Times New Roman" w:cs="Times New Roman"/>
          <w:sz w:val="24"/>
          <w:szCs w:val="24"/>
        </w:rPr>
      </w:pPr>
    </w:p>
    <w:p w14:paraId="507AF907" w14:textId="18B05FCE" w:rsidR="00DE159B" w:rsidRDefault="00DE159B">
      <w:pPr>
        <w:spacing w:after="0" w:line="240" w:lineRule="auto"/>
        <w:jc w:val="center"/>
        <w:rPr>
          <w:rFonts w:ascii="Times New Roman" w:eastAsia="Times New Roman" w:hAnsi="Times New Roman" w:cs="Times New Roman"/>
          <w:sz w:val="24"/>
          <w:szCs w:val="24"/>
        </w:rPr>
      </w:pPr>
    </w:p>
    <w:p w14:paraId="6232D73E" w14:textId="53784A73" w:rsidR="00CD25C2" w:rsidRDefault="00CD25C2" w:rsidP="00CD25C2">
      <w:pPr>
        <w:spacing w:after="0" w:line="240" w:lineRule="auto"/>
        <w:rPr>
          <w:rFonts w:ascii="Times New Roman" w:eastAsia="Times New Roman" w:hAnsi="Times New Roman" w:cs="Times New Roman"/>
          <w:sz w:val="24"/>
          <w:szCs w:val="24"/>
        </w:rPr>
      </w:pPr>
    </w:p>
    <w:p w14:paraId="48CD1151" w14:textId="77777777" w:rsidR="00CD25C2" w:rsidRPr="00CD25C2" w:rsidRDefault="00CD25C2" w:rsidP="00CD25C2">
      <w:pPr>
        <w:spacing w:after="0" w:line="240" w:lineRule="auto"/>
        <w:rPr>
          <w:rFonts w:ascii="Times New Roman" w:eastAsia="Times New Roman" w:hAnsi="Times New Roman" w:cs="Times New Roman"/>
          <w:sz w:val="24"/>
          <w:szCs w:val="24"/>
        </w:rPr>
      </w:pPr>
    </w:p>
    <w:p w14:paraId="4560107A" w14:textId="1164FA8E" w:rsidR="00DE159B" w:rsidRDefault="00DE159B">
      <w:pPr>
        <w:spacing w:after="0" w:line="240" w:lineRule="auto"/>
        <w:jc w:val="center"/>
        <w:rPr>
          <w:rFonts w:ascii="Times New Roman" w:eastAsia="Times New Roman" w:hAnsi="Times New Roman" w:cs="Times New Roman"/>
          <w:sz w:val="24"/>
          <w:szCs w:val="24"/>
        </w:rPr>
      </w:pPr>
    </w:p>
    <w:p w14:paraId="69ECD214" w14:textId="3D4447D2" w:rsidR="00DE159B" w:rsidRDefault="00DE159B">
      <w:pPr>
        <w:spacing w:after="0" w:line="240" w:lineRule="auto"/>
        <w:jc w:val="center"/>
        <w:rPr>
          <w:rFonts w:ascii="Times New Roman" w:eastAsia="Times New Roman" w:hAnsi="Times New Roman" w:cs="Times New Roman"/>
          <w:sz w:val="24"/>
          <w:szCs w:val="24"/>
        </w:rPr>
      </w:pPr>
    </w:p>
    <w:p w14:paraId="7F84151B" w14:textId="092ABA80" w:rsidR="00DE159B" w:rsidRDefault="00DE159B">
      <w:pPr>
        <w:spacing w:after="0" w:line="240" w:lineRule="auto"/>
        <w:jc w:val="center"/>
        <w:rPr>
          <w:rFonts w:ascii="Times New Roman" w:eastAsia="Times New Roman" w:hAnsi="Times New Roman" w:cs="Times New Roman"/>
          <w:sz w:val="24"/>
          <w:szCs w:val="24"/>
        </w:rPr>
      </w:pPr>
    </w:p>
    <w:p w14:paraId="4741868F" w14:textId="37D3EF6C" w:rsidR="00DE159B" w:rsidRDefault="00DE159B">
      <w:pPr>
        <w:spacing w:after="0" w:line="240" w:lineRule="auto"/>
        <w:jc w:val="center"/>
        <w:rPr>
          <w:rFonts w:ascii="Times New Roman" w:eastAsia="Times New Roman" w:hAnsi="Times New Roman" w:cs="Times New Roman"/>
          <w:sz w:val="24"/>
          <w:szCs w:val="24"/>
        </w:rPr>
      </w:pPr>
    </w:p>
    <w:p w14:paraId="5894C30C" w14:textId="5E0B81C4" w:rsidR="00DE159B" w:rsidRDefault="00DE159B">
      <w:pPr>
        <w:spacing w:after="0" w:line="240" w:lineRule="auto"/>
        <w:jc w:val="center"/>
        <w:rPr>
          <w:rFonts w:ascii="Times New Roman" w:eastAsia="Times New Roman" w:hAnsi="Times New Roman" w:cs="Times New Roman"/>
          <w:sz w:val="24"/>
          <w:szCs w:val="24"/>
        </w:rPr>
      </w:pPr>
    </w:p>
    <w:p w14:paraId="7A7E374F" w14:textId="571CBC3F" w:rsidR="00DE159B" w:rsidRDefault="00DE159B">
      <w:pPr>
        <w:spacing w:after="0" w:line="240" w:lineRule="auto"/>
        <w:jc w:val="center"/>
        <w:rPr>
          <w:rFonts w:ascii="Times New Roman" w:eastAsia="Times New Roman" w:hAnsi="Times New Roman" w:cs="Times New Roman"/>
          <w:sz w:val="24"/>
          <w:szCs w:val="24"/>
        </w:rPr>
      </w:pPr>
    </w:p>
    <w:p w14:paraId="046EA21E" w14:textId="234E1B96" w:rsidR="00DE159B" w:rsidRDefault="00DE159B">
      <w:pPr>
        <w:spacing w:after="0" w:line="240" w:lineRule="auto"/>
        <w:jc w:val="center"/>
        <w:rPr>
          <w:rFonts w:ascii="Times New Roman" w:eastAsia="Times New Roman" w:hAnsi="Times New Roman" w:cs="Times New Roman"/>
          <w:sz w:val="24"/>
          <w:szCs w:val="24"/>
        </w:rPr>
      </w:pPr>
    </w:p>
    <w:p w14:paraId="0685164C" w14:textId="3AB51C0E" w:rsidR="00DE159B" w:rsidRDefault="00DE159B">
      <w:pPr>
        <w:spacing w:after="0" w:line="240" w:lineRule="auto"/>
        <w:jc w:val="center"/>
        <w:rPr>
          <w:rFonts w:ascii="Times New Roman" w:eastAsia="Times New Roman" w:hAnsi="Times New Roman" w:cs="Times New Roman"/>
          <w:sz w:val="24"/>
          <w:szCs w:val="24"/>
        </w:rPr>
      </w:pPr>
    </w:p>
    <w:p w14:paraId="510212A3" w14:textId="5791D0FA" w:rsidR="00DE159B" w:rsidRDefault="00DE159B">
      <w:pPr>
        <w:spacing w:after="0" w:line="240" w:lineRule="auto"/>
        <w:jc w:val="center"/>
        <w:rPr>
          <w:rFonts w:ascii="Times New Roman" w:eastAsia="Times New Roman" w:hAnsi="Times New Roman" w:cs="Times New Roman"/>
          <w:sz w:val="24"/>
          <w:szCs w:val="24"/>
        </w:rPr>
      </w:pPr>
    </w:p>
    <w:p w14:paraId="100AF7E4" w14:textId="0FD49CFB" w:rsidR="00DE159B" w:rsidRDefault="00DE159B">
      <w:pPr>
        <w:spacing w:after="0" w:line="240" w:lineRule="auto"/>
        <w:jc w:val="center"/>
        <w:rPr>
          <w:rFonts w:ascii="Times New Roman" w:eastAsia="Times New Roman" w:hAnsi="Times New Roman" w:cs="Times New Roman"/>
          <w:sz w:val="24"/>
          <w:szCs w:val="24"/>
        </w:rPr>
      </w:pPr>
    </w:p>
    <w:p w14:paraId="6A96F0AB" w14:textId="3B9BC5C2" w:rsidR="00DE159B" w:rsidRDefault="00DE159B">
      <w:pPr>
        <w:spacing w:after="0" w:line="240" w:lineRule="auto"/>
        <w:jc w:val="center"/>
        <w:rPr>
          <w:rFonts w:ascii="Times New Roman" w:eastAsia="Times New Roman" w:hAnsi="Times New Roman" w:cs="Times New Roman"/>
          <w:sz w:val="24"/>
          <w:szCs w:val="24"/>
        </w:rPr>
      </w:pPr>
    </w:p>
    <w:p w14:paraId="61FE840F" w14:textId="7C1D1274" w:rsidR="00DE159B" w:rsidRDefault="00DE159B">
      <w:pPr>
        <w:spacing w:after="0" w:line="240" w:lineRule="auto"/>
        <w:jc w:val="center"/>
        <w:rPr>
          <w:rFonts w:ascii="Times New Roman" w:eastAsia="Times New Roman" w:hAnsi="Times New Roman" w:cs="Times New Roman"/>
          <w:sz w:val="24"/>
          <w:szCs w:val="24"/>
        </w:rPr>
      </w:pPr>
    </w:p>
    <w:p w14:paraId="0259F8A3" w14:textId="50A42881" w:rsidR="00DE159B" w:rsidRDefault="00DE159B">
      <w:pPr>
        <w:spacing w:after="0" w:line="240" w:lineRule="auto"/>
        <w:jc w:val="center"/>
        <w:rPr>
          <w:rFonts w:ascii="Times New Roman" w:eastAsia="Times New Roman" w:hAnsi="Times New Roman" w:cs="Times New Roman"/>
          <w:sz w:val="24"/>
          <w:szCs w:val="24"/>
        </w:rPr>
      </w:pPr>
    </w:p>
    <w:p w14:paraId="44B2CBE9" w14:textId="1A457B78" w:rsidR="00DE159B" w:rsidRDefault="00DE159B">
      <w:pPr>
        <w:spacing w:after="0" w:line="240" w:lineRule="auto"/>
        <w:jc w:val="center"/>
        <w:rPr>
          <w:rFonts w:ascii="Times New Roman" w:eastAsia="Times New Roman" w:hAnsi="Times New Roman" w:cs="Times New Roman"/>
          <w:sz w:val="24"/>
          <w:szCs w:val="24"/>
        </w:rPr>
      </w:pPr>
    </w:p>
    <w:p w14:paraId="769E6B8E" w14:textId="369112EF" w:rsidR="00DE159B" w:rsidRDefault="00DE159B">
      <w:pPr>
        <w:spacing w:after="0" w:line="240" w:lineRule="auto"/>
        <w:jc w:val="center"/>
        <w:rPr>
          <w:rFonts w:ascii="Times New Roman" w:eastAsia="Times New Roman" w:hAnsi="Times New Roman" w:cs="Times New Roman"/>
          <w:sz w:val="24"/>
          <w:szCs w:val="24"/>
        </w:rPr>
      </w:pPr>
    </w:p>
    <w:p w14:paraId="76902779" w14:textId="13474632" w:rsidR="00DE159B" w:rsidRDefault="00DE159B">
      <w:pPr>
        <w:spacing w:after="0" w:line="240" w:lineRule="auto"/>
        <w:jc w:val="center"/>
        <w:rPr>
          <w:rFonts w:ascii="Times New Roman" w:eastAsia="Times New Roman" w:hAnsi="Times New Roman" w:cs="Times New Roman"/>
          <w:sz w:val="24"/>
          <w:szCs w:val="24"/>
        </w:rPr>
      </w:pPr>
    </w:p>
    <w:p w14:paraId="305C9BBF" w14:textId="6BCFAEF9" w:rsidR="00DE159B" w:rsidRDefault="00DE159B">
      <w:pPr>
        <w:spacing w:after="0" w:line="240" w:lineRule="auto"/>
        <w:jc w:val="center"/>
        <w:rPr>
          <w:rFonts w:ascii="Times New Roman" w:eastAsia="Times New Roman" w:hAnsi="Times New Roman" w:cs="Times New Roman"/>
          <w:sz w:val="24"/>
          <w:szCs w:val="24"/>
        </w:rPr>
      </w:pPr>
    </w:p>
    <w:p w14:paraId="19787654" w14:textId="3D602F56" w:rsidR="00DE159B" w:rsidRDefault="00DE159B">
      <w:pPr>
        <w:spacing w:after="0" w:line="240" w:lineRule="auto"/>
        <w:jc w:val="center"/>
        <w:rPr>
          <w:rFonts w:ascii="Times New Roman" w:eastAsia="Times New Roman" w:hAnsi="Times New Roman" w:cs="Times New Roman"/>
          <w:sz w:val="24"/>
          <w:szCs w:val="24"/>
        </w:rPr>
      </w:pPr>
    </w:p>
    <w:p w14:paraId="2E04C046" w14:textId="07510298" w:rsidR="00DE159B" w:rsidRDefault="00DE159B">
      <w:pPr>
        <w:spacing w:after="0" w:line="240" w:lineRule="auto"/>
        <w:jc w:val="center"/>
        <w:rPr>
          <w:rFonts w:ascii="Times New Roman" w:eastAsia="Times New Roman" w:hAnsi="Times New Roman" w:cs="Times New Roman"/>
          <w:sz w:val="24"/>
          <w:szCs w:val="24"/>
        </w:rPr>
      </w:pPr>
    </w:p>
    <w:p w14:paraId="782B09B4" w14:textId="2620335B" w:rsidR="00DE159B" w:rsidRDefault="00DE159B">
      <w:pPr>
        <w:spacing w:after="0" w:line="240" w:lineRule="auto"/>
        <w:jc w:val="center"/>
        <w:rPr>
          <w:rFonts w:ascii="Times New Roman" w:eastAsia="Times New Roman" w:hAnsi="Times New Roman" w:cs="Times New Roman"/>
          <w:sz w:val="24"/>
          <w:szCs w:val="24"/>
        </w:rPr>
      </w:pPr>
    </w:p>
    <w:p w14:paraId="3C5EF25D" w14:textId="4979DC4C" w:rsidR="00DE159B" w:rsidRDefault="00DE159B">
      <w:pPr>
        <w:spacing w:after="0" w:line="240" w:lineRule="auto"/>
        <w:jc w:val="center"/>
        <w:rPr>
          <w:rFonts w:ascii="Times New Roman" w:eastAsia="Times New Roman" w:hAnsi="Times New Roman" w:cs="Times New Roman"/>
          <w:sz w:val="24"/>
          <w:szCs w:val="24"/>
        </w:rPr>
      </w:pPr>
    </w:p>
    <w:p w14:paraId="63052241" w14:textId="56FFFEDD" w:rsidR="00335261" w:rsidRDefault="00335261">
      <w:pPr>
        <w:spacing w:after="0" w:line="240" w:lineRule="auto"/>
        <w:jc w:val="center"/>
        <w:rPr>
          <w:rFonts w:ascii="Times New Roman" w:eastAsia="Times New Roman" w:hAnsi="Times New Roman" w:cs="Times New Roman"/>
          <w:sz w:val="24"/>
          <w:szCs w:val="24"/>
        </w:rPr>
      </w:pPr>
    </w:p>
    <w:p w14:paraId="35E149AA" w14:textId="1ED3CF62" w:rsidR="00335261" w:rsidRDefault="00335261">
      <w:pPr>
        <w:spacing w:after="0" w:line="240" w:lineRule="auto"/>
        <w:jc w:val="center"/>
        <w:rPr>
          <w:rFonts w:ascii="Times New Roman" w:eastAsia="Times New Roman" w:hAnsi="Times New Roman" w:cs="Times New Roman"/>
          <w:sz w:val="24"/>
          <w:szCs w:val="24"/>
        </w:rPr>
      </w:pPr>
    </w:p>
    <w:p w14:paraId="3EC7A729" w14:textId="0E740995" w:rsidR="00335261" w:rsidRDefault="00335261">
      <w:pPr>
        <w:spacing w:after="0" w:line="240" w:lineRule="auto"/>
        <w:jc w:val="center"/>
        <w:rPr>
          <w:rFonts w:ascii="Times New Roman" w:eastAsia="Times New Roman" w:hAnsi="Times New Roman" w:cs="Times New Roman"/>
          <w:sz w:val="24"/>
          <w:szCs w:val="24"/>
        </w:rPr>
      </w:pPr>
    </w:p>
    <w:p w14:paraId="0DF875A7" w14:textId="77777777" w:rsidR="00335261" w:rsidRDefault="00335261">
      <w:pPr>
        <w:spacing w:after="0" w:line="240" w:lineRule="auto"/>
        <w:jc w:val="center"/>
        <w:rPr>
          <w:rFonts w:ascii="Times New Roman" w:eastAsia="Times New Roman" w:hAnsi="Times New Roman" w:cs="Times New Roman"/>
          <w:sz w:val="24"/>
          <w:szCs w:val="24"/>
        </w:rPr>
      </w:pPr>
    </w:p>
    <w:p w14:paraId="7C8CA00B" w14:textId="39E4AFA5" w:rsidR="00DE159B" w:rsidRDefault="00DE159B">
      <w:pPr>
        <w:spacing w:after="0" w:line="240" w:lineRule="auto"/>
        <w:jc w:val="center"/>
        <w:rPr>
          <w:rFonts w:ascii="Times New Roman" w:eastAsia="Times New Roman" w:hAnsi="Times New Roman" w:cs="Times New Roman"/>
          <w:sz w:val="24"/>
          <w:szCs w:val="24"/>
        </w:rPr>
      </w:pPr>
    </w:p>
    <w:p w14:paraId="15332B47" w14:textId="67101091" w:rsidR="00DE159B" w:rsidRDefault="00DE159B">
      <w:pPr>
        <w:spacing w:after="0" w:line="240" w:lineRule="auto"/>
        <w:jc w:val="center"/>
        <w:rPr>
          <w:rFonts w:ascii="Times New Roman" w:eastAsia="Times New Roman" w:hAnsi="Times New Roman" w:cs="Times New Roman"/>
          <w:sz w:val="24"/>
          <w:szCs w:val="24"/>
        </w:rPr>
      </w:pPr>
    </w:p>
    <w:p w14:paraId="72593BC1" w14:textId="77777777" w:rsidR="006C5AA0" w:rsidRPr="006C5AA0" w:rsidRDefault="006C5AA0" w:rsidP="006C5AA0">
      <w:pPr>
        <w:spacing w:after="0" w:line="240" w:lineRule="auto"/>
        <w:jc w:val="center"/>
        <w:rPr>
          <w:rFonts w:ascii="Times New Roman" w:eastAsia="Times New Roman" w:hAnsi="Times New Roman" w:cs="Times New Roman"/>
          <w:sz w:val="20"/>
          <w:szCs w:val="20"/>
        </w:rPr>
      </w:pPr>
      <w:r w:rsidRPr="006C5AA0">
        <w:rPr>
          <w:rFonts w:ascii="Times New Roman" w:eastAsia="Times New Roman" w:hAnsi="Times New Roman" w:cs="Times New Roman"/>
          <w:sz w:val="20"/>
          <w:szCs w:val="20"/>
        </w:rPr>
        <w:t>Dados Internacionais da Catalogação na Publicação</w:t>
      </w:r>
    </w:p>
    <w:p w14:paraId="64564489" w14:textId="77777777" w:rsidR="006C5AA0" w:rsidRPr="006C5AA0" w:rsidRDefault="006C5AA0" w:rsidP="006C5AA0">
      <w:pPr>
        <w:spacing w:after="0" w:line="240" w:lineRule="auto"/>
        <w:jc w:val="center"/>
        <w:rPr>
          <w:rFonts w:ascii="Times New Roman" w:eastAsia="Times New Roman" w:hAnsi="Times New Roman" w:cs="Times New Roman"/>
          <w:sz w:val="20"/>
          <w:szCs w:val="20"/>
        </w:rPr>
      </w:pPr>
      <w:r w:rsidRPr="006C5AA0">
        <w:rPr>
          <w:rFonts w:ascii="Times New Roman" w:eastAsia="Times New Roman" w:hAnsi="Times New Roman" w:cs="Times New Roman"/>
          <w:sz w:val="20"/>
          <w:szCs w:val="20"/>
        </w:rPr>
        <w:t xml:space="preserve">(Biblioteca da </w:t>
      </w:r>
      <w:proofErr w:type="spellStart"/>
      <w:r w:rsidRPr="006C5AA0">
        <w:rPr>
          <w:rFonts w:ascii="Times New Roman" w:eastAsia="Times New Roman" w:hAnsi="Times New Roman" w:cs="Times New Roman"/>
          <w:sz w:val="20"/>
          <w:szCs w:val="20"/>
        </w:rPr>
        <w:t>UniFacisa</w:t>
      </w:r>
      <w:proofErr w:type="spellEnd"/>
      <w:r w:rsidRPr="006C5AA0">
        <w:rPr>
          <w:rFonts w:ascii="Times New Roman" w:eastAsia="Times New Roman" w:hAnsi="Times New Roman" w:cs="Times New Roman"/>
          <w:sz w:val="20"/>
          <w:szCs w:val="20"/>
        </w:rPr>
        <w:t>)</w:t>
      </w:r>
    </w:p>
    <w:p w14:paraId="5C902B7C" w14:textId="77777777" w:rsidR="006C5AA0" w:rsidRPr="006C5AA0" w:rsidRDefault="006C5AA0" w:rsidP="006C5AA0">
      <w:pPr>
        <w:spacing w:after="0" w:line="240" w:lineRule="auto"/>
        <w:jc w:val="center"/>
        <w:rPr>
          <w:rFonts w:ascii="Times New Roman" w:eastAsia="Times New Roman" w:hAnsi="Times New Roman" w:cs="Times New Roman"/>
          <w:sz w:val="20"/>
          <w:szCs w:val="20"/>
        </w:rPr>
      </w:pPr>
    </w:p>
    <w:p w14:paraId="21E12D95" w14:textId="77777777" w:rsidR="006C5AA0" w:rsidRPr="006C5AA0" w:rsidRDefault="006C5AA0" w:rsidP="006C5AA0">
      <w:pPr>
        <w:tabs>
          <w:tab w:val="left" w:pos="7560"/>
          <w:tab w:val="left" w:pos="8460"/>
        </w:tabs>
        <w:spacing w:after="0" w:line="240" w:lineRule="auto"/>
        <w:ind w:right="1134" w:firstLine="709"/>
        <w:rPr>
          <w:rFonts w:ascii="Times New Roman" w:eastAsia="Times New Roman" w:hAnsi="Times New Roman" w:cs="Times New Roman"/>
          <w:sz w:val="20"/>
          <w:szCs w:val="20"/>
        </w:rPr>
      </w:pPr>
      <w:r w:rsidRPr="006C5AA0">
        <w:rPr>
          <w:rFonts w:ascii="Times New Roman" w:eastAsia="Times New Roman" w:hAnsi="Times New Roman" w:cs="Times New Roman"/>
          <w:sz w:val="20"/>
          <w:szCs w:val="20"/>
        </w:rPr>
        <w:t>B327a</w:t>
      </w:r>
    </w:p>
    <w:p w14:paraId="569E786E" w14:textId="77777777" w:rsidR="006C5AA0" w:rsidRPr="006C5AA0" w:rsidRDefault="006C5AA0" w:rsidP="006C5AA0">
      <w:pPr>
        <w:tabs>
          <w:tab w:val="left" w:pos="7560"/>
          <w:tab w:val="left" w:pos="8460"/>
        </w:tabs>
        <w:spacing w:after="0" w:line="240" w:lineRule="auto"/>
        <w:ind w:left="993" w:right="1134"/>
        <w:jc w:val="both"/>
        <w:rPr>
          <w:rFonts w:ascii="Times New Roman" w:eastAsia="Times New Roman" w:hAnsi="Times New Roman" w:cs="Times New Roman"/>
          <w:bCs/>
          <w:sz w:val="20"/>
          <w:szCs w:val="20"/>
        </w:rPr>
      </w:pPr>
      <w:r w:rsidRPr="006C5AA0">
        <w:rPr>
          <w:rFonts w:ascii="Times New Roman" w:eastAsia="Times New Roman" w:hAnsi="Times New Roman" w:cs="Times New Roman"/>
          <w:sz w:val="20"/>
          <w:szCs w:val="20"/>
        </w:rPr>
        <w:t>Bastos, Luana de Almeida</w:t>
      </w:r>
      <w:r w:rsidRPr="006C5AA0">
        <w:rPr>
          <w:rFonts w:ascii="Times New Roman" w:eastAsia="Times New Roman" w:hAnsi="Times New Roman" w:cs="Times New Roman"/>
          <w:sz w:val="20"/>
          <w:szCs w:val="20"/>
          <w:lang w:val="pt-PT"/>
        </w:rPr>
        <w:t>.</w:t>
      </w:r>
    </w:p>
    <w:p w14:paraId="187F02DC" w14:textId="3C21C8CF" w:rsidR="006C5AA0" w:rsidRPr="006C5AA0" w:rsidRDefault="006C5AA0" w:rsidP="006C5AA0">
      <w:pPr>
        <w:tabs>
          <w:tab w:val="left" w:pos="7560"/>
          <w:tab w:val="left" w:pos="8789"/>
        </w:tabs>
        <w:spacing w:after="0" w:line="240" w:lineRule="auto"/>
        <w:ind w:left="993" w:right="282" w:firstLine="283"/>
        <w:jc w:val="both"/>
        <w:rPr>
          <w:rFonts w:ascii="Times New Roman" w:eastAsia="Times New Roman" w:hAnsi="Times New Roman" w:cs="Times New Roman"/>
          <w:sz w:val="20"/>
          <w:szCs w:val="20"/>
        </w:rPr>
      </w:pPr>
      <w:r w:rsidRPr="006C5AA0">
        <w:rPr>
          <w:rFonts w:ascii="Times New Roman" w:eastAsia="Times New Roman" w:hAnsi="Times New Roman" w:cs="Times New Roman"/>
          <w:sz w:val="20"/>
          <w:szCs w:val="20"/>
        </w:rPr>
        <w:t xml:space="preserve">Análise da (in)constitucionalidade dos </w:t>
      </w:r>
      <w:proofErr w:type="spellStart"/>
      <w:r w:rsidRPr="006C5AA0">
        <w:rPr>
          <w:rFonts w:ascii="Times New Roman" w:eastAsia="Times New Roman" w:hAnsi="Times New Roman" w:cs="Times New Roman"/>
          <w:sz w:val="20"/>
          <w:szCs w:val="20"/>
        </w:rPr>
        <w:t>Arts</w:t>
      </w:r>
      <w:proofErr w:type="spellEnd"/>
      <w:r w:rsidRPr="006C5AA0">
        <w:rPr>
          <w:rFonts w:ascii="Times New Roman" w:eastAsia="Times New Roman" w:hAnsi="Times New Roman" w:cs="Times New Roman"/>
          <w:sz w:val="20"/>
          <w:szCs w:val="20"/>
        </w:rPr>
        <w:t>. 611-</w:t>
      </w:r>
      <w:r w:rsidR="00817B90">
        <w:rPr>
          <w:rFonts w:ascii="Times New Roman" w:eastAsia="Times New Roman" w:hAnsi="Times New Roman" w:cs="Times New Roman"/>
          <w:sz w:val="20"/>
          <w:szCs w:val="20"/>
        </w:rPr>
        <w:t>A</w:t>
      </w:r>
      <w:r w:rsidRPr="006C5AA0">
        <w:rPr>
          <w:rFonts w:ascii="Times New Roman" w:eastAsia="Times New Roman" w:hAnsi="Times New Roman" w:cs="Times New Roman"/>
          <w:sz w:val="20"/>
          <w:szCs w:val="20"/>
        </w:rPr>
        <w:t xml:space="preserve"> e 611-</w:t>
      </w:r>
      <w:r w:rsidR="00817B90">
        <w:rPr>
          <w:rFonts w:ascii="Times New Roman" w:eastAsia="Times New Roman" w:hAnsi="Times New Roman" w:cs="Times New Roman"/>
          <w:sz w:val="20"/>
          <w:szCs w:val="20"/>
        </w:rPr>
        <w:t>B</w:t>
      </w:r>
      <w:r w:rsidRPr="006C5AA0">
        <w:rPr>
          <w:rFonts w:ascii="Times New Roman" w:eastAsia="Times New Roman" w:hAnsi="Times New Roman" w:cs="Times New Roman"/>
          <w:sz w:val="20"/>
          <w:szCs w:val="20"/>
        </w:rPr>
        <w:t xml:space="preserve">, da Consolidação das Leis do Trabalho: a prevalência do negociado sobre o legislado. </w:t>
      </w:r>
      <w:r w:rsidRPr="006C5AA0">
        <w:rPr>
          <w:rFonts w:ascii="Times New Roman" w:eastAsia="Times New Roman" w:hAnsi="Times New Roman" w:cs="Times New Roman"/>
          <w:bCs/>
          <w:sz w:val="20"/>
          <w:szCs w:val="20"/>
        </w:rPr>
        <w:t>/</w:t>
      </w:r>
      <w:r w:rsidRPr="006C5AA0">
        <w:rPr>
          <w:rFonts w:ascii="Times New Roman" w:eastAsia="Times New Roman" w:hAnsi="Times New Roman" w:cs="Times New Roman"/>
          <w:sz w:val="20"/>
          <w:szCs w:val="20"/>
          <w:lang w:val="pt-PT"/>
        </w:rPr>
        <w:t xml:space="preserve"> </w:t>
      </w:r>
      <w:r w:rsidRPr="006C5AA0">
        <w:rPr>
          <w:rFonts w:ascii="Times New Roman" w:eastAsia="Times New Roman" w:hAnsi="Times New Roman" w:cs="Times New Roman"/>
          <w:sz w:val="20"/>
          <w:szCs w:val="20"/>
        </w:rPr>
        <w:t>Luana de Almeida Bastos</w:t>
      </w:r>
      <w:r w:rsidRPr="006C5AA0">
        <w:rPr>
          <w:rFonts w:ascii="Times New Roman" w:eastAsia="Times New Roman" w:hAnsi="Times New Roman" w:cs="Times New Roman"/>
          <w:bCs/>
          <w:sz w:val="20"/>
          <w:szCs w:val="20"/>
        </w:rPr>
        <w:t>. – Campina Grande-PB, 2023.</w:t>
      </w:r>
    </w:p>
    <w:p w14:paraId="5B9D5ECD" w14:textId="77777777" w:rsidR="006C5AA0" w:rsidRPr="006C5AA0" w:rsidRDefault="006C5AA0" w:rsidP="006C5AA0">
      <w:pPr>
        <w:tabs>
          <w:tab w:val="left" w:pos="7560"/>
          <w:tab w:val="left" w:pos="8789"/>
        </w:tabs>
        <w:spacing w:after="0" w:line="240" w:lineRule="auto"/>
        <w:ind w:left="993" w:right="282" w:firstLine="283"/>
        <w:jc w:val="both"/>
        <w:rPr>
          <w:rFonts w:ascii="Times New Roman" w:eastAsia="Times New Roman" w:hAnsi="Times New Roman" w:cs="Times New Roman"/>
          <w:sz w:val="20"/>
          <w:szCs w:val="20"/>
        </w:rPr>
      </w:pPr>
    </w:p>
    <w:p w14:paraId="3F4AD71C" w14:textId="77777777" w:rsidR="006C5AA0" w:rsidRPr="006C5AA0" w:rsidRDefault="006C5AA0" w:rsidP="006C5AA0">
      <w:pPr>
        <w:tabs>
          <w:tab w:val="left" w:pos="7560"/>
          <w:tab w:val="left" w:pos="8789"/>
        </w:tabs>
        <w:spacing w:after="0" w:line="240" w:lineRule="auto"/>
        <w:ind w:left="993" w:right="282" w:firstLine="283"/>
        <w:jc w:val="both"/>
        <w:rPr>
          <w:rFonts w:ascii="Times New Roman" w:eastAsia="Times New Roman" w:hAnsi="Times New Roman" w:cs="Times New Roman"/>
          <w:sz w:val="20"/>
          <w:szCs w:val="20"/>
        </w:rPr>
      </w:pPr>
      <w:r w:rsidRPr="006C5AA0">
        <w:rPr>
          <w:rFonts w:ascii="Times New Roman" w:eastAsia="Times New Roman" w:hAnsi="Times New Roman" w:cs="Times New Roman"/>
          <w:sz w:val="20"/>
          <w:szCs w:val="20"/>
        </w:rPr>
        <w:t xml:space="preserve">Originalmente apresentada como Trabalho de Conclusão de Curso – Bacharelado em Direito da autora (Bacharel – </w:t>
      </w:r>
      <w:proofErr w:type="spellStart"/>
      <w:r w:rsidRPr="006C5AA0">
        <w:rPr>
          <w:rFonts w:ascii="Times New Roman" w:eastAsia="Times New Roman" w:hAnsi="Times New Roman" w:cs="Times New Roman"/>
          <w:sz w:val="20"/>
          <w:szCs w:val="20"/>
        </w:rPr>
        <w:t>UniFacisa</w:t>
      </w:r>
      <w:proofErr w:type="spellEnd"/>
      <w:r w:rsidRPr="006C5AA0">
        <w:rPr>
          <w:rFonts w:ascii="Times New Roman" w:eastAsia="Times New Roman" w:hAnsi="Times New Roman" w:cs="Times New Roman"/>
          <w:sz w:val="20"/>
          <w:szCs w:val="20"/>
        </w:rPr>
        <w:t xml:space="preserve"> – Centro Universitário, 2023).</w:t>
      </w:r>
    </w:p>
    <w:p w14:paraId="352B1195" w14:textId="77777777" w:rsidR="006C5AA0" w:rsidRPr="006C5AA0" w:rsidRDefault="006C5AA0" w:rsidP="006C5AA0">
      <w:pPr>
        <w:tabs>
          <w:tab w:val="left" w:pos="7560"/>
          <w:tab w:val="left" w:pos="8789"/>
        </w:tabs>
        <w:spacing w:after="0" w:line="240" w:lineRule="auto"/>
        <w:ind w:left="993" w:right="282" w:firstLine="283"/>
        <w:jc w:val="both"/>
        <w:rPr>
          <w:rFonts w:ascii="Times New Roman" w:eastAsia="Times New Roman" w:hAnsi="Times New Roman" w:cs="Times New Roman"/>
          <w:sz w:val="20"/>
          <w:szCs w:val="20"/>
        </w:rPr>
      </w:pPr>
      <w:r w:rsidRPr="006C5AA0">
        <w:rPr>
          <w:rFonts w:ascii="Times New Roman" w:eastAsia="Times New Roman" w:hAnsi="Times New Roman" w:cs="Times New Roman"/>
          <w:sz w:val="20"/>
          <w:szCs w:val="20"/>
        </w:rPr>
        <w:t>Referências.</w:t>
      </w:r>
    </w:p>
    <w:p w14:paraId="504E54C0" w14:textId="77777777" w:rsidR="006C5AA0" w:rsidRPr="006C5AA0" w:rsidRDefault="006C5AA0" w:rsidP="006C5AA0">
      <w:pPr>
        <w:tabs>
          <w:tab w:val="left" w:pos="7560"/>
          <w:tab w:val="left" w:pos="8789"/>
        </w:tabs>
        <w:spacing w:after="0" w:line="240" w:lineRule="auto"/>
        <w:ind w:left="993" w:right="282" w:firstLine="283"/>
        <w:jc w:val="both"/>
        <w:rPr>
          <w:rFonts w:ascii="Times New Roman" w:eastAsia="Times New Roman" w:hAnsi="Times New Roman" w:cs="Times New Roman"/>
          <w:sz w:val="20"/>
          <w:szCs w:val="20"/>
        </w:rPr>
      </w:pPr>
    </w:p>
    <w:p w14:paraId="6816187F" w14:textId="77777777" w:rsidR="006C5AA0" w:rsidRPr="006C5AA0" w:rsidRDefault="006C5AA0" w:rsidP="006C5AA0">
      <w:pPr>
        <w:tabs>
          <w:tab w:val="left" w:pos="7560"/>
          <w:tab w:val="left" w:pos="8460"/>
          <w:tab w:val="left" w:pos="8505"/>
        </w:tabs>
        <w:spacing w:after="0" w:line="240" w:lineRule="auto"/>
        <w:ind w:left="900" w:right="567" w:firstLine="416"/>
        <w:jc w:val="both"/>
        <w:rPr>
          <w:rFonts w:ascii="Times New Roman" w:eastAsia="Times New Roman" w:hAnsi="Times New Roman" w:cs="Times New Roman"/>
          <w:sz w:val="20"/>
          <w:szCs w:val="20"/>
        </w:rPr>
      </w:pPr>
      <w:r w:rsidRPr="006C5AA0">
        <w:rPr>
          <w:rFonts w:ascii="Times New Roman" w:eastAsia="Times New Roman" w:hAnsi="Times New Roman" w:cs="Times New Roman"/>
          <w:sz w:val="20"/>
          <w:szCs w:val="20"/>
        </w:rPr>
        <w:t>1. Trabalho. 2. Acordo coletivo. 3. Convenção coletiva. I. Título...</w:t>
      </w:r>
    </w:p>
    <w:p w14:paraId="32B6BCAB" w14:textId="77777777" w:rsidR="006C5AA0" w:rsidRPr="006C5AA0" w:rsidRDefault="006C5AA0" w:rsidP="006C5AA0">
      <w:pPr>
        <w:tabs>
          <w:tab w:val="left" w:pos="7560"/>
          <w:tab w:val="left" w:pos="8460"/>
        </w:tabs>
        <w:spacing w:after="0" w:line="240" w:lineRule="auto"/>
        <w:ind w:left="1276" w:right="1134"/>
        <w:jc w:val="both"/>
        <w:rPr>
          <w:rFonts w:ascii="Times New Roman" w:eastAsia="Times New Roman" w:hAnsi="Times New Roman" w:cs="Times New Roman"/>
          <w:sz w:val="20"/>
          <w:szCs w:val="20"/>
        </w:rPr>
      </w:pPr>
    </w:p>
    <w:p w14:paraId="2770C19E" w14:textId="77777777" w:rsidR="006C5AA0" w:rsidRPr="006C5AA0" w:rsidRDefault="006C5AA0" w:rsidP="006C5AA0">
      <w:pPr>
        <w:tabs>
          <w:tab w:val="left" w:pos="8789"/>
        </w:tabs>
        <w:spacing w:after="0" w:line="240" w:lineRule="auto"/>
        <w:ind w:right="282"/>
        <w:jc w:val="right"/>
        <w:rPr>
          <w:rFonts w:ascii="Times New Roman" w:eastAsia="Times New Roman" w:hAnsi="Times New Roman" w:cs="Times New Roman"/>
          <w:sz w:val="20"/>
          <w:szCs w:val="20"/>
        </w:rPr>
      </w:pPr>
      <w:r w:rsidRPr="006C5AA0">
        <w:rPr>
          <w:rFonts w:ascii="Times New Roman" w:eastAsia="Times New Roman" w:hAnsi="Times New Roman" w:cs="Times New Roman"/>
          <w:sz w:val="20"/>
          <w:szCs w:val="20"/>
        </w:rPr>
        <w:t>CDU-349.2(</w:t>
      </w:r>
      <w:proofErr w:type="gramStart"/>
      <w:r w:rsidRPr="006C5AA0">
        <w:rPr>
          <w:rFonts w:ascii="Times New Roman" w:eastAsia="Times New Roman" w:hAnsi="Times New Roman" w:cs="Times New Roman"/>
          <w:sz w:val="20"/>
          <w:szCs w:val="20"/>
        </w:rPr>
        <w:t>094.5)(</w:t>
      </w:r>
      <w:proofErr w:type="gramEnd"/>
      <w:r w:rsidRPr="006C5AA0">
        <w:rPr>
          <w:rFonts w:ascii="Times New Roman" w:eastAsia="Times New Roman" w:hAnsi="Times New Roman" w:cs="Times New Roman"/>
          <w:sz w:val="20"/>
          <w:szCs w:val="20"/>
        </w:rPr>
        <w:t>043)</w:t>
      </w:r>
    </w:p>
    <w:p w14:paraId="2BC0878B" w14:textId="77777777" w:rsidR="006C5AA0" w:rsidRPr="006C5AA0" w:rsidRDefault="006C5AA0" w:rsidP="006C5AA0">
      <w:pPr>
        <w:suppressAutoHyphens/>
        <w:spacing w:after="0" w:line="240" w:lineRule="auto"/>
        <w:ind w:left="709" w:right="282"/>
        <w:jc w:val="center"/>
        <w:rPr>
          <w:rFonts w:ascii="Times New Roman" w:eastAsia="Times New Roman" w:hAnsi="Times New Roman" w:cs="Times New Roman"/>
          <w:kern w:val="1"/>
          <w:sz w:val="20"/>
          <w:szCs w:val="20"/>
          <w:lang w:eastAsia="ar-SA"/>
        </w:rPr>
      </w:pPr>
      <w:r w:rsidRPr="006C5AA0">
        <w:rPr>
          <w:rFonts w:ascii="Times New Roman" w:eastAsia="Times New Roman" w:hAnsi="Times New Roman" w:cs="Times New Roman"/>
          <w:kern w:val="1"/>
          <w:sz w:val="20"/>
          <w:szCs w:val="20"/>
          <w:lang w:eastAsia="ar-SA"/>
        </w:rPr>
        <w:t>________________________________________________________________________________</w:t>
      </w:r>
    </w:p>
    <w:p w14:paraId="141C9B5E" w14:textId="77777777" w:rsidR="006C5AA0" w:rsidRPr="006C5AA0" w:rsidRDefault="006C5AA0" w:rsidP="006C5AA0">
      <w:pPr>
        <w:suppressAutoHyphens/>
        <w:spacing w:after="0" w:line="360" w:lineRule="auto"/>
        <w:ind w:left="709" w:right="282"/>
        <w:jc w:val="center"/>
        <w:rPr>
          <w:rFonts w:ascii="Times New Roman" w:eastAsia="Times New Roman" w:hAnsi="Times New Roman" w:cs="Times New Roman"/>
          <w:kern w:val="1"/>
          <w:sz w:val="20"/>
          <w:szCs w:val="20"/>
          <w:lang w:eastAsia="ar-SA"/>
        </w:rPr>
      </w:pPr>
      <w:r w:rsidRPr="006C5AA0">
        <w:rPr>
          <w:rFonts w:ascii="Times New Roman" w:eastAsia="Times New Roman" w:hAnsi="Times New Roman" w:cs="Times New Roman"/>
          <w:kern w:val="1"/>
          <w:sz w:val="20"/>
          <w:szCs w:val="20"/>
          <w:lang w:eastAsia="ar-SA"/>
        </w:rPr>
        <w:t>Elaborado pela Bibliotecária Rosa Núbia de Lima Matias CRB 15/568 Catalogação na fonte</w:t>
      </w:r>
    </w:p>
    <w:p w14:paraId="28811DA5" w14:textId="77777777" w:rsidR="006C5AA0" w:rsidRPr="006C5AA0" w:rsidRDefault="006C5AA0" w:rsidP="006C5AA0">
      <w:pPr>
        <w:suppressAutoHyphens/>
        <w:spacing w:after="0" w:line="360" w:lineRule="auto"/>
        <w:jc w:val="center"/>
        <w:rPr>
          <w:rFonts w:ascii="Times New Roman" w:eastAsia="Times New Roman" w:hAnsi="Times New Roman" w:cs="Times New Roman"/>
          <w:kern w:val="1"/>
          <w:sz w:val="24"/>
          <w:szCs w:val="24"/>
          <w:lang w:eastAsia="ar-SA"/>
        </w:rPr>
      </w:pPr>
    </w:p>
    <w:p w14:paraId="3F67FDF3" w14:textId="77777777" w:rsidR="00EF2A8D" w:rsidRDefault="00EF2A8D">
      <w:pPr>
        <w:spacing w:after="0" w:line="240" w:lineRule="auto"/>
        <w:jc w:val="center"/>
        <w:rPr>
          <w:rFonts w:ascii="Times New Roman" w:eastAsia="Times New Roman" w:hAnsi="Times New Roman" w:cs="Times New Roman"/>
          <w:sz w:val="24"/>
          <w:szCs w:val="24"/>
        </w:rPr>
      </w:pPr>
    </w:p>
    <w:p w14:paraId="4A608411" w14:textId="2099C827" w:rsidR="00201EF7" w:rsidRDefault="00201EF7">
      <w:pPr>
        <w:spacing w:after="0" w:line="240" w:lineRule="auto"/>
        <w:rPr>
          <w:rFonts w:ascii="Times New Roman" w:eastAsia="Times New Roman" w:hAnsi="Times New Roman" w:cs="Times New Roman"/>
          <w:b/>
          <w:sz w:val="24"/>
          <w:szCs w:val="24"/>
        </w:rPr>
      </w:pPr>
    </w:p>
    <w:p w14:paraId="46A04208" w14:textId="0D11F9C9" w:rsidR="00201EF7" w:rsidRDefault="00201EF7">
      <w:pPr>
        <w:spacing w:after="0" w:line="240" w:lineRule="auto"/>
        <w:rPr>
          <w:rFonts w:ascii="Times New Roman" w:eastAsia="Times New Roman" w:hAnsi="Times New Roman" w:cs="Times New Roman"/>
          <w:b/>
          <w:sz w:val="24"/>
          <w:szCs w:val="24"/>
        </w:rPr>
      </w:pPr>
    </w:p>
    <w:p w14:paraId="05A85570" w14:textId="25E24CC2" w:rsidR="00201EF7" w:rsidRDefault="00201EF7">
      <w:pPr>
        <w:spacing w:after="0" w:line="240" w:lineRule="auto"/>
        <w:rPr>
          <w:rFonts w:ascii="Times New Roman" w:eastAsia="Times New Roman" w:hAnsi="Times New Roman" w:cs="Times New Roman"/>
          <w:b/>
          <w:sz w:val="24"/>
          <w:szCs w:val="24"/>
        </w:rPr>
      </w:pPr>
    </w:p>
    <w:p w14:paraId="75A76240" w14:textId="31711ECC" w:rsidR="00201EF7" w:rsidRDefault="00201EF7">
      <w:pPr>
        <w:spacing w:after="0" w:line="240" w:lineRule="auto"/>
        <w:rPr>
          <w:rFonts w:ascii="Times New Roman" w:eastAsia="Times New Roman" w:hAnsi="Times New Roman" w:cs="Times New Roman"/>
          <w:b/>
          <w:sz w:val="24"/>
          <w:szCs w:val="24"/>
        </w:rPr>
      </w:pPr>
    </w:p>
    <w:p w14:paraId="5BB7412A" w14:textId="204BC5EC" w:rsidR="00201EF7" w:rsidRDefault="00201EF7">
      <w:pPr>
        <w:spacing w:after="0" w:line="240" w:lineRule="auto"/>
        <w:rPr>
          <w:rFonts w:ascii="Times New Roman" w:eastAsia="Times New Roman" w:hAnsi="Times New Roman" w:cs="Times New Roman"/>
          <w:b/>
          <w:sz w:val="24"/>
          <w:szCs w:val="24"/>
        </w:rPr>
      </w:pPr>
    </w:p>
    <w:p w14:paraId="15F4A429" w14:textId="2A26A680" w:rsidR="00201EF7" w:rsidRDefault="00201EF7">
      <w:pPr>
        <w:spacing w:after="0" w:line="240" w:lineRule="auto"/>
        <w:rPr>
          <w:rFonts w:ascii="Times New Roman" w:eastAsia="Times New Roman" w:hAnsi="Times New Roman" w:cs="Times New Roman"/>
          <w:b/>
          <w:sz w:val="24"/>
          <w:szCs w:val="24"/>
        </w:rPr>
      </w:pPr>
    </w:p>
    <w:p w14:paraId="27CE4B8D" w14:textId="30352BE7" w:rsidR="00201EF7" w:rsidRDefault="00201EF7">
      <w:pPr>
        <w:spacing w:after="0" w:line="240" w:lineRule="auto"/>
        <w:rPr>
          <w:rFonts w:ascii="Times New Roman" w:eastAsia="Times New Roman" w:hAnsi="Times New Roman" w:cs="Times New Roman"/>
          <w:b/>
          <w:sz w:val="24"/>
          <w:szCs w:val="24"/>
        </w:rPr>
      </w:pPr>
    </w:p>
    <w:p w14:paraId="02E201EE" w14:textId="3370C61A" w:rsidR="00201EF7" w:rsidRDefault="00201EF7">
      <w:pPr>
        <w:spacing w:after="0" w:line="240" w:lineRule="auto"/>
        <w:rPr>
          <w:rFonts w:ascii="Times New Roman" w:eastAsia="Times New Roman" w:hAnsi="Times New Roman" w:cs="Times New Roman"/>
          <w:b/>
          <w:sz w:val="24"/>
          <w:szCs w:val="24"/>
        </w:rPr>
      </w:pPr>
    </w:p>
    <w:p w14:paraId="086CA799" w14:textId="4B663C06" w:rsidR="00201EF7" w:rsidRDefault="00201EF7">
      <w:pPr>
        <w:spacing w:after="0" w:line="240" w:lineRule="auto"/>
        <w:rPr>
          <w:rFonts w:ascii="Times New Roman" w:eastAsia="Times New Roman" w:hAnsi="Times New Roman" w:cs="Times New Roman"/>
          <w:b/>
          <w:sz w:val="24"/>
          <w:szCs w:val="24"/>
        </w:rPr>
      </w:pPr>
    </w:p>
    <w:p w14:paraId="53CBF4BC" w14:textId="5278C316" w:rsidR="00DE159B" w:rsidRDefault="00DE159B">
      <w:pPr>
        <w:spacing w:after="0" w:line="240" w:lineRule="auto"/>
        <w:rPr>
          <w:rFonts w:ascii="Times New Roman" w:eastAsia="Times New Roman" w:hAnsi="Times New Roman" w:cs="Times New Roman"/>
          <w:b/>
          <w:sz w:val="24"/>
          <w:szCs w:val="24"/>
        </w:rPr>
      </w:pPr>
    </w:p>
    <w:p w14:paraId="7DE10751" w14:textId="3CE2B6F2" w:rsidR="00DE159B" w:rsidRDefault="00DE159B">
      <w:pPr>
        <w:spacing w:after="0" w:line="240" w:lineRule="auto"/>
        <w:rPr>
          <w:rFonts w:ascii="Times New Roman" w:eastAsia="Times New Roman" w:hAnsi="Times New Roman" w:cs="Times New Roman"/>
          <w:b/>
          <w:sz w:val="24"/>
          <w:szCs w:val="24"/>
        </w:rPr>
      </w:pPr>
    </w:p>
    <w:p w14:paraId="377C8D69" w14:textId="3BD5D56C" w:rsidR="00DE159B" w:rsidRDefault="00DE159B">
      <w:pPr>
        <w:spacing w:after="0" w:line="240" w:lineRule="auto"/>
        <w:rPr>
          <w:rFonts w:ascii="Times New Roman" w:eastAsia="Times New Roman" w:hAnsi="Times New Roman" w:cs="Times New Roman"/>
          <w:b/>
          <w:sz w:val="24"/>
          <w:szCs w:val="24"/>
        </w:rPr>
      </w:pPr>
    </w:p>
    <w:p w14:paraId="156956AB" w14:textId="052EAE13" w:rsidR="00551FDE" w:rsidRDefault="00551FDE">
      <w:pPr>
        <w:spacing w:after="0" w:line="240" w:lineRule="auto"/>
        <w:rPr>
          <w:rFonts w:ascii="Times New Roman" w:eastAsia="Times New Roman" w:hAnsi="Times New Roman" w:cs="Times New Roman"/>
          <w:b/>
          <w:sz w:val="24"/>
          <w:szCs w:val="24"/>
        </w:rPr>
      </w:pPr>
    </w:p>
    <w:p w14:paraId="0C08249A" w14:textId="2F70D7AD" w:rsidR="00551FDE" w:rsidRDefault="00551FDE">
      <w:pPr>
        <w:spacing w:after="0" w:line="240" w:lineRule="auto"/>
        <w:rPr>
          <w:rFonts w:ascii="Times New Roman" w:eastAsia="Times New Roman" w:hAnsi="Times New Roman" w:cs="Times New Roman"/>
          <w:b/>
          <w:sz w:val="24"/>
          <w:szCs w:val="24"/>
        </w:rPr>
      </w:pPr>
    </w:p>
    <w:p w14:paraId="1174D5FE" w14:textId="7B064A66" w:rsidR="00551FDE" w:rsidRDefault="00551FDE">
      <w:pPr>
        <w:spacing w:after="0" w:line="240" w:lineRule="auto"/>
        <w:rPr>
          <w:rFonts w:ascii="Times New Roman" w:eastAsia="Times New Roman" w:hAnsi="Times New Roman" w:cs="Times New Roman"/>
          <w:b/>
          <w:sz w:val="24"/>
          <w:szCs w:val="24"/>
        </w:rPr>
      </w:pPr>
    </w:p>
    <w:p w14:paraId="3B611FDE" w14:textId="213B6EF6" w:rsidR="00ED0679" w:rsidRDefault="00ED0679">
      <w:pPr>
        <w:spacing w:after="0" w:line="240" w:lineRule="auto"/>
        <w:rPr>
          <w:rFonts w:ascii="Times New Roman" w:eastAsia="Times New Roman" w:hAnsi="Times New Roman" w:cs="Times New Roman"/>
          <w:b/>
          <w:sz w:val="24"/>
          <w:szCs w:val="24"/>
        </w:rPr>
      </w:pPr>
    </w:p>
    <w:p w14:paraId="33EA3A92" w14:textId="77777777" w:rsidR="00551FDE" w:rsidRDefault="00551FDE">
      <w:pPr>
        <w:spacing w:after="0" w:line="240" w:lineRule="auto"/>
        <w:rPr>
          <w:rFonts w:ascii="Times New Roman" w:eastAsia="Times New Roman" w:hAnsi="Times New Roman" w:cs="Times New Roman"/>
          <w:b/>
          <w:sz w:val="24"/>
          <w:szCs w:val="24"/>
        </w:rPr>
      </w:pPr>
    </w:p>
    <w:p w14:paraId="6AAB0108" w14:textId="77777777" w:rsidR="00201EF7" w:rsidRDefault="00201EF7">
      <w:pPr>
        <w:spacing w:after="0" w:line="240" w:lineRule="auto"/>
        <w:rPr>
          <w:rFonts w:ascii="Times New Roman" w:eastAsia="Times New Roman" w:hAnsi="Times New Roman" w:cs="Times New Roman"/>
          <w:b/>
          <w:sz w:val="24"/>
          <w:szCs w:val="24"/>
        </w:rPr>
      </w:pPr>
    </w:p>
    <w:p w14:paraId="633687E8" w14:textId="18B4A7DA"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r w:rsidRPr="00201EF7">
        <w:rPr>
          <w:rFonts w:ascii="Times New Roman" w:eastAsia="Times New Roman" w:hAnsi="Times New Roman" w:cs="Times New Roman"/>
          <w:sz w:val="24"/>
          <w:szCs w:val="24"/>
          <w:lang w:val="pt-PT"/>
        </w:rPr>
        <w:t xml:space="preserve">Trabalho de Conclusão de Curso - Artigo Científico – </w:t>
      </w:r>
      <w:r w:rsidRPr="00201EF7">
        <w:rPr>
          <w:rFonts w:ascii="Times New Roman" w:eastAsia="Times New Roman" w:hAnsi="Times New Roman" w:cs="Times New Roman"/>
          <w:sz w:val="24"/>
          <w:szCs w:val="24"/>
        </w:rPr>
        <w:t>A</w:t>
      </w:r>
      <w:r w:rsidR="00883979">
        <w:rPr>
          <w:rFonts w:ascii="Times New Roman" w:eastAsia="Times New Roman" w:hAnsi="Times New Roman" w:cs="Times New Roman"/>
          <w:sz w:val="24"/>
          <w:szCs w:val="24"/>
        </w:rPr>
        <w:t>nálise da (in)constitucionalidade dos art</w:t>
      </w:r>
      <w:r w:rsidR="00DE159B">
        <w:rPr>
          <w:rFonts w:ascii="Times New Roman" w:eastAsia="Times New Roman" w:hAnsi="Times New Roman" w:cs="Times New Roman"/>
          <w:sz w:val="24"/>
          <w:szCs w:val="24"/>
        </w:rPr>
        <w:t>igos</w:t>
      </w:r>
      <w:r w:rsidR="00883979">
        <w:rPr>
          <w:rFonts w:ascii="Times New Roman" w:eastAsia="Times New Roman" w:hAnsi="Times New Roman" w:cs="Times New Roman"/>
          <w:sz w:val="24"/>
          <w:szCs w:val="24"/>
        </w:rPr>
        <w:t xml:space="preserve"> 611-A e 611-B, da Consolidação das Leis </w:t>
      </w:r>
      <w:r w:rsidR="00DE159B">
        <w:rPr>
          <w:rFonts w:ascii="Times New Roman" w:eastAsia="Times New Roman" w:hAnsi="Times New Roman" w:cs="Times New Roman"/>
          <w:sz w:val="24"/>
          <w:szCs w:val="24"/>
        </w:rPr>
        <w:t xml:space="preserve">do Trabalho: A prevalência do negociado sobre o legislado, apresentado por Luana de Almeida Bastos, como parte </w:t>
      </w:r>
      <w:r w:rsidRPr="00201EF7">
        <w:rPr>
          <w:rFonts w:ascii="Times New Roman" w:eastAsia="Times New Roman" w:hAnsi="Times New Roman" w:cs="Times New Roman"/>
          <w:sz w:val="24"/>
          <w:szCs w:val="24"/>
          <w:lang w:val="pt-PT"/>
        </w:rPr>
        <w:t>dos requisitos para obtenção do título de Bacharel em Direito, outorgado pela UniFacisa – Centro Universitário.</w:t>
      </w:r>
    </w:p>
    <w:p w14:paraId="3E08B8C8" w14:textId="77777777"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p>
    <w:p w14:paraId="6FA5A0E7" w14:textId="77777777"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p>
    <w:p w14:paraId="401AAC5D" w14:textId="3ABA3BAF"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r w:rsidRPr="00201EF7">
        <w:rPr>
          <w:rFonts w:ascii="Times New Roman" w:eastAsia="Times New Roman" w:hAnsi="Times New Roman" w:cs="Times New Roman"/>
          <w:sz w:val="24"/>
          <w:szCs w:val="24"/>
          <w:lang w:val="pt-PT"/>
        </w:rPr>
        <w:t>APROVADO EM</w:t>
      </w:r>
      <w:r w:rsidRPr="00201EF7">
        <w:rPr>
          <w:rFonts w:ascii="Times New Roman" w:eastAsia="Times New Roman" w:hAnsi="Times New Roman" w:cs="Times New Roman"/>
          <w:sz w:val="24"/>
          <w:szCs w:val="24"/>
          <w:u w:val="single"/>
          <w:lang w:val="pt-PT"/>
        </w:rPr>
        <w:tab/>
      </w:r>
      <w:r w:rsidR="006950B5">
        <w:rPr>
          <w:rFonts w:ascii="Times New Roman" w:eastAsia="Times New Roman" w:hAnsi="Times New Roman" w:cs="Times New Roman"/>
          <w:sz w:val="24"/>
          <w:szCs w:val="24"/>
          <w:u w:val="single"/>
          <w:lang w:val="pt-PT"/>
        </w:rPr>
        <w:t xml:space="preserve">   </w:t>
      </w:r>
      <w:r w:rsidRPr="00201EF7">
        <w:rPr>
          <w:rFonts w:ascii="Times New Roman" w:eastAsia="Times New Roman" w:hAnsi="Times New Roman" w:cs="Times New Roman"/>
          <w:sz w:val="24"/>
          <w:szCs w:val="24"/>
          <w:lang w:val="pt-PT"/>
        </w:rPr>
        <w:t>/</w:t>
      </w:r>
      <w:r w:rsidRPr="00201EF7">
        <w:rPr>
          <w:rFonts w:ascii="Times New Roman" w:eastAsia="Times New Roman" w:hAnsi="Times New Roman" w:cs="Times New Roman"/>
          <w:sz w:val="24"/>
          <w:szCs w:val="24"/>
          <w:u w:val="single"/>
          <w:lang w:val="pt-PT"/>
        </w:rPr>
        <w:tab/>
      </w:r>
      <w:r w:rsidR="006950B5">
        <w:rPr>
          <w:rFonts w:ascii="Times New Roman" w:eastAsia="Times New Roman" w:hAnsi="Times New Roman" w:cs="Times New Roman"/>
          <w:sz w:val="24"/>
          <w:szCs w:val="24"/>
          <w:u w:val="single"/>
          <w:lang w:val="pt-PT"/>
        </w:rPr>
        <w:t xml:space="preserve"> </w:t>
      </w:r>
      <w:r w:rsidRPr="00201EF7">
        <w:rPr>
          <w:rFonts w:ascii="Times New Roman" w:eastAsia="Times New Roman" w:hAnsi="Times New Roman" w:cs="Times New Roman"/>
          <w:sz w:val="24"/>
          <w:szCs w:val="24"/>
          <w:lang w:val="pt-PT"/>
        </w:rPr>
        <w:t>/</w:t>
      </w:r>
      <w:r w:rsidRPr="00201EF7">
        <w:rPr>
          <w:rFonts w:ascii="Times New Roman" w:eastAsia="Times New Roman" w:hAnsi="Times New Roman" w:cs="Times New Roman"/>
          <w:sz w:val="24"/>
          <w:szCs w:val="24"/>
          <w:u w:val="single"/>
          <w:lang w:val="pt-PT"/>
        </w:rPr>
        <w:t xml:space="preserve"> </w:t>
      </w:r>
      <w:r w:rsidRPr="00201EF7">
        <w:rPr>
          <w:rFonts w:ascii="Times New Roman" w:eastAsia="Times New Roman" w:hAnsi="Times New Roman" w:cs="Times New Roman"/>
          <w:sz w:val="24"/>
          <w:szCs w:val="24"/>
          <w:u w:val="single"/>
          <w:lang w:val="pt-PT"/>
        </w:rPr>
        <w:tab/>
      </w:r>
    </w:p>
    <w:p w14:paraId="5A533BBB" w14:textId="77777777"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p>
    <w:p w14:paraId="46276DDE" w14:textId="77777777"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r w:rsidRPr="00201EF7">
        <w:rPr>
          <w:rFonts w:ascii="Times New Roman" w:eastAsia="Times New Roman" w:hAnsi="Times New Roman" w:cs="Times New Roman"/>
          <w:sz w:val="24"/>
          <w:szCs w:val="24"/>
          <w:lang w:val="pt-PT"/>
        </w:rPr>
        <w:t>BANC</w:t>
      </w:r>
      <w:bookmarkStart w:id="4" w:name="_GoBack"/>
      <w:bookmarkEnd w:id="4"/>
      <w:r w:rsidRPr="00201EF7">
        <w:rPr>
          <w:rFonts w:ascii="Times New Roman" w:eastAsia="Times New Roman" w:hAnsi="Times New Roman" w:cs="Times New Roman"/>
          <w:sz w:val="24"/>
          <w:szCs w:val="24"/>
          <w:lang w:val="pt-PT"/>
        </w:rPr>
        <w:t>A EXAMINADORA:</w:t>
      </w:r>
    </w:p>
    <w:p w14:paraId="71AEBDEE" w14:textId="77777777"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p>
    <w:p w14:paraId="57B93CF5" w14:textId="77777777"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p>
    <w:p w14:paraId="3465414C" w14:textId="60A6D698" w:rsidR="00201EF7" w:rsidRPr="00201EF7" w:rsidRDefault="008113AB" w:rsidP="00201EF7">
      <w:pPr>
        <w:spacing w:after="0" w:line="240" w:lineRule="auto"/>
        <w:ind w:left="4320"/>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u w:val="single"/>
          <w:lang w:val="pt-PT"/>
        </w:rPr>
        <w:t xml:space="preserve"> </w:t>
      </w:r>
      <w:r w:rsidR="00201EF7" w:rsidRPr="00201EF7">
        <w:rPr>
          <w:rFonts w:ascii="Times New Roman" w:eastAsia="Times New Roman" w:hAnsi="Times New Roman" w:cs="Times New Roman"/>
          <w:sz w:val="24"/>
          <w:szCs w:val="24"/>
          <w:u w:val="single"/>
          <w:lang w:val="pt-PT"/>
        </w:rPr>
        <w:tab/>
      </w:r>
      <w:r w:rsidR="00201EF7" w:rsidRPr="00201EF7">
        <w:rPr>
          <w:rFonts w:ascii="Times New Roman" w:eastAsia="Times New Roman" w:hAnsi="Times New Roman" w:cs="Times New Roman"/>
          <w:sz w:val="24"/>
          <w:szCs w:val="24"/>
          <w:lang w:val="pt-PT"/>
        </w:rPr>
        <w:t>____________________________</w:t>
      </w:r>
    </w:p>
    <w:p w14:paraId="7864799D" w14:textId="73E85DD9"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r w:rsidRPr="00201EF7">
        <w:rPr>
          <w:rFonts w:ascii="Times New Roman" w:eastAsia="Times New Roman" w:hAnsi="Times New Roman" w:cs="Times New Roman"/>
          <w:sz w:val="24"/>
          <w:szCs w:val="24"/>
          <w:lang w:val="pt-PT"/>
        </w:rPr>
        <w:t>Prof.º da UniFacisa, Nome Completo do Orientador, Titulação.</w:t>
      </w:r>
    </w:p>
    <w:p w14:paraId="419A6A7B" w14:textId="77777777" w:rsidR="00201EF7" w:rsidRPr="00201EF7" w:rsidRDefault="00201EF7" w:rsidP="00201EF7">
      <w:pPr>
        <w:spacing w:after="0" w:line="240" w:lineRule="auto"/>
        <w:ind w:left="4320"/>
        <w:jc w:val="center"/>
        <w:rPr>
          <w:rFonts w:ascii="Times New Roman" w:eastAsia="Times New Roman" w:hAnsi="Times New Roman" w:cs="Times New Roman"/>
          <w:sz w:val="24"/>
          <w:szCs w:val="24"/>
          <w:lang w:val="pt-PT"/>
        </w:rPr>
      </w:pPr>
      <w:r w:rsidRPr="00201EF7">
        <w:rPr>
          <w:rFonts w:ascii="Times New Roman" w:eastAsia="Times New Roman" w:hAnsi="Times New Roman" w:cs="Times New Roman"/>
          <w:sz w:val="24"/>
          <w:szCs w:val="24"/>
          <w:lang w:val="pt-PT"/>
        </w:rPr>
        <w:t>Orientador</w:t>
      </w:r>
    </w:p>
    <w:p w14:paraId="5BF3C0A1" w14:textId="77777777"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p>
    <w:p w14:paraId="3131D96C" w14:textId="7E275845" w:rsidR="00201EF7" w:rsidRPr="00201EF7" w:rsidRDefault="005A04C3" w:rsidP="00201EF7">
      <w:pPr>
        <w:tabs>
          <w:tab w:val="left" w:pos="4789"/>
        </w:tabs>
        <w:spacing w:after="0" w:line="240" w:lineRule="auto"/>
        <w:jc w:val="both"/>
        <w:rPr>
          <w:rFonts w:ascii="Times New Roman" w:eastAsia="Times New Roman" w:hAnsi="Times New Roman" w:cs="Times New Roman"/>
          <w:sz w:val="24"/>
          <w:szCs w:val="24"/>
          <w:lang w:val="pt-PT"/>
        </w:rPr>
      </w:pPr>
      <w:r w:rsidRPr="00201EF7">
        <w:rPr>
          <w:rFonts w:ascii="Times New Roman" w:eastAsia="Times New Roman" w:hAnsi="Times New Roman" w:cs="Times New Roman"/>
          <w:noProof/>
          <w:sz w:val="24"/>
          <w:szCs w:val="24"/>
        </w:rPr>
        <mc:AlternateContent>
          <mc:Choice Requires="wps">
            <w:drawing>
              <wp:anchor distT="0" distB="0" distL="0" distR="0" simplePos="0" relativeHeight="251659264" behindDoc="1" locked="0" layoutInCell="1" allowOverlap="1" wp14:anchorId="0B182AE7" wp14:editId="67E3860F">
                <wp:simplePos x="0" y="0"/>
                <wp:positionH relativeFrom="page">
                  <wp:posOffset>3773170</wp:posOffset>
                </wp:positionH>
                <wp:positionV relativeFrom="paragraph">
                  <wp:posOffset>198120</wp:posOffset>
                </wp:positionV>
                <wp:extent cx="2794635" cy="1270"/>
                <wp:effectExtent l="10795" t="13335" r="4445" b="4445"/>
                <wp:wrapTopAndBottom/>
                <wp:docPr id="2"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635" cy="1270"/>
                        </a:xfrm>
                        <a:custGeom>
                          <a:avLst/>
                          <a:gdLst>
                            <a:gd name="T0" fmla="+- 0 6287 6287"/>
                            <a:gd name="T1" fmla="*/ T0 w 4401"/>
                            <a:gd name="T2" fmla="+- 0 10687 6287"/>
                            <a:gd name="T3" fmla="*/ T2 w 4401"/>
                          </a:gdLst>
                          <a:ahLst/>
                          <a:cxnLst>
                            <a:cxn ang="0">
                              <a:pos x="T1" y="0"/>
                            </a:cxn>
                            <a:cxn ang="0">
                              <a:pos x="T3" y="0"/>
                            </a:cxn>
                          </a:cxnLst>
                          <a:rect l="0" t="0" r="r" b="b"/>
                          <a:pathLst>
                            <a:path w="4401">
                              <a:moveTo>
                                <a:pt x="0" y="0"/>
                              </a:moveTo>
                              <a:lnTo>
                                <a:pt x="440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23AA8" id="Forma Livre: Forma 2" o:spid="_x0000_s1026" style="position:absolute;margin-left:297.1pt;margin-top:15.6pt;width:220.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" path="m,l4400,e" filled="f" strokeweight=".26669mm">
                <v:path arrowok="t" o:connecttype="custom" o:connectlocs="0,0;2794000,0" o:connectangles="0,0"/>
                <w10:wrap type="topAndBottom" anchorx="page"/>
              </v:shape>
            </w:pict>
          </mc:Fallback>
        </mc:AlternateContent>
      </w:r>
      <w:r w:rsidR="00201EF7" w:rsidRPr="00201EF7">
        <w:rPr>
          <w:rFonts w:ascii="Times New Roman" w:eastAsia="Times New Roman" w:hAnsi="Times New Roman" w:cs="Times New Roman"/>
          <w:sz w:val="24"/>
          <w:szCs w:val="24"/>
          <w:lang w:val="pt-PT"/>
        </w:rPr>
        <w:tab/>
      </w:r>
    </w:p>
    <w:p w14:paraId="606EE484" w14:textId="26DCC2BB"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r w:rsidRPr="00201EF7">
        <w:rPr>
          <w:rFonts w:ascii="Times New Roman" w:eastAsia="Times New Roman" w:hAnsi="Times New Roman" w:cs="Times New Roman"/>
          <w:sz w:val="24"/>
          <w:szCs w:val="24"/>
          <w:lang w:val="pt-PT"/>
        </w:rPr>
        <w:t>Prof.º da UniFacisa, Nome Completo do</w:t>
      </w:r>
    </w:p>
    <w:p w14:paraId="19418574" w14:textId="77777777"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r w:rsidRPr="00201EF7">
        <w:rPr>
          <w:rFonts w:ascii="Times New Roman" w:eastAsia="Times New Roman" w:hAnsi="Times New Roman" w:cs="Times New Roman"/>
          <w:sz w:val="24"/>
          <w:szCs w:val="24"/>
          <w:lang w:val="pt-PT"/>
        </w:rPr>
        <w:t>Segundo Membro, Titulação.</w:t>
      </w:r>
    </w:p>
    <w:p w14:paraId="01A98365" w14:textId="77777777"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p>
    <w:p w14:paraId="5F225B68" w14:textId="60BA373C"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r w:rsidRPr="00201EF7">
        <w:rPr>
          <w:rFonts w:ascii="Times New Roman" w:eastAsia="Times New Roman" w:hAnsi="Times New Roman" w:cs="Times New Roman"/>
          <w:noProof/>
          <w:sz w:val="24"/>
          <w:szCs w:val="24"/>
        </w:rPr>
        <mc:AlternateContent>
          <mc:Choice Requires="wps">
            <w:drawing>
              <wp:anchor distT="0" distB="0" distL="0" distR="0" simplePos="0" relativeHeight="251660288" behindDoc="1" locked="0" layoutInCell="1" allowOverlap="1" wp14:anchorId="39328C20" wp14:editId="0DC1ABAE">
                <wp:simplePos x="0" y="0"/>
                <wp:positionH relativeFrom="page">
                  <wp:posOffset>3773805</wp:posOffset>
                </wp:positionH>
                <wp:positionV relativeFrom="paragraph">
                  <wp:posOffset>197485</wp:posOffset>
                </wp:positionV>
                <wp:extent cx="2794635" cy="1270"/>
                <wp:effectExtent l="11430" t="6350" r="13335" b="11430"/>
                <wp:wrapTopAndBottom/>
                <wp:docPr id="1"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635" cy="1270"/>
                        </a:xfrm>
                        <a:custGeom>
                          <a:avLst/>
                          <a:gdLst>
                            <a:gd name="T0" fmla="+- 0 6303 6303"/>
                            <a:gd name="T1" fmla="*/ T0 w 4401"/>
                            <a:gd name="T2" fmla="+- 0 10704 6303"/>
                            <a:gd name="T3" fmla="*/ T2 w 4401"/>
                          </a:gdLst>
                          <a:ahLst/>
                          <a:cxnLst>
                            <a:cxn ang="0">
                              <a:pos x="T1" y="0"/>
                            </a:cxn>
                            <a:cxn ang="0">
                              <a:pos x="T3" y="0"/>
                            </a:cxn>
                          </a:cxnLst>
                          <a:rect l="0" t="0" r="r" b="b"/>
                          <a:pathLst>
                            <a:path w="4401">
                              <a:moveTo>
                                <a:pt x="0" y="0"/>
                              </a:moveTo>
                              <a:lnTo>
                                <a:pt x="440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DF305" id="Forma Livre: Forma 1" o:spid="_x0000_s1026" style="position:absolute;margin-left:297.15pt;margin-top:15.55pt;width:220.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" path="m,l4401,e" filled="f" strokeweight=".26669mm">
                <v:path arrowok="t" o:connecttype="custom" o:connectlocs="0,0;2794635,0" o:connectangles="0,0"/>
                <w10:wrap type="topAndBottom" anchorx="page"/>
              </v:shape>
            </w:pict>
          </mc:Fallback>
        </mc:AlternateContent>
      </w:r>
    </w:p>
    <w:p w14:paraId="44199AF2" w14:textId="77777777" w:rsidR="00201EF7" w:rsidRPr="00201EF7" w:rsidRDefault="00201EF7" w:rsidP="00201EF7">
      <w:pPr>
        <w:spacing w:after="0" w:line="240" w:lineRule="auto"/>
        <w:ind w:left="4320"/>
        <w:jc w:val="both"/>
        <w:rPr>
          <w:rFonts w:ascii="Times New Roman" w:eastAsia="Times New Roman" w:hAnsi="Times New Roman" w:cs="Times New Roman"/>
          <w:sz w:val="24"/>
          <w:szCs w:val="24"/>
          <w:lang w:val="pt-PT"/>
        </w:rPr>
      </w:pPr>
      <w:r w:rsidRPr="00201EF7">
        <w:rPr>
          <w:rFonts w:ascii="Times New Roman" w:eastAsia="Times New Roman" w:hAnsi="Times New Roman" w:cs="Times New Roman"/>
          <w:sz w:val="24"/>
          <w:szCs w:val="24"/>
          <w:lang w:val="pt-PT"/>
        </w:rPr>
        <w:t>Prof.º da UniFacisa, Nome Completo do</w:t>
      </w:r>
    </w:p>
    <w:p w14:paraId="255A0604" w14:textId="32A939F7" w:rsidR="00201EF7" w:rsidRDefault="00201EF7" w:rsidP="00201EF7">
      <w:pPr>
        <w:spacing w:after="0" w:line="240" w:lineRule="auto"/>
        <w:ind w:left="4320"/>
        <w:jc w:val="both"/>
        <w:rPr>
          <w:rFonts w:ascii="Times New Roman" w:eastAsia="Times New Roman" w:hAnsi="Times New Roman" w:cs="Times New Roman"/>
          <w:sz w:val="24"/>
          <w:szCs w:val="24"/>
          <w:lang w:val="pt-PT"/>
        </w:rPr>
      </w:pPr>
      <w:r w:rsidRPr="00201EF7">
        <w:rPr>
          <w:rFonts w:ascii="Times New Roman" w:eastAsia="Times New Roman" w:hAnsi="Times New Roman" w:cs="Times New Roman"/>
          <w:sz w:val="24"/>
          <w:szCs w:val="24"/>
          <w:lang w:val="pt-PT"/>
        </w:rPr>
        <w:t>Terceiro Membro, Titulação.</w:t>
      </w:r>
    </w:p>
    <w:p w14:paraId="21217DAB" w14:textId="77777777" w:rsidR="00233C00" w:rsidRPr="00201EF7" w:rsidRDefault="00233C00" w:rsidP="00201EF7">
      <w:pPr>
        <w:spacing w:after="0" w:line="240" w:lineRule="auto"/>
        <w:ind w:left="4320"/>
        <w:jc w:val="both"/>
        <w:rPr>
          <w:rFonts w:ascii="Times New Roman" w:eastAsia="Times New Roman" w:hAnsi="Times New Roman" w:cs="Times New Roman"/>
          <w:sz w:val="24"/>
          <w:szCs w:val="24"/>
          <w:lang w:val="pt-PT"/>
        </w:rPr>
      </w:pPr>
    </w:p>
    <w:p w14:paraId="1CECB858" w14:textId="618CEEB3" w:rsidR="00201EF7" w:rsidRDefault="00201EF7">
      <w:pPr>
        <w:spacing w:after="0" w:line="240" w:lineRule="auto"/>
        <w:rPr>
          <w:rFonts w:ascii="Times New Roman" w:eastAsia="Times New Roman" w:hAnsi="Times New Roman" w:cs="Times New Roman"/>
          <w:b/>
          <w:sz w:val="24"/>
          <w:szCs w:val="24"/>
        </w:rPr>
      </w:pPr>
    </w:p>
    <w:p w14:paraId="76AE457B" w14:textId="77777777" w:rsidR="00335261" w:rsidRDefault="00335261">
      <w:pPr>
        <w:spacing w:after="0" w:line="240" w:lineRule="auto"/>
        <w:rPr>
          <w:rFonts w:ascii="Times New Roman" w:eastAsia="Times New Roman" w:hAnsi="Times New Roman" w:cs="Times New Roman"/>
          <w:b/>
          <w:sz w:val="24"/>
          <w:szCs w:val="24"/>
        </w:rPr>
      </w:pPr>
    </w:p>
    <w:p w14:paraId="666991AB" w14:textId="77777777" w:rsidR="00ED0679" w:rsidRDefault="00ED0679">
      <w:pPr>
        <w:spacing w:after="0" w:line="240" w:lineRule="auto"/>
        <w:rPr>
          <w:rFonts w:ascii="Times New Roman" w:eastAsia="Times New Roman" w:hAnsi="Times New Roman" w:cs="Times New Roman"/>
          <w:b/>
          <w:sz w:val="24"/>
          <w:szCs w:val="24"/>
        </w:rPr>
      </w:pPr>
    </w:p>
    <w:p w14:paraId="46AE14BC" w14:textId="3EA75242" w:rsidR="00883979" w:rsidRPr="00DE159B" w:rsidRDefault="00DE159B" w:rsidP="005F006E">
      <w:pPr>
        <w:spacing w:after="0" w:line="240" w:lineRule="auto"/>
        <w:jc w:val="center"/>
        <w:rPr>
          <w:rFonts w:ascii="Times New Roman" w:eastAsia="Times New Roman" w:hAnsi="Times New Roman" w:cs="Times New Roman"/>
          <w:sz w:val="24"/>
          <w:szCs w:val="24"/>
          <w:lang w:val="pt-PT"/>
        </w:rPr>
      </w:pPr>
      <w:r w:rsidRPr="00DE159B">
        <w:rPr>
          <w:rFonts w:ascii="Times New Roman" w:eastAsia="Times New Roman" w:hAnsi="Times New Roman" w:cs="Times New Roman"/>
          <w:sz w:val="24"/>
          <w:szCs w:val="24"/>
          <w:lang w:val="pt-PT"/>
        </w:rPr>
        <w:lastRenderedPageBreak/>
        <w:t xml:space="preserve">ANÁLISE DA (IN)CONSTITUCIONALIDADE DOS ARTS. 611-A E 611-B, DA CONSOLIDAÇÃO DAS LEIS DO TRABALHO: A </w:t>
      </w:r>
      <w:r>
        <w:rPr>
          <w:rFonts w:ascii="Times New Roman" w:eastAsia="Times New Roman" w:hAnsi="Times New Roman" w:cs="Times New Roman"/>
          <w:sz w:val="24"/>
          <w:szCs w:val="24"/>
          <w:lang w:val="pt-PT"/>
        </w:rPr>
        <w:t>prevalência do negociado sobre o legislado</w:t>
      </w:r>
    </w:p>
    <w:p w14:paraId="1F5E5BAC" w14:textId="77777777" w:rsidR="00883979" w:rsidRPr="00DE159B" w:rsidRDefault="00883979" w:rsidP="005F006E">
      <w:pPr>
        <w:spacing w:after="0" w:line="240" w:lineRule="auto"/>
        <w:jc w:val="center"/>
        <w:rPr>
          <w:rFonts w:ascii="Times New Roman" w:eastAsia="Times New Roman" w:hAnsi="Times New Roman" w:cs="Times New Roman"/>
          <w:sz w:val="24"/>
          <w:szCs w:val="24"/>
          <w:lang w:val="pt-PT"/>
        </w:rPr>
      </w:pPr>
    </w:p>
    <w:p w14:paraId="01EF9421" w14:textId="375FFB6B" w:rsidR="00883979" w:rsidRDefault="002F71B0" w:rsidP="005F006E">
      <w:pPr>
        <w:spacing w:after="0" w:line="240" w:lineRule="auto"/>
        <w:jc w:val="center"/>
        <w:rPr>
          <w:rFonts w:ascii="Times New Roman" w:eastAsia="Times New Roman" w:hAnsi="Times New Roman" w:cs="Times New Roman"/>
          <w:sz w:val="24"/>
          <w:szCs w:val="24"/>
          <w:lang w:val="pt-PT"/>
        </w:rPr>
      </w:pPr>
      <w:r w:rsidRPr="002F71B0">
        <w:rPr>
          <w:rFonts w:ascii="Times New Roman" w:eastAsia="Times New Roman" w:hAnsi="Times New Roman" w:cs="Times New Roman"/>
          <w:sz w:val="24"/>
          <w:szCs w:val="24"/>
          <w:lang w:val="pt-PT"/>
        </w:rPr>
        <w:t>ANALYSIS OF THE (IN)CONSTITUTIONALITY OF ARTS. 611-A AND 611-B, ON THE CONSOLIDATION OF LABOR LAWS: The prevalence of negotiated over legislated</w:t>
      </w:r>
    </w:p>
    <w:p w14:paraId="783D05CB" w14:textId="581444D1" w:rsidR="005F006E" w:rsidRDefault="005F006E" w:rsidP="005F006E">
      <w:pPr>
        <w:spacing w:after="0" w:line="240" w:lineRule="auto"/>
        <w:jc w:val="center"/>
        <w:rPr>
          <w:rFonts w:ascii="Times New Roman" w:eastAsia="Times New Roman" w:hAnsi="Times New Roman" w:cs="Times New Roman"/>
          <w:sz w:val="24"/>
          <w:szCs w:val="24"/>
          <w:lang w:val="pt-PT"/>
        </w:rPr>
      </w:pPr>
    </w:p>
    <w:p w14:paraId="58C629A3" w14:textId="77777777" w:rsidR="005F006E" w:rsidRDefault="005F006E" w:rsidP="00102977">
      <w:pPr>
        <w:spacing w:after="0" w:line="240" w:lineRule="auto"/>
        <w:jc w:val="right"/>
        <w:rPr>
          <w:rFonts w:ascii="Times New Roman" w:eastAsia="Times New Roman" w:hAnsi="Times New Roman" w:cs="Times New Roman"/>
          <w:sz w:val="24"/>
          <w:szCs w:val="24"/>
          <w:lang w:val="pt-PT"/>
        </w:rPr>
      </w:pPr>
    </w:p>
    <w:p w14:paraId="5CCADF5C" w14:textId="5F5DAB86" w:rsidR="00112737" w:rsidRPr="005F006E" w:rsidRDefault="00E87274" w:rsidP="00102977">
      <w:pPr>
        <w:spacing w:after="0" w:line="240" w:lineRule="auto"/>
        <w:jc w:val="right"/>
        <w:rPr>
          <w:rFonts w:ascii="Times New Roman" w:eastAsia="Times New Roman" w:hAnsi="Times New Roman" w:cs="Times New Roman"/>
          <w:sz w:val="24"/>
          <w:szCs w:val="24"/>
          <w:vertAlign w:val="superscript"/>
          <w:lang w:val="pt-PT"/>
        </w:rPr>
      </w:pPr>
      <w:r>
        <w:rPr>
          <w:rFonts w:ascii="Times New Roman" w:eastAsia="Times New Roman" w:hAnsi="Times New Roman" w:cs="Times New Roman"/>
          <w:sz w:val="24"/>
          <w:szCs w:val="24"/>
          <w:lang w:val="pt-PT"/>
        </w:rPr>
        <w:t>Luana de Almeida Bastos</w:t>
      </w:r>
      <w:r w:rsidR="008113AB" w:rsidRPr="008113AB">
        <w:rPr>
          <w:rStyle w:val="Refdenotaderodap"/>
          <w:rFonts w:ascii="Times New Roman" w:eastAsia="Times New Roman" w:hAnsi="Times New Roman" w:cs="Times New Roman"/>
          <w:sz w:val="24"/>
          <w:szCs w:val="24"/>
          <w:lang w:val="pt-PT"/>
        </w:rPr>
        <w:footnoteReference w:customMarkFollows="1" w:id="1"/>
        <w:sym w:font="Symbol" w:char="F02A"/>
      </w:r>
    </w:p>
    <w:p w14:paraId="5F8A55BB" w14:textId="771D8C58" w:rsidR="00883979" w:rsidRPr="00112737" w:rsidRDefault="00102977" w:rsidP="00102977">
      <w:pPr>
        <w:spacing w:after="0" w:line="240" w:lineRule="auto"/>
        <w:jc w:val="right"/>
        <w:rPr>
          <w:rFonts w:ascii="Times New Roman" w:eastAsia="Times New Roman" w:hAnsi="Times New Roman" w:cs="Times New Roman"/>
          <w:sz w:val="24"/>
          <w:szCs w:val="24"/>
          <w:vertAlign w:val="superscript"/>
          <w:lang w:val="pt-PT"/>
        </w:rPr>
      </w:pPr>
      <w:r w:rsidRPr="00102977">
        <w:rPr>
          <w:rFonts w:ascii="Times New Roman" w:eastAsia="Times New Roman" w:hAnsi="Times New Roman" w:cs="Times New Roman"/>
          <w:sz w:val="24"/>
          <w:szCs w:val="24"/>
        </w:rPr>
        <w:t>Francisco de Assis Barbosa Júnior</w:t>
      </w:r>
      <w:r w:rsidR="008113AB">
        <w:rPr>
          <w:rStyle w:val="Refdenotaderodap"/>
          <w:rFonts w:ascii="Times New Roman" w:eastAsia="Times New Roman" w:hAnsi="Times New Roman" w:cs="Times New Roman"/>
          <w:sz w:val="24"/>
          <w:szCs w:val="24"/>
          <w:lang w:val="pt-PT"/>
        </w:rPr>
        <w:footnoteReference w:customMarkFollows="1" w:id="2"/>
        <w:t>**</w:t>
      </w:r>
    </w:p>
    <w:p w14:paraId="5907DD9E" w14:textId="77777777" w:rsidR="00883979" w:rsidRPr="00883979" w:rsidRDefault="00883979" w:rsidP="00883979">
      <w:pPr>
        <w:spacing w:after="0" w:line="240" w:lineRule="auto"/>
        <w:rPr>
          <w:rFonts w:ascii="Times New Roman" w:eastAsia="Times New Roman" w:hAnsi="Times New Roman" w:cs="Times New Roman"/>
          <w:b/>
          <w:sz w:val="24"/>
          <w:szCs w:val="24"/>
          <w:lang w:val="pt-PT"/>
        </w:rPr>
      </w:pPr>
    </w:p>
    <w:p w14:paraId="114C7EC0" w14:textId="77777777" w:rsidR="00EF1E0F" w:rsidRDefault="00EF1E0F" w:rsidP="00102977">
      <w:pPr>
        <w:spacing w:after="0" w:line="240" w:lineRule="auto"/>
        <w:jc w:val="center"/>
        <w:rPr>
          <w:rFonts w:ascii="Times New Roman" w:eastAsia="Times New Roman" w:hAnsi="Times New Roman" w:cs="Times New Roman"/>
          <w:b/>
          <w:bCs/>
          <w:sz w:val="24"/>
          <w:szCs w:val="24"/>
          <w:lang w:val="pt-PT"/>
        </w:rPr>
      </w:pPr>
    </w:p>
    <w:p w14:paraId="1DCDEBD0" w14:textId="20A5BCE6" w:rsidR="00883979" w:rsidRPr="00883979" w:rsidRDefault="00883979" w:rsidP="00102977">
      <w:pPr>
        <w:spacing w:after="0" w:line="240" w:lineRule="auto"/>
        <w:jc w:val="center"/>
        <w:rPr>
          <w:rFonts w:ascii="Times New Roman" w:eastAsia="Times New Roman" w:hAnsi="Times New Roman" w:cs="Times New Roman"/>
          <w:b/>
          <w:bCs/>
          <w:sz w:val="24"/>
          <w:szCs w:val="24"/>
          <w:lang w:val="pt-PT"/>
        </w:rPr>
      </w:pPr>
      <w:r w:rsidRPr="00883979">
        <w:rPr>
          <w:rFonts w:ascii="Times New Roman" w:eastAsia="Times New Roman" w:hAnsi="Times New Roman" w:cs="Times New Roman"/>
          <w:b/>
          <w:bCs/>
          <w:sz w:val="24"/>
          <w:szCs w:val="24"/>
          <w:lang w:val="pt-PT"/>
        </w:rPr>
        <w:t>RESUMO</w:t>
      </w:r>
    </w:p>
    <w:p w14:paraId="7FDC563D" w14:textId="77777777" w:rsidR="00883979" w:rsidRPr="00883979" w:rsidRDefault="00883979" w:rsidP="00883979">
      <w:pPr>
        <w:spacing w:after="0" w:line="240" w:lineRule="auto"/>
        <w:rPr>
          <w:rFonts w:ascii="Times New Roman" w:eastAsia="Times New Roman" w:hAnsi="Times New Roman" w:cs="Times New Roman"/>
          <w:b/>
          <w:sz w:val="24"/>
          <w:szCs w:val="24"/>
          <w:lang w:val="pt-PT"/>
        </w:rPr>
      </w:pPr>
    </w:p>
    <w:p w14:paraId="42E54D88" w14:textId="77777777" w:rsidR="00883979" w:rsidRPr="00883979" w:rsidRDefault="00883979" w:rsidP="00883979">
      <w:pPr>
        <w:spacing w:after="0" w:line="240" w:lineRule="auto"/>
        <w:rPr>
          <w:rFonts w:ascii="Times New Roman" w:eastAsia="Times New Roman" w:hAnsi="Times New Roman" w:cs="Times New Roman"/>
          <w:b/>
          <w:sz w:val="24"/>
          <w:szCs w:val="24"/>
          <w:lang w:val="pt-PT"/>
        </w:rPr>
      </w:pPr>
    </w:p>
    <w:p w14:paraId="0BE84F62" w14:textId="261CD4AF" w:rsidR="00BB596E" w:rsidRDefault="00EF1E0F" w:rsidP="0099622B">
      <w:pPr>
        <w:spacing w:after="0" w:line="240" w:lineRule="auto"/>
        <w:jc w:val="both"/>
        <w:rPr>
          <w:rFonts w:ascii="Times New Roman" w:eastAsia="Times New Roman" w:hAnsi="Times New Roman" w:cs="Times New Roman"/>
          <w:bCs/>
          <w:sz w:val="24"/>
          <w:szCs w:val="24"/>
        </w:rPr>
      </w:pPr>
      <w:r w:rsidRPr="00EF1E0F">
        <w:rPr>
          <w:rFonts w:ascii="Times New Roman" w:eastAsia="Times New Roman" w:hAnsi="Times New Roman" w:cs="Times New Roman"/>
          <w:bCs/>
          <w:sz w:val="24"/>
          <w:szCs w:val="24"/>
        </w:rPr>
        <w:t>As alteraçõe</w:t>
      </w:r>
      <w:r>
        <w:rPr>
          <w:rFonts w:ascii="Times New Roman" w:eastAsia="Times New Roman" w:hAnsi="Times New Roman" w:cs="Times New Roman"/>
          <w:bCs/>
          <w:sz w:val="24"/>
          <w:szCs w:val="24"/>
        </w:rPr>
        <w:t xml:space="preserve">s legislativas trazidas pela Reforma Trabalhista de 2017, tornaram alguns dispositivos constitucionais mais vulneráveis, à medida que trouxeram uma maior abertura à </w:t>
      </w:r>
      <w:r w:rsidRPr="00C8704B">
        <w:rPr>
          <w:rFonts w:ascii="Times New Roman" w:eastAsia="Times New Roman" w:hAnsi="Times New Roman" w:cs="Times New Roman"/>
          <w:bCs/>
          <w:sz w:val="24"/>
          <w:szCs w:val="24"/>
        </w:rPr>
        <w:t xml:space="preserve">criação de novas disposições normativas mediante pactuações entre sindicato dos empregados e empregador, ou entre sindicatos dos trabalhadores e sindicato </w:t>
      </w:r>
      <w:r w:rsidR="00AB46EC" w:rsidRPr="00C8704B">
        <w:rPr>
          <w:rFonts w:ascii="Times New Roman" w:eastAsia="Times New Roman" w:hAnsi="Times New Roman" w:cs="Times New Roman"/>
          <w:bCs/>
          <w:sz w:val="24"/>
          <w:szCs w:val="24"/>
        </w:rPr>
        <w:t>da empresa</w:t>
      </w:r>
      <w:r>
        <w:rPr>
          <w:rFonts w:ascii="Times New Roman" w:eastAsia="Times New Roman" w:hAnsi="Times New Roman" w:cs="Times New Roman"/>
          <w:bCs/>
          <w:sz w:val="24"/>
          <w:szCs w:val="24"/>
        </w:rPr>
        <w:t>, através d</w:t>
      </w:r>
      <w:r w:rsidR="00AB46EC">
        <w:rPr>
          <w:rFonts w:ascii="Times New Roman" w:eastAsia="Times New Roman" w:hAnsi="Times New Roman" w:cs="Times New Roman"/>
          <w:bCs/>
          <w:sz w:val="24"/>
          <w:szCs w:val="24"/>
        </w:rPr>
        <w:t>os</w:t>
      </w:r>
      <w:r>
        <w:rPr>
          <w:rFonts w:ascii="Times New Roman" w:eastAsia="Times New Roman" w:hAnsi="Times New Roman" w:cs="Times New Roman"/>
          <w:bCs/>
          <w:sz w:val="24"/>
          <w:szCs w:val="24"/>
        </w:rPr>
        <w:t xml:space="preserve"> acordos </w:t>
      </w:r>
      <w:r w:rsidR="00AB46EC">
        <w:rPr>
          <w:rFonts w:ascii="Times New Roman" w:eastAsia="Times New Roman" w:hAnsi="Times New Roman" w:cs="Times New Roman"/>
          <w:bCs/>
          <w:sz w:val="24"/>
          <w:szCs w:val="24"/>
        </w:rPr>
        <w:t xml:space="preserve">ou convenções </w:t>
      </w:r>
      <w:r>
        <w:rPr>
          <w:rFonts w:ascii="Times New Roman" w:eastAsia="Times New Roman" w:hAnsi="Times New Roman" w:cs="Times New Roman"/>
          <w:bCs/>
          <w:sz w:val="24"/>
          <w:szCs w:val="24"/>
        </w:rPr>
        <w:t>coletiv</w:t>
      </w:r>
      <w:r w:rsidR="00AB46EC">
        <w:rPr>
          <w:rFonts w:ascii="Times New Roman" w:eastAsia="Times New Roman" w:hAnsi="Times New Roman" w:cs="Times New Roman"/>
          <w:bCs/>
          <w:sz w:val="24"/>
          <w:szCs w:val="24"/>
        </w:rPr>
        <w:t>as</w:t>
      </w:r>
      <w:r>
        <w:rPr>
          <w:rFonts w:ascii="Times New Roman" w:eastAsia="Times New Roman" w:hAnsi="Times New Roman" w:cs="Times New Roman"/>
          <w:bCs/>
          <w:sz w:val="24"/>
          <w:szCs w:val="24"/>
        </w:rPr>
        <w:t xml:space="preserve"> de trabalho</w:t>
      </w:r>
      <w:r w:rsidR="00AB46EC">
        <w:rPr>
          <w:rFonts w:ascii="Times New Roman" w:eastAsia="Times New Roman" w:hAnsi="Times New Roman" w:cs="Times New Roman"/>
          <w:bCs/>
          <w:sz w:val="24"/>
          <w:szCs w:val="24"/>
        </w:rPr>
        <w:t>, respectivamente</w:t>
      </w:r>
      <w:r>
        <w:rPr>
          <w:rFonts w:ascii="Times New Roman" w:eastAsia="Times New Roman" w:hAnsi="Times New Roman" w:cs="Times New Roman"/>
          <w:bCs/>
          <w:sz w:val="24"/>
          <w:szCs w:val="24"/>
        </w:rPr>
        <w:t xml:space="preserve">. </w:t>
      </w:r>
      <w:r w:rsidR="00AB46EC">
        <w:rPr>
          <w:rFonts w:ascii="Times New Roman" w:eastAsia="Times New Roman" w:hAnsi="Times New Roman" w:cs="Times New Roman"/>
          <w:bCs/>
          <w:sz w:val="24"/>
          <w:szCs w:val="24"/>
        </w:rPr>
        <w:t xml:space="preserve">Assim, </w:t>
      </w:r>
      <w:r w:rsidR="00460E19" w:rsidRPr="000D1DCF">
        <w:rPr>
          <w:rFonts w:ascii="Times New Roman" w:eastAsia="Times New Roman" w:hAnsi="Times New Roman" w:cs="Times New Roman"/>
          <w:bCs/>
          <w:sz w:val="24"/>
          <w:szCs w:val="24"/>
        </w:rPr>
        <w:t>este artigo teve com</w:t>
      </w:r>
      <w:r w:rsidR="00AB46EC" w:rsidRPr="000D1DCF">
        <w:rPr>
          <w:rFonts w:ascii="Times New Roman" w:eastAsia="Times New Roman" w:hAnsi="Times New Roman" w:cs="Times New Roman"/>
          <w:bCs/>
          <w:sz w:val="24"/>
          <w:szCs w:val="24"/>
        </w:rPr>
        <w:t xml:space="preserve">o </w:t>
      </w:r>
      <w:r w:rsidR="00AB46EC">
        <w:rPr>
          <w:rFonts w:ascii="Times New Roman" w:eastAsia="Times New Roman" w:hAnsi="Times New Roman" w:cs="Times New Roman"/>
          <w:bCs/>
          <w:sz w:val="24"/>
          <w:szCs w:val="24"/>
        </w:rPr>
        <w:t xml:space="preserve">objetivo central </w:t>
      </w:r>
      <w:r w:rsidR="00AB46EC" w:rsidRPr="00AB46EC">
        <w:rPr>
          <w:rFonts w:ascii="Times New Roman" w:eastAsia="Times New Roman" w:hAnsi="Times New Roman" w:cs="Times New Roman"/>
          <w:bCs/>
          <w:sz w:val="24"/>
          <w:szCs w:val="24"/>
        </w:rPr>
        <w:t>analisar se</w:t>
      </w:r>
      <w:r w:rsidR="00046394">
        <w:rPr>
          <w:rFonts w:ascii="Times New Roman" w:eastAsia="Times New Roman" w:hAnsi="Times New Roman" w:cs="Times New Roman"/>
          <w:bCs/>
          <w:sz w:val="24"/>
          <w:szCs w:val="24"/>
        </w:rPr>
        <w:t xml:space="preserve"> o fato de</w:t>
      </w:r>
      <w:r w:rsidR="00AB46EC" w:rsidRPr="00AB46EC">
        <w:rPr>
          <w:rFonts w:ascii="Times New Roman" w:eastAsia="Times New Roman" w:hAnsi="Times New Roman" w:cs="Times New Roman"/>
          <w:bCs/>
          <w:sz w:val="24"/>
          <w:szCs w:val="24"/>
        </w:rPr>
        <w:t xml:space="preserve"> </w:t>
      </w:r>
      <w:r w:rsidR="00AB46EC">
        <w:rPr>
          <w:rFonts w:ascii="Times New Roman" w:eastAsia="Times New Roman" w:hAnsi="Times New Roman" w:cs="Times New Roman"/>
          <w:bCs/>
          <w:sz w:val="24"/>
          <w:szCs w:val="24"/>
        </w:rPr>
        <w:t>essas mudanças</w:t>
      </w:r>
      <w:r w:rsidR="00AB46EC" w:rsidRPr="00AB46EC">
        <w:rPr>
          <w:rFonts w:ascii="Times New Roman" w:eastAsia="Times New Roman" w:hAnsi="Times New Roman" w:cs="Times New Roman"/>
          <w:bCs/>
          <w:sz w:val="24"/>
          <w:szCs w:val="24"/>
        </w:rPr>
        <w:t xml:space="preserve"> </w:t>
      </w:r>
      <w:r w:rsidR="00046394">
        <w:rPr>
          <w:rFonts w:ascii="Times New Roman" w:eastAsia="Times New Roman" w:hAnsi="Times New Roman" w:cs="Times New Roman"/>
          <w:bCs/>
          <w:sz w:val="24"/>
          <w:szCs w:val="24"/>
        </w:rPr>
        <w:t xml:space="preserve">terem </w:t>
      </w:r>
      <w:r w:rsidR="00AB46EC">
        <w:rPr>
          <w:rFonts w:ascii="Times New Roman" w:eastAsia="Times New Roman" w:hAnsi="Times New Roman" w:cs="Times New Roman"/>
          <w:bCs/>
          <w:sz w:val="24"/>
          <w:szCs w:val="24"/>
        </w:rPr>
        <w:t>coloca</w:t>
      </w:r>
      <w:r w:rsidR="00046394">
        <w:rPr>
          <w:rFonts w:ascii="Times New Roman" w:eastAsia="Times New Roman" w:hAnsi="Times New Roman" w:cs="Times New Roman"/>
          <w:bCs/>
          <w:sz w:val="24"/>
          <w:szCs w:val="24"/>
        </w:rPr>
        <w:t>do</w:t>
      </w:r>
      <w:r w:rsidR="00AB46EC" w:rsidRPr="00AB46EC">
        <w:rPr>
          <w:rFonts w:ascii="Times New Roman" w:eastAsia="Times New Roman" w:hAnsi="Times New Roman" w:cs="Times New Roman"/>
          <w:bCs/>
          <w:sz w:val="24"/>
          <w:szCs w:val="24"/>
        </w:rPr>
        <w:t xml:space="preserve"> os instrumentos coletivos em </w:t>
      </w:r>
      <w:r w:rsidR="00AB46EC">
        <w:rPr>
          <w:rFonts w:ascii="Times New Roman" w:eastAsia="Times New Roman" w:hAnsi="Times New Roman" w:cs="Times New Roman"/>
          <w:bCs/>
          <w:sz w:val="24"/>
          <w:szCs w:val="24"/>
        </w:rPr>
        <w:t xml:space="preserve">papel de destaque </w:t>
      </w:r>
      <w:r w:rsidR="00AB46EC" w:rsidRPr="00C8704B">
        <w:rPr>
          <w:rFonts w:ascii="Times New Roman" w:eastAsia="Times New Roman" w:hAnsi="Times New Roman" w:cs="Times New Roman"/>
          <w:bCs/>
          <w:sz w:val="24"/>
          <w:szCs w:val="24"/>
        </w:rPr>
        <w:t>pô</w:t>
      </w:r>
      <w:r w:rsidR="00046394" w:rsidRPr="00C8704B">
        <w:rPr>
          <w:rFonts w:ascii="Times New Roman" w:eastAsia="Times New Roman" w:hAnsi="Times New Roman" w:cs="Times New Roman"/>
          <w:bCs/>
          <w:sz w:val="24"/>
          <w:szCs w:val="24"/>
        </w:rPr>
        <w:t>s</w:t>
      </w:r>
      <w:r w:rsidR="00AB46EC" w:rsidRPr="00C8704B">
        <w:rPr>
          <w:rFonts w:ascii="Times New Roman" w:eastAsia="Times New Roman" w:hAnsi="Times New Roman" w:cs="Times New Roman"/>
          <w:bCs/>
          <w:sz w:val="24"/>
          <w:szCs w:val="24"/>
        </w:rPr>
        <w:t xml:space="preserve"> em risco a eficácia das normas heterônomas</w:t>
      </w:r>
      <w:r w:rsidR="00AB46EC" w:rsidRPr="00AB46EC">
        <w:rPr>
          <w:rFonts w:ascii="Times New Roman" w:eastAsia="Times New Roman" w:hAnsi="Times New Roman" w:cs="Times New Roman"/>
          <w:bCs/>
          <w:sz w:val="24"/>
          <w:szCs w:val="24"/>
        </w:rPr>
        <w:t xml:space="preserve"> previamente </w:t>
      </w:r>
      <w:r w:rsidR="00AB46EC">
        <w:rPr>
          <w:rFonts w:ascii="Times New Roman" w:eastAsia="Times New Roman" w:hAnsi="Times New Roman" w:cs="Times New Roman"/>
          <w:bCs/>
          <w:sz w:val="24"/>
          <w:szCs w:val="24"/>
        </w:rPr>
        <w:t>estabelecidas aos trabalhadores.</w:t>
      </w:r>
      <w:r w:rsidR="00046394">
        <w:rPr>
          <w:rFonts w:ascii="Times New Roman" w:eastAsia="Times New Roman" w:hAnsi="Times New Roman" w:cs="Times New Roman"/>
          <w:b/>
          <w:sz w:val="24"/>
          <w:szCs w:val="24"/>
        </w:rPr>
        <w:t xml:space="preserve"> </w:t>
      </w:r>
      <w:r w:rsidR="00115593">
        <w:rPr>
          <w:rFonts w:ascii="Times New Roman" w:eastAsia="Times New Roman" w:hAnsi="Times New Roman" w:cs="Times New Roman"/>
          <w:bCs/>
          <w:sz w:val="24"/>
          <w:szCs w:val="24"/>
        </w:rPr>
        <w:t xml:space="preserve">Este trabalho constitui-se </w:t>
      </w:r>
      <w:r w:rsidR="00046394">
        <w:rPr>
          <w:rFonts w:ascii="Times New Roman" w:eastAsia="Times New Roman" w:hAnsi="Times New Roman" w:cs="Times New Roman"/>
          <w:bCs/>
          <w:sz w:val="24"/>
          <w:szCs w:val="24"/>
        </w:rPr>
        <w:t xml:space="preserve">em </w:t>
      </w:r>
      <w:r w:rsidR="00115593">
        <w:rPr>
          <w:rFonts w:ascii="Times New Roman" w:eastAsia="Times New Roman" w:hAnsi="Times New Roman" w:cs="Times New Roman"/>
          <w:bCs/>
          <w:sz w:val="24"/>
          <w:szCs w:val="24"/>
        </w:rPr>
        <w:t>uma pes</w:t>
      </w:r>
      <w:r w:rsidR="00AB46EC" w:rsidRPr="00AB46EC">
        <w:rPr>
          <w:rFonts w:ascii="Times New Roman" w:eastAsia="Times New Roman" w:hAnsi="Times New Roman" w:cs="Times New Roman"/>
          <w:bCs/>
          <w:sz w:val="24"/>
          <w:szCs w:val="24"/>
        </w:rPr>
        <w:t xml:space="preserve">quisa exploratória, </w:t>
      </w:r>
      <w:r w:rsidR="00AB46EC">
        <w:rPr>
          <w:rFonts w:ascii="Times New Roman" w:eastAsia="Times New Roman" w:hAnsi="Times New Roman" w:cs="Times New Roman"/>
          <w:bCs/>
          <w:sz w:val="24"/>
          <w:szCs w:val="24"/>
        </w:rPr>
        <w:t>com a</w:t>
      </w:r>
      <w:r w:rsidR="00AB46EC" w:rsidRPr="00AB46EC">
        <w:rPr>
          <w:rFonts w:ascii="Times New Roman" w:eastAsia="Times New Roman" w:hAnsi="Times New Roman" w:cs="Times New Roman"/>
          <w:bCs/>
          <w:sz w:val="24"/>
          <w:szCs w:val="24"/>
        </w:rPr>
        <w:t xml:space="preserve"> exposição das informações </w:t>
      </w:r>
      <w:r w:rsidR="00AB46EC">
        <w:rPr>
          <w:rFonts w:ascii="Times New Roman" w:eastAsia="Times New Roman" w:hAnsi="Times New Roman" w:cs="Times New Roman"/>
          <w:bCs/>
          <w:sz w:val="24"/>
          <w:szCs w:val="24"/>
        </w:rPr>
        <w:t>referentes</w:t>
      </w:r>
      <w:r w:rsidR="00AB46EC" w:rsidRPr="00AB46EC">
        <w:rPr>
          <w:rFonts w:ascii="Times New Roman" w:eastAsia="Times New Roman" w:hAnsi="Times New Roman" w:cs="Times New Roman"/>
          <w:bCs/>
          <w:sz w:val="24"/>
          <w:szCs w:val="24"/>
        </w:rPr>
        <w:t xml:space="preserve"> ao tema, </w:t>
      </w:r>
      <w:r w:rsidR="00AB46EC">
        <w:rPr>
          <w:rFonts w:ascii="Times New Roman" w:eastAsia="Times New Roman" w:hAnsi="Times New Roman" w:cs="Times New Roman"/>
          <w:bCs/>
          <w:sz w:val="24"/>
          <w:szCs w:val="24"/>
        </w:rPr>
        <w:t xml:space="preserve">através de </w:t>
      </w:r>
      <w:r w:rsidR="00AB46EC" w:rsidRPr="00AB46EC">
        <w:rPr>
          <w:rFonts w:ascii="Times New Roman" w:eastAsia="Times New Roman" w:hAnsi="Times New Roman" w:cs="Times New Roman"/>
          <w:bCs/>
          <w:sz w:val="24"/>
          <w:szCs w:val="24"/>
        </w:rPr>
        <w:t xml:space="preserve">uma revisão bibliográfica, especialmente </w:t>
      </w:r>
      <w:r w:rsidR="00115593">
        <w:rPr>
          <w:rFonts w:ascii="Times New Roman" w:eastAsia="Times New Roman" w:hAnsi="Times New Roman" w:cs="Times New Roman"/>
          <w:bCs/>
          <w:sz w:val="24"/>
          <w:szCs w:val="24"/>
        </w:rPr>
        <w:t xml:space="preserve">de </w:t>
      </w:r>
      <w:r w:rsidR="00AB46EC" w:rsidRPr="00AB46EC">
        <w:rPr>
          <w:rFonts w:ascii="Times New Roman" w:eastAsia="Times New Roman" w:hAnsi="Times New Roman" w:cs="Times New Roman"/>
          <w:bCs/>
          <w:sz w:val="24"/>
          <w:szCs w:val="24"/>
        </w:rPr>
        <w:t>doutrinas jurídicas da área trabalhista e</w:t>
      </w:r>
      <w:r w:rsidR="00115593">
        <w:rPr>
          <w:rFonts w:ascii="Times New Roman" w:eastAsia="Times New Roman" w:hAnsi="Times New Roman" w:cs="Times New Roman"/>
          <w:bCs/>
          <w:sz w:val="24"/>
          <w:szCs w:val="24"/>
        </w:rPr>
        <w:t xml:space="preserve"> de</w:t>
      </w:r>
      <w:r w:rsidR="00AB46EC" w:rsidRPr="00AB46EC">
        <w:rPr>
          <w:rFonts w:ascii="Times New Roman" w:eastAsia="Times New Roman" w:hAnsi="Times New Roman" w:cs="Times New Roman"/>
          <w:bCs/>
          <w:sz w:val="24"/>
          <w:szCs w:val="24"/>
        </w:rPr>
        <w:t xml:space="preserve"> artigos científicos </w:t>
      </w:r>
      <w:r w:rsidR="00115593">
        <w:rPr>
          <w:rFonts w:ascii="Times New Roman" w:eastAsia="Times New Roman" w:hAnsi="Times New Roman" w:cs="Times New Roman"/>
          <w:bCs/>
          <w:sz w:val="24"/>
          <w:szCs w:val="24"/>
        </w:rPr>
        <w:t>sobre</w:t>
      </w:r>
      <w:r w:rsidR="00AB46EC" w:rsidRPr="00AB46EC">
        <w:rPr>
          <w:rFonts w:ascii="Times New Roman" w:eastAsia="Times New Roman" w:hAnsi="Times New Roman" w:cs="Times New Roman"/>
          <w:bCs/>
          <w:sz w:val="24"/>
          <w:szCs w:val="24"/>
        </w:rPr>
        <w:t xml:space="preserve"> o </w:t>
      </w:r>
      <w:r w:rsidR="00AB46EC" w:rsidRPr="00C8704B">
        <w:rPr>
          <w:rFonts w:ascii="Times New Roman" w:eastAsia="Times New Roman" w:hAnsi="Times New Roman" w:cs="Times New Roman"/>
          <w:bCs/>
          <w:sz w:val="24"/>
          <w:szCs w:val="24"/>
        </w:rPr>
        <w:t>Direito Coletivo</w:t>
      </w:r>
      <w:r w:rsidR="00622582" w:rsidRPr="00C8704B">
        <w:rPr>
          <w:rFonts w:ascii="Times New Roman" w:eastAsia="Times New Roman" w:hAnsi="Times New Roman" w:cs="Times New Roman"/>
          <w:bCs/>
          <w:sz w:val="24"/>
          <w:szCs w:val="24"/>
        </w:rPr>
        <w:t xml:space="preserve"> do Trabalho</w:t>
      </w:r>
      <w:r w:rsidR="00115593">
        <w:rPr>
          <w:rFonts w:ascii="Times New Roman" w:eastAsia="Times New Roman" w:hAnsi="Times New Roman" w:cs="Times New Roman"/>
          <w:bCs/>
          <w:sz w:val="24"/>
          <w:szCs w:val="24"/>
        </w:rPr>
        <w:t xml:space="preserve">, perpassando por uma análise principiológica a fim de </w:t>
      </w:r>
      <w:r w:rsidR="00046394">
        <w:rPr>
          <w:rFonts w:ascii="Times New Roman" w:eastAsia="Times New Roman" w:hAnsi="Times New Roman" w:cs="Times New Roman"/>
          <w:bCs/>
          <w:sz w:val="24"/>
          <w:szCs w:val="24"/>
        </w:rPr>
        <w:t>demonstrar</w:t>
      </w:r>
      <w:r w:rsidR="00112737">
        <w:rPr>
          <w:rFonts w:ascii="Times New Roman" w:eastAsia="Times New Roman" w:hAnsi="Times New Roman" w:cs="Times New Roman"/>
          <w:bCs/>
          <w:sz w:val="24"/>
          <w:szCs w:val="24"/>
        </w:rPr>
        <w:t xml:space="preserve"> </w:t>
      </w:r>
      <w:r w:rsidR="005619C8">
        <w:rPr>
          <w:rFonts w:ascii="Times New Roman" w:eastAsia="Times New Roman" w:hAnsi="Times New Roman" w:cs="Times New Roman"/>
          <w:bCs/>
          <w:sz w:val="24"/>
          <w:szCs w:val="24"/>
        </w:rPr>
        <w:t xml:space="preserve">que é possível a utilização do princípio </w:t>
      </w:r>
      <w:r w:rsidR="005619C8" w:rsidRPr="00C8704B">
        <w:rPr>
          <w:rFonts w:ascii="Times New Roman" w:eastAsia="Times New Roman" w:hAnsi="Times New Roman" w:cs="Times New Roman"/>
          <w:bCs/>
          <w:sz w:val="24"/>
          <w:szCs w:val="24"/>
        </w:rPr>
        <w:t>da dignidade da pessoa humana como um dos filtros hermenêuticos para evitar a criação de normas</w:t>
      </w:r>
      <w:r w:rsidR="003E490B" w:rsidRPr="00C8704B">
        <w:rPr>
          <w:rFonts w:ascii="Times New Roman" w:eastAsia="Times New Roman" w:hAnsi="Times New Roman" w:cs="Times New Roman"/>
          <w:bCs/>
          <w:sz w:val="24"/>
          <w:szCs w:val="24"/>
        </w:rPr>
        <w:t xml:space="preserve"> prejudiciais aos trabalhadores. De outra parte, resta evidenciado que </w:t>
      </w:r>
      <w:r w:rsidR="00BB596E" w:rsidRPr="00C8704B">
        <w:rPr>
          <w:rFonts w:ascii="Times New Roman" w:eastAsia="Times New Roman" w:hAnsi="Times New Roman" w:cs="Times New Roman"/>
          <w:bCs/>
          <w:sz w:val="24"/>
          <w:szCs w:val="24"/>
        </w:rPr>
        <w:t>a Justiça do Trabalho</w:t>
      </w:r>
      <w:r w:rsidR="003E490B" w:rsidRPr="00C8704B">
        <w:rPr>
          <w:rFonts w:ascii="Times New Roman" w:eastAsia="Times New Roman" w:hAnsi="Times New Roman" w:cs="Times New Roman"/>
          <w:bCs/>
          <w:sz w:val="24"/>
          <w:szCs w:val="24"/>
        </w:rPr>
        <w:t xml:space="preserve"> tem restrições no que se refere à análise dos acordos e convenções</w:t>
      </w:r>
      <w:r w:rsidR="00FA28EB">
        <w:rPr>
          <w:rFonts w:ascii="Times New Roman" w:eastAsia="Times New Roman" w:hAnsi="Times New Roman" w:cs="Times New Roman"/>
          <w:bCs/>
          <w:sz w:val="24"/>
          <w:szCs w:val="24"/>
        </w:rPr>
        <w:t xml:space="preserve"> coletivas</w:t>
      </w:r>
      <w:r w:rsidR="003E490B" w:rsidRPr="00C8704B">
        <w:rPr>
          <w:rFonts w:ascii="Times New Roman" w:eastAsia="Times New Roman" w:hAnsi="Times New Roman" w:cs="Times New Roman"/>
          <w:bCs/>
          <w:sz w:val="24"/>
          <w:szCs w:val="24"/>
        </w:rPr>
        <w:t xml:space="preserve">, estando </w:t>
      </w:r>
      <w:r w:rsidR="000D2CDF" w:rsidRPr="00C8704B">
        <w:rPr>
          <w:rFonts w:ascii="Times New Roman" w:eastAsia="Times New Roman" w:hAnsi="Times New Roman" w:cs="Times New Roman"/>
          <w:bCs/>
          <w:sz w:val="24"/>
          <w:szCs w:val="24"/>
        </w:rPr>
        <w:t>limitada</w:t>
      </w:r>
      <w:r w:rsidR="00BB596E" w:rsidRPr="00C8704B">
        <w:rPr>
          <w:rFonts w:ascii="Times New Roman" w:eastAsia="Times New Roman" w:hAnsi="Times New Roman" w:cs="Times New Roman"/>
          <w:bCs/>
          <w:sz w:val="24"/>
          <w:szCs w:val="24"/>
        </w:rPr>
        <w:t xml:space="preserve"> aos elementos </w:t>
      </w:r>
      <w:r w:rsidR="003E490B" w:rsidRPr="00C8704B">
        <w:rPr>
          <w:rFonts w:ascii="Times New Roman" w:eastAsia="Times New Roman" w:hAnsi="Times New Roman" w:cs="Times New Roman"/>
          <w:bCs/>
          <w:sz w:val="24"/>
          <w:szCs w:val="24"/>
        </w:rPr>
        <w:t>formais</w:t>
      </w:r>
      <w:r w:rsidR="00BB596E" w:rsidRPr="00C8704B">
        <w:rPr>
          <w:rFonts w:ascii="Times New Roman" w:eastAsia="Times New Roman" w:hAnsi="Times New Roman" w:cs="Times New Roman"/>
          <w:bCs/>
          <w:sz w:val="24"/>
          <w:szCs w:val="24"/>
        </w:rPr>
        <w:t xml:space="preserve"> do negócio jurídico</w:t>
      </w:r>
      <w:r w:rsidR="003E490B" w:rsidRPr="00C8704B">
        <w:rPr>
          <w:rFonts w:ascii="Times New Roman" w:eastAsia="Times New Roman" w:hAnsi="Times New Roman" w:cs="Times New Roman"/>
          <w:bCs/>
          <w:sz w:val="24"/>
          <w:szCs w:val="24"/>
        </w:rPr>
        <w:t>, devendo intervir mi</w:t>
      </w:r>
      <w:r w:rsidR="00BB596E" w:rsidRPr="00C8704B">
        <w:rPr>
          <w:rFonts w:ascii="Times New Roman" w:eastAsia="Times New Roman" w:hAnsi="Times New Roman" w:cs="Times New Roman"/>
          <w:bCs/>
          <w:sz w:val="24"/>
          <w:szCs w:val="24"/>
        </w:rPr>
        <w:t>nim</w:t>
      </w:r>
      <w:r w:rsidR="003E490B" w:rsidRPr="00C8704B">
        <w:rPr>
          <w:rFonts w:ascii="Times New Roman" w:eastAsia="Times New Roman" w:hAnsi="Times New Roman" w:cs="Times New Roman"/>
          <w:bCs/>
          <w:sz w:val="24"/>
          <w:szCs w:val="24"/>
        </w:rPr>
        <w:t>amente.</w:t>
      </w:r>
      <w:r w:rsidR="003E490B" w:rsidRPr="00C8704B">
        <w:rPr>
          <w:rFonts w:ascii="Times New Roman" w:eastAsia="Times New Roman" w:hAnsi="Times New Roman" w:cs="Times New Roman"/>
          <w:color w:val="000000"/>
          <w:sz w:val="24"/>
          <w:szCs w:val="24"/>
        </w:rPr>
        <w:t xml:space="preserve"> Diante disso, a doutrina defende que as normas criadas entre as partes </w:t>
      </w:r>
      <w:r w:rsidR="003E490B" w:rsidRPr="00C8704B">
        <w:rPr>
          <w:rFonts w:ascii="Times New Roman" w:eastAsia="Times New Roman" w:hAnsi="Times New Roman" w:cs="Times New Roman"/>
          <w:bCs/>
          <w:color w:val="000000"/>
          <w:sz w:val="24"/>
          <w:szCs w:val="24"/>
        </w:rPr>
        <w:t>devem estar em conformidade com o sistema jurídico vigente</w:t>
      </w:r>
      <w:r w:rsidR="000D2CDF" w:rsidRPr="00C8704B">
        <w:rPr>
          <w:rFonts w:ascii="Times New Roman" w:eastAsia="Times New Roman" w:hAnsi="Times New Roman" w:cs="Times New Roman"/>
          <w:bCs/>
          <w:color w:val="000000"/>
          <w:sz w:val="24"/>
          <w:szCs w:val="24"/>
        </w:rPr>
        <w:t xml:space="preserve">, apenas sendo aceitas se trouxerem </w:t>
      </w:r>
      <w:r w:rsidR="00BB596E" w:rsidRPr="00C8704B">
        <w:rPr>
          <w:rFonts w:ascii="Times New Roman" w:eastAsia="Times New Roman" w:hAnsi="Times New Roman" w:cs="Times New Roman"/>
          <w:bCs/>
          <w:sz w:val="24"/>
          <w:szCs w:val="24"/>
        </w:rPr>
        <w:t>melhores condições de trabalho para os empregados</w:t>
      </w:r>
      <w:r w:rsidR="000D2CDF" w:rsidRPr="00C8704B">
        <w:rPr>
          <w:rFonts w:ascii="Times New Roman" w:eastAsia="Times New Roman" w:hAnsi="Times New Roman" w:cs="Times New Roman"/>
          <w:bCs/>
          <w:sz w:val="24"/>
          <w:szCs w:val="24"/>
        </w:rPr>
        <w:t xml:space="preserve"> e se envolverem direitos dotados de indisponibilidade relativa, bem como se possuírem um caráter de transaçã</w:t>
      </w:r>
      <w:r w:rsidR="00FA28EB">
        <w:rPr>
          <w:rFonts w:ascii="Times New Roman" w:eastAsia="Times New Roman" w:hAnsi="Times New Roman" w:cs="Times New Roman"/>
          <w:bCs/>
          <w:sz w:val="24"/>
          <w:szCs w:val="24"/>
        </w:rPr>
        <w:t>o,</w:t>
      </w:r>
      <w:r w:rsidR="000D2CDF" w:rsidRPr="00C8704B">
        <w:rPr>
          <w:rFonts w:ascii="Times New Roman" w:eastAsia="Times New Roman" w:hAnsi="Times New Roman" w:cs="Times New Roman"/>
          <w:bCs/>
          <w:sz w:val="24"/>
          <w:szCs w:val="24"/>
        </w:rPr>
        <w:t xml:space="preserve"> mesmo que implícito.</w:t>
      </w:r>
      <w:r w:rsidR="000D2CDF">
        <w:rPr>
          <w:rFonts w:ascii="Times New Roman" w:eastAsia="Times New Roman" w:hAnsi="Times New Roman" w:cs="Times New Roman"/>
          <w:bCs/>
          <w:sz w:val="24"/>
          <w:szCs w:val="24"/>
        </w:rPr>
        <w:t xml:space="preserve"> </w:t>
      </w:r>
    </w:p>
    <w:p w14:paraId="0D2943AD" w14:textId="77777777" w:rsidR="000D2CDF" w:rsidRPr="00BB596E" w:rsidRDefault="000D2CDF" w:rsidP="0099622B">
      <w:pPr>
        <w:spacing w:after="0" w:line="360" w:lineRule="auto"/>
        <w:jc w:val="both"/>
        <w:rPr>
          <w:rFonts w:ascii="Times New Roman" w:eastAsia="Times New Roman" w:hAnsi="Times New Roman" w:cs="Times New Roman"/>
          <w:bCs/>
          <w:sz w:val="24"/>
          <w:szCs w:val="24"/>
        </w:rPr>
      </w:pPr>
    </w:p>
    <w:p w14:paraId="297C5329" w14:textId="0A091CE0" w:rsidR="00883979" w:rsidRDefault="00883979" w:rsidP="008113AB">
      <w:pPr>
        <w:spacing w:after="0"/>
        <w:jc w:val="both"/>
        <w:rPr>
          <w:rFonts w:ascii="Times New Roman" w:eastAsia="Times New Roman" w:hAnsi="Times New Roman" w:cs="Times New Roman"/>
          <w:sz w:val="24"/>
          <w:szCs w:val="24"/>
          <w:lang w:val="pt-PT"/>
        </w:rPr>
      </w:pPr>
      <w:r w:rsidRPr="00BF080B">
        <w:rPr>
          <w:rFonts w:ascii="Times New Roman" w:eastAsia="Times New Roman" w:hAnsi="Times New Roman" w:cs="Times New Roman"/>
          <w:b/>
          <w:sz w:val="24"/>
          <w:szCs w:val="24"/>
          <w:lang w:val="pt-PT"/>
        </w:rPr>
        <w:t>Palavras-Chave:</w:t>
      </w:r>
      <w:r w:rsidRPr="00DE159B">
        <w:rPr>
          <w:rFonts w:ascii="Times New Roman" w:eastAsia="Times New Roman" w:hAnsi="Times New Roman" w:cs="Times New Roman"/>
          <w:sz w:val="24"/>
          <w:szCs w:val="24"/>
          <w:lang w:val="pt-PT"/>
        </w:rPr>
        <w:t xml:space="preserve"> </w:t>
      </w:r>
      <w:r w:rsidR="00460E19">
        <w:rPr>
          <w:rFonts w:ascii="Times New Roman" w:eastAsia="Times New Roman" w:hAnsi="Times New Roman" w:cs="Times New Roman"/>
          <w:sz w:val="24"/>
          <w:szCs w:val="24"/>
          <w:lang w:val="pt-PT"/>
        </w:rPr>
        <w:t>trabalho</w:t>
      </w:r>
      <w:r w:rsidRPr="00DE159B">
        <w:rPr>
          <w:rFonts w:ascii="Times New Roman" w:eastAsia="Times New Roman" w:hAnsi="Times New Roman" w:cs="Times New Roman"/>
          <w:sz w:val="24"/>
          <w:szCs w:val="24"/>
          <w:lang w:val="pt-PT"/>
        </w:rPr>
        <w:t xml:space="preserve">; </w:t>
      </w:r>
      <w:r w:rsidR="00115593">
        <w:rPr>
          <w:rFonts w:ascii="Times New Roman" w:eastAsia="Times New Roman" w:hAnsi="Times New Roman" w:cs="Times New Roman"/>
          <w:sz w:val="24"/>
          <w:szCs w:val="24"/>
          <w:lang w:val="pt-PT"/>
        </w:rPr>
        <w:t>acordo coletivo</w:t>
      </w:r>
      <w:r w:rsidRPr="00DE159B">
        <w:rPr>
          <w:rFonts w:ascii="Times New Roman" w:eastAsia="Times New Roman" w:hAnsi="Times New Roman" w:cs="Times New Roman"/>
          <w:sz w:val="24"/>
          <w:szCs w:val="24"/>
          <w:lang w:val="pt-PT"/>
        </w:rPr>
        <w:t xml:space="preserve">; </w:t>
      </w:r>
      <w:r w:rsidR="00115593">
        <w:rPr>
          <w:rFonts w:ascii="Times New Roman" w:eastAsia="Times New Roman" w:hAnsi="Times New Roman" w:cs="Times New Roman"/>
          <w:sz w:val="24"/>
          <w:szCs w:val="24"/>
          <w:lang w:val="pt-PT"/>
        </w:rPr>
        <w:t>conven</w:t>
      </w:r>
      <w:r w:rsidR="00B51022">
        <w:rPr>
          <w:rFonts w:ascii="Times New Roman" w:eastAsia="Times New Roman" w:hAnsi="Times New Roman" w:cs="Times New Roman"/>
          <w:sz w:val="24"/>
          <w:szCs w:val="24"/>
          <w:lang w:val="pt-PT"/>
        </w:rPr>
        <w:t>ção co</w:t>
      </w:r>
      <w:r w:rsidR="00115593">
        <w:rPr>
          <w:rFonts w:ascii="Times New Roman" w:eastAsia="Times New Roman" w:hAnsi="Times New Roman" w:cs="Times New Roman"/>
          <w:sz w:val="24"/>
          <w:szCs w:val="24"/>
          <w:lang w:val="pt-PT"/>
        </w:rPr>
        <w:t>letiva</w:t>
      </w:r>
      <w:r w:rsidRPr="00DE159B">
        <w:rPr>
          <w:rFonts w:ascii="Times New Roman" w:eastAsia="Times New Roman" w:hAnsi="Times New Roman" w:cs="Times New Roman"/>
          <w:sz w:val="24"/>
          <w:szCs w:val="24"/>
          <w:lang w:val="pt-PT"/>
        </w:rPr>
        <w:t>.</w:t>
      </w:r>
    </w:p>
    <w:p w14:paraId="71BE0E93" w14:textId="77777777" w:rsidR="002066EC" w:rsidRPr="00DE159B" w:rsidRDefault="002066EC" w:rsidP="008113AB">
      <w:pPr>
        <w:spacing w:after="0"/>
        <w:jc w:val="both"/>
        <w:rPr>
          <w:rFonts w:ascii="Times New Roman" w:eastAsia="Times New Roman" w:hAnsi="Times New Roman" w:cs="Times New Roman"/>
          <w:sz w:val="24"/>
          <w:szCs w:val="24"/>
          <w:lang w:val="pt-PT"/>
        </w:rPr>
      </w:pPr>
    </w:p>
    <w:p w14:paraId="218F20F1" w14:textId="47D6AA75" w:rsidR="00883979" w:rsidRDefault="00883979" w:rsidP="00883979">
      <w:pPr>
        <w:spacing w:after="0" w:line="240" w:lineRule="auto"/>
        <w:rPr>
          <w:rFonts w:ascii="Times New Roman" w:eastAsia="Times New Roman" w:hAnsi="Times New Roman" w:cs="Times New Roman"/>
          <w:b/>
          <w:sz w:val="24"/>
          <w:szCs w:val="24"/>
          <w:lang w:val="pt-PT"/>
        </w:rPr>
      </w:pPr>
    </w:p>
    <w:p w14:paraId="1156186F" w14:textId="14327185" w:rsidR="000D1DCF" w:rsidRDefault="000D1DCF" w:rsidP="00883979">
      <w:pPr>
        <w:spacing w:after="0" w:line="240" w:lineRule="auto"/>
        <w:rPr>
          <w:rFonts w:ascii="Times New Roman" w:eastAsia="Times New Roman" w:hAnsi="Times New Roman" w:cs="Times New Roman"/>
          <w:b/>
          <w:sz w:val="24"/>
          <w:szCs w:val="24"/>
          <w:lang w:val="pt-PT"/>
        </w:rPr>
      </w:pPr>
    </w:p>
    <w:p w14:paraId="6E39C8A4" w14:textId="39D326CD" w:rsidR="00ED0679" w:rsidRDefault="00ED0679" w:rsidP="00883979">
      <w:pPr>
        <w:spacing w:after="0" w:line="240" w:lineRule="auto"/>
        <w:rPr>
          <w:rFonts w:ascii="Times New Roman" w:eastAsia="Times New Roman" w:hAnsi="Times New Roman" w:cs="Times New Roman"/>
          <w:b/>
          <w:sz w:val="24"/>
          <w:szCs w:val="24"/>
          <w:lang w:val="pt-PT"/>
        </w:rPr>
      </w:pPr>
    </w:p>
    <w:p w14:paraId="74845D9D" w14:textId="15083365" w:rsidR="00ED0679" w:rsidRDefault="00ED0679" w:rsidP="00883979">
      <w:pPr>
        <w:spacing w:after="0" w:line="240" w:lineRule="auto"/>
        <w:rPr>
          <w:rFonts w:ascii="Times New Roman" w:eastAsia="Times New Roman" w:hAnsi="Times New Roman" w:cs="Times New Roman"/>
          <w:b/>
          <w:sz w:val="24"/>
          <w:szCs w:val="24"/>
          <w:lang w:val="pt-PT"/>
        </w:rPr>
      </w:pPr>
    </w:p>
    <w:p w14:paraId="76A857C5" w14:textId="77777777" w:rsidR="00ED0679" w:rsidRDefault="00ED0679" w:rsidP="00883979">
      <w:pPr>
        <w:spacing w:after="0" w:line="240" w:lineRule="auto"/>
        <w:rPr>
          <w:rFonts w:ascii="Times New Roman" w:eastAsia="Times New Roman" w:hAnsi="Times New Roman" w:cs="Times New Roman"/>
          <w:b/>
          <w:sz w:val="24"/>
          <w:szCs w:val="24"/>
          <w:lang w:val="pt-PT"/>
        </w:rPr>
      </w:pPr>
    </w:p>
    <w:p w14:paraId="1FBE807C" w14:textId="2AA29167" w:rsidR="00883979" w:rsidRDefault="002066EC" w:rsidP="002F71B0">
      <w:pPr>
        <w:spacing w:after="0" w:line="240" w:lineRule="auto"/>
        <w:jc w:val="center"/>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lastRenderedPageBreak/>
        <w:t>A</w:t>
      </w:r>
      <w:r w:rsidR="00883979" w:rsidRPr="00883979">
        <w:rPr>
          <w:rFonts w:ascii="Times New Roman" w:eastAsia="Times New Roman" w:hAnsi="Times New Roman" w:cs="Times New Roman"/>
          <w:b/>
          <w:bCs/>
          <w:sz w:val="24"/>
          <w:szCs w:val="24"/>
          <w:lang w:val="pt-PT"/>
        </w:rPr>
        <w:t>BSTRACT</w:t>
      </w:r>
    </w:p>
    <w:p w14:paraId="67272BCA" w14:textId="77777777" w:rsidR="008113AB" w:rsidRPr="00883979" w:rsidRDefault="008113AB" w:rsidP="002F71B0">
      <w:pPr>
        <w:spacing w:after="0" w:line="240" w:lineRule="auto"/>
        <w:jc w:val="center"/>
        <w:rPr>
          <w:rFonts w:ascii="Times New Roman" w:eastAsia="Times New Roman" w:hAnsi="Times New Roman" w:cs="Times New Roman"/>
          <w:b/>
          <w:bCs/>
          <w:sz w:val="24"/>
          <w:szCs w:val="24"/>
          <w:lang w:val="pt-PT"/>
        </w:rPr>
      </w:pPr>
    </w:p>
    <w:p w14:paraId="6A53CB4B" w14:textId="77777777" w:rsidR="00883979" w:rsidRPr="00883979" w:rsidRDefault="00883979" w:rsidP="00883979">
      <w:pPr>
        <w:spacing w:after="0" w:line="240" w:lineRule="auto"/>
        <w:rPr>
          <w:rFonts w:ascii="Times New Roman" w:eastAsia="Times New Roman" w:hAnsi="Times New Roman" w:cs="Times New Roman"/>
          <w:b/>
          <w:sz w:val="24"/>
          <w:szCs w:val="24"/>
          <w:lang w:val="pt-PT"/>
        </w:rPr>
      </w:pPr>
    </w:p>
    <w:p w14:paraId="48147282" w14:textId="6BB8D0EB" w:rsidR="002F71B0" w:rsidRDefault="007B1C09" w:rsidP="00C8704B">
      <w:pPr>
        <w:spacing w:after="0" w:line="240" w:lineRule="auto"/>
        <w:jc w:val="both"/>
        <w:rPr>
          <w:rFonts w:ascii="Times New Roman" w:eastAsia="Times New Roman" w:hAnsi="Times New Roman" w:cs="Times New Roman"/>
          <w:sz w:val="24"/>
          <w:szCs w:val="24"/>
        </w:rPr>
      </w:pPr>
      <w:r w:rsidRPr="007B1C09">
        <w:rPr>
          <w:rFonts w:ascii="Times New Roman" w:eastAsia="Times New Roman" w:hAnsi="Times New Roman" w:cs="Times New Roman"/>
          <w:sz w:val="24"/>
          <w:szCs w:val="24"/>
        </w:rPr>
        <w:t xml:space="preserve">The </w:t>
      </w:r>
      <w:proofErr w:type="spellStart"/>
      <w:r w:rsidRPr="007B1C09">
        <w:rPr>
          <w:rFonts w:ascii="Times New Roman" w:eastAsia="Times New Roman" w:hAnsi="Times New Roman" w:cs="Times New Roman"/>
          <w:sz w:val="24"/>
          <w:szCs w:val="24"/>
        </w:rPr>
        <w:t>legislative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changes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brought</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about</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by</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2017 Labor </w:t>
      </w:r>
      <w:proofErr w:type="spellStart"/>
      <w:r w:rsidRPr="007B1C09">
        <w:rPr>
          <w:rFonts w:ascii="Times New Roman" w:eastAsia="Times New Roman" w:hAnsi="Times New Roman" w:cs="Times New Roman"/>
          <w:sz w:val="24"/>
          <w:szCs w:val="24"/>
        </w:rPr>
        <w:t>Reform</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made</w:t>
      </w:r>
      <w:proofErr w:type="spellEnd"/>
      <w:r w:rsidRPr="007B1C09">
        <w:rPr>
          <w:rFonts w:ascii="Times New Roman" w:eastAsia="Times New Roman" w:hAnsi="Times New Roman" w:cs="Times New Roman"/>
          <w:sz w:val="24"/>
          <w:szCs w:val="24"/>
        </w:rPr>
        <w:t xml:space="preserve"> some </w:t>
      </w:r>
      <w:proofErr w:type="spellStart"/>
      <w:r w:rsidRPr="007B1C09">
        <w:rPr>
          <w:rFonts w:ascii="Times New Roman" w:eastAsia="Times New Roman" w:hAnsi="Times New Roman" w:cs="Times New Roman"/>
          <w:sz w:val="24"/>
          <w:szCs w:val="24"/>
        </w:rPr>
        <w:t>constitutional</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provisions</w:t>
      </w:r>
      <w:proofErr w:type="spellEnd"/>
      <w:r w:rsidRPr="007B1C09">
        <w:rPr>
          <w:rFonts w:ascii="Times New Roman" w:eastAsia="Times New Roman" w:hAnsi="Times New Roman" w:cs="Times New Roman"/>
          <w:sz w:val="24"/>
          <w:szCs w:val="24"/>
        </w:rPr>
        <w:t xml:space="preserve"> more </w:t>
      </w:r>
      <w:proofErr w:type="spellStart"/>
      <w:r w:rsidRPr="007B1C09">
        <w:rPr>
          <w:rFonts w:ascii="Times New Roman" w:eastAsia="Times New Roman" w:hAnsi="Times New Roman" w:cs="Times New Roman"/>
          <w:sz w:val="24"/>
          <w:szCs w:val="24"/>
        </w:rPr>
        <w:t>vulnerable</w:t>
      </w:r>
      <w:proofErr w:type="spellEnd"/>
      <w:r w:rsidRPr="007B1C09">
        <w:rPr>
          <w:rFonts w:ascii="Times New Roman" w:eastAsia="Times New Roman" w:hAnsi="Times New Roman" w:cs="Times New Roman"/>
          <w:sz w:val="24"/>
          <w:szCs w:val="24"/>
        </w:rPr>
        <w:t xml:space="preserve">, as </w:t>
      </w:r>
      <w:proofErr w:type="spellStart"/>
      <w:r w:rsidRPr="007B1C09">
        <w:rPr>
          <w:rFonts w:ascii="Times New Roman" w:eastAsia="Times New Roman" w:hAnsi="Times New Roman" w:cs="Times New Roman"/>
          <w:sz w:val="24"/>
          <w:szCs w:val="24"/>
        </w:rPr>
        <w:t>they</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brought</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greater</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openness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to</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creation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of</w:t>
      </w:r>
      <w:proofErr w:type="spellEnd"/>
      <w:r w:rsidRPr="007B1C09">
        <w:rPr>
          <w:rFonts w:ascii="Times New Roman" w:eastAsia="Times New Roman" w:hAnsi="Times New Roman" w:cs="Times New Roman"/>
          <w:sz w:val="24"/>
          <w:szCs w:val="24"/>
        </w:rPr>
        <w:t xml:space="preserve"> new </w:t>
      </w:r>
      <w:proofErr w:type="spellStart"/>
      <w:r w:rsidRPr="007B1C09">
        <w:rPr>
          <w:rFonts w:ascii="Times New Roman" w:eastAsia="Times New Roman" w:hAnsi="Times New Roman" w:cs="Times New Roman"/>
          <w:sz w:val="24"/>
          <w:szCs w:val="24"/>
        </w:rPr>
        <w:t>normative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provisions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through</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agreements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between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employees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union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and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employer</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or</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between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workers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unions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and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company's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union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through</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collective</w:t>
      </w:r>
      <w:proofErr w:type="spellEnd"/>
      <w:r w:rsidRPr="007B1C09">
        <w:rPr>
          <w:rFonts w:ascii="Times New Roman" w:eastAsia="Times New Roman" w:hAnsi="Times New Roman" w:cs="Times New Roman"/>
          <w:sz w:val="24"/>
          <w:szCs w:val="24"/>
        </w:rPr>
        <w:t xml:space="preserve"> labor </w:t>
      </w:r>
      <w:proofErr w:type="spellStart"/>
      <w:r w:rsidRPr="007B1C09">
        <w:rPr>
          <w:rFonts w:ascii="Times New Roman" w:eastAsia="Times New Roman" w:hAnsi="Times New Roman" w:cs="Times New Roman"/>
          <w:sz w:val="24"/>
          <w:szCs w:val="24"/>
        </w:rPr>
        <w:t>agreements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or</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conventions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respectively</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Thus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this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article's</w:t>
      </w:r>
      <w:proofErr w:type="spellEnd"/>
      <w:r w:rsidRPr="007B1C09">
        <w:rPr>
          <w:rFonts w:ascii="Times New Roman" w:eastAsia="Times New Roman" w:hAnsi="Times New Roman" w:cs="Times New Roman"/>
          <w:sz w:val="24"/>
          <w:szCs w:val="24"/>
        </w:rPr>
        <w:t xml:space="preserve"> central </w:t>
      </w:r>
      <w:proofErr w:type="spellStart"/>
      <w:r w:rsidRPr="007B1C09">
        <w:rPr>
          <w:rFonts w:ascii="Times New Roman" w:eastAsia="Times New Roman" w:hAnsi="Times New Roman" w:cs="Times New Roman"/>
          <w:sz w:val="24"/>
          <w:szCs w:val="24"/>
        </w:rPr>
        <w:t>objective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was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to</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analyze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whether</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fact</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that</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these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changes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placed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collective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instruments</w:t>
      </w:r>
      <w:proofErr w:type="spellEnd"/>
      <w:r w:rsidRPr="007B1C09">
        <w:rPr>
          <w:rFonts w:ascii="Times New Roman" w:eastAsia="Times New Roman" w:hAnsi="Times New Roman" w:cs="Times New Roman"/>
          <w:sz w:val="24"/>
          <w:szCs w:val="24"/>
        </w:rPr>
        <w:t xml:space="preserve"> in a </w:t>
      </w:r>
      <w:proofErr w:type="spellStart"/>
      <w:r w:rsidRPr="007B1C09">
        <w:rPr>
          <w:rFonts w:ascii="Times New Roman" w:eastAsia="Times New Roman" w:hAnsi="Times New Roman" w:cs="Times New Roman"/>
          <w:sz w:val="24"/>
          <w:szCs w:val="24"/>
        </w:rPr>
        <w:t>prominent</w:t>
      </w:r>
      <w:proofErr w:type="spellEnd"/>
      <w:r w:rsidRPr="007B1C09">
        <w:rPr>
          <w:rFonts w:ascii="Times New Roman" w:eastAsia="Times New Roman" w:hAnsi="Times New Roman" w:cs="Times New Roman"/>
          <w:sz w:val="24"/>
          <w:szCs w:val="24"/>
        </w:rPr>
        <w:t xml:space="preserve"> role </w:t>
      </w:r>
      <w:proofErr w:type="spellStart"/>
      <w:r w:rsidRPr="007B1C09">
        <w:rPr>
          <w:rFonts w:ascii="Times New Roman" w:eastAsia="Times New Roman" w:hAnsi="Times New Roman" w:cs="Times New Roman"/>
          <w:sz w:val="24"/>
          <w:szCs w:val="24"/>
        </w:rPr>
        <w:t>jeopardized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effectiveness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heteronomous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norms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previously</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established</w:t>
      </w:r>
      <w:proofErr w:type="spellEnd"/>
      <w:r w:rsidRPr="007B1C09">
        <w:rPr>
          <w:rFonts w:ascii="Times New Roman" w:eastAsia="Times New Roman" w:hAnsi="Times New Roman" w:cs="Times New Roman"/>
          <w:sz w:val="24"/>
          <w:szCs w:val="24"/>
        </w:rPr>
        <w:t xml:space="preserve"> for </w:t>
      </w:r>
      <w:proofErr w:type="spellStart"/>
      <w:r w:rsidRPr="007B1C09">
        <w:rPr>
          <w:rFonts w:ascii="Times New Roman" w:eastAsia="Times New Roman" w:hAnsi="Times New Roman" w:cs="Times New Roman"/>
          <w:sz w:val="24"/>
          <w:szCs w:val="24"/>
        </w:rPr>
        <w:t>workers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This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work</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consists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exploratory</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research</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with</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exposure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information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relating</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to</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topic</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through</w:t>
      </w:r>
      <w:proofErr w:type="spellEnd"/>
      <w:r w:rsidRPr="007B1C09">
        <w:rPr>
          <w:rFonts w:ascii="Times New Roman" w:eastAsia="Times New Roman" w:hAnsi="Times New Roman" w:cs="Times New Roman"/>
          <w:sz w:val="24"/>
          <w:szCs w:val="24"/>
        </w:rPr>
        <w:t xml:space="preserve"> a </w:t>
      </w:r>
      <w:proofErr w:type="spellStart"/>
      <w:r w:rsidRPr="007B1C09">
        <w:rPr>
          <w:rFonts w:ascii="Times New Roman" w:eastAsia="Times New Roman" w:hAnsi="Times New Roman" w:cs="Times New Roman"/>
          <w:sz w:val="24"/>
          <w:szCs w:val="24"/>
        </w:rPr>
        <w:t>bibliographical</w:t>
      </w:r>
      <w:proofErr w:type="spellEnd"/>
      <w:r w:rsidRPr="007B1C09">
        <w:rPr>
          <w:rFonts w:ascii="Times New Roman" w:eastAsia="Times New Roman" w:hAnsi="Times New Roman" w:cs="Times New Roman"/>
          <w:sz w:val="24"/>
          <w:szCs w:val="24"/>
        </w:rPr>
        <w:t xml:space="preserve"> review, </w:t>
      </w:r>
      <w:proofErr w:type="spellStart"/>
      <w:r w:rsidRPr="007B1C09">
        <w:rPr>
          <w:rFonts w:ascii="Times New Roman" w:eastAsia="Times New Roman" w:hAnsi="Times New Roman" w:cs="Times New Roman"/>
          <w:sz w:val="24"/>
          <w:szCs w:val="24"/>
        </w:rPr>
        <w:t>especially</w:t>
      </w:r>
      <w:proofErr w:type="spellEnd"/>
      <w:r w:rsidRPr="007B1C09">
        <w:rPr>
          <w:rFonts w:ascii="Times New Roman" w:eastAsia="Times New Roman" w:hAnsi="Times New Roman" w:cs="Times New Roman"/>
          <w:sz w:val="24"/>
          <w:szCs w:val="24"/>
        </w:rPr>
        <w:t xml:space="preserve"> legal </w:t>
      </w:r>
      <w:proofErr w:type="spellStart"/>
      <w:r w:rsidRPr="007B1C09">
        <w:rPr>
          <w:rFonts w:ascii="Times New Roman" w:eastAsia="Times New Roman" w:hAnsi="Times New Roman" w:cs="Times New Roman"/>
          <w:sz w:val="24"/>
          <w:szCs w:val="24"/>
        </w:rPr>
        <w:t>doctrines</w:t>
      </w:r>
      <w:proofErr w:type="spellEnd"/>
      <w:r w:rsidRPr="007B1C09">
        <w:rPr>
          <w:rFonts w:ascii="Times New Roman" w:eastAsia="Times New Roman" w:hAnsi="Times New Roman" w:cs="Times New Roman"/>
          <w:sz w:val="24"/>
          <w:szCs w:val="24"/>
        </w:rPr>
        <w:t xml:space="preserve"> in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labor </w:t>
      </w:r>
      <w:proofErr w:type="spellStart"/>
      <w:r w:rsidRPr="007B1C09">
        <w:rPr>
          <w:rFonts w:ascii="Times New Roman" w:eastAsia="Times New Roman" w:hAnsi="Times New Roman" w:cs="Times New Roman"/>
          <w:sz w:val="24"/>
          <w:szCs w:val="24"/>
        </w:rPr>
        <w:t>area</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and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scientific</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articles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Collective</w:t>
      </w:r>
      <w:proofErr w:type="spellEnd"/>
      <w:r w:rsidRPr="007B1C09">
        <w:rPr>
          <w:rFonts w:ascii="Times New Roman" w:eastAsia="Times New Roman" w:hAnsi="Times New Roman" w:cs="Times New Roman"/>
          <w:sz w:val="24"/>
          <w:szCs w:val="24"/>
        </w:rPr>
        <w:t xml:space="preserve"> Labor Law, </w:t>
      </w:r>
      <w:proofErr w:type="spellStart"/>
      <w:r w:rsidRPr="007B1C09">
        <w:rPr>
          <w:rFonts w:ascii="Times New Roman" w:eastAsia="Times New Roman" w:hAnsi="Times New Roman" w:cs="Times New Roman"/>
          <w:sz w:val="24"/>
          <w:szCs w:val="24"/>
        </w:rPr>
        <w:t>going</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through</w:t>
      </w:r>
      <w:proofErr w:type="spellEnd"/>
      <w:r w:rsidRPr="007B1C09">
        <w:rPr>
          <w:rFonts w:ascii="Times New Roman" w:eastAsia="Times New Roman" w:hAnsi="Times New Roman" w:cs="Times New Roman"/>
          <w:sz w:val="24"/>
          <w:szCs w:val="24"/>
        </w:rPr>
        <w:t xml:space="preserve"> a </w:t>
      </w:r>
      <w:proofErr w:type="spellStart"/>
      <w:r w:rsidRPr="007B1C09">
        <w:rPr>
          <w:rFonts w:ascii="Times New Roman" w:eastAsia="Times New Roman" w:hAnsi="Times New Roman" w:cs="Times New Roman"/>
          <w:sz w:val="24"/>
          <w:szCs w:val="24"/>
        </w:rPr>
        <w:t>principled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analysis</w:t>
      </w:r>
      <w:proofErr w:type="spellEnd"/>
      <w:r w:rsidRPr="007B1C09">
        <w:rPr>
          <w:rFonts w:ascii="Times New Roman" w:eastAsia="Times New Roman" w:hAnsi="Times New Roman" w:cs="Times New Roman"/>
          <w:sz w:val="24"/>
          <w:szCs w:val="24"/>
        </w:rPr>
        <w:t xml:space="preserve"> in </w:t>
      </w:r>
      <w:proofErr w:type="spellStart"/>
      <w:r w:rsidRPr="007B1C09">
        <w:rPr>
          <w:rFonts w:ascii="Times New Roman" w:eastAsia="Times New Roman" w:hAnsi="Times New Roman" w:cs="Times New Roman"/>
          <w:sz w:val="24"/>
          <w:szCs w:val="24"/>
        </w:rPr>
        <w:t>order</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to</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to</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demonstrate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that</w:t>
      </w:r>
      <w:proofErr w:type="spellEnd"/>
      <w:r w:rsidRPr="007B1C09">
        <w:rPr>
          <w:rFonts w:ascii="Times New Roman" w:eastAsia="Times New Roman" w:hAnsi="Times New Roman" w:cs="Times New Roman"/>
          <w:sz w:val="24"/>
          <w:szCs w:val="24"/>
        </w:rPr>
        <w:t xml:space="preserve"> it </w:t>
      </w:r>
      <w:proofErr w:type="spellStart"/>
      <w:r w:rsidRPr="007B1C09">
        <w:rPr>
          <w:rFonts w:ascii="Times New Roman" w:eastAsia="Times New Roman" w:hAnsi="Times New Roman" w:cs="Times New Roman"/>
          <w:sz w:val="24"/>
          <w:szCs w:val="24"/>
        </w:rPr>
        <w:t>is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possible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to</w:t>
      </w:r>
      <w:proofErr w:type="spellEnd"/>
      <w:r w:rsidRPr="007B1C09">
        <w:rPr>
          <w:rFonts w:ascii="Times New Roman" w:eastAsia="Times New Roman" w:hAnsi="Times New Roman" w:cs="Times New Roman"/>
          <w:sz w:val="24"/>
          <w:szCs w:val="24"/>
        </w:rPr>
        <w:t xml:space="preserve"> use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principle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human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dignity</w:t>
      </w:r>
      <w:proofErr w:type="spellEnd"/>
      <w:r w:rsidRPr="007B1C09">
        <w:rPr>
          <w:rFonts w:ascii="Times New Roman" w:eastAsia="Times New Roman" w:hAnsi="Times New Roman" w:cs="Times New Roman"/>
          <w:sz w:val="24"/>
          <w:szCs w:val="24"/>
        </w:rPr>
        <w:t xml:space="preserve"> as </w:t>
      </w:r>
      <w:proofErr w:type="spellStart"/>
      <w:r w:rsidRPr="007B1C09">
        <w:rPr>
          <w:rFonts w:ascii="Times New Roman" w:eastAsia="Times New Roman" w:hAnsi="Times New Roman" w:cs="Times New Roman"/>
          <w:sz w:val="24"/>
          <w:szCs w:val="24"/>
        </w:rPr>
        <w:t>one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hermeneutic</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filters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to</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avoid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creation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norms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that</w:t>
      </w:r>
      <w:proofErr w:type="spellEnd"/>
      <w:r w:rsidRPr="007B1C09">
        <w:rPr>
          <w:rFonts w:ascii="Times New Roman" w:eastAsia="Times New Roman" w:hAnsi="Times New Roman" w:cs="Times New Roman"/>
          <w:sz w:val="24"/>
          <w:szCs w:val="24"/>
        </w:rPr>
        <w:t xml:space="preserve"> are </w:t>
      </w:r>
      <w:proofErr w:type="spellStart"/>
      <w:r w:rsidRPr="007B1C09">
        <w:rPr>
          <w:rFonts w:ascii="Times New Roman" w:eastAsia="Times New Roman" w:hAnsi="Times New Roman" w:cs="Times New Roman"/>
          <w:sz w:val="24"/>
          <w:szCs w:val="24"/>
        </w:rPr>
        <w:t>harmful</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to</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workers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other</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hand</w:t>
      </w:r>
      <w:proofErr w:type="spellEnd"/>
      <w:r w:rsidRPr="007B1C09">
        <w:rPr>
          <w:rFonts w:ascii="Times New Roman" w:eastAsia="Times New Roman" w:hAnsi="Times New Roman" w:cs="Times New Roman"/>
          <w:sz w:val="24"/>
          <w:szCs w:val="24"/>
        </w:rPr>
        <w:t xml:space="preserve">, it </w:t>
      </w:r>
      <w:proofErr w:type="spellStart"/>
      <w:r w:rsidRPr="007B1C09">
        <w:rPr>
          <w:rFonts w:ascii="Times New Roman" w:eastAsia="Times New Roman" w:hAnsi="Times New Roman" w:cs="Times New Roman"/>
          <w:sz w:val="24"/>
          <w:szCs w:val="24"/>
        </w:rPr>
        <w:t>is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clear</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that</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Labor </w:t>
      </w:r>
      <w:proofErr w:type="spellStart"/>
      <w:r w:rsidRPr="007B1C09">
        <w:rPr>
          <w:rFonts w:ascii="Times New Roman" w:eastAsia="Times New Roman" w:hAnsi="Times New Roman" w:cs="Times New Roman"/>
          <w:sz w:val="24"/>
          <w:szCs w:val="24"/>
        </w:rPr>
        <w:t>Court</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has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restrictions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regarding</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analysis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collective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agreements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and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conventions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being</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limited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to</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formal </w:t>
      </w:r>
      <w:proofErr w:type="spellStart"/>
      <w:r w:rsidRPr="007B1C09">
        <w:rPr>
          <w:rFonts w:ascii="Times New Roman" w:eastAsia="Times New Roman" w:hAnsi="Times New Roman" w:cs="Times New Roman"/>
          <w:sz w:val="24"/>
          <w:szCs w:val="24"/>
        </w:rPr>
        <w:t>elements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legal </w:t>
      </w:r>
      <w:proofErr w:type="spellStart"/>
      <w:r w:rsidRPr="007B1C09">
        <w:rPr>
          <w:rFonts w:ascii="Times New Roman" w:eastAsia="Times New Roman" w:hAnsi="Times New Roman" w:cs="Times New Roman"/>
          <w:sz w:val="24"/>
          <w:szCs w:val="24"/>
        </w:rPr>
        <w:t>transaction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and</w:t>
      </w:r>
      <w:proofErr w:type="spellEnd"/>
      <w:r w:rsidRPr="007B1C09">
        <w:rPr>
          <w:rFonts w:ascii="Times New Roman" w:eastAsia="Times New Roman" w:hAnsi="Times New Roman" w:cs="Times New Roman"/>
          <w:sz w:val="24"/>
          <w:szCs w:val="24"/>
        </w:rPr>
        <w:t xml:space="preserve"> must </w:t>
      </w:r>
      <w:proofErr w:type="spellStart"/>
      <w:r w:rsidRPr="007B1C09">
        <w:rPr>
          <w:rFonts w:ascii="Times New Roman" w:eastAsia="Times New Roman" w:hAnsi="Times New Roman" w:cs="Times New Roman"/>
          <w:sz w:val="24"/>
          <w:szCs w:val="24"/>
        </w:rPr>
        <w:t>intervene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minimally</w:t>
      </w:r>
      <w:proofErr w:type="spellEnd"/>
      <w:r w:rsidRPr="007B1C09">
        <w:rPr>
          <w:rFonts w:ascii="Times New Roman" w:eastAsia="Times New Roman" w:hAnsi="Times New Roman" w:cs="Times New Roman"/>
          <w:sz w:val="24"/>
          <w:szCs w:val="24"/>
        </w:rPr>
        <w:t xml:space="preserve">. In </w:t>
      </w:r>
      <w:proofErr w:type="spellStart"/>
      <w:r w:rsidRPr="007B1C09">
        <w:rPr>
          <w:rFonts w:ascii="Times New Roman" w:eastAsia="Times New Roman" w:hAnsi="Times New Roman" w:cs="Times New Roman"/>
          <w:sz w:val="24"/>
          <w:szCs w:val="24"/>
        </w:rPr>
        <w:t>view</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this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doctrine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defends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that</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norms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created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between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parties</w:t>
      </w:r>
      <w:proofErr w:type="spellEnd"/>
      <w:r w:rsidRPr="007B1C09">
        <w:rPr>
          <w:rFonts w:ascii="Times New Roman" w:eastAsia="Times New Roman" w:hAnsi="Times New Roman" w:cs="Times New Roman"/>
          <w:sz w:val="24"/>
          <w:szCs w:val="24"/>
        </w:rPr>
        <w:t xml:space="preserve"> must </w:t>
      </w:r>
      <w:proofErr w:type="spellStart"/>
      <w:r w:rsidRPr="007B1C09">
        <w:rPr>
          <w:rFonts w:ascii="Times New Roman" w:eastAsia="Times New Roman" w:hAnsi="Times New Roman" w:cs="Times New Roman"/>
          <w:sz w:val="24"/>
          <w:szCs w:val="24"/>
        </w:rPr>
        <w:t>be</w:t>
      </w:r>
      <w:proofErr w:type="spellEnd"/>
      <w:r w:rsidRPr="007B1C09">
        <w:rPr>
          <w:rFonts w:ascii="Times New Roman" w:eastAsia="Times New Roman" w:hAnsi="Times New Roman" w:cs="Times New Roman"/>
          <w:sz w:val="24"/>
          <w:szCs w:val="24"/>
        </w:rPr>
        <w:t xml:space="preserve"> in </w:t>
      </w:r>
      <w:proofErr w:type="spellStart"/>
      <w:r w:rsidRPr="007B1C09">
        <w:rPr>
          <w:rFonts w:ascii="Times New Roman" w:eastAsia="Times New Roman" w:hAnsi="Times New Roman" w:cs="Times New Roman"/>
          <w:sz w:val="24"/>
          <w:szCs w:val="24"/>
        </w:rPr>
        <w:t>accordance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with</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current</w:t>
      </w:r>
      <w:proofErr w:type="spellEnd"/>
      <w:r w:rsidRPr="007B1C09">
        <w:rPr>
          <w:rFonts w:ascii="Times New Roman" w:eastAsia="Times New Roman" w:hAnsi="Times New Roman" w:cs="Times New Roman"/>
          <w:sz w:val="24"/>
          <w:szCs w:val="24"/>
        </w:rPr>
        <w:t xml:space="preserve"> legal system, </w:t>
      </w:r>
      <w:proofErr w:type="spellStart"/>
      <w:r w:rsidRPr="007B1C09">
        <w:rPr>
          <w:rFonts w:ascii="Times New Roman" w:eastAsia="Times New Roman" w:hAnsi="Times New Roman" w:cs="Times New Roman"/>
          <w:sz w:val="24"/>
          <w:szCs w:val="24"/>
        </w:rPr>
        <w:t>and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will</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only</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be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accepted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if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they</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bring</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better</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working</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conditions</w:t>
      </w:r>
      <w:proofErr w:type="spellEnd"/>
      <w:r w:rsidRPr="007B1C09">
        <w:rPr>
          <w:rFonts w:ascii="Times New Roman" w:eastAsia="Times New Roman" w:hAnsi="Times New Roman" w:cs="Times New Roman"/>
          <w:sz w:val="24"/>
          <w:szCs w:val="24"/>
        </w:rPr>
        <w:t xml:space="preserve"> for </w:t>
      </w:r>
      <w:proofErr w:type="spellStart"/>
      <w:r w:rsidRPr="007B1C09">
        <w:rPr>
          <w:rFonts w:ascii="Times New Roman" w:eastAsia="Times New Roman" w:hAnsi="Times New Roman" w:cs="Times New Roman"/>
          <w:sz w:val="24"/>
          <w:szCs w:val="24"/>
        </w:rPr>
        <w:t>employees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and</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involve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rights</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with</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relative</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unavailability</w:t>
      </w:r>
      <w:proofErr w:type="spellEnd"/>
      <w:r w:rsidRPr="007B1C09">
        <w:rPr>
          <w:rFonts w:ascii="Times New Roman" w:eastAsia="Times New Roman" w:hAnsi="Times New Roman" w:cs="Times New Roman"/>
          <w:sz w:val="24"/>
          <w:szCs w:val="24"/>
        </w:rPr>
        <w:t xml:space="preserve">, as </w:t>
      </w:r>
      <w:proofErr w:type="spellStart"/>
      <w:r w:rsidRPr="007B1C09">
        <w:rPr>
          <w:rFonts w:ascii="Times New Roman" w:eastAsia="Times New Roman" w:hAnsi="Times New Roman" w:cs="Times New Roman"/>
          <w:sz w:val="24"/>
          <w:szCs w:val="24"/>
        </w:rPr>
        <w:t>well</w:t>
      </w:r>
      <w:proofErr w:type="spellEnd"/>
      <w:r w:rsidRPr="007B1C09">
        <w:rPr>
          <w:rFonts w:ascii="Times New Roman" w:eastAsia="Times New Roman" w:hAnsi="Times New Roman" w:cs="Times New Roman"/>
          <w:sz w:val="24"/>
          <w:szCs w:val="24"/>
        </w:rPr>
        <w:t xml:space="preserve"> as </w:t>
      </w:r>
      <w:proofErr w:type="spellStart"/>
      <w:r w:rsidRPr="007B1C09">
        <w:rPr>
          <w:rFonts w:ascii="Times New Roman" w:eastAsia="Times New Roman" w:hAnsi="Times New Roman" w:cs="Times New Roman"/>
          <w:sz w:val="24"/>
          <w:szCs w:val="24"/>
        </w:rPr>
        <w:t>if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they</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have</w:t>
      </w:r>
      <w:proofErr w:type="spellEnd"/>
      <w:r w:rsidRPr="007B1C09">
        <w:rPr>
          <w:rFonts w:ascii="Times New Roman" w:eastAsia="Times New Roman" w:hAnsi="Times New Roman" w:cs="Times New Roman"/>
          <w:sz w:val="24"/>
          <w:szCs w:val="24"/>
        </w:rPr>
        <w:t xml:space="preserve"> a </w:t>
      </w:r>
      <w:proofErr w:type="spellStart"/>
      <w:r w:rsidRPr="007B1C09">
        <w:rPr>
          <w:rFonts w:ascii="Times New Roman" w:eastAsia="Times New Roman" w:hAnsi="Times New Roman" w:cs="Times New Roman"/>
          <w:sz w:val="24"/>
          <w:szCs w:val="24"/>
        </w:rPr>
        <w:t>character</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transaction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even</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if</w:t>
      </w:r>
      <w:proofErr w:type="spellEnd"/>
      <w:r w:rsidRPr="007B1C09">
        <w:rPr>
          <w:rFonts w:ascii="Times New Roman" w:eastAsia="Times New Roman" w:hAnsi="Times New Roman" w:cs="Times New Roman"/>
          <w:sz w:val="24"/>
          <w:szCs w:val="24"/>
        </w:rPr>
        <w:t xml:space="preserve"> </w:t>
      </w:r>
      <w:proofErr w:type="spellStart"/>
      <w:r w:rsidRPr="007B1C09">
        <w:rPr>
          <w:rFonts w:ascii="Times New Roman" w:eastAsia="Times New Roman" w:hAnsi="Times New Roman" w:cs="Times New Roman"/>
          <w:sz w:val="24"/>
          <w:szCs w:val="24"/>
        </w:rPr>
        <w:t>implicit</w:t>
      </w:r>
      <w:proofErr w:type="spellEnd"/>
      <w:r w:rsidRPr="007B1C09">
        <w:rPr>
          <w:rFonts w:ascii="Times New Roman" w:eastAsia="Times New Roman" w:hAnsi="Times New Roman" w:cs="Times New Roman"/>
          <w:sz w:val="24"/>
          <w:szCs w:val="24"/>
        </w:rPr>
        <w:t>.</w:t>
      </w:r>
    </w:p>
    <w:p w14:paraId="1E16576D" w14:textId="77777777" w:rsidR="00C8704B" w:rsidRPr="00883979" w:rsidRDefault="00C8704B" w:rsidP="00C8704B">
      <w:pPr>
        <w:spacing w:after="0" w:line="240" w:lineRule="auto"/>
        <w:jc w:val="both"/>
        <w:rPr>
          <w:rFonts w:ascii="Times New Roman" w:eastAsia="Times New Roman" w:hAnsi="Times New Roman" w:cs="Times New Roman"/>
          <w:b/>
          <w:sz w:val="24"/>
          <w:szCs w:val="24"/>
          <w:lang w:val="pt-PT"/>
        </w:rPr>
      </w:pPr>
    </w:p>
    <w:p w14:paraId="7873E7CA" w14:textId="387922A8" w:rsidR="00B51022" w:rsidRDefault="000D2CDF" w:rsidP="00B51022">
      <w:pPr>
        <w:spacing w:line="240" w:lineRule="auto"/>
        <w:jc w:val="both"/>
        <w:rPr>
          <w:rFonts w:ascii="Times New Roman" w:eastAsia="Times New Roman" w:hAnsi="Times New Roman" w:cs="Times New Roman"/>
          <w:sz w:val="24"/>
          <w:szCs w:val="24"/>
          <w:lang w:val="en"/>
        </w:rPr>
      </w:pPr>
      <w:r w:rsidRPr="00BF080B">
        <w:rPr>
          <w:rFonts w:ascii="Times New Roman" w:eastAsia="Times New Roman" w:hAnsi="Times New Roman" w:cs="Times New Roman"/>
          <w:b/>
          <w:sz w:val="24"/>
          <w:szCs w:val="24"/>
          <w:lang w:val="pt-PT"/>
        </w:rPr>
        <w:t>Keywords:</w:t>
      </w:r>
      <w:r w:rsidRPr="000D2CDF">
        <w:rPr>
          <w:rFonts w:ascii="Times New Roman" w:eastAsia="Times New Roman" w:hAnsi="Times New Roman" w:cs="Times New Roman"/>
          <w:sz w:val="24"/>
          <w:szCs w:val="24"/>
          <w:lang w:val="pt-PT"/>
        </w:rPr>
        <w:t xml:space="preserve"> </w:t>
      </w:r>
      <w:r w:rsidR="00B51022" w:rsidRPr="00B51022">
        <w:rPr>
          <w:rFonts w:ascii="Times New Roman" w:eastAsia="Times New Roman" w:hAnsi="Times New Roman" w:cs="Times New Roman"/>
          <w:sz w:val="24"/>
          <w:szCs w:val="24"/>
          <w:lang w:val="en"/>
        </w:rPr>
        <w:t>work; collective agreement; collective agreement.</w:t>
      </w:r>
    </w:p>
    <w:p w14:paraId="26EA90C8" w14:textId="19C367DA" w:rsidR="000D2CDF" w:rsidRDefault="000D2CDF" w:rsidP="00FD0E2F">
      <w:pPr>
        <w:spacing w:after="0" w:line="360" w:lineRule="auto"/>
        <w:jc w:val="both"/>
        <w:rPr>
          <w:rFonts w:ascii="Times New Roman" w:eastAsia="Times New Roman" w:hAnsi="Times New Roman" w:cs="Times New Roman"/>
          <w:sz w:val="24"/>
          <w:szCs w:val="24"/>
          <w:lang w:val="pt-PT"/>
        </w:rPr>
      </w:pPr>
    </w:p>
    <w:p w14:paraId="22DA0E43" w14:textId="2E4FC8C1" w:rsidR="00201EF7" w:rsidRDefault="00201EF7">
      <w:pPr>
        <w:spacing w:after="0" w:line="240" w:lineRule="auto"/>
        <w:rPr>
          <w:rFonts w:ascii="Times New Roman" w:eastAsia="Times New Roman" w:hAnsi="Times New Roman" w:cs="Times New Roman"/>
          <w:b/>
          <w:sz w:val="24"/>
          <w:szCs w:val="24"/>
        </w:rPr>
      </w:pPr>
    </w:p>
    <w:p w14:paraId="1386373C" w14:textId="12214ED5" w:rsidR="00BE28AF" w:rsidRDefault="00E3759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1F01B81D" w14:textId="77777777" w:rsidR="00EF2A8D" w:rsidRDefault="00EF2A8D">
      <w:pPr>
        <w:spacing w:after="0" w:line="240" w:lineRule="auto"/>
        <w:rPr>
          <w:rFonts w:ascii="Times New Roman" w:eastAsia="Times New Roman" w:hAnsi="Times New Roman" w:cs="Times New Roman"/>
          <w:b/>
          <w:sz w:val="24"/>
          <w:szCs w:val="24"/>
        </w:rPr>
      </w:pPr>
    </w:p>
    <w:p w14:paraId="2000F6AC" w14:textId="77777777" w:rsidR="00BE28AF" w:rsidRDefault="00BE28AF" w:rsidP="00FD0E2F">
      <w:pPr>
        <w:spacing w:after="0" w:line="360" w:lineRule="auto"/>
        <w:rPr>
          <w:rFonts w:ascii="Times New Roman" w:eastAsia="Times New Roman" w:hAnsi="Times New Roman" w:cs="Times New Roman"/>
          <w:b/>
          <w:sz w:val="28"/>
          <w:szCs w:val="28"/>
        </w:rPr>
      </w:pPr>
    </w:p>
    <w:p w14:paraId="6003D88F" w14:textId="4134C608" w:rsidR="00CA3137" w:rsidRDefault="00CA3137" w:rsidP="00CA3137">
      <w:pPr>
        <w:pBdr>
          <w:top w:val="nil"/>
          <w:left w:val="nil"/>
          <w:bottom w:val="nil"/>
          <w:right w:val="nil"/>
          <w:between w:val="nil"/>
        </w:pBdr>
        <w:tabs>
          <w:tab w:val="left" w:pos="708"/>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w:t>
      </w:r>
      <w:r w:rsidR="00A5365D">
        <w:rPr>
          <w:rFonts w:ascii="Times New Roman" w:eastAsia="Times New Roman" w:hAnsi="Times New Roman" w:cs="Times New Roman"/>
          <w:color w:val="000000"/>
          <w:sz w:val="24"/>
          <w:szCs w:val="24"/>
        </w:rPr>
        <w:t>e trabalho</w:t>
      </w:r>
      <w:r>
        <w:rPr>
          <w:rFonts w:ascii="Times New Roman" w:eastAsia="Times New Roman" w:hAnsi="Times New Roman" w:cs="Times New Roman"/>
          <w:color w:val="000000"/>
          <w:sz w:val="24"/>
          <w:szCs w:val="24"/>
        </w:rPr>
        <w:t xml:space="preserve"> </w:t>
      </w:r>
      <w:r w:rsidR="00206F16">
        <w:rPr>
          <w:rFonts w:ascii="Times New Roman" w:eastAsia="Times New Roman" w:hAnsi="Times New Roman" w:cs="Times New Roman"/>
          <w:color w:val="000000"/>
          <w:sz w:val="24"/>
          <w:szCs w:val="24"/>
        </w:rPr>
        <w:t>parte da análise</w:t>
      </w:r>
      <w:r>
        <w:rPr>
          <w:rFonts w:ascii="Times New Roman" w:eastAsia="Times New Roman" w:hAnsi="Times New Roman" w:cs="Times New Roman"/>
          <w:color w:val="000000"/>
          <w:sz w:val="24"/>
          <w:szCs w:val="24"/>
        </w:rPr>
        <w:t xml:space="preserve"> </w:t>
      </w:r>
      <w:r w:rsidR="00206F16">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o aparente conflito de normas, que ocorreu após alteração legislativa advinda da Reforma Trabalhista</w:t>
      </w:r>
      <w:r w:rsidRPr="00D95602">
        <w:t xml:space="preserve"> </w:t>
      </w:r>
      <w:r>
        <w:t>(</w:t>
      </w:r>
      <w:r w:rsidRPr="00C8704B">
        <w:rPr>
          <w:rFonts w:ascii="Times New Roman" w:eastAsia="Times New Roman" w:hAnsi="Times New Roman" w:cs="Times New Roman"/>
          <w:color w:val="000000"/>
          <w:sz w:val="24"/>
          <w:szCs w:val="24"/>
        </w:rPr>
        <w:t>Lei n. 13.467) de 2017</w:t>
      </w:r>
      <w:r>
        <w:rPr>
          <w:rFonts w:ascii="Times New Roman" w:eastAsia="Times New Roman" w:hAnsi="Times New Roman" w:cs="Times New Roman"/>
          <w:color w:val="000000"/>
          <w:sz w:val="24"/>
          <w:szCs w:val="24"/>
        </w:rPr>
        <w:t xml:space="preserve">, ao acrescer à Consolidação das Leis do Trabalho (CLT), dispositivos que conferem certa margem de </w:t>
      </w:r>
      <w:r w:rsidRPr="00C8704B">
        <w:rPr>
          <w:rFonts w:ascii="Times New Roman" w:eastAsia="Times New Roman" w:hAnsi="Times New Roman" w:cs="Times New Roman"/>
          <w:color w:val="000000"/>
          <w:sz w:val="24"/>
          <w:szCs w:val="24"/>
        </w:rPr>
        <w:t>discricionariedade para a propositura de normas decorrentes de autocomposição</w:t>
      </w:r>
      <w:r w:rsidR="003135BE" w:rsidRPr="00C8704B">
        <w:rPr>
          <w:rFonts w:ascii="Times New Roman" w:eastAsia="Times New Roman" w:hAnsi="Times New Roman" w:cs="Times New Roman"/>
          <w:sz w:val="24"/>
          <w:szCs w:val="24"/>
        </w:rPr>
        <w:t>, isto é, normas autônomas</w:t>
      </w:r>
      <w:r w:rsidRPr="00C8704B">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Ademais, no decorrer deste trabalho, </w:t>
      </w:r>
      <w:r w:rsidR="000767EA">
        <w:rPr>
          <w:rFonts w:ascii="Times New Roman" w:eastAsia="Times New Roman" w:hAnsi="Times New Roman" w:cs="Times New Roman"/>
          <w:color w:val="000000"/>
          <w:sz w:val="24"/>
          <w:szCs w:val="24"/>
        </w:rPr>
        <w:t>será</w:t>
      </w:r>
      <w:r w:rsidR="000D1DC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possível compreender qual o critério utilizado para delimitar quais direitos são passíveis de pactuação, sob a perspectiva dos direitos fundamentais constitucionalmente garantidos e dos princípios do Direito </w:t>
      </w:r>
      <w:r w:rsidR="006D4646" w:rsidRPr="00C8704B">
        <w:rPr>
          <w:rFonts w:ascii="Times New Roman" w:eastAsia="Times New Roman" w:hAnsi="Times New Roman" w:cs="Times New Roman"/>
          <w:sz w:val="24"/>
          <w:szCs w:val="24"/>
        </w:rPr>
        <w:t xml:space="preserve">Coletivo </w:t>
      </w:r>
      <w:r>
        <w:rPr>
          <w:rFonts w:ascii="Times New Roman" w:eastAsia="Times New Roman" w:hAnsi="Times New Roman" w:cs="Times New Roman"/>
          <w:color w:val="000000"/>
          <w:sz w:val="24"/>
          <w:szCs w:val="24"/>
        </w:rPr>
        <w:t xml:space="preserve">do Trabalho.  </w:t>
      </w:r>
    </w:p>
    <w:p w14:paraId="00846511" w14:textId="783AF468" w:rsidR="00C60570" w:rsidRDefault="00CA3137" w:rsidP="00CA3137">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necessário considerar que, a maior parte das normas de direito material do trabalho são de </w:t>
      </w:r>
      <w:r w:rsidRPr="00C8704B">
        <w:rPr>
          <w:rFonts w:ascii="Times New Roman" w:eastAsia="Times New Roman" w:hAnsi="Times New Roman" w:cs="Times New Roman"/>
          <w:color w:val="000000"/>
          <w:sz w:val="24"/>
          <w:szCs w:val="24"/>
        </w:rPr>
        <w:t>ordem pública</w:t>
      </w:r>
      <w:r>
        <w:rPr>
          <w:rFonts w:ascii="Times New Roman" w:eastAsia="Times New Roman" w:hAnsi="Times New Roman" w:cs="Times New Roman"/>
          <w:color w:val="000000"/>
          <w:sz w:val="24"/>
          <w:szCs w:val="24"/>
        </w:rPr>
        <w:t xml:space="preserve">, o que as tornam indisponíveis em razão da prevalência do interesse social em contraposição à vontade das partes, sendo, portanto, irrenunciáveis. Nesse sentido, tem-se que tais normas </w:t>
      </w:r>
      <w:r w:rsidR="00A87CBB" w:rsidRPr="00C8704B">
        <w:rPr>
          <w:rFonts w:ascii="Times New Roman" w:eastAsia="Times New Roman" w:hAnsi="Times New Roman" w:cs="Times New Roman"/>
          <w:sz w:val="24"/>
          <w:szCs w:val="24"/>
        </w:rPr>
        <w:t>heterônomas</w:t>
      </w:r>
      <w:r w:rsidRPr="00C8704B">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não são passíveis de negociação, sendo reflexo do aspecto interventivo do Estado que, desde </w:t>
      </w:r>
      <w:r w:rsidRPr="00AE6F9A">
        <w:rPr>
          <w:rFonts w:ascii="Times New Roman" w:eastAsia="Times New Roman" w:hAnsi="Times New Roman" w:cs="Times New Roman"/>
          <w:color w:val="000000"/>
          <w:sz w:val="24"/>
          <w:szCs w:val="24"/>
        </w:rPr>
        <w:t xml:space="preserve">o século XX, </w:t>
      </w:r>
      <w:r>
        <w:rPr>
          <w:rFonts w:ascii="Times New Roman" w:eastAsia="Times New Roman" w:hAnsi="Times New Roman" w:cs="Times New Roman"/>
          <w:color w:val="000000"/>
          <w:sz w:val="24"/>
          <w:szCs w:val="24"/>
        </w:rPr>
        <w:t>passou a</w:t>
      </w:r>
      <w:r w:rsidRPr="00AE6F9A">
        <w:rPr>
          <w:rFonts w:ascii="Times New Roman" w:eastAsia="Times New Roman" w:hAnsi="Times New Roman" w:cs="Times New Roman"/>
          <w:color w:val="000000"/>
          <w:sz w:val="24"/>
          <w:szCs w:val="24"/>
        </w:rPr>
        <w:t xml:space="preserve"> busca</w:t>
      </w:r>
      <w:r>
        <w:rPr>
          <w:rFonts w:ascii="Times New Roman" w:eastAsia="Times New Roman" w:hAnsi="Times New Roman" w:cs="Times New Roman"/>
          <w:color w:val="000000"/>
          <w:sz w:val="24"/>
          <w:szCs w:val="24"/>
        </w:rPr>
        <w:t>r</w:t>
      </w:r>
      <w:r w:rsidRPr="00AE6F9A">
        <w:rPr>
          <w:rFonts w:ascii="Times New Roman" w:eastAsia="Times New Roman" w:hAnsi="Times New Roman" w:cs="Times New Roman"/>
          <w:color w:val="000000"/>
          <w:sz w:val="24"/>
          <w:szCs w:val="24"/>
        </w:rPr>
        <w:t xml:space="preserve"> a garantia dos direitos sociais e econômicos, marcando a chamada segunda geração</w:t>
      </w:r>
      <w:r w:rsidR="00896A1B">
        <w:rPr>
          <w:rFonts w:ascii="Times New Roman" w:eastAsia="Times New Roman" w:hAnsi="Times New Roman" w:cs="Times New Roman"/>
          <w:color w:val="000000"/>
          <w:sz w:val="24"/>
          <w:szCs w:val="24"/>
        </w:rPr>
        <w:t xml:space="preserve"> ou </w:t>
      </w:r>
      <w:r w:rsidR="00896A1B" w:rsidRPr="00C8704B">
        <w:rPr>
          <w:rFonts w:ascii="Times New Roman" w:eastAsia="Times New Roman" w:hAnsi="Times New Roman" w:cs="Times New Roman"/>
          <w:sz w:val="24"/>
          <w:szCs w:val="24"/>
        </w:rPr>
        <w:t>dimensão</w:t>
      </w:r>
      <w:r w:rsidRPr="00C8704B">
        <w:rPr>
          <w:rFonts w:ascii="Times New Roman" w:eastAsia="Times New Roman" w:hAnsi="Times New Roman" w:cs="Times New Roman"/>
          <w:sz w:val="24"/>
          <w:szCs w:val="24"/>
        </w:rPr>
        <w:t xml:space="preserve"> </w:t>
      </w:r>
      <w:r w:rsidRPr="00AE6F9A">
        <w:rPr>
          <w:rFonts w:ascii="Times New Roman" w:eastAsia="Times New Roman" w:hAnsi="Times New Roman" w:cs="Times New Roman"/>
          <w:color w:val="000000"/>
          <w:sz w:val="24"/>
          <w:szCs w:val="24"/>
        </w:rPr>
        <w:t>dos direitos fundamentais</w:t>
      </w:r>
      <w:r>
        <w:rPr>
          <w:rFonts w:ascii="Times New Roman" w:eastAsia="Times New Roman" w:hAnsi="Times New Roman" w:cs="Times New Roman"/>
          <w:color w:val="000000"/>
          <w:sz w:val="24"/>
          <w:szCs w:val="24"/>
        </w:rPr>
        <w:t xml:space="preserve">. </w:t>
      </w:r>
    </w:p>
    <w:p w14:paraId="70070A25" w14:textId="0224EB84" w:rsidR="00CA3137" w:rsidRDefault="00CA3137" w:rsidP="00CA3137">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color w:val="000000"/>
          <w:sz w:val="24"/>
          <w:szCs w:val="24"/>
        </w:rPr>
      </w:pPr>
      <w:r w:rsidRPr="00AE6F9A">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color w:val="000000"/>
          <w:sz w:val="24"/>
          <w:szCs w:val="24"/>
        </w:rPr>
        <w:t>A partir desse contexto, o intuito era obter u</w:t>
      </w:r>
      <w:r w:rsidRPr="00AE6F9A">
        <w:rPr>
          <w:rFonts w:ascii="Times New Roman" w:eastAsia="Times New Roman" w:hAnsi="Times New Roman" w:cs="Times New Roman"/>
          <w:color w:val="000000"/>
          <w:sz w:val="24"/>
          <w:szCs w:val="24"/>
        </w:rPr>
        <w:t xml:space="preserve">ma igualdade </w:t>
      </w:r>
      <w:r>
        <w:rPr>
          <w:rFonts w:ascii="Times New Roman" w:eastAsia="Times New Roman" w:hAnsi="Times New Roman" w:cs="Times New Roman"/>
          <w:color w:val="000000"/>
          <w:sz w:val="24"/>
          <w:szCs w:val="24"/>
        </w:rPr>
        <w:t>material, para além da igualdade meramente</w:t>
      </w:r>
      <w:r w:rsidRPr="00AE6F9A">
        <w:rPr>
          <w:rFonts w:ascii="Times New Roman" w:eastAsia="Times New Roman" w:hAnsi="Times New Roman" w:cs="Times New Roman"/>
          <w:color w:val="000000"/>
          <w:sz w:val="24"/>
          <w:szCs w:val="24"/>
        </w:rPr>
        <w:t xml:space="preserve"> jurídico-formal</w:t>
      </w:r>
      <w:r>
        <w:rPr>
          <w:rFonts w:ascii="Times New Roman" w:eastAsia="Times New Roman" w:hAnsi="Times New Roman" w:cs="Times New Roman"/>
          <w:color w:val="000000"/>
          <w:sz w:val="24"/>
          <w:szCs w:val="24"/>
        </w:rPr>
        <w:t>, adquirida inicialmente com a previsão de liberdade</w:t>
      </w:r>
      <w:r w:rsidRPr="00AE6F9A">
        <w:rPr>
          <w:rFonts w:ascii="Times New Roman" w:eastAsia="Times New Roman" w:hAnsi="Times New Roman" w:cs="Times New Roman"/>
          <w:color w:val="000000"/>
          <w:sz w:val="24"/>
          <w:szCs w:val="24"/>
        </w:rPr>
        <w:t>, de modo que passou</w:t>
      </w:r>
      <w:r>
        <w:rPr>
          <w:rFonts w:ascii="Times New Roman" w:eastAsia="Times New Roman" w:hAnsi="Times New Roman" w:cs="Times New Roman"/>
          <w:color w:val="000000"/>
          <w:sz w:val="24"/>
          <w:szCs w:val="24"/>
        </w:rPr>
        <w:t>-se</w:t>
      </w:r>
      <w:r w:rsidRPr="00AE6F9A">
        <w:rPr>
          <w:rFonts w:ascii="Times New Roman" w:eastAsia="Times New Roman" w:hAnsi="Times New Roman" w:cs="Times New Roman"/>
          <w:color w:val="000000"/>
          <w:sz w:val="24"/>
          <w:szCs w:val="24"/>
        </w:rPr>
        <w:t xml:space="preserve"> a exigir do Estado uma postura mais ativa</w:t>
      </w:r>
      <w:r>
        <w:rPr>
          <w:rFonts w:ascii="Times New Roman" w:eastAsia="Times New Roman" w:hAnsi="Times New Roman" w:cs="Times New Roman"/>
          <w:color w:val="000000"/>
          <w:sz w:val="24"/>
          <w:szCs w:val="24"/>
        </w:rPr>
        <w:t>,</w:t>
      </w:r>
      <w:r w:rsidRPr="00AE6F9A">
        <w:rPr>
          <w:rFonts w:ascii="Times New Roman" w:eastAsia="Times New Roman" w:hAnsi="Times New Roman" w:cs="Times New Roman"/>
          <w:color w:val="000000"/>
          <w:sz w:val="24"/>
          <w:szCs w:val="24"/>
        </w:rPr>
        <w:t xml:space="preserve"> tendo em vista que as prestações passaram a ter um caráter positivo, ou seja, dependia de uma ação estatal e, não apenas de uma previsão legal</w:t>
      </w:r>
      <w:r>
        <w:rPr>
          <w:rFonts w:ascii="Times New Roman" w:eastAsia="Times New Roman" w:hAnsi="Times New Roman" w:cs="Times New Roman"/>
          <w:color w:val="000000"/>
          <w:sz w:val="24"/>
          <w:szCs w:val="24"/>
        </w:rPr>
        <w:t xml:space="preserve">, abandonando-se a ideia de Estado apenas absenteísta. </w:t>
      </w:r>
    </w:p>
    <w:p w14:paraId="591D2507" w14:textId="4E56F48D" w:rsidR="00CA3137" w:rsidRPr="00DA210C" w:rsidRDefault="00CA3137" w:rsidP="00CA3137">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color w:val="000000"/>
          <w:sz w:val="24"/>
          <w:szCs w:val="24"/>
          <w:u w:val="single"/>
        </w:rPr>
      </w:pPr>
      <w:r w:rsidRPr="009F5E26">
        <w:rPr>
          <w:rFonts w:ascii="Times New Roman" w:eastAsia="Times New Roman" w:hAnsi="Times New Roman" w:cs="Times New Roman"/>
          <w:color w:val="000000"/>
          <w:sz w:val="24"/>
          <w:szCs w:val="24"/>
        </w:rPr>
        <w:t>Os sindicatos, por sua vez, tiveram como objetivo, desde sua origem, representar trabalhadores vinculados a uma mesma categoria profissional ou</w:t>
      </w:r>
      <w:r>
        <w:rPr>
          <w:rFonts w:ascii="Times New Roman" w:eastAsia="Times New Roman" w:hAnsi="Times New Roman" w:cs="Times New Roman"/>
          <w:color w:val="000000"/>
          <w:sz w:val="24"/>
          <w:szCs w:val="24"/>
        </w:rPr>
        <w:t xml:space="preserve"> </w:t>
      </w:r>
      <w:r w:rsidR="00FB2C29">
        <w:rPr>
          <w:rFonts w:ascii="Times New Roman" w:eastAsia="Times New Roman" w:hAnsi="Times New Roman" w:cs="Times New Roman"/>
          <w:color w:val="000000"/>
          <w:sz w:val="24"/>
          <w:szCs w:val="24"/>
        </w:rPr>
        <w:t>a</w:t>
      </w:r>
      <w:r w:rsidRPr="009F5E26">
        <w:rPr>
          <w:rFonts w:ascii="Times New Roman" w:eastAsia="Times New Roman" w:hAnsi="Times New Roman" w:cs="Times New Roman"/>
          <w:color w:val="000000"/>
          <w:sz w:val="24"/>
          <w:szCs w:val="24"/>
        </w:rPr>
        <w:t xml:space="preserve"> atividades comuns</w:t>
      </w:r>
      <w:r w:rsidR="007D48ED">
        <w:rPr>
          <w:rFonts w:ascii="Times New Roman" w:eastAsia="Times New Roman" w:hAnsi="Times New Roman" w:cs="Times New Roman"/>
          <w:color w:val="000000"/>
          <w:sz w:val="24"/>
          <w:szCs w:val="24"/>
        </w:rPr>
        <w:t xml:space="preserve">, </w:t>
      </w:r>
      <w:r w:rsidR="007D48ED" w:rsidRPr="00ED0679">
        <w:rPr>
          <w:rFonts w:ascii="Times New Roman" w:eastAsia="Times New Roman" w:hAnsi="Times New Roman" w:cs="Times New Roman"/>
          <w:sz w:val="24"/>
          <w:szCs w:val="24"/>
        </w:rPr>
        <w:t>defendendo os direitos deles</w:t>
      </w:r>
      <w:r w:rsidRPr="00ED0679">
        <w:rPr>
          <w:rFonts w:ascii="Times New Roman" w:eastAsia="Times New Roman" w:hAnsi="Times New Roman" w:cs="Times New Roman"/>
          <w:sz w:val="24"/>
          <w:szCs w:val="24"/>
        </w:rPr>
        <w:t>. A partir de 1980, as negociações coletivas passaram a ser o centro das atividades sindicais, ganhando certa autonomia em suas ações, estando, todavia, atreladas à norma jurídica</w:t>
      </w:r>
      <w:r w:rsidRPr="00DA210C">
        <w:rPr>
          <w:rFonts w:ascii="Times New Roman" w:eastAsia="Times New Roman" w:hAnsi="Times New Roman" w:cs="Times New Roman"/>
          <w:color w:val="000000"/>
          <w:sz w:val="24"/>
          <w:szCs w:val="24"/>
        </w:rPr>
        <w:t>, não podendo ser negociados direitos que contrari</w:t>
      </w:r>
      <w:r w:rsidR="009E1D27" w:rsidRPr="00DA210C">
        <w:rPr>
          <w:rFonts w:ascii="Times New Roman" w:eastAsia="Times New Roman" w:hAnsi="Times New Roman" w:cs="Times New Roman"/>
          <w:color w:val="000000"/>
          <w:sz w:val="24"/>
          <w:szCs w:val="24"/>
        </w:rPr>
        <w:t>asse</w:t>
      </w:r>
      <w:r w:rsidRPr="00DA210C">
        <w:rPr>
          <w:rFonts w:ascii="Times New Roman" w:eastAsia="Times New Roman" w:hAnsi="Times New Roman" w:cs="Times New Roman"/>
          <w:color w:val="000000"/>
          <w:sz w:val="24"/>
          <w:szCs w:val="24"/>
        </w:rPr>
        <w:t>m o sistema jus trabalhista. Assim, observa-se que há uma constante busca da prevalência do negociado sobre o legislado.</w:t>
      </w:r>
    </w:p>
    <w:p w14:paraId="39C00689" w14:textId="77777777" w:rsidR="00BF7D92" w:rsidRDefault="00CA3137" w:rsidP="00BC5C4F">
      <w:pPr>
        <w:pStyle w:val="NormalWeb"/>
        <w:shd w:val="clear" w:color="auto" w:fill="FFFFFF"/>
        <w:spacing w:after="0" w:line="360" w:lineRule="auto"/>
        <w:ind w:firstLine="570"/>
        <w:jc w:val="both"/>
        <w:rPr>
          <w:rFonts w:eastAsia="Times New Roman"/>
          <w:color w:val="000000"/>
        </w:rPr>
      </w:pPr>
      <w:r>
        <w:rPr>
          <w:rFonts w:eastAsia="Times New Roman"/>
          <w:color w:val="000000"/>
        </w:rPr>
        <w:t xml:space="preserve">Outrossim, é mister pontuar que a problemática em questão perpassa inicialmente pela previsão constitucional </w:t>
      </w:r>
      <w:r w:rsidRPr="00BF7D92">
        <w:rPr>
          <w:rFonts w:eastAsia="Times New Roman"/>
        </w:rPr>
        <w:t>do art. 7º, inciso XXVI, que reconhece a validade das convenções e acordos coletivos de trabalho, ou seja</w:t>
      </w:r>
      <w:r>
        <w:rPr>
          <w:rFonts w:eastAsia="Times New Roman"/>
          <w:color w:val="000000"/>
        </w:rPr>
        <w:t>, esse dispositivo prevê direitos, mas alguns deles são passíveis de restrição justificada pela res</w:t>
      </w:r>
      <w:r w:rsidRPr="00B66AA9">
        <w:rPr>
          <w:rFonts w:eastAsia="Times New Roman"/>
          <w:color w:val="000000"/>
        </w:rPr>
        <w:t>salv</w:t>
      </w:r>
      <w:r>
        <w:rPr>
          <w:rFonts w:eastAsia="Times New Roman"/>
          <w:color w:val="000000"/>
        </w:rPr>
        <w:t>a</w:t>
      </w:r>
      <w:r w:rsidRPr="00B66AA9">
        <w:rPr>
          <w:rFonts w:eastAsia="Times New Roman"/>
          <w:color w:val="000000"/>
        </w:rPr>
        <w:t xml:space="preserve"> </w:t>
      </w:r>
      <w:r>
        <w:rPr>
          <w:rFonts w:eastAsia="Times New Roman"/>
          <w:color w:val="000000"/>
        </w:rPr>
        <w:t xml:space="preserve">feita ao final de alguns incisos. </w:t>
      </w:r>
    </w:p>
    <w:p w14:paraId="15E9A300" w14:textId="3A9D25CD" w:rsidR="00CA3137" w:rsidRDefault="00CA3137" w:rsidP="00BC5C4F">
      <w:pPr>
        <w:pStyle w:val="NormalWeb"/>
        <w:shd w:val="clear" w:color="auto" w:fill="FFFFFF"/>
        <w:spacing w:after="0" w:line="360" w:lineRule="auto"/>
        <w:ind w:firstLine="570"/>
        <w:jc w:val="both"/>
        <w:rPr>
          <w:rFonts w:eastAsia="Times New Roman"/>
          <w:color w:val="000000"/>
        </w:rPr>
      </w:pPr>
      <w:r>
        <w:rPr>
          <w:rFonts w:eastAsia="Times New Roman"/>
          <w:color w:val="000000"/>
        </w:rPr>
        <w:t xml:space="preserve">De outra parte, </w:t>
      </w:r>
      <w:r w:rsidR="00C41915">
        <w:rPr>
          <w:rFonts w:eastAsia="Times New Roman"/>
          <w:color w:val="000000"/>
        </w:rPr>
        <w:t>rest</w:t>
      </w:r>
      <w:r w:rsidR="000767EA">
        <w:rPr>
          <w:rFonts w:eastAsia="Times New Roman"/>
          <w:color w:val="000000"/>
        </w:rPr>
        <w:t>a</w:t>
      </w:r>
      <w:r>
        <w:rPr>
          <w:rFonts w:eastAsia="Times New Roman"/>
          <w:color w:val="000000"/>
        </w:rPr>
        <w:t xml:space="preserve"> verificar se</w:t>
      </w:r>
      <w:r w:rsidR="00C41915">
        <w:rPr>
          <w:rFonts w:eastAsia="Times New Roman"/>
          <w:color w:val="000000"/>
        </w:rPr>
        <w:t xml:space="preserve"> </w:t>
      </w:r>
      <w:r w:rsidRPr="00BB594E">
        <w:rPr>
          <w:rFonts w:eastAsia="Times New Roman"/>
          <w:color w:val="000000"/>
        </w:rPr>
        <w:t>as negociações coletivas desrespeitam os direitos fundamentais</w:t>
      </w:r>
      <w:r w:rsidR="00C41915">
        <w:rPr>
          <w:rFonts w:eastAsia="Times New Roman"/>
          <w:color w:val="000000"/>
        </w:rPr>
        <w:t>, bem</w:t>
      </w:r>
      <w:r w:rsidR="000767EA">
        <w:rPr>
          <w:rFonts w:eastAsia="Times New Roman"/>
          <w:color w:val="000000"/>
        </w:rPr>
        <w:t xml:space="preserve"> como</w:t>
      </w:r>
      <w:r w:rsidR="00C41915">
        <w:rPr>
          <w:rFonts w:eastAsia="Times New Roman"/>
          <w:color w:val="000000"/>
        </w:rPr>
        <w:t xml:space="preserve"> se o</w:t>
      </w:r>
      <w:r w:rsidRPr="00BB594E">
        <w:rPr>
          <w:rFonts w:eastAsia="Times New Roman"/>
          <w:color w:val="000000"/>
        </w:rPr>
        <w:t xml:space="preserve">s artigos 611-A e 611-B, da CLT, ao estabelecer rol exemplificativo e taxativo, respectivamente, </w:t>
      </w:r>
      <w:r w:rsidR="000767EA">
        <w:rPr>
          <w:rFonts w:eastAsia="Times New Roman"/>
          <w:color w:val="000000"/>
        </w:rPr>
        <w:t>acerca de</w:t>
      </w:r>
      <w:r w:rsidRPr="00BB594E">
        <w:rPr>
          <w:rFonts w:eastAsia="Times New Roman"/>
          <w:color w:val="000000"/>
        </w:rPr>
        <w:t xml:space="preserve"> quais direitos são ou não passíveis de transação, confrontam os direitos previstos na Constituição</w:t>
      </w:r>
      <w:r w:rsidR="00C41915">
        <w:rPr>
          <w:rFonts w:eastAsia="Times New Roman"/>
          <w:color w:val="000000"/>
        </w:rPr>
        <w:t xml:space="preserve">, também se verificando </w:t>
      </w:r>
      <w:r w:rsidRPr="00BB594E">
        <w:rPr>
          <w:rFonts w:eastAsia="Times New Roman"/>
          <w:color w:val="000000"/>
        </w:rPr>
        <w:t>qual o parâmetro utilizado para essa delimitação</w:t>
      </w:r>
      <w:r w:rsidR="00C41915">
        <w:rPr>
          <w:rFonts w:eastAsia="Times New Roman"/>
          <w:color w:val="000000"/>
        </w:rPr>
        <w:t>.</w:t>
      </w:r>
    </w:p>
    <w:p w14:paraId="3F1F0081" w14:textId="5EACC59E" w:rsidR="00CA3137" w:rsidRPr="00C8704B" w:rsidRDefault="00CA3137" w:rsidP="006C55F6">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color w:val="000000"/>
          <w:sz w:val="24"/>
          <w:szCs w:val="24"/>
        </w:rPr>
      </w:pPr>
      <w:r w:rsidRPr="00E57326">
        <w:rPr>
          <w:rFonts w:ascii="Times New Roman" w:eastAsia="Times New Roman" w:hAnsi="Times New Roman" w:cs="Times New Roman"/>
          <w:color w:val="000000"/>
          <w:sz w:val="24"/>
          <w:szCs w:val="24"/>
        </w:rPr>
        <w:t xml:space="preserve">Ademais, ressalte-se que a autocomposição, resulta da solução de conflitos </w:t>
      </w:r>
      <w:r w:rsidRPr="00E57326">
        <w:rPr>
          <w:rFonts w:ascii="Times New Roman" w:eastAsia="Times New Roman" w:hAnsi="Times New Roman" w:cs="Times New Roman"/>
          <w:i/>
          <w:color w:val="000000"/>
          <w:sz w:val="24"/>
          <w:szCs w:val="24"/>
        </w:rPr>
        <w:t>inter partes</w:t>
      </w:r>
      <w:r w:rsidRPr="00E57326">
        <w:rPr>
          <w:rFonts w:ascii="Times New Roman" w:eastAsia="Times New Roman" w:hAnsi="Times New Roman" w:cs="Times New Roman"/>
          <w:color w:val="000000"/>
          <w:sz w:val="24"/>
          <w:szCs w:val="24"/>
        </w:rPr>
        <w:t xml:space="preserve"> com base no comum acordo, mediante concessões recíprocas e, é aqui que estão inseridos os Acordos Coletivos de Trabalho (ACT) e as Convenções Coletivas de Trabalho (CCT)</w:t>
      </w:r>
      <w:r>
        <w:rPr>
          <w:rFonts w:ascii="Times New Roman" w:eastAsia="Times New Roman" w:hAnsi="Times New Roman" w:cs="Times New Roman"/>
          <w:color w:val="000000"/>
          <w:sz w:val="24"/>
          <w:szCs w:val="24"/>
        </w:rPr>
        <w:t xml:space="preserve">, constituindo-se como </w:t>
      </w:r>
      <w:r w:rsidRPr="006C55F6">
        <w:rPr>
          <w:rFonts w:ascii="Times New Roman" w:eastAsia="Times New Roman" w:hAnsi="Times New Roman" w:cs="Times New Roman"/>
          <w:color w:val="000000"/>
          <w:sz w:val="24"/>
          <w:szCs w:val="24"/>
        </w:rPr>
        <w:t>fontes formais autônomas à medida que são criadas pelos próprios interessados.</w:t>
      </w:r>
      <w:r>
        <w:rPr>
          <w:rFonts w:ascii="Times New Roman" w:eastAsia="Times New Roman" w:hAnsi="Times New Roman" w:cs="Times New Roman"/>
          <w:color w:val="000000"/>
          <w:sz w:val="24"/>
          <w:szCs w:val="24"/>
        </w:rPr>
        <w:t xml:space="preserve"> A</w:t>
      </w:r>
      <w:r w:rsidRPr="00E57326">
        <w:rPr>
          <w:rFonts w:ascii="Times New Roman" w:eastAsia="Times New Roman" w:hAnsi="Times New Roman" w:cs="Times New Roman"/>
          <w:color w:val="000000"/>
          <w:sz w:val="24"/>
          <w:szCs w:val="24"/>
        </w:rPr>
        <w:t>quel</w:t>
      </w:r>
      <w:r>
        <w:rPr>
          <w:rFonts w:ascii="Times New Roman" w:eastAsia="Times New Roman" w:hAnsi="Times New Roman" w:cs="Times New Roman"/>
          <w:color w:val="000000"/>
          <w:sz w:val="24"/>
          <w:szCs w:val="24"/>
        </w:rPr>
        <w:t>e</w:t>
      </w:r>
      <w:r w:rsidRPr="00E5732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são</w:t>
      </w:r>
      <w:r w:rsidRPr="00E57326">
        <w:rPr>
          <w:rFonts w:ascii="Times New Roman" w:eastAsia="Times New Roman" w:hAnsi="Times New Roman" w:cs="Times New Roman"/>
          <w:color w:val="000000"/>
          <w:sz w:val="24"/>
          <w:szCs w:val="24"/>
        </w:rPr>
        <w:t xml:space="preserve"> </w:t>
      </w:r>
      <w:r w:rsidRPr="00C8704B">
        <w:rPr>
          <w:rFonts w:ascii="Times New Roman" w:eastAsia="Times New Roman" w:hAnsi="Times New Roman" w:cs="Times New Roman"/>
          <w:color w:val="000000"/>
          <w:sz w:val="24"/>
          <w:szCs w:val="24"/>
        </w:rPr>
        <w:t>firmados entre</w:t>
      </w:r>
      <w:r w:rsidRPr="00C8704B">
        <w:rPr>
          <w:rFonts w:ascii="Times New Roman" w:eastAsia="Times New Roman" w:hAnsi="Times New Roman" w:cs="Times New Roman"/>
          <w:color w:val="222222"/>
          <w:sz w:val="24"/>
          <w:szCs w:val="24"/>
        </w:rPr>
        <w:t xml:space="preserve"> </w:t>
      </w:r>
      <w:r w:rsidRPr="00C8704B">
        <w:rPr>
          <w:rFonts w:ascii="Times New Roman" w:eastAsia="Times New Roman" w:hAnsi="Times New Roman" w:cs="Times New Roman"/>
          <w:color w:val="000000"/>
          <w:sz w:val="24"/>
          <w:szCs w:val="24"/>
        </w:rPr>
        <w:t xml:space="preserve">o </w:t>
      </w:r>
      <w:bookmarkStart w:id="5" w:name="_Hlk142164877"/>
      <w:r w:rsidRPr="00C8704B">
        <w:rPr>
          <w:rFonts w:ascii="Times New Roman" w:eastAsia="Times New Roman" w:hAnsi="Times New Roman" w:cs="Times New Roman"/>
          <w:color w:val="000000"/>
          <w:sz w:val="24"/>
          <w:szCs w:val="24"/>
        </w:rPr>
        <w:t>sindicato dos empregados e a empresa (empregador), e estas são entre sindicatos dos trabalhadores e sindicato patronal</w:t>
      </w:r>
      <w:bookmarkEnd w:id="5"/>
      <w:r w:rsidRPr="00C8704B">
        <w:rPr>
          <w:rFonts w:ascii="Times New Roman" w:eastAsia="Times New Roman" w:hAnsi="Times New Roman" w:cs="Times New Roman"/>
          <w:color w:val="000000"/>
          <w:sz w:val="24"/>
          <w:szCs w:val="24"/>
        </w:rPr>
        <w:t>. Nesse sentido, enquanto as ACTs são aplicáveis aos trabalhadores daquela empresa</w:t>
      </w:r>
      <w:r w:rsidR="00414747" w:rsidRPr="00C8704B">
        <w:rPr>
          <w:rFonts w:ascii="Times New Roman" w:eastAsia="Times New Roman" w:hAnsi="Times New Roman" w:cs="Times New Roman"/>
          <w:color w:val="000000"/>
          <w:sz w:val="24"/>
          <w:szCs w:val="24"/>
        </w:rPr>
        <w:t xml:space="preserve"> em específico</w:t>
      </w:r>
      <w:r w:rsidRPr="00C8704B">
        <w:rPr>
          <w:rFonts w:ascii="Times New Roman" w:eastAsia="Times New Roman" w:hAnsi="Times New Roman" w:cs="Times New Roman"/>
          <w:color w:val="000000"/>
          <w:sz w:val="24"/>
          <w:szCs w:val="24"/>
        </w:rPr>
        <w:t>, que são representados por aquele sindicato</w:t>
      </w:r>
      <w:r w:rsidR="00414747" w:rsidRPr="00C8704B">
        <w:rPr>
          <w:rFonts w:ascii="Times New Roman" w:eastAsia="Times New Roman" w:hAnsi="Times New Roman" w:cs="Times New Roman"/>
          <w:color w:val="000000"/>
          <w:sz w:val="24"/>
          <w:szCs w:val="24"/>
        </w:rPr>
        <w:t xml:space="preserve">. Por sua vez, </w:t>
      </w:r>
      <w:r w:rsidRPr="00C8704B">
        <w:rPr>
          <w:rFonts w:ascii="Times New Roman" w:eastAsia="Times New Roman" w:hAnsi="Times New Roman" w:cs="Times New Roman"/>
          <w:color w:val="000000"/>
          <w:sz w:val="24"/>
          <w:szCs w:val="24"/>
        </w:rPr>
        <w:t>as CCTs são mais abrangentes e aplicam-se a toda a categoria</w:t>
      </w:r>
      <w:r w:rsidR="009E1D27" w:rsidRPr="00C8704B">
        <w:rPr>
          <w:rFonts w:ascii="Times New Roman" w:eastAsia="Times New Roman" w:hAnsi="Times New Roman" w:cs="Times New Roman"/>
          <w:color w:val="000000"/>
          <w:sz w:val="24"/>
          <w:szCs w:val="24"/>
        </w:rPr>
        <w:t xml:space="preserve"> de empregados a que se refere</w:t>
      </w:r>
      <w:r w:rsidRPr="00C8704B">
        <w:rPr>
          <w:rFonts w:ascii="Times New Roman" w:eastAsia="Times New Roman" w:hAnsi="Times New Roman" w:cs="Times New Roman"/>
          <w:color w:val="000000"/>
          <w:sz w:val="24"/>
          <w:szCs w:val="24"/>
        </w:rPr>
        <w:t xml:space="preserve">. </w:t>
      </w:r>
    </w:p>
    <w:p w14:paraId="236335F9" w14:textId="3D140FA4" w:rsidR="00CA3137" w:rsidRPr="00C8704B" w:rsidRDefault="00CA3137" w:rsidP="00CA3137">
      <w:pPr>
        <w:pBdr>
          <w:top w:val="nil"/>
          <w:left w:val="nil"/>
          <w:bottom w:val="nil"/>
          <w:right w:val="nil"/>
          <w:between w:val="nil"/>
        </w:pBdr>
        <w:tabs>
          <w:tab w:val="left" w:pos="708"/>
        </w:tabs>
        <w:spacing w:after="0" w:line="360" w:lineRule="auto"/>
        <w:ind w:firstLine="708"/>
        <w:jc w:val="both"/>
        <w:rPr>
          <w:rFonts w:ascii="Times New Roman" w:eastAsia="Times New Roman" w:hAnsi="Times New Roman" w:cs="Times New Roman"/>
          <w:sz w:val="24"/>
          <w:szCs w:val="24"/>
        </w:rPr>
      </w:pPr>
      <w:r w:rsidRPr="00C8704B">
        <w:rPr>
          <w:rFonts w:ascii="Times New Roman" w:eastAsia="Times New Roman" w:hAnsi="Times New Roman" w:cs="Times New Roman"/>
          <w:sz w:val="24"/>
          <w:szCs w:val="24"/>
        </w:rPr>
        <w:t>Destarte, levando em consideração que na transação há sacrifícios de alguns direitos em contraposição à concessão de alguma outra vantagem, percebe-se a necessidade d</w:t>
      </w:r>
      <w:r w:rsidR="00414747" w:rsidRPr="00C8704B">
        <w:rPr>
          <w:rFonts w:ascii="Times New Roman" w:eastAsia="Times New Roman" w:hAnsi="Times New Roman" w:cs="Times New Roman"/>
          <w:sz w:val="24"/>
          <w:szCs w:val="24"/>
        </w:rPr>
        <w:t xml:space="preserve">a existência de </w:t>
      </w:r>
      <w:r w:rsidRPr="00C8704B">
        <w:rPr>
          <w:rFonts w:ascii="Times New Roman" w:eastAsia="Times New Roman" w:hAnsi="Times New Roman" w:cs="Times New Roman"/>
          <w:sz w:val="24"/>
          <w:szCs w:val="24"/>
        </w:rPr>
        <w:t xml:space="preserve">um filtro no ordenamento jurídico para as negociações coletivas no âmbito do Direito do Trabalho. Caso não houvesse meios legais de frear esses acordos, haveria uma verdadeira </w:t>
      </w:r>
      <w:r w:rsidRPr="00C8704B">
        <w:rPr>
          <w:rFonts w:ascii="Times New Roman" w:eastAsia="Times New Roman" w:hAnsi="Times New Roman" w:cs="Times New Roman"/>
          <w:sz w:val="24"/>
          <w:szCs w:val="24"/>
        </w:rPr>
        <w:lastRenderedPageBreak/>
        <w:t>insegurança jurídica para os trabalhadores e um desrespeito à Constituição Federal</w:t>
      </w:r>
      <w:r w:rsidR="00414747" w:rsidRPr="00C8704B">
        <w:rPr>
          <w:rFonts w:ascii="Times New Roman" w:eastAsia="Times New Roman" w:hAnsi="Times New Roman" w:cs="Times New Roman"/>
          <w:sz w:val="24"/>
          <w:szCs w:val="24"/>
        </w:rPr>
        <w:t xml:space="preserve"> e à Consolidação das Leis Trabalhistas</w:t>
      </w:r>
      <w:r w:rsidRPr="00C8704B">
        <w:rPr>
          <w:rFonts w:ascii="Times New Roman" w:eastAsia="Times New Roman" w:hAnsi="Times New Roman" w:cs="Times New Roman"/>
          <w:sz w:val="24"/>
          <w:szCs w:val="24"/>
        </w:rPr>
        <w:t xml:space="preserve">, uma vez que a previsão de direitos trabalhistas seria letra morta. </w:t>
      </w:r>
    </w:p>
    <w:p w14:paraId="301A5485" w14:textId="7F8FB636" w:rsidR="00CA3137" w:rsidRDefault="00CA3137" w:rsidP="00CA313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C8704B">
        <w:rPr>
          <w:rFonts w:ascii="Times New Roman" w:eastAsia="Times New Roman" w:hAnsi="Times New Roman" w:cs="Times New Roman"/>
          <w:sz w:val="24"/>
          <w:szCs w:val="24"/>
        </w:rPr>
        <w:tab/>
        <w:t>Diante disso, vale salientar a importância de se manter um</w:t>
      </w:r>
      <w:r w:rsidRPr="00C8704B">
        <w:rPr>
          <w:rFonts w:asciiTheme="minorHAnsi" w:eastAsiaTheme="minorHAnsi" w:hAnsiTheme="minorHAnsi" w:cstheme="minorHAnsi"/>
          <w:sz w:val="12"/>
          <w:szCs w:val="12"/>
          <w:lang w:eastAsia="en-US"/>
        </w:rPr>
        <w:t xml:space="preserve"> </w:t>
      </w:r>
      <w:r w:rsidRPr="00C8704B">
        <w:rPr>
          <w:rFonts w:ascii="Times New Roman" w:eastAsia="Times New Roman" w:hAnsi="Times New Roman" w:cs="Times New Roman"/>
          <w:sz w:val="24"/>
          <w:szCs w:val="24"/>
        </w:rPr>
        <w:t>patamar civilizatório mínimo a ser garantido,</w:t>
      </w:r>
      <w:r>
        <w:rPr>
          <w:rFonts w:ascii="Times New Roman" w:eastAsia="Times New Roman" w:hAnsi="Times New Roman" w:cs="Times New Roman"/>
          <w:sz w:val="24"/>
          <w:szCs w:val="24"/>
        </w:rPr>
        <w:t xml:space="preserve"> quais sejam, as </w:t>
      </w:r>
      <w:r w:rsidRPr="002D0E09">
        <w:rPr>
          <w:rFonts w:ascii="Times New Roman" w:eastAsia="Times New Roman" w:hAnsi="Times New Roman" w:cs="Times New Roman"/>
          <w:sz w:val="24"/>
          <w:szCs w:val="24"/>
        </w:rPr>
        <w:t>normas absol</w:t>
      </w:r>
      <w:r>
        <w:rPr>
          <w:rFonts w:ascii="Times New Roman" w:eastAsia="Times New Roman" w:hAnsi="Times New Roman" w:cs="Times New Roman"/>
          <w:sz w:val="24"/>
          <w:szCs w:val="24"/>
        </w:rPr>
        <w:t>utamente</w:t>
      </w:r>
      <w:r w:rsidRPr="002D0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2D0E09">
        <w:rPr>
          <w:rFonts w:ascii="Times New Roman" w:eastAsia="Times New Roman" w:hAnsi="Times New Roman" w:cs="Times New Roman"/>
          <w:sz w:val="24"/>
          <w:szCs w:val="24"/>
        </w:rPr>
        <w:t>ndisp</w:t>
      </w:r>
      <w:r>
        <w:rPr>
          <w:rFonts w:ascii="Times New Roman" w:eastAsia="Times New Roman" w:hAnsi="Times New Roman" w:cs="Times New Roman"/>
          <w:sz w:val="24"/>
          <w:szCs w:val="24"/>
        </w:rPr>
        <w:t xml:space="preserve">oníveis, as </w:t>
      </w:r>
      <w:r w:rsidRPr="002D0E09">
        <w:rPr>
          <w:rFonts w:ascii="Times New Roman" w:eastAsia="Times New Roman" w:hAnsi="Times New Roman" w:cs="Times New Roman"/>
          <w:sz w:val="24"/>
          <w:szCs w:val="24"/>
        </w:rPr>
        <w:t xml:space="preserve">normas constitucionais, </w:t>
      </w:r>
      <w:r>
        <w:rPr>
          <w:rFonts w:ascii="Times New Roman" w:eastAsia="Times New Roman" w:hAnsi="Times New Roman" w:cs="Times New Roman"/>
          <w:sz w:val="24"/>
          <w:szCs w:val="24"/>
        </w:rPr>
        <w:t xml:space="preserve">os </w:t>
      </w:r>
      <w:r w:rsidRPr="002D0E09">
        <w:rPr>
          <w:rFonts w:ascii="Times New Roman" w:eastAsia="Times New Roman" w:hAnsi="Times New Roman" w:cs="Times New Roman"/>
          <w:sz w:val="24"/>
          <w:szCs w:val="24"/>
        </w:rPr>
        <w:t xml:space="preserve">tratados internacionais </w:t>
      </w:r>
      <w:r>
        <w:rPr>
          <w:rFonts w:ascii="Times New Roman" w:eastAsia="Times New Roman" w:hAnsi="Times New Roman" w:cs="Times New Roman"/>
          <w:sz w:val="24"/>
          <w:szCs w:val="24"/>
        </w:rPr>
        <w:t>ratificados pelo</w:t>
      </w:r>
      <w:r w:rsidRPr="002D0E09">
        <w:rPr>
          <w:rFonts w:ascii="Times New Roman" w:eastAsia="Times New Roman" w:hAnsi="Times New Roman" w:cs="Times New Roman"/>
          <w:sz w:val="24"/>
          <w:szCs w:val="24"/>
        </w:rPr>
        <w:t xml:space="preserve"> Brasil, </w:t>
      </w:r>
      <w:r>
        <w:rPr>
          <w:rFonts w:ascii="Times New Roman" w:eastAsia="Times New Roman" w:hAnsi="Times New Roman" w:cs="Times New Roman"/>
          <w:sz w:val="24"/>
          <w:szCs w:val="24"/>
        </w:rPr>
        <w:t>C</w:t>
      </w:r>
      <w:r w:rsidRPr="002D0E09">
        <w:rPr>
          <w:rFonts w:ascii="Times New Roman" w:eastAsia="Times New Roman" w:hAnsi="Times New Roman" w:cs="Times New Roman"/>
          <w:sz w:val="24"/>
          <w:szCs w:val="24"/>
        </w:rPr>
        <w:t xml:space="preserve">onvenções da </w:t>
      </w:r>
      <w:r>
        <w:rPr>
          <w:rFonts w:ascii="Times New Roman" w:eastAsia="Times New Roman" w:hAnsi="Times New Roman" w:cs="Times New Roman"/>
          <w:sz w:val="24"/>
          <w:szCs w:val="24"/>
        </w:rPr>
        <w:t>Organização Internacional do Trabalho (OIT) e as</w:t>
      </w:r>
      <w:r w:rsidRPr="002D0E09">
        <w:rPr>
          <w:rFonts w:ascii="Times New Roman" w:eastAsia="Times New Roman" w:hAnsi="Times New Roman" w:cs="Times New Roman"/>
          <w:sz w:val="24"/>
          <w:szCs w:val="24"/>
        </w:rPr>
        <w:t xml:space="preserve"> leis ordinárias q</w:t>
      </w:r>
      <w:r>
        <w:rPr>
          <w:rFonts w:ascii="Times New Roman" w:eastAsia="Times New Roman" w:hAnsi="Times New Roman" w:cs="Times New Roman"/>
          <w:sz w:val="24"/>
          <w:szCs w:val="24"/>
        </w:rPr>
        <w:t>u</w:t>
      </w:r>
      <w:r w:rsidRPr="002D0E09">
        <w:rPr>
          <w:rFonts w:ascii="Times New Roman" w:eastAsia="Times New Roman" w:hAnsi="Times New Roman" w:cs="Times New Roman"/>
          <w:sz w:val="24"/>
          <w:szCs w:val="24"/>
        </w:rPr>
        <w:t>e estabel</w:t>
      </w:r>
      <w:r>
        <w:rPr>
          <w:rFonts w:ascii="Times New Roman" w:eastAsia="Times New Roman" w:hAnsi="Times New Roman" w:cs="Times New Roman"/>
          <w:sz w:val="24"/>
          <w:szCs w:val="24"/>
        </w:rPr>
        <w:t>eç</w:t>
      </w:r>
      <w:r w:rsidRPr="002D0E09">
        <w:rPr>
          <w:rFonts w:ascii="Times New Roman" w:eastAsia="Times New Roman" w:hAnsi="Times New Roman" w:cs="Times New Roman"/>
          <w:sz w:val="24"/>
          <w:szCs w:val="24"/>
        </w:rPr>
        <w:t>a</w:t>
      </w:r>
      <w:r>
        <w:rPr>
          <w:rFonts w:ascii="Times New Roman" w:eastAsia="Times New Roman" w:hAnsi="Times New Roman" w:cs="Times New Roman"/>
          <w:sz w:val="24"/>
          <w:szCs w:val="24"/>
        </w:rPr>
        <w:t>m</w:t>
      </w:r>
      <w:r w:rsidRPr="002D0E09">
        <w:rPr>
          <w:rFonts w:ascii="Times New Roman" w:eastAsia="Times New Roman" w:hAnsi="Times New Roman" w:cs="Times New Roman"/>
          <w:sz w:val="24"/>
          <w:szCs w:val="24"/>
        </w:rPr>
        <w:t xml:space="preserve"> normas absolutas.</w:t>
      </w:r>
      <w:r>
        <w:rPr>
          <w:rFonts w:ascii="Times New Roman" w:eastAsia="Times New Roman" w:hAnsi="Times New Roman" w:cs="Times New Roman"/>
          <w:sz w:val="24"/>
          <w:szCs w:val="24"/>
        </w:rPr>
        <w:t xml:space="preserve"> </w:t>
      </w:r>
      <w:r w:rsidRPr="002D0E09">
        <w:rPr>
          <w:rFonts w:ascii="Times New Roman" w:eastAsia="Times New Roman" w:hAnsi="Times New Roman" w:cs="Times New Roman"/>
          <w:sz w:val="24"/>
          <w:szCs w:val="24"/>
        </w:rPr>
        <w:t xml:space="preserve"> </w:t>
      </w:r>
    </w:p>
    <w:p w14:paraId="7D293B98" w14:textId="3ED1F29E" w:rsidR="00CA3137" w:rsidRPr="00274CFE" w:rsidRDefault="00CA3137" w:rsidP="00CA313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color w:val="FF0000"/>
          <w:sz w:val="24"/>
          <w:szCs w:val="24"/>
        </w:rPr>
      </w:pPr>
      <w:r w:rsidRPr="00274CFE">
        <w:rPr>
          <w:rFonts w:ascii="Times New Roman" w:eastAsia="Times New Roman" w:hAnsi="Times New Roman" w:cs="Times New Roman"/>
          <w:color w:val="FF0000"/>
          <w:sz w:val="24"/>
          <w:szCs w:val="24"/>
        </w:rPr>
        <w:tab/>
      </w:r>
      <w:r w:rsidRPr="0042237D">
        <w:rPr>
          <w:rFonts w:ascii="Times New Roman" w:eastAsia="Times New Roman" w:hAnsi="Times New Roman" w:cs="Times New Roman"/>
          <w:sz w:val="24"/>
          <w:szCs w:val="24"/>
        </w:rPr>
        <w:t xml:space="preserve">Neste estudo, </w:t>
      </w:r>
      <w:r w:rsidR="000767EA">
        <w:rPr>
          <w:rFonts w:ascii="Times New Roman" w:eastAsia="Times New Roman" w:hAnsi="Times New Roman" w:cs="Times New Roman"/>
          <w:sz w:val="24"/>
          <w:szCs w:val="24"/>
        </w:rPr>
        <w:t>está sendo analisada</w:t>
      </w:r>
      <w:r w:rsidRPr="0042237D">
        <w:rPr>
          <w:rFonts w:ascii="Times New Roman" w:eastAsia="Times New Roman" w:hAnsi="Times New Roman" w:cs="Times New Roman"/>
          <w:sz w:val="24"/>
          <w:szCs w:val="24"/>
        </w:rPr>
        <w:t xml:space="preserve"> </w:t>
      </w:r>
      <w:r w:rsidRPr="00BB594E">
        <w:rPr>
          <w:rFonts w:ascii="Times New Roman" w:eastAsia="Times New Roman" w:hAnsi="Times New Roman" w:cs="Times New Roman"/>
          <w:sz w:val="24"/>
          <w:szCs w:val="24"/>
        </w:rPr>
        <w:t xml:space="preserve">a </w:t>
      </w:r>
      <w:r w:rsidR="005845C8">
        <w:rPr>
          <w:rFonts w:ascii="Times New Roman" w:eastAsia="Times New Roman" w:hAnsi="Times New Roman" w:cs="Times New Roman"/>
          <w:sz w:val="24"/>
          <w:szCs w:val="24"/>
        </w:rPr>
        <w:t xml:space="preserve">supervalorização que a </w:t>
      </w:r>
      <w:r w:rsidRPr="00BB594E">
        <w:rPr>
          <w:rFonts w:ascii="Times New Roman" w:eastAsia="Times New Roman" w:hAnsi="Times New Roman" w:cs="Times New Roman"/>
          <w:sz w:val="24"/>
          <w:szCs w:val="24"/>
        </w:rPr>
        <w:t xml:space="preserve">Reforma Trabalhista </w:t>
      </w:r>
      <w:r w:rsidR="005845C8">
        <w:rPr>
          <w:rFonts w:ascii="Times New Roman" w:eastAsia="Times New Roman" w:hAnsi="Times New Roman" w:cs="Times New Roman"/>
          <w:sz w:val="24"/>
          <w:szCs w:val="24"/>
        </w:rPr>
        <w:t>trouxe a</w:t>
      </w:r>
      <w:r w:rsidRPr="00BB594E">
        <w:rPr>
          <w:rFonts w:ascii="Times New Roman" w:eastAsia="Times New Roman" w:hAnsi="Times New Roman" w:cs="Times New Roman"/>
          <w:sz w:val="24"/>
          <w:szCs w:val="24"/>
        </w:rPr>
        <w:t xml:space="preserve">os </w:t>
      </w:r>
      <w:r w:rsidRPr="00C8704B">
        <w:rPr>
          <w:rFonts w:ascii="Times New Roman" w:eastAsia="Times New Roman" w:hAnsi="Times New Roman" w:cs="Times New Roman"/>
          <w:sz w:val="24"/>
          <w:szCs w:val="24"/>
        </w:rPr>
        <w:t xml:space="preserve">instrumentos coletivos em detrimento das normas heterônomas previamente definidas. À guisa de exemplo, tem-se a dicção do §2º, do art. 611-A, CLT, segundo o qual </w:t>
      </w:r>
      <w:r w:rsidR="000767EA" w:rsidRPr="00C8704B">
        <w:rPr>
          <w:rFonts w:ascii="Times New Roman" w:eastAsia="Times New Roman" w:hAnsi="Times New Roman" w:cs="Times New Roman"/>
          <w:sz w:val="24"/>
          <w:szCs w:val="24"/>
        </w:rPr>
        <w:t>é</w:t>
      </w:r>
      <w:r w:rsidRPr="00C8704B">
        <w:rPr>
          <w:rFonts w:ascii="Times New Roman" w:eastAsia="Times New Roman" w:hAnsi="Times New Roman" w:cs="Times New Roman"/>
          <w:sz w:val="24"/>
          <w:szCs w:val="24"/>
        </w:rPr>
        <w:t xml:space="preserve"> prescindível a referência expressa da contrapartida, considerando que</w:t>
      </w:r>
      <w:r w:rsidR="005845C8" w:rsidRPr="00C8704B">
        <w:rPr>
          <w:rFonts w:ascii="Times New Roman" w:eastAsia="Times New Roman" w:hAnsi="Times New Roman" w:cs="Times New Roman"/>
          <w:sz w:val="24"/>
          <w:szCs w:val="24"/>
        </w:rPr>
        <w:t xml:space="preserve"> esta</w:t>
      </w:r>
      <w:r w:rsidRPr="00C8704B">
        <w:rPr>
          <w:rFonts w:ascii="Times New Roman" w:eastAsia="Times New Roman" w:hAnsi="Times New Roman" w:cs="Times New Roman"/>
          <w:sz w:val="24"/>
          <w:szCs w:val="24"/>
        </w:rPr>
        <w:t xml:space="preserve"> seria presumida.</w:t>
      </w:r>
      <w:r w:rsidRPr="0042237D">
        <w:rPr>
          <w:rFonts w:ascii="Times New Roman" w:eastAsia="Times New Roman" w:hAnsi="Times New Roman" w:cs="Times New Roman"/>
          <w:sz w:val="24"/>
          <w:szCs w:val="24"/>
        </w:rPr>
        <w:t xml:space="preserve"> </w:t>
      </w:r>
      <w:r w:rsidRPr="00274CFE">
        <w:rPr>
          <w:rFonts w:ascii="Times New Roman" w:eastAsia="Times New Roman" w:hAnsi="Times New Roman" w:cs="Times New Roman"/>
          <w:color w:val="FF0000"/>
          <w:sz w:val="24"/>
          <w:szCs w:val="24"/>
        </w:rPr>
        <w:t xml:space="preserve"> </w:t>
      </w:r>
    </w:p>
    <w:p w14:paraId="31E028C9" w14:textId="2EF996A0" w:rsidR="00CA3137" w:rsidRPr="00124BC3" w:rsidRDefault="00CA3137" w:rsidP="00CA313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274CFE">
        <w:rPr>
          <w:rFonts w:ascii="Times New Roman" w:eastAsia="Times New Roman" w:hAnsi="Times New Roman" w:cs="Times New Roman"/>
          <w:color w:val="FF0000"/>
          <w:sz w:val="24"/>
          <w:szCs w:val="24"/>
        </w:rPr>
        <w:tab/>
      </w:r>
      <w:r w:rsidRPr="00630F91">
        <w:rPr>
          <w:rFonts w:ascii="Times New Roman" w:eastAsia="Times New Roman" w:hAnsi="Times New Roman" w:cs="Times New Roman"/>
          <w:sz w:val="24"/>
          <w:szCs w:val="24"/>
        </w:rPr>
        <w:t xml:space="preserve">Assim sendo, </w:t>
      </w:r>
      <w:r w:rsidR="005845C8">
        <w:rPr>
          <w:rFonts w:ascii="Times New Roman" w:eastAsia="Times New Roman" w:hAnsi="Times New Roman" w:cs="Times New Roman"/>
          <w:sz w:val="24"/>
          <w:szCs w:val="24"/>
        </w:rPr>
        <w:t xml:space="preserve">é </w:t>
      </w:r>
      <w:r>
        <w:rPr>
          <w:rFonts w:ascii="Times New Roman" w:eastAsia="Times New Roman" w:hAnsi="Times New Roman" w:cs="Times New Roman"/>
          <w:sz w:val="24"/>
          <w:szCs w:val="24"/>
        </w:rPr>
        <w:t xml:space="preserve">necessário </w:t>
      </w:r>
      <w:r w:rsidR="005845C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sclarecer as problemáticas suscitadas no decorrer desse introito, diante da relevância científica do tema, por envolver parcela significativa da sociedade, que se configura como trabalhadores. A fim de que, o entendimento sobre o assunto ilida possíveis arbitrariedades na vida cotidiana que, porventura, venham a ocorrer em razão do desconhecimento sobre tais questões. </w:t>
      </w:r>
      <w:r w:rsidRPr="00630F91">
        <w:rPr>
          <w:rFonts w:ascii="Times New Roman" w:eastAsia="Times New Roman" w:hAnsi="Times New Roman" w:cs="Times New Roman"/>
          <w:sz w:val="24"/>
          <w:szCs w:val="24"/>
        </w:rPr>
        <w:t xml:space="preserve"> </w:t>
      </w:r>
      <w:r w:rsidRPr="00274CFE">
        <w:rPr>
          <w:rFonts w:ascii="Times New Roman" w:eastAsia="Times New Roman" w:hAnsi="Times New Roman" w:cs="Times New Roman"/>
          <w:color w:val="FF0000"/>
          <w:sz w:val="24"/>
          <w:szCs w:val="24"/>
        </w:rPr>
        <w:t xml:space="preserve"> </w:t>
      </w:r>
    </w:p>
    <w:p w14:paraId="7F897684" w14:textId="0B2B0584" w:rsidR="00CA3137" w:rsidRDefault="00CA3137" w:rsidP="00CA313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r w:rsidRPr="00274CFE">
        <w:rPr>
          <w:rFonts w:ascii="Times New Roman" w:eastAsia="Times New Roman" w:hAnsi="Times New Roman" w:cs="Times New Roman"/>
          <w:color w:val="FF0000"/>
          <w:sz w:val="24"/>
          <w:szCs w:val="24"/>
        </w:rPr>
        <w:tab/>
      </w:r>
      <w:r w:rsidRPr="00124BC3">
        <w:rPr>
          <w:rFonts w:ascii="Times New Roman" w:eastAsia="Times New Roman" w:hAnsi="Times New Roman" w:cs="Times New Roman"/>
          <w:sz w:val="24"/>
          <w:szCs w:val="24"/>
        </w:rPr>
        <w:t>Portanto, est</w:t>
      </w:r>
      <w:r>
        <w:rPr>
          <w:rFonts w:ascii="Times New Roman" w:eastAsia="Times New Roman" w:hAnsi="Times New Roman" w:cs="Times New Roman"/>
          <w:sz w:val="24"/>
          <w:szCs w:val="24"/>
        </w:rPr>
        <w:t>e</w:t>
      </w:r>
      <w:r w:rsidRPr="00124BC3">
        <w:rPr>
          <w:rFonts w:ascii="Times New Roman" w:eastAsia="Times New Roman" w:hAnsi="Times New Roman" w:cs="Times New Roman"/>
          <w:sz w:val="24"/>
          <w:szCs w:val="24"/>
        </w:rPr>
        <w:t>s são algu</w:t>
      </w:r>
      <w:r>
        <w:rPr>
          <w:rFonts w:ascii="Times New Roman" w:eastAsia="Times New Roman" w:hAnsi="Times New Roman" w:cs="Times New Roman"/>
          <w:sz w:val="24"/>
          <w:szCs w:val="24"/>
        </w:rPr>
        <w:t>n</w:t>
      </w:r>
      <w:r w:rsidRPr="00124BC3">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apontamentos iniciais</w:t>
      </w:r>
      <w:r w:rsidRPr="00124BC3">
        <w:rPr>
          <w:rFonts w:ascii="Times New Roman" w:eastAsia="Times New Roman" w:hAnsi="Times New Roman" w:cs="Times New Roman"/>
          <w:sz w:val="24"/>
          <w:szCs w:val="24"/>
        </w:rPr>
        <w:t xml:space="preserve"> </w:t>
      </w:r>
      <w:r w:rsidR="005845C8">
        <w:rPr>
          <w:rFonts w:ascii="Times New Roman" w:eastAsia="Times New Roman" w:hAnsi="Times New Roman" w:cs="Times New Roman"/>
          <w:sz w:val="24"/>
          <w:szCs w:val="24"/>
        </w:rPr>
        <w:t>que serviram de base para adentrar ao tema em si, s</w:t>
      </w:r>
      <w:r>
        <w:rPr>
          <w:rFonts w:ascii="Times New Roman" w:eastAsia="Times New Roman" w:hAnsi="Times New Roman" w:cs="Times New Roman"/>
          <w:sz w:val="24"/>
          <w:szCs w:val="24"/>
        </w:rPr>
        <w:t xml:space="preserve">endo relevante para dirimir dúvidas tanto do âmbito acadêmico, bem como de toda a sociedade, pois trata-se de assunto de interesse geral, para além daquelas pessoas que já possuam algum ponto de contato com o direito trabalhista. </w:t>
      </w:r>
    </w:p>
    <w:p w14:paraId="0C7F5F50" w14:textId="5CFA44A4" w:rsidR="00792C9E" w:rsidRDefault="00792C9E" w:rsidP="00CA313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0828362D" w14:textId="77777777" w:rsidR="00FD0E2F" w:rsidRDefault="00FD0E2F" w:rsidP="00CA3137">
      <w:pPr>
        <w:pBdr>
          <w:top w:val="nil"/>
          <w:left w:val="nil"/>
          <w:bottom w:val="nil"/>
          <w:right w:val="nil"/>
          <w:between w:val="nil"/>
        </w:pBdr>
        <w:tabs>
          <w:tab w:val="left" w:pos="708"/>
        </w:tabs>
        <w:spacing w:after="0" w:line="360" w:lineRule="auto"/>
        <w:jc w:val="both"/>
        <w:rPr>
          <w:rFonts w:ascii="Times New Roman" w:eastAsia="Times New Roman" w:hAnsi="Times New Roman" w:cs="Times New Roman"/>
          <w:sz w:val="24"/>
          <w:szCs w:val="24"/>
        </w:rPr>
      </w:pPr>
    </w:p>
    <w:p w14:paraId="4F35F4DD" w14:textId="70881AD2" w:rsidR="00BE28AF" w:rsidRDefault="002D7A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E37595">
        <w:rPr>
          <w:rFonts w:ascii="Times New Roman" w:eastAsia="Times New Roman" w:hAnsi="Times New Roman" w:cs="Times New Roman"/>
          <w:b/>
          <w:sz w:val="24"/>
          <w:szCs w:val="24"/>
        </w:rPr>
        <w:t xml:space="preserve"> </w:t>
      </w:r>
      <w:r w:rsidR="002066EC">
        <w:rPr>
          <w:rFonts w:ascii="Times New Roman" w:eastAsia="Times New Roman" w:hAnsi="Times New Roman" w:cs="Times New Roman"/>
          <w:b/>
          <w:sz w:val="24"/>
          <w:szCs w:val="24"/>
        </w:rPr>
        <w:t>ABORDAGEM HISTÓRICA</w:t>
      </w:r>
      <w:r w:rsidR="00E37595">
        <w:rPr>
          <w:rFonts w:ascii="Times New Roman" w:eastAsia="Times New Roman" w:hAnsi="Times New Roman" w:cs="Times New Roman"/>
          <w:b/>
          <w:sz w:val="24"/>
          <w:szCs w:val="24"/>
        </w:rPr>
        <w:t xml:space="preserve"> </w:t>
      </w:r>
    </w:p>
    <w:p w14:paraId="63FF9A19" w14:textId="09B313B9" w:rsidR="00BE28AF" w:rsidRDefault="00BE28AF">
      <w:pPr>
        <w:spacing w:after="0" w:line="360" w:lineRule="auto"/>
        <w:rPr>
          <w:rFonts w:ascii="Times New Roman" w:eastAsia="Times New Roman" w:hAnsi="Times New Roman" w:cs="Times New Roman"/>
          <w:color w:val="000000"/>
          <w:sz w:val="24"/>
          <w:szCs w:val="24"/>
        </w:rPr>
      </w:pPr>
    </w:p>
    <w:p w14:paraId="36085C9A" w14:textId="77777777" w:rsidR="00FD0E2F" w:rsidRDefault="00FD0E2F">
      <w:pPr>
        <w:spacing w:after="0" w:line="360" w:lineRule="auto"/>
        <w:rPr>
          <w:rFonts w:ascii="Times New Roman" w:eastAsia="Times New Roman" w:hAnsi="Times New Roman" w:cs="Times New Roman"/>
          <w:color w:val="000000"/>
          <w:sz w:val="24"/>
          <w:szCs w:val="24"/>
        </w:rPr>
      </w:pPr>
    </w:p>
    <w:p w14:paraId="5FC7ACC9" w14:textId="746E48C0" w:rsidR="00CE7DE8" w:rsidRDefault="00E37595" w:rsidP="00ED06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206F16">
        <w:rPr>
          <w:rFonts w:ascii="Times New Roman" w:eastAsia="Times New Roman" w:hAnsi="Times New Roman" w:cs="Times New Roman"/>
          <w:sz w:val="24"/>
          <w:szCs w:val="24"/>
        </w:rPr>
        <w:t xml:space="preserve">Para se verificar </w:t>
      </w:r>
      <w:r w:rsidR="00CE7DE8">
        <w:rPr>
          <w:rFonts w:ascii="Times New Roman" w:eastAsia="Times New Roman" w:hAnsi="Times New Roman" w:cs="Times New Roman"/>
          <w:sz w:val="24"/>
          <w:szCs w:val="24"/>
        </w:rPr>
        <w:t>os limites das pactuações coletivas no Direito do Trabalho diante das alterações legislativas,</w:t>
      </w:r>
      <w:r>
        <w:rPr>
          <w:rFonts w:ascii="Times New Roman" w:eastAsia="Times New Roman" w:hAnsi="Times New Roman" w:cs="Times New Roman"/>
          <w:sz w:val="24"/>
          <w:szCs w:val="24"/>
        </w:rPr>
        <w:t xml:space="preserve"> </w:t>
      </w:r>
      <w:r w:rsidR="002F41A3">
        <w:rPr>
          <w:rFonts w:ascii="Times New Roman" w:eastAsia="Times New Roman" w:hAnsi="Times New Roman" w:cs="Times New Roman"/>
          <w:sz w:val="24"/>
          <w:szCs w:val="24"/>
        </w:rPr>
        <w:t xml:space="preserve">primeiro </w:t>
      </w:r>
      <w:r w:rsidR="00CE7DE8">
        <w:rPr>
          <w:rFonts w:ascii="Times New Roman" w:eastAsia="Times New Roman" w:hAnsi="Times New Roman" w:cs="Times New Roman"/>
          <w:sz w:val="24"/>
          <w:szCs w:val="24"/>
        </w:rPr>
        <w:t xml:space="preserve">é necessário perpassar pela evolução </w:t>
      </w:r>
      <w:r>
        <w:rPr>
          <w:rFonts w:ascii="Times New Roman" w:eastAsia="Times New Roman" w:hAnsi="Times New Roman" w:cs="Times New Roman"/>
          <w:sz w:val="24"/>
          <w:szCs w:val="24"/>
        </w:rPr>
        <w:t>hist</w:t>
      </w:r>
      <w:r w:rsidR="00CE7DE8">
        <w:rPr>
          <w:rFonts w:ascii="Times New Roman" w:eastAsia="Times New Roman" w:hAnsi="Times New Roman" w:cs="Times New Roman"/>
          <w:sz w:val="24"/>
          <w:szCs w:val="24"/>
        </w:rPr>
        <w:t xml:space="preserve">órica dos direitos trabalhistas. </w:t>
      </w:r>
      <w:r w:rsidR="000767EA">
        <w:rPr>
          <w:rFonts w:ascii="Times New Roman" w:eastAsia="Times New Roman" w:hAnsi="Times New Roman" w:cs="Times New Roman"/>
          <w:sz w:val="24"/>
          <w:szCs w:val="24"/>
        </w:rPr>
        <w:t xml:space="preserve">Assim, destaque-se </w:t>
      </w:r>
      <w:r w:rsidR="00CE7DE8" w:rsidRPr="00CE7DE8">
        <w:rPr>
          <w:rFonts w:ascii="Times New Roman" w:eastAsia="Times New Roman" w:hAnsi="Times New Roman" w:cs="Times New Roman"/>
          <w:sz w:val="24"/>
          <w:szCs w:val="24"/>
        </w:rPr>
        <w:t>que os direitos sociais são uma construção de vários séculos de história do ser humano e, mesmo que essa nomenclatura não existisse ou que fosse denominada de outra forma, sabe-se que a essência já existia quando da criação d</w:t>
      </w:r>
      <w:r w:rsidR="0047398F">
        <w:rPr>
          <w:rFonts w:ascii="Times New Roman" w:eastAsia="Times New Roman" w:hAnsi="Times New Roman" w:cs="Times New Roman"/>
          <w:sz w:val="24"/>
          <w:szCs w:val="24"/>
        </w:rPr>
        <w:t>os</w:t>
      </w:r>
      <w:r w:rsidR="00CE7DE8" w:rsidRPr="00CE7DE8">
        <w:rPr>
          <w:rFonts w:ascii="Times New Roman" w:eastAsia="Times New Roman" w:hAnsi="Times New Roman" w:cs="Times New Roman"/>
          <w:sz w:val="24"/>
          <w:szCs w:val="24"/>
        </w:rPr>
        <w:t xml:space="preserve"> direitos trabalhistas e da busca de garanti</w:t>
      </w:r>
      <w:r w:rsidR="00CE7DE8">
        <w:rPr>
          <w:rFonts w:ascii="Times New Roman" w:eastAsia="Times New Roman" w:hAnsi="Times New Roman" w:cs="Times New Roman"/>
          <w:sz w:val="24"/>
          <w:szCs w:val="24"/>
        </w:rPr>
        <w:t>-</w:t>
      </w:r>
      <w:r w:rsidR="00CE7DE8" w:rsidRPr="00CE7DE8">
        <w:rPr>
          <w:rFonts w:ascii="Times New Roman" w:eastAsia="Times New Roman" w:hAnsi="Times New Roman" w:cs="Times New Roman"/>
          <w:sz w:val="24"/>
          <w:szCs w:val="24"/>
        </w:rPr>
        <w:t>los, inserindo-os de alguma forma no ordenamento jurídico</w:t>
      </w:r>
      <w:r w:rsidR="00577C82">
        <w:rPr>
          <w:rFonts w:ascii="Times New Roman" w:eastAsia="Times New Roman" w:hAnsi="Times New Roman" w:cs="Times New Roman"/>
          <w:sz w:val="24"/>
          <w:szCs w:val="24"/>
        </w:rPr>
        <w:t xml:space="preserve">, seja </w:t>
      </w:r>
      <w:r w:rsidR="00CE7DE8">
        <w:rPr>
          <w:rFonts w:ascii="Times New Roman" w:eastAsia="Times New Roman" w:hAnsi="Times New Roman" w:cs="Times New Roman"/>
          <w:sz w:val="24"/>
          <w:szCs w:val="24"/>
        </w:rPr>
        <w:t xml:space="preserve">por lei, decreto ou mesmo </w:t>
      </w:r>
      <w:r w:rsidR="00577C82">
        <w:rPr>
          <w:rFonts w:ascii="Times New Roman" w:eastAsia="Times New Roman" w:hAnsi="Times New Roman" w:cs="Times New Roman"/>
          <w:sz w:val="24"/>
          <w:szCs w:val="24"/>
        </w:rPr>
        <w:t>através da</w:t>
      </w:r>
      <w:r w:rsidR="00CE7DE8">
        <w:rPr>
          <w:rFonts w:ascii="Times New Roman" w:eastAsia="Times New Roman" w:hAnsi="Times New Roman" w:cs="Times New Roman"/>
          <w:sz w:val="24"/>
          <w:szCs w:val="24"/>
        </w:rPr>
        <w:t xml:space="preserve"> </w:t>
      </w:r>
      <w:r w:rsidR="00577C82">
        <w:rPr>
          <w:rFonts w:ascii="Times New Roman" w:eastAsia="Times New Roman" w:hAnsi="Times New Roman" w:cs="Times New Roman"/>
          <w:sz w:val="24"/>
          <w:szCs w:val="24"/>
        </w:rPr>
        <w:t>C</w:t>
      </w:r>
      <w:r w:rsidR="00CE7DE8">
        <w:rPr>
          <w:rFonts w:ascii="Times New Roman" w:eastAsia="Times New Roman" w:hAnsi="Times New Roman" w:cs="Times New Roman"/>
          <w:sz w:val="24"/>
          <w:szCs w:val="24"/>
        </w:rPr>
        <w:t xml:space="preserve">onstituição. </w:t>
      </w:r>
    </w:p>
    <w:p w14:paraId="0A3C96F4" w14:textId="6E4538D0" w:rsidR="002F41A3" w:rsidRPr="006C55F6" w:rsidRDefault="002F41A3" w:rsidP="00ED067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Durante </w:t>
      </w:r>
      <w:r w:rsidR="00CE7DE8" w:rsidRPr="00CE7DE8">
        <w:rPr>
          <w:rFonts w:ascii="Times New Roman" w:eastAsia="Times New Roman" w:hAnsi="Times New Roman" w:cs="Times New Roman"/>
          <w:sz w:val="24"/>
          <w:szCs w:val="24"/>
        </w:rPr>
        <w:t xml:space="preserve">o período em que imperava a </w:t>
      </w:r>
      <w:r w:rsidR="00CE7DE8" w:rsidRPr="006C55F6">
        <w:rPr>
          <w:rFonts w:ascii="Times New Roman" w:eastAsia="Times New Roman" w:hAnsi="Times New Roman" w:cs="Times New Roman"/>
          <w:sz w:val="24"/>
          <w:szCs w:val="24"/>
        </w:rPr>
        <w:t xml:space="preserve">escravidão, o trabalho era sinônimo de subordinação, de penalidade, não sendo, portanto, um atributo positivo. </w:t>
      </w:r>
      <w:r w:rsidRPr="006C55F6">
        <w:rPr>
          <w:rFonts w:ascii="Times New Roman" w:eastAsia="Times New Roman" w:hAnsi="Times New Roman" w:cs="Times New Roman"/>
          <w:sz w:val="24"/>
          <w:szCs w:val="24"/>
        </w:rPr>
        <w:t>O</w:t>
      </w:r>
      <w:r w:rsidR="00CE7DE8" w:rsidRPr="006C55F6">
        <w:rPr>
          <w:rFonts w:ascii="Times New Roman" w:eastAsia="Times New Roman" w:hAnsi="Times New Roman" w:cs="Times New Roman"/>
          <w:sz w:val="24"/>
          <w:szCs w:val="24"/>
        </w:rPr>
        <w:t xml:space="preserve">s escravos eram tratados como </w:t>
      </w:r>
      <w:r w:rsidR="00CE7DE8" w:rsidRPr="006C55F6">
        <w:rPr>
          <w:rFonts w:ascii="Times New Roman" w:eastAsia="Times New Roman" w:hAnsi="Times New Roman" w:cs="Times New Roman"/>
          <w:i/>
          <w:sz w:val="24"/>
          <w:szCs w:val="24"/>
        </w:rPr>
        <w:t>res</w:t>
      </w:r>
      <w:r w:rsidR="00A547FF" w:rsidRPr="006C55F6">
        <w:rPr>
          <w:rFonts w:ascii="Times New Roman" w:eastAsia="Times New Roman" w:hAnsi="Times New Roman" w:cs="Times New Roman"/>
          <w:sz w:val="24"/>
          <w:szCs w:val="24"/>
        </w:rPr>
        <w:t xml:space="preserve"> </w:t>
      </w:r>
      <w:r w:rsidR="00CE7DE8" w:rsidRPr="006C55F6">
        <w:rPr>
          <w:rFonts w:ascii="Times New Roman" w:eastAsia="Times New Roman" w:hAnsi="Times New Roman" w:cs="Times New Roman"/>
          <w:sz w:val="24"/>
          <w:szCs w:val="24"/>
        </w:rPr>
        <w:t>(coisa) e, por não terem personalidade jurídica eram passíveis de alienação, além de não serem remunerados, não terem direitos e, tampouco garantias, vivendo sob condições subumanas de trabalho.</w:t>
      </w:r>
      <w:r w:rsidR="00310886" w:rsidRPr="006C55F6">
        <w:rPr>
          <w:rFonts w:ascii="Times New Roman" w:eastAsia="Times New Roman" w:hAnsi="Times New Roman" w:cs="Times New Roman"/>
          <w:sz w:val="24"/>
          <w:szCs w:val="24"/>
        </w:rPr>
        <w:t xml:space="preserve"> Após a</w:t>
      </w:r>
      <w:r w:rsidR="00CE7DE8" w:rsidRPr="006C55F6">
        <w:rPr>
          <w:rFonts w:ascii="Times New Roman" w:eastAsia="Times New Roman" w:hAnsi="Times New Roman" w:cs="Times New Roman"/>
          <w:sz w:val="24"/>
          <w:szCs w:val="24"/>
        </w:rPr>
        <w:t xml:space="preserve"> proclamação da República no Brasil e </w:t>
      </w:r>
      <w:r w:rsidR="00244E33" w:rsidRPr="006C55F6">
        <w:rPr>
          <w:rFonts w:ascii="Times New Roman" w:eastAsia="Times New Roman" w:hAnsi="Times New Roman" w:cs="Times New Roman"/>
          <w:sz w:val="24"/>
          <w:szCs w:val="24"/>
        </w:rPr>
        <w:t xml:space="preserve">a </w:t>
      </w:r>
      <w:r w:rsidR="00CE7DE8" w:rsidRPr="006C55F6">
        <w:rPr>
          <w:rFonts w:ascii="Times New Roman" w:eastAsia="Times New Roman" w:hAnsi="Times New Roman" w:cs="Times New Roman"/>
          <w:sz w:val="24"/>
          <w:szCs w:val="24"/>
        </w:rPr>
        <w:t>assina</w:t>
      </w:r>
      <w:r w:rsidR="00244E33" w:rsidRPr="006C55F6">
        <w:rPr>
          <w:rFonts w:ascii="Times New Roman" w:eastAsia="Times New Roman" w:hAnsi="Times New Roman" w:cs="Times New Roman"/>
          <w:sz w:val="24"/>
          <w:szCs w:val="24"/>
        </w:rPr>
        <w:t>tura</w:t>
      </w:r>
      <w:r w:rsidR="00CE7DE8" w:rsidRPr="006C55F6">
        <w:rPr>
          <w:rFonts w:ascii="Times New Roman" w:eastAsia="Times New Roman" w:hAnsi="Times New Roman" w:cs="Times New Roman"/>
          <w:sz w:val="24"/>
          <w:szCs w:val="24"/>
        </w:rPr>
        <w:t xml:space="preserve"> </w:t>
      </w:r>
      <w:r w:rsidR="00244E33" w:rsidRPr="006C55F6">
        <w:rPr>
          <w:rFonts w:ascii="Times New Roman" w:eastAsia="Times New Roman" w:hAnsi="Times New Roman" w:cs="Times New Roman"/>
          <w:sz w:val="24"/>
          <w:szCs w:val="24"/>
        </w:rPr>
        <w:t>d</w:t>
      </w:r>
      <w:r w:rsidR="00CE7DE8" w:rsidRPr="006C55F6">
        <w:rPr>
          <w:rFonts w:ascii="Times New Roman" w:eastAsia="Times New Roman" w:hAnsi="Times New Roman" w:cs="Times New Roman"/>
          <w:sz w:val="24"/>
          <w:szCs w:val="24"/>
        </w:rPr>
        <w:t>a Lei Áurea, abolindo a escravidão no país,</w:t>
      </w:r>
      <w:r w:rsidR="00BB594E" w:rsidRPr="006C55F6">
        <w:rPr>
          <w:rFonts w:ascii="Times New Roman" w:eastAsia="Times New Roman" w:hAnsi="Times New Roman" w:cs="Times New Roman"/>
          <w:sz w:val="24"/>
          <w:szCs w:val="24"/>
        </w:rPr>
        <w:t xml:space="preserve"> em 1888,</w:t>
      </w:r>
      <w:r w:rsidR="00CE7DE8" w:rsidRPr="006C55F6">
        <w:rPr>
          <w:rFonts w:ascii="Times New Roman" w:eastAsia="Times New Roman" w:hAnsi="Times New Roman" w:cs="Times New Roman"/>
          <w:sz w:val="24"/>
          <w:szCs w:val="24"/>
        </w:rPr>
        <w:t xml:space="preserve"> </w:t>
      </w:r>
      <w:r w:rsidR="00244E33" w:rsidRPr="006C55F6">
        <w:rPr>
          <w:rFonts w:ascii="Times New Roman" w:eastAsia="Times New Roman" w:hAnsi="Times New Roman" w:cs="Times New Roman"/>
          <w:sz w:val="24"/>
          <w:szCs w:val="24"/>
        </w:rPr>
        <w:t>foi um marco</w:t>
      </w:r>
      <w:r w:rsidR="00CE7DE8" w:rsidRPr="006C55F6">
        <w:rPr>
          <w:rFonts w:ascii="Times New Roman" w:eastAsia="Times New Roman" w:hAnsi="Times New Roman" w:cs="Times New Roman"/>
          <w:sz w:val="24"/>
          <w:szCs w:val="24"/>
        </w:rPr>
        <w:t xml:space="preserve"> </w:t>
      </w:r>
      <w:r w:rsidR="00244E33" w:rsidRPr="006C55F6">
        <w:rPr>
          <w:rFonts w:ascii="Times New Roman" w:eastAsia="Times New Roman" w:hAnsi="Times New Roman" w:cs="Times New Roman"/>
          <w:sz w:val="24"/>
          <w:szCs w:val="24"/>
        </w:rPr>
        <w:t>d</w:t>
      </w:r>
      <w:r w:rsidR="00CE7DE8" w:rsidRPr="006C55F6">
        <w:rPr>
          <w:rFonts w:ascii="Times New Roman" w:eastAsia="Times New Roman" w:hAnsi="Times New Roman" w:cs="Times New Roman"/>
          <w:sz w:val="24"/>
          <w:szCs w:val="24"/>
        </w:rPr>
        <w:t xml:space="preserve">a gênese de uma futura conquista de direitos sociais e trabalhistas. </w:t>
      </w:r>
      <w:r w:rsidR="00310886" w:rsidRPr="006C55F6">
        <w:rPr>
          <w:rFonts w:ascii="Times New Roman" w:eastAsia="Times New Roman" w:hAnsi="Times New Roman" w:cs="Times New Roman"/>
          <w:sz w:val="24"/>
          <w:szCs w:val="24"/>
        </w:rPr>
        <w:t>(JORGE NETO</w:t>
      </w:r>
      <w:r w:rsidR="008A5FF3" w:rsidRPr="006C55F6">
        <w:rPr>
          <w:rFonts w:ascii="Times New Roman" w:eastAsia="Times New Roman" w:hAnsi="Times New Roman" w:cs="Times New Roman"/>
          <w:sz w:val="24"/>
          <w:szCs w:val="24"/>
        </w:rPr>
        <w:t>;</w:t>
      </w:r>
      <w:r w:rsidR="00310886" w:rsidRPr="006C55F6">
        <w:rPr>
          <w:rFonts w:ascii="Times New Roman" w:eastAsia="Times New Roman" w:hAnsi="Times New Roman" w:cs="Times New Roman"/>
          <w:sz w:val="24"/>
          <w:szCs w:val="24"/>
        </w:rPr>
        <w:t xml:space="preserve"> CAVALCANTE, 2017)</w:t>
      </w:r>
    </w:p>
    <w:p w14:paraId="5177D2C0" w14:textId="77777777" w:rsidR="00EC6BC0" w:rsidRDefault="00CE7DE8" w:rsidP="00ED0679">
      <w:pPr>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Ademais, a Revolução Industrial, que se iniciou na Inglaterra, por volta dos séculos XVIII e XIX, configur</w:t>
      </w:r>
      <w:r w:rsidR="002F41A3" w:rsidRPr="006C55F6">
        <w:rPr>
          <w:rFonts w:ascii="Times New Roman" w:eastAsia="Times New Roman" w:hAnsi="Times New Roman" w:cs="Times New Roman"/>
          <w:sz w:val="24"/>
          <w:szCs w:val="24"/>
        </w:rPr>
        <w:t>ou</w:t>
      </w:r>
      <w:r w:rsidRPr="006C55F6">
        <w:rPr>
          <w:rFonts w:ascii="Times New Roman" w:eastAsia="Times New Roman" w:hAnsi="Times New Roman" w:cs="Times New Roman"/>
          <w:sz w:val="24"/>
          <w:szCs w:val="24"/>
        </w:rPr>
        <w:t xml:space="preserve"> a </w:t>
      </w:r>
      <w:r w:rsidR="00244E33" w:rsidRPr="006C55F6">
        <w:rPr>
          <w:rFonts w:ascii="Times New Roman" w:eastAsia="Times New Roman" w:hAnsi="Times New Roman" w:cs="Times New Roman"/>
          <w:sz w:val="24"/>
          <w:szCs w:val="24"/>
        </w:rPr>
        <w:t xml:space="preserve">primeira </w:t>
      </w:r>
      <w:r w:rsidRPr="006C55F6">
        <w:rPr>
          <w:rFonts w:ascii="Times New Roman" w:eastAsia="Times New Roman" w:hAnsi="Times New Roman" w:cs="Times New Roman"/>
          <w:sz w:val="24"/>
          <w:szCs w:val="24"/>
        </w:rPr>
        <w:t>fase da evolução dos direitos trabalhistas, marcad</w:t>
      </w:r>
      <w:r w:rsidR="002F41A3" w:rsidRPr="006C55F6">
        <w:rPr>
          <w:rFonts w:ascii="Times New Roman" w:eastAsia="Times New Roman" w:hAnsi="Times New Roman" w:cs="Times New Roman"/>
          <w:sz w:val="24"/>
          <w:szCs w:val="24"/>
        </w:rPr>
        <w:t>a</w:t>
      </w:r>
      <w:r w:rsidRPr="006C55F6">
        <w:rPr>
          <w:rFonts w:ascii="Times New Roman" w:eastAsia="Times New Roman" w:hAnsi="Times New Roman" w:cs="Times New Roman"/>
          <w:sz w:val="24"/>
          <w:szCs w:val="24"/>
        </w:rPr>
        <w:t xml:space="preserve"> por novos modos de produção</w:t>
      </w:r>
      <w:r w:rsidR="002F41A3" w:rsidRPr="006C55F6">
        <w:rPr>
          <w:rFonts w:ascii="Times New Roman" w:eastAsia="Times New Roman" w:hAnsi="Times New Roman" w:cs="Times New Roman"/>
          <w:sz w:val="24"/>
          <w:szCs w:val="24"/>
        </w:rPr>
        <w:t xml:space="preserve"> e</w:t>
      </w:r>
      <w:r w:rsidRPr="006C55F6">
        <w:rPr>
          <w:rFonts w:ascii="Times New Roman" w:eastAsia="Times New Roman" w:hAnsi="Times New Roman" w:cs="Times New Roman"/>
          <w:sz w:val="24"/>
          <w:szCs w:val="24"/>
        </w:rPr>
        <w:t xml:space="preserve"> desenvolvimento tecnológico, que acarret</w:t>
      </w:r>
      <w:r w:rsidR="002F41A3" w:rsidRPr="006C55F6">
        <w:rPr>
          <w:rFonts w:ascii="Times New Roman" w:eastAsia="Times New Roman" w:hAnsi="Times New Roman" w:cs="Times New Roman"/>
          <w:sz w:val="24"/>
          <w:szCs w:val="24"/>
        </w:rPr>
        <w:t>aram</w:t>
      </w:r>
      <w:r w:rsidRPr="006C55F6">
        <w:rPr>
          <w:rFonts w:ascii="Times New Roman" w:eastAsia="Times New Roman" w:hAnsi="Times New Roman" w:cs="Times New Roman"/>
          <w:sz w:val="24"/>
          <w:szCs w:val="24"/>
        </w:rPr>
        <w:t xml:space="preserve"> uma produção em larga escala</w:t>
      </w:r>
      <w:r w:rsidR="00EC6BC0" w:rsidRPr="006C55F6">
        <w:rPr>
          <w:rFonts w:ascii="Times New Roman" w:eastAsia="Times New Roman" w:hAnsi="Times New Roman" w:cs="Times New Roman"/>
          <w:sz w:val="24"/>
          <w:szCs w:val="24"/>
        </w:rPr>
        <w:t xml:space="preserve">. Nesse cenário, os trabalhadores passaram a ser </w:t>
      </w:r>
      <w:r w:rsidRPr="006C55F6">
        <w:rPr>
          <w:rFonts w:ascii="Times New Roman" w:eastAsia="Times New Roman" w:hAnsi="Times New Roman" w:cs="Times New Roman"/>
          <w:sz w:val="24"/>
          <w:szCs w:val="24"/>
        </w:rPr>
        <w:t>submetidos a jornadas de trabalho excessivas</w:t>
      </w:r>
      <w:r w:rsidR="005C312E" w:rsidRPr="006C55F6">
        <w:rPr>
          <w:rFonts w:ascii="Times New Roman" w:eastAsia="Times New Roman" w:hAnsi="Times New Roman" w:cs="Times New Roman"/>
          <w:sz w:val="24"/>
          <w:szCs w:val="24"/>
        </w:rPr>
        <w:t xml:space="preserve"> e desumanas</w:t>
      </w:r>
      <w:r w:rsidR="005C312E">
        <w:rPr>
          <w:rFonts w:ascii="Times New Roman" w:eastAsia="Times New Roman" w:hAnsi="Times New Roman" w:cs="Times New Roman"/>
          <w:sz w:val="24"/>
          <w:szCs w:val="24"/>
        </w:rPr>
        <w:t>,</w:t>
      </w:r>
      <w:r w:rsidRPr="00CE7DE8">
        <w:rPr>
          <w:rFonts w:ascii="Times New Roman" w:eastAsia="Times New Roman" w:hAnsi="Times New Roman" w:cs="Times New Roman"/>
          <w:sz w:val="24"/>
          <w:szCs w:val="24"/>
        </w:rPr>
        <w:t xml:space="preserve"> inclusive crianças e mulheres sofriam com a exploração de mão de obra, baixos salários e as relações trabalhistas não eram regulamentadas.</w:t>
      </w:r>
      <w:r w:rsidR="002F41A3">
        <w:rPr>
          <w:rFonts w:ascii="Times New Roman" w:eastAsia="Times New Roman" w:hAnsi="Times New Roman" w:cs="Times New Roman"/>
          <w:sz w:val="24"/>
          <w:szCs w:val="24"/>
        </w:rPr>
        <w:t xml:space="preserve"> </w:t>
      </w:r>
      <w:r w:rsidR="003945CA">
        <w:rPr>
          <w:rFonts w:ascii="Times New Roman" w:eastAsia="Times New Roman" w:hAnsi="Times New Roman" w:cs="Times New Roman"/>
          <w:sz w:val="24"/>
          <w:szCs w:val="24"/>
        </w:rPr>
        <w:t xml:space="preserve">E, para exemplificar tal realidade, </w:t>
      </w:r>
      <w:r w:rsidRPr="00CE7DE8">
        <w:rPr>
          <w:rFonts w:ascii="Times New Roman" w:eastAsia="Times New Roman" w:hAnsi="Times New Roman" w:cs="Times New Roman"/>
          <w:sz w:val="24"/>
          <w:szCs w:val="24"/>
        </w:rPr>
        <w:t xml:space="preserve">os doutrinadores Francisco Jorge Neto e Jouberto Cavalcante (2017), </w:t>
      </w:r>
      <w:r w:rsidR="00EC6BC0">
        <w:rPr>
          <w:rFonts w:ascii="Times New Roman" w:eastAsia="Times New Roman" w:hAnsi="Times New Roman" w:cs="Times New Roman"/>
          <w:sz w:val="24"/>
          <w:szCs w:val="24"/>
        </w:rPr>
        <w:t xml:space="preserve">assim </w:t>
      </w:r>
      <w:r w:rsidR="003945CA">
        <w:rPr>
          <w:rFonts w:ascii="Times New Roman" w:eastAsia="Times New Roman" w:hAnsi="Times New Roman" w:cs="Times New Roman"/>
          <w:sz w:val="24"/>
          <w:szCs w:val="24"/>
        </w:rPr>
        <w:t>descrevem</w:t>
      </w:r>
      <w:r w:rsidRPr="00CE7DE8">
        <w:rPr>
          <w:rFonts w:ascii="Times New Roman" w:eastAsia="Times New Roman" w:hAnsi="Times New Roman" w:cs="Times New Roman"/>
          <w:sz w:val="24"/>
          <w:szCs w:val="24"/>
        </w:rPr>
        <w:t xml:space="preserve"> a situação degradante desses trabalhadores: </w:t>
      </w:r>
    </w:p>
    <w:p w14:paraId="7CDCEDDB" w14:textId="77777777" w:rsidR="00244E33" w:rsidRDefault="00244E33" w:rsidP="00D0258C">
      <w:pPr>
        <w:spacing w:line="360" w:lineRule="auto"/>
        <w:ind w:left="2268" w:firstLine="709"/>
        <w:jc w:val="both"/>
        <w:rPr>
          <w:rFonts w:ascii="Times New Roman" w:eastAsia="Times New Roman" w:hAnsi="Times New Roman" w:cs="Times New Roman"/>
          <w:sz w:val="20"/>
          <w:szCs w:val="20"/>
        </w:rPr>
      </w:pPr>
    </w:p>
    <w:p w14:paraId="429DF028" w14:textId="30D37495" w:rsidR="00EC6BC0" w:rsidRPr="00CC01FB" w:rsidRDefault="00EC6BC0" w:rsidP="00ED0679">
      <w:pPr>
        <w:spacing w:line="240" w:lineRule="auto"/>
        <w:ind w:left="2268"/>
        <w:jc w:val="both"/>
        <w:rPr>
          <w:rFonts w:ascii="Times New Roman" w:eastAsia="Times New Roman" w:hAnsi="Times New Roman" w:cs="Times New Roman"/>
          <w:sz w:val="20"/>
          <w:szCs w:val="20"/>
        </w:rPr>
      </w:pPr>
      <w:r w:rsidRPr="00CC01FB">
        <w:rPr>
          <w:rFonts w:ascii="Times New Roman" w:eastAsia="Times New Roman" w:hAnsi="Times New Roman" w:cs="Times New Roman"/>
          <w:sz w:val="20"/>
          <w:szCs w:val="20"/>
        </w:rPr>
        <w:t xml:space="preserve">[...] A História demonstra a existência de vários relatos de jornadas intermináveis de trabalho, chegando às vezes ao limite de 18 horas diárias, sem haver a distinção entre o trabalho das mulheres, das crianças e dos homens. Era comum os trabalhadores dormirem nas próprias fábricas em condições péssimas; há relatos de castigos físicos se a produção não atingisse os limites estabelecidos pelo patrão. De fato, </w:t>
      </w:r>
      <w:r w:rsidRPr="00CC01FB">
        <w:rPr>
          <w:rFonts w:ascii="Times New Roman" w:eastAsia="Times New Roman" w:hAnsi="Times New Roman" w:cs="Times New Roman"/>
          <w:b/>
          <w:sz w:val="20"/>
          <w:szCs w:val="20"/>
        </w:rPr>
        <w:t>a única diferenciação existente entre o trabalho “livre” na Revolução Industrial e o escravo é o pagamento dos salários (parcos valores).</w:t>
      </w:r>
      <w:r w:rsidRPr="00CC01FB">
        <w:rPr>
          <w:rFonts w:ascii="Times New Roman" w:eastAsia="Times New Roman" w:hAnsi="Times New Roman" w:cs="Times New Roman"/>
          <w:sz w:val="20"/>
          <w:szCs w:val="20"/>
        </w:rPr>
        <w:t xml:space="preserve"> </w:t>
      </w:r>
      <w:bookmarkStart w:id="6" w:name="_Hlk132929089"/>
      <w:r w:rsidRPr="00CC01FB">
        <w:rPr>
          <w:rFonts w:ascii="Times New Roman" w:eastAsia="Times New Roman" w:hAnsi="Times New Roman" w:cs="Times New Roman"/>
          <w:sz w:val="20"/>
          <w:szCs w:val="20"/>
        </w:rPr>
        <w:t>(JORGE NETO</w:t>
      </w:r>
      <w:r w:rsidR="008A5FF3" w:rsidRPr="00CC01FB">
        <w:rPr>
          <w:rFonts w:ascii="Times New Roman" w:eastAsia="Times New Roman" w:hAnsi="Times New Roman" w:cs="Times New Roman"/>
          <w:sz w:val="20"/>
          <w:szCs w:val="20"/>
        </w:rPr>
        <w:t>;</w:t>
      </w:r>
      <w:r w:rsidRPr="00CC01FB">
        <w:rPr>
          <w:rFonts w:ascii="Times New Roman" w:eastAsia="Times New Roman" w:hAnsi="Times New Roman" w:cs="Times New Roman"/>
          <w:sz w:val="20"/>
          <w:szCs w:val="20"/>
        </w:rPr>
        <w:t xml:space="preserve"> CAVALCANTE, 2017, p. 3)</w:t>
      </w:r>
      <w:bookmarkEnd w:id="6"/>
      <w:r w:rsidRPr="00CC01FB">
        <w:rPr>
          <w:rFonts w:ascii="Times New Roman" w:eastAsia="Times New Roman" w:hAnsi="Times New Roman" w:cs="Times New Roman"/>
          <w:sz w:val="20"/>
          <w:szCs w:val="20"/>
        </w:rPr>
        <w:t xml:space="preserve"> (grifos meus)</w:t>
      </w:r>
    </w:p>
    <w:p w14:paraId="37B5B9F5" w14:textId="77777777" w:rsidR="00D0258C" w:rsidRDefault="00D0258C" w:rsidP="00ED0679">
      <w:pPr>
        <w:spacing w:after="0" w:line="360" w:lineRule="auto"/>
        <w:ind w:firstLine="709"/>
        <w:jc w:val="both"/>
        <w:rPr>
          <w:rFonts w:ascii="Times New Roman" w:eastAsia="Times New Roman" w:hAnsi="Times New Roman" w:cs="Times New Roman"/>
          <w:sz w:val="24"/>
          <w:szCs w:val="24"/>
        </w:rPr>
      </w:pPr>
    </w:p>
    <w:p w14:paraId="34717EFB" w14:textId="4C46158E" w:rsidR="00A547FF" w:rsidRDefault="002F41A3" w:rsidP="00ED067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d</w:t>
      </w:r>
      <w:r w:rsidR="00CE7DE8" w:rsidRPr="00CE7DE8">
        <w:rPr>
          <w:rFonts w:ascii="Times New Roman" w:eastAsia="Times New Roman" w:hAnsi="Times New Roman" w:cs="Times New Roman"/>
          <w:sz w:val="24"/>
          <w:szCs w:val="24"/>
        </w:rPr>
        <w:t>iante d</w:t>
      </w:r>
      <w:r>
        <w:rPr>
          <w:rFonts w:ascii="Times New Roman" w:eastAsia="Times New Roman" w:hAnsi="Times New Roman" w:cs="Times New Roman"/>
          <w:sz w:val="24"/>
          <w:szCs w:val="24"/>
        </w:rPr>
        <w:t>ess</w:t>
      </w:r>
      <w:r w:rsidR="00CE7DE8" w:rsidRPr="00CE7DE8">
        <w:rPr>
          <w:rFonts w:ascii="Times New Roman" w:eastAsia="Times New Roman" w:hAnsi="Times New Roman" w:cs="Times New Roman"/>
          <w:sz w:val="24"/>
          <w:szCs w:val="24"/>
        </w:rPr>
        <w:t xml:space="preserve">a exploração </w:t>
      </w:r>
      <w:r w:rsidR="003945CA">
        <w:rPr>
          <w:rFonts w:ascii="Times New Roman" w:eastAsia="Times New Roman" w:hAnsi="Times New Roman" w:cs="Times New Roman"/>
          <w:sz w:val="24"/>
          <w:szCs w:val="24"/>
        </w:rPr>
        <w:t xml:space="preserve">dos trabalhadores, que segundo o autor era </w:t>
      </w:r>
      <w:r>
        <w:rPr>
          <w:rFonts w:ascii="Times New Roman" w:eastAsia="Times New Roman" w:hAnsi="Times New Roman" w:cs="Times New Roman"/>
          <w:sz w:val="24"/>
          <w:szCs w:val="24"/>
        </w:rPr>
        <w:t>quase equiparada à escravidão,</w:t>
      </w:r>
      <w:r w:rsidR="00CE7DE8" w:rsidRPr="00CE7DE8">
        <w:rPr>
          <w:rFonts w:ascii="Times New Roman" w:eastAsia="Times New Roman" w:hAnsi="Times New Roman" w:cs="Times New Roman"/>
          <w:sz w:val="24"/>
          <w:szCs w:val="24"/>
        </w:rPr>
        <w:t xml:space="preserve"> </w:t>
      </w:r>
      <w:r w:rsidR="003945CA">
        <w:rPr>
          <w:rFonts w:ascii="Times New Roman" w:eastAsia="Times New Roman" w:hAnsi="Times New Roman" w:cs="Times New Roman"/>
          <w:sz w:val="24"/>
          <w:szCs w:val="24"/>
        </w:rPr>
        <w:t xml:space="preserve">eles </w:t>
      </w:r>
      <w:r w:rsidR="00CE7DE8" w:rsidRPr="00CE7DE8">
        <w:rPr>
          <w:rFonts w:ascii="Times New Roman" w:eastAsia="Times New Roman" w:hAnsi="Times New Roman" w:cs="Times New Roman"/>
          <w:sz w:val="24"/>
          <w:szCs w:val="24"/>
        </w:rPr>
        <w:t>passaram a reivindicar a formação de uma legislação que lhes garantissem direitos</w:t>
      </w:r>
      <w:r w:rsidR="00EC6BC0">
        <w:rPr>
          <w:rFonts w:ascii="Times New Roman" w:eastAsia="Times New Roman" w:hAnsi="Times New Roman" w:cs="Times New Roman"/>
          <w:sz w:val="24"/>
          <w:szCs w:val="24"/>
        </w:rPr>
        <w:t xml:space="preserve">, </w:t>
      </w:r>
      <w:r w:rsidR="00CE7DE8" w:rsidRPr="00CE7DE8">
        <w:rPr>
          <w:rFonts w:ascii="Times New Roman" w:eastAsia="Times New Roman" w:hAnsi="Times New Roman" w:cs="Times New Roman"/>
          <w:sz w:val="24"/>
          <w:szCs w:val="24"/>
        </w:rPr>
        <w:t xml:space="preserve">tais como, </w:t>
      </w:r>
      <w:r w:rsidR="00EC6BC0">
        <w:rPr>
          <w:rFonts w:ascii="Times New Roman" w:eastAsia="Times New Roman" w:hAnsi="Times New Roman" w:cs="Times New Roman"/>
          <w:sz w:val="24"/>
          <w:szCs w:val="24"/>
        </w:rPr>
        <w:t xml:space="preserve">salário-mínimo justo, </w:t>
      </w:r>
      <w:r w:rsidR="00CE7DE8" w:rsidRPr="00CE7DE8">
        <w:rPr>
          <w:rFonts w:ascii="Times New Roman" w:eastAsia="Times New Roman" w:hAnsi="Times New Roman" w:cs="Times New Roman"/>
          <w:sz w:val="24"/>
          <w:szCs w:val="24"/>
        </w:rPr>
        <w:t>segurança, salubridade do ambiente de trabalho, redução da jornada de trabalho, além d</w:t>
      </w:r>
      <w:r w:rsidR="00EC6BC0">
        <w:rPr>
          <w:rFonts w:ascii="Times New Roman" w:eastAsia="Times New Roman" w:hAnsi="Times New Roman" w:cs="Times New Roman"/>
          <w:sz w:val="24"/>
          <w:szCs w:val="24"/>
        </w:rPr>
        <w:t>a</w:t>
      </w:r>
      <w:r w:rsidR="00CE7DE8" w:rsidRPr="00CE7DE8">
        <w:rPr>
          <w:rFonts w:ascii="Times New Roman" w:eastAsia="Times New Roman" w:hAnsi="Times New Roman" w:cs="Times New Roman"/>
          <w:sz w:val="24"/>
          <w:szCs w:val="24"/>
        </w:rPr>
        <w:t xml:space="preserve"> prote</w:t>
      </w:r>
      <w:r w:rsidR="00EC6BC0">
        <w:rPr>
          <w:rFonts w:ascii="Times New Roman" w:eastAsia="Times New Roman" w:hAnsi="Times New Roman" w:cs="Times New Roman"/>
          <w:sz w:val="24"/>
          <w:szCs w:val="24"/>
        </w:rPr>
        <w:t>ção</w:t>
      </w:r>
      <w:r w:rsidR="00CE7DE8" w:rsidRPr="00CE7DE8">
        <w:rPr>
          <w:rFonts w:ascii="Times New Roman" w:eastAsia="Times New Roman" w:hAnsi="Times New Roman" w:cs="Times New Roman"/>
          <w:sz w:val="24"/>
          <w:szCs w:val="24"/>
        </w:rPr>
        <w:t xml:space="preserve"> </w:t>
      </w:r>
      <w:r w:rsidR="00EC6BC0">
        <w:rPr>
          <w:rFonts w:ascii="Times New Roman" w:eastAsia="Times New Roman" w:hAnsi="Times New Roman" w:cs="Times New Roman"/>
          <w:sz w:val="24"/>
          <w:szCs w:val="24"/>
        </w:rPr>
        <w:t>d</w:t>
      </w:r>
      <w:r w:rsidR="00CE7DE8" w:rsidRPr="00CE7DE8">
        <w:rPr>
          <w:rFonts w:ascii="Times New Roman" w:eastAsia="Times New Roman" w:hAnsi="Times New Roman" w:cs="Times New Roman"/>
          <w:sz w:val="24"/>
          <w:szCs w:val="24"/>
        </w:rPr>
        <w:t>os menores e mulheres</w:t>
      </w:r>
      <w:r w:rsidR="006C259B">
        <w:rPr>
          <w:rFonts w:ascii="Times New Roman" w:eastAsia="Times New Roman" w:hAnsi="Times New Roman" w:cs="Times New Roman"/>
          <w:sz w:val="24"/>
          <w:szCs w:val="24"/>
        </w:rPr>
        <w:t>,</w:t>
      </w:r>
      <w:r w:rsidR="00CE7DE8" w:rsidRPr="00CE7DE8">
        <w:rPr>
          <w:rFonts w:ascii="Times New Roman" w:eastAsia="Times New Roman" w:hAnsi="Times New Roman" w:cs="Times New Roman"/>
          <w:sz w:val="24"/>
          <w:szCs w:val="24"/>
        </w:rPr>
        <w:t xml:space="preserve"> que</w:t>
      </w:r>
      <w:r w:rsidR="006C259B">
        <w:rPr>
          <w:rFonts w:ascii="Times New Roman" w:eastAsia="Times New Roman" w:hAnsi="Times New Roman" w:cs="Times New Roman"/>
          <w:sz w:val="24"/>
          <w:szCs w:val="24"/>
        </w:rPr>
        <w:t xml:space="preserve"> até então</w:t>
      </w:r>
      <w:r w:rsidR="00CE7DE8" w:rsidRPr="00CE7DE8">
        <w:rPr>
          <w:rFonts w:ascii="Times New Roman" w:eastAsia="Times New Roman" w:hAnsi="Times New Roman" w:cs="Times New Roman"/>
          <w:sz w:val="24"/>
          <w:szCs w:val="24"/>
        </w:rPr>
        <w:t xml:space="preserve"> trabalhavam</w:t>
      </w:r>
      <w:r>
        <w:rPr>
          <w:rFonts w:ascii="Times New Roman" w:eastAsia="Times New Roman" w:hAnsi="Times New Roman" w:cs="Times New Roman"/>
          <w:sz w:val="24"/>
          <w:szCs w:val="24"/>
        </w:rPr>
        <w:t xml:space="preserve"> </w:t>
      </w:r>
      <w:r w:rsidR="00CE7DE8" w:rsidRPr="00CE7DE8">
        <w:rPr>
          <w:rFonts w:ascii="Times New Roman" w:eastAsia="Times New Roman" w:hAnsi="Times New Roman" w:cs="Times New Roman"/>
          <w:sz w:val="24"/>
          <w:szCs w:val="24"/>
        </w:rPr>
        <w:t xml:space="preserve">sem </w:t>
      </w:r>
      <w:r>
        <w:rPr>
          <w:rFonts w:ascii="Times New Roman" w:eastAsia="Times New Roman" w:hAnsi="Times New Roman" w:cs="Times New Roman"/>
          <w:sz w:val="24"/>
          <w:szCs w:val="24"/>
        </w:rPr>
        <w:t>que houvesse</w:t>
      </w:r>
      <w:r w:rsidR="00CE7DE8" w:rsidRPr="00CE7DE8">
        <w:rPr>
          <w:rFonts w:ascii="Times New Roman" w:eastAsia="Times New Roman" w:hAnsi="Times New Roman" w:cs="Times New Roman"/>
          <w:sz w:val="24"/>
          <w:szCs w:val="24"/>
        </w:rPr>
        <w:t xml:space="preserve"> lei que</w:t>
      </w:r>
      <w:r>
        <w:rPr>
          <w:rFonts w:ascii="Times New Roman" w:eastAsia="Times New Roman" w:hAnsi="Times New Roman" w:cs="Times New Roman"/>
          <w:sz w:val="24"/>
          <w:szCs w:val="24"/>
        </w:rPr>
        <w:t xml:space="preserve"> os</w:t>
      </w:r>
      <w:r w:rsidR="00CE7DE8" w:rsidRPr="00CE7DE8">
        <w:rPr>
          <w:rFonts w:ascii="Times New Roman" w:eastAsia="Times New Roman" w:hAnsi="Times New Roman" w:cs="Times New Roman"/>
          <w:sz w:val="24"/>
          <w:szCs w:val="24"/>
        </w:rPr>
        <w:t xml:space="preserve"> regulamentasse</w:t>
      </w:r>
      <w:r>
        <w:rPr>
          <w:rFonts w:ascii="Times New Roman" w:eastAsia="Times New Roman" w:hAnsi="Times New Roman" w:cs="Times New Roman"/>
          <w:sz w:val="24"/>
          <w:szCs w:val="24"/>
        </w:rPr>
        <w:t xml:space="preserve">m. </w:t>
      </w:r>
    </w:p>
    <w:p w14:paraId="012121E7" w14:textId="77777777" w:rsidR="002F41A3" w:rsidRDefault="00CE7DE8" w:rsidP="00ED0679">
      <w:pPr>
        <w:spacing w:after="0" w:line="360" w:lineRule="auto"/>
        <w:ind w:firstLine="709"/>
        <w:jc w:val="both"/>
        <w:rPr>
          <w:rFonts w:ascii="Times New Roman" w:eastAsia="Times New Roman" w:hAnsi="Times New Roman" w:cs="Times New Roman"/>
          <w:sz w:val="24"/>
          <w:szCs w:val="24"/>
        </w:rPr>
      </w:pPr>
      <w:r w:rsidRPr="00CE7DE8">
        <w:rPr>
          <w:rFonts w:ascii="Times New Roman" w:eastAsia="Times New Roman" w:hAnsi="Times New Roman" w:cs="Times New Roman"/>
          <w:sz w:val="24"/>
          <w:szCs w:val="24"/>
        </w:rPr>
        <w:t>Ademais, após a Primeira Guerra Mundial, ocorreu a assinatura do Tratado de Versalhes em 1919, no qual foi criada a Organização Internacional do Trabalho (OIT</w:t>
      </w:r>
      <w:r w:rsidR="002F41A3">
        <w:rPr>
          <w:rFonts w:ascii="Times New Roman" w:eastAsia="Times New Roman" w:hAnsi="Times New Roman" w:cs="Times New Roman"/>
          <w:sz w:val="24"/>
          <w:szCs w:val="24"/>
        </w:rPr>
        <w:t>). Nesse período houve um</w:t>
      </w:r>
      <w:r w:rsidRPr="00CE7DE8">
        <w:rPr>
          <w:rFonts w:ascii="Times New Roman" w:eastAsia="Times New Roman" w:hAnsi="Times New Roman" w:cs="Times New Roman"/>
          <w:sz w:val="24"/>
          <w:szCs w:val="24"/>
        </w:rPr>
        <w:t xml:space="preserve"> maior surgimento das leis de proteção ao trabalho, com a elaboração de normas tratando sobre horário de trabalho, critérios para dispensas, segurança, medicina do trabalho, permissão de greve, direito às associações, bem como a criação de uma jurisdição especializada. </w:t>
      </w:r>
    </w:p>
    <w:p w14:paraId="6F1E4FAA" w14:textId="7BEEA5BA" w:rsidR="00CB2508" w:rsidRDefault="00CE7DE8" w:rsidP="00ED0679">
      <w:pPr>
        <w:spacing w:after="0" w:line="360" w:lineRule="auto"/>
        <w:ind w:firstLine="709"/>
        <w:jc w:val="both"/>
        <w:rPr>
          <w:rFonts w:ascii="Times New Roman" w:eastAsia="Times New Roman" w:hAnsi="Times New Roman" w:cs="Times New Roman"/>
          <w:sz w:val="24"/>
          <w:szCs w:val="24"/>
        </w:rPr>
      </w:pPr>
      <w:r w:rsidRPr="006427E8">
        <w:rPr>
          <w:rFonts w:ascii="Times New Roman" w:eastAsia="Times New Roman" w:hAnsi="Times New Roman" w:cs="Times New Roman"/>
          <w:sz w:val="24"/>
          <w:szCs w:val="24"/>
        </w:rPr>
        <w:lastRenderedPageBreak/>
        <w:t xml:space="preserve">Já por volta do </w:t>
      </w:r>
      <w:r w:rsidRPr="006C55F6">
        <w:rPr>
          <w:rFonts w:ascii="Times New Roman" w:eastAsia="Times New Roman" w:hAnsi="Times New Roman" w:cs="Times New Roman"/>
          <w:sz w:val="24"/>
          <w:szCs w:val="24"/>
        </w:rPr>
        <w:t>século XX, a busca pela garantia dos direitos sociais e econômicos se destacou, marcando a segunda geração dos direitos fundamentais</w:t>
      </w:r>
      <w:r w:rsidR="00871248" w:rsidRPr="006C55F6">
        <w:rPr>
          <w:rFonts w:ascii="Times New Roman" w:eastAsia="Times New Roman" w:hAnsi="Times New Roman" w:cs="Times New Roman"/>
          <w:sz w:val="24"/>
          <w:szCs w:val="24"/>
        </w:rPr>
        <w:t xml:space="preserve">. </w:t>
      </w:r>
      <w:r w:rsidR="006427E8" w:rsidRPr="006C55F6">
        <w:rPr>
          <w:rFonts w:ascii="Times New Roman" w:eastAsia="Times New Roman" w:hAnsi="Times New Roman" w:cs="Times New Roman"/>
          <w:sz w:val="24"/>
          <w:szCs w:val="24"/>
        </w:rPr>
        <w:t>E</w:t>
      </w:r>
      <w:r w:rsidRPr="006C55F6">
        <w:rPr>
          <w:rFonts w:ascii="Times New Roman" w:eastAsia="Times New Roman" w:hAnsi="Times New Roman" w:cs="Times New Roman"/>
          <w:sz w:val="24"/>
          <w:szCs w:val="24"/>
        </w:rPr>
        <w:t xml:space="preserve">sse período </w:t>
      </w:r>
      <w:r w:rsidR="006427E8" w:rsidRPr="006C55F6">
        <w:rPr>
          <w:rFonts w:ascii="Times New Roman" w:eastAsia="Times New Roman" w:hAnsi="Times New Roman" w:cs="Times New Roman"/>
          <w:sz w:val="24"/>
          <w:szCs w:val="24"/>
        </w:rPr>
        <w:t xml:space="preserve">é </w:t>
      </w:r>
      <w:r w:rsidRPr="006C55F6">
        <w:rPr>
          <w:rFonts w:ascii="Times New Roman" w:eastAsia="Times New Roman" w:hAnsi="Times New Roman" w:cs="Times New Roman"/>
          <w:sz w:val="24"/>
          <w:szCs w:val="24"/>
        </w:rPr>
        <w:t>marcad</w:t>
      </w:r>
      <w:r w:rsidR="006427E8" w:rsidRPr="006C55F6">
        <w:rPr>
          <w:rFonts w:ascii="Times New Roman" w:eastAsia="Times New Roman" w:hAnsi="Times New Roman" w:cs="Times New Roman"/>
          <w:sz w:val="24"/>
          <w:szCs w:val="24"/>
        </w:rPr>
        <w:t>o</w:t>
      </w:r>
      <w:r w:rsidRPr="006C55F6">
        <w:rPr>
          <w:rFonts w:ascii="Times New Roman" w:eastAsia="Times New Roman" w:hAnsi="Times New Roman" w:cs="Times New Roman"/>
          <w:sz w:val="24"/>
          <w:szCs w:val="24"/>
        </w:rPr>
        <w:t xml:space="preserve"> pelo aperfeiçoamento na busca desses direitos, tendo como aspectos marcantes a Constituição do México (1917), </w:t>
      </w:r>
      <w:r w:rsidR="00444443" w:rsidRPr="006C55F6">
        <w:rPr>
          <w:rFonts w:ascii="Times New Roman" w:eastAsia="Times New Roman" w:hAnsi="Times New Roman" w:cs="Times New Roman"/>
          <w:sz w:val="24"/>
          <w:szCs w:val="24"/>
        </w:rPr>
        <w:t xml:space="preserve">o </w:t>
      </w:r>
      <w:r w:rsidRPr="006C55F6">
        <w:rPr>
          <w:rFonts w:ascii="Times New Roman" w:eastAsia="Times New Roman" w:hAnsi="Times New Roman" w:cs="Times New Roman"/>
          <w:sz w:val="24"/>
          <w:szCs w:val="24"/>
        </w:rPr>
        <w:t>Tratado de Versalhes (1918), a Constituição alemã de Weimar (1919) e a Constituição Federal do Brasil de 1934</w:t>
      </w:r>
      <w:r w:rsidRPr="006427E8">
        <w:rPr>
          <w:rFonts w:ascii="Times New Roman" w:eastAsia="Times New Roman" w:hAnsi="Times New Roman" w:cs="Times New Roman"/>
          <w:sz w:val="24"/>
          <w:szCs w:val="24"/>
        </w:rPr>
        <w:t>, sendo que esta, inspirada por aquelas, estava inserida no movimento do constitucionalismo social</w:t>
      </w:r>
      <w:r w:rsidR="00310886">
        <w:rPr>
          <w:rFonts w:ascii="Times New Roman" w:eastAsia="Times New Roman" w:hAnsi="Times New Roman" w:cs="Times New Roman"/>
          <w:sz w:val="24"/>
          <w:szCs w:val="24"/>
        </w:rPr>
        <w:t xml:space="preserve">. </w:t>
      </w:r>
      <w:r w:rsidRPr="006427E8">
        <w:rPr>
          <w:rFonts w:ascii="Times New Roman" w:eastAsia="Times New Roman" w:hAnsi="Times New Roman" w:cs="Times New Roman"/>
          <w:sz w:val="24"/>
          <w:szCs w:val="24"/>
        </w:rPr>
        <w:t>(LENZA, 2020)</w:t>
      </w:r>
    </w:p>
    <w:p w14:paraId="78E3282A" w14:textId="77777777" w:rsidR="006C259B" w:rsidRPr="006C55F6" w:rsidRDefault="00CE7DE8" w:rsidP="00ED0679">
      <w:pPr>
        <w:spacing w:after="0" w:line="360" w:lineRule="auto"/>
        <w:ind w:firstLine="709"/>
        <w:jc w:val="both"/>
        <w:rPr>
          <w:rFonts w:ascii="Times New Roman" w:eastAsia="Times New Roman" w:hAnsi="Times New Roman" w:cs="Times New Roman"/>
          <w:sz w:val="24"/>
          <w:szCs w:val="24"/>
        </w:rPr>
      </w:pPr>
      <w:r w:rsidRPr="006427E8">
        <w:rPr>
          <w:rFonts w:ascii="Times New Roman" w:eastAsia="Times New Roman" w:hAnsi="Times New Roman" w:cs="Times New Roman"/>
          <w:sz w:val="24"/>
          <w:szCs w:val="24"/>
        </w:rPr>
        <w:t>Destaque-se que, a Constituição Mexicana e a de Weimar possuíam caráter diretivo ou programático</w:t>
      </w:r>
      <w:r w:rsidRPr="004A3621">
        <w:rPr>
          <w:rFonts w:ascii="Times New Roman" w:eastAsia="Times New Roman" w:hAnsi="Times New Roman" w:cs="Times New Roman"/>
          <w:sz w:val="24"/>
          <w:szCs w:val="24"/>
        </w:rPr>
        <w:t>,</w:t>
      </w:r>
      <w:r w:rsidR="00CB2508" w:rsidRPr="004A3621">
        <w:rPr>
          <w:rFonts w:ascii="Times New Roman" w:eastAsia="Times New Roman" w:hAnsi="Times New Roman" w:cs="Times New Roman"/>
          <w:sz w:val="24"/>
          <w:szCs w:val="24"/>
        </w:rPr>
        <w:t xml:space="preserve"> </w:t>
      </w:r>
      <w:r w:rsidRPr="004A3621">
        <w:rPr>
          <w:rFonts w:ascii="Times New Roman" w:eastAsia="Times New Roman" w:hAnsi="Times New Roman" w:cs="Times New Roman"/>
          <w:sz w:val="24"/>
          <w:szCs w:val="24"/>
        </w:rPr>
        <w:t xml:space="preserve">que incorporavam conteúdos de política econômica e social, tendo sido muito importantes para a feitura da </w:t>
      </w:r>
      <w:r w:rsidRPr="006C55F6">
        <w:rPr>
          <w:rFonts w:ascii="Times New Roman" w:eastAsia="Times New Roman" w:hAnsi="Times New Roman" w:cs="Times New Roman"/>
          <w:sz w:val="24"/>
          <w:szCs w:val="24"/>
        </w:rPr>
        <w:t>primeira Constituição da chamada “Era Vargas”</w:t>
      </w:r>
      <w:r w:rsidR="00FE2A98" w:rsidRPr="006C55F6">
        <w:rPr>
          <w:rFonts w:ascii="Times New Roman" w:eastAsia="Times New Roman" w:hAnsi="Times New Roman" w:cs="Times New Roman"/>
          <w:sz w:val="24"/>
          <w:szCs w:val="24"/>
        </w:rPr>
        <w:t xml:space="preserve">, em </w:t>
      </w:r>
      <w:r w:rsidRPr="006C55F6">
        <w:rPr>
          <w:rFonts w:ascii="Times New Roman" w:eastAsia="Times New Roman" w:hAnsi="Times New Roman" w:cs="Times New Roman"/>
          <w:sz w:val="24"/>
          <w:szCs w:val="24"/>
        </w:rPr>
        <w:t>1934</w:t>
      </w:r>
      <w:r w:rsidR="006C259B" w:rsidRPr="006C55F6">
        <w:rPr>
          <w:rFonts w:ascii="Times New Roman" w:eastAsia="Times New Roman" w:hAnsi="Times New Roman" w:cs="Times New Roman"/>
          <w:sz w:val="24"/>
          <w:szCs w:val="24"/>
        </w:rPr>
        <w:t xml:space="preserve">. </w:t>
      </w:r>
      <w:r w:rsidRPr="006C55F6">
        <w:rPr>
          <w:rFonts w:ascii="Times New Roman" w:eastAsia="Times New Roman" w:hAnsi="Times New Roman" w:cs="Times New Roman"/>
          <w:sz w:val="24"/>
          <w:szCs w:val="24"/>
        </w:rPr>
        <w:t xml:space="preserve">Durante o governo de Getúlio Vargas, foi criada a CTPS (Carteira de Trabalho e Previdência Social), que veio registrar o histórico profissional do trabalhador e lhe propiciar os direitos trabalhistas, sendo mais um avanço importante nessa seara. </w:t>
      </w:r>
      <w:r w:rsidR="00FE2A98" w:rsidRPr="006C55F6">
        <w:rPr>
          <w:rFonts w:ascii="Times New Roman" w:eastAsia="Times New Roman" w:hAnsi="Times New Roman" w:cs="Times New Roman"/>
          <w:sz w:val="24"/>
          <w:szCs w:val="24"/>
        </w:rPr>
        <w:t xml:space="preserve">Tal </w:t>
      </w:r>
      <w:r w:rsidR="00310886" w:rsidRPr="006C55F6">
        <w:rPr>
          <w:rFonts w:ascii="Times New Roman" w:eastAsia="Times New Roman" w:hAnsi="Times New Roman" w:cs="Times New Roman"/>
          <w:sz w:val="24"/>
          <w:szCs w:val="24"/>
        </w:rPr>
        <w:t>C</w:t>
      </w:r>
      <w:r w:rsidR="00FE2A98" w:rsidRPr="006C55F6">
        <w:rPr>
          <w:rFonts w:ascii="Times New Roman" w:eastAsia="Times New Roman" w:hAnsi="Times New Roman" w:cs="Times New Roman"/>
          <w:sz w:val="24"/>
          <w:szCs w:val="24"/>
        </w:rPr>
        <w:t>onstituição</w:t>
      </w:r>
      <w:r w:rsidR="00244E33" w:rsidRPr="006C55F6">
        <w:rPr>
          <w:rFonts w:ascii="Times New Roman" w:eastAsia="Times New Roman" w:hAnsi="Times New Roman" w:cs="Times New Roman"/>
          <w:sz w:val="24"/>
          <w:szCs w:val="24"/>
        </w:rPr>
        <w:t>,</w:t>
      </w:r>
      <w:r w:rsidRPr="006C55F6">
        <w:rPr>
          <w:rFonts w:ascii="Times New Roman" w:eastAsia="Times New Roman" w:hAnsi="Times New Roman" w:cs="Times New Roman"/>
          <w:sz w:val="24"/>
          <w:szCs w:val="24"/>
        </w:rPr>
        <w:t xml:space="preserve"> influenciada pela vertente mais populista de seu governo</w:t>
      </w:r>
      <w:r w:rsidR="00244E33" w:rsidRPr="006C55F6">
        <w:rPr>
          <w:rFonts w:ascii="Times New Roman" w:eastAsia="Times New Roman" w:hAnsi="Times New Roman" w:cs="Times New Roman"/>
          <w:sz w:val="24"/>
          <w:szCs w:val="24"/>
        </w:rPr>
        <w:t>, também</w:t>
      </w:r>
      <w:r w:rsidRPr="006C55F6">
        <w:rPr>
          <w:rFonts w:ascii="Times New Roman" w:eastAsia="Times New Roman" w:hAnsi="Times New Roman" w:cs="Times New Roman"/>
          <w:sz w:val="24"/>
          <w:szCs w:val="24"/>
        </w:rPr>
        <w:t xml:space="preserve"> regul</w:t>
      </w:r>
      <w:r w:rsidR="00FE2A98" w:rsidRPr="006C55F6">
        <w:rPr>
          <w:rFonts w:ascii="Times New Roman" w:eastAsia="Times New Roman" w:hAnsi="Times New Roman" w:cs="Times New Roman"/>
          <w:sz w:val="24"/>
          <w:szCs w:val="24"/>
        </w:rPr>
        <w:t>ou</w:t>
      </w:r>
      <w:r w:rsidRPr="006C55F6">
        <w:rPr>
          <w:rFonts w:ascii="Times New Roman" w:eastAsia="Times New Roman" w:hAnsi="Times New Roman" w:cs="Times New Roman"/>
          <w:sz w:val="24"/>
          <w:szCs w:val="24"/>
        </w:rPr>
        <w:t xml:space="preserve"> as condições de trabalho da mulher, horários de trabalho, </w:t>
      </w:r>
      <w:r w:rsidR="00244E33" w:rsidRPr="006C55F6">
        <w:rPr>
          <w:rFonts w:ascii="Times New Roman" w:eastAsia="Times New Roman" w:hAnsi="Times New Roman" w:cs="Times New Roman"/>
          <w:sz w:val="24"/>
          <w:szCs w:val="24"/>
        </w:rPr>
        <w:t>e os</w:t>
      </w:r>
      <w:r w:rsidRPr="006C55F6">
        <w:rPr>
          <w:rFonts w:ascii="Times New Roman" w:eastAsia="Times New Roman" w:hAnsi="Times New Roman" w:cs="Times New Roman"/>
          <w:sz w:val="24"/>
          <w:szCs w:val="24"/>
        </w:rPr>
        <w:t xml:space="preserve"> sindicatos. (LENZA, 2020)</w:t>
      </w:r>
    </w:p>
    <w:p w14:paraId="3D88BEEE" w14:textId="5F4274D6" w:rsidR="00BA5CC0" w:rsidRDefault="00CE7DE8" w:rsidP="00ED0679">
      <w:pPr>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Essa Constituição foi responsável por dispor sobre menor</w:t>
      </w:r>
      <w:r w:rsidR="005730CE" w:rsidRPr="006C55F6">
        <w:rPr>
          <w:rFonts w:ascii="Times New Roman" w:eastAsia="Times New Roman" w:hAnsi="Times New Roman" w:cs="Times New Roman"/>
          <w:sz w:val="24"/>
          <w:szCs w:val="24"/>
        </w:rPr>
        <w:t xml:space="preserve"> </w:t>
      </w:r>
      <w:r w:rsidRPr="006C55F6">
        <w:rPr>
          <w:rFonts w:ascii="Times New Roman" w:eastAsia="Times New Roman" w:hAnsi="Times New Roman" w:cs="Times New Roman"/>
          <w:sz w:val="24"/>
          <w:szCs w:val="24"/>
        </w:rPr>
        <w:t>jornada de trabalho, acidente de trabalho, salário-mínimo, proteção social ao trabalhador</w:t>
      </w:r>
      <w:r w:rsidR="00244E33" w:rsidRPr="006C55F6">
        <w:rPr>
          <w:rFonts w:ascii="Times New Roman" w:eastAsia="Times New Roman" w:hAnsi="Times New Roman" w:cs="Times New Roman"/>
          <w:sz w:val="24"/>
          <w:szCs w:val="24"/>
        </w:rPr>
        <w:t xml:space="preserve">, </w:t>
      </w:r>
      <w:r w:rsidRPr="006C55F6">
        <w:rPr>
          <w:rFonts w:ascii="Times New Roman" w:eastAsia="Times New Roman" w:hAnsi="Times New Roman" w:cs="Times New Roman"/>
          <w:sz w:val="24"/>
          <w:szCs w:val="24"/>
        </w:rPr>
        <w:t>repouso semanal remunerado, adicional de periculosidade,</w:t>
      </w:r>
      <w:r w:rsidR="00244E33" w:rsidRPr="006C55F6">
        <w:rPr>
          <w:rFonts w:ascii="Times New Roman" w:eastAsia="Times New Roman" w:hAnsi="Times New Roman" w:cs="Times New Roman"/>
          <w:sz w:val="24"/>
          <w:szCs w:val="24"/>
        </w:rPr>
        <w:t xml:space="preserve"> direito de greve,</w:t>
      </w:r>
      <w:r w:rsidRPr="006C55F6">
        <w:rPr>
          <w:rFonts w:ascii="Times New Roman" w:eastAsia="Times New Roman" w:hAnsi="Times New Roman" w:cs="Times New Roman"/>
          <w:sz w:val="24"/>
          <w:szCs w:val="24"/>
        </w:rPr>
        <w:t xml:space="preserve"> 13º salário</w:t>
      </w:r>
      <w:r w:rsidR="00244E33" w:rsidRPr="006C55F6">
        <w:rPr>
          <w:rFonts w:ascii="Times New Roman" w:eastAsia="Times New Roman" w:hAnsi="Times New Roman" w:cs="Times New Roman"/>
          <w:sz w:val="24"/>
          <w:szCs w:val="24"/>
        </w:rPr>
        <w:t xml:space="preserve"> e</w:t>
      </w:r>
      <w:r w:rsidRPr="006C55F6">
        <w:rPr>
          <w:rFonts w:ascii="Times New Roman" w:eastAsia="Times New Roman" w:hAnsi="Times New Roman" w:cs="Times New Roman"/>
          <w:sz w:val="24"/>
          <w:szCs w:val="24"/>
        </w:rPr>
        <w:t xml:space="preserve"> trabalhadores rurais também foram </w:t>
      </w:r>
      <w:r w:rsidR="00244E33" w:rsidRPr="006C55F6">
        <w:rPr>
          <w:rFonts w:ascii="Times New Roman" w:eastAsia="Times New Roman" w:hAnsi="Times New Roman" w:cs="Times New Roman"/>
          <w:sz w:val="24"/>
          <w:szCs w:val="24"/>
        </w:rPr>
        <w:t>protegidos</w:t>
      </w:r>
      <w:r w:rsidRPr="006C55F6">
        <w:rPr>
          <w:rFonts w:ascii="Times New Roman" w:eastAsia="Times New Roman" w:hAnsi="Times New Roman" w:cs="Times New Roman"/>
          <w:sz w:val="24"/>
          <w:szCs w:val="24"/>
        </w:rPr>
        <w:t xml:space="preserve"> e, em 1941</w:t>
      </w:r>
      <w:r w:rsidR="00244E33" w:rsidRPr="006C55F6">
        <w:rPr>
          <w:rFonts w:ascii="Times New Roman" w:eastAsia="Times New Roman" w:hAnsi="Times New Roman" w:cs="Times New Roman"/>
          <w:sz w:val="24"/>
          <w:szCs w:val="24"/>
        </w:rPr>
        <w:t>,</w:t>
      </w:r>
      <w:r w:rsidRPr="006C55F6">
        <w:rPr>
          <w:rFonts w:ascii="Times New Roman" w:eastAsia="Times New Roman" w:hAnsi="Times New Roman" w:cs="Times New Roman"/>
          <w:sz w:val="24"/>
          <w:szCs w:val="24"/>
        </w:rPr>
        <w:t xml:space="preserve"> se efetivou a criação da Justiça do Trabalho.</w:t>
      </w:r>
      <w:r w:rsidRPr="006C259B">
        <w:rPr>
          <w:rFonts w:ascii="Times New Roman" w:eastAsia="Times New Roman" w:hAnsi="Times New Roman" w:cs="Times New Roman"/>
          <w:sz w:val="24"/>
          <w:szCs w:val="24"/>
        </w:rPr>
        <w:t xml:space="preserve"> (VAINER, 2010) </w:t>
      </w:r>
    </w:p>
    <w:p w14:paraId="42118B0D" w14:textId="75D1CAAC" w:rsidR="005C312E" w:rsidRDefault="00CE7DE8" w:rsidP="00ED0679">
      <w:pPr>
        <w:spacing w:after="0" w:line="360" w:lineRule="auto"/>
        <w:ind w:firstLine="709"/>
        <w:jc w:val="both"/>
        <w:rPr>
          <w:rFonts w:ascii="Times New Roman" w:eastAsia="Times New Roman" w:hAnsi="Times New Roman" w:cs="Times New Roman"/>
          <w:sz w:val="24"/>
          <w:szCs w:val="24"/>
        </w:rPr>
      </w:pPr>
      <w:r w:rsidRPr="006C259B">
        <w:rPr>
          <w:rFonts w:ascii="Times New Roman" w:eastAsia="Times New Roman" w:hAnsi="Times New Roman" w:cs="Times New Roman"/>
          <w:sz w:val="24"/>
          <w:szCs w:val="24"/>
        </w:rPr>
        <w:t xml:space="preserve">Ademais, a Constituição de 1967, referente ao período militar, </w:t>
      </w:r>
      <w:r w:rsidR="005C312E">
        <w:rPr>
          <w:rFonts w:ascii="Times New Roman" w:eastAsia="Times New Roman" w:hAnsi="Times New Roman" w:cs="Times New Roman"/>
          <w:sz w:val="24"/>
          <w:szCs w:val="24"/>
        </w:rPr>
        <w:t xml:space="preserve">embora tenha retirado o direito de greve, </w:t>
      </w:r>
      <w:r w:rsidRPr="006C259B">
        <w:rPr>
          <w:rFonts w:ascii="Times New Roman" w:eastAsia="Times New Roman" w:hAnsi="Times New Roman" w:cs="Times New Roman"/>
          <w:sz w:val="24"/>
          <w:szCs w:val="24"/>
        </w:rPr>
        <w:t>estabeleceu o imposto sindical, instituiu o FGTS (Fundo de Garantia por Tempo de Serviço) e dispôs sobre o reajuste salarial semestral. Destaque-se que, conforme Diogo Cysne (2021) uma das áreas menos afetadas pela arbitrariedade estatal</w:t>
      </w:r>
      <w:r w:rsidR="000D3C27">
        <w:rPr>
          <w:rFonts w:ascii="Times New Roman" w:eastAsia="Times New Roman" w:hAnsi="Times New Roman" w:cs="Times New Roman"/>
          <w:sz w:val="24"/>
          <w:szCs w:val="24"/>
        </w:rPr>
        <w:t>, durante esse período,</w:t>
      </w:r>
      <w:r w:rsidRPr="006C259B">
        <w:rPr>
          <w:rFonts w:ascii="Times New Roman" w:eastAsia="Times New Roman" w:hAnsi="Times New Roman" w:cs="Times New Roman"/>
          <w:sz w:val="24"/>
          <w:szCs w:val="24"/>
        </w:rPr>
        <w:t xml:space="preserve"> foram os direitos trabalhistas, </w:t>
      </w:r>
      <w:r w:rsidR="005C312E">
        <w:rPr>
          <w:rFonts w:ascii="Times New Roman" w:eastAsia="Times New Roman" w:hAnsi="Times New Roman" w:cs="Times New Roman"/>
          <w:sz w:val="24"/>
          <w:szCs w:val="24"/>
        </w:rPr>
        <w:t>pois foi</w:t>
      </w:r>
      <w:r w:rsidRPr="006C259B">
        <w:rPr>
          <w:rFonts w:ascii="Times New Roman" w:eastAsia="Times New Roman" w:hAnsi="Times New Roman" w:cs="Times New Roman"/>
          <w:sz w:val="24"/>
          <w:szCs w:val="24"/>
        </w:rPr>
        <w:t xml:space="preserve"> mant</w:t>
      </w:r>
      <w:r w:rsidR="005C312E">
        <w:rPr>
          <w:rFonts w:ascii="Times New Roman" w:eastAsia="Times New Roman" w:hAnsi="Times New Roman" w:cs="Times New Roman"/>
          <w:sz w:val="24"/>
          <w:szCs w:val="24"/>
        </w:rPr>
        <w:t>ido</w:t>
      </w:r>
      <w:r w:rsidRPr="006C259B">
        <w:rPr>
          <w:rFonts w:ascii="Times New Roman" w:eastAsia="Times New Roman" w:hAnsi="Times New Roman" w:cs="Times New Roman"/>
          <w:sz w:val="24"/>
          <w:szCs w:val="24"/>
        </w:rPr>
        <w:t xml:space="preserve"> o que já tinha sido garantido nas Constituições que a antecederam</w:t>
      </w:r>
      <w:r w:rsidR="005C312E">
        <w:rPr>
          <w:rFonts w:ascii="Times New Roman" w:eastAsia="Times New Roman" w:hAnsi="Times New Roman" w:cs="Times New Roman"/>
          <w:sz w:val="24"/>
          <w:szCs w:val="24"/>
        </w:rPr>
        <w:t xml:space="preserve">. </w:t>
      </w:r>
    </w:p>
    <w:p w14:paraId="36103C5A" w14:textId="751D545A" w:rsidR="00CE7DE8" w:rsidRDefault="00CE7DE8" w:rsidP="00ED0679">
      <w:pPr>
        <w:spacing w:after="0" w:line="360" w:lineRule="auto"/>
        <w:ind w:firstLine="709"/>
        <w:jc w:val="both"/>
        <w:rPr>
          <w:rFonts w:ascii="Times New Roman" w:eastAsia="Times New Roman" w:hAnsi="Times New Roman" w:cs="Times New Roman"/>
          <w:sz w:val="24"/>
          <w:szCs w:val="24"/>
        </w:rPr>
      </w:pPr>
      <w:r w:rsidRPr="006C259B">
        <w:rPr>
          <w:rFonts w:ascii="Times New Roman" w:eastAsia="Times New Roman" w:hAnsi="Times New Roman" w:cs="Times New Roman"/>
          <w:sz w:val="24"/>
          <w:szCs w:val="24"/>
        </w:rPr>
        <w:t xml:space="preserve">Por fim, cabe falar da </w:t>
      </w:r>
      <w:r w:rsidRPr="006C55F6">
        <w:rPr>
          <w:rFonts w:ascii="Times New Roman" w:eastAsia="Times New Roman" w:hAnsi="Times New Roman" w:cs="Times New Roman"/>
          <w:sz w:val="24"/>
          <w:szCs w:val="24"/>
        </w:rPr>
        <w:t xml:space="preserve">Constituição </w:t>
      </w:r>
      <w:r w:rsidR="002C680E" w:rsidRPr="006C55F6">
        <w:rPr>
          <w:rFonts w:ascii="Times New Roman" w:eastAsia="Times New Roman" w:hAnsi="Times New Roman" w:cs="Times New Roman"/>
          <w:sz w:val="24"/>
          <w:szCs w:val="24"/>
        </w:rPr>
        <w:t xml:space="preserve">Federal </w:t>
      </w:r>
      <w:r w:rsidRPr="006C55F6">
        <w:rPr>
          <w:rFonts w:ascii="Times New Roman" w:eastAsia="Times New Roman" w:hAnsi="Times New Roman" w:cs="Times New Roman"/>
          <w:sz w:val="24"/>
          <w:szCs w:val="24"/>
        </w:rPr>
        <w:t>de 1988</w:t>
      </w:r>
      <w:r w:rsidR="002C680E">
        <w:rPr>
          <w:rFonts w:ascii="Times New Roman" w:eastAsia="Times New Roman" w:hAnsi="Times New Roman" w:cs="Times New Roman"/>
          <w:sz w:val="24"/>
          <w:szCs w:val="24"/>
        </w:rPr>
        <w:t xml:space="preserve"> (CF)</w:t>
      </w:r>
      <w:r w:rsidR="000D3C27">
        <w:rPr>
          <w:rFonts w:ascii="Times New Roman" w:eastAsia="Times New Roman" w:hAnsi="Times New Roman" w:cs="Times New Roman"/>
          <w:sz w:val="24"/>
          <w:szCs w:val="24"/>
        </w:rPr>
        <w:t xml:space="preserve"> que</w:t>
      </w:r>
      <w:r w:rsidRPr="006C259B">
        <w:rPr>
          <w:rFonts w:ascii="Times New Roman" w:eastAsia="Times New Roman" w:hAnsi="Times New Roman" w:cs="Times New Roman"/>
          <w:sz w:val="24"/>
          <w:szCs w:val="24"/>
        </w:rPr>
        <w:t xml:space="preserve"> reafirm</w:t>
      </w:r>
      <w:r w:rsidR="00FE2A98">
        <w:rPr>
          <w:rFonts w:ascii="Times New Roman" w:eastAsia="Times New Roman" w:hAnsi="Times New Roman" w:cs="Times New Roman"/>
          <w:sz w:val="24"/>
          <w:szCs w:val="24"/>
        </w:rPr>
        <w:t>ou</w:t>
      </w:r>
      <w:r w:rsidRPr="006C259B">
        <w:rPr>
          <w:rFonts w:ascii="Times New Roman" w:eastAsia="Times New Roman" w:hAnsi="Times New Roman" w:cs="Times New Roman"/>
          <w:sz w:val="24"/>
          <w:szCs w:val="24"/>
        </w:rPr>
        <w:t xml:space="preserve"> a garantia dos direitos sociais, individuais, visando a uma sociedade sem preconceitos e tendo como fundamento logo em seu preâmbulo, assegurar o exercício dos direitos sociais e individuais, bem como a liberdade</w:t>
      </w:r>
      <w:r w:rsidR="003849F4">
        <w:rPr>
          <w:rFonts w:ascii="Times New Roman" w:eastAsia="Times New Roman" w:hAnsi="Times New Roman" w:cs="Times New Roman"/>
          <w:sz w:val="24"/>
          <w:szCs w:val="24"/>
        </w:rPr>
        <w:t xml:space="preserve"> e</w:t>
      </w:r>
      <w:r w:rsidRPr="006C259B">
        <w:rPr>
          <w:rFonts w:ascii="Times New Roman" w:eastAsia="Times New Roman" w:hAnsi="Times New Roman" w:cs="Times New Roman"/>
          <w:sz w:val="24"/>
          <w:szCs w:val="24"/>
        </w:rPr>
        <w:t xml:space="preserve"> o bem-estar. Ademais, configura-se como </w:t>
      </w:r>
      <w:r w:rsidRPr="006C55F6">
        <w:rPr>
          <w:rFonts w:ascii="Times New Roman" w:eastAsia="Times New Roman" w:hAnsi="Times New Roman" w:cs="Times New Roman"/>
          <w:sz w:val="24"/>
          <w:szCs w:val="24"/>
        </w:rPr>
        <w:t>princípio fundamental, previsto no art. 1º, III e IV, a dignidade da pessoa humana e os valores sociais do trabalho e da livre iniciativa.</w:t>
      </w:r>
      <w:r w:rsidRPr="006C259B">
        <w:rPr>
          <w:rFonts w:ascii="Times New Roman" w:eastAsia="Times New Roman" w:hAnsi="Times New Roman" w:cs="Times New Roman"/>
          <w:sz w:val="24"/>
          <w:szCs w:val="24"/>
        </w:rPr>
        <w:t xml:space="preserve"> (BRASIL, 202</w:t>
      </w:r>
      <w:r w:rsidR="005C312E">
        <w:rPr>
          <w:rFonts w:ascii="Times New Roman" w:eastAsia="Times New Roman" w:hAnsi="Times New Roman" w:cs="Times New Roman"/>
          <w:sz w:val="24"/>
          <w:szCs w:val="24"/>
        </w:rPr>
        <w:t>3</w:t>
      </w:r>
      <w:r w:rsidRPr="006C259B">
        <w:rPr>
          <w:rFonts w:ascii="Times New Roman" w:eastAsia="Times New Roman" w:hAnsi="Times New Roman" w:cs="Times New Roman"/>
          <w:sz w:val="24"/>
          <w:szCs w:val="24"/>
        </w:rPr>
        <w:t>)</w:t>
      </w:r>
    </w:p>
    <w:p w14:paraId="625B742C" w14:textId="1D3B6D9D" w:rsidR="00B33F5B" w:rsidRDefault="00B33F5B" w:rsidP="00ED0679">
      <w:pPr>
        <w:spacing w:after="0" w:line="360" w:lineRule="auto"/>
        <w:ind w:firstLine="709"/>
        <w:jc w:val="both"/>
        <w:rPr>
          <w:rFonts w:ascii="Times New Roman" w:eastAsia="Times New Roman" w:hAnsi="Times New Roman" w:cs="Times New Roman"/>
          <w:sz w:val="24"/>
          <w:szCs w:val="24"/>
        </w:rPr>
      </w:pPr>
    </w:p>
    <w:p w14:paraId="0BE8DF6E" w14:textId="7FD025B2" w:rsidR="00FD0E2F" w:rsidRDefault="00FD0E2F" w:rsidP="00ED0679">
      <w:pPr>
        <w:spacing w:after="0" w:line="360" w:lineRule="auto"/>
        <w:ind w:firstLine="709"/>
        <w:jc w:val="both"/>
        <w:rPr>
          <w:rFonts w:ascii="Times New Roman" w:eastAsia="Times New Roman" w:hAnsi="Times New Roman" w:cs="Times New Roman"/>
          <w:sz w:val="24"/>
          <w:szCs w:val="24"/>
        </w:rPr>
      </w:pPr>
    </w:p>
    <w:p w14:paraId="6F431A58" w14:textId="77777777" w:rsidR="00FD0E2F" w:rsidRDefault="00FD0E2F" w:rsidP="00ED0679">
      <w:pPr>
        <w:spacing w:after="0" w:line="360" w:lineRule="auto"/>
        <w:ind w:firstLine="709"/>
        <w:jc w:val="both"/>
        <w:rPr>
          <w:rFonts w:ascii="Times New Roman" w:eastAsia="Times New Roman" w:hAnsi="Times New Roman" w:cs="Times New Roman"/>
          <w:sz w:val="24"/>
          <w:szCs w:val="24"/>
        </w:rPr>
      </w:pPr>
    </w:p>
    <w:p w14:paraId="479222AC" w14:textId="77777777" w:rsidR="00D0258C" w:rsidRDefault="00D0258C" w:rsidP="00ED0679">
      <w:pPr>
        <w:spacing w:after="0" w:line="360" w:lineRule="auto"/>
        <w:ind w:firstLine="709"/>
        <w:jc w:val="both"/>
        <w:rPr>
          <w:rFonts w:ascii="Times New Roman" w:eastAsia="Times New Roman" w:hAnsi="Times New Roman" w:cs="Times New Roman"/>
          <w:sz w:val="24"/>
          <w:szCs w:val="24"/>
        </w:rPr>
      </w:pPr>
    </w:p>
    <w:p w14:paraId="34AA0287" w14:textId="77777777" w:rsidR="003E56BB" w:rsidRPr="00E17EBD" w:rsidRDefault="002D7A9A" w:rsidP="00ED0679">
      <w:pPr>
        <w:tabs>
          <w:tab w:val="left" w:pos="3465"/>
        </w:tabs>
        <w:spacing w:after="0" w:line="36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4"/>
          <w:szCs w:val="24"/>
        </w:rPr>
        <w:lastRenderedPageBreak/>
        <w:t>3</w:t>
      </w:r>
      <w:r w:rsidR="002066EC">
        <w:rPr>
          <w:rFonts w:ascii="Times New Roman" w:eastAsia="Times New Roman" w:hAnsi="Times New Roman" w:cs="Times New Roman"/>
          <w:b/>
          <w:sz w:val="24"/>
          <w:szCs w:val="24"/>
        </w:rPr>
        <w:t xml:space="preserve"> </w:t>
      </w:r>
      <w:r w:rsidR="003E56BB">
        <w:rPr>
          <w:rFonts w:ascii="Times New Roman" w:eastAsia="Times New Roman" w:hAnsi="Times New Roman" w:cs="Times New Roman"/>
          <w:b/>
          <w:sz w:val="24"/>
          <w:szCs w:val="24"/>
        </w:rPr>
        <w:t>NEGOCIAÇÃO COLETIVA</w:t>
      </w:r>
    </w:p>
    <w:p w14:paraId="745DF860" w14:textId="5423432A" w:rsidR="00D0258C" w:rsidRDefault="00D0258C" w:rsidP="00ED0679">
      <w:pPr>
        <w:tabs>
          <w:tab w:val="left" w:pos="3465"/>
        </w:tabs>
        <w:spacing w:after="0" w:line="360" w:lineRule="auto"/>
        <w:jc w:val="both"/>
        <w:rPr>
          <w:rFonts w:ascii="Times New Roman" w:eastAsia="Times New Roman" w:hAnsi="Times New Roman" w:cs="Times New Roman"/>
          <w:color w:val="000000"/>
          <w:sz w:val="24"/>
          <w:szCs w:val="24"/>
        </w:rPr>
      </w:pPr>
    </w:p>
    <w:p w14:paraId="67D47786" w14:textId="77777777" w:rsidR="00FD0E2F" w:rsidRDefault="00FD0E2F" w:rsidP="00ED0679">
      <w:pPr>
        <w:tabs>
          <w:tab w:val="left" w:pos="3465"/>
        </w:tabs>
        <w:spacing w:after="0" w:line="360" w:lineRule="auto"/>
        <w:jc w:val="both"/>
        <w:rPr>
          <w:rFonts w:ascii="Times New Roman" w:eastAsia="Times New Roman" w:hAnsi="Times New Roman" w:cs="Times New Roman"/>
          <w:color w:val="000000"/>
          <w:sz w:val="24"/>
          <w:szCs w:val="24"/>
        </w:rPr>
      </w:pPr>
    </w:p>
    <w:p w14:paraId="366070F8" w14:textId="77777777" w:rsidR="003E56BB" w:rsidRPr="006C55F6" w:rsidRDefault="003E56BB" w:rsidP="00ED0679">
      <w:pPr>
        <w:tabs>
          <w:tab w:val="left" w:pos="3465"/>
        </w:tabs>
        <w:spacing w:after="0" w:line="360" w:lineRule="auto"/>
        <w:ind w:firstLine="709"/>
        <w:jc w:val="both"/>
        <w:rPr>
          <w:rFonts w:ascii="Times New Roman" w:eastAsia="Times New Roman" w:hAnsi="Times New Roman" w:cs="Times New Roman"/>
          <w:color w:val="000000"/>
          <w:sz w:val="24"/>
          <w:szCs w:val="24"/>
        </w:rPr>
      </w:pPr>
      <w:r w:rsidRPr="00603B57">
        <w:rPr>
          <w:rFonts w:ascii="Times New Roman" w:eastAsia="Times New Roman" w:hAnsi="Times New Roman" w:cs="Times New Roman"/>
          <w:color w:val="000000"/>
          <w:sz w:val="24"/>
          <w:szCs w:val="24"/>
        </w:rPr>
        <w:t xml:space="preserve">A negociação coletiva é um </w:t>
      </w:r>
      <w:r w:rsidRPr="006C55F6">
        <w:rPr>
          <w:rFonts w:ascii="Times New Roman" w:eastAsia="Times New Roman" w:hAnsi="Times New Roman" w:cs="Times New Roman"/>
          <w:color w:val="000000"/>
          <w:sz w:val="24"/>
          <w:szCs w:val="24"/>
        </w:rPr>
        <w:t>instrumento de acordo que as partes (sindicatos ou empregadores e os trabalhadores) estabeleceram para formalizar a pactuação consensual e interna realizada entre eles, seja em relação a condições de trabalho ou para regular as relações entre eles envolvendo outros aspectos.</w:t>
      </w:r>
      <w:r w:rsidRPr="006C55F6">
        <w:rPr>
          <w:rFonts w:ascii="Times New Roman" w:eastAsia="Times New Roman" w:hAnsi="Times New Roman" w:cs="Times New Roman"/>
          <w:sz w:val="24"/>
          <w:szCs w:val="24"/>
        </w:rPr>
        <w:t xml:space="preserve"> Nessa esteira, </w:t>
      </w:r>
      <w:r w:rsidRPr="006C55F6">
        <w:rPr>
          <w:rFonts w:ascii="Times New Roman" w:eastAsia="Times New Roman" w:hAnsi="Times New Roman" w:cs="Times New Roman"/>
          <w:color w:val="000000"/>
          <w:sz w:val="24"/>
          <w:szCs w:val="24"/>
        </w:rPr>
        <w:t>Francisco Ferreira e Jouberto (2019, p. 1420) conceituam a negociação coletiva da seguinte maneira:</w:t>
      </w:r>
    </w:p>
    <w:p w14:paraId="2CDAAED7" w14:textId="77777777" w:rsidR="003E56BB" w:rsidRPr="006C55F6" w:rsidRDefault="003E56BB" w:rsidP="00ED0679">
      <w:pPr>
        <w:tabs>
          <w:tab w:val="left" w:pos="3465"/>
        </w:tabs>
        <w:spacing w:after="0" w:line="360" w:lineRule="auto"/>
        <w:ind w:left="2160" w:firstLine="709"/>
        <w:jc w:val="both"/>
        <w:rPr>
          <w:rFonts w:ascii="Times New Roman" w:eastAsia="Times New Roman" w:hAnsi="Times New Roman" w:cs="Times New Roman"/>
          <w:color w:val="000000"/>
          <w:sz w:val="20"/>
          <w:szCs w:val="20"/>
        </w:rPr>
      </w:pPr>
    </w:p>
    <w:p w14:paraId="5C72324A" w14:textId="77777777" w:rsidR="003E56BB" w:rsidRPr="006C55F6" w:rsidRDefault="003E56BB" w:rsidP="00ED0679">
      <w:pPr>
        <w:tabs>
          <w:tab w:val="left" w:pos="3465"/>
        </w:tabs>
        <w:spacing w:after="0" w:line="360" w:lineRule="auto"/>
        <w:ind w:left="2160"/>
        <w:jc w:val="both"/>
        <w:rPr>
          <w:rFonts w:ascii="Times New Roman" w:eastAsia="Times New Roman" w:hAnsi="Times New Roman" w:cs="Times New Roman"/>
          <w:color w:val="000000"/>
          <w:sz w:val="20"/>
          <w:szCs w:val="20"/>
        </w:rPr>
      </w:pPr>
      <w:r w:rsidRPr="006C55F6">
        <w:rPr>
          <w:rFonts w:ascii="Times New Roman" w:eastAsia="Times New Roman" w:hAnsi="Times New Roman" w:cs="Times New Roman"/>
          <w:color w:val="000000"/>
          <w:sz w:val="20"/>
          <w:szCs w:val="20"/>
        </w:rPr>
        <w:t>É a forma de desenvolvimento do poder normativo dos grupos sociais segundo uma concepção pluralista que não reduz a formação do direito positivo à elaboração do Estado. É a negociação destinada à formação consensual de normas e condições de trabalho que serão aplicadas a um grupo de trabalhadores e empregadores.</w:t>
      </w:r>
      <w:r w:rsidRPr="006C55F6">
        <w:rPr>
          <w:rFonts w:ascii="Times New Roman" w:eastAsia="Times New Roman" w:hAnsi="Times New Roman" w:cs="Times New Roman"/>
          <w:sz w:val="20"/>
          <w:szCs w:val="20"/>
        </w:rPr>
        <w:t xml:space="preserve"> </w:t>
      </w:r>
      <w:r w:rsidRPr="006C55F6">
        <w:rPr>
          <w:rFonts w:ascii="Times New Roman" w:eastAsia="Times New Roman" w:hAnsi="Times New Roman" w:cs="Times New Roman"/>
          <w:color w:val="000000"/>
          <w:sz w:val="20"/>
          <w:szCs w:val="20"/>
        </w:rPr>
        <w:t>(JORGE NETO; CAVALCANTE, 2019, p. 1421)</w:t>
      </w:r>
    </w:p>
    <w:p w14:paraId="240025F7" w14:textId="77777777" w:rsidR="003E56BB" w:rsidRPr="006C55F6" w:rsidRDefault="003E56BB" w:rsidP="00ED0679">
      <w:pPr>
        <w:tabs>
          <w:tab w:val="left" w:pos="3465"/>
        </w:tabs>
        <w:spacing w:after="0" w:line="360" w:lineRule="auto"/>
        <w:ind w:firstLine="709"/>
        <w:jc w:val="both"/>
        <w:rPr>
          <w:rFonts w:ascii="Times New Roman" w:eastAsia="Times New Roman" w:hAnsi="Times New Roman" w:cs="Times New Roman"/>
          <w:color w:val="000000"/>
          <w:sz w:val="20"/>
          <w:szCs w:val="20"/>
        </w:rPr>
      </w:pPr>
    </w:p>
    <w:p w14:paraId="34BD297B" w14:textId="240B3789" w:rsidR="003E56BB" w:rsidRPr="006C55F6" w:rsidRDefault="003E56BB" w:rsidP="00ED0679">
      <w:pPr>
        <w:tabs>
          <w:tab w:val="left" w:pos="3465"/>
        </w:tabs>
        <w:spacing w:after="0" w:line="360" w:lineRule="auto"/>
        <w:ind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 xml:space="preserve">Por sua vez, a Convenção 154, da OIT, em seu art. 2º afirma </w:t>
      </w:r>
      <w:r w:rsidRPr="006C55F6">
        <w:rPr>
          <w:rFonts w:ascii="Times New Roman" w:eastAsia="Times New Roman" w:hAnsi="Times New Roman" w:cs="Times New Roman"/>
          <w:i/>
          <w:color w:val="000000"/>
          <w:sz w:val="24"/>
          <w:szCs w:val="24"/>
        </w:rPr>
        <w:t>ipsis litteris</w:t>
      </w:r>
      <w:r w:rsidRPr="006C55F6">
        <w:rPr>
          <w:rFonts w:ascii="Times New Roman" w:eastAsia="Times New Roman" w:hAnsi="Times New Roman" w:cs="Times New Roman"/>
          <w:color w:val="000000"/>
          <w:sz w:val="24"/>
          <w:szCs w:val="24"/>
        </w:rPr>
        <w:t xml:space="preserve"> que “a expressão ‘negociação coletiva de trabalho’ compreende todas as negociações entre um empregador, um grupo de empregadores ou uma organização ou várias organizações de empregadores, de um lado, e uma organização ou várias organizações de trabalhadores de outro, com o fim de fixar condições de trabalho e emprego ou regular as relações entre empregadores e trabalhadores ou regular as relações entre empregadores e suas organizações e uma organização ou várias organizações de trabalhadores”.</w:t>
      </w:r>
      <w:r w:rsidR="006B507F" w:rsidRPr="006C55F6">
        <w:rPr>
          <w:rFonts w:ascii="Times New Roman" w:eastAsia="Times New Roman" w:hAnsi="Times New Roman" w:cs="Times New Roman"/>
          <w:color w:val="000000"/>
          <w:sz w:val="24"/>
          <w:szCs w:val="24"/>
        </w:rPr>
        <w:t xml:space="preserve"> (OIT</w:t>
      </w:r>
      <w:r w:rsidR="00A40BDF" w:rsidRPr="006C55F6">
        <w:rPr>
          <w:rFonts w:ascii="Times New Roman" w:eastAsia="Times New Roman" w:hAnsi="Times New Roman" w:cs="Times New Roman"/>
          <w:color w:val="000000"/>
          <w:sz w:val="24"/>
          <w:szCs w:val="24"/>
        </w:rPr>
        <w:t>)</w:t>
      </w:r>
    </w:p>
    <w:p w14:paraId="57ED28BA" w14:textId="77777777" w:rsidR="003E56BB" w:rsidRPr="006C55F6" w:rsidRDefault="003E56BB" w:rsidP="00ED0679">
      <w:pPr>
        <w:tabs>
          <w:tab w:val="left" w:pos="3465"/>
        </w:tabs>
        <w:spacing w:after="0" w:line="360" w:lineRule="auto"/>
        <w:ind w:firstLine="709"/>
        <w:jc w:val="both"/>
        <w:rPr>
          <w:rFonts w:ascii="Times New Roman" w:eastAsia="Times New Roman" w:hAnsi="Times New Roman" w:cs="Times New Roman"/>
          <w:color w:val="000000"/>
          <w:sz w:val="20"/>
          <w:szCs w:val="20"/>
        </w:rPr>
      </w:pPr>
      <w:r w:rsidRPr="006C55F6">
        <w:rPr>
          <w:rFonts w:ascii="Times New Roman" w:eastAsia="Times New Roman" w:hAnsi="Times New Roman" w:cs="Times New Roman"/>
          <w:color w:val="000000"/>
          <w:sz w:val="24"/>
          <w:szCs w:val="24"/>
        </w:rPr>
        <w:t>Trata-se, então, de uma forma mais flexível de regulamentar tais relações que partem de uma pretensão ou conflito, de modo que os interesses se ajustem e, assim, aquilo que foi acordado terá eficácia dentro do seu âmbito de incidência, a depender de quem são as partes. Acrescente-se, conforme pontuam Francisco Ferreira e Jouberto (2019, p. 1423)</w:t>
      </w:r>
      <w:r w:rsidRPr="006C55F6">
        <w:rPr>
          <w:rFonts w:ascii="Times New Roman" w:eastAsia="Times New Roman" w:hAnsi="Times New Roman" w:cs="Times New Roman"/>
          <w:color w:val="000000"/>
          <w:sz w:val="20"/>
          <w:szCs w:val="20"/>
        </w:rPr>
        <w:t xml:space="preserve"> </w:t>
      </w:r>
      <w:r w:rsidRPr="006C55F6">
        <w:rPr>
          <w:rFonts w:ascii="Times New Roman" w:eastAsia="Times New Roman" w:hAnsi="Times New Roman" w:cs="Times New Roman"/>
          <w:color w:val="000000"/>
          <w:sz w:val="24"/>
          <w:szCs w:val="24"/>
        </w:rPr>
        <w:t>que “</w:t>
      </w:r>
      <w:r w:rsidRPr="006C55F6">
        <w:rPr>
          <w:rFonts w:ascii="Times New Roman" w:eastAsia="Times New Roman" w:hAnsi="Times New Roman" w:cs="Times New Roman"/>
          <w:sz w:val="24"/>
          <w:szCs w:val="24"/>
        </w:rPr>
        <w:t>no Direito Coletivo brasileiro, a negociação coletiva do trabalho se materializa em convenção coletiva e acordo coletivo de trabalho”.</w:t>
      </w:r>
    </w:p>
    <w:p w14:paraId="404047A1" w14:textId="77777777" w:rsidR="003E56BB" w:rsidRPr="006C55F6" w:rsidRDefault="003E56BB" w:rsidP="00ED0679">
      <w:pPr>
        <w:tabs>
          <w:tab w:val="left" w:pos="3465"/>
        </w:tabs>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Outrossim, dentre os requisitos que devem ser observados para que se proceda a uma negociação coletiva está a pré-existência de um dissenso entre os sujeitos envolvidos, ou seja, os interesses devem ser antagônicos. (JORGE NETO; CAVALCANTE, 2019, p. 1424) E, para solucionar esse conflito, as partes cooperam visando manter o bem-estar social, até convergirem em um interesse que lhes seja comum, de modo que deve haver perdas mútuas, à medida que ambos estarão abrindo mão de parte de um direito que lhes é conferido por uma lei positivada. </w:t>
      </w:r>
    </w:p>
    <w:p w14:paraId="7D08C014" w14:textId="0FCD6EDE" w:rsidR="003E56BB" w:rsidRDefault="003E56BB" w:rsidP="00ED0679">
      <w:pPr>
        <w:tabs>
          <w:tab w:val="left" w:pos="3465"/>
        </w:tabs>
        <w:spacing w:after="0" w:line="360" w:lineRule="auto"/>
        <w:ind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sz w:val="24"/>
          <w:szCs w:val="24"/>
        </w:rPr>
        <w:lastRenderedPageBreak/>
        <w:t xml:space="preserve">Ademais, não se pode olvidar da imprescindibilidade da boa-fé, assim como em todos os negócios jurídicos, mantendo-se sempre a transparência dos atos realizados, com o fito de pacificar a lide coletiva surgida no âmbito do trabalho. Assim sendo, vê-se que tais negociações tem uma função </w:t>
      </w:r>
      <w:proofErr w:type="spellStart"/>
      <w:r w:rsidRPr="006C55F6">
        <w:rPr>
          <w:rFonts w:ascii="Times New Roman" w:eastAsia="Times New Roman" w:hAnsi="Times New Roman" w:cs="Times New Roman"/>
          <w:sz w:val="24"/>
          <w:szCs w:val="24"/>
        </w:rPr>
        <w:t>autocompositiva</w:t>
      </w:r>
      <w:proofErr w:type="spellEnd"/>
      <w:r w:rsidRPr="006C55F6">
        <w:rPr>
          <w:rFonts w:ascii="Times New Roman" w:eastAsia="Times New Roman" w:hAnsi="Times New Roman" w:cs="Times New Roman"/>
          <w:sz w:val="24"/>
          <w:szCs w:val="24"/>
        </w:rPr>
        <w:t xml:space="preserve">, dispensando, portanto, a intervenção jurisdicional. Pelo exposto, percebe-se que essa multiforme possibilidade de se resolver os dissensos no direito do trabalho são critérios que determinam o surgimento de normas trabalhistas, conforme bem </w:t>
      </w:r>
      <w:bookmarkStart w:id="7" w:name="_Hlk142489492"/>
      <w:r w:rsidRPr="006C55F6">
        <w:rPr>
          <w:rFonts w:ascii="Times New Roman" w:eastAsia="Times New Roman" w:hAnsi="Times New Roman" w:cs="Times New Roman"/>
          <w:sz w:val="24"/>
          <w:szCs w:val="24"/>
        </w:rPr>
        <w:t xml:space="preserve">explicitado </w:t>
      </w:r>
      <w:bookmarkEnd w:id="7"/>
      <w:r w:rsidRPr="006C55F6">
        <w:rPr>
          <w:rFonts w:ascii="Times New Roman" w:eastAsia="Times New Roman" w:hAnsi="Times New Roman" w:cs="Times New Roman"/>
          <w:sz w:val="24"/>
          <w:szCs w:val="24"/>
        </w:rPr>
        <w:t xml:space="preserve">abaixo, pelos doutrinadores </w:t>
      </w:r>
      <w:bookmarkStart w:id="8" w:name="_Hlk142579723"/>
      <w:r w:rsidRPr="006C55F6">
        <w:rPr>
          <w:rFonts w:ascii="Times New Roman" w:eastAsia="Times New Roman" w:hAnsi="Times New Roman" w:cs="Times New Roman"/>
          <w:color w:val="000000"/>
          <w:sz w:val="24"/>
          <w:szCs w:val="24"/>
        </w:rPr>
        <w:t xml:space="preserve">Francisco Ferreira e </w:t>
      </w:r>
      <w:proofErr w:type="spellStart"/>
      <w:r w:rsidRPr="006C55F6">
        <w:rPr>
          <w:rFonts w:ascii="Times New Roman" w:eastAsia="Times New Roman" w:hAnsi="Times New Roman" w:cs="Times New Roman"/>
          <w:color w:val="000000"/>
          <w:sz w:val="24"/>
          <w:szCs w:val="24"/>
        </w:rPr>
        <w:t>Jouberto</w:t>
      </w:r>
      <w:bookmarkEnd w:id="8"/>
      <w:proofErr w:type="spellEnd"/>
      <w:r w:rsidRPr="006C55F6">
        <w:rPr>
          <w:rFonts w:ascii="Times New Roman" w:eastAsia="Times New Roman" w:hAnsi="Times New Roman" w:cs="Times New Roman"/>
          <w:color w:val="000000"/>
          <w:sz w:val="24"/>
          <w:szCs w:val="24"/>
        </w:rPr>
        <w:t>:</w:t>
      </w:r>
    </w:p>
    <w:p w14:paraId="5722EEA6" w14:textId="77777777" w:rsidR="00161C22" w:rsidRPr="006C55F6" w:rsidRDefault="00161C22" w:rsidP="00ED0679">
      <w:pPr>
        <w:tabs>
          <w:tab w:val="left" w:pos="3465"/>
        </w:tabs>
        <w:spacing w:after="0" w:line="360" w:lineRule="auto"/>
        <w:ind w:firstLine="709"/>
        <w:jc w:val="both"/>
        <w:rPr>
          <w:rFonts w:ascii="Times New Roman" w:eastAsia="Times New Roman" w:hAnsi="Times New Roman" w:cs="Times New Roman"/>
          <w:sz w:val="24"/>
          <w:szCs w:val="24"/>
        </w:rPr>
      </w:pPr>
    </w:p>
    <w:p w14:paraId="31D18B7B" w14:textId="77777777" w:rsidR="003E56BB" w:rsidRPr="006C55F6" w:rsidRDefault="003E56BB" w:rsidP="00D0258C">
      <w:pPr>
        <w:tabs>
          <w:tab w:val="left" w:pos="3465"/>
        </w:tabs>
        <w:spacing w:after="0" w:line="240" w:lineRule="auto"/>
        <w:ind w:left="2160"/>
        <w:jc w:val="both"/>
        <w:rPr>
          <w:rFonts w:ascii="Times New Roman" w:eastAsia="Times New Roman" w:hAnsi="Times New Roman" w:cs="Times New Roman"/>
          <w:sz w:val="20"/>
          <w:szCs w:val="20"/>
        </w:rPr>
      </w:pPr>
      <w:r w:rsidRPr="006C55F6">
        <w:rPr>
          <w:rFonts w:ascii="Times New Roman" w:eastAsia="Times New Roman" w:hAnsi="Times New Roman" w:cs="Times New Roman"/>
          <w:sz w:val="20"/>
          <w:szCs w:val="20"/>
        </w:rPr>
        <w:t xml:space="preserve">Relacionando-se os modelos e as fontes do Direito, de acordo com o avanço do Direito do Trabalho, </w:t>
      </w:r>
      <w:r w:rsidRPr="006C55F6">
        <w:rPr>
          <w:rFonts w:ascii="Times New Roman" w:eastAsia="Times New Roman" w:hAnsi="Times New Roman" w:cs="Times New Roman"/>
          <w:b/>
          <w:sz w:val="20"/>
          <w:szCs w:val="20"/>
        </w:rPr>
        <w:t>podemos evidenciar a vontade das partes, a presença do Estado ou a combinação de ambos, como critérios predominantes de irradiação das normas jurídico-trabalhistas.</w:t>
      </w:r>
      <w:r w:rsidRPr="006C55F6">
        <w:rPr>
          <w:rFonts w:ascii="Times New Roman" w:eastAsia="Times New Roman" w:hAnsi="Times New Roman" w:cs="Times New Roman"/>
          <w:sz w:val="20"/>
          <w:szCs w:val="20"/>
        </w:rPr>
        <w:t xml:space="preserve"> Se houver a valorização da legislação em detrimento da autonomia de vontade das partes, temos o </w:t>
      </w:r>
      <w:r w:rsidRPr="006C55F6">
        <w:rPr>
          <w:rFonts w:ascii="Times New Roman" w:eastAsia="Times New Roman" w:hAnsi="Times New Roman" w:cs="Times New Roman"/>
          <w:b/>
          <w:sz w:val="20"/>
          <w:szCs w:val="20"/>
        </w:rPr>
        <w:t>modelo legislado</w:t>
      </w:r>
      <w:r w:rsidRPr="006C55F6">
        <w:rPr>
          <w:rFonts w:ascii="Times New Roman" w:eastAsia="Times New Roman" w:hAnsi="Times New Roman" w:cs="Times New Roman"/>
          <w:sz w:val="20"/>
          <w:szCs w:val="20"/>
        </w:rPr>
        <w:t xml:space="preserve">. Porém, se houver a valorização da autonomia privada ou coletiva, pelos contratos individuais de trabalho ou pelas convenções e acordos coletivos de trabalho, tem-se o </w:t>
      </w:r>
      <w:r w:rsidRPr="006C55F6">
        <w:rPr>
          <w:rFonts w:ascii="Times New Roman" w:eastAsia="Times New Roman" w:hAnsi="Times New Roman" w:cs="Times New Roman"/>
          <w:b/>
          <w:sz w:val="20"/>
          <w:szCs w:val="20"/>
        </w:rPr>
        <w:t>modelo negociado</w:t>
      </w:r>
      <w:r w:rsidRPr="006C55F6">
        <w:rPr>
          <w:rFonts w:ascii="Times New Roman" w:eastAsia="Times New Roman" w:hAnsi="Times New Roman" w:cs="Times New Roman"/>
          <w:sz w:val="20"/>
          <w:szCs w:val="20"/>
        </w:rPr>
        <w:t xml:space="preserve">. Com a adequação – dirigismo contratual e autonomia de vontade, temos o </w:t>
      </w:r>
      <w:r w:rsidRPr="006C55F6">
        <w:rPr>
          <w:rFonts w:ascii="Times New Roman" w:eastAsia="Times New Roman" w:hAnsi="Times New Roman" w:cs="Times New Roman"/>
          <w:b/>
          <w:sz w:val="20"/>
          <w:szCs w:val="20"/>
        </w:rPr>
        <w:t>misto</w:t>
      </w:r>
      <w:r w:rsidRPr="006C55F6">
        <w:rPr>
          <w:rFonts w:ascii="Times New Roman" w:eastAsia="Times New Roman" w:hAnsi="Times New Roman" w:cs="Times New Roman"/>
          <w:sz w:val="20"/>
          <w:szCs w:val="20"/>
        </w:rPr>
        <w:t>. Conclui-se, pois, que há três formas de modelos jurídicos para o Direito do Trabalho: o negociado, o legislado e o misto.</w:t>
      </w:r>
      <w:r w:rsidRPr="006C55F6">
        <w:rPr>
          <w:rFonts w:ascii="Times New Roman" w:hAnsi="Times New Roman" w:cs="Times New Roman"/>
          <w:sz w:val="20"/>
          <w:szCs w:val="20"/>
        </w:rPr>
        <w:t xml:space="preserve"> </w:t>
      </w:r>
      <w:r w:rsidRPr="006C55F6">
        <w:rPr>
          <w:rFonts w:ascii="Times New Roman" w:eastAsia="Times New Roman" w:hAnsi="Times New Roman" w:cs="Times New Roman"/>
          <w:sz w:val="20"/>
          <w:szCs w:val="20"/>
        </w:rPr>
        <w:t>(JORGE NETO; CAVALCANTE, 2019, p. 1426) (grifos meus)</w:t>
      </w:r>
    </w:p>
    <w:p w14:paraId="4EE0C80C" w14:textId="77777777" w:rsidR="003E56BB" w:rsidRPr="006C55F6" w:rsidRDefault="003E56BB" w:rsidP="00D0258C">
      <w:pPr>
        <w:tabs>
          <w:tab w:val="left" w:pos="3465"/>
        </w:tabs>
        <w:spacing w:after="0" w:line="360" w:lineRule="auto"/>
        <w:ind w:left="2160" w:firstLine="709"/>
        <w:jc w:val="both"/>
        <w:rPr>
          <w:rFonts w:ascii="Times New Roman" w:eastAsia="Times New Roman" w:hAnsi="Times New Roman" w:cs="Times New Roman"/>
          <w:sz w:val="20"/>
          <w:szCs w:val="20"/>
        </w:rPr>
      </w:pPr>
    </w:p>
    <w:p w14:paraId="20675073" w14:textId="77777777" w:rsidR="003E56BB" w:rsidRPr="006C55F6" w:rsidRDefault="003E56BB" w:rsidP="00ED0679">
      <w:pPr>
        <w:tabs>
          <w:tab w:val="left" w:pos="3465"/>
        </w:tabs>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A partir dessa divisão mais detalhada realizada pelo autor supracitado, é possível compreender melhor agora a frase intitulada no início deste trabalho, qual seja, a prevalência do negociado sobre o legislado. Assim, percebe-se que vigora o aspecto volitivo no modelo negociado e, nesse caso, o Estado fica mais ausente, ocorrendo o inverso no modelo legislado. </w:t>
      </w:r>
    </w:p>
    <w:p w14:paraId="36860852" w14:textId="77777777" w:rsidR="003E56BB" w:rsidRPr="006C55F6" w:rsidRDefault="003E56BB" w:rsidP="00ED0679">
      <w:pPr>
        <w:tabs>
          <w:tab w:val="left" w:pos="3465"/>
        </w:tabs>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Em linhas gerais, fica evidente que os dois precisam existir em equilíbrio de modo a evitar eventuais arbitrariedades se o poder normativo fosse apenas o legislativo, isto é, estatal. De outra parte, se as normas desvinculadas do controle estatal tiverem muita abrangência ou permissibilidade ampla torna-se igualmente perigoso, uma vez que os particulares podem criar uma situação mais prejudicial distinta do que está garantido em lei, tornando letra morta uma norma pré-existente que era mais benéfica ao empregado, deixando este em situação de vulnerabilidade e insegurança jurídica.  </w:t>
      </w:r>
    </w:p>
    <w:p w14:paraId="4EFA02A3" w14:textId="77777777" w:rsidR="003E56BB" w:rsidRPr="006C55F6" w:rsidRDefault="003E56BB" w:rsidP="00ED0679">
      <w:pPr>
        <w:tabs>
          <w:tab w:val="left" w:pos="3465"/>
        </w:tabs>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Em assim sendo, aponta-se como uma solução provável a forma mista de elaboração normativa para dirimir esses dois extremos acima apontados. De acordo com Amauri Mascaro Nascimento, citado por </w:t>
      </w:r>
      <w:bookmarkStart w:id="9" w:name="_Hlk143811862"/>
      <w:r w:rsidRPr="006C55F6">
        <w:rPr>
          <w:rFonts w:ascii="Times New Roman" w:eastAsia="Times New Roman" w:hAnsi="Times New Roman" w:cs="Times New Roman"/>
          <w:sz w:val="24"/>
          <w:szCs w:val="24"/>
        </w:rPr>
        <w:t>Francisco Ferreira e Jouberto</w:t>
      </w:r>
      <w:bookmarkEnd w:id="9"/>
      <w:r w:rsidRPr="006C55F6">
        <w:rPr>
          <w:rFonts w:ascii="Times New Roman" w:eastAsia="Times New Roman" w:hAnsi="Times New Roman" w:cs="Times New Roman"/>
          <w:sz w:val="24"/>
          <w:szCs w:val="24"/>
        </w:rPr>
        <w:t xml:space="preserve"> (p. 1426), o modelo misto “mescla elementos de intervencionismo estatal e espontaneidade, com realce para esta”, agrupando-se: </w:t>
      </w:r>
    </w:p>
    <w:p w14:paraId="684400AD" w14:textId="77777777" w:rsidR="003E56BB" w:rsidRPr="006C55F6" w:rsidRDefault="003E56BB" w:rsidP="003E56BB">
      <w:pPr>
        <w:tabs>
          <w:tab w:val="left" w:pos="3465"/>
        </w:tabs>
        <w:spacing w:after="0" w:line="360" w:lineRule="auto"/>
        <w:ind w:right="-567" w:firstLine="709"/>
        <w:jc w:val="both"/>
        <w:rPr>
          <w:rFonts w:ascii="Times New Roman" w:eastAsia="Times New Roman" w:hAnsi="Times New Roman" w:cs="Times New Roman"/>
          <w:sz w:val="24"/>
          <w:szCs w:val="24"/>
        </w:rPr>
      </w:pPr>
    </w:p>
    <w:p w14:paraId="13DAE868" w14:textId="77777777" w:rsidR="003E56BB" w:rsidRPr="006C55F6" w:rsidRDefault="003E56BB" w:rsidP="00D0258C">
      <w:pPr>
        <w:tabs>
          <w:tab w:val="left" w:pos="3465"/>
        </w:tabs>
        <w:spacing w:after="0" w:line="240" w:lineRule="auto"/>
        <w:ind w:left="2160"/>
        <w:jc w:val="both"/>
        <w:rPr>
          <w:rFonts w:ascii="Times New Roman" w:eastAsia="Times New Roman" w:hAnsi="Times New Roman" w:cs="Times New Roman"/>
          <w:sz w:val="20"/>
          <w:szCs w:val="20"/>
        </w:rPr>
      </w:pPr>
      <w:r w:rsidRPr="006C55F6">
        <w:rPr>
          <w:rFonts w:ascii="Times New Roman" w:eastAsia="Times New Roman" w:hAnsi="Times New Roman" w:cs="Times New Roman"/>
          <w:sz w:val="20"/>
          <w:szCs w:val="20"/>
        </w:rPr>
        <w:t xml:space="preserve">(...) </w:t>
      </w:r>
      <w:r w:rsidRPr="006C55F6">
        <w:rPr>
          <w:rFonts w:ascii="Times New Roman" w:eastAsia="Times New Roman" w:hAnsi="Times New Roman" w:cs="Times New Roman"/>
          <w:b/>
          <w:sz w:val="20"/>
          <w:szCs w:val="20"/>
        </w:rPr>
        <w:t>distribuição adequada dos espaços da autonomia coletiva dos particulares, como fundamento de uma ordem sindical baseada no princípio da liberdade e da democracia, e da tutela estatal redirecionada para a garantia dos direitos fundamentais do trabalhador</w:t>
      </w:r>
      <w:r w:rsidRPr="006C55F6">
        <w:rPr>
          <w:rFonts w:ascii="Times New Roman" w:eastAsia="Times New Roman" w:hAnsi="Times New Roman" w:cs="Times New Roman"/>
          <w:sz w:val="20"/>
          <w:szCs w:val="20"/>
        </w:rPr>
        <w:t>, em especial os direitos humanos</w:t>
      </w:r>
      <w:r w:rsidRPr="006C55F6">
        <w:rPr>
          <w:rFonts w:ascii="Times New Roman" w:eastAsia="Times New Roman" w:hAnsi="Times New Roman" w:cs="Times New Roman"/>
          <w:b/>
          <w:sz w:val="20"/>
          <w:szCs w:val="20"/>
        </w:rPr>
        <w:t xml:space="preserve"> </w:t>
      </w:r>
      <w:r w:rsidRPr="006C55F6">
        <w:rPr>
          <w:rFonts w:ascii="Times New Roman" w:eastAsia="Times New Roman" w:hAnsi="Times New Roman" w:cs="Times New Roman"/>
          <w:sz w:val="20"/>
          <w:szCs w:val="20"/>
        </w:rPr>
        <w:t xml:space="preserve">e de personalidade, dentre os quais aqueles que se destinam à proteção da vida, da saúde, da integridade </w:t>
      </w:r>
      <w:r w:rsidRPr="006C55F6">
        <w:rPr>
          <w:rFonts w:ascii="Times New Roman" w:eastAsia="Times New Roman" w:hAnsi="Times New Roman" w:cs="Times New Roman"/>
          <w:sz w:val="20"/>
          <w:szCs w:val="20"/>
        </w:rPr>
        <w:lastRenderedPageBreak/>
        <w:t xml:space="preserve">física e do lazer do trabalhador, deixando a definição de outros direitos para o âmbito da negociação coletiva em vários níveis; recusa do corporativismo intervencionista do Estado; opção pelas perspectivas neocorporativistas que rejeitam um sistema legislado repressivo e coercitivo; não interferência do Estado no movimento sindical; </w:t>
      </w:r>
      <w:r w:rsidRPr="006C55F6">
        <w:rPr>
          <w:rFonts w:ascii="Times New Roman" w:eastAsia="Times New Roman" w:hAnsi="Times New Roman" w:cs="Times New Roman"/>
          <w:b/>
          <w:sz w:val="20"/>
          <w:szCs w:val="20"/>
        </w:rPr>
        <w:t>reconhecimento da riqueza e mutabilidade dos fenômenos sociais em que se expressam as relações de trabalho em uma sociedade pluralista; transferência de parte da tutela que o Estado dispensa aos trabalhadores, para os sindicatos com a valorização da autotutela;</w:t>
      </w:r>
      <w:r w:rsidRPr="006C55F6">
        <w:rPr>
          <w:rFonts w:ascii="Times New Roman" w:eastAsia="Times New Roman" w:hAnsi="Times New Roman" w:cs="Times New Roman"/>
          <w:sz w:val="20"/>
          <w:szCs w:val="20"/>
        </w:rPr>
        <w:t xml:space="preserve"> regulamentação legal reduzida do contrato individual de trabalho cujo conteúdo deve ser formado mais pela negociação coletiva e menos pela legislação; solução dos conflitos compartida entre o Estado, pela jurisdição, e os particulares, por meio da mediação, da conciliação e da arbitragem; aceitação da flexibilização das leis trabalhistas, para alguns externa no sentido de abranger a adoção de formas diversificadas de contratos de trabalho, internas para outros, significando alterações nos critérios de jornadas de trabalho, remuneração e extinção dos contratos de trabalho; [...]. (</w:t>
      </w:r>
      <w:bookmarkStart w:id="10" w:name="_Hlk142580831"/>
      <w:r w:rsidRPr="006C55F6">
        <w:rPr>
          <w:rFonts w:ascii="Times New Roman" w:eastAsia="Times New Roman" w:hAnsi="Times New Roman" w:cs="Times New Roman"/>
          <w:sz w:val="20"/>
          <w:szCs w:val="20"/>
        </w:rPr>
        <w:t xml:space="preserve">NASCIMENTO, Amauri Mascaro. Teoria geral do direito do trabalho, p. 35. </w:t>
      </w:r>
      <w:r w:rsidRPr="006C55F6">
        <w:rPr>
          <w:rFonts w:ascii="Times New Roman" w:eastAsia="Times New Roman" w:hAnsi="Times New Roman" w:cs="Times New Roman"/>
          <w:i/>
          <w:sz w:val="20"/>
          <w:szCs w:val="20"/>
        </w:rPr>
        <w:t>apud</w:t>
      </w:r>
      <w:r w:rsidRPr="006C55F6">
        <w:rPr>
          <w:rFonts w:ascii="Times New Roman" w:eastAsia="Times New Roman" w:hAnsi="Times New Roman" w:cs="Times New Roman"/>
          <w:sz w:val="20"/>
          <w:szCs w:val="20"/>
        </w:rPr>
        <w:t xml:space="preserve"> JORGE NETO; CAVALCANTE, 2019, p. 1426</w:t>
      </w:r>
      <w:bookmarkEnd w:id="10"/>
      <w:r w:rsidRPr="006C55F6">
        <w:rPr>
          <w:rFonts w:ascii="Times New Roman" w:eastAsia="Times New Roman" w:hAnsi="Times New Roman" w:cs="Times New Roman"/>
          <w:sz w:val="20"/>
          <w:szCs w:val="20"/>
        </w:rPr>
        <w:t>) (grifos meus)</w:t>
      </w:r>
    </w:p>
    <w:p w14:paraId="5012A569" w14:textId="77777777" w:rsidR="003E56BB" w:rsidRPr="006C55F6" w:rsidRDefault="003E56BB" w:rsidP="00ED0679">
      <w:pPr>
        <w:tabs>
          <w:tab w:val="left" w:pos="3465"/>
        </w:tabs>
        <w:spacing w:after="0" w:line="360" w:lineRule="auto"/>
        <w:ind w:left="2160" w:firstLine="709"/>
        <w:jc w:val="both"/>
        <w:rPr>
          <w:rFonts w:ascii="Times New Roman" w:eastAsia="Times New Roman" w:hAnsi="Times New Roman" w:cs="Times New Roman"/>
          <w:sz w:val="20"/>
          <w:szCs w:val="20"/>
        </w:rPr>
      </w:pPr>
    </w:p>
    <w:p w14:paraId="76609FDB" w14:textId="77777777" w:rsidR="003E56BB" w:rsidRPr="006C55F6" w:rsidRDefault="003E56BB" w:rsidP="00ED0679">
      <w:pPr>
        <w:tabs>
          <w:tab w:val="left" w:pos="3465"/>
        </w:tabs>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Dessa forma, é de se observar que a realidade jurídica existente atualmente no universo trabalhista é a de que o modelo misto goza de certo controle através do chamado dirigismo contratual, segundo o qual o Estado intervém na autonomia privada objetivando chegar em uma igualdade jurídica, tendo em vista a disparidade econômica das partes, já que a condição dos trabalhadores é mais vulnerável, pois a relação trabalhista é por si própria mais fragilizada, tal como em uma relação consumerista ou entre credor e devedor, por exemplo, na qual uma das partes já inicia com desvantagem. Ademais, esses limites estabelecidos pelo Estado criam uma isonomia, mesmo que aparente, entre os sujeitos envolvidos na transação, a fim de validar o acordo pactuado.</w:t>
      </w:r>
    </w:p>
    <w:p w14:paraId="73E19848" w14:textId="3246F09C" w:rsidR="003E56BB" w:rsidRPr="006C55F6" w:rsidRDefault="003E56BB" w:rsidP="00ED0679">
      <w:pPr>
        <w:tabs>
          <w:tab w:val="left" w:pos="3465"/>
        </w:tabs>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É relevante destacar também que, os fins sociais e o bem comum são alguns fatores determinantes para que seja realizado esse controle, com o fito de equilibrar a relação contratual, para que aquele que tem mais vantagem econômica não busque apenas o seu próprio interesse de modo a causar ônus </w:t>
      </w:r>
      <w:r w:rsidR="005B04FB" w:rsidRPr="006C55F6">
        <w:rPr>
          <w:rFonts w:ascii="Times New Roman" w:eastAsia="Times New Roman" w:hAnsi="Times New Roman" w:cs="Times New Roman"/>
          <w:sz w:val="24"/>
          <w:szCs w:val="24"/>
        </w:rPr>
        <w:t>somente</w:t>
      </w:r>
      <w:r w:rsidRPr="006C55F6">
        <w:rPr>
          <w:rFonts w:ascii="Times New Roman" w:eastAsia="Times New Roman" w:hAnsi="Times New Roman" w:cs="Times New Roman"/>
          <w:sz w:val="24"/>
          <w:szCs w:val="24"/>
        </w:rPr>
        <w:t xml:space="preserve"> para a parte adversa. Então, a ponderação da atuação do Estado somada à liberdade sindical configura um cenário ideal, sem a prevalência ilimitada ou exagerada de um sobre o outro, utilizando-se do subterfúgio de que o negociado serve para solucionar os novos conflitos </w:t>
      </w:r>
      <w:r w:rsidR="00721174" w:rsidRPr="00792C9E">
        <w:rPr>
          <w:rFonts w:ascii="Times New Roman" w:eastAsia="Times New Roman" w:hAnsi="Times New Roman" w:cs="Times New Roman"/>
          <w:sz w:val="24"/>
          <w:szCs w:val="24"/>
        </w:rPr>
        <w:t>trabalhistas</w:t>
      </w:r>
      <w:r w:rsidRPr="00792C9E">
        <w:rPr>
          <w:rFonts w:ascii="Times New Roman" w:eastAsia="Times New Roman" w:hAnsi="Times New Roman" w:cs="Times New Roman"/>
          <w:sz w:val="24"/>
          <w:szCs w:val="24"/>
        </w:rPr>
        <w:t xml:space="preserve"> </w:t>
      </w:r>
      <w:r w:rsidRPr="006C55F6">
        <w:rPr>
          <w:rFonts w:ascii="Times New Roman" w:eastAsia="Times New Roman" w:hAnsi="Times New Roman" w:cs="Times New Roman"/>
          <w:sz w:val="24"/>
          <w:szCs w:val="24"/>
        </w:rPr>
        <w:t xml:space="preserve">que têm surgido. </w:t>
      </w:r>
    </w:p>
    <w:p w14:paraId="4A52E870" w14:textId="5DFD1DB1" w:rsidR="007477B2" w:rsidRDefault="007477B2" w:rsidP="00ED0679">
      <w:pPr>
        <w:tabs>
          <w:tab w:val="left" w:pos="3465"/>
        </w:tabs>
        <w:spacing w:after="0" w:line="360" w:lineRule="auto"/>
        <w:ind w:firstLine="709"/>
        <w:jc w:val="both"/>
        <w:rPr>
          <w:rFonts w:ascii="Times New Roman" w:eastAsia="Times New Roman" w:hAnsi="Times New Roman" w:cs="Times New Roman"/>
          <w:color w:val="000000"/>
          <w:sz w:val="20"/>
          <w:szCs w:val="20"/>
        </w:rPr>
      </w:pPr>
    </w:p>
    <w:p w14:paraId="5268F55A" w14:textId="77777777" w:rsidR="00D0258C" w:rsidRPr="006C55F6" w:rsidRDefault="00D0258C" w:rsidP="00ED0679">
      <w:pPr>
        <w:tabs>
          <w:tab w:val="left" w:pos="3465"/>
        </w:tabs>
        <w:spacing w:after="0" w:line="360" w:lineRule="auto"/>
        <w:ind w:firstLine="709"/>
        <w:jc w:val="both"/>
        <w:rPr>
          <w:rFonts w:ascii="Times New Roman" w:eastAsia="Times New Roman" w:hAnsi="Times New Roman" w:cs="Times New Roman"/>
          <w:color w:val="000000"/>
          <w:sz w:val="20"/>
          <w:szCs w:val="20"/>
        </w:rPr>
      </w:pPr>
    </w:p>
    <w:p w14:paraId="3D1DFE8C" w14:textId="4F38963D" w:rsidR="00D0258C" w:rsidRDefault="006F0E18" w:rsidP="00D0258C">
      <w:pPr>
        <w:spacing w:line="360" w:lineRule="auto"/>
        <w:rPr>
          <w:rFonts w:ascii="Times New Roman" w:eastAsia="Times New Roman" w:hAnsi="Times New Roman" w:cs="Times New Roman"/>
          <w:b/>
          <w:sz w:val="24"/>
          <w:szCs w:val="24"/>
        </w:rPr>
      </w:pPr>
      <w:r w:rsidRPr="006C55F6">
        <w:rPr>
          <w:rFonts w:ascii="Times New Roman" w:eastAsia="Times New Roman" w:hAnsi="Times New Roman" w:cs="Times New Roman"/>
          <w:b/>
          <w:sz w:val="24"/>
          <w:szCs w:val="24"/>
        </w:rPr>
        <w:t>4</w:t>
      </w:r>
      <w:r w:rsidR="007477B2" w:rsidRPr="006C55F6">
        <w:rPr>
          <w:rFonts w:ascii="Times New Roman" w:eastAsia="Times New Roman" w:hAnsi="Times New Roman" w:cs="Times New Roman"/>
          <w:b/>
          <w:sz w:val="24"/>
          <w:szCs w:val="24"/>
        </w:rPr>
        <w:t xml:space="preserve"> </w:t>
      </w:r>
      <w:r w:rsidR="003E56BB" w:rsidRPr="006C55F6">
        <w:rPr>
          <w:rFonts w:ascii="Times New Roman" w:eastAsia="Times New Roman" w:hAnsi="Times New Roman" w:cs="Times New Roman"/>
          <w:b/>
          <w:sz w:val="24"/>
          <w:szCs w:val="24"/>
        </w:rPr>
        <w:t xml:space="preserve">ANÁLISE PRINCIPIOLÓGICA  </w:t>
      </w:r>
    </w:p>
    <w:p w14:paraId="5B702FDB" w14:textId="77777777" w:rsidR="00D0258C" w:rsidRDefault="00D0258C" w:rsidP="00ED0679">
      <w:pPr>
        <w:spacing w:after="0" w:line="360" w:lineRule="auto"/>
        <w:ind w:firstLine="709"/>
        <w:jc w:val="both"/>
        <w:rPr>
          <w:rFonts w:ascii="Times New Roman" w:eastAsia="Times New Roman" w:hAnsi="Times New Roman" w:cs="Times New Roman"/>
          <w:sz w:val="24"/>
          <w:szCs w:val="24"/>
        </w:rPr>
      </w:pPr>
    </w:p>
    <w:p w14:paraId="1D3B4F00" w14:textId="19CFFED7" w:rsidR="003E56BB" w:rsidRPr="006C55F6" w:rsidRDefault="003E56BB" w:rsidP="00ED0679">
      <w:pPr>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Superado </w:t>
      </w:r>
      <w:r w:rsidR="00690338" w:rsidRPr="006C55F6">
        <w:rPr>
          <w:rFonts w:ascii="Times New Roman" w:eastAsia="Times New Roman" w:hAnsi="Times New Roman" w:cs="Times New Roman"/>
          <w:sz w:val="24"/>
          <w:szCs w:val="24"/>
        </w:rPr>
        <w:t>o</w:t>
      </w:r>
      <w:r w:rsidRPr="006C55F6">
        <w:rPr>
          <w:rFonts w:ascii="Times New Roman" w:eastAsia="Times New Roman" w:hAnsi="Times New Roman" w:cs="Times New Roman"/>
          <w:sz w:val="24"/>
          <w:szCs w:val="24"/>
        </w:rPr>
        <w:t xml:space="preserve"> viés histórico</w:t>
      </w:r>
      <w:r w:rsidR="00690338" w:rsidRPr="006C55F6">
        <w:rPr>
          <w:rFonts w:ascii="Times New Roman" w:eastAsia="Times New Roman" w:hAnsi="Times New Roman" w:cs="Times New Roman"/>
          <w:sz w:val="24"/>
          <w:szCs w:val="24"/>
        </w:rPr>
        <w:t xml:space="preserve"> e as conceituações iniciais</w:t>
      </w:r>
      <w:r w:rsidRPr="006C55F6">
        <w:rPr>
          <w:rFonts w:ascii="Times New Roman" w:eastAsia="Times New Roman" w:hAnsi="Times New Roman" w:cs="Times New Roman"/>
          <w:sz w:val="24"/>
          <w:szCs w:val="24"/>
        </w:rPr>
        <w:t xml:space="preserve">, cujo objetivo foi situar o leitor no tema, necessário se faz agora a </w:t>
      </w:r>
      <w:r w:rsidR="00690338" w:rsidRPr="006C55F6">
        <w:rPr>
          <w:rFonts w:ascii="Times New Roman" w:eastAsia="Times New Roman" w:hAnsi="Times New Roman" w:cs="Times New Roman"/>
          <w:sz w:val="24"/>
          <w:szCs w:val="24"/>
        </w:rPr>
        <w:t>abordagem</w:t>
      </w:r>
      <w:r w:rsidRPr="006C55F6">
        <w:rPr>
          <w:rFonts w:ascii="Times New Roman" w:eastAsia="Times New Roman" w:hAnsi="Times New Roman" w:cs="Times New Roman"/>
          <w:sz w:val="24"/>
          <w:szCs w:val="24"/>
        </w:rPr>
        <w:t xml:space="preserve"> de alguns princípios próprios do Direito Coletivo do Trabalho, este que é fruto de uma relação entre seres, em tese, equivalentes, vez que de um lado </w:t>
      </w:r>
      <w:r w:rsidRPr="006C55F6">
        <w:rPr>
          <w:rFonts w:ascii="Times New Roman" w:eastAsia="Times New Roman" w:hAnsi="Times New Roman" w:cs="Times New Roman"/>
          <w:sz w:val="24"/>
          <w:szCs w:val="24"/>
        </w:rPr>
        <w:lastRenderedPageBreak/>
        <w:t xml:space="preserve">estão os empregadores e de outro o sindicato ou vários trabalhadores, sendo ambos seres coletivos. </w:t>
      </w:r>
    </w:p>
    <w:p w14:paraId="07526821" w14:textId="15AA4F94" w:rsidR="003E56BB" w:rsidRPr="006C55F6" w:rsidRDefault="003E56BB" w:rsidP="00ED0679">
      <w:pPr>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O Direito Coletivo possui uma amplitude de normas jurídicas, tendo em vista os vários diplomas autônomos da sua estrutura normativa, quais sejam, a convenção coletiva e o acordo coletivo de trabalho, que podem acabar alterando o conteúdo do Direito Individual do Trabalho, no âmbito em que incidir. Diante dessa possibilidade de pactuações, para além das normas heterônomas do ordenamento jurídico, torna-se imprescindível entender até onde vai a discricionariedade de criar disposições normativas, perpassando pelos critérios objetivos que regem a questão.  </w:t>
      </w:r>
    </w:p>
    <w:p w14:paraId="7F716525" w14:textId="1E17B632" w:rsidR="003E56BB" w:rsidRPr="006C55F6" w:rsidRDefault="003E56BB" w:rsidP="00ED0679">
      <w:pPr>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A começar, frise-se que a classificação dos princípios é bem delineada por Maurício Godinho Delgado, e é adotada por </w:t>
      </w:r>
      <w:r w:rsidR="00690338" w:rsidRPr="006C55F6">
        <w:rPr>
          <w:rFonts w:ascii="Times New Roman" w:eastAsia="Times New Roman" w:hAnsi="Times New Roman" w:cs="Times New Roman"/>
          <w:sz w:val="24"/>
          <w:szCs w:val="24"/>
        </w:rPr>
        <w:t xml:space="preserve">Francisco Ferreira e Jouberto </w:t>
      </w:r>
      <w:r w:rsidRPr="006C55F6">
        <w:rPr>
          <w:rFonts w:ascii="Times New Roman" w:eastAsia="Times New Roman" w:hAnsi="Times New Roman" w:cs="Times New Roman"/>
          <w:sz w:val="24"/>
          <w:szCs w:val="24"/>
        </w:rPr>
        <w:t>(2019) em sua obra e, a seguir, serão conceituados alguns que tenham maior relação com a problemática.</w:t>
      </w:r>
    </w:p>
    <w:p w14:paraId="3C422E42" w14:textId="2AAAC3FF" w:rsidR="003E56BB" w:rsidRDefault="003E56BB" w:rsidP="00ED0679">
      <w:pPr>
        <w:spacing w:after="0" w:line="360" w:lineRule="auto"/>
        <w:ind w:firstLine="709"/>
        <w:jc w:val="both"/>
        <w:rPr>
          <w:rFonts w:ascii="Times New Roman" w:eastAsia="Times New Roman" w:hAnsi="Times New Roman" w:cs="Times New Roman"/>
          <w:sz w:val="24"/>
          <w:szCs w:val="24"/>
        </w:rPr>
      </w:pPr>
    </w:p>
    <w:p w14:paraId="51F57085" w14:textId="72518BE2" w:rsidR="003E56BB" w:rsidRPr="006C55F6" w:rsidRDefault="000767EA" w:rsidP="00ED0679">
      <w:pPr>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4</w:t>
      </w:r>
      <w:r w:rsidR="003E56BB" w:rsidRPr="006C55F6">
        <w:rPr>
          <w:rFonts w:ascii="Times New Roman" w:eastAsia="Times New Roman" w:hAnsi="Times New Roman" w:cs="Times New Roman"/>
          <w:sz w:val="24"/>
          <w:szCs w:val="24"/>
        </w:rPr>
        <w:t>.1 PRINCÍPIOS DA LIBERDADE SINDICAL, DA AUTONOMIA SINDICAL E DA INTERVENIÊNCIA SINDICAL NA NORMATIZAÇÃO COLETIVA</w:t>
      </w:r>
    </w:p>
    <w:p w14:paraId="4FEA704A" w14:textId="77777777" w:rsidR="003E56BB" w:rsidRPr="006C55F6" w:rsidRDefault="003E56BB" w:rsidP="00ED0679">
      <w:pPr>
        <w:spacing w:after="0" w:line="360" w:lineRule="auto"/>
        <w:ind w:firstLine="709"/>
        <w:jc w:val="both"/>
        <w:rPr>
          <w:rFonts w:ascii="Times New Roman" w:eastAsia="Times New Roman" w:hAnsi="Times New Roman" w:cs="Times New Roman"/>
          <w:sz w:val="24"/>
          <w:szCs w:val="24"/>
        </w:rPr>
      </w:pPr>
    </w:p>
    <w:p w14:paraId="6FE295C8" w14:textId="77777777" w:rsidR="003E56BB" w:rsidRPr="006C55F6" w:rsidRDefault="003E56BB" w:rsidP="00ED0679">
      <w:pPr>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Princípio da liberdade sindical: segundo este princípio a liberdade de expressão e a não obrigatoriedade de associação profissional ou sindical consistem em aspectos importantes a serem assegurados aos trabalhadores, conforme previsão constitucional do art. 5º, CF. XVII, XX e art. 8º, caput, V, abaixo transcritas. Assim, tem-se que a manifestação do direito de associação seria então um corolário do referido princípio, do qual também deriva o direito à negociação coletiva.  </w:t>
      </w:r>
    </w:p>
    <w:p w14:paraId="6298FDC2" w14:textId="77777777" w:rsidR="003E56BB" w:rsidRPr="006C55F6" w:rsidRDefault="003E56BB" w:rsidP="00ED0679">
      <w:pPr>
        <w:pStyle w:val="Rodap"/>
        <w:spacing w:line="360" w:lineRule="auto"/>
        <w:ind w:left="2268" w:firstLine="709"/>
        <w:jc w:val="both"/>
        <w:rPr>
          <w:rFonts w:ascii="Times New Roman" w:hAnsi="Times New Roman" w:cs="Times New Roman"/>
          <w:sz w:val="16"/>
          <w:szCs w:val="16"/>
        </w:rPr>
      </w:pPr>
    </w:p>
    <w:p w14:paraId="224BEF18" w14:textId="77777777" w:rsidR="003E56BB" w:rsidRPr="006C55F6" w:rsidRDefault="003E56BB" w:rsidP="00ED0679">
      <w:pPr>
        <w:pStyle w:val="Rodap"/>
        <w:ind w:left="2268"/>
        <w:jc w:val="both"/>
        <w:rPr>
          <w:rFonts w:ascii="Times New Roman" w:hAnsi="Times New Roman" w:cs="Times New Roman"/>
          <w:sz w:val="20"/>
          <w:szCs w:val="20"/>
        </w:rPr>
      </w:pPr>
      <w:r w:rsidRPr="006C55F6">
        <w:rPr>
          <w:rFonts w:ascii="Times New Roman" w:hAnsi="Times New Roman" w:cs="Times New Roman"/>
          <w:sz w:val="20"/>
          <w:szCs w:val="20"/>
        </w:rPr>
        <w:t xml:space="preserve">Art. 5º, CF. XVII - </w:t>
      </w:r>
      <w:r w:rsidRPr="006C55F6">
        <w:rPr>
          <w:rFonts w:ascii="Times New Roman" w:hAnsi="Times New Roman" w:cs="Times New Roman"/>
          <w:b/>
          <w:sz w:val="20"/>
          <w:szCs w:val="20"/>
        </w:rPr>
        <w:t>é plena a liberdade de associação para fins lícitos</w:t>
      </w:r>
      <w:r w:rsidRPr="006C55F6">
        <w:rPr>
          <w:rFonts w:ascii="Times New Roman" w:hAnsi="Times New Roman" w:cs="Times New Roman"/>
          <w:sz w:val="20"/>
          <w:szCs w:val="20"/>
        </w:rPr>
        <w:t xml:space="preserve">, vedada a de caráter paramilitar; [...] XX - </w:t>
      </w:r>
      <w:r w:rsidRPr="006C55F6">
        <w:rPr>
          <w:rFonts w:ascii="Times New Roman" w:hAnsi="Times New Roman" w:cs="Times New Roman"/>
          <w:b/>
          <w:sz w:val="20"/>
          <w:szCs w:val="20"/>
        </w:rPr>
        <w:t xml:space="preserve">ninguém poderá ser compelido a associar-se </w:t>
      </w:r>
      <w:r w:rsidRPr="006C55F6">
        <w:rPr>
          <w:rFonts w:ascii="Times New Roman" w:hAnsi="Times New Roman" w:cs="Times New Roman"/>
          <w:sz w:val="20"/>
          <w:szCs w:val="20"/>
        </w:rPr>
        <w:t>ou a permanecer associado;</w:t>
      </w:r>
    </w:p>
    <w:p w14:paraId="5620299C" w14:textId="77777777" w:rsidR="003E56BB" w:rsidRPr="006C55F6" w:rsidRDefault="003E56BB" w:rsidP="00ED0679">
      <w:pPr>
        <w:pStyle w:val="Rodap"/>
        <w:ind w:left="2268"/>
        <w:jc w:val="both"/>
        <w:rPr>
          <w:rFonts w:ascii="Times New Roman" w:hAnsi="Times New Roman" w:cs="Times New Roman"/>
          <w:sz w:val="20"/>
          <w:szCs w:val="20"/>
        </w:rPr>
      </w:pPr>
      <w:r w:rsidRPr="006C55F6">
        <w:rPr>
          <w:rFonts w:ascii="Times New Roman" w:hAnsi="Times New Roman" w:cs="Times New Roman"/>
          <w:sz w:val="20"/>
          <w:szCs w:val="20"/>
        </w:rPr>
        <w:t xml:space="preserve">Art. 8º É livre a associação profissional ou sindical, </w:t>
      </w:r>
      <w:r w:rsidRPr="006C55F6">
        <w:rPr>
          <w:rFonts w:ascii="Times New Roman" w:hAnsi="Times New Roman" w:cs="Times New Roman"/>
          <w:b/>
          <w:sz w:val="20"/>
          <w:szCs w:val="20"/>
        </w:rPr>
        <w:t>observado o seguinte</w:t>
      </w:r>
      <w:r w:rsidRPr="006C55F6">
        <w:rPr>
          <w:rFonts w:ascii="Times New Roman" w:hAnsi="Times New Roman" w:cs="Times New Roman"/>
          <w:sz w:val="20"/>
          <w:szCs w:val="20"/>
        </w:rPr>
        <w:t>: [...] V - ninguém será obrigado a filiar-se ou a manter-se filiado a sindicato; (BRASIL, 2023) (grifos meus)</w:t>
      </w:r>
    </w:p>
    <w:p w14:paraId="2AE920DC" w14:textId="77777777" w:rsidR="003E56BB" w:rsidRPr="006C55F6" w:rsidRDefault="003E56BB" w:rsidP="00ED0679">
      <w:pPr>
        <w:pStyle w:val="Rodap"/>
        <w:spacing w:line="360" w:lineRule="auto"/>
        <w:ind w:left="2268" w:firstLine="709"/>
        <w:jc w:val="both"/>
        <w:rPr>
          <w:rFonts w:ascii="Times New Roman" w:hAnsi="Times New Roman" w:cs="Times New Roman"/>
          <w:sz w:val="16"/>
          <w:szCs w:val="16"/>
        </w:rPr>
      </w:pPr>
    </w:p>
    <w:p w14:paraId="4C9E73EF" w14:textId="77777777" w:rsidR="003E56BB" w:rsidRPr="006C55F6" w:rsidRDefault="003E56BB" w:rsidP="00ED0679">
      <w:pPr>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Ademais, para constituir um sindicato não há muitas formalidades, sendo desnecessária a autorização, bastando apenas o devido registro e, possuem como objetivo representar os interesses da categoria profissional a que se referem. </w:t>
      </w:r>
    </w:p>
    <w:p w14:paraId="75D273C2" w14:textId="77777777" w:rsidR="003E56BB" w:rsidRPr="006C55F6" w:rsidRDefault="003E56BB" w:rsidP="00ED0679">
      <w:pPr>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Princípio da autonomia sindical: conforme os doutrinadores Francisco Ferreira e Jouberto (2019, p. 1280) tal princípio diz respeito a gerência interna dos sindicatos, pois essas entidades possuem autonomia político-administrativa, isto é, se auto organizam sem interferências do Poder Público ou limitações em sua atuação. E, uma decorrência desse </w:t>
      </w:r>
      <w:r w:rsidRPr="006C55F6">
        <w:rPr>
          <w:rFonts w:ascii="Times New Roman" w:eastAsia="Times New Roman" w:hAnsi="Times New Roman" w:cs="Times New Roman"/>
          <w:sz w:val="24"/>
          <w:szCs w:val="24"/>
        </w:rPr>
        <w:lastRenderedPageBreak/>
        <w:t xml:space="preserve">princípio é a autonomia privada coletiva, segundo a qual é possível celebrar normas coletivas no âmbito trabalhista. </w:t>
      </w:r>
    </w:p>
    <w:p w14:paraId="25AFD4CF" w14:textId="77777777" w:rsidR="003E56BB" w:rsidRPr="006C55F6" w:rsidRDefault="003E56BB" w:rsidP="00ED0679">
      <w:pPr>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Princípio da interveniência sindical na normatização coletiva: Tal princípio deve ser analisado em conjunto o da transparência na negociação, vez que se interligam. Assim, tem-se que, para que uma negociação coletiva seja válida é preciso que tenha a intervenção de um órgão coletivo, que nesse caso é o sindicato, conforme dispõe o art. 8º da Constituição Federal, </w:t>
      </w:r>
      <w:r w:rsidRPr="006C55F6">
        <w:rPr>
          <w:rFonts w:ascii="Times New Roman" w:eastAsia="Times New Roman" w:hAnsi="Times New Roman" w:cs="Times New Roman"/>
          <w:i/>
          <w:sz w:val="24"/>
          <w:szCs w:val="24"/>
        </w:rPr>
        <w:t>ipsis litteris</w:t>
      </w:r>
      <w:r w:rsidRPr="006C55F6">
        <w:rPr>
          <w:rFonts w:ascii="Times New Roman" w:eastAsia="Times New Roman" w:hAnsi="Times New Roman" w:cs="Times New Roman"/>
          <w:sz w:val="24"/>
          <w:szCs w:val="24"/>
        </w:rPr>
        <w:t xml:space="preserve">: </w:t>
      </w:r>
    </w:p>
    <w:p w14:paraId="6583E270" w14:textId="77777777" w:rsidR="003E56BB" w:rsidRPr="006C55F6" w:rsidRDefault="003E56BB" w:rsidP="00ED0679">
      <w:pPr>
        <w:spacing w:after="0" w:line="360" w:lineRule="auto"/>
        <w:ind w:firstLine="709"/>
        <w:jc w:val="both"/>
        <w:rPr>
          <w:rFonts w:ascii="Times New Roman" w:hAnsi="Times New Roman" w:cs="Times New Roman"/>
          <w:sz w:val="16"/>
          <w:szCs w:val="16"/>
        </w:rPr>
      </w:pPr>
    </w:p>
    <w:p w14:paraId="0F92C958" w14:textId="77777777" w:rsidR="003E56BB" w:rsidRPr="006C55F6" w:rsidRDefault="003E56BB" w:rsidP="00ED0679">
      <w:pPr>
        <w:spacing w:after="0" w:line="360" w:lineRule="auto"/>
        <w:ind w:left="2268"/>
        <w:jc w:val="both"/>
        <w:rPr>
          <w:rFonts w:ascii="Times New Roman" w:hAnsi="Times New Roman" w:cs="Times New Roman"/>
          <w:sz w:val="20"/>
          <w:szCs w:val="20"/>
        </w:rPr>
      </w:pPr>
      <w:bookmarkStart w:id="11" w:name="_Hlk132965457"/>
      <w:r w:rsidRPr="006C55F6">
        <w:rPr>
          <w:rFonts w:ascii="Times New Roman" w:hAnsi="Times New Roman" w:cs="Times New Roman"/>
          <w:sz w:val="20"/>
          <w:szCs w:val="20"/>
        </w:rPr>
        <w:t>Art. 8º [...]</w:t>
      </w:r>
      <w:bookmarkStart w:id="12" w:name="art8iv"/>
      <w:bookmarkStart w:id="13" w:name="8IV"/>
      <w:bookmarkStart w:id="14" w:name="art8vi"/>
      <w:bookmarkStart w:id="15" w:name="8VI"/>
      <w:bookmarkEnd w:id="12"/>
      <w:bookmarkEnd w:id="13"/>
      <w:bookmarkEnd w:id="14"/>
      <w:bookmarkEnd w:id="15"/>
      <w:r w:rsidRPr="006C55F6">
        <w:rPr>
          <w:rFonts w:ascii="Times New Roman" w:hAnsi="Times New Roman" w:cs="Times New Roman"/>
          <w:sz w:val="20"/>
          <w:szCs w:val="20"/>
        </w:rPr>
        <w:t xml:space="preserve"> </w:t>
      </w:r>
      <w:bookmarkStart w:id="16" w:name="_Hlk132925554"/>
      <w:r w:rsidRPr="006C55F6">
        <w:rPr>
          <w:rFonts w:ascii="Times New Roman" w:hAnsi="Times New Roman" w:cs="Times New Roman"/>
          <w:sz w:val="20"/>
          <w:szCs w:val="20"/>
        </w:rPr>
        <w:t xml:space="preserve">III - ao sindicato cabe a defesa dos direitos e interesses coletivos ou individuais da categoria, inclusive em questões judiciais </w:t>
      </w:r>
      <w:bookmarkEnd w:id="16"/>
      <w:r w:rsidRPr="006C55F6">
        <w:rPr>
          <w:rFonts w:ascii="Times New Roman" w:hAnsi="Times New Roman" w:cs="Times New Roman"/>
          <w:sz w:val="20"/>
          <w:szCs w:val="20"/>
        </w:rPr>
        <w:t xml:space="preserve">ou administrativas. [...] VI - é obrigatória a participação dos sindicatos nas negociações coletivas </w:t>
      </w:r>
      <w:bookmarkEnd w:id="11"/>
      <w:r w:rsidRPr="006C55F6">
        <w:rPr>
          <w:rFonts w:ascii="Times New Roman" w:hAnsi="Times New Roman" w:cs="Times New Roman"/>
          <w:sz w:val="20"/>
          <w:szCs w:val="20"/>
        </w:rPr>
        <w:t>de trabalho. (BRASIL, 2023)</w:t>
      </w:r>
    </w:p>
    <w:p w14:paraId="0D42E29A" w14:textId="77777777" w:rsidR="003E56BB" w:rsidRPr="006C55F6" w:rsidRDefault="003E56BB" w:rsidP="00ED0679">
      <w:pPr>
        <w:spacing w:after="0" w:line="360" w:lineRule="auto"/>
        <w:ind w:left="2268" w:firstLine="709"/>
        <w:rPr>
          <w:rFonts w:ascii="Times New Roman" w:hAnsi="Times New Roman" w:cs="Times New Roman"/>
          <w:sz w:val="16"/>
          <w:szCs w:val="16"/>
        </w:rPr>
      </w:pPr>
    </w:p>
    <w:p w14:paraId="59FBF92C" w14:textId="77777777" w:rsidR="003E56BB" w:rsidRPr="006C55F6" w:rsidRDefault="003E56BB" w:rsidP="00ED0679">
      <w:pPr>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 xml:space="preserve">A relevância do princípio está no fato de evitar negociações prejudiciais ou mesmo arbitrárias, que partissem de forma unilateral da parte mais vantajosa da relação processual, então há um certo controle para não permitir que os acordos sejam feitos de maneira informal, pois neste caso não configuraria uma norma jurídica coletiva advinda de negociação, mas tão somente uma cláusula contratual, com aplicação apenas </w:t>
      </w:r>
      <w:proofErr w:type="spellStart"/>
      <w:r w:rsidRPr="006C55F6">
        <w:rPr>
          <w:rFonts w:ascii="Times New Roman" w:eastAsia="Times New Roman" w:hAnsi="Times New Roman" w:cs="Times New Roman"/>
          <w:i/>
          <w:sz w:val="24"/>
          <w:szCs w:val="24"/>
        </w:rPr>
        <w:t>inter</w:t>
      </w:r>
      <w:proofErr w:type="spellEnd"/>
      <w:r w:rsidRPr="006C55F6">
        <w:rPr>
          <w:rFonts w:ascii="Times New Roman" w:eastAsia="Times New Roman" w:hAnsi="Times New Roman" w:cs="Times New Roman"/>
          <w:i/>
          <w:sz w:val="24"/>
          <w:szCs w:val="24"/>
        </w:rPr>
        <w:t xml:space="preserve"> partes</w:t>
      </w:r>
      <w:r w:rsidRPr="006C55F6">
        <w:rPr>
          <w:rFonts w:ascii="Times New Roman" w:eastAsia="Times New Roman" w:hAnsi="Times New Roman" w:cs="Times New Roman"/>
          <w:sz w:val="24"/>
          <w:szCs w:val="24"/>
        </w:rPr>
        <w:t xml:space="preserve">, conforme </w:t>
      </w:r>
      <w:bookmarkStart w:id="17" w:name="_Hlk142499003"/>
      <w:r w:rsidRPr="006C55F6">
        <w:rPr>
          <w:rFonts w:ascii="Times New Roman" w:eastAsia="Times New Roman" w:hAnsi="Times New Roman" w:cs="Times New Roman"/>
          <w:sz w:val="24"/>
          <w:szCs w:val="24"/>
        </w:rPr>
        <w:t>Francisco Ferreira e Jouberto (2019, p. 1281)</w:t>
      </w:r>
      <w:bookmarkEnd w:id="17"/>
      <w:r w:rsidRPr="006C55F6">
        <w:rPr>
          <w:rFonts w:ascii="Times New Roman" w:eastAsia="Times New Roman" w:hAnsi="Times New Roman" w:cs="Times New Roman"/>
          <w:sz w:val="24"/>
          <w:szCs w:val="24"/>
        </w:rPr>
        <w:t>.</w:t>
      </w:r>
    </w:p>
    <w:p w14:paraId="315477D3" w14:textId="77777777" w:rsidR="003E56BB" w:rsidRDefault="003E56BB" w:rsidP="00ED0679">
      <w:pPr>
        <w:spacing w:after="0" w:line="360" w:lineRule="auto"/>
        <w:ind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À título de exemplo, a Constituição dispõe que para reduzir salários ou a jornada de trabalho, bem como para instituir compensação, é imprescindível que haja acordo ou convenção coletiva, esse é o mesmo entendimento de orientação jurisprudencial do Tribunal Superior do Trabalho (TST)</w:t>
      </w:r>
      <w:r w:rsidRPr="006C55F6">
        <w:rPr>
          <w:rStyle w:val="Refdenotaderodap"/>
          <w:rFonts w:ascii="Times New Roman" w:eastAsia="Times New Roman" w:hAnsi="Times New Roman" w:cs="Times New Roman"/>
          <w:sz w:val="24"/>
          <w:szCs w:val="24"/>
        </w:rPr>
        <w:footnoteReference w:id="3"/>
      </w:r>
      <w:r w:rsidRPr="006C55F6">
        <w:rPr>
          <w:rFonts w:ascii="Times New Roman" w:eastAsia="Times New Roman" w:hAnsi="Times New Roman" w:cs="Times New Roman"/>
          <w:sz w:val="24"/>
          <w:szCs w:val="24"/>
        </w:rPr>
        <w:t>.</w:t>
      </w:r>
    </w:p>
    <w:p w14:paraId="71BA17AC" w14:textId="77777777" w:rsidR="00792C9E" w:rsidRDefault="00792C9E" w:rsidP="003E56BB">
      <w:pPr>
        <w:spacing w:after="0" w:line="360" w:lineRule="auto"/>
        <w:ind w:right="-567" w:firstLine="709"/>
        <w:jc w:val="both"/>
        <w:rPr>
          <w:rFonts w:ascii="Times New Roman" w:eastAsia="Times New Roman" w:hAnsi="Times New Roman" w:cs="Times New Roman"/>
          <w:sz w:val="24"/>
          <w:szCs w:val="24"/>
        </w:rPr>
      </w:pPr>
    </w:p>
    <w:p w14:paraId="3292F4E9" w14:textId="1085A290" w:rsidR="00792C9E" w:rsidRPr="006C55F6" w:rsidRDefault="00792C9E" w:rsidP="003E56BB">
      <w:pPr>
        <w:spacing w:after="0" w:line="360" w:lineRule="auto"/>
        <w:ind w:right="-567" w:firstLine="709"/>
        <w:jc w:val="both"/>
        <w:rPr>
          <w:rFonts w:ascii="Times New Roman" w:eastAsia="Times New Roman" w:hAnsi="Times New Roman" w:cs="Times New Roman"/>
          <w:sz w:val="24"/>
          <w:szCs w:val="24"/>
        </w:rPr>
        <w:sectPr w:rsidR="00792C9E" w:rsidRPr="006C55F6" w:rsidSect="00ED0679">
          <w:type w:val="continuous"/>
          <w:pgSz w:w="11906" w:h="16838"/>
          <w:pgMar w:top="1701" w:right="1134" w:bottom="1134" w:left="1701" w:header="708" w:footer="708" w:gutter="0"/>
          <w:pgNumType w:start="1"/>
          <w:cols w:space="720"/>
          <w:docGrid w:linePitch="299"/>
        </w:sectPr>
      </w:pPr>
    </w:p>
    <w:p w14:paraId="51B852FC" w14:textId="19BE3643" w:rsidR="003E56BB" w:rsidRPr="006C55F6" w:rsidRDefault="000767EA" w:rsidP="003E56BB">
      <w:pPr>
        <w:jc w:val="both"/>
        <w:rPr>
          <w:rFonts w:ascii="Times New Roman" w:eastAsia="Times New Roman" w:hAnsi="Times New Roman" w:cs="Times New Roman"/>
          <w:sz w:val="24"/>
          <w:szCs w:val="24"/>
        </w:rPr>
      </w:pPr>
      <w:r w:rsidRPr="006C55F6">
        <w:rPr>
          <w:rFonts w:ascii="Times New Roman" w:eastAsia="Times New Roman" w:hAnsi="Times New Roman" w:cs="Times New Roman"/>
          <w:sz w:val="24"/>
          <w:szCs w:val="24"/>
        </w:rPr>
        <w:t>4</w:t>
      </w:r>
      <w:r w:rsidR="003E56BB" w:rsidRPr="006C55F6">
        <w:rPr>
          <w:rFonts w:ascii="Times New Roman" w:eastAsia="Times New Roman" w:hAnsi="Times New Roman" w:cs="Times New Roman"/>
          <w:sz w:val="24"/>
          <w:szCs w:val="24"/>
        </w:rPr>
        <w:t xml:space="preserve">.2 PRINCÍPIOS DA EQUIVALÊNCIA DOS CONTRATANTES COLETIVOS, DA CRIATIVIDADE JURÍDICA DA NEGOCIAÇÃO COLETIVA E DA ADEQUAÇÃO SETORIAL NEGOCIADA  </w:t>
      </w:r>
    </w:p>
    <w:p w14:paraId="27547BD8" w14:textId="77777777" w:rsidR="003E56BB" w:rsidRPr="006C55F6" w:rsidRDefault="003E56BB" w:rsidP="003E56BB">
      <w:pPr>
        <w:spacing w:after="0" w:line="360" w:lineRule="auto"/>
        <w:ind w:right="-567" w:firstLine="709"/>
        <w:jc w:val="both"/>
        <w:rPr>
          <w:rFonts w:ascii="Times New Roman" w:eastAsia="Times New Roman" w:hAnsi="Times New Roman" w:cs="Times New Roman"/>
          <w:sz w:val="24"/>
          <w:szCs w:val="24"/>
        </w:rPr>
      </w:pPr>
    </w:p>
    <w:p w14:paraId="6F1FCF54" w14:textId="77777777" w:rsidR="003E56BB" w:rsidRPr="006C55F6" w:rsidRDefault="003E56BB" w:rsidP="003E56BB">
      <w:pPr>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 xml:space="preserve">Princípio da equivalência dos contratantes coletivos: pode ser resumido como sendo a exigência de que os entes que vão negociar estejam em níveis equivalentes, isto é, não pode ser </w:t>
      </w:r>
      <w:r w:rsidRPr="006C55F6">
        <w:rPr>
          <w:rFonts w:ascii="Times New Roman" w:eastAsia="Times New Roman" w:hAnsi="Times New Roman" w:cs="Times New Roman"/>
          <w:color w:val="000000"/>
          <w:sz w:val="24"/>
          <w:szCs w:val="24"/>
        </w:rPr>
        <w:lastRenderedPageBreak/>
        <w:t xml:space="preserve">entre um ente coletivo e um trabalhador individual, uma vez que seria desproporcional. Nesse sentido, Francisco Ferreira e Jouberto (2019, p. 1282), dispõem que </w:t>
      </w:r>
      <w:proofErr w:type="gramStart"/>
      <w:r w:rsidRPr="006C55F6">
        <w:rPr>
          <w:rFonts w:ascii="Times New Roman" w:eastAsia="Times New Roman" w:hAnsi="Times New Roman" w:cs="Times New Roman"/>
          <w:color w:val="000000"/>
          <w:sz w:val="24"/>
          <w:szCs w:val="24"/>
        </w:rPr>
        <w:t>deve-se</w:t>
      </w:r>
      <w:proofErr w:type="gramEnd"/>
      <w:r w:rsidRPr="006C55F6">
        <w:rPr>
          <w:rFonts w:ascii="Times New Roman" w:eastAsia="Times New Roman" w:hAnsi="Times New Roman" w:cs="Times New Roman"/>
          <w:color w:val="000000"/>
          <w:sz w:val="24"/>
          <w:szCs w:val="24"/>
        </w:rPr>
        <w:t xml:space="preserve"> considerar que o empregador, por si só, já é um ser coletivo, mesmo que atue isoladamente, ou seja, ainda que desvinculado de alguma associação sindical. </w:t>
      </w:r>
    </w:p>
    <w:p w14:paraId="3261BCC2" w14:textId="77777777" w:rsidR="003E56BB" w:rsidRPr="006C55F6" w:rsidRDefault="003E56BB" w:rsidP="003E56BB">
      <w:pPr>
        <w:spacing w:after="0" w:line="360" w:lineRule="auto"/>
        <w:ind w:right="-567" w:firstLine="709"/>
        <w:jc w:val="both"/>
        <w:rPr>
          <w:rFonts w:ascii="Times New Roman" w:hAnsi="Times New Roman" w:cs="Times New Roman"/>
          <w:sz w:val="16"/>
          <w:szCs w:val="16"/>
        </w:rPr>
      </w:pPr>
      <w:r w:rsidRPr="006C55F6">
        <w:rPr>
          <w:rFonts w:ascii="Times New Roman" w:eastAsia="Times New Roman" w:hAnsi="Times New Roman" w:cs="Times New Roman"/>
          <w:color w:val="000000"/>
          <w:sz w:val="24"/>
          <w:szCs w:val="24"/>
        </w:rPr>
        <w:t xml:space="preserve">Princípio da criatividade jurídica da negociação coletiva: como já foi dito algumas vezes ao longo deste trabalho, para além das normas que emanam do Estado, é possível criar normas jurídicas autônomas, tendo em vista que estas não são criadas pelo Legislativo, mas diretamente pelas partes interessadas e, conforme dispõe a Constituição </w:t>
      </w:r>
      <w:r w:rsidRPr="006C55F6">
        <w:rPr>
          <w:rStyle w:val="Refdenotaderodap"/>
          <w:rFonts w:ascii="Times New Roman" w:eastAsia="Times New Roman" w:hAnsi="Times New Roman" w:cs="Times New Roman"/>
          <w:color w:val="000000"/>
          <w:sz w:val="24"/>
          <w:szCs w:val="24"/>
        </w:rPr>
        <w:footnoteReference w:customMarkFollows="1" w:id="4"/>
        <w:sym w:font="Symbol" w:char="F032"/>
      </w:r>
      <w:r w:rsidRPr="006C55F6">
        <w:rPr>
          <w:rFonts w:ascii="Times New Roman" w:eastAsia="Times New Roman" w:hAnsi="Times New Roman" w:cs="Times New Roman"/>
          <w:color w:val="000000"/>
          <w:sz w:val="24"/>
          <w:szCs w:val="24"/>
        </w:rPr>
        <w:t xml:space="preserve">, essa negociação é reconhecida no nosso ordenamento jurídico. </w:t>
      </w:r>
      <w:r w:rsidRPr="006C55F6">
        <w:rPr>
          <w:rFonts w:ascii="Times New Roman" w:hAnsi="Times New Roman" w:cs="Times New Roman"/>
          <w:sz w:val="16"/>
          <w:szCs w:val="16"/>
        </w:rPr>
        <w:t xml:space="preserve">               </w:t>
      </w:r>
    </w:p>
    <w:p w14:paraId="6A932009" w14:textId="77777777" w:rsidR="003E56BB" w:rsidRPr="006C55F6"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 xml:space="preserve">Princípio da adequação setorial negociada: Observe-se que, os princípios anteriores foram abordados de forma mais sintética, mas aqui é preciso se deter um pouco mais, pois ele é o que mais se coaduna com o cerne do tema analisado. </w:t>
      </w:r>
    </w:p>
    <w:p w14:paraId="2940F700" w14:textId="77777777" w:rsidR="003E56BB" w:rsidRPr="006C55F6"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Mencionado pela primeira vez por Maurício Godinho, este princípio é uma limitação ao da criatividade, pois autoriza a negociação coletiva apenas nas hipóteses que conferirem melhores condições de trabalho para os empregados, isso em comparação com as normas heterônomas, que ampliem os direitos dos trabalhadores, bem como quando o tema objeto de negociação for de indisponibilidade relativa. Assim, a autonomia privada coletiva possui limites, pois o ordenamento delimita alguns parâmetros para que haja os acordos e convenções.</w:t>
      </w:r>
      <w:r w:rsidRPr="006C55F6">
        <w:rPr>
          <w:rFonts w:ascii="Times New Roman" w:eastAsia="Times New Roman" w:hAnsi="Times New Roman" w:cs="Times New Roman"/>
          <w:sz w:val="20"/>
          <w:szCs w:val="20"/>
        </w:rPr>
        <w:t xml:space="preserve"> </w:t>
      </w:r>
      <w:bookmarkStart w:id="19" w:name="_Hlk132965613"/>
      <w:r w:rsidRPr="006C55F6">
        <w:rPr>
          <w:rFonts w:ascii="Times New Roman" w:eastAsia="Times New Roman" w:hAnsi="Times New Roman" w:cs="Times New Roman"/>
          <w:color w:val="000000"/>
          <w:sz w:val="24"/>
          <w:szCs w:val="24"/>
        </w:rPr>
        <w:t>(JORGE NETO; CAVALCANTE, 2019, p. 1283)</w:t>
      </w:r>
    </w:p>
    <w:bookmarkEnd w:id="19"/>
    <w:p w14:paraId="3C508CE6" w14:textId="7D4E4CDD" w:rsidR="003E56BB"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 xml:space="preserve">Nesse sentido, é imprescindível utilizar o princípio da dignidade da pessoa humana como um dos filtros hermenêuticos e, nesse sentido, preceituam Francisco Ferreira e Jouberto, 2019, p. 1284: </w:t>
      </w:r>
    </w:p>
    <w:p w14:paraId="3FE7BED5" w14:textId="77777777" w:rsidR="00D0258C" w:rsidRPr="006C55F6" w:rsidRDefault="00D0258C"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p>
    <w:p w14:paraId="793A1B7C" w14:textId="77777777" w:rsidR="003E56BB" w:rsidRPr="006C55F6" w:rsidRDefault="003E56BB" w:rsidP="00D0258C">
      <w:pPr>
        <w:tabs>
          <w:tab w:val="left" w:pos="3465"/>
        </w:tabs>
        <w:spacing w:after="0" w:line="240" w:lineRule="auto"/>
        <w:ind w:left="2268" w:right="-567"/>
        <w:jc w:val="both"/>
        <w:rPr>
          <w:rFonts w:ascii="Times New Roman" w:eastAsia="Times New Roman" w:hAnsi="Times New Roman" w:cs="Times New Roman"/>
          <w:color w:val="000000"/>
          <w:sz w:val="20"/>
          <w:szCs w:val="20"/>
        </w:rPr>
      </w:pPr>
      <w:bookmarkStart w:id="20" w:name="_Hlk132973138"/>
      <w:r w:rsidRPr="006C55F6">
        <w:rPr>
          <w:rFonts w:ascii="Times New Roman" w:hAnsi="Times New Roman" w:cs="Times New Roman"/>
          <w:sz w:val="20"/>
          <w:szCs w:val="20"/>
        </w:rPr>
        <w:t xml:space="preserve">Nas situações em que a norma coletiva violar direitos fundamentais (criando, por exemplo: discriminações de sexo, raça, cor, credo, etc.) </w:t>
      </w:r>
      <w:r w:rsidRPr="006C55F6">
        <w:rPr>
          <w:rFonts w:ascii="Times New Roman" w:hAnsi="Times New Roman" w:cs="Times New Roman"/>
          <w:b/>
          <w:sz w:val="20"/>
          <w:szCs w:val="20"/>
        </w:rPr>
        <w:t>deve ser repudiada do sistema jurídico</w:t>
      </w:r>
      <w:r w:rsidRPr="006C55F6">
        <w:rPr>
          <w:rFonts w:ascii="Times New Roman" w:hAnsi="Times New Roman" w:cs="Times New Roman"/>
          <w:sz w:val="20"/>
          <w:szCs w:val="20"/>
        </w:rPr>
        <w:t>, seja em ações individuais, seja por ação anulatória de cláusula convencional.</w:t>
      </w:r>
      <w:r w:rsidRPr="006C55F6">
        <w:rPr>
          <w:rFonts w:ascii="Times New Roman" w:eastAsia="Times New Roman" w:hAnsi="Times New Roman" w:cs="Times New Roman"/>
          <w:color w:val="000000"/>
          <w:sz w:val="20"/>
          <w:szCs w:val="20"/>
        </w:rPr>
        <w:t xml:space="preserve"> [...] A norma negociada pode disciplinar direitos não tratados pela norma estatal, como a estabilidade em período militar ou pré-aposentadoria, mas </w:t>
      </w:r>
      <w:r w:rsidRPr="006C55F6">
        <w:rPr>
          <w:rFonts w:ascii="Times New Roman" w:eastAsia="Times New Roman" w:hAnsi="Times New Roman" w:cs="Times New Roman"/>
          <w:b/>
          <w:color w:val="000000"/>
          <w:sz w:val="20"/>
          <w:szCs w:val="20"/>
        </w:rPr>
        <w:t>devem estar em consonância com o sistema jurídico vigente</w:t>
      </w:r>
      <w:r w:rsidRPr="006C55F6">
        <w:rPr>
          <w:rFonts w:ascii="Times New Roman" w:eastAsia="Times New Roman" w:hAnsi="Times New Roman" w:cs="Times New Roman"/>
          <w:color w:val="000000"/>
          <w:sz w:val="20"/>
          <w:szCs w:val="20"/>
        </w:rPr>
        <w:t xml:space="preserve">. </w:t>
      </w:r>
      <w:r w:rsidRPr="006C55F6">
        <w:rPr>
          <w:rFonts w:ascii="Times New Roman" w:hAnsi="Times New Roman" w:cs="Times New Roman"/>
          <w:sz w:val="20"/>
          <w:szCs w:val="20"/>
        </w:rPr>
        <w:t>(JORGE NETO; CAVALCANTE, 2019, p. 1284) (grifo nosso)</w:t>
      </w:r>
    </w:p>
    <w:bookmarkEnd w:id="20"/>
    <w:p w14:paraId="453D4C46" w14:textId="77777777" w:rsidR="003E56BB" w:rsidRPr="006C55F6"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p>
    <w:p w14:paraId="5BA3E661" w14:textId="77777777" w:rsidR="003E56BB" w:rsidRPr="006C55F6"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 xml:space="preserve">Assim, é necessário destacar que não serão aceitos pelo ordenamento jurídico os acordos que importarem em renúncia de direitos absolutos por parte dos trabalhadores, nem quando o sindicato simplesmente rebaixar o nível de direitos legalmente previstos. Pois, é mister que haja uma transação, isto é, trocas recíprocas para que seja respeitado esse princípio. Dessa forma, as </w:t>
      </w:r>
      <w:r w:rsidRPr="006C55F6">
        <w:rPr>
          <w:rFonts w:ascii="Times New Roman" w:eastAsia="Times New Roman" w:hAnsi="Times New Roman" w:cs="Times New Roman"/>
          <w:color w:val="000000"/>
          <w:sz w:val="24"/>
          <w:szCs w:val="24"/>
        </w:rPr>
        <w:lastRenderedPageBreak/>
        <w:t>normas decorrentes de autocomposição só prevalecem sobre as normas heterônomas quando assegurarem direitos superiores aos já previstos em lei, ou quando versarem sobre normas de indisponibilidade relativa, não podendo, portanto, se afastar dos preceitos constitucionais.</w:t>
      </w:r>
    </w:p>
    <w:p w14:paraId="39CA05FC" w14:textId="77777777" w:rsidR="003E56BB" w:rsidRPr="006C55F6"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Outrossim, as normas de ordem pública são de utilidade social e, em assim sendo, são inafastáveis pela vontade das partes, restringindo o domínio do direito privado através de regras</w:t>
      </w:r>
    </w:p>
    <w:p w14:paraId="165459DC" w14:textId="77777777" w:rsidR="003E56BB" w:rsidRPr="006C55F6" w:rsidRDefault="003E56BB" w:rsidP="003E56BB">
      <w:pPr>
        <w:tabs>
          <w:tab w:val="left" w:pos="3465"/>
        </w:tabs>
        <w:spacing w:after="0" w:line="360" w:lineRule="auto"/>
        <w:ind w:right="-567"/>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e princípios, em que pese, dentro do possível caber a cada categoria de trabalhadores negociar conforme suas necessidades particulares, de modo a adequar a legislação estatal à realidade específica daquele setor. Em suma, o princípio em questão pode ser entendido como uma forma de adequar a legislação estatal a cada setor ou categoria através da negociação, eis a razão da nomenclatura do princípio ser: adequação setorial negociada.</w:t>
      </w:r>
    </w:p>
    <w:p w14:paraId="3D080113" w14:textId="388BA301" w:rsidR="003E56BB" w:rsidRPr="006C55F6"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Com a Reforma Trabalhista (Lei 13.467/17), as alterações legais da Consolidação das Leis do Trabalho (CLT) passaram a dar mais privilégio ao que foi negociado em detrimento ao já previsto legalmente, dispondo no art. 611-A, caput e</w:t>
      </w:r>
      <w:r w:rsidR="001740E5" w:rsidRPr="006C55F6">
        <w:rPr>
          <w:rFonts w:ascii="Times New Roman" w:eastAsia="Times New Roman" w:hAnsi="Times New Roman" w:cs="Times New Roman"/>
          <w:color w:val="000000"/>
          <w:sz w:val="24"/>
          <w:szCs w:val="24"/>
        </w:rPr>
        <w:t>,</w:t>
      </w:r>
      <w:r w:rsidRPr="006C55F6">
        <w:rPr>
          <w:rFonts w:ascii="Times New Roman" w:eastAsia="Times New Roman" w:hAnsi="Times New Roman" w:cs="Times New Roman"/>
          <w:color w:val="000000"/>
          <w:sz w:val="24"/>
          <w:szCs w:val="24"/>
        </w:rPr>
        <w:t xml:space="preserve"> art. 620, da CLT </w:t>
      </w:r>
      <w:r w:rsidRPr="006C55F6">
        <w:rPr>
          <w:rStyle w:val="Refdenotaderodap"/>
          <w:rFonts w:ascii="Times New Roman" w:eastAsia="Times New Roman" w:hAnsi="Times New Roman" w:cs="Times New Roman"/>
          <w:color w:val="000000"/>
          <w:sz w:val="24"/>
          <w:szCs w:val="24"/>
        </w:rPr>
        <w:footnoteReference w:customMarkFollows="1" w:id="5"/>
        <w:sym w:font="Symbol" w:char="F033"/>
      </w:r>
      <w:r w:rsidRPr="006C55F6">
        <w:rPr>
          <w:rStyle w:val="Refdenotaderodap"/>
          <w:rFonts w:ascii="Times New Roman" w:eastAsia="Times New Roman" w:hAnsi="Times New Roman" w:cs="Times New Roman"/>
          <w:color w:val="000000"/>
          <w:sz w:val="24"/>
          <w:szCs w:val="24"/>
          <w:vertAlign w:val="baseline"/>
        </w:rPr>
        <w:t xml:space="preserve">, </w:t>
      </w:r>
      <w:r w:rsidRPr="006C55F6">
        <w:rPr>
          <w:rFonts w:ascii="Times New Roman" w:eastAsia="Times New Roman" w:hAnsi="Times New Roman" w:cs="Times New Roman"/>
          <w:color w:val="000000"/>
          <w:sz w:val="24"/>
          <w:szCs w:val="24"/>
        </w:rPr>
        <w:t xml:space="preserve">que o acordo coletivo tem prevalência sobre as convenções coletivas e, ambos, prevalecem sobre a lei. </w:t>
      </w:r>
    </w:p>
    <w:p w14:paraId="771DF98F" w14:textId="78EEFAC9" w:rsidR="003E56BB" w:rsidRPr="006C55F6"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A priori, pela dicção literal dos dispositivos percebe-se que houve um prejuízo para os empregados, uma vez que os direitos sociais ficariam em segundo plano. Mas, conforme o art. 7º, inciso XXVI, CF, anteriormente mencionado, as negociações coletivas são uma forma de se obter direitos para além dos já previstos e que</w:t>
      </w:r>
      <w:r w:rsidR="008F76C2" w:rsidRPr="006C55F6">
        <w:rPr>
          <w:rFonts w:ascii="Times New Roman" w:eastAsia="Times New Roman" w:hAnsi="Times New Roman" w:cs="Times New Roman"/>
          <w:color w:val="000000"/>
          <w:sz w:val="24"/>
          <w:szCs w:val="24"/>
        </w:rPr>
        <w:t>, em tese,</w:t>
      </w:r>
      <w:r w:rsidRPr="006C55F6">
        <w:rPr>
          <w:rFonts w:ascii="Times New Roman" w:eastAsia="Times New Roman" w:hAnsi="Times New Roman" w:cs="Times New Roman"/>
          <w:color w:val="000000"/>
          <w:sz w:val="24"/>
          <w:szCs w:val="24"/>
        </w:rPr>
        <w:t xml:space="preserve"> tenham a finalidade de melhorar as condições sociais dos empregados. Ou seja, o que não deve ser aceito é a prevalência da negociação que limite ou suprima direitos. (JORGE NETO; CAVALCANTE, 2019, p. 1285)</w:t>
      </w:r>
    </w:p>
    <w:p w14:paraId="53FBE3FA" w14:textId="08D63B20" w:rsidR="003E56BB" w:rsidRPr="00792C9E" w:rsidRDefault="003E56BB" w:rsidP="003E56BB">
      <w:pPr>
        <w:tabs>
          <w:tab w:val="left" w:pos="3465"/>
        </w:tabs>
        <w:spacing w:after="0" w:line="360" w:lineRule="auto"/>
        <w:ind w:right="-567" w:firstLine="709"/>
        <w:jc w:val="both"/>
        <w:rPr>
          <w:rFonts w:ascii="Times New Roman" w:eastAsia="Times New Roman" w:hAnsi="Times New Roman" w:cs="Times New Roman"/>
          <w:sz w:val="24"/>
          <w:szCs w:val="24"/>
        </w:rPr>
      </w:pPr>
      <w:r w:rsidRPr="006C55F6">
        <w:rPr>
          <w:rFonts w:ascii="Times New Roman" w:eastAsia="Times New Roman" w:hAnsi="Times New Roman" w:cs="Times New Roman"/>
          <w:color w:val="000000"/>
          <w:sz w:val="24"/>
          <w:szCs w:val="24"/>
        </w:rPr>
        <w:t>O</w:t>
      </w:r>
      <w:r w:rsidR="0003153C" w:rsidRPr="006C55F6">
        <w:rPr>
          <w:rFonts w:ascii="Times New Roman" w:eastAsia="Times New Roman" w:hAnsi="Times New Roman" w:cs="Times New Roman"/>
          <w:color w:val="000000"/>
          <w:sz w:val="24"/>
          <w:szCs w:val="24"/>
        </w:rPr>
        <w:t xml:space="preserve"> </w:t>
      </w:r>
      <w:r w:rsidRPr="00792C9E">
        <w:rPr>
          <w:rFonts w:ascii="Times New Roman" w:eastAsia="Times New Roman" w:hAnsi="Times New Roman" w:cs="Times New Roman"/>
          <w:sz w:val="24"/>
          <w:szCs w:val="24"/>
        </w:rPr>
        <w:t>§1º do art.</w:t>
      </w:r>
      <w:r w:rsidR="0003153C" w:rsidRPr="00792C9E">
        <w:rPr>
          <w:rFonts w:ascii="Times New Roman" w:eastAsia="Times New Roman" w:hAnsi="Times New Roman" w:cs="Times New Roman"/>
          <w:sz w:val="24"/>
          <w:szCs w:val="24"/>
        </w:rPr>
        <w:t xml:space="preserve"> </w:t>
      </w:r>
      <w:r w:rsidRPr="00792C9E">
        <w:rPr>
          <w:rFonts w:ascii="Times New Roman" w:eastAsia="Times New Roman" w:hAnsi="Times New Roman" w:cs="Times New Roman"/>
          <w:sz w:val="24"/>
          <w:szCs w:val="24"/>
        </w:rPr>
        <w:t xml:space="preserve">611-A, por sua vez, também trouxe </w:t>
      </w:r>
      <w:r w:rsidRPr="006C55F6">
        <w:rPr>
          <w:rFonts w:ascii="Times New Roman" w:eastAsia="Times New Roman" w:hAnsi="Times New Roman" w:cs="Times New Roman"/>
          <w:color w:val="000000"/>
          <w:sz w:val="24"/>
          <w:szCs w:val="24"/>
        </w:rPr>
        <w:t xml:space="preserve">modificações negativas para os trabalhadores, ao prever que a Justiça do Trabalho só poderá analisar os </w:t>
      </w:r>
      <w:proofErr w:type="spellStart"/>
      <w:r w:rsidRPr="006C55F6">
        <w:rPr>
          <w:rFonts w:ascii="Times New Roman" w:eastAsia="Times New Roman" w:hAnsi="Times New Roman" w:cs="Times New Roman"/>
          <w:color w:val="000000"/>
          <w:sz w:val="24"/>
          <w:szCs w:val="24"/>
        </w:rPr>
        <w:t>ACTs</w:t>
      </w:r>
      <w:proofErr w:type="spellEnd"/>
      <w:r w:rsidRPr="006C55F6">
        <w:rPr>
          <w:rFonts w:ascii="Times New Roman" w:eastAsia="Times New Roman" w:hAnsi="Times New Roman" w:cs="Times New Roman"/>
          <w:color w:val="000000"/>
          <w:sz w:val="24"/>
          <w:szCs w:val="24"/>
        </w:rPr>
        <w:t xml:space="preserve"> e </w:t>
      </w:r>
      <w:proofErr w:type="spellStart"/>
      <w:r w:rsidRPr="006C55F6">
        <w:rPr>
          <w:rFonts w:ascii="Times New Roman" w:eastAsia="Times New Roman" w:hAnsi="Times New Roman" w:cs="Times New Roman"/>
          <w:color w:val="000000"/>
          <w:sz w:val="24"/>
          <w:szCs w:val="24"/>
        </w:rPr>
        <w:t>CCTs</w:t>
      </w:r>
      <w:proofErr w:type="spellEnd"/>
      <w:r w:rsidRPr="006C55F6">
        <w:rPr>
          <w:rFonts w:ascii="Times New Roman" w:eastAsia="Times New Roman" w:hAnsi="Times New Roman" w:cs="Times New Roman"/>
          <w:color w:val="000000"/>
          <w:sz w:val="24"/>
          <w:szCs w:val="24"/>
        </w:rPr>
        <w:t xml:space="preserve"> com base no art. 8º, §3º, CLT, ou seja, vai se restringir aos elementos básicos do negócio jurídico (art. 104, CC), de modo a intervir o mínimo possível</w:t>
      </w:r>
      <w:bookmarkStart w:id="21" w:name="_Hlk142486895"/>
      <w:r w:rsidRPr="006C55F6">
        <w:rPr>
          <w:rFonts w:ascii="Times New Roman" w:eastAsia="Times New Roman" w:hAnsi="Times New Roman" w:cs="Times New Roman"/>
          <w:color w:val="000000"/>
          <w:sz w:val="24"/>
          <w:szCs w:val="24"/>
        </w:rPr>
        <w:t xml:space="preserve">.  (JORGE NETO; CAVALCANTE, 2019, p. 1285) </w:t>
      </w:r>
      <w:bookmarkEnd w:id="21"/>
      <w:r w:rsidRPr="006C55F6">
        <w:rPr>
          <w:rFonts w:ascii="Times New Roman" w:eastAsia="Times New Roman" w:hAnsi="Times New Roman" w:cs="Times New Roman"/>
          <w:color w:val="000000"/>
          <w:sz w:val="24"/>
          <w:szCs w:val="24"/>
        </w:rPr>
        <w:t xml:space="preserve">Além disso, </w:t>
      </w:r>
      <w:r w:rsidR="0003153C" w:rsidRPr="00792C9E">
        <w:rPr>
          <w:rFonts w:ascii="Times New Roman" w:eastAsia="Times New Roman" w:hAnsi="Times New Roman" w:cs="Times New Roman"/>
          <w:sz w:val="24"/>
          <w:szCs w:val="24"/>
        </w:rPr>
        <w:t>o §2º</w:t>
      </w:r>
      <w:r w:rsidR="00792C9E" w:rsidRPr="00792C9E">
        <w:rPr>
          <w:rFonts w:ascii="Times New Roman" w:eastAsia="Times New Roman" w:hAnsi="Times New Roman" w:cs="Times New Roman"/>
          <w:sz w:val="24"/>
          <w:szCs w:val="24"/>
        </w:rPr>
        <w:t>, do mesmo artigo,</w:t>
      </w:r>
      <w:r w:rsidR="0003153C" w:rsidRPr="00792C9E">
        <w:rPr>
          <w:rFonts w:ascii="Times New Roman" w:eastAsia="Times New Roman" w:hAnsi="Times New Roman" w:cs="Times New Roman"/>
          <w:sz w:val="24"/>
          <w:szCs w:val="24"/>
        </w:rPr>
        <w:t xml:space="preserve"> </w:t>
      </w:r>
      <w:r w:rsidRPr="00792C9E">
        <w:rPr>
          <w:rFonts w:ascii="Times New Roman" w:eastAsia="Times New Roman" w:hAnsi="Times New Roman" w:cs="Times New Roman"/>
          <w:sz w:val="24"/>
          <w:szCs w:val="24"/>
        </w:rPr>
        <w:t xml:space="preserve">afirma </w:t>
      </w:r>
      <w:r w:rsidRPr="006C55F6">
        <w:rPr>
          <w:rFonts w:ascii="Times New Roman" w:eastAsia="Times New Roman" w:hAnsi="Times New Roman" w:cs="Times New Roman"/>
          <w:color w:val="000000"/>
          <w:sz w:val="24"/>
          <w:szCs w:val="24"/>
        </w:rPr>
        <w:t xml:space="preserve">que o fato de a contrapartida não estar expressa no acordo não seria hipótese de nulidade, em razão da presunção de que houve uma concessão recíproca. Por sua vez, o </w:t>
      </w:r>
      <w:r w:rsidR="00792C9E">
        <w:rPr>
          <w:rFonts w:ascii="Times New Roman" w:eastAsia="Times New Roman" w:hAnsi="Times New Roman" w:cs="Times New Roman"/>
          <w:color w:val="000000"/>
          <w:sz w:val="24"/>
          <w:szCs w:val="24"/>
        </w:rPr>
        <w:t xml:space="preserve">art. </w:t>
      </w:r>
      <w:r w:rsidRPr="006C55F6">
        <w:rPr>
          <w:rFonts w:ascii="Times New Roman" w:eastAsia="Times New Roman" w:hAnsi="Times New Roman" w:cs="Times New Roman"/>
          <w:color w:val="000000"/>
          <w:sz w:val="24"/>
          <w:szCs w:val="24"/>
        </w:rPr>
        <w:t>611-B, CLT, dispõe de forma taxativa quais são os objetos ilícitos para negociação</w:t>
      </w:r>
      <w:r w:rsidR="0003153C" w:rsidRPr="006C55F6">
        <w:rPr>
          <w:rFonts w:ascii="Times New Roman" w:eastAsia="Times New Roman" w:hAnsi="Times New Roman" w:cs="Times New Roman"/>
          <w:color w:val="000000"/>
          <w:sz w:val="24"/>
          <w:szCs w:val="24"/>
        </w:rPr>
        <w:t xml:space="preserve">, </w:t>
      </w:r>
      <w:r w:rsidR="0003153C" w:rsidRPr="00792C9E">
        <w:rPr>
          <w:rFonts w:ascii="Times New Roman" w:eastAsia="Times New Roman" w:hAnsi="Times New Roman" w:cs="Times New Roman"/>
          <w:sz w:val="24"/>
          <w:szCs w:val="24"/>
        </w:rPr>
        <w:t>como por exemplo</w:t>
      </w:r>
      <w:r w:rsidR="0020617B" w:rsidRPr="00792C9E">
        <w:rPr>
          <w:rFonts w:ascii="Times New Roman" w:eastAsia="Times New Roman" w:hAnsi="Times New Roman" w:cs="Times New Roman"/>
          <w:sz w:val="24"/>
          <w:szCs w:val="24"/>
        </w:rPr>
        <w:t xml:space="preserve">, a previsão do inciso </w:t>
      </w:r>
      <w:r w:rsidR="0003153C" w:rsidRPr="00792C9E">
        <w:rPr>
          <w:rFonts w:ascii="Times New Roman" w:eastAsia="Times New Roman" w:hAnsi="Times New Roman" w:cs="Times New Roman"/>
          <w:sz w:val="24"/>
          <w:szCs w:val="24"/>
        </w:rPr>
        <w:t>VI</w:t>
      </w:r>
      <w:r w:rsidR="0020617B" w:rsidRPr="00792C9E">
        <w:rPr>
          <w:rFonts w:ascii="Times New Roman" w:eastAsia="Times New Roman" w:hAnsi="Times New Roman" w:cs="Times New Roman"/>
          <w:sz w:val="24"/>
          <w:szCs w:val="24"/>
        </w:rPr>
        <w:t xml:space="preserve">, que faz uma distinção entre a </w:t>
      </w:r>
      <w:r w:rsidR="0003153C" w:rsidRPr="00792C9E">
        <w:rPr>
          <w:rFonts w:ascii="Times New Roman" w:eastAsia="Times New Roman" w:hAnsi="Times New Roman" w:cs="Times New Roman"/>
          <w:sz w:val="24"/>
          <w:szCs w:val="24"/>
        </w:rPr>
        <w:t xml:space="preserve">remuneração do trabalho </w:t>
      </w:r>
      <w:r w:rsidR="0020617B" w:rsidRPr="00792C9E">
        <w:rPr>
          <w:rFonts w:ascii="Times New Roman" w:eastAsia="Times New Roman" w:hAnsi="Times New Roman" w:cs="Times New Roman"/>
          <w:sz w:val="24"/>
          <w:szCs w:val="24"/>
        </w:rPr>
        <w:t xml:space="preserve">diurno e </w:t>
      </w:r>
      <w:r w:rsidR="0003153C" w:rsidRPr="00792C9E">
        <w:rPr>
          <w:rFonts w:ascii="Times New Roman" w:eastAsia="Times New Roman" w:hAnsi="Times New Roman" w:cs="Times New Roman"/>
          <w:sz w:val="24"/>
          <w:szCs w:val="24"/>
        </w:rPr>
        <w:t>noturno</w:t>
      </w:r>
      <w:r w:rsidR="0020617B" w:rsidRPr="00792C9E">
        <w:rPr>
          <w:rFonts w:ascii="Times New Roman" w:eastAsia="Times New Roman" w:hAnsi="Times New Roman" w:cs="Times New Roman"/>
          <w:sz w:val="24"/>
          <w:szCs w:val="24"/>
        </w:rPr>
        <w:t>, sendo que a deste</w:t>
      </w:r>
      <w:r w:rsidR="0003153C" w:rsidRPr="00792C9E">
        <w:rPr>
          <w:rFonts w:ascii="Times New Roman" w:eastAsia="Times New Roman" w:hAnsi="Times New Roman" w:cs="Times New Roman"/>
          <w:sz w:val="24"/>
          <w:szCs w:val="24"/>
        </w:rPr>
        <w:t xml:space="preserve"> </w:t>
      </w:r>
      <w:r w:rsidR="0020617B" w:rsidRPr="00792C9E">
        <w:rPr>
          <w:rFonts w:ascii="Times New Roman" w:eastAsia="Times New Roman" w:hAnsi="Times New Roman" w:cs="Times New Roman"/>
          <w:sz w:val="24"/>
          <w:szCs w:val="24"/>
        </w:rPr>
        <w:t>deve ser sempre maior.</w:t>
      </w:r>
    </w:p>
    <w:p w14:paraId="0165BF92" w14:textId="77777777" w:rsidR="003E56BB" w:rsidRPr="006C55F6"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lastRenderedPageBreak/>
        <w:t>Francisco Ferreira e Jouberto, em sua obra, fazem um comentário sobre a licitude do objeto do negócio jurídico:</w:t>
      </w:r>
    </w:p>
    <w:p w14:paraId="3772FE09" w14:textId="77777777" w:rsidR="003E56BB" w:rsidRPr="006C55F6" w:rsidRDefault="003E56BB" w:rsidP="003E56BB">
      <w:pPr>
        <w:tabs>
          <w:tab w:val="left" w:pos="3465"/>
        </w:tabs>
        <w:spacing w:after="0" w:line="360" w:lineRule="auto"/>
        <w:ind w:left="2268" w:right="-567" w:firstLine="709"/>
        <w:jc w:val="both"/>
        <w:rPr>
          <w:rFonts w:ascii="Times New Roman" w:hAnsi="Times New Roman" w:cs="Times New Roman"/>
          <w:sz w:val="20"/>
          <w:szCs w:val="20"/>
        </w:rPr>
      </w:pPr>
    </w:p>
    <w:p w14:paraId="51886960" w14:textId="77777777" w:rsidR="003E56BB" w:rsidRPr="006C55F6" w:rsidRDefault="003E56BB" w:rsidP="00D0258C">
      <w:pPr>
        <w:tabs>
          <w:tab w:val="left" w:pos="3465"/>
        </w:tabs>
        <w:spacing w:after="0" w:line="360" w:lineRule="auto"/>
        <w:ind w:left="2268" w:right="-567"/>
        <w:jc w:val="both"/>
        <w:rPr>
          <w:rFonts w:ascii="Times New Roman" w:hAnsi="Times New Roman" w:cs="Times New Roman"/>
          <w:sz w:val="20"/>
          <w:szCs w:val="20"/>
        </w:rPr>
      </w:pPr>
      <w:r w:rsidRPr="006C55F6">
        <w:rPr>
          <w:rFonts w:ascii="Times New Roman" w:hAnsi="Times New Roman" w:cs="Times New Roman"/>
          <w:sz w:val="20"/>
          <w:szCs w:val="20"/>
        </w:rPr>
        <w:t>Tendo em vista que, um dos requisitos do negócio jurídico é o seu objeto ser lícito, os instrumentos coletivos, inclusive quanto ao conteúdo, devem estar em conformidade com preceitos constitucionais e legais de ordem pública</w:t>
      </w:r>
      <w:r w:rsidRPr="006C55F6">
        <w:rPr>
          <w:rFonts w:ascii="Times New Roman" w:eastAsia="Times New Roman" w:hAnsi="Times New Roman" w:cs="Times New Roman"/>
          <w:color w:val="000000"/>
          <w:sz w:val="20"/>
          <w:szCs w:val="20"/>
        </w:rPr>
        <w:t xml:space="preserve">. </w:t>
      </w:r>
      <w:bookmarkStart w:id="22" w:name="_Hlk142489001"/>
      <w:r w:rsidRPr="006C55F6">
        <w:rPr>
          <w:rFonts w:ascii="Times New Roman" w:hAnsi="Times New Roman" w:cs="Times New Roman"/>
          <w:sz w:val="20"/>
          <w:szCs w:val="20"/>
        </w:rPr>
        <w:t xml:space="preserve">(JORGE NETO; CAVALCANTE, 2019, p. 1285) </w:t>
      </w:r>
      <w:bookmarkEnd w:id="22"/>
    </w:p>
    <w:p w14:paraId="793F5F77" w14:textId="77777777" w:rsidR="003E56BB" w:rsidRPr="006C55F6" w:rsidRDefault="003E56BB" w:rsidP="003E56BB">
      <w:pPr>
        <w:tabs>
          <w:tab w:val="left" w:pos="3465"/>
        </w:tabs>
        <w:spacing w:after="0" w:line="360" w:lineRule="auto"/>
        <w:ind w:left="2268" w:right="-567" w:firstLine="709"/>
        <w:jc w:val="both"/>
        <w:rPr>
          <w:rFonts w:ascii="Times New Roman" w:eastAsia="Times New Roman" w:hAnsi="Times New Roman" w:cs="Times New Roman"/>
          <w:color w:val="000000"/>
          <w:sz w:val="20"/>
          <w:szCs w:val="20"/>
        </w:rPr>
      </w:pPr>
    </w:p>
    <w:p w14:paraId="0F3E3F09" w14:textId="77777777" w:rsidR="003E56BB"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0"/>
          <w:szCs w:val="20"/>
        </w:rPr>
      </w:pPr>
      <w:bookmarkStart w:id="23" w:name="art611a§2"/>
      <w:bookmarkEnd w:id="23"/>
      <w:r w:rsidRPr="006C55F6">
        <w:rPr>
          <w:rFonts w:ascii="Times New Roman" w:eastAsia="Times New Roman" w:hAnsi="Times New Roman" w:cs="Times New Roman"/>
          <w:color w:val="000000"/>
          <w:sz w:val="24"/>
          <w:szCs w:val="24"/>
        </w:rPr>
        <w:t>Destarte, vê-se que essa proibição de examinar o mérito da norma coletiva, limitando a Justiça do Trabalho a analisar aspectos formais do negócio jurídico acaba sendo prejudicial para a classe trabalhadora.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 xml:space="preserve"> </w:t>
      </w:r>
    </w:p>
    <w:p w14:paraId="6204F7D6" w14:textId="1E3110F3" w:rsidR="003E56BB"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A658A2">
        <w:rPr>
          <w:rFonts w:ascii="Times New Roman" w:eastAsia="Times New Roman" w:hAnsi="Times New Roman" w:cs="Times New Roman"/>
          <w:color w:val="000000"/>
          <w:sz w:val="24"/>
          <w:szCs w:val="24"/>
        </w:rPr>
        <w:t xml:space="preserve">À guisa </w:t>
      </w:r>
      <w:r>
        <w:rPr>
          <w:rFonts w:ascii="Times New Roman" w:eastAsia="Times New Roman" w:hAnsi="Times New Roman" w:cs="Times New Roman"/>
          <w:color w:val="000000"/>
          <w:sz w:val="24"/>
          <w:szCs w:val="24"/>
        </w:rPr>
        <w:t>de exemplo, passa-se agora a analisar um entendimento jurisprudencial firmado pelo Tribunal Superior do Trabalho, em setembro de 2022, no contexto da pandemia do Covid-19, que acarretou alterações nas circunstâncias que envolviam determinado contrato em relação a situação que havia à época em que este foi firmado, de modo que uma das partes restou prejudicada a executá-lo, ou seja, a cumprir com o pactuado. Nesses casos, há uma mitigação do princípio do “</w:t>
      </w:r>
      <w:r w:rsidRPr="00E46393">
        <w:rPr>
          <w:rFonts w:ascii="Times New Roman" w:eastAsia="Times New Roman" w:hAnsi="Times New Roman" w:cs="Times New Roman"/>
          <w:i/>
          <w:color w:val="000000"/>
          <w:sz w:val="24"/>
          <w:szCs w:val="24"/>
        </w:rPr>
        <w:t>pacta sunt servanda</w:t>
      </w:r>
      <w:r>
        <w:rPr>
          <w:rFonts w:ascii="Times New Roman" w:eastAsia="Times New Roman" w:hAnsi="Times New Roman" w:cs="Times New Roman"/>
          <w:color w:val="000000"/>
          <w:sz w:val="24"/>
          <w:szCs w:val="24"/>
        </w:rPr>
        <w:t>”, que consiste em um brocardo jurídico basilar, segundo o qual</w:t>
      </w:r>
      <w:r w:rsidR="0020617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aquilo que as partes convencionaram deve ser cumprido, pois “o contrato faz lei entre as partes”. (FACHINI, 2023)</w:t>
      </w:r>
    </w:p>
    <w:p w14:paraId="73A4B617" w14:textId="0F61F1A3" w:rsidR="003E56BB"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outra parte, é importante explicar que existe a cláusula “</w:t>
      </w:r>
      <w:r w:rsidRPr="00E46393">
        <w:rPr>
          <w:rFonts w:ascii="Times New Roman" w:eastAsia="Times New Roman" w:hAnsi="Times New Roman" w:cs="Times New Roman"/>
          <w:i/>
          <w:color w:val="000000"/>
          <w:sz w:val="24"/>
          <w:szCs w:val="24"/>
        </w:rPr>
        <w:t xml:space="preserve">rebus sic </w:t>
      </w:r>
      <w:proofErr w:type="spellStart"/>
      <w:r w:rsidRPr="00E46393">
        <w:rPr>
          <w:rFonts w:ascii="Times New Roman" w:eastAsia="Times New Roman" w:hAnsi="Times New Roman" w:cs="Times New Roman"/>
          <w:i/>
          <w:color w:val="000000"/>
          <w:sz w:val="24"/>
          <w:szCs w:val="24"/>
        </w:rPr>
        <w:t>standibus</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que conforme Flávio Tartuce (2023, p. 202</w:t>
      </w:r>
      <w:r w:rsidR="00C8704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203) pontua em seu livro, deriva da teoria da imprevisão que significa “em estando assim as coisas”, ou seja, se ocorrem alterações fáticas responsáveis por </w:t>
      </w:r>
      <w:r w:rsidR="008F76C2">
        <w:rPr>
          <w:rFonts w:ascii="Times New Roman" w:eastAsia="Times New Roman" w:hAnsi="Times New Roman" w:cs="Times New Roman"/>
          <w:color w:val="000000"/>
          <w:sz w:val="24"/>
          <w:szCs w:val="24"/>
        </w:rPr>
        <w:t>modificar</w:t>
      </w:r>
      <w:r>
        <w:rPr>
          <w:rFonts w:ascii="Times New Roman" w:eastAsia="Times New Roman" w:hAnsi="Times New Roman" w:cs="Times New Roman"/>
          <w:color w:val="000000"/>
          <w:sz w:val="24"/>
          <w:szCs w:val="24"/>
        </w:rPr>
        <w:t xml:space="preserve"> o previsto inicialmente no contrato, tem-se uma exceção que autoriza a revisão do pacto anteriormente firmado. É bem verdade que, deve ser analisada a presença de outros requisitos como: ser um contrato com prestações certas, pré-definidas e</w:t>
      </w:r>
      <w:r w:rsidRPr="00E03F1D">
        <w:rPr>
          <w:rFonts w:ascii="Times New Roman" w:eastAsia="Times New Roman" w:hAnsi="Times New Roman" w:cs="Times New Roman"/>
          <w:color w:val="000000"/>
          <w:sz w:val="24"/>
          <w:szCs w:val="24"/>
        </w:rPr>
        <w:t xml:space="preserve"> de execução continuada</w:t>
      </w:r>
      <w:r>
        <w:rPr>
          <w:rFonts w:ascii="Times New Roman" w:eastAsia="Times New Roman" w:hAnsi="Times New Roman" w:cs="Times New Roman"/>
          <w:color w:val="000000"/>
          <w:sz w:val="24"/>
          <w:szCs w:val="24"/>
        </w:rPr>
        <w:t>, ou seja, cujo cumprimento se prolonga no futuro. Além disso, a a</w:t>
      </w:r>
      <w:r w:rsidRPr="00E03F1D">
        <w:rPr>
          <w:rFonts w:ascii="Times New Roman" w:eastAsia="Times New Roman" w:hAnsi="Times New Roman" w:cs="Times New Roman"/>
          <w:color w:val="000000"/>
          <w:sz w:val="24"/>
          <w:szCs w:val="24"/>
        </w:rPr>
        <w:t>lteração das condições econômicas no momento da execução d</w:t>
      </w:r>
      <w:r>
        <w:rPr>
          <w:rFonts w:ascii="Times New Roman" w:eastAsia="Times New Roman" w:hAnsi="Times New Roman" w:cs="Times New Roman"/>
          <w:color w:val="000000"/>
          <w:sz w:val="24"/>
          <w:szCs w:val="24"/>
        </w:rPr>
        <w:t xml:space="preserve">a avença deve ser repentina e imprevisível, de modo a causar uma </w:t>
      </w:r>
      <w:r w:rsidRPr="00E03F1D">
        <w:rPr>
          <w:rFonts w:ascii="Times New Roman" w:eastAsia="Times New Roman" w:hAnsi="Times New Roman" w:cs="Times New Roman"/>
          <w:color w:val="000000"/>
          <w:sz w:val="24"/>
          <w:szCs w:val="24"/>
        </w:rPr>
        <w:t>onerosidade excessiva para um</w:t>
      </w:r>
      <w:r>
        <w:rPr>
          <w:rFonts w:ascii="Times New Roman" w:eastAsia="Times New Roman" w:hAnsi="Times New Roman" w:cs="Times New Roman"/>
          <w:color w:val="000000"/>
          <w:sz w:val="24"/>
          <w:szCs w:val="24"/>
        </w:rPr>
        <w:t>a das partes.</w:t>
      </w:r>
      <w:r w:rsidRPr="00E03F1D">
        <w:rPr>
          <w:rFonts w:ascii="Times New Roman" w:eastAsia="Times New Roman" w:hAnsi="Times New Roman" w:cs="Times New Roman"/>
          <w:color w:val="000000"/>
          <w:sz w:val="24"/>
          <w:szCs w:val="24"/>
        </w:rPr>
        <w:t xml:space="preserve"> </w:t>
      </w:r>
    </w:p>
    <w:p w14:paraId="10EA7909" w14:textId="787D4F01" w:rsidR="003E56BB"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bookmarkStart w:id="24" w:name="_Hlk143798045"/>
      <w:r>
        <w:rPr>
          <w:rFonts w:ascii="Times New Roman" w:eastAsia="Times New Roman" w:hAnsi="Times New Roman" w:cs="Times New Roman"/>
          <w:color w:val="000000"/>
          <w:sz w:val="24"/>
          <w:szCs w:val="24"/>
        </w:rPr>
        <w:t>Assim</w:t>
      </w:r>
      <w:bookmarkEnd w:id="24"/>
      <w:r>
        <w:rPr>
          <w:rFonts w:ascii="Times New Roman" w:eastAsia="Times New Roman" w:hAnsi="Times New Roman" w:cs="Times New Roman"/>
          <w:color w:val="000000"/>
          <w:sz w:val="24"/>
          <w:szCs w:val="24"/>
        </w:rPr>
        <w:t>, feita essa explanação</w:t>
      </w:r>
      <w:r w:rsidR="00B3422D">
        <w:rPr>
          <w:rFonts w:ascii="Times New Roman" w:eastAsia="Times New Roman" w:hAnsi="Times New Roman" w:cs="Times New Roman"/>
          <w:color w:val="000000"/>
          <w:sz w:val="24"/>
          <w:szCs w:val="24"/>
        </w:rPr>
        <w:t xml:space="preserve"> </w:t>
      </w:r>
      <w:r w:rsidR="0020617B" w:rsidRPr="00792C9E">
        <w:rPr>
          <w:rFonts w:ascii="Times New Roman" w:eastAsia="Times New Roman" w:hAnsi="Times New Roman" w:cs="Times New Roman"/>
          <w:sz w:val="24"/>
          <w:szCs w:val="24"/>
        </w:rPr>
        <w:t>sobre conceitos que permeiam o caso</w:t>
      </w:r>
      <w:r>
        <w:rPr>
          <w:rFonts w:ascii="Times New Roman" w:eastAsia="Times New Roman" w:hAnsi="Times New Roman" w:cs="Times New Roman"/>
          <w:color w:val="000000"/>
          <w:sz w:val="24"/>
          <w:szCs w:val="24"/>
        </w:rPr>
        <w:t xml:space="preserve">, pode-se agora adentrar à análise da jurisprudência abaixo transcrita: </w:t>
      </w:r>
    </w:p>
    <w:p w14:paraId="0E31F84F" w14:textId="77777777" w:rsidR="003E56BB"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p>
    <w:p w14:paraId="2E0F9E5B" w14:textId="77777777" w:rsidR="003E56BB" w:rsidRDefault="003E56BB" w:rsidP="00D0258C">
      <w:pPr>
        <w:tabs>
          <w:tab w:val="left" w:pos="3465"/>
        </w:tabs>
        <w:spacing w:after="0" w:line="240" w:lineRule="auto"/>
        <w:ind w:left="2160" w:right="-567"/>
        <w:jc w:val="both"/>
        <w:rPr>
          <w:rFonts w:ascii="Times New Roman" w:eastAsia="Times New Roman" w:hAnsi="Times New Roman" w:cs="Times New Roman"/>
          <w:color w:val="000000"/>
          <w:sz w:val="20"/>
          <w:szCs w:val="20"/>
        </w:rPr>
      </w:pPr>
      <w:r w:rsidRPr="00CF297C">
        <w:rPr>
          <w:rFonts w:ascii="Times New Roman" w:eastAsia="Times New Roman" w:hAnsi="Times New Roman" w:cs="Times New Roman"/>
          <w:color w:val="000000"/>
          <w:sz w:val="20"/>
          <w:szCs w:val="20"/>
        </w:rPr>
        <w:t xml:space="preserve">Ação anulatória. Acordo Coletivo de Trabalho. </w:t>
      </w:r>
      <w:r w:rsidRPr="00E30C53">
        <w:rPr>
          <w:rFonts w:ascii="Times New Roman" w:eastAsia="Times New Roman" w:hAnsi="Times New Roman" w:cs="Times New Roman"/>
          <w:color w:val="000000"/>
          <w:sz w:val="20"/>
          <w:szCs w:val="20"/>
        </w:rPr>
        <w:t>Possibilidade de parcelamento do pagamento de verbas rescisórias. Matéria passível de negociação coletiva.</w:t>
      </w:r>
      <w:r w:rsidRPr="00CF297C">
        <w:rPr>
          <w:rFonts w:ascii="Times New Roman" w:eastAsia="Times New Roman" w:hAnsi="Times New Roman" w:cs="Times New Roman"/>
          <w:b/>
          <w:color w:val="000000"/>
          <w:sz w:val="20"/>
          <w:szCs w:val="20"/>
        </w:rPr>
        <w:t xml:space="preserve"> É válida cláusula prevista em acordo coletivo de trabalho que estabelece a possibilidade de parcelamento do pagamento de verbas rescisórias.</w:t>
      </w:r>
      <w:r w:rsidRPr="00CF297C">
        <w:rPr>
          <w:rFonts w:ascii="Times New Roman" w:eastAsia="Times New Roman" w:hAnsi="Times New Roman" w:cs="Times New Roman"/>
          <w:color w:val="000000"/>
          <w:sz w:val="20"/>
          <w:szCs w:val="20"/>
        </w:rPr>
        <w:t xml:space="preserve"> Ainda que o § 6º do art. 477 da CLT estabeleça o prazo de dez dias a partir do término do contrato para o pagamento dos valores constantes do instrumento de rescisão ou recibo de quitação, </w:t>
      </w:r>
      <w:r w:rsidRPr="00E30C53">
        <w:rPr>
          <w:rFonts w:ascii="Times New Roman" w:eastAsia="Times New Roman" w:hAnsi="Times New Roman" w:cs="Times New Roman"/>
          <w:b/>
          <w:color w:val="000000"/>
          <w:sz w:val="20"/>
          <w:szCs w:val="20"/>
        </w:rPr>
        <w:t xml:space="preserve">nada impede </w:t>
      </w:r>
      <w:r w:rsidRPr="00E30C53">
        <w:rPr>
          <w:rFonts w:ascii="Times New Roman" w:eastAsia="Times New Roman" w:hAnsi="Times New Roman" w:cs="Times New Roman"/>
          <w:b/>
          <w:color w:val="000000"/>
          <w:sz w:val="20"/>
          <w:szCs w:val="20"/>
        </w:rPr>
        <w:lastRenderedPageBreak/>
        <w:t>que o sindicato profissional e as empresas ajustem forma diversa de pagamento das verbas rescisórias, uma vez que o direito não é elencado no rol taxativo do art. 611-B da CLT</w:t>
      </w:r>
      <w:r w:rsidRPr="00CF297C">
        <w:rPr>
          <w:rFonts w:ascii="Times New Roman" w:eastAsia="Times New Roman" w:hAnsi="Times New Roman" w:cs="Times New Roman"/>
          <w:color w:val="000000"/>
          <w:sz w:val="20"/>
          <w:szCs w:val="20"/>
        </w:rPr>
        <w:t xml:space="preserve">. No caso, </w:t>
      </w:r>
      <w:r w:rsidRPr="00E30C53">
        <w:rPr>
          <w:rFonts w:ascii="Times New Roman" w:eastAsia="Times New Roman" w:hAnsi="Times New Roman" w:cs="Times New Roman"/>
          <w:b/>
          <w:color w:val="000000"/>
          <w:sz w:val="20"/>
          <w:szCs w:val="20"/>
        </w:rPr>
        <w:t xml:space="preserve">a cláusula do instrumento normativo estabeleceu a possibilidade do parcelamento do pagamento das verbas rescisórias pelas empresas do ramo de transporte atingidas financeiramente pela calamidade pública decorrente da pandemia da Covid-19. </w:t>
      </w:r>
      <w:r w:rsidRPr="00CF297C">
        <w:rPr>
          <w:rFonts w:ascii="Times New Roman" w:eastAsia="Times New Roman" w:hAnsi="Times New Roman" w:cs="Times New Roman"/>
          <w:color w:val="000000"/>
          <w:sz w:val="20"/>
          <w:szCs w:val="20"/>
        </w:rPr>
        <w:t xml:space="preserve">Sob esses fundamentos, a SDC, por maioria, vencidas as Ministras Kátia Magalhães Arruda e Delaíde Alves Miranda Arantes e o Ministro Mauricio Godinho Delgado, deu provimento ao recurso ordinário para julgar </w:t>
      </w:r>
      <w:r w:rsidRPr="00E30C53">
        <w:rPr>
          <w:rFonts w:ascii="Times New Roman" w:eastAsia="Times New Roman" w:hAnsi="Times New Roman" w:cs="Times New Roman"/>
          <w:color w:val="000000"/>
          <w:sz w:val="20"/>
          <w:szCs w:val="20"/>
        </w:rPr>
        <w:t>improcedente a ação anulatória quanto ao pedido de anulação da cláusula 7ª do Acordo Coletivo de Trabalho 69/2000</w:t>
      </w:r>
      <w:r w:rsidRPr="00CF297C">
        <w:rPr>
          <w:rFonts w:ascii="Times New Roman" w:eastAsia="Times New Roman" w:hAnsi="Times New Roman" w:cs="Times New Roman"/>
          <w:color w:val="000000"/>
          <w:sz w:val="20"/>
          <w:szCs w:val="20"/>
        </w:rPr>
        <w:t>, restabelecendo sua redação original. TST-ROT303-04.2020.5.14.0000, SDC, rel. Min. Alexandre de Souza Agra Belmonte, julgado em 12/9/2022.</w:t>
      </w:r>
      <w:r>
        <w:rPr>
          <w:rFonts w:ascii="Times New Roman" w:eastAsia="Times New Roman" w:hAnsi="Times New Roman" w:cs="Times New Roman"/>
          <w:color w:val="000000"/>
          <w:sz w:val="20"/>
          <w:szCs w:val="20"/>
        </w:rPr>
        <w:t xml:space="preserve"> (INFORMATIVO TST, 2022) (grifos meus)</w:t>
      </w:r>
    </w:p>
    <w:p w14:paraId="283AD09E" w14:textId="77777777" w:rsidR="003E56BB" w:rsidRDefault="003E56BB" w:rsidP="003E56BB">
      <w:pPr>
        <w:tabs>
          <w:tab w:val="left" w:pos="3465"/>
        </w:tabs>
        <w:spacing w:after="0" w:line="360" w:lineRule="auto"/>
        <w:ind w:right="-567"/>
        <w:jc w:val="both"/>
        <w:rPr>
          <w:rFonts w:ascii="Times New Roman" w:eastAsia="Times New Roman" w:hAnsi="Times New Roman" w:cs="Times New Roman"/>
          <w:color w:val="000000"/>
          <w:sz w:val="20"/>
          <w:szCs w:val="20"/>
        </w:rPr>
      </w:pPr>
    </w:p>
    <w:p w14:paraId="736202C7" w14:textId="77777777" w:rsidR="003E56BB"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caso em tela versou sobre o art. 477, §6º, da CLT</w:t>
      </w:r>
      <w:r>
        <w:rPr>
          <w:rStyle w:val="Refdenotaderodap"/>
          <w:rFonts w:ascii="Times New Roman" w:eastAsia="Times New Roman" w:hAnsi="Times New Roman" w:cs="Times New Roman"/>
          <w:color w:val="000000"/>
          <w:sz w:val="24"/>
          <w:szCs w:val="24"/>
        </w:rPr>
        <w:footnoteReference w:customMarkFollows="1" w:id="6"/>
        <w:t>4</w:t>
      </w:r>
      <w:r>
        <w:rPr>
          <w:rFonts w:ascii="Times New Roman" w:eastAsia="Times New Roman" w:hAnsi="Times New Roman" w:cs="Times New Roman"/>
          <w:color w:val="000000"/>
          <w:sz w:val="24"/>
          <w:szCs w:val="24"/>
        </w:rPr>
        <w:t xml:space="preserve">, que prevê o prazo de 10 (dez) dias contados do término contratual para que seja efetuado o pagamento das verbas rescisórias. Caso seja descumprido esse prazo, o §8º do mesmo dispositivo dispõe que deverá ser paga uma multa ao empregado. </w:t>
      </w:r>
    </w:p>
    <w:p w14:paraId="12119424" w14:textId="77777777" w:rsidR="003E56BB" w:rsidRDefault="003E56BB"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Sendo que, em 2021, o Ministério Público do Trabalho (MPT) da 14ª Região ajuizou Ação Anulatória de Cláusula de Termo Aditivo de Acordo Coletivo de Trabalho </w:t>
      </w:r>
      <w:r w:rsidRPr="00551FDE">
        <w:rPr>
          <w:rFonts w:ascii="Times New Roman" w:eastAsia="Times New Roman" w:hAnsi="Times New Roman" w:cs="Times New Roman"/>
          <w:color w:val="000000"/>
          <w:sz w:val="24"/>
          <w:szCs w:val="24"/>
        </w:rPr>
        <w:t>contra</w:t>
      </w:r>
      <w:r>
        <w:rPr>
          <w:rFonts w:ascii="Times New Roman" w:eastAsia="Times New Roman" w:hAnsi="Times New Roman" w:cs="Times New Roman"/>
          <w:color w:val="000000"/>
          <w:sz w:val="24"/>
          <w:szCs w:val="24"/>
        </w:rPr>
        <w:t xml:space="preserve"> determinado</w:t>
      </w:r>
      <w:r w:rsidRPr="00551FDE">
        <w:rPr>
          <w:rFonts w:ascii="Times New Roman" w:eastAsia="Times New Roman" w:hAnsi="Times New Roman" w:cs="Times New Roman"/>
          <w:color w:val="000000"/>
          <w:sz w:val="24"/>
          <w:szCs w:val="24"/>
        </w:rPr>
        <w:t xml:space="preserve"> Sindicato </w:t>
      </w:r>
      <w:r>
        <w:rPr>
          <w:rFonts w:ascii="Times New Roman" w:eastAsia="Times New Roman" w:hAnsi="Times New Roman" w:cs="Times New Roman"/>
          <w:color w:val="000000"/>
          <w:sz w:val="24"/>
          <w:szCs w:val="24"/>
        </w:rPr>
        <w:t>de</w:t>
      </w:r>
      <w:r w:rsidRPr="00551FDE">
        <w:rPr>
          <w:rFonts w:ascii="Times New Roman" w:eastAsia="Times New Roman" w:hAnsi="Times New Roman" w:cs="Times New Roman"/>
          <w:color w:val="000000"/>
          <w:sz w:val="24"/>
          <w:szCs w:val="24"/>
        </w:rPr>
        <w:t xml:space="preserve"> Trabalhadores </w:t>
      </w:r>
      <w:r>
        <w:rPr>
          <w:rFonts w:ascii="Times New Roman" w:eastAsia="Times New Roman" w:hAnsi="Times New Roman" w:cs="Times New Roman"/>
          <w:color w:val="000000"/>
          <w:sz w:val="24"/>
          <w:szCs w:val="24"/>
        </w:rPr>
        <w:t>de</w:t>
      </w:r>
      <w:r w:rsidRPr="00551FDE">
        <w:rPr>
          <w:rFonts w:ascii="Times New Roman" w:eastAsia="Times New Roman" w:hAnsi="Times New Roman" w:cs="Times New Roman"/>
          <w:color w:val="000000"/>
          <w:sz w:val="24"/>
          <w:szCs w:val="24"/>
        </w:rPr>
        <w:t xml:space="preserve"> Transportes Rodoviários </w:t>
      </w:r>
      <w:r>
        <w:rPr>
          <w:rFonts w:ascii="Times New Roman" w:eastAsia="Times New Roman" w:hAnsi="Times New Roman" w:cs="Times New Roman"/>
          <w:color w:val="000000"/>
          <w:sz w:val="24"/>
          <w:szCs w:val="24"/>
        </w:rPr>
        <w:t>e outras</w:t>
      </w:r>
      <w:r w:rsidRPr="00551FDE">
        <w:rPr>
          <w:rFonts w:ascii="Times New Roman" w:eastAsia="Times New Roman" w:hAnsi="Times New Roman" w:cs="Times New Roman"/>
          <w:color w:val="000000"/>
          <w:sz w:val="24"/>
          <w:szCs w:val="24"/>
        </w:rPr>
        <w:t xml:space="preserve"> empresas</w:t>
      </w:r>
      <w:r>
        <w:rPr>
          <w:rFonts w:ascii="Times New Roman" w:eastAsia="Times New Roman" w:hAnsi="Times New Roman" w:cs="Times New Roman"/>
          <w:color w:val="000000"/>
          <w:sz w:val="24"/>
          <w:szCs w:val="24"/>
        </w:rPr>
        <w:t xml:space="preserve"> também</w:t>
      </w:r>
      <w:r w:rsidRPr="00551FDE">
        <w:rPr>
          <w:rFonts w:ascii="Times New Roman" w:eastAsia="Times New Roman" w:hAnsi="Times New Roman" w:cs="Times New Roman"/>
          <w:color w:val="000000"/>
          <w:sz w:val="24"/>
          <w:szCs w:val="24"/>
        </w:rPr>
        <w:t xml:space="preserve"> de transportes, </w:t>
      </w:r>
      <w:r>
        <w:rPr>
          <w:rFonts w:ascii="Times New Roman" w:eastAsia="Times New Roman" w:hAnsi="Times New Roman" w:cs="Times New Roman"/>
          <w:color w:val="000000"/>
          <w:sz w:val="24"/>
          <w:szCs w:val="24"/>
        </w:rPr>
        <w:t>com o objetivo de</w:t>
      </w:r>
      <w:r w:rsidRPr="00551FDE">
        <w:rPr>
          <w:rFonts w:ascii="Times New Roman" w:eastAsia="Times New Roman" w:hAnsi="Times New Roman" w:cs="Times New Roman"/>
          <w:color w:val="000000"/>
          <w:sz w:val="24"/>
          <w:szCs w:val="24"/>
        </w:rPr>
        <w:t xml:space="preserve"> declara</w:t>
      </w:r>
      <w:r>
        <w:rPr>
          <w:rFonts w:ascii="Times New Roman" w:eastAsia="Times New Roman" w:hAnsi="Times New Roman" w:cs="Times New Roman"/>
          <w:color w:val="000000"/>
          <w:sz w:val="24"/>
          <w:szCs w:val="24"/>
        </w:rPr>
        <w:t>r</w:t>
      </w:r>
      <w:r w:rsidRPr="00551FD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51FDE">
        <w:rPr>
          <w:rFonts w:ascii="Times New Roman" w:eastAsia="Times New Roman" w:hAnsi="Times New Roman" w:cs="Times New Roman"/>
          <w:color w:val="000000"/>
          <w:sz w:val="24"/>
          <w:szCs w:val="24"/>
        </w:rPr>
        <w:t xml:space="preserve"> nulidade d</w:t>
      </w:r>
      <w:r>
        <w:rPr>
          <w:rFonts w:ascii="Times New Roman" w:eastAsia="Times New Roman" w:hAnsi="Times New Roman" w:cs="Times New Roman"/>
          <w:color w:val="000000"/>
          <w:sz w:val="24"/>
          <w:szCs w:val="24"/>
        </w:rPr>
        <w:t>a</w:t>
      </w:r>
      <w:r w:rsidRPr="00551FDE">
        <w:rPr>
          <w:rFonts w:ascii="Times New Roman" w:eastAsia="Times New Roman" w:hAnsi="Times New Roman" w:cs="Times New Roman"/>
          <w:color w:val="000000"/>
          <w:sz w:val="24"/>
          <w:szCs w:val="24"/>
        </w:rPr>
        <w:t xml:space="preserve"> cláusula do acordo coletivo </w:t>
      </w:r>
      <w:r>
        <w:rPr>
          <w:rFonts w:ascii="Times New Roman" w:eastAsia="Times New Roman" w:hAnsi="Times New Roman" w:cs="Times New Roman"/>
          <w:color w:val="000000"/>
          <w:sz w:val="24"/>
          <w:szCs w:val="24"/>
        </w:rPr>
        <w:t>firmado</w:t>
      </w:r>
      <w:r w:rsidRPr="00551FDE">
        <w:rPr>
          <w:rFonts w:ascii="Times New Roman" w:eastAsia="Times New Roman" w:hAnsi="Times New Roman" w:cs="Times New Roman"/>
          <w:color w:val="000000"/>
          <w:sz w:val="24"/>
          <w:szCs w:val="24"/>
        </w:rPr>
        <w:t xml:space="preserve"> entre o sindicato e as empresas, </w:t>
      </w:r>
      <w:r>
        <w:rPr>
          <w:rFonts w:ascii="Times New Roman" w:eastAsia="Times New Roman" w:hAnsi="Times New Roman" w:cs="Times New Roman"/>
          <w:color w:val="000000"/>
          <w:sz w:val="24"/>
          <w:szCs w:val="24"/>
        </w:rPr>
        <w:t>que afirmava ser possível o</w:t>
      </w:r>
      <w:r w:rsidRPr="00551FDE">
        <w:rPr>
          <w:rFonts w:ascii="Times New Roman" w:eastAsia="Times New Roman" w:hAnsi="Times New Roman" w:cs="Times New Roman"/>
          <w:color w:val="000000"/>
          <w:sz w:val="24"/>
          <w:szCs w:val="24"/>
        </w:rPr>
        <w:t xml:space="preserve"> parcelamento do pagamento das verbas rescisórias</w:t>
      </w:r>
      <w:r>
        <w:rPr>
          <w:rFonts w:ascii="Times New Roman" w:eastAsia="Times New Roman" w:hAnsi="Times New Roman" w:cs="Times New Roman"/>
          <w:color w:val="000000"/>
          <w:sz w:val="24"/>
          <w:szCs w:val="24"/>
        </w:rPr>
        <w:t xml:space="preserve">, a </w:t>
      </w:r>
      <w:r w:rsidRPr="001E1577">
        <w:rPr>
          <w:rFonts w:ascii="Times New Roman" w:eastAsia="Times New Roman" w:hAnsi="Times New Roman" w:cs="Times New Roman"/>
          <w:i/>
          <w:color w:val="000000"/>
          <w:sz w:val="24"/>
          <w:szCs w:val="24"/>
        </w:rPr>
        <w:t>contrario sensu</w:t>
      </w:r>
      <w:r>
        <w:rPr>
          <w:rFonts w:ascii="Times New Roman" w:eastAsia="Times New Roman" w:hAnsi="Times New Roman" w:cs="Times New Roman"/>
          <w:color w:val="000000"/>
          <w:sz w:val="24"/>
          <w:szCs w:val="24"/>
        </w:rPr>
        <w:t xml:space="preserve"> do que o dispositivo supracitado prevê</w:t>
      </w:r>
      <w:r w:rsidRPr="00551FD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(REDINZ; SILVA, 2022)</w:t>
      </w:r>
    </w:p>
    <w:p w14:paraId="476CE8B1" w14:textId="2D8B6692" w:rsidR="003E56BB" w:rsidRPr="006C55F6" w:rsidRDefault="008F76C2" w:rsidP="003E56B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Ocorre que, h</w:t>
      </w:r>
      <w:r w:rsidR="003E56BB">
        <w:rPr>
          <w:rFonts w:ascii="Times New Roman" w:eastAsia="Times New Roman" w:hAnsi="Times New Roman" w:cs="Times New Roman"/>
          <w:color w:val="000000"/>
          <w:sz w:val="24"/>
          <w:szCs w:val="24"/>
        </w:rPr>
        <w:t>ouve uma primeira decisão sobre a questão, que julgou de forma favorável ao MPT</w:t>
      </w:r>
      <w:r>
        <w:rPr>
          <w:rFonts w:ascii="Times New Roman" w:eastAsia="Times New Roman" w:hAnsi="Times New Roman" w:cs="Times New Roman"/>
          <w:color w:val="000000"/>
          <w:sz w:val="24"/>
          <w:szCs w:val="24"/>
        </w:rPr>
        <w:t>,</w:t>
      </w:r>
      <w:r w:rsidR="003E56BB">
        <w:rPr>
          <w:rFonts w:ascii="Times New Roman" w:eastAsia="Times New Roman" w:hAnsi="Times New Roman" w:cs="Times New Roman"/>
          <w:color w:val="000000"/>
          <w:sz w:val="24"/>
          <w:szCs w:val="24"/>
        </w:rPr>
        <w:t xml:space="preserve"> alegando que havia ocorrido afronta ao art. 611-A, </w:t>
      </w:r>
      <w:r w:rsidR="00D153E3">
        <w:rPr>
          <w:rFonts w:ascii="Times New Roman" w:eastAsia="Times New Roman" w:hAnsi="Times New Roman" w:cs="Times New Roman"/>
          <w:color w:val="000000"/>
          <w:sz w:val="24"/>
          <w:szCs w:val="24"/>
        </w:rPr>
        <w:t xml:space="preserve">da </w:t>
      </w:r>
      <w:r w:rsidR="003E56BB">
        <w:rPr>
          <w:rFonts w:ascii="Times New Roman" w:eastAsia="Times New Roman" w:hAnsi="Times New Roman" w:cs="Times New Roman"/>
          <w:color w:val="000000"/>
          <w:sz w:val="24"/>
          <w:szCs w:val="24"/>
        </w:rPr>
        <w:t>CLT</w:t>
      </w:r>
      <w:r w:rsidR="00D153E3">
        <w:rPr>
          <w:rFonts w:ascii="Times New Roman" w:eastAsia="Times New Roman" w:hAnsi="Times New Roman" w:cs="Times New Roman"/>
          <w:color w:val="000000"/>
          <w:sz w:val="24"/>
          <w:szCs w:val="24"/>
        </w:rPr>
        <w:t>,</w:t>
      </w:r>
      <w:r w:rsidR="003E56BB">
        <w:rPr>
          <w:rFonts w:ascii="Times New Roman" w:eastAsia="Times New Roman" w:hAnsi="Times New Roman" w:cs="Times New Roman"/>
          <w:color w:val="000000"/>
          <w:sz w:val="24"/>
          <w:szCs w:val="24"/>
        </w:rPr>
        <w:t xml:space="preserve"> à medida que flexibilizou o art. 477, CLT, pois aquele não prevê que os acordos sobre prazos de pagamento devem prevalecer sobre o legislado. Contudo, após a interposição de recurso ordinário ao TST pelas empresas, a SDC (Seção de Dissídios Coletivos) julgou pela manutenção da cláusula conforme se extrai da leitura da transcrição da ementa da decisão. A justificativa foi que, </w:t>
      </w:r>
      <w:r w:rsidR="003E56BB" w:rsidRPr="006C55F6">
        <w:rPr>
          <w:rFonts w:ascii="Times New Roman" w:eastAsia="Times New Roman" w:hAnsi="Times New Roman" w:cs="Times New Roman"/>
          <w:color w:val="000000"/>
          <w:sz w:val="24"/>
          <w:szCs w:val="24"/>
        </w:rPr>
        <w:t>embora não esteja expresso no art. 611-A, como passível de negociação, a alteração de prazos para pagamento das verbas rescisórias também não está no rol proibitivo do art. 611-B, CLT, que é taxativo, ao passo que as permissões daquele são apenas à título exemplificativo o que, segundo o TST, não obsta o acordo realizado, especialmente no que se refere a cláusula em questão. (REDINZ; SILVA, 2022)</w:t>
      </w:r>
      <w:r w:rsidRPr="006C55F6">
        <w:rPr>
          <w:rFonts w:ascii="Times New Roman" w:eastAsia="Times New Roman" w:hAnsi="Times New Roman" w:cs="Times New Roman"/>
          <w:color w:val="000000"/>
          <w:sz w:val="24"/>
          <w:szCs w:val="24"/>
        </w:rPr>
        <w:t xml:space="preserve"> </w:t>
      </w:r>
    </w:p>
    <w:p w14:paraId="3D86FC65" w14:textId="77777777" w:rsidR="00792C9E" w:rsidRDefault="003E56BB" w:rsidP="00792C9E">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lastRenderedPageBreak/>
        <w:t>Pelo exposto, vê se que os entendimentos atuais são consentâneos no sentido de priorizar a adequação de uma norma à realidade fática existente, dando uma maior flexibilidade aos dispositivos permissivos, através da máxima “se não é proibido, então é permitido”, o que é questionável, por ser um entendimento perigoso dada a sua amplitude de tolerar as mais variadas cláusulas advindas de negociações coletivas. Pois, essa extensa receptividade aos acordos e convenções coletivas coloca em risco o escudo legal de proteção que os trabalhadores possuem através do ordenamento jurídico estatal,</w:t>
      </w:r>
      <w:r>
        <w:rPr>
          <w:rFonts w:ascii="Times New Roman" w:eastAsia="Times New Roman" w:hAnsi="Times New Roman" w:cs="Times New Roman"/>
          <w:color w:val="000000"/>
          <w:sz w:val="24"/>
          <w:szCs w:val="24"/>
        </w:rPr>
        <w:t xml:space="preserve"> escudo esse tão difícil de ser alcançado conforme se viu com o avanço dos eventos históricos.</w:t>
      </w:r>
      <w:r w:rsidR="00B3422D">
        <w:rPr>
          <w:rFonts w:ascii="Times New Roman" w:eastAsia="Times New Roman" w:hAnsi="Times New Roman" w:cs="Times New Roman"/>
          <w:color w:val="000000"/>
          <w:sz w:val="24"/>
          <w:szCs w:val="24"/>
        </w:rPr>
        <w:t xml:space="preserve"> </w:t>
      </w:r>
    </w:p>
    <w:p w14:paraId="4BFEC02E" w14:textId="77777777" w:rsidR="00792C9E" w:rsidRDefault="00734E5F" w:rsidP="00792C9E">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734E5F">
        <w:rPr>
          <w:rFonts w:ascii="Times New Roman" w:hAnsi="Times New Roman" w:cs="Times New Roman"/>
          <w:sz w:val="24"/>
          <w:szCs w:val="24"/>
          <w:lang w:eastAsia="en-US"/>
        </w:rPr>
        <w:t>Finalizando a delimitação temática deste trabalho, resta abordar se a questão da</w:t>
      </w:r>
      <w:r w:rsidR="00792C9E">
        <w:rPr>
          <w:rFonts w:ascii="Times New Roman" w:hAnsi="Times New Roman" w:cs="Times New Roman"/>
          <w:sz w:val="24"/>
          <w:szCs w:val="24"/>
          <w:lang w:eastAsia="en-US"/>
        </w:rPr>
        <w:t xml:space="preserve"> </w:t>
      </w:r>
      <w:r w:rsidRPr="00734E5F">
        <w:rPr>
          <w:rFonts w:ascii="Times New Roman" w:hAnsi="Times New Roman" w:cs="Times New Roman"/>
          <w:sz w:val="24"/>
          <w:szCs w:val="24"/>
          <w:lang w:eastAsia="en-US"/>
        </w:rPr>
        <w:t>prevalência do negociado é constitucional ou inconstitucional. Nesse sentido, convém explicar que o controle concentrado de constitucionalidade, previsto no art. 102, CF, como a própria expressão indica, concentra-se em um único órgão, qual seja, o Supremo Tribunal Federal (STF), que através de determinadas ações, que não é o propósito deste trabalho se debruçar sobre elas, dentre as quais tem-se a Ação Direta de Inconstitucionalidade Genérica (ADI), analisa se determinada lei está em consonância com os dispositivos constitucionais. (LENZA, 2020, p. 331</w:t>
      </w:r>
      <w:r w:rsidR="00792C9E">
        <w:rPr>
          <w:rFonts w:ascii="Times New Roman" w:hAnsi="Times New Roman" w:cs="Times New Roman"/>
          <w:sz w:val="24"/>
          <w:szCs w:val="24"/>
          <w:lang w:eastAsia="en-US"/>
        </w:rPr>
        <w:t>-</w:t>
      </w:r>
      <w:r w:rsidRPr="00734E5F">
        <w:rPr>
          <w:rFonts w:ascii="Times New Roman" w:hAnsi="Times New Roman" w:cs="Times New Roman"/>
          <w:sz w:val="24"/>
          <w:szCs w:val="24"/>
          <w:lang w:eastAsia="en-US"/>
        </w:rPr>
        <w:t>332)</w:t>
      </w:r>
    </w:p>
    <w:p w14:paraId="12920C39" w14:textId="3D342C30" w:rsidR="00734E5F" w:rsidRPr="00734E5F" w:rsidRDefault="00734E5F" w:rsidP="00792C9E">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734E5F">
        <w:rPr>
          <w:rFonts w:ascii="Times New Roman" w:hAnsi="Times New Roman" w:cs="Times New Roman"/>
          <w:sz w:val="24"/>
          <w:szCs w:val="24"/>
          <w:lang w:eastAsia="en-US"/>
        </w:rPr>
        <w:t>Assim sendo, pode-se considerar que a supervalorização das negociações coletivas nos art</w:t>
      </w:r>
      <w:r w:rsidR="00952922">
        <w:rPr>
          <w:rFonts w:ascii="Times New Roman" w:hAnsi="Times New Roman" w:cs="Times New Roman"/>
          <w:sz w:val="24"/>
          <w:szCs w:val="24"/>
          <w:lang w:eastAsia="en-US"/>
        </w:rPr>
        <w:t>igo</w:t>
      </w:r>
      <w:r w:rsidRPr="00734E5F">
        <w:rPr>
          <w:rFonts w:ascii="Times New Roman" w:hAnsi="Times New Roman" w:cs="Times New Roman"/>
          <w:sz w:val="24"/>
          <w:szCs w:val="24"/>
          <w:lang w:eastAsia="en-US"/>
        </w:rPr>
        <w:t>s 611-A e 611-B, da Consolidação das Leis do Trabalho, é inconstitucional à medida que tais dispositivos tornam vulneráveis os direitos fundamentais, especialmente os direitos sociais trabalhistas,</w:t>
      </w:r>
      <w:r w:rsidR="00792C9E">
        <w:rPr>
          <w:rFonts w:ascii="Times New Roman" w:hAnsi="Times New Roman" w:cs="Times New Roman"/>
          <w:sz w:val="24"/>
          <w:szCs w:val="24"/>
          <w:lang w:eastAsia="en-US"/>
        </w:rPr>
        <w:t xml:space="preserve"> </w:t>
      </w:r>
      <w:r w:rsidRPr="00734E5F">
        <w:rPr>
          <w:rFonts w:ascii="Times New Roman" w:hAnsi="Times New Roman" w:cs="Times New Roman"/>
          <w:sz w:val="24"/>
          <w:szCs w:val="24"/>
          <w:lang w:eastAsia="en-US"/>
        </w:rPr>
        <w:t>destoando das garantias constitucionais previamente asseguradas aos trabalhadores, sendo, portanto, passíveis desse controle através de ADI.</w:t>
      </w:r>
    </w:p>
    <w:p w14:paraId="7135D289" w14:textId="43DA3AD0" w:rsidR="0056047F" w:rsidRDefault="00D0258C" w:rsidP="003E56BB">
      <w:pPr>
        <w:tabs>
          <w:tab w:val="left" w:pos="3465"/>
        </w:tabs>
        <w:spacing w:after="0" w:line="360" w:lineRule="auto"/>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10ED58" w14:textId="456B5846" w:rsidR="00E17EBD" w:rsidRPr="00E17EBD" w:rsidRDefault="006F0E18" w:rsidP="00E17EBD">
      <w:pPr>
        <w:tabs>
          <w:tab w:val="left" w:pos="3465"/>
        </w:tabs>
        <w:spacing w:after="0" w:line="360" w:lineRule="auto"/>
        <w:ind w:right="-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sz w:val="24"/>
          <w:szCs w:val="24"/>
        </w:rPr>
        <w:t>5</w:t>
      </w:r>
      <w:r w:rsidR="00E17EBD" w:rsidRPr="00E17EBD">
        <w:rPr>
          <w:rFonts w:ascii="Times New Roman" w:eastAsia="Times New Roman" w:hAnsi="Times New Roman" w:cs="Times New Roman"/>
          <w:b/>
          <w:sz w:val="24"/>
          <w:szCs w:val="24"/>
        </w:rPr>
        <w:t xml:space="preserve"> </w:t>
      </w:r>
      <w:r w:rsidR="006950B5">
        <w:rPr>
          <w:rFonts w:ascii="Times New Roman" w:eastAsia="Times New Roman" w:hAnsi="Times New Roman" w:cs="Times New Roman"/>
          <w:b/>
          <w:sz w:val="24"/>
          <w:szCs w:val="24"/>
        </w:rPr>
        <w:t xml:space="preserve">CONSIDERAÇÕES FINAIS </w:t>
      </w:r>
    </w:p>
    <w:p w14:paraId="3DE6C25C" w14:textId="77777777" w:rsidR="00D0258C" w:rsidRPr="00B267FA" w:rsidRDefault="00D0258C" w:rsidP="00B267FA">
      <w:pPr>
        <w:tabs>
          <w:tab w:val="left" w:pos="3465"/>
        </w:tabs>
        <w:spacing w:after="0" w:line="360" w:lineRule="auto"/>
        <w:ind w:right="-567" w:firstLine="709"/>
        <w:jc w:val="both"/>
        <w:rPr>
          <w:rFonts w:ascii="Times New Roman" w:eastAsia="Times New Roman" w:hAnsi="Times New Roman" w:cs="Times New Roman"/>
          <w:color w:val="000000"/>
          <w:sz w:val="20"/>
          <w:szCs w:val="20"/>
        </w:rPr>
      </w:pPr>
    </w:p>
    <w:p w14:paraId="17DA4B79" w14:textId="53319206" w:rsidR="0014371C" w:rsidRDefault="00BA4DAE" w:rsidP="0014371C">
      <w:pPr>
        <w:tabs>
          <w:tab w:val="left" w:pos="3465"/>
        </w:tabs>
        <w:spacing w:after="0" w:line="360" w:lineRule="auto"/>
        <w:ind w:right="-567" w:firstLine="709"/>
        <w:jc w:val="both"/>
        <w:rPr>
          <w:rFonts w:ascii="Times New Roman" w:eastAsia="Times New Roman" w:hAnsi="Times New Roman" w:cs="Times New Roman"/>
          <w:color w:val="000000"/>
          <w:sz w:val="24"/>
          <w:szCs w:val="24"/>
        </w:rPr>
      </w:pPr>
      <w:bookmarkStart w:id="25" w:name="art611a§3"/>
      <w:bookmarkStart w:id="26" w:name="art611a§4"/>
      <w:bookmarkStart w:id="27" w:name="art611a§5.0"/>
      <w:bookmarkStart w:id="28" w:name="art611a§5"/>
      <w:bookmarkEnd w:id="25"/>
      <w:bookmarkEnd w:id="26"/>
      <w:bookmarkEnd w:id="27"/>
      <w:bookmarkEnd w:id="28"/>
      <w:r>
        <w:rPr>
          <w:rFonts w:ascii="Times New Roman" w:eastAsia="Times New Roman" w:hAnsi="Times New Roman" w:cs="Times New Roman"/>
          <w:color w:val="000000"/>
          <w:sz w:val="24"/>
          <w:szCs w:val="24"/>
        </w:rPr>
        <w:t>Destarte</w:t>
      </w:r>
      <w:r w:rsidR="006F39CB">
        <w:rPr>
          <w:rFonts w:ascii="Times New Roman" w:eastAsia="Times New Roman" w:hAnsi="Times New Roman" w:cs="Times New Roman"/>
          <w:color w:val="000000"/>
          <w:sz w:val="24"/>
          <w:szCs w:val="24"/>
        </w:rPr>
        <w:t>, conclu</w:t>
      </w:r>
      <w:r w:rsidR="00F9519F">
        <w:rPr>
          <w:rFonts w:ascii="Times New Roman" w:eastAsia="Times New Roman" w:hAnsi="Times New Roman" w:cs="Times New Roman"/>
          <w:color w:val="000000"/>
          <w:sz w:val="24"/>
          <w:szCs w:val="24"/>
        </w:rPr>
        <w:t>i-se</w:t>
      </w:r>
      <w:r w:rsidR="006F39CB">
        <w:rPr>
          <w:rFonts w:ascii="Times New Roman" w:eastAsia="Times New Roman" w:hAnsi="Times New Roman" w:cs="Times New Roman"/>
          <w:color w:val="000000"/>
          <w:sz w:val="24"/>
          <w:szCs w:val="24"/>
        </w:rPr>
        <w:t xml:space="preserve"> que,</w:t>
      </w:r>
      <w:r w:rsidR="0014371C" w:rsidRPr="0014371C">
        <w:rPr>
          <w:rFonts w:ascii="Times New Roman" w:eastAsia="Times New Roman" w:hAnsi="Times New Roman" w:cs="Times New Roman"/>
          <w:color w:val="000000"/>
          <w:sz w:val="24"/>
          <w:szCs w:val="24"/>
        </w:rPr>
        <w:t xml:space="preserve"> </w:t>
      </w:r>
      <w:r w:rsidR="0014371C">
        <w:rPr>
          <w:rFonts w:ascii="Times New Roman" w:eastAsia="Times New Roman" w:hAnsi="Times New Roman" w:cs="Times New Roman"/>
          <w:color w:val="000000"/>
          <w:sz w:val="24"/>
          <w:szCs w:val="24"/>
        </w:rPr>
        <w:t xml:space="preserve">ao longo deste trabalho foi analisada </w:t>
      </w:r>
      <w:r w:rsidR="0014371C" w:rsidRPr="0014371C">
        <w:rPr>
          <w:rFonts w:ascii="Times New Roman" w:eastAsia="Times New Roman" w:hAnsi="Times New Roman" w:cs="Times New Roman"/>
          <w:color w:val="000000"/>
          <w:sz w:val="24"/>
          <w:szCs w:val="24"/>
        </w:rPr>
        <w:t>a adequação constitucional das negociações coletivas do âmbito do Direito do Trabalho, sob a perspectiva dos princípios do Direito Coletivo do Trabalho, bem como da previsão de direitos fundamentais dos trabalhadores, assim como as consequências da concessão de maior autonomia para as transações entre sindicatos, empregadores e empregados.</w:t>
      </w:r>
    </w:p>
    <w:p w14:paraId="1B17D67D" w14:textId="1C0001F5" w:rsidR="0014371C" w:rsidRPr="006C55F6" w:rsidRDefault="0014371C" w:rsidP="0014371C">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Tendo sido inicialmente descrito o contexto histórico pertinente ao que deveria ser evidenciado, o que permitiu situar o leitor </w:t>
      </w:r>
      <w:r w:rsidR="00193006">
        <w:rPr>
          <w:rFonts w:ascii="Times New Roman" w:eastAsia="Times New Roman" w:hAnsi="Times New Roman" w:cs="Times New Roman"/>
          <w:color w:val="000000"/>
          <w:sz w:val="24"/>
          <w:szCs w:val="24"/>
        </w:rPr>
        <w:t>na temática</w:t>
      </w:r>
      <w:r>
        <w:rPr>
          <w:rFonts w:ascii="Times New Roman" w:eastAsia="Times New Roman" w:hAnsi="Times New Roman" w:cs="Times New Roman"/>
          <w:color w:val="000000"/>
          <w:sz w:val="24"/>
          <w:szCs w:val="24"/>
        </w:rPr>
        <w:t xml:space="preserve">, demonstrando assim a atualidade e pertinência temática deste </w:t>
      </w:r>
      <w:r w:rsidR="00BA4DAE">
        <w:rPr>
          <w:rFonts w:ascii="Times New Roman" w:eastAsia="Times New Roman" w:hAnsi="Times New Roman" w:cs="Times New Roman"/>
          <w:color w:val="000000"/>
          <w:sz w:val="24"/>
          <w:szCs w:val="24"/>
        </w:rPr>
        <w:t xml:space="preserve">trabalho. Logo após, </w:t>
      </w:r>
      <w:r w:rsidR="00193006">
        <w:rPr>
          <w:rFonts w:ascii="Times New Roman" w:eastAsia="Times New Roman" w:hAnsi="Times New Roman" w:cs="Times New Roman"/>
          <w:color w:val="000000"/>
          <w:sz w:val="24"/>
          <w:szCs w:val="24"/>
        </w:rPr>
        <w:t xml:space="preserve">foram conceituadas as negociações coletivas, concatenando com questões específicas da problemática apresentada, tendo sido também </w:t>
      </w:r>
      <w:r w:rsidR="00BA4DAE">
        <w:rPr>
          <w:rFonts w:ascii="Times New Roman" w:eastAsia="Times New Roman" w:hAnsi="Times New Roman" w:cs="Times New Roman"/>
          <w:color w:val="000000"/>
          <w:sz w:val="24"/>
          <w:szCs w:val="24"/>
        </w:rPr>
        <w:t>explicitados</w:t>
      </w:r>
      <w:r>
        <w:rPr>
          <w:rFonts w:ascii="Times New Roman" w:eastAsia="Times New Roman" w:hAnsi="Times New Roman" w:cs="Times New Roman"/>
          <w:color w:val="000000"/>
          <w:sz w:val="24"/>
          <w:szCs w:val="24"/>
        </w:rPr>
        <w:t xml:space="preserve"> alguns</w:t>
      </w:r>
      <w:r w:rsidR="00193006">
        <w:rPr>
          <w:rFonts w:ascii="Times New Roman" w:eastAsia="Times New Roman" w:hAnsi="Times New Roman" w:cs="Times New Roman"/>
          <w:color w:val="000000"/>
          <w:sz w:val="24"/>
          <w:szCs w:val="24"/>
        </w:rPr>
        <w:t xml:space="preserve"> </w:t>
      </w:r>
      <w:r w:rsidRPr="00850778">
        <w:rPr>
          <w:rFonts w:ascii="Times New Roman" w:eastAsia="Times New Roman" w:hAnsi="Times New Roman" w:cs="Times New Roman"/>
          <w:color w:val="000000"/>
          <w:sz w:val="24"/>
          <w:szCs w:val="24"/>
        </w:rPr>
        <w:t>princípios</w:t>
      </w:r>
      <w:r>
        <w:rPr>
          <w:rFonts w:ascii="Times New Roman" w:eastAsia="Times New Roman" w:hAnsi="Times New Roman" w:cs="Times New Roman"/>
          <w:color w:val="000000"/>
          <w:sz w:val="24"/>
          <w:szCs w:val="24"/>
        </w:rPr>
        <w:t xml:space="preserve"> pertinentes ao tema </w:t>
      </w:r>
      <w:r w:rsidR="00BA4DAE">
        <w:rPr>
          <w:rFonts w:ascii="Times New Roman" w:eastAsia="Times New Roman" w:hAnsi="Times New Roman" w:cs="Times New Roman"/>
          <w:color w:val="000000"/>
          <w:sz w:val="24"/>
          <w:szCs w:val="24"/>
        </w:rPr>
        <w:t>debatido</w:t>
      </w:r>
      <w:r>
        <w:rPr>
          <w:rFonts w:ascii="Times New Roman" w:eastAsia="Times New Roman" w:hAnsi="Times New Roman" w:cs="Times New Roman"/>
          <w:color w:val="000000"/>
          <w:sz w:val="24"/>
          <w:szCs w:val="24"/>
        </w:rPr>
        <w:t>, em uma ótica teórica-conceitual</w:t>
      </w:r>
      <w:r w:rsidR="00BA4DAE">
        <w:rPr>
          <w:rFonts w:ascii="Times New Roman" w:eastAsia="Times New Roman" w:hAnsi="Times New Roman" w:cs="Times New Roman"/>
          <w:color w:val="000000"/>
          <w:sz w:val="24"/>
          <w:szCs w:val="24"/>
        </w:rPr>
        <w:t xml:space="preserve">. </w:t>
      </w:r>
      <w:r w:rsidR="00BA4DAE">
        <w:rPr>
          <w:rFonts w:ascii="Times New Roman" w:eastAsia="Times New Roman" w:hAnsi="Times New Roman" w:cs="Times New Roman"/>
          <w:color w:val="000000"/>
          <w:sz w:val="24"/>
          <w:szCs w:val="24"/>
        </w:rPr>
        <w:lastRenderedPageBreak/>
        <w:t>Ao mesmo tempo em que</w:t>
      </w:r>
      <w:r w:rsidR="00552864">
        <w:rPr>
          <w:rFonts w:ascii="Times New Roman" w:eastAsia="Times New Roman" w:hAnsi="Times New Roman" w:cs="Times New Roman"/>
          <w:color w:val="000000"/>
          <w:sz w:val="24"/>
          <w:szCs w:val="24"/>
        </w:rPr>
        <w:t>,</w:t>
      </w:r>
      <w:r w:rsidR="00BA4DAE">
        <w:rPr>
          <w:rFonts w:ascii="Times New Roman" w:eastAsia="Times New Roman" w:hAnsi="Times New Roman" w:cs="Times New Roman"/>
          <w:color w:val="000000"/>
          <w:sz w:val="24"/>
          <w:szCs w:val="24"/>
        </w:rPr>
        <w:t xml:space="preserve"> foram abordadas </w:t>
      </w:r>
      <w:r>
        <w:rPr>
          <w:rFonts w:ascii="Times New Roman" w:eastAsia="Times New Roman" w:hAnsi="Times New Roman" w:cs="Times New Roman"/>
          <w:color w:val="000000"/>
          <w:sz w:val="24"/>
          <w:szCs w:val="24"/>
        </w:rPr>
        <w:t xml:space="preserve">as </w:t>
      </w:r>
      <w:r w:rsidRPr="00850778">
        <w:rPr>
          <w:rFonts w:ascii="Times New Roman" w:eastAsia="Times New Roman" w:hAnsi="Times New Roman" w:cs="Times New Roman"/>
          <w:color w:val="000000"/>
          <w:sz w:val="24"/>
          <w:szCs w:val="24"/>
        </w:rPr>
        <w:t xml:space="preserve">alterações legislativas trazidas pela Reforma </w:t>
      </w:r>
      <w:r w:rsidRPr="006C55F6">
        <w:rPr>
          <w:rFonts w:ascii="Times New Roman" w:eastAsia="Times New Roman" w:hAnsi="Times New Roman" w:cs="Times New Roman"/>
          <w:color w:val="000000"/>
          <w:sz w:val="24"/>
          <w:szCs w:val="24"/>
        </w:rPr>
        <w:t xml:space="preserve">Trabalhista, </w:t>
      </w:r>
      <w:r w:rsidR="00BA4DAE" w:rsidRPr="006C55F6">
        <w:rPr>
          <w:rFonts w:ascii="Times New Roman" w:eastAsia="Times New Roman" w:hAnsi="Times New Roman" w:cs="Times New Roman"/>
          <w:color w:val="000000"/>
          <w:sz w:val="24"/>
          <w:szCs w:val="24"/>
        </w:rPr>
        <w:t>referente</w:t>
      </w:r>
      <w:r w:rsidRPr="006C55F6">
        <w:rPr>
          <w:rFonts w:ascii="Times New Roman" w:eastAsia="Times New Roman" w:hAnsi="Times New Roman" w:cs="Times New Roman"/>
          <w:color w:val="000000"/>
          <w:sz w:val="24"/>
          <w:szCs w:val="24"/>
        </w:rPr>
        <w:t xml:space="preserve"> à ampliação da liberdade nas negociações coletivas. </w:t>
      </w:r>
    </w:p>
    <w:p w14:paraId="6D683A98" w14:textId="65DDEEEA" w:rsidR="00BA4DAE" w:rsidRPr="006C55F6" w:rsidRDefault="00BA4DAE" w:rsidP="00BA4DAE">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 xml:space="preserve">Para a realização deste trabalho, a pesquisa realizada </w:t>
      </w:r>
      <w:r w:rsidR="009B7B64" w:rsidRPr="006C55F6">
        <w:rPr>
          <w:rFonts w:ascii="Times New Roman" w:eastAsia="Times New Roman" w:hAnsi="Times New Roman" w:cs="Times New Roman"/>
          <w:color w:val="000000"/>
          <w:sz w:val="24"/>
          <w:szCs w:val="24"/>
        </w:rPr>
        <w:t xml:space="preserve">foi </w:t>
      </w:r>
      <w:r w:rsidRPr="006C55F6">
        <w:rPr>
          <w:rFonts w:ascii="Times New Roman" w:eastAsia="Times New Roman" w:hAnsi="Times New Roman" w:cs="Times New Roman"/>
          <w:color w:val="000000"/>
          <w:sz w:val="24"/>
          <w:szCs w:val="24"/>
        </w:rPr>
        <w:t xml:space="preserve">exploratória, pois </w:t>
      </w:r>
      <w:r w:rsidR="009B7B64" w:rsidRPr="006C55F6">
        <w:rPr>
          <w:rFonts w:ascii="Times New Roman" w:eastAsia="Times New Roman" w:hAnsi="Times New Roman" w:cs="Times New Roman"/>
          <w:color w:val="000000"/>
          <w:sz w:val="24"/>
          <w:szCs w:val="24"/>
        </w:rPr>
        <w:t>trouxe</w:t>
      </w:r>
      <w:r w:rsidRPr="006C55F6">
        <w:rPr>
          <w:rFonts w:ascii="Times New Roman" w:eastAsia="Times New Roman" w:hAnsi="Times New Roman" w:cs="Times New Roman"/>
          <w:color w:val="000000"/>
          <w:sz w:val="24"/>
          <w:szCs w:val="24"/>
        </w:rPr>
        <w:t xml:space="preserve"> maior familiaridade com o problema apresentado, </w:t>
      </w:r>
      <w:r w:rsidR="009B7B64" w:rsidRPr="006C55F6">
        <w:rPr>
          <w:rFonts w:ascii="Times New Roman" w:eastAsia="Times New Roman" w:hAnsi="Times New Roman" w:cs="Times New Roman"/>
          <w:color w:val="000000"/>
          <w:sz w:val="24"/>
          <w:szCs w:val="24"/>
        </w:rPr>
        <w:t>tornando-o</w:t>
      </w:r>
      <w:r w:rsidRPr="006C55F6">
        <w:rPr>
          <w:rFonts w:ascii="Times New Roman" w:eastAsia="Times New Roman" w:hAnsi="Times New Roman" w:cs="Times New Roman"/>
          <w:color w:val="000000"/>
          <w:sz w:val="24"/>
          <w:szCs w:val="24"/>
        </w:rPr>
        <w:t xml:space="preserve"> mais explícito ao leitor, a partir da exposição das informações </w:t>
      </w:r>
      <w:r w:rsidR="009B7B64" w:rsidRPr="006C55F6">
        <w:rPr>
          <w:rFonts w:ascii="Times New Roman" w:eastAsia="Times New Roman" w:hAnsi="Times New Roman" w:cs="Times New Roman"/>
          <w:color w:val="000000"/>
          <w:sz w:val="24"/>
          <w:szCs w:val="24"/>
        </w:rPr>
        <w:t>relevantes sobre o</w:t>
      </w:r>
      <w:r w:rsidRPr="006C55F6">
        <w:rPr>
          <w:rFonts w:ascii="Times New Roman" w:eastAsia="Times New Roman" w:hAnsi="Times New Roman" w:cs="Times New Roman"/>
          <w:color w:val="000000"/>
          <w:sz w:val="24"/>
          <w:szCs w:val="24"/>
        </w:rPr>
        <w:t xml:space="preserve"> tema, a fim de dirimir eventuais dúvidas pelo desconhecimento da temática analisada.</w:t>
      </w:r>
    </w:p>
    <w:p w14:paraId="7D5D5320" w14:textId="66BAA0AC" w:rsidR="00446C80" w:rsidRPr="00446C80" w:rsidRDefault="00BA4DAE" w:rsidP="00446C80">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 xml:space="preserve">E, para que esses objetivos </w:t>
      </w:r>
      <w:r w:rsidR="00446C80" w:rsidRPr="006C55F6">
        <w:rPr>
          <w:rFonts w:ascii="Times New Roman" w:eastAsia="Times New Roman" w:hAnsi="Times New Roman" w:cs="Times New Roman"/>
          <w:color w:val="000000"/>
          <w:sz w:val="24"/>
          <w:szCs w:val="24"/>
        </w:rPr>
        <w:t>fossem</w:t>
      </w:r>
      <w:r w:rsidRPr="006C55F6">
        <w:rPr>
          <w:rFonts w:ascii="Times New Roman" w:eastAsia="Times New Roman" w:hAnsi="Times New Roman" w:cs="Times New Roman"/>
          <w:color w:val="000000"/>
          <w:sz w:val="24"/>
          <w:szCs w:val="24"/>
        </w:rPr>
        <w:t xml:space="preserve"> alcançados, </w:t>
      </w:r>
      <w:r w:rsidR="00446C80" w:rsidRPr="006C55F6">
        <w:rPr>
          <w:rFonts w:ascii="Times New Roman" w:eastAsia="Times New Roman" w:hAnsi="Times New Roman" w:cs="Times New Roman"/>
          <w:color w:val="000000"/>
          <w:sz w:val="24"/>
          <w:szCs w:val="24"/>
        </w:rPr>
        <w:t>foi realizada</w:t>
      </w:r>
      <w:r w:rsidRPr="006C55F6">
        <w:rPr>
          <w:rFonts w:ascii="Times New Roman" w:eastAsia="Times New Roman" w:hAnsi="Times New Roman" w:cs="Times New Roman"/>
          <w:color w:val="000000"/>
          <w:sz w:val="24"/>
          <w:szCs w:val="24"/>
        </w:rPr>
        <w:t xml:space="preserve"> uma revisão bibliográfica, a partir </w:t>
      </w:r>
      <w:r w:rsidR="00446C80" w:rsidRPr="006C55F6">
        <w:rPr>
          <w:rFonts w:ascii="Times New Roman" w:eastAsia="Times New Roman" w:hAnsi="Times New Roman" w:cs="Times New Roman"/>
          <w:color w:val="000000"/>
          <w:sz w:val="24"/>
          <w:szCs w:val="24"/>
        </w:rPr>
        <w:t>de</w:t>
      </w:r>
      <w:r w:rsidRPr="006C55F6">
        <w:rPr>
          <w:rFonts w:ascii="Times New Roman" w:eastAsia="Times New Roman" w:hAnsi="Times New Roman" w:cs="Times New Roman"/>
          <w:color w:val="000000"/>
          <w:sz w:val="24"/>
          <w:szCs w:val="24"/>
        </w:rPr>
        <w:t xml:space="preserve"> doutrina</w:t>
      </w:r>
      <w:r w:rsidR="00446C80" w:rsidRPr="006C55F6">
        <w:rPr>
          <w:rFonts w:ascii="Times New Roman" w:eastAsia="Times New Roman" w:hAnsi="Times New Roman" w:cs="Times New Roman"/>
          <w:color w:val="000000"/>
          <w:sz w:val="24"/>
          <w:szCs w:val="24"/>
        </w:rPr>
        <w:t>s</w:t>
      </w:r>
      <w:r w:rsidRPr="006C55F6">
        <w:rPr>
          <w:rFonts w:ascii="Times New Roman" w:eastAsia="Times New Roman" w:hAnsi="Times New Roman" w:cs="Times New Roman"/>
          <w:color w:val="000000"/>
          <w:sz w:val="24"/>
          <w:szCs w:val="24"/>
        </w:rPr>
        <w:t xml:space="preserve"> jurídica</w:t>
      </w:r>
      <w:r w:rsidR="00446C80" w:rsidRPr="006C55F6">
        <w:rPr>
          <w:rFonts w:ascii="Times New Roman" w:eastAsia="Times New Roman" w:hAnsi="Times New Roman" w:cs="Times New Roman"/>
          <w:color w:val="000000"/>
          <w:sz w:val="24"/>
          <w:szCs w:val="24"/>
        </w:rPr>
        <w:t>s</w:t>
      </w:r>
      <w:r w:rsidRPr="006C55F6">
        <w:rPr>
          <w:rFonts w:ascii="Times New Roman" w:eastAsia="Times New Roman" w:hAnsi="Times New Roman" w:cs="Times New Roman"/>
          <w:color w:val="000000"/>
          <w:sz w:val="24"/>
          <w:szCs w:val="24"/>
        </w:rPr>
        <w:t xml:space="preserve"> da área trabalhista</w:t>
      </w:r>
      <w:r w:rsidR="00446C80" w:rsidRPr="006C55F6">
        <w:rPr>
          <w:rFonts w:ascii="Times New Roman" w:eastAsia="Times New Roman" w:hAnsi="Times New Roman" w:cs="Times New Roman"/>
          <w:color w:val="000000"/>
          <w:sz w:val="24"/>
          <w:szCs w:val="24"/>
        </w:rPr>
        <w:t>, bem como</w:t>
      </w:r>
      <w:r w:rsidRPr="006C55F6">
        <w:rPr>
          <w:rFonts w:ascii="Times New Roman" w:eastAsia="Times New Roman" w:hAnsi="Times New Roman" w:cs="Times New Roman"/>
          <w:color w:val="000000"/>
          <w:sz w:val="24"/>
          <w:szCs w:val="24"/>
        </w:rPr>
        <w:t xml:space="preserve"> artigos científicos que abord</w:t>
      </w:r>
      <w:r w:rsidR="00193006" w:rsidRPr="006C55F6">
        <w:rPr>
          <w:rFonts w:ascii="Times New Roman" w:eastAsia="Times New Roman" w:hAnsi="Times New Roman" w:cs="Times New Roman"/>
          <w:color w:val="000000"/>
          <w:sz w:val="24"/>
          <w:szCs w:val="24"/>
        </w:rPr>
        <w:t>ara</w:t>
      </w:r>
      <w:r w:rsidRPr="006C55F6">
        <w:rPr>
          <w:rFonts w:ascii="Times New Roman" w:eastAsia="Times New Roman" w:hAnsi="Times New Roman" w:cs="Times New Roman"/>
          <w:color w:val="000000"/>
          <w:sz w:val="24"/>
          <w:szCs w:val="24"/>
        </w:rPr>
        <w:t xml:space="preserve">m </w:t>
      </w:r>
      <w:r w:rsidR="00193006" w:rsidRPr="006C55F6">
        <w:rPr>
          <w:rFonts w:ascii="Times New Roman" w:eastAsia="Times New Roman" w:hAnsi="Times New Roman" w:cs="Times New Roman"/>
          <w:color w:val="000000"/>
          <w:sz w:val="24"/>
          <w:szCs w:val="24"/>
        </w:rPr>
        <w:t xml:space="preserve">sobre </w:t>
      </w:r>
      <w:r w:rsidRPr="006C55F6">
        <w:rPr>
          <w:rFonts w:ascii="Times New Roman" w:eastAsia="Times New Roman" w:hAnsi="Times New Roman" w:cs="Times New Roman"/>
          <w:color w:val="000000"/>
          <w:sz w:val="24"/>
          <w:szCs w:val="24"/>
        </w:rPr>
        <w:t xml:space="preserve">o Direito do Trabalho Coletivo, sendo este o procedimento técnico adotado. </w:t>
      </w:r>
      <w:r w:rsidR="00446C80" w:rsidRPr="006C55F6">
        <w:rPr>
          <w:rFonts w:ascii="Times New Roman" w:eastAsia="Times New Roman" w:hAnsi="Times New Roman" w:cs="Times New Roman"/>
          <w:color w:val="000000"/>
          <w:sz w:val="24"/>
          <w:szCs w:val="24"/>
        </w:rPr>
        <w:t xml:space="preserve">Tendo sido uma </w:t>
      </w:r>
      <w:r w:rsidRPr="006C55F6">
        <w:rPr>
          <w:rFonts w:ascii="Times New Roman" w:eastAsia="Times New Roman" w:hAnsi="Times New Roman" w:cs="Times New Roman"/>
          <w:color w:val="000000"/>
          <w:sz w:val="24"/>
          <w:szCs w:val="24"/>
        </w:rPr>
        <w:t>pesquisa qualitativ</w:t>
      </w:r>
      <w:r w:rsidR="00446C80" w:rsidRPr="006C55F6">
        <w:rPr>
          <w:rFonts w:ascii="Times New Roman" w:eastAsia="Times New Roman" w:hAnsi="Times New Roman" w:cs="Times New Roman"/>
          <w:color w:val="000000"/>
          <w:sz w:val="24"/>
          <w:szCs w:val="24"/>
        </w:rPr>
        <w:t>a</w:t>
      </w:r>
      <w:r w:rsidRPr="006C55F6">
        <w:rPr>
          <w:rFonts w:ascii="Times New Roman" w:eastAsia="Times New Roman" w:hAnsi="Times New Roman" w:cs="Times New Roman"/>
          <w:color w:val="000000"/>
          <w:sz w:val="24"/>
          <w:szCs w:val="24"/>
        </w:rPr>
        <w:t xml:space="preserve">, </w:t>
      </w:r>
      <w:r w:rsidR="00446C80" w:rsidRPr="006C55F6">
        <w:rPr>
          <w:rFonts w:ascii="Times New Roman" w:eastAsia="Times New Roman" w:hAnsi="Times New Roman" w:cs="Times New Roman"/>
          <w:color w:val="000000"/>
          <w:sz w:val="24"/>
          <w:szCs w:val="24"/>
        </w:rPr>
        <w:t>possibilitando</w:t>
      </w:r>
      <w:r w:rsidRPr="006C55F6">
        <w:rPr>
          <w:rFonts w:ascii="Times New Roman" w:eastAsia="Times New Roman" w:hAnsi="Times New Roman" w:cs="Times New Roman"/>
          <w:color w:val="000000"/>
          <w:sz w:val="24"/>
          <w:szCs w:val="24"/>
        </w:rPr>
        <w:t xml:space="preserve"> a análise das consequências das alterações que a Reforma Trabalhista acarretou aos direitos sociais que foram conquistados ao longo da história</w:t>
      </w:r>
      <w:r w:rsidR="00446C80" w:rsidRPr="006C55F6">
        <w:rPr>
          <w:rFonts w:ascii="Times New Roman" w:eastAsia="Times New Roman" w:hAnsi="Times New Roman" w:cs="Times New Roman"/>
          <w:color w:val="000000"/>
          <w:sz w:val="24"/>
          <w:szCs w:val="24"/>
        </w:rPr>
        <w:t>,</w:t>
      </w:r>
      <w:r w:rsidR="00446C80">
        <w:rPr>
          <w:rFonts w:ascii="Times New Roman" w:eastAsia="Times New Roman" w:hAnsi="Times New Roman" w:cs="Times New Roman"/>
          <w:color w:val="000000"/>
          <w:sz w:val="24"/>
          <w:szCs w:val="24"/>
        </w:rPr>
        <w:t xml:space="preserve"> uma vez que os </w:t>
      </w:r>
      <w:r w:rsidR="00446C80" w:rsidRPr="00446C80">
        <w:rPr>
          <w:rFonts w:ascii="Times New Roman" w:eastAsia="Times New Roman" w:hAnsi="Times New Roman" w:cs="Times New Roman"/>
          <w:color w:val="000000"/>
          <w:sz w:val="24"/>
          <w:szCs w:val="24"/>
        </w:rPr>
        <w:t>acordos e convenções coletivas</w:t>
      </w:r>
      <w:r w:rsidR="006F3FAD">
        <w:rPr>
          <w:rFonts w:ascii="Times New Roman" w:eastAsia="Times New Roman" w:hAnsi="Times New Roman" w:cs="Times New Roman"/>
          <w:color w:val="000000"/>
          <w:sz w:val="24"/>
          <w:szCs w:val="24"/>
        </w:rPr>
        <w:t>,</w:t>
      </w:r>
      <w:r w:rsidR="00446C80" w:rsidRPr="00446C80">
        <w:rPr>
          <w:rFonts w:ascii="Times New Roman" w:eastAsia="Times New Roman" w:hAnsi="Times New Roman" w:cs="Times New Roman"/>
          <w:color w:val="000000"/>
          <w:sz w:val="24"/>
          <w:szCs w:val="24"/>
        </w:rPr>
        <w:t xml:space="preserve"> como</w:t>
      </w:r>
      <w:r w:rsidR="00446C80">
        <w:rPr>
          <w:rFonts w:ascii="Times New Roman" w:eastAsia="Times New Roman" w:hAnsi="Times New Roman" w:cs="Times New Roman"/>
          <w:color w:val="000000"/>
          <w:sz w:val="24"/>
          <w:szCs w:val="24"/>
        </w:rPr>
        <w:t xml:space="preserve"> visto</w:t>
      </w:r>
      <w:r w:rsidR="006F3FAD">
        <w:rPr>
          <w:rFonts w:ascii="Times New Roman" w:eastAsia="Times New Roman" w:hAnsi="Times New Roman" w:cs="Times New Roman"/>
          <w:color w:val="000000"/>
          <w:sz w:val="24"/>
          <w:szCs w:val="24"/>
        </w:rPr>
        <w:t>,</w:t>
      </w:r>
      <w:r w:rsidR="00446C80">
        <w:rPr>
          <w:rFonts w:ascii="Times New Roman" w:eastAsia="Times New Roman" w:hAnsi="Times New Roman" w:cs="Times New Roman"/>
          <w:color w:val="000000"/>
          <w:sz w:val="24"/>
          <w:szCs w:val="24"/>
        </w:rPr>
        <w:t xml:space="preserve"> representam</w:t>
      </w:r>
      <w:r w:rsidR="00446C80" w:rsidRPr="00446C80">
        <w:rPr>
          <w:rFonts w:ascii="Times New Roman" w:eastAsia="Times New Roman" w:hAnsi="Times New Roman" w:cs="Times New Roman"/>
          <w:color w:val="000000"/>
          <w:sz w:val="24"/>
          <w:szCs w:val="24"/>
        </w:rPr>
        <w:t xml:space="preserve"> um </w:t>
      </w:r>
      <w:r w:rsidR="00446C80">
        <w:rPr>
          <w:rFonts w:ascii="Times New Roman" w:eastAsia="Times New Roman" w:hAnsi="Times New Roman" w:cs="Times New Roman"/>
          <w:color w:val="000000"/>
          <w:sz w:val="24"/>
          <w:szCs w:val="24"/>
        </w:rPr>
        <w:t xml:space="preserve">certo </w:t>
      </w:r>
      <w:r w:rsidR="00193006">
        <w:rPr>
          <w:rFonts w:ascii="Times New Roman" w:eastAsia="Times New Roman" w:hAnsi="Times New Roman" w:cs="Times New Roman"/>
          <w:color w:val="000000"/>
          <w:sz w:val="24"/>
          <w:szCs w:val="24"/>
        </w:rPr>
        <w:t>risco</w:t>
      </w:r>
      <w:r w:rsidR="00446C80" w:rsidRPr="00446C80">
        <w:rPr>
          <w:rFonts w:ascii="Times New Roman" w:eastAsia="Times New Roman" w:hAnsi="Times New Roman" w:cs="Times New Roman"/>
          <w:color w:val="000000"/>
          <w:sz w:val="24"/>
          <w:szCs w:val="24"/>
        </w:rPr>
        <w:t xml:space="preserve"> para o que estava previamente garantido em lei. </w:t>
      </w:r>
    </w:p>
    <w:p w14:paraId="44CDFE93" w14:textId="0A443178" w:rsidR="00BA4DAE" w:rsidRPr="006C55F6" w:rsidRDefault="00BA4DAE" w:rsidP="006F3FAD">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BA4DAE">
        <w:rPr>
          <w:rFonts w:ascii="Times New Roman" w:eastAsia="Times New Roman" w:hAnsi="Times New Roman" w:cs="Times New Roman"/>
          <w:color w:val="000000"/>
          <w:sz w:val="24"/>
          <w:szCs w:val="24"/>
        </w:rPr>
        <w:t xml:space="preserve">Ademais, o </w:t>
      </w:r>
      <w:r w:rsidRPr="006C55F6">
        <w:rPr>
          <w:rFonts w:ascii="Times New Roman" w:eastAsia="Times New Roman" w:hAnsi="Times New Roman" w:cs="Times New Roman"/>
          <w:color w:val="000000"/>
          <w:sz w:val="24"/>
          <w:szCs w:val="24"/>
        </w:rPr>
        <w:t xml:space="preserve">método de abordagem desta pesquisa </w:t>
      </w:r>
      <w:r w:rsidR="006F3FAD" w:rsidRPr="006C55F6">
        <w:rPr>
          <w:rFonts w:ascii="Times New Roman" w:eastAsia="Times New Roman" w:hAnsi="Times New Roman" w:cs="Times New Roman"/>
          <w:color w:val="000000"/>
          <w:sz w:val="24"/>
          <w:szCs w:val="24"/>
        </w:rPr>
        <w:t>foi</w:t>
      </w:r>
      <w:r w:rsidRPr="006C55F6">
        <w:rPr>
          <w:rFonts w:ascii="Times New Roman" w:eastAsia="Times New Roman" w:hAnsi="Times New Roman" w:cs="Times New Roman"/>
          <w:color w:val="000000"/>
          <w:sz w:val="24"/>
          <w:szCs w:val="24"/>
        </w:rPr>
        <w:t xml:space="preserve"> o dedutivo, já que part</w:t>
      </w:r>
      <w:r w:rsidR="006F3FAD" w:rsidRPr="006C55F6">
        <w:rPr>
          <w:rFonts w:ascii="Times New Roman" w:eastAsia="Times New Roman" w:hAnsi="Times New Roman" w:cs="Times New Roman"/>
          <w:color w:val="000000"/>
          <w:sz w:val="24"/>
          <w:szCs w:val="24"/>
        </w:rPr>
        <w:t>iu</w:t>
      </w:r>
      <w:r w:rsidRPr="006C55F6">
        <w:rPr>
          <w:rFonts w:ascii="Times New Roman" w:eastAsia="Times New Roman" w:hAnsi="Times New Roman" w:cs="Times New Roman"/>
          <w:color w:val="000000"/>
          <w:sz w:val="24"/>
          <w:szCs w:val="24"/>
        </w:rPr>
        <w:t xml:space="preserve"> de uma abordagem contextual mais ampla até chegar à especificidade da problemática apresentada, seguindo gradativamente de épocas mais remotas, partindo de 1888 até chegar à alteração legal de 2017, com suas implicações a partir de então. </w:t>
      </w:r>
      <w:r w:rsidR="006F3FAD" w:rsidRPr="006C55F6">
        <w:rPr>
          <w:rFonts w:ascii="Times New Roman" w:eastAsia="Times New Roman" w:hAnsi="Times New Roman" w:cs="Times New Roman"/>
          <w:color w:val="000000"/>
          <w:sz w:val="24"/>
          <w:szCs w:val="24"/>
        </w:rPr>
        <w:t xml:space="preserve">Tudo isso sendo </w:t>
      </w:r>
      <w:r w:rsidRPr="006C55F6">
        <w:rPr>
          <w:rFonts w:ascii="Times New Roman" w:eastAsia="Times New Roman" w:hAnsi="Times New Roman" w:cs="Times New Roman"/>
          <w:color w:val="000000"/>
          <w:sz w:val="24"/>
          <w:szCs w:val="24"/>
        </w:rPr>
        <w:t>apresentad</w:t>
      </w:r>
      <w:r w:rsidR="006F3FAD" w:rsidRPr="006C55F6">
        <w:rPr>
          <w:rFonts w:ascii="Times New Roman" w:eastAsia="Times New Roman" w:hAnsi="Times New Roman" w:cs="Times New Roman"/>
          <w:color w:val="000000"/>
          <w:sz w:val="24"/>
          <w:szCs w:val="24"/>
        </w:rPr>
        <w:t>o</w:t>
      </w:r>
      <w:r w:rsidRPr="006C55F6">
        <w:rPr>
          <w:rFonts w:ascii="Times New Roman" w:eastAsia="Times New Roman" w:hAnsi="Times New Roman" w:cs="Times New Roman"/>
          <w:color w:val="000000"/>
          <w:sz w:val="24"/>
          <w:szCs w:val="24"/>
        </w:rPr>
        <w:t xml:space="preserve"> com base nos métodos de abordagem analítico-descritivo, além do método histórico, com apresentação de conceitos principiológicos essenciais ao entendimento do tema</w:t>
      </w:r>
      <w:r w:rsidR="006F3FAD" w:rsidRPr="006C55F6">
        <w:rPr>
          <w:rFonts w:ascii="Times New Roman" w:eastAsia="Times New Roman" w:hAnsi="Times New Roman" w:cs="Times New Roman"/>
          <w:color w:val="000000"/>
          <w:sz w:val="24"/>
          <w:szCs w:val="24"/>
        </w:rPr>
        <w:t>, p</w:t>
      </w:r>
      <w:r w:rsidRPr="006C55F6">
        <w:rPr>
          <w:rFonts w:ascii="Times New Roman" w:eastAsia="Times New Roman" w:hAnsi="Times New Roman" w:cs="Times New Roman"/>
          <w:color w:val="000000"/>
          <w:sz w:val="24"/>
          <w:szCs w:val="24"/>
        </w:rPr>
        <w:t xml:space="preserve">ara </w:t>
      </w:r>
      <w:r w:rsidR="006F3FAD" w:rsidRPr="006C55F6">
        <w:rPr>
          <w:rFonts w:ascii="Times New Roman" w:eastAsia="Times New Roman" w:hAnsi="Times New Roman" w:cs="Times New Roman"/>
          <w:color w:val="000000"/>
          <w:sz w:val="24"/>
          <w:szCs w:val="24"/>
        </w:rPr>
        <w:t xml:space="preserve">então ser possível a exposição de uma conclusão </w:t>
      </w:r>
      <w:r w:rsidRPr="006C55F6">
        <w:rPr>
          <w:rFonts w:ascii="Times New Roman" w:eastAsia="Times New Roman" w:hAnsi="Times New Roman" w:cs="Times New Roman"/>
          <w:color w:val="000000"/>
          <w:sz w:val="24"/>
          <w:szCs w:val="24"/>
        </w:rPr>
        <w:t xml:space="preserve">diante dos fundamentos arguidos no decorrer do trabalho.  </w:t>
      </w:r>
    </w:p>
    <w:p w14:paraId="00CEAF2C" w14:textId="57ABE6E5" w:rsidR="006F39CB" w:rsidRDefault="006F39CB" w:rsidP="006F39CB">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sidRPr="006C55F6">
        <w:rPr>
          <w:rFonts w:ascii="Times New Roman" w:eastAsia="Times New Roman" w:hAnsi="Times New Roman" w:cs="Times New Roman"/>
          <w:color w:val="000000"/>
          <w:sz w:val="24"/>
          <w:szCs w:val="24"/>
        </w:rPr>
        <w:t xml:space="preserve"> </w:t>
      </w:r>
      <w:r w:rsidR="00BA4DAE" w:rsidRPr="006C55F6">
        <w:rPr>
          <w:rFonts w:ascii="Times New Roman" w:eastAsia="Times New Roman" w:hAnsi="Times New Roman" w:cs="Times New Roman"/>
          <w:color w:val="000000"/>
          <w:sz w:val="24"/>
          <w:szCs w:val="24"/>
        </w:rPr>
        <w:t xml:space="preserve">Assim, por todo o exposto, verifica-se que </w:t>
      </w:r>
      <w:r w:rsidRPr="006C55F6">
        <w:rPr>
          <w:rFonts w:ascii="Times New Roman" w:eastAsia="Times New Roman" w:hAnsi="Times New Roman" w:cs="Times New Roman"/>
          <w:color w:val="000000"/>
          <w:sz w:val="24"/>
          <w:szCs w:val="24"/>
        </w:rPr>
        <w:t>as negociações coletivas</w:t>
      </w:r>
      <w:r w:rsidR="00E640ED" w:rsidRPr="006C55F6">
        <w:rPr>
          <w:rFonts w:ascii="Times New Roman" w:eastAsia="Times New Roman" w:hAnsi="Times New Roman" w:cs="Times New Roman"/>
          <w:color w:val="000000"/>
          <w:sz w:val="24"/>
          <w:szCs w:val="24"/>
        </w:rPr>
        <w:t xml:space="preserve">, a depender do ponto de vista, </w:t>
      </w:r>
      <w:r w:rsidRPr="006C55F6">
        <w:rPr>
          <w:rFonts w:ascii="Times New Roman" w:eastAsia="Times New Roman" w:hAnsi="Times New Roman" w:cs="Times New Roman"/>
          <w:color w:val="000000"/>
          <w:sz w:val="24"/>
          <w:szCs w:val="24"/>
        </w:rPr>
        <w:t>desrespeitam os direitos fundamentai</w:t>
      </w:r>
      <w:r w:rsidR="00F9519F" w:rsidRPr="006C55F6">
        <w:rPr>
          <w:rFonts w:ascii="Times New Roman" w:eastAsia="Times New Roman" w:hAnsi="Times New Roman" w:cs="Times New Roman"/>
          <w:color w:val="000000"/>
          <w:sz w:val="24"/>
          <w:szCs w:val="24"/>
        </w:rPr>
        <w:t xml:space="preserve">s e que </w:t>
      </w:r>
      <w:r w:rsidRPr="006C55F6">
        <w:rPr>
          <w:rFonts w:ascii="Times New Roman" w:eastAsia="Times New Roman" w:hAnsi="Times New Roman" w:cs="Times New Roman"/>
          <w:color w:val="000000"/>
          <w:sz w:val="24"/>
          <w:szCs w:val="24"/>
        </w:rPr>
        <w:t>os artigos 611-A</w:t>
      </w:r>
      <w:r w:rsidR="00E640ED" w:rsidRPr="006C55F6">
        <w:rPr>
          <w:rFonts w:ascii="Times New Roman" w:eastAsia="Times New Roman" w:hAnsi="Times New Roman" w:cs="Times New Roman"/>
          <w:color w:val="000000"/>
          <w:sz w:val="24"/>
          <w:szCs w:val="24"/>
        </w:rPr>
        <w:t>,</w:t>
      </w:r>
      <w:r w:rsidRPr="006C55F6">
        <w:rPr>
          <w:rFonts w:ascii="Times New Roman" w:eastAsia="Times New Roman" w:hAnsi="Times New Roman" w:cs="Times New Roman"/>
          <w:color w:val="000000"/>
          <w:sz w:val="24"/>
          <w:szCs w:val="24"/>
        </w:rPr>
        <w:t xml:space="preserve"> e 611-B, da CLT, </w:t>
      </w:r>
      <w:r w:rsidR="00E640ED" w:rsidRPr="006C55F6">
        <w:rPr>
          <w:rFonts w:ascii="Times New Roman" w:eastAsia="Times New Roman" w:hAnsi="Times New Roman" w:cs="Times New Roman"/>
          <w:color w:val="000000"/>
          <w:sz w:val="24"/>
          <w:szCs w:val="24"/>
        </w:rPr>
        <w:t xml:space="preserve">com seus incisos e parágrafos </w:t>
      </w:r>
      <w:r w:rsidRPr="006C55F6">
        <w:rPr>
          <w:rFonts w:ascii="Times New Roman" w:eastAsia="Times New Roman" w:hAnsi="Times New Roman" w:cs="Times New Roman"/>
          <w:color w:val="000000"/>
          <w:sz w:val="24"/>
          <w:szCs w:val="24"/>
        </w:rPr>
        <w:t>ao disporem sobre quais direitos são transacionáveis</w:t>
      </w:r>
      <w:r w:rsidR="00E640ED" w:rsidRPr="006C55F6">
        <w:rPr>
          <w:rFonts w:ascii="Times New Roman" w:eastAsia="Times New Roman" w:hAnsi="Times New Roman" w:cs="Times New Roman"/>
          <w:color w:val="000000"/>
          <w:sz w:val="24"/>
          <w:szCs w:val="24"/>
        </w:rPr>
        <w:t xml:space="preserve"> e ao supervalorizarem as negociações coletivas</w:t>
      </w:r>
      <w:r w:rsidRPr="006C55F6">
        <w:rPr>
          <w:rFonts w:ascii="Times New Roman" w:eastAsia="Times New Roman" w:hAnsi="Times New Roman" w:cs="Times New Roman"/>
          <w:color w:val="000000"/>
          <w:sz w:val="24"/>
          <w:szCs w:val="24"/>
        </w:rPr>
        <w:t>, confrontam os direitos previstos na Constituição</w:t>
      </w:r>
      <w:r w:rsidR="00372BAF" w:rsidRPr="006C55F6">
        <w:rPr>
          <w:rFonts w:ascii="Times New Roman" w:eastAsia="Times New Roman" w:hAnsi="Times New Roman" w:cs="Times New Roman"/>
          <w:color w:val="000000"/>
          <w:sz w:val="24"/>
          <w:szCs w:val="24"/>
        </w:rPr>
        <w:t xml:space="preserve"> Federal</w:t>
      </w:r>
      <w:r w:rsidR="00E640ED" w:rsidRPr="006C55F6">
        <w:rPr>
          <w:rFonts w:ascii="Times New Roman" w:eastAsia="Times New Roman" w:hAnsi="Times New Roman" w:cs="Times New Roman"/>
          <w:color w:val="000000"/>
          <w:sz w:val="24"/>
          <w:szCs w:val="24"/>
        </w:rPr>
        <w:t xml:space="preserve">, sendo passíveis de análise </w:t>
      </w:r>
      <w:r w:rsidR="00372BAF" w:rsidRPr="006C55F6">
        <w:rPr>
          <w:rFonts w:ascii="Times New Roman" w:eastAsia="Times New Roman" w:hAnsi="Times New Roman" w:cs="Times New Roman"/>
          <w:color w:val="000000"/>
          <w:sz w:val="24"/>
          <w:szCs w:val="24"/>
        </w:rPr>
        <w:t>através do</w:t>
      </w:r>
      <w:r w:rsidR="00E640ED" w:rsidRPr="006C55F6">
        <w:rPr>
          <w:rFonts w:ascii="Times New Roman" w:eastAsia="Times New Roman" w:hAnsi="Times New Roman" w:cs="Times New Roman"/>
          <w:color w:val="000000"/>
          <w:sz w:val="24"/>
          <w:szCs w:val="24"/>
        </w:rPr>
        <w:t xml:space="preserve"> controle concentrado de constitucionalidade</w:t>
      </w:r>
      <w:r w:rsidR="00E640ED">
        <w:rPr>
          <w:rFonts w:ascii="Times New Roman" w:eastAsia="Times New Roman" w:hAnsi="Times New Roman" w:cs="Times New Roman"/>
          <w:color w:val="000000"/>
          <w:sz w:val="24"/>
          <w:szCs w:val="24"/>
        </w:rPr>
        <w:t xml:space="preserve"> (art. 102, CF), uma vez que deixam os trabalhadores mais vulneráveis, em que pese, na teoria afirmar-se que suas condições não possam ser desvantajosas. </w:t>
      </w:r>
    </w:p>
    <w:p w14:paraId="23A770C8" w14:textId="035F4BDE" w:rsidR="009E2E36" w:rsidRDefault="002D7A9A" w:rsidP="002D7A9A">
      <w:pPr>
        <w:tabs>
          <w:tab w:val="left" w:pos="3465"/>
        </w:tabs>
        <w:spacing w:after="0" w:line="360" w:lineRule="auto"/>
        <w:ind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fim, ressalte-se que, l</w:t>
      </w:r>
      <w:r w:rsidR="00552864">
        <w:rPr>
          <w:rFonts w:ascii="Times New Roman" w:eastAsia="Times New Roman" w:hAnsi="Times New Roman" w:cs="Times New Roman"/>
          <w:color w:val="000000"/>
          <w:sz w:val="24"/>
          <w:szCs w:val="24"/>
        </w:rPr>
        <w:t xml:space="preserve">onge de ser uma abordagem exaustiva, </w:t>
      </w:r>
      <w:r>
        <w:rPr>
          <w:rFonts w:ascii="Times New Roman" w:eastAsia="Times New Roman" w:hAnsi="Times New Roman" w:cs="Times New Roman"/>
          <w:color w:val="000000"/>
          <w:sz w:val="24"/>
          <w:szCs w:val="24"/>
        </w:rPr>
        <w:t>o leitor interessado no assunto pode enveredar</w:t>
      </w:r>
      <w:r w:rsidR="00A21C61">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pelo estudo com mais afinco </w:t>
      </w:r>
      <w:r w:rsidR="00193006">
        <w:rPr>
          <w:rFonts w:ascii="Times New Roman" w:eastAsia="Times New Roman" w:hAnsi="Times New Roman" w:cs="Times New Roman"/>
          <w:color w:val="000000"/>
          <w:sz w:val="24"/>
          <w:szCs w:val="24"/>
        </w:rPr>
        <w:t>sobre os</w:t>
      </w:r>
      <w:r>
        <w:rPr>
          <w:rFonts w:ascii="Times New Roman" w:eastAsia="Times New Roman" w:hAnsi="Times New Roman" w:cs="Times New Roman"/>
          <w:color w:val="000000"/>
          <w:sz w:val="24"/>
          <w:szCs w:val="24"/>
        </w:rPr>
        <w:t xml:space="preserve"> aspectos positivos das negociações coletivas a fim de trazer uma outra visão da questão, podendo também aprofundar a discussão da inconstitucionalidade diante da fragilidade que as negociações causam ao direito do trabalho positivado, além de destacar com detalhes cada alteração ocorrida na Consolidação das Leis do Trabalho.</w:t>
      </w:r>
    </w:p>
    <w:p w14:paraId="5B86219A" w14:textId="77777777" w:rsidR="00FD0E2F" w:rsidRDefault="00FD0E2F" w:rsidP="00BA4DAE">
      <w:pPr>
        <w:spacing w:after="0" w:line="360" w:lineRule="auto"/>
        <w:ind w:right="-567" w:firstLine="709"/>
        <w:jc w:val="both"/>
        <w:rPr>
          <w:rFonts w:ascii="Times New Roman" w:eastAsia="Times New Roman" w:hAnsi="Times New Roman" w:cs="Times New Roman"/>
          <w:b/>
          <w:sz w:val="24"/>
          <w:szCs w:val="24"/>
        </w:rPr>
      </w:pPr>
      <w:bookmarkStart w:id="29" w:name="_Hlk142165403"/>
    </w:p>
    <w:p w14:paraId="6C575500" w14:textId="49E7C53A" w:rsidR="00BE28AF" w:rsidRDefault="00E37595" w:rsidP="00BA4DAE">
      <w:pPr>
        <w:spacing w:after="0" w:line="360" w:lineRule="auto"/>
        <w:ind w:right="-567" w:firstLine="709"/>
        <w:jc w:val="both"/>
        <w:rPr>
          <w:rFonts w:ascii="Times New Roman" w:eastAsia="Times New Roman" w:hAnsi="Times New Roman" w:cs="Times New Roman"/>
        </w:rPr>
      </w:pPr>
      <w:r>
        <w:rPr>
          <w:rFonts w:ascii="Times New Roman" w:eastAsia="Times New Roman" w:hAnsi="Times New Roman" w:cs="Times New Roman"/>
          <w:b/>
          <w:sz w:val="24"/>
          <w:szCs w:val="24"/>
        </w:rPr>
        <w:lastRenderedPageBreak/>
        <w:tab/>
      </w:r>
      <w:bookmarkStart w:id="30" w:name="_Hlk132981605"/>
      <w:bookmarkEnd w:id="29"/>
      <w:r>
        <w:rPr>
          <w:rFonts w:ascii="Times New Roman" w:eastAsia="Times New Roman" w:hAnsi="Times New Roman" w:cs="Times New Roman"/>
          <w:b/>
          <w:sz w:val="24"/>
          <w:szCs w:val="24"/>
        </w:rPr>
        <w:t>5 REFERÊNCIAS</w:t>
      </w:r>
    </w:p>
    <w:p w14:paraId="6D64CD1E" w14:textId="4F29C6C7" w:rsidR="00BE28AF" w:rsidRDefault="00BE28AF" w:rsidP="00D0258C">
      <w:pPr>
        <w:spacing w:line="360" w:lineRule="auto"/>
        <w:ind w:right="-568"/>
        <w:jc w:val="both"/>
        <w:rPr>
          <w:rFonts w:ascii="Times New Roman" w:eastAsia="Times New Roman" w:hAnsi="Times New Roman" w:cs="Times New Roman"/>
          <w:color w:val="000000"/>
          <w:sz w:val="24"/>
          <w:szCs w:val="24"/>
        </w:rPr>
      </w:pPr>
    </w:p>
    <w:p w14:paraId="4F1DFC4C" w14:textId="77777777" w:rsidR="005C312E" w:rsidRDefault="005C312E" w:rsidP="00B00ABF">
      <w:pPr>
        <w:ind w:right="-568"/>
        <w:jc w:val="both"/>
        <w:rPr>
          <w:rFonts w:ascii="Times New Roman" w:eastAsia="Times New Roman" w:hAnsi="Times New Roman" w:cs="Times New Roman"/>
          <w:sz w:val="24"/>
          <w:szCs w:val="24"/>
        </w:rPr>
      </w:pPr>
      <w:r w:rsidRPr="005C312E">
        <w:rPr>
          <w:rFonts w:ascii="Times New Roman" w:eastAsia="Times New Roman" w:hAnsi="Times New Roman" w:cs="Times New Roman"/>
          <w:color w:val="000000"/>
          <w:sz w:val="24"/>
          <w:szCs w:val="24"/>
        </w:rPr>
        <w:t>BRASIL.</w:t>
      </w:r>
      <w:r w:rsidR="00F21F3A">
        <w:rPr>
          <w:rFonts w:ascii="Times New Roman" w:eastAsia="Times New Roman" w:hAnsi="Times New Roman" w:cs="Times New Roman"/>
          <w:color w:val="000000"/>
          <w:sz w:val="24"/>
          <w:szCs w:val="24"/>
        </w:rPr>
        <w:t xml:space="preserve"> </w:t>
      </w:r>
      <w:r w:rsidRPr="005C312E">
        <w:rPr>
          <w:rFonts w:ascii="Times New Roman" w:eastAsia="Times New Roman" w:hAnsi="Times New Roman" w:cs="Times New Roman"/>
          <w:b/>
          <w:color w:val="000000"/>
          <w:sz w:val="24"/>
          <w:szCs w:val="24"/>
        </w:rPr>
        <w:t>Constituição da República Federativa do Brasil</w:t>
      </w:r>
      <w:r w:rsidRPr="005C312E">
        <w:rPr>
          <w:rFonts w:ascii="Times New Roman" w:eastAsia="Times New Roman" w:hAnsi="Times New Roman" w:cs="Times New Roman"/>
          <w:color w:val="000000"/>
          <w:sz w:val="24"/>
          <w:szCs w:val="24"/>
        </w:rPr>
        <w:t>. Disponível em: &lt; http://www.planalto.gov.br/ccivil_03/constituicao/constituicao.htm&gt;. Acesso em:</w:t>
      </w:r>
      <w:r w:rsidRPr="005C312E">
        <w:rPr>
          <w:rFonts w:ascii="Times New Roman" w:eastAsia="Times New Roman" w:hAnsi="Times New Roman" w:cs="Times New Roman"/>
          <w:color w:val="FF0000"/>
          <w:sz w:val="24"/>
          <w:szCs w:val="24"/>
        </w:rPr>
        <w:t xml:space="preserve"> </w:t>
      </w:r>
      <w:r w:rsidR="004248A4" w:rsidRPr="004248A4">
        <w:rPr>
          <w:rFonts w:ascii="Times New Roman" w:eastAsia="Times New Roman" w:hAnsi="Times New Roman" w:cs="Times New Roman"/>
          <w:sz w:val="24"/>
          <w:szCs w:val="24"/>
        </w:rPr>
        <w:t>19</w:t>
      </w:r>
      <w:r w:rsidRPr="004248A4">
        <w:rPr>
          <w:rFonts w:ascii="Times New Roman" w:eastAsia="Times New Roman" w:hAnsi="Times New Roman" w:cs="Times New Roman"/>
          <w:sz w:val="24"/>
          <w:szCs w:val="24"/>
        </w:rPr>
        <w:t xml:space="preserve"> </w:t>
      </w:r>
      <w:r w:rsidR="004248A4">
        <w:rPr>
          <w:rFonts w:ascii="Times New Roman" w:eastAsia="Times New Roman" w:hAnsi="Times New Roman" w:cs="Times New Roman"/>
          <w:sz w:val="24"/>
          <w:szCs w:val="24"/>
        </w:rPr>
        <w:t>abr. 2023</w:t>
      </w:r>
      <w:r w:rsidRPr="004248A4">
        <w:rPr>
          <w:rFonts w:ascii="Times New Roman" w:eastAsia="Times New Roman" w:hAnsi="Times New Roman" w:cs="Times New Roman"/>
          <w:sz w:val="24"/>
          <w:szCs w:val="24"/>
        </w:rPr>
        <w:t>.</w:t>
      </w:r>
    </w:p>
    <w:p w14:paraId="4C64C7F3" w14:textId="572F3547" w:rsidR="00F21F3A" w:rsidRDefault="00F21F3A" w:rsidP="00B00ABF">
      <w:pPr>
        <w:ind w:right="-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sidRPr="00F21F3A">
        <w:rPr>
          <w:rFonts w:ascii="Times New Roman" w:eastAsia="Times New Roman" w:hAnsi="Times New Roman" w:cs="Times New Roman"/>
          <w:b/>
          <w:sz w:val="24"/>
          <w:szCs w:val="24"/>
        </w:rPr>
        <w:t>Consolidação das Leis do Trabalho</w:t>
      </w:r>
      <w:r>
        <w:rPr>
          <w:rFonts w:ascii="Times New Roman" w:eastAsia="Times New Roman" w:hAnsi="Times New Roman" w:cs="Times New Roman"/>
          <w:sz w:val="24"/>
          <w:szCs w:val="24"/>
        </w:rPr>
        <w:t>. Disponível em: &lt;</w:t>
      </w:r>
      <w:hyperlink r:id="rId7" w:history="1">
        <w:r w:rsidRPr="00F21F3A">
          <w:rPr>
            <w:rStyle w:val="Hyperlink"/>
            <w:rFonts w:ascii="Times New Roman" w:eastAsia="Times New Roman" w:hAnsi="Times New Roman" w:cs="Times New Roman"/>
            <w:color w:val="000000" w:themeColor="text1"/>
            <w:sz w:val="24"/>
            <w:szCs w:val="24"/>
            <w:u w:val="none"/>
          </w:rPr>
          <w:t>http://www.planalto.gov.br/ccivil_03/decreto-lei/del5452.htm</w:t>
        </w:r>
      </w:hyperlink>
      <w:r>
        <w:rPr>
          <w:rFonts w:ascii="Times New Roman" w:eastAsia="Times New Roman" w:hAnsi="Times New Roman" w:cs="Times New Roman"/>
          <w:sz w:val="24"/>
          <w:szCs w:val="24"/>
        </w:rPr>
        <w:t>&gt;. Acesso em: 21 abr. 2023.</w:t>
      </w:r>
    </w:p>
    <w:p w14:paraId="56C1EB88" w14:textId="73286F9F" w:rsidR="00083CDB" w:rsidRDefault="00083CDB" w:rsidP="00083CDB">
      <w:pPr>
        <w:ind w:right="-568"/>
        <w:jc w:val="both"/>
        <w:rPr>
          <w:rFonts w:ascii="Times New Roman" w:eastAsia="Times New Roman" w:hAnsi="Times New Roman" w:cs="Times New Roman"/>
          <w:bCs/>
          <w:color w:val="000000"/>
          <w:sz w:val="24"/>
          <w:szCs w:val="24"/>
          <w:lang w:val="pt-PT"/>
        </w:rPr>
      </w:pPr>
      <w:r>
        <w:rPr>
          <w:rFonts w:ascii="Times New Roman" w:eastAsia="Times New Roman" w:hAnsi="Times New Roman" w:cs="Times New Roman"/>
          <w:bCs/>
          <w:color w:val="000000"/>
          <w:sz w:val="24"/>
          <w:szCs w:val="24"/>
          <w:lang w:val="pt-PT"/>
        </w:rPr>
        <w:t>CYSNE, Diogo.</w:t>
      </w:r>
      <w:r w:rsidRPr="005561EE">
        <w:rPr>
          <w:rFonts w:ascii="Times New Roman" w:eastAsia="Times New Roman" w:hAnsi="Times New Roman" w:cs="Times New Roman"/>
          <w:b/>
          <w:bCs/>
          <w:color w:val="000000"/>
          <w:sz w:val="24"/>
          <w:szCs w:val="24"/>
          <w:lang w:val="pt-PT"/>
        </w:rPr>
        <w:t xml:space="preserve"> Constituição de 1967</w:t>
      </w:r>
      <w:r>
        <w:rPr>
          <w:rFonts w:ascii="Times New Roman" w:eastAsia="Times New Roman" w:hAnsi="Times New Roman" w:cs="Times New Roman"/>
          <w:bCs/>
          <w:color w:val="000000"/>
          <w:sz w:val="24"/>
          <w:szCs w:val="24"/>
          <w:lang w:val="pt-PT"/>
        </w:rPr>
        <w:t>. Disponível em: &lt;</w:t>
      </w:r>
      <w:r w:rsidRPr="005561EE">
        <w:rPr>
          <w:rFonts w:ascii="Times New Roman" w:eastAsia="Times New Roman" w:hAnsi="Times New Roman" w:cs="Times New Roman"/>
          <w:bCs/>
          <w:sz w:val="24"/>
          <w:szCs w:val="24"/>
          <w:lang w:val="pt-PT"/>
        </w:rPr>
        <w:fldChar w:fldCharType="begin"/>
      </w:r>
      <w:r w:rsidRPr="005561EE">
        <w:rPr>
          <w:rFonts w:ascii="Times New Roman" w:eastAsia="Times New Roman" w:hAnsi="Times New Roman" w:cs="Times New Roman"/>
          <w:bCs/>
          <w:sz w:val="24"/>
          <w:szCs w:val="24"/>
          <w:lang w:val="pt-PT"/>
        </w:rPr>
        <w:instrText xml:space="preserve"> HYPERLINK "https://www.infoescola.com/historia-do-brasil/constituicao-de-1967/" </w:instrText>
      </w:r>
      <w:r w:rsidRPr="005561EE">
        <w:rPr>
          <w:rFonts w:ascii="Times New Roman" w:eastAsia="Times New Roman" w:hAnsi="Times New Roman" w:cs="Times New Roman"/>
          <w:bCs/>
          <w:sz w:val="24"/>
          <w:szCs w:val="24"/>
          <w:lang w:val="pt-PT"/>
        </w:rPr>
        <w:fldChar w:fldCharType="separate"/>
      </w:r>
      <w:r w:rsidRPr="005561EE">
        <w:rPr>
          <w:rStyle w:val="Hyperlink"/>
          <w:rFonts w:ascii="Times New Roman" w:eastAsia="Times New Roman" w:hAnsi="Times New Roman" w:cs="Times New Roman"/>
          <w:bCs/>
          <w:color w:val="auto"/>
          <w:sz w:val="24"/>
          <w:szCs w:val="24"/>
          <w:u w:val="none"/>
          <w:lang w:val="pt-PT"/>
        </w:rPr>
        <w:t>https://www.infoescola.com/historia-do-brasil/constituicao-de-1967/</w:t>
      </w:r>
      <w:r w:rsidRPr="005561EE">
        <w:rPr>
          <w:rFonts w:ascii="Times New Roman" w:eastAsia="Times New Roman" w:hAnsi="Times New Roman" w:cs="Times New Roman"/>
          <w:bCs/>
          <w:sz w:val="24"/>
          <w:szCs w:val="24"/>
          <w:lang w:val="pt-PT"/>
        </w:rPr>
        <w:fldChar w:fldCharType="end"/>
      </w:r>
      <w:r>
        <w:rPr>
          <w:rFonts w:ascii="Times New Roman" w:eastAsia="Times New Roman" w:hAnsi="Times New Roman" w:cs="Times New Roman"/>
          <w:bCs/>
          <w:color w:val="000000"/>
          <w:sz w:val="24"/>
          <w:szCs w:val="24"/>
          <w:lang w:val="pt-PT"/>
        </w:rPr>
        <w:t>&gt;. Acesso em: 23 ago. 2023.</w:t>
      </w:r>
    </w:p>
    <w:p w14:paraId="435EA724" w14:textId="308A70F8" w:rsidR="00C64DAA" w:rsidRPr="00584311" w:rsidRDefault="00584311" w:rsidP="00584311">
      <w:pPr>
        <w:ind w:right="-568"/>
        <w:jc w:val="both"/>
        <w:rPr>
          <w:rFonts w:ascii="Times New Roman" w:eastAsia="Times New Roman" w:hAnsi="Times New Roman" w:cs="Times New Roman"/>
          <w:bCs/>
          <w:color w:val="000000"/>
          <w:sz w:val="24"/>
          <w:szCs w:val="24"/>
          <w:lang w:val="pt-PT"/>
        </w:rPr>
      </w:pPr>
      <w:r>
        <w:rPr>
          <w:rFonts w:ascii="Times New Roman" w:eastAsia="Times New Roman" w:hAnsi="Times New Roman" w:cs="Times New Roman"/>
          <w:bCs/>
          <w:color w:val="000000"/>
          <w:sz w:val="24"/>
          <w:szCs w:val="24"/>
          <w:lang w:val="pt-PT"/>
        </w:rPr>
        <w:t>FACHININ, Tiago.</w:t>
      </w:r>
      <w:r w:rsidRPr="00584311">
        <w:t xml:space="preserve"> </w:t>
      </w:r>
      <w:r w:rsidRPr="00584311">
        <w:rPr>
          <w:rFonts w:ascii="Times New Roman" w:eastAsia="Times New Roman" w:hAnsi="Times New Roman" w:cs="Times New Roman"/>
          <w:b/>
          <w:bCs/>
          <w:color w:val="000000"/>
          <w:sz w:val="24"/>
          <w:szCs w:val="24"/>
          <w:lang w:val="pt-PT"/>
        </w:rPr>
        <w:t>O que é o princípio do pacta sunt servanda? Aplicação e exceções.</w:t>
      </w:r>
      <w:r>
        <w:rPr>
          <w:rFonts w:ascii="Times New Roman" w:eastAsia="Times New Roman" w:hAnsi="Times New Roman" w:cs="Times New Roman"/>
          <w:bCs/>
          <w:color w:val="000000"/>
          <w:sz w:val="24"/>
          <w:szCs w:val="24"/>
          <w:lang w:val="pt-PT"/>
        </w:rPr>
        <w:t xml:space="preserve"> Disponível em: &lt;</w:t>
      </w:r>
      <w:r w:rsidRPr="00584311">
        <w:rPr>
          <w:rFonts w:ascii="Times New Roman" w:eastAsia="Times New Roman" w:hAnsi="Times New Roman" w:cs="Times New Roman"/>
          <w:bCs/>
          <w:color w:val="000000"/>
          <w:sz w:val="24"/>
          <w:szCs w:val="24"/>
          <w:lang w:val="pt-PT"/>
        </w:rPr>
        <w:t>https://www.projuris.com.br/blog/pacta-sunt-servanda/</w:t>
      </w:r>
      <w:r>
        <w:rPr>
          <w:rFonts w:ascii="Times New Roman" w:eastAsia="Times New Roman" w:hAnsi="Times New Roman" w:cs="Times New Roman"/>
          <w:bCs/>
          <w:color w:val="000000"/>
          <w:sz w:val="24"/>
          <w:szCs w:val="24"/>
          <w:lang w:val="pt-PT"/>
        </w:rPr>
        <w:t>&gt;. Acesso em: 24 ago. 2023.</w:t>
      </w:r>
    </w:p>
    <w:p w14:paraId="51579509" w14:textId="77777777" w:rsidR="00BE28AF" w:rsidRDefault="00E37595" w:rsidP="00B00ABF">
      <w:pPr>
        <w:ind w:right="-568"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bookmarkStart w:id="31" w:name="_Hlk132982505"/>
      <w:r w:rsidR="003945CA" w:rsidRPr="003945CA">
        <w:rPr>
          <w:rFonts w:ascii="Times New Roman" w:eastAsia="Times New Roman" w:hAnsi="Times New Roman" w:cs="Times New Roman"/>
          <w:color w:val="000000"/>
          <w:sz w:val="24"/>
          <w:szCs w:val="24"/>
        </w:rPr>
        <w:t xml:space="preserve">JORGE NETO, Francisco Ferreira; CAVALCANTE, Jouberto de Quadros Pessoa. </w:t>
      </w:r>
      <w:r w:rsidR="003945CA" w:rsidRPr="003945CA">
        <w:rPr>
          <w:rFonts w:ascii="Times New Roman" w:eastAsia="Times New Roman" w:hAnsi="Times New Roman" w:cs="Times New Roman"/>
          <w:b/>
          <w:color w:val="000000"/>
          <w:sz w:val="24"/>
          <w:szCs w:val="24"/>
        </w:rPr>
        <w:t>Manual de Direito do Trabalho</w:t>
      </w:r>
      <w:r w:rsidR="003945CA" w:rsidRPr="003945CA">
        <w:rPr>
          <w:rFonts w:ascii="Times New Roman" w:eastAsia="Times New Roman" w:hAnsi="Times New Roman" w:cs="Times New Roman"/>
          <w:color w:val="000000"/>
          <w:sz w:val="24"/>
          <w:szCs w:val="24"/>
        </w:rPr>
        <w:t xml:space="preserve">, 4ª edição, </w:t>
      </w:r>
      <w:r w:rsidR="00F02C2A">
        <w:rPr>
          <w:rFonts w:ascii="Times New Roman" w:eastAsia="Times New Roman" w:hAnsi="Times New Roman" w:cs="Times New Roman"/>
          <w:color w:val="000000"/>
          <w:sz w:val="24"/>
          <w:szCs w:val="24"/>
        </w:rPr>
        <w:t xml:space="preserve">São Paulo, </w:t>
      </w:r>
      <w:r w:rsidR="003945CA" w:rsidRPr="003945CA">
        <w:rPr>
          <w:rFonts w:ascii="Times New Roman" w:eastAsia="Times New Roman" w:hAnsi="Times New Roman" w:cs="Times New Roman"/>
          <w:color w:val="000000"/>
          <w:sz w:val="24"/>
          <w:szCs w:val="24"/>
        </w:rPr>
        <w:t>Grupo GEN, 2017.</w:t>
      </w:r>
      <w:bookmarkEnd w:id="31"/>
    </w:p>
    <w:p w14:paraId="27FD595B" w14:textId="77777777" w:rsidR="00F21F3A" w:rsidRDefault="00F21F3A" w:rsidP="00B00ABF">
      <w:pPr>
        <w:ind w:right="-568"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32" w:name="_Hlk142580867"/>
      <w:r w:rsidRPr="00F21F3A">
        <w:rPr>
          <w:rFonts w:ascii="Times New Roman" w:eastAsia="Times New Roman" w:hAnsi="Times New Roman" w:cs="Times New Roman"/>
          <w:color w:val="000000"/>
          <w:sz w:val="24"/>
          <w:szCs w:val="24"/>
        </w:rPr>
        <w:t xml:space="preserve">JORGE NETO, Francisco Ferreira; CAVALCANTE, Jouberto de Quadros Pessoa. </w:t>
      </w:r>
      <w:r w:rsidRPr="00F21F3A">
        <w:rPr>
          <w:rFonts w:ascii="Times New Roman" w:eastAsia="Times New Roman" w:hAnsi="Times New Roman" w:cs="Times New Roman"/>
          <w:b/>
          <w:color w:val="000000"/>
          <w:sz w:val="24"/>
          <w:szCs w:val="24"/>
        </w:rPr>
        <w:t>Direito do Trabalho</w:t>
      </w:r>
      <w:r w:rsidRPr="00F21F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w:t>
      </w:r>
      <w:r w:rsidRPr="00F21F3A">
        <w:rPr>
          <w:rFonts w:ascii="Times New Roman" w:eastAsia="Times New Roman" w:hAnsi="Times New Roman" w:cs="Times New Roman"/>
          <w:color w:val="000000"/>
          <w:sz w:val="24"/>
          <w:szCs w:val="24"/>
        </w:rPr>
        <w:t xml:space="preserve">ª edição, </w:t>
      </w:r>
      <w:r w:rsidR="00F02C2A">
        <w:rPr>
          <w:rFonts w:ascii="Times New Roman" w:eastAsia="Times New Roman" w:hAnsi="Times New Roman" w:cs="Times New Roman"/>
          <w:color w:val="000000"/>
          <w:sz w:val="24"/>
          <w:szCs w:val="24"/>
        </w:rPr>
        <w:t xml:space="preserve">São Paulo, </w:t>
      </w:r>
      <w:r w:rsidRPr="00F21F3A">
        <w:rPr>
          <w:rFonts w:ascii="Times New Roman" w:eastAsia="Times New Roman" w:hAnsi="Times New Roman" w:cs="Times New Roman"/>
          <w:color w:val="000000"/>
          <w:sz w:val="24"/>
          <w:szCs w:val="24"/>
        </w:rPr>
        <w:t>Grupo GEN, 201</w:t>
      </w:r>
      <w:r>
        <w:rPr>
          <w:rFonts w:ascii="Times New Roman" w:eastAsia="Times New Roman" w:hAnsi="Times New Roman" w:cs="Times New Roman"/>
          <w:color w:val="000000"/>
          <w:sz w:val="24"/>
          <w:szCs w:val="24"/>
        </w:rPr>
        <w:t>9</w:t>
      </w:r>
      <w:r w:rsidRPr="00F21F3A">
        <w:rPr>
          <w:rFonts w:ascii="Times New Roman" w:eastAsia="Times New Roman" w:hAnsi="Times New Roman" w:cs="Times New Roman"/>
          <w:color w:val="000000"/>
          <w:sz w:val="24"/>
          <w:szCs w:val="24"/>
        </w:rPr>
        <w:t>.</w:t>
      </w:r>
    </w:p>
    <w:bookmarkEnd w:id="32"/>
    <w:p w14:paraId="3D59BECB" w14:textId="2709BB42" w:rsidR="00BE28AF" w:rsidRDefault="00E37595" w:rsidP="00B00ABF">
      <w:pPr>
        <w:ind w:right="-568"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bookmarkStart w:id="33" w:name="_Hlk132870477"/>
      <w:r w:rsidR="00201E7B" w:rsidRPr="00201E7B">
        <w:rPr>
          <w:rFonts w:ascii="Times New Roman" w:eastAsia="Times New Roman" w:hAnsi="Times New Roman" w:cs="Times New Roman"/>
          <w:color w:val="000000"/>
          <w:sz w:val="24"/>
          <w:szCs w:val="24"/>
        </w:rPr>
        <w:t xml:space="preserve">LENZA, Pedro. </w:t>
      </w:r>
      <w:r w:rsidR="00201E7B" w:rsidRPr="00201E7B">
        <w:rPr>
          <w:rFonts w:ascii="Times New Roman" w:eastAsia="Times New Roman" w:hAnsi="Times New Roman" w:cs="Times New Roman"/>
          <w:b/>
          <w:color w:val="000000"/>
          <w:sz w:val="24"/>
          <w:szCs w:val="24"/>
        </w:rPr>
        <w:t>Direito Constitucional Esquematizado</w:t>
      </w:r>
      <w:r w:rsidR="00201E7B" w:rsidRPr="00201E7B">
        <w:rPr>
          <w:rFonts w:ascii="Times New Roman" w:eastAsia="Times New Roman" w:hAnsi="Times New Roman" w:cs="Times New Roman"/>
          <w:color w:val="000000"/>
          <w:sz w:val="24"/>
          <w:szCs w:val="24"/>
        </w:rPr>
        <w:t xml:space="preserve">. 24ª ed. São Paulo: Saraiva </w:t>
      </w:r>
      <w:proofErr w:type="spellStart"/>
      <w:r w:rsidR="00201E7B" w:rsidRPr="00201E7B">
        <w:rPr>
          <w:rFonts w:ascii="Times New Roman" w:eastAsia="Times New Roman" w:hAnsi="Times New Roman" w:cs="Times New Roman"/>
          <w:color w:val="000000"/>
          <w:sz w:val="24"/>
          <w:szCs w:val="24"/>
        </w:rPr>
        <w:t>Jur</w:t>
      </w:r>
      <w:proofErr w:type="spellEnd"/>
      <w:r w:rsidR="00201E7B" w:rsidRPr="00201E7B">
        <w:rPr>
          <w:rFonts w:ascii="Times New Roman" w:eastAsia="Times New Roman" w:hAnsi="Times New Roman" w:cs="Times New Roman"/>
          <w:color w:val="000000"/>
          <w:sz w:val="24"/>
          <w:szCs w:val="24"/>
        </w:rPr>
        <w:t>, mar. 2020</w:t>
      </w:r>
      <w:bookmarkEnd w:id="33"/>
      <w:r w:rsidR="00201E7B" w:rsidRPr="00201E7B">
        <w:rPr>
          <w:rFonts w:ascii="Times New Roman" w:eastAsia="Times New Roman" w:hAnsi="Times New Roman" w:cs="Times New Roman"/>
          <w:color w:val="000000"/>
          <w:sz w:val="24"/>
          <w:szCs w:val="24"/>
        </w:rPr>
        <w:t>.</w:t>
      </w:r>
    </w:p>
    <w:p w14:paraId="74F03F2C" w14:textId="4656A159" w:rsidR="00B00ABF" w:rsidRDefault="00B00ABF" w:rsidP="00B00ABF">
      <w:pPr>
        <w:ind w:right="-568"/>
        <w:jc w:val="both"/>
        <w:rPr>
          <w:rFonts w:ascii="Times New Roman" w:eastAsia="Times New Roman" w:hAnsi="Times New Roman" w:cs="Times New Roman"/>
          <w:color w:val="000000"/>
          <w:sz w:val="24"/>
          <w:szCs w:val="24"/>
        </w:rPr>
      </w:pPr>
      <w:r w:rsidRPr="00B00ABF">
        <w:rPr>
          <w:rFonts w:ascii="Times New Roman" w:eastAsia="Times New Roman" w:hAnsi="Times New Roman" w:cs="Times New Roman"/>
          <w:color w:val="000000"/>
          <w:sz w:val="24"/>
          <w:szCs w:val="24"/>
        </w:rPr>
        <w:t xml:space="preserve">NASCIMENTO, Amauri Mascaro. Teoria geral do direito do trabalho, </w:t>
      </w:r>
      <w:r w:rsidRPr="00B00ABF">
        <w:rPr>
          <w:rFonts w:ascii="Times New Roman" w:eastAsia="Times New Roman" w:hAnsi="Times New Roman" w:cs="Times New Roman"/>
          <w:i/>
          <w:color w:val="000000"/>
          <w:sz w:val="24"/>
          <w:szCs w:val="24"/>
        </w:rPr>
        <w:t xml:space="preserve">apud </w:t>
      </w:r>
      <w:r w:rsidRPr="00B00ABF">
        <w:rPr>
          <w:rFonts w:ascii="Times New Roman" w:eastAsia="Times New Roman" w:hAnsi="Times New Roman" w:cs="Times New Roman"/>
          <w:color w:val="000000"/>
          <w:sz w:val="24"/>
          <w:szCs w:val="24"/>
        </w:rPr>
        <w:t xml:space="preserve">JORGE NETO, Francisco Ferreira; CAVALCANTE, Jouberto de Quadros Pessoa. </w:t>
      </w:r>
      <w:r w:rsidRPr="00B00ABF">
        <w:rPr>
          <w:rFonts w:ascii="Times New Roman" w:eastAsia="Times New Roman" w:hAnsi="Times New Roman" w:cs="Times New Roman"/>
          <w:b/>
          <w:color w:val="000000"/>
          <w:sz w:val="24"/>
          <w:szCs w:val="24"/>
        </w:rPr>
        <w:t>Direito do Trabalho</w:t>
      </w:r>
      <w:r w:rsidRPr="00B00ABF">
        <w:rPr>
          <w:rFonts w:ascii="Times New Roman" w:eastAsia="Times New Roman" w:hAnsi="Times New Roman" w:cs="Times New Roman"/>
          <w:color w:val="000000"/>
          <w:sz w:val="24"/>
          <w:szCs w:val="24"/>
        </w:rPr>
        <w:t>, 9ª edição, São Paulo, Grupo GEN, 2019.</w:t>
      </w:r>
    </w:p>
    <w:p w14:paraId="4F9A80DA" w14:textId="521B3CC5" w:rsidR="00B00ABF" w:rsidRDefault="00B00ABF" w:rsidP="00B00ABF">
      <w:pPr>
        <w:ind w:right="-568"/>
        <w:jc w:val="both"/>
        <w:rPr>
          <w:rFonts w:ascii="Times New Roman" w:eastAsia="Times New Roman" w:hAnsi="Times New Roman" w:cs="Times New Roman"/>
          <w:bCs/>
          <w:color w:val="000000"/>
          <w:sz w:val="24"/>
          <w:szCs w:val="24"/>
          <w:lang w:val="pt-PT"/>
        </w:rPr>
      </w:pPr>
      <w:r w:rsidRPr="006F0E18">
        <w:rPr>
          <w:rFonts w:ascii="Times New Roman" w:eastAsia="Times New Roman" w:hAnsi="Times New Roman" w:cs="Times New Roman"/>
          <w:bCs/>
          <w:color w:val="000000"/>
          <w:sz w:val="24"/>
          <w:szCs w:val="24"/>
          <w:lang w:val="pt-PT"/>
        </w:rPr>
        <w:t>OIT.</w:t>
      </w:r>
      <w:r>
        <w:rPr>
          <w:rFonts w:ascii="Times New Roman" w:eastAsia="Times New Roman" w:hAnsi="Times New Roman" w:cs="Times New Roman"/>
          <w:b/>
          <w:bCs/>
          <w:color w:val="000000"/>
          <w:sz w:val="24"/>
          <w:szCs w:val="24"/>
          <w:lang w:val="pt-PT"/>
        </w:rPr>
        <w:t xml:space="preserve"> </w:t>
      </w:r>
      <w:r w:rsidRPr="006F0E18">
        <w:rPr>
          <w:rFonts w:ascii="Times New Roman" w:eastAsia="Times New Roman" w:hAnsi="Times New Roman" w:cs="Times New Roman"/>
          <w:b/>
          <w:bCs/>
          <w:color w:val="000000"/>
          <w:sz w:val="24"/>
          <w:szCs w:val="24"/>
          <w:lang w:val="pt-PT"/>
        </w:rPr>
        <w:t>C154 - Fomento à Negociação Coletiva</w:t>
      </w:r>
      <w:r>
        <w:rPr>
          <w:rFonts w:ascii="Times New Roman" w:eastAsia="Times New Roman" w:hAnsi="Times New Roman" w:cs="Times New Roman"/>
          <w:b/>
          <w:bCs/>
          <w:color w:val="000000"/>
          <w:sz w:val="24"/>
          <w:szCs w:val="24"/>
          <w:lang w:val="pt-PT"/>
        </w:rPr>
        <w:t xml:space="preserve">. </w:t>
      </w:r>
      <w:r w:rsidRPr="006F0E18">
        <w:rPr>
          <w:rFonts w:ascii="Times New Roman" w:eastAsia="Times New Roman" w:hAnsi="Times New Roman" w:cs="Times New Roman"/>
          <w:bCs/>
          <w:color w:val="000000"/>
          <w:sz w:val="24"/>
          <w:szCs w:val="24"/>
          <w:lang w:val="pt-PT"/>
        </w:rPr>
        <w:t>Disponível em:&lt;https://www.ilo.org/brasilia/convencoes/WCMS_236162/lang--pt/index.htm&gt;. Acesso em: 09 ago. 2023.</w:t>
      </w:r>
    </w:p>
    <w:p w14:paraId="79F7234F" w14:textId="477570EA" w:rsidR="00EC5389" w:rsidRPr="006B6F19" w:rsidRDefault="00EC5389" w:rsidP="006B6F19">
      <w:pPr>
        <w:ind w:right="-56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pt-PT"/>
        </w:rPr>
        <w:t xml:space="preserve">REDINZ, Marco Antonio; SILVA, Fernando Otávio Campos da Silva. </w:t>
      </w:r>
      <w:r w:rsidRPr="00EC5389">
        <w:rPr>
          <w:rFonts w:ascii="Times New Roman" w:eastAsia="Times New Roman" w:hAnsi="Times New Roman" w:cs="Times New Roman"/>
          <w:b/>
          <w:bCs/>
          <w:color w:val="000000"/>
          <w:sz w:val="24"/>
          <w:szCs w:val="24"/>
        </w:rPr>
        <w:t>CONSURT Relações do Trabalho, Informe estratégico.</w:t>
      </w:r>
      <w:r>
        <w:rPr>
          <w:rFonts w:ascii="Times New Roman" w:eastAsia="Times New Roman" w:hAnsi="Times New Roman" w:cs="Times New Roman"/>
          <w:bCs/>
          <w:color w:val="000000"/>
          <w:sz w:val="24"/>
          <w:szCs w:val="24"/>
        </w:rPr>
        <w:t xml:space="preserve"> Disponível em: </w:t>
      </w:r>
      <w:r w:rsidR="006B6F19">
        <w:rPr>
          <w:rFonts w:ascii="Times New Roman" w:eastAsia="Times New Roman" w:hAnsi="Times New Roman" w:cs="Times New Roman"/>
          <w:bCs/>
          <w:color w:val="000000"/>
          <w:sz w:val="24"/>
          <w:szCs w:val="24"/>
        </w:rPr>
        <w:t>&lt;</w:t>
      </w:r>
      <w:r w:rsidR="006B6F19" w:rsidRPr="006B6F19">
        <w:rPr>
          <w:rFonts w:ascii="Times New Roman" w:eastAsia="Times New Roman" w:hAnsi="Times New Roman" w:cs="Times New Roman"/>
          <w:bCs/>
          <w:color w:val="000000"/>
          <w:sz w:val="24"/>
          <w:szCs w:val="24"/>
        </w:rPr>
        <w:t>https://findes.com.br/wp-content/uploads/2022/10/Boas-Praticas-Sindicais-%E2%80%93-Possibilidade-de-</w:t>
      </w:r>
      <w:r w:rsidR="006B6F19">
        <w:rPr>
          <w:rFonts w:ascii="Times New Roman" w:eastAsia="Times New Roman" w:hAnsi="Times New Roman" w:cs="Times New Roman"/>
          <w:bCs/>
          <w:color w:val="000000"/>
          <w:sz w:val="24"/>
          <w:szCs w:val="24"/>
        </w:rPr>
        <w:t>p</w:t>
      </w:r>
      <w:r w:rsidR="006B6F19" w:rsidRPr="006B6F19">
        <w:rPr>
          <w:rFonts w:ascii="Times New Roman" w:eastAsia="Times New Roman" w:hAnsi="Times New Roman" w:cs="Times New Roman"/>
          <w:bCs/>
          <w:color w:val="000000"/>
          <w:sz w:val="24"/>
          <w:szCs w:val="24"/>
        </w:rPr>
        <w:t>arcelamento-do-pagamento-de-verbas-rescisorias.pdf</w:t>
      </w:r>
      <w:r w:rsidR="006B6F19">
        <w:rPr>
          <w:rFonts w:ascii="Times New Roman" w:eastAsia="Times New Roman" w:hAnsi="Times New Roman" w:cs="Times New Roman"/>
          <w:bCs/>
          <w:color w:val="000000"/>
          <w:sz w:val="24"/>
          <w:szCs w:val="24"/>
        </w:rPr>
        <w:t>&gt;</w:t>
      </w:r>
      <w:r>
        <w:rPr>
          <w:rFonts w:ascii="Times New Roman" w:eastAsia="Times New Roman" w:hAnsi="Times New Roman" w:cs="Times New Roman"/>
          <w:bCs/>
          <w:color w:val="000000"/>
          <w:sz w:val="24"/>
          <w:szCs w:val="24"/>
        </w:rPr>
        <w:t>. Acesso em: 24 ago. 2023.</w:t>
      </w:r>
    </w:p>
    <w:p w14:paraId="7648F8D8" w14:textId="0CE8A169" w:rsidR="00F76A76" w:rsidRDefault="00F76A76" w:rsidP="00B00ABF">
      <w:pPr>
        <w:ind w:right="-568"/>
        <w:jc w:val="both"/>
        <w:rPr>
          <w:rFonts w:ascii="Times New Roman" w:eastAsia="Times New Roman" w:hAnsi="Times New Roman" w:cs="Times New Roman"/>
          <w:bCs/>
          <w:color w:val="000000"/>
          <w:sz w:val="24"/>
          <w:szCs w:val="24"/>
          <w:lang w:val="pt-PT"/>
        </w:rPr>
      </w:pPr>
      <w:r>
        <w:rPr>
          <w:rFonts w:ascii="Times New Roman" w:eastAsia="Times New Roman" w:hAnsi="Times New Roman" w:cs="Times New Roman"/>
          <w:bCs/>
          <w:color w:val="000000"/>
          <w:sz w:val="24"/>
          <w:szCs w:val="24"/>
          <w:lang w:val="pt-PT"/>
        </w:rPr>
        <w:t xml:space="preserve">TARTUCE, Flávio. </w:t>
      </w:r>
      <w:r w:rsidRPr="00F76A76">
        <w:rPr>
          <w:rFonts w:ascii="Times New Roman" w:eastAsia="Times New Roman" w:hAnsi="Times New Roman" w:cs="Times New Roman"/>
          <w:b/>
          <w:bCs/>
          <w:color w:val="000000"/>
          <w:sz w:val="24"/>
          <w:szCs w:val="24"/>
        </w:rPr>
        <w:t>Direito Civil: Teoria Geral dos Contratos e Contratos em Espécie</w:t>
      </w:r>
      <w:r w:rsidRPr="00F76A7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18ª ed.; </w:t>
      </w:r>
      <w:r w:rsidRPr="00F76A76">
        <w:rPr>
          <w:rFonts w:ascii="Times New Roman" w:eastAsia="Times New Roman" w:hAnsi="Times New Roman" w:cs="Times New Roman"/>
          <w:bCs/>
          <w:color w:val="000000"/>
          <w:sz w:val="24"/>
          <w:szCs w:val="24"/>
        </w:rPr>
        <w:t>v.3</w:t>
      </w:r>
      <w:r>
        <w:rPr>
          <w:rFonts w:ascii="Times New Roman" w:eastAsia="Times New Roman" w:hAnsi="Times New Roman" w:cs="Times New Roman"/>
          <w:bCs/>
          <w:color w:val="000000"/>
          <w:sz w:val="24"/>
          <w:szCs w:val="24"/>
          <w:lang w:val="pt-PT"/>
        </w:rPr>
        <w:t xml:space="preserve">. </w:t>
      </w:r>
      <w:r w:rsidRPr="00F76A76">
        <w:rPr>
          <w:rFonts w:ascii="Times New Roman" w:eastAsia="Times New Roman" w:hAnsi="Times New Roman" w:cs="Times New Roman"/>
          <w:bCs/>
          <w:color w:val="000000"/>
          <w:sz w:val="24"/>
          <w:szCs w:val="24"/>
          <w:lang w:val="pt-PT"/>
        </w:rPr>
        <w:t>Rio de Janeiro: Forense, 2023.</w:t>
      </w:r>
    </w:p>
    <w:p w14:paraId="50CBF855" w14:textId="4A1C967D" w:rsidR="000F7C74" w:rsidRDefault="00083CDB" w:rsidP="00B00ABF">
      <w:pPr>
        <w:ind w:right="-568"/>
        <w:jc w:val="both"/>
        <w:rPr>
          <w:rFonts w:ascii="Times New Roman" w:eastAsia="Times New Roman" w:hAnsi="Times New Roman" w:cs="Times New Roman"/>
          <w:bCs/>
          <w:color w:val="000000"/>
          <w:sz w:val="24"/>
          <w:szCs w:val="24"/>
          <w:lang w:val="pt-PT"/>
        </w:rPr>
      </w:pPr>
      <w:r w:rsidRPr="00083CDB">
        <w:rPr>
          <w:rFonts w:ascii="Times New Roman" w:eastAsia="Times New Roman" w:hAnsi="Times New Roman" w:cs="Times New Roman"/>
          <w:bCs/>
          <w:color w:val="000000"/>
          <w:sz w:val="24"/>
          <w:szCs w:val="24"/>
        </w:rPr>
        <w:t>TRIBUNAL SUPERIOR DO TRABALHO.</w:t>
      </w:r>
      <w:r>
        <w:rPr>
          <w:rFonts w:ascii="Times New Roman" w:eastAsia="Times New Roman" w:hAnsi="Times New Roman" w:cs="Times New Roman"/>
          <w:b/>
          <w:bCs/>
          <w:color w:val="000000"/>
          <w:sz w:val="24"/>
          <w:szCs w:val="24"/>
        </w:rPr>
        <w:t xml:space="preserve"> </w:t>
      </w:r>
      <w:r w:rsidRPr="00083CDB">
        <w:rPr>
          <w:rFonts w:ascii="Times New Roman" w:eastAsia="Times New Roman" w:hAnsi="Times New Roman" w:cs="Times New Roman"/>
          <w:b/>
          <w:bCs/>
          <w:color w:val="000000"/>
          <w:sz w:val="24"/>
          <w:szCs w:val="24"/>
        </w:rPr>
        <w:t>OJ 325, SDI-I, TST</w:t>
      </w:r>
      <w:r>
        <w:rPr>
          <w:rFonts w:ascii="Times New Roman" w:eastAsia="Times New Roman" w:hAnsi="Times New Roman" w:cs="Times New Roman"/>
          <w:bCs/>
          <w:color w:val="000000"/>
          <w:sz w:val="24"/>
          <w:szCs w:val="24"/>
          <w:lang w:val="pt-PT"/>
        </w:rPr>
        <w:t>. Disponível em: &lt;</w:t>
      </w:r>
      <w:r w:rsidRPr="00083CDB">
        <w:rPr>
          <w:rFonts w:ascii="Times New Roman" w:eastAsia="Times New Roman" w:hAnsi="Times New Roman" w:cs="Times New Roman"/>
          <w:bCs/>
          <w:sz w:val="24"/>
          <w:szCs w:val="24"/>
          <w:lang w:val="pt-PT"/>
        </w:rPr>
        <w:fldChar w:fldCharType="begin"/>
      </w:r>
      <w:r w:rsidRPr="00083CDB">
        <w:rPr>
          <w:rFonts w:ascii="Times New Roman" w:eastAsia="Times New Roman" w:hAnsi="Times New Roman" w:cs="Times New Roman"/>
          <w:bCs/>
          <w:sz w:val="24"/>
          <w:szCs w:val="24"/>
          <w:lang w:val="pt-PT"/>
        </w:rPr>
        <w:instrText xml:space="preserve"> HYPERLINK "https://www3.tst.jus.br/jurisprudencia/OJ_SDI_1/n_s1_321.htm" </w:instrText>
      </w:r>
      <w:r w:rsidRPr="00083CDB">
        <w:rPr>
          <w:rFonts w:ascii="Times New Roman" w:eastAsia="Times New Roman" w:hAnsi="Times New Roman" w:cs="Times New Roman"/>
          <w:bCs/>
          <w:sz w:val="24"/>
          <w:szCs w:val="24"/>
          <w:lang w:val="pt-PT"/>
        </w:rPr>
        <w:fldChar w:fldCharType="separate"/>
      </w:r>
      <w:r w:rsidRPr="00083CDB">
        <w:rPr>
          <w:rStyle w:val="Hyperlink"/>
          <w:rFonts w:ascii="Times New Roman" w:eastAsia="Times New Roman" w:hAnsi="Times New Roman" w:cs="Times New Roman"/>
          <w:bCs/>
          <w:color w:val="auto"/>
          <w:sz w:val="24"/>
          <w:szCs w:val="24"/>
          <w:u w:val="none"/>
          <w:lang w:val="pt-PT"/>
        </w:rPr>
        <w:t>https://www3.tst.jus.br/jurisprudencia/OJ_SDI_1/n_s1_321.htm</w:t>
      </w:r>
      <w:r w:rsidRPr="00083CDB">
        <w:rPr>
          <w:rFonts w:ascii="Times New Roman" w:eastAsia="Times New Roman" w:hAnsi="Times New Roman" w:cs="Times New Roman"/>
          <w:bCs/>
          <w:sz w:val="24"/>
          <w:szCs w:val="24"/>
          <w:lang w:val="pt-PT"/>
        </w:rPr>
        <w:fldChar w:fldCharType="end"/>
      </w:r>
      <w:r w:rsidRPr="00083CDB">
        <w:rPr>
          <w:rFonts w:ascii="Times New Roman" w:eastAsia="Times New Roman" w:hAnsi="Times New Roman" w:cs="Times New Roman"/>
          <w:bCs/>
          <w:sz w:val="24"/>
          <w:szCs w:val="24"/>
          <w:lang w:val="pt-PT"/>
        </w:rPr>
        <w:t>.</w:t>
      </w:r>
      <w:r>
        <w:rPr>
          <w:rFonts w:ascii="Times New Roman" w:eastAsia="Times New Roman" w:hAnsi="Times New Roman" w:cs="Times New Roman"/>
          <w:bCs/>
          <w:color w:val="000000"/>
          <w:sz w:val="24"/>
          <w:szCs w:val="24"/>
          <w:lang w:val="pt-PT"/>
        </w:rPr>
        <w:t>&gt; Acesso em: 24 ago. 2023.</w:t>
      </w:r>
      <w:r w:rsidR="000F7C74">
        <w:rPr>
          <w:rFonts w:ascii="Times New Roman" w:eastAsia="Times New Roman" w:hAnsi="Times New Roman" w:cs="Times New Roman"/>
          <w:bCs/>
          <w:color w:val="000000"/>
          <w:sz w:val="24"/>
          <w:szCs w:val="24"/>
          <w:lang w:val="pt-PT"/>
        </w:rPr>
        <w:t xml:space="preserve">   </w:t>
      </w:r>
    </w:p>
    <w:p w14:paraId="45C607D3" w14:textId="437A33A7" w:rsidR="00C64DAA" w:rsidRDefault="004E50F1" w:rsidP="00B00ABF">
      <w:pPr>
        <w:ind w:right="-568"/>
        <w:jc w:val="both"/>
        <w:rPr>
          <w:rFonts w:ascii="Times New Roman" w:eastAsia="Times New Roman" w:hAnsi="Times New Roman" w:cs="Times New Roman"/>
          <w:bCs/>
          <w:color w:val="000000"/>
          <w:sz w:val="24"/>
          <w:szCs w:val="24"/>
          <w:lang w:val="pt-PT"/>
        </w:rPr>
      </w:pPr>
      <w:r w:rsidRPr="004E50F1">
        <w:rPr>
          <w:rFonts w:ascii="Times New Roman" w:eastAsia="Times New Roman" w:hAnsi="Times New Roman" w:cs="Times New Roman"/>
          <w:bCs/>
          <w:color w:val="000000"/>
          <w:sz w:val="24"/>
          <w:szCs w:val="24"/>
        </w:rPr>
        <w:t>TRIBUNAL SUPERIOR DO TRABALHO</w:t>
      </w:r>
      <w:r>
        <w:rPr>
          <w:rFonts w:ascii="Times New Roman" w:eastAsia="Times New Roman" w:hAnsi="Times New Roman" w:cs="Times New Roman"/>
          <w:bCs/>
          <w:color w:val="000000"/>
          <w:sz w:val="24"/>
          <w:szCs w:val="24"/>
        </w:rPr>
        <w:t xml:space="preserve">. </w:t>
      </w:r>
      <w:r w:rsidRPr="004E50F1">
        <w:rPr>
          <w:rFonts w:ascii="Times New Roman" w:eastAsia="Times New Roman" w:hAnsi="Times New Roman" w:cs="Times New Roman"/>
          <w:b/>
          <w:bCs/>
          <w:color w:val="000000"/>
          <w:sz w:val="24"/>
          <w:szCs w:val="24"/>
        </w:rPr>
        <w:t>Informativo TST</w:t>
      </w:r>
      <w:r>
        <w:rPr>
          <w:rFonts w:ascii="Times New Roman" w:eastAsia="Times New Roman" w:hAnsi="Times New Roman" w:cs="Times New Roman"/>
          <w:bCs/>
          <w:color w:val="000000"/>
          <w:sz w:val="24"/>
          <w:szCs w:val="24"/>
        </w:rPr>
        <w:t xml:space="preserve">. Disponível em: </w:t>
      </w:r>
      <w:r>
        <w:t xml:space="preserve"> &lt;</w:t>
      </w:r>
      <w:r w:rsidRPr="004E50F1">
        <w:rPr>
          <w:rFonts w:ascii="Times New Roman" w:eastAsia="Times New Roman" w:hAnsi="Times New Roman" w:cs="Times New Roman"/>
          <w:bCs/>
          <w:color w:val="000000"/>
          <w:sz w:val="24"/>
          <w:szCs w:val="24"/>
          <w:lang w:val="pt-PT"/>
        </w:rPr>
        <w:t>https://juslaboris.tst.jus.br/bitstream/handle/20.500.12178/207113/2022_informativo_tst_cjur_n0261.pdf?sequence=2&amp;isAllowed=y</w:t>
      </w:r>
      <w:r>
        <w:rPr>
          <w:rFonts w:ascii="Times New Roman" w:eastAsia="Times New Roman" w:hAnsi="Times New Roman" w:cs="Times New Roman"/>
          <w:bCs/>
          <w:color w:val="000000"/>
          <w:sz w:val="24"/>
          <w:szCs w:val="24"/>
          <w:lang w:val="pt-PT"/>
        </w:rPr>
        <w:t>&gt;. Acesso em: 24 ago. 2023.</w:t>
      </w:r>
    </w:p>
    <w:p w14:paraId="36F93735" w14:textId="0A9E3C70" w:rsidR="00BE28AF" w:rsidRDefault="00E37595" w:rsidP="00B00ABF">
      <w:pPr>
        <w:ind w:right="-568" w:hanging="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lastRenderedPageBreak/>
        <w:tab/>
      </w:r>
      <w:r w:rsidR="00BA5CC0" w:rsidRPr="00BA5CC0">
        <w:rPr>
          <w:rFonts w:ascii="Times New Roman" w:eastAsia="Times New Roman" w:hAnsi="Times New Roman" w:cs="Times New Roman"/>
          <w:color w:val="000000"/>
          <w:sz w:val="24"/>
          <w:szCs w:val="24"/>
        </w:rPr>
        <w:t xml:space="preserve">VAINER, Bruno </w:t>
      </w:r>
      <w:proofErr w:type="spellStart"/>
      <w:r w:rsidR="00BA5CC0" w:rsidRPr="00BA5CC0">
        <w:rPr>
          <w:rFonts w:ascii="Times New Roman" w:eastAsia="Times New Roman" w:hAnsi="Times New Roman" w:cs="Times New Roman"/>
          <w:color w:val="000000"/>
          <w:sz w:val="24"/>
          <w:szCs w:val="24"/>
        </w:rPr>
        <w:t>Zilberman</w:t>
      </w:r>
      <w:proofErr w:type="spellEnd"/>
      <w:r w:rsidR="00BA5CC0" w:rsidRPr="00BA5CC0">
        <w:rPr>
          <w:rFonts w:ascii="Times New Roman" w:eastAsia="Times New Roman" w:hAnsi="Times New Roman" w:cs="Times New Roman"/>
          <w:color w:val="000000"/>
          <w:sz w:val="24"/>
          <w:szCs w:val="24"/>
        </w:rPr>
        <w:t>. "</w:t>
      </w:r>
      <w:r w:rsidR="00BA5CC0" w:rsidRPr="00BA5CC0">
        <w:rPr>
          <w:rFonts w:ascii="Times New Roman" w:eastAsia="Times New Roman" w:hAnsi="Times New Roman" w:cs="Times New Roman"/>
          <w:b/>
          <w:color w:val="000000"/>
          <w:sz w:val="24"/>
          <w:szCs w:val="24"/>
        </w:rPr>
        <w:t>Breve histórico acerca das constituições do Brasil e do controle de constitucionalidade brasileiro</w:t>
      </w:r>
      <w:r w:rsidR="00BA5CC0" w:rsidRPr="00BA5CC0">
        <w:rPr>
          <w:rFonts w:ascii="Times New Roman" w:eastAsia="Times New Roman" w:hAnsi="Times New Roman" w:cs="Times New Roman"/>
          <w:color w:val="000000"/>
          <w:sz w:val="24"/>
          <w:szCs w:val="24"/>
        </w:rPr>
        <w:t>". Revista Brasileira de Direito Constitucional, jul./dez. 2010. Disponível em:</w:t>
      </w:r>
      <w:r w:rsidR="00BA5CC0" w:rsidRPr="00BA5CC0">
        <w:t xml:space="preserve"> </w:t>
      </w:r>
      <w:r w:rsidR="00BA5CC0" w:rsidRPr="00BA5CC0">
        <w:rPr>
          <w:rFonts w:ascii="Times New Roman" w:eastAsia="Times New Roman" w:hAnsi="Times New Roman" w:cs="Times New Roman"/>
          <w:color w:val="000000"/>
          <w:sz w:val="24"/>
          <w:szCs w:val="24"/>
        </w:rPr>
        <w:t>&lt;http://www.esdc.com.br/RBDC/RBDC-16/RBDC-16-161-Artigo_Bruno_Zilberman_Vainer_(Breve_Historico_acerca_das_Constituicoes_do_Brasil_e_do_Controle_de_Constitucionalidade_Brasileiro).pdf&gt;. Data de acesso:</w:t>
      </w:r>
      <w:r w:rsidR="00BA5CC0" w:rsidRPr="00BA5CC0">
        <w:rPr>
          <w:rFonts w:ascii="Times New Roman" w:eastAsia="Times New Roman" w:hAnsi="Times New Roman" w:cs="Times New Roman"/>
          <w:color w:val="FF0000"/>
          <w:sz w:val="24"/>
          <w:szCs w:val="24"/>
        </w:rPr>
        <w:t xml:space="preserve"> </w:t>
      </w:r>
      <w:r w:rsidR="00BA5CC0" w:rsidRPr="00F02C2A">
        <w:rPr>
          <w:rFonts w:ascii="Times New Roman" w:eastAsia="Times New Roman" w:hAnsi="Times New Roman" w:cs="Times New Roman"/>
          <w:color w:val="000000" w:themeColor="text1"/>
          <w:sz w:val="24"/>
          <w:szCs w:val="24"/>
        </w:rPr>
        <w:t>2</w:t>
      </w:r>
      <w:r w:rsidR="00F02C2A" w:rsidRPr="00F02C2A">
        <w:rPr>
          <w:rFonts w:ascii="Times New Roman" w:eastAsia="Times New Roman" w:hAnsi="Times New Roman" w:cs="Times New Roman"/>
          <w:color w:val="000000" w:themeColor="text1"/>
          <w:sz w:val="24"/>
          <w:szCs w:val="24"/>
        </w:rPr>
        <w:t>1</w:t>
      </w:r>
      <w:r w:rsidR="00BA5CC0" w:rsidRPr="00F02C2A">
        <w:rPr>
          <w:rFonts w:ascii="Times New Roman" w:eastAsia="Times New Roman" w:hAnsi="Times New Roman" w:cs="Times New Roman"/>
          <w:color w:val="000000" w:themeColor="text1"/>
          <w:sz w:val="24"/>
          <w:szCs w:val="24"/>
        </w:rPr>
        <w:t xml:space="preserve"> </w:t>
      </w:r>
      <w:r w:rsidR="00F02C2A" w:rsidRPr="00F02C2A">
        <w:rPr>
          <w:rFonts w:ascii="Times New Roman" w:eastAsia="Times New Roman" w:hAnsi="Times New Roman" w:cs="Times New Roman"/>
          <w:color w:val="000000" w:themeColor="text1"/>
          <w:sz w:val="24"/>
          <w:szCs w:val="24"/>
        </w:rPr>
        <w:t>abr</w:t>
      </w:r>
      <w:r w:rsidR="00BA5CC0" w:rsidRPr="00F02C2A">
        <w:rPr>
          <w:rFonts w:ascii="Times New Roman" w:eastAsia="Times New Roman" w:hAnsi="Times New Roman" w:cs="Times New Roman"/>
          <w:color w:val="000000" w:themeColor="text1"/>
          <w:sz w:val="24"/>
          <w:szCs w:val="24"/>
        </w:rPr>
        <w:t>. 202</w:t>
      </w:r>
      <w:r w:rsidR="00F02C2A" w:rsidRPr="00F02C2A">
        <w:rPr>
          <w:rFonts w:ascii="Times New Roman" w:eastAsia="Times New Roman" w:hAnsi="Times New Roman" w:cs="Times New Roman"/>
          <w:color w:val="000000" w:themeColor="text1"/>
          <w:sz w:val="24"/>
          <w:szCs w:val="24"/>
        </w:rPr>
        <w:t>3</w:t>
      </w:r>
      <w:r w:rsidRPr="00F02C2A">
        <w:rPr>
          <w:rFonts w:ascii="Times New Roman" w:eastAsia="Times New Roman" w:hAnsi="Times New Roman" w:cs="Times New Roman"/>
          <w:color w:val="000000" w:themeColor="text1"/>
          <w:sz w:val="24"/>
          <w:szCs w:val="24"/>
        </w:rPr>
        <w:t>.</w:t>
      </w:r>
    </w:p>
    <w:p w14:paraId="613D4B60" w14:textId="77777777" w:rsidR="00AD31B6" w:rsidRDefault="00AD31B6" w:rsidP="00F21F3A">
      <w:pPr>
        <w:ind w:right="-568" w:hanging="360"/>
        <w:jc w:val="both"/>
        <w:rPr>
          <w:rFonts w:ascii="Times New Roman" w:eastAsia="Times New Roman" w:hAnsi="Times New Roman" w:cs="Times New Roman"/>
          <w:color w:val="FF0000"/>
          <w:sz w:val="24"/>
          <w:szCs w:val="24"/>
        </w:rPr>
      </w:pPr>
    </w:p>
    <w:p w14:paraId="121F89CC" w14:textId="6B5D283A" w:rsidR="00BE28AF" w:rsidRDefault="00B00ABF" w:rsidP="0080317C">
      <w:pPr>
        <w:ind w:right="-568" w:hanging="360"/>
        <w:jc w:val="both"/>
      </w:pPr>
      <w:r>
        <w:rPr>
          <w:rFonts w:ascii="Times New Roman" w:eastAsia="Times New Roman" w:hAnsi="Times New Roman" w:cs="Times New Roman"/>
          <w:color w:val="000000"/>
          <w:sz w:val="24"/>
          <w:szCs w:val="24"/>
        </w:rPr>
        <w:t xml:space="preserve">      </w:t>
      </w:r>
      <w:bookmarkEnd w:id="0"/>
      <w:bookmarkEnd w:id="30"/>
    </w:p>
    <w:sectPr w:rsidR="00BE28AF" w:rsidSect="002D7A9A">
      <w:footnotePr>
        <w:numFmt w:val="chicago"/>
      </w:footnotePr>
      <w:type w:val="continuous"/>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EF01" w14:textId="77777777" w:rsidR="00815AFC" w:rsidRDefault="00815AFC" w:rsidP="00FF5605">
      <w:pPr>
        <w:spacing w:after="0" w:line="240" w:lineRule="auto"/>
      </w:pPr>
      <w:r>
        <w:separator/>
      </w:r>
    </w:p>
  </w:endnote>
  <w:endnote w:type="continuationSeparator" w:id="0">
    <w:p w14:paraId="36E92996" w14:textId="77777777" w:rsidR="00815AFC" w:rsidRDefault="00815AFC" w:rsidP="00FF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02825" w14:textId="77777777" w:rsidR="00815AFC" w:rsidRDefault="00815AFC" w:rsidP="00FF5605">
      <w:pPr>
        <w:spacing w:after="0" w:line="240" w:lineRule="auto"/>
      </w:pPr>
      <w:r>
        <w:separator/>
      </w:r>
    </w:p>
  </w:footnote>
  <w:footnote w:type="continuationSeparator" w:id="0">
    <w:p w14:paraId="09D6FE67" w14:textId="77777777" w:rsidR="00815AFC" w:rsidRDefault="00815AFC" w:rsidP="00FF5605">
      <w:pPr>
        <w:spacing w:after="0" w:line="240" w:lineRule="auto"/>
      </w:pPr>
      <w:r>
        <w:continuationSeparator/>
      </w:r>
    </w:p>
  </w:footnote>
  <w:footnote w:id="1">
    <w:p w14:paraId="0D5D5842" w14:textId="468DCEC9" w:rsidR="00B163C8" w:rsidRPr="00BB596E" w:rsidRDefault="00B163C8" w:rsidP="00AD3D80">
      <w:pPr>
        <w:pStyle w:val="Textodenotaderodap"/>
        <w:jc w:val="both"/>
        <w:rPr>
          <w:sz w:val="16"/>
          <w:szCs w:val="16"/>
        </w:rPr>
      </w:pPr>
      <w:r w:rsidRPr="008113AB">
        <w:rPr>
          <w:rStyle w:val="Refdenotaderodap"/>
        </w:rPr>
        <w:sym w:font="Symbol" w:char="F02A"/>
      </w:r>
      <w:r w:rsidRPr="00BB596E">
        <w:rPr>
          <w:sz w:val="16"/>
          <w:szCs w:val="16"/>
        </w:rPr>
        <w:t xml:space="preserve"> Graduanda do Curso Superior em Direito, pela </w:t>
      </w:r>
      <w:proofErr w:type="spellStart"/>
      <w:r w:rsidRPr="00BB596E">
        <w:rPr>
          <w:sz w:val="16"/>
          <w:szCs w:val="16"/>
        </w:rPr>
        <w:t>Unifacisa</w:t>
      </w:r>
      <w:proofErr w:type="spellEnd"/>
      <w:r w:rsidRPr="00BB596E">
        <w:rPr>
          <w:sz w:val="16"/>
          <w:szCs w:val="16"/>
        </w:rPr>
        <w:t xml:space="preserve">, em Campina Grande (PB). Endereço eletrônico: </w:t>
      </w:r>
      <w:r w:rsidR="00AD3D80">
        <w:rPr>
          <w:sz w:val="16"/>
          <w:szCs w:val="16"/>
        </w:rPr>
        <w:t>bastoslua2014@gmail.com</w:t>
      </w:r>
    </w:p>
    <w:p w14:paraId="510F9F43" w14:textId="77777777" w:rsidR="00B163C8" w:rsidRPr="00BB596E" w:rsidRDefault="00B163C8" w:rsidP="00BB596E">
      <w:pPr>
        <w:pStyle w:val="Textodenotaderodap"/>
        <w:jc w:val="both"/>
        <w:rPr>
          <w:sz w:val="16"/>
          <w:szCs w:val="16"/>
        </w:rPr>
      </w:pPr>
    </w:p>
  </w:footnote>
  <w:footnote w:id="2">
    <w:p w14:paraId="7140D4A3" w14:textId="1F6B7B26" w:rsidR="00B163C8" w:rsidRPr="00BB596E" w:rsidRDefault="00B163C8" w:rsidP="00BB596E">
      <w:pPr>
        <w:pStyle w:val="Textodenotaderodap"/>
        <w:jc w:val="both"/>
        <w:rPr>
          <w:sz w:val="16"/>
          <w:szCs w:val="16"/>
        </w:rPr>
      </w:pPr>
      <w:r>
        <w:rPr>
          <w:rStyle w:val="Refdenotaderodap"/>
        </w:rPr>
        <w:t>**</w:t>
      </w:r>
      <w:r w:rsidRPr="00BB596E">
        <w:rPr>
          <w:sz w:val="16"/>
          <w:szCs w:val="16"/>
        </w:rPr>
        <w:t xml:space="preserve"> Professor Orientador, juiz do Trabalho do TRT da 13ª Região, pós-graduado em Direito do Trabalho pela Universidade Potiguar, mestre em História pela Universidade Federal de Campina Grande (PB), doutor em Direito pela Universidade do Minho (Portugal), professor do curso de Direito da UNIFACISA, professor de Pós-Graduação do UNIPE, da ESMAT 13 e da UNIFACISA, autor de artigos, capítulos de livros e de livros como </w:t>
      </w:r>
      <w:proofErr w:type="spellStart"/>
      <w:r w:rsidRPr="00BB596E">
        <w:rPr>
          <w:sz w:val="16"/>
          <w:szCs w:val="16"/>
        </w:rPr>
        <w:t>Gig</w:t>
      </w:r>
      <w:proofErr w:type="spellEnd"/>
      <w:r w:rsidRPr="00BB596E">
        <w:rPr>
          <w:sz w:val="16"/>
          <w:szCs w:val="16"/>
        </w:rPr>
        <w:t xml:space="preserve"> </w:t>
      </w:r>
      <w:proofErr w:type="spellStart"/>
      <w:r w:rsidRPr="00BB596E">
        <w:rPr>
          <w:sz w:val="16"/>
          <w:szCs w:val="16"/>
        </w:rPr>
        <w:t>Economy</w:t>
      </w:r>
      <w:proofErr w:type="spellEnd"/>
      <w:r w:rsidRPr="00BB596E">
        <w:rPr>
          <w:sz w:val="16"/>
          <w:szCs w:val="16"/>
        </w:rPr>
        <w:t xml:space="preserve"> e Contrato de Emprego, Contrato de Teletrabalho e Teletrabalho Transnacional: Normatização e Jurisdição.</w:t>
      </w:r>
    </w:p>
    <w:p w14:paraId="5F2A5C23" w14:textId="77777777" w:rsidR="00B163C8" w:rsidRDefault="00B163C8">
      <w:pPr>
        <w:pStyle w:val="Textodenotaderodap"/>
      </w:pPr>
    </w:p>
  </w:footnote>
  <w:footnote w:id="3">
    <w:p w14:paraId="65A390A7" w14:textId="77777777" w:rsidR="003E56BB" w:rsidRPr="00D0258C" w:rsidRDefault="003E56BB" w:rsidP="003E56BB">
      <w:pPr>
        <w:pStyle w:val="Textodenotaderodap"/>
        <w:jc w:val="both"/>
        <w:rPr>
          <w:rFonts w:ascii="Times New Roman" w:hAnsi="Times New Roman" w:cs="Times New Roman"/>
          <w:sz w:val="18"/>
          <w:szCs w:val="18"/>
        </w:rPr>
      </w:pPr>
      <w:r w:rsidRPr="00D0258C">
        <w:rPr>
          <w:rStyle w:val="Refdenotaderodap"/>
          <w:sz w:val="18"/>
          <w:szCs w:val="18"/>
        </w:rPr>
        <w:footnoteRef/>
      </w:r>
      <w:r w:rsidRPr="00D0258C">
        <w:rPr>
          <w:sz w:val="18"/>
          <w:szCs w:val="18"/>
        </w:rPr>
        <w:t xml:space="preserve"> </w:t>
      </w:r>
      <w:r w:rsidRPr="00D0258C">
        <w:rPr>
          <w:rFonts w:ascii="Times New Roman" w:hAnsi="Times New Roman" w:cs="Times New Roman"/>
          <w:sz w:val="18"/>
          <w:szCs w:val="18"/>
        </w:rPr>
        <w:t xml:space="preserve">Art. 7º São direitos dos trabalhadores urbanos e rurais, </w:t>
      </w:r>
      <w:r w:rsidRPr="00D0258C">
        <w:rPr>
          <w:rFonts w:ascii="Times New Roman" w:hAnsi="Times New Roman" w:cs="Times New Roman"/>
          <w:b/>
          <w:sz w:val="18"/>
          <w:szCs w:val="18"/>
        </w:rPr>
        <w:t>além de outros que visem à melhoria de sua condição social:</w:t>
      </w:r>
      <w:r w:rsidRPr="00D0258C">
        <w:rPr>
          <w:rFonts w:ascii="Times New Roman" w:hAnsi="Times New Roman" w:cs="Times New Roman"/>
          <w:sz w:val="18"/>
          <w:szCs w:val="18"/>
        </w:rPr>
        <w:t xml:space="preserve"> [...] VI - irredutibilidade do salário, </w:t>
      </w:r>
      <w:r w:rsidRPr="00D0258C">
        <w:rPr>
          <w:rFonts w:ascii="Times New Roman" w:hAnsi="Times New Roman" w:cs="Times New Roman"/>
          <w:b/>
          <w:sz w:val="18"/>
          <w:szCs w:val="18"/>
        </w:rPr>
        <w:t>salvo o disposto em convenção ou acordo coletivo</w:t>
      </w:r>
      <w:r w:rsidRPr="00D0258C">
        <w:rPr>
          <w:rFonts w:ascii="Times New Roman" w:hAnsi="Times New Roman" w:cs="Times New Roman"/>
          <w:sz w:val="18"/>
          <w:szCs w:val="18"/>
        </w:rPr>
        <w:t xml:space="preserve">; [...] XIII - duração do trabalho normal não superior a oito horas diárias e quarenta e quatro semanais, facultada a compensação de horários e a redução da jornada, </w:t>
      </w:r>
      <w:r w:rsidRPr="00D0258C">
        <w:rPr>
          <w:rFonts w:ascii="Times New Roman" w:hAnsi="Times New Roman" w:cs="Times New Roman"/>
          <w:b/>
          <w:sz w:val="18"/>
          <w:szCs w:val="18"/>
        </w:rPr>
        <w:t>mediante acordo ou convenção coletiva de trabalho; </w:t>
      </w:r>
      <w:r w:rsidRPr="00D0258C">
        <w:rPr>
          <w:rFonts w:ascii="Times New Roman" w:hAnsi="Times New Roman" w:cs="Times New Roman"/>
          <w:sz w:val="18"/>
          <w:szCs w:val="18"/>
        </w:rPr>
        <w:t>(BRASIL, 2023) (grifo nosso)</w:t>
      </w:r>
    </w:p>
    <w:p w14:paraId="4EF13B39" w14:textId="77777777" w:rsidR="003E56BB" w:rsidRPr="00D0258C" w:rsidRDefault="003E56BB" w:rsidP="003E56BB">
      <w:pPr>
        <w:pStyle w:val="Textodenotaderodap"/>
        <w:jc w:val="both"/>
        <w:rPr>
          <w:rFonts w:ascii="Times New Roman" w:hAnsi="Times New Roman" w:cs="Times New Roman"/>
          <w:sz w:val="18"/>
          <w:szCs w:val="18"/>
        </w:rPr>
      </w:pPr>
    </w:p>
    <w:p w14:paraId="1779CA68" w14:textId="799FC98C" w:rsidR="003E56BB" w:rsidRPr="00D0258C" w:rsidRDefault="003E56BB" w:rsidP="003E56BB">
      <w:pPr>
        <w:pStyle w:val="Textodenotaderodap"/>
        <w:jc w:val="both"/>
        <w:rPr>
          <w:rFonts w:ascii="Times New Roman" w:hAnsi="Times New Roman" w:cs="Times New Roman"/>
          <w:sz w:val="18"/>
          <w:szCs w:val="18"/>
        </w:rPr>
      </w:pPr>
      <w:bookmarkStart w:id="18" w:name="_Hlk143760538"/>
      <w:r w:rsidRPr="00D0258C">
        <w:rPr>
          <w:rFonts w:ascii="Times New Roman" w:hAnsi="Times New Roman" w:cs="Times New Roman"/>
          <w:sz w:val="18"/>
          <w:szCs w:val="18"/>
        </w:rPr>
        <w:t>OJ 325, SDI-I, TST</w:t>
      </w:r>
      <w:bookmarkEnd w:id="18"/>
      <w:r w:rsidRPr="00D0258C">
        <w:rPr>
          <w:rFonts w:ascii="Times New Roman" w:hAnsi="Times New Roman" w:cs="Times New Roman"/>
          <w:sz w:val="18"/>
          <w:szCs w:val="18"/>
        </w:rPr>
        <w:t xml:space="preserve">. O aumento real, concedido pela empresa a todos os seus empregados, somente pode ser reduzido </w:t>
      </w:r>
      <w:r w:rsidRPr="00D0258C">
        <w:rPr>
          <w:rFonts w:ascii="Times New Roman" w:hAnsi="Times New Roman" w:cs="Times New Roman"/>
          <w:b/>
          <w:sz w:val="18"/>
          <w:szCs w:val="18"/>
        </w:rPr>
        <w:t>mediante a participação efetiva do sindicato profissional no ajuste</w:t>
      </w:r>
      <w:r w:rsidRPr="00D0258C">
        <w:rPr>
          <w:rFonts w:ascii="Times New Roman" w:hAnsi="Times New Roman" w:cs="Times New Roman"/>
          <w:sz w:val="18"/>
          <w:szCs w:val="18"/>
        </w:rPr>
        <w:t>, nos termos da </w:t>
      </w:r>
      <w:hyperlink r:id="rId1" w:tooltip="cf/88 , art. 7º" w:history="1">
        <w:r w:rsidRPr="00D0258C">
          <w:rPr>
            <w:rStyle w:val="Hyperlink"/>
            <w:rFonts w:ascii="Times New Roman" w:hAnsi="Times New Roman" w:cs="Times New Roman"/>
            <w:sz w:val="18"/>
            <w:szCs w:val="18"/>
          </w:rPr>
          <w:t>CF/88, art. 7º</w:t>
        </w:r>
      </w:hyperlink>
      <w:r w:rsidRPr="00D0258C">
        <w:rPr>
          <w:rFonts w:ascii="Times New Roman" w:hAnsi="Times New Roman" w:cs="Times New Roman"/>
          <w:sz w:val="18"/>
          <w:szCs w:val="18"/>
        </w:rPr>
        <w:t xml:space="preserve">, VI. </w:t>
      </w:r>
      <w:r w:rsidR="004F2898" w:rsidRPr="00D0258C">
        <w:rPr>
          <w:rFonts w:ascii="Times New Roman" w:hAnsi="Times New Roman" w:cs="Times New Roman"/>
          <w:sz w:val="18"/>
          <w:szCs w:val="18"/>
        </w:rPr>
        <w:t>(Tribunal Superior do Trabalho</w:t>
      </w:r>
      <w:r w:rsidR="001E5A5E" w:rsidRPr="00D0258C">
        <w:rPr>
          <w:rFonts w:ascii="Times New Roman" w:hAnsi="Times New Roman" w:cs="Times New Roman"/>
          <w:sz w:val="18"/>
          <w:szCs w:val="18"/>
        </w:rPr>
        <w:t xml:space="preserve">) </w:t>
      </w:r>
      <w:r w:rsidRPr="00D0258C">
        <w:rPr>
          <w:rFonts w:ascii="Times New Roman" w:hAnsi="Times New Roman" w:cs="Times New Roman"/>
          <w:sz w:val="18"/>
          <w:szCs w:val="18"/>
        </w:rPr>
        <w:t>(grifo nosso)</w:t>
      </w:r>
    </w:p>
    <w:p w14:paraId="3656C34F" w14:textId="77777777" w:rsidR="003E56BB" w:rsidRPr="00D0258C" w:rsidRDefault="003E56BB" w:rsidP="003E56BB">
      <w:pPr>
        <w:pStyle w:val="Textodenotaderodap"/>
        <w:rPr>
          <w:sz w:val="18"/>
          <w:szCs w:val="18"/>
        </w:rPr>
      </w:pPr>
    </w:p>
  </w:footnote>
  <w:footnote w:id="4">
    <w:p w14:paraId="398F8B23" w14:textId="77777777" w:rsidR="003E56BB" w:rsidRPr="00D0258C" w:rsidRDefault="003E56BB" w:rsidP="00161C22">
      <w:pPr>
        <w:pStyle w:val="Textodenotaderodap"/>
        <w:ind w:right="-567"/>
        <w:jc w:val="both"/>
        <w:rPr>
          <w:sz w:val="18"/>
          <w:szCs w:val="18"/>
        </w:rPr>
      </w:pPr>
      <w:r w:rsidRPr="00D0258C">
        <w:rPr>
          <w:rStyle w:val="Refdenotaderodap"/>
          <w:sz w:val="18"/>
          <w:szCs w:val="18"/>
        </w:rPr>
        <w:sym w:font="Symbol" w:char="F032"/>
      </w:r>
      <w:r w:rsidRPr="00D0258C">
        <w:rPr>
          <w:sz w:val="18"/>
          <w:szCs w:val="18"/>
        </w:rPr>
        <w:t xml:space="preserve"> </w:t>
      </w:r>
      <w:r w:rsidRPr="00D0258C">
        <w:rPr>
          <w:rFonts w:ascii="Times New Roman" w:hAnsi="Times New Roman" w:cs="Times New Roman"/>
          <w:sz w:val="18"/>
          <w:szCs w:val="18"/>
        </w:rPr>
        <w:t>Art. 7º [...] XXVI - reconhecimento das convenções e acordos coletivos de trabalho; (BRASIL, 2023)</w:t>
      </w:r>
    </w:p>
    <w:p w14:paraId="52D98499" w14:textId="77777777" w:rsidR="003E56BB" w:rsidRDefault="003E56BB" w:rsidP="003E56BB">
      <w:pPr>
        <w:pStyle w:val="Textodenotaderodap"/>
      </w:pPr>
    </w:p>
  </w:footnote>
  <w:footnote w:id="5">
    <w:p w14:paraId="7DC0B4F9" w14:textId="00BC24D3" w:rsidR="003E56BB" w:rsidRPr="00D0258C" w:rsidRDefault="003E56BB" w:rsidP="00161C22">
      <w:pPr>
        <w:pStyle w:val="Textodenotaderodap"/>
        <w:ind w:right="-567"/>
        <w:jc w:val="both"/>
        <w:rPr>
          <w:rFonts w:ascii="Times New Roman" w:hAnsi="Times New Roman" w:cs="Times New Roman"/>
          <w:sz w:val="18"/>
          <w:szCs w:val="18"/>
        </w:rPr>
      </w:pPr>
      <w:r w:rsidRPr="00D0258C">
        <w:rPr>
          <w:rStyle w:val="Refdenotaderodap"/>
          <w:sz w:val="18"/>
          <w:szCs w:val="18"/>
        </w:rPr>
        <w:sym w:font="Symbol" w:char="F033"/>
      </w:r>
      <w:r w:rsidRPr="00D0258C">
        <w:rPr>
          <w:sz w:val="18"/>
          <w:szCs w:val="18"/>
        </w:rPr>
        <w:t xml:space="preserve"> </w:t>
      </w:r>
      <w:r w:rsidRPr="00D0258C">
        <w:rPr>
          <w:rFonts w:ascii="Times New Roman" w:hAnsi="Times New Roman" w:cs="Times New Roman"/>
          <w:sz w:val="18"/>
          <w:szCs w:val="18"/>
        </w:rPr>
        <w:t xml:space="preserve">Art. 611-A.  A convenção coletiva e o acordo coletivo de trabalho têm prevalência sobre a lei quando, entre outros, dispuserem </w:t>
      </w:r>
      <w:r w:rsidR="00161C22" w:rsidRPr="00D0258C">
        <w:rPr>
          <w:rFonts w:ascii="Times New Roman" w:hAnsi="Times New Roman" w:cs="Times New Roman"/>
          <w:sz w:val="18"/>
          <w:szCs w:val="18"/>
        </w:rPr>
        <w:t>s</w:t>
      </w:r>
      <w:r w:rsidRPr="00D0258C">
        <w:rPr>
          <w:rFonts w:ascii="Times New Roman" w:hAnsi="Times New Roman" w:cs="Times New Roman"/>
          <w:sz w:val="18"/>
          <w:szCs w:val="18"/>
        </w:rPr>
        <w:t xml:space="preserve">obre: [...] </w:t>
      </w:r>
      <w:r w:rsidR="001E5A5E" w:rsidRPr="00D0258C">
        <w:rPr>
          <w:rFonts w:ascii="Times New Roman" w:hAnsi="Times New Roman" w:cs="Times New Roman"/>
          <w:sz w:val="18"/>
          <w:szCs w:val="18"/>
        </w:rPr>
        <w:t>(BRASIL, 2023)</w:t>
      </w:r>
    </w:p>
    <w:p w14:paraId="64EBBB07" w14:textId="0824DE8B" w:rsidR="003E56BB" w:rsidRDefault="003E56BB" w:rsidP="00161C22">
      <w:pPr>
        <w:pStyle w:val="Textodenotaderodap"/>
        <w:ind w:right="-567"/>
        <w:jc w:val="both"/>
      </w:pPr>
      <w:r w:rsidRPr="00D0258C">
        <w:rPr>
          <w:rFonts w:ascii="Times New Roman" w:hAnsi="Times New Roman" w:cs="Times New Roman"/>
          <w:sz w:val="18"/>
          <w:szCs w:val="18"/>
        </w:rPr>
        <w:t>Art. 620.  As condições estabelecidas em acordo coletivo de trabalho sempre prevalecerão sobre as estipuladas em convenção coletiva de trabalho. </w:t>
      </w:r>
      <w:r w:rsidR="001E5A5E" w:rsidRPr="00D0258C">
        <w:rPr>
          <w:rFonts w:ascii="Times New Roman" w:hAnsi="Times New Roman" w:cs="Times New Roman"/>
          <w:sz w:val="18"/>
          <w:szCs w:val="18"/>
        </w:rPr>
        <w:t>(BRASIL, 2023)</w:t>
      </w:r>
    </w:p>
  </w:footnote>
  <w:footnote w:id="6">
    <w:p w14:paraId="4272DE13" w14:textId="75EC7545" w:rsidR="003E56BB" w:rsidRPr="00D0258C" w:rsidRDefault="003E56BB" w:rsidP="00161C22">
      <w:pPr>
        <w:pStyle w:val="Textodenotaderodap"/>
        <w:ind w:right="-567"/>
        <w:jc w:val="both"/>
        <w:rPr>
          <w:rFonts w:ascii="Times New Roman" w:hAnsi="Times New Roman" w:cs="Times New Roman"/>
          <w:sz w:val="18"/>
          <w:szCs w:val="18"/>
        </w:rPr>
      </w:pPr>
      <w:r w:rsidRPr="00D0258C">
        <w:rPr>
          <w:rStyle w:val="Refdenotaderodap"/>
          <w:sz w:val="18"/>
          <w:szCs w:val="18"/>
        </w:rPr>
        <w:t>4</w:t>
      </w:r>
      <w:r w:rsidRPr="00D0258C">
        <w:rPr>
          <w:sz w:val="18"/>
          <w:szCs w:val="18"/>
        </w:rPr>
        <w:t xml:space="preserve"> </w:t>
      </w:r>
      <w:r w:rsidRPr="00D0258C">
        <w:rPr>
          <w:rFonts w:ascii="Times New Roman" w:hAnsi="Times New Roman" w:cs="Times New Roman"/>
          <w:sz w:val="18"/>
          <w:szCs w:val="18"/>
        </w:rPr>
        <w:t>Art. 477</w:t>
      </w:r>
      <w:r w:rsidRPr="00D0258C">
        <w:rPr>
          <w:sz w:val="18"/>
          <w:szCs w:val="18"/>
        </w:rPr>
        <w:t xml:space="preserve">, </w:t>
      </w:r>
      <w:r w:rsidRPr="00D0258C">
        <w:rPr>
          <w:rFonts w:ascii="Times New Roman" w:hAnsi="Times New Roman" w:cs="Times New Roman"/>
          <w:sz w:val="18"/>
          <w:szCs w:val="18"/>
        </w:rPr>
        <w:t>§ 6</w:t>
      </w:r>
      <w:r w:rsidRPr="00D0258C">
        <w:rPr>
          <w:rFonts w:ascii="Times New Roman" w:hAnsi="Times New Roman" w:cs="Times New Roman"/>
          <w:sz w:val="18"/>
          <w:szCs w:val="18"/>
          <w:u w:val="single"/>
          <w:vertAlign w:val="superscript"/>
        </w:rPr>
        <w:t>o</w:t>
      </w:r>
      <w:r w:rsidRPr="00D0258C">
        <w:rPr>
          <w:rFonts w:ascii="Times New Roman" w:hAnsi="Times New Roman" w:cs="Times New Roman"/>
          <w:sz w:val="18"/>
          <w:szCs w:val="18"/>
        </w:rPr>
        <w:t>, CLT. A entrega ao empregado de documentos que comprovem a comunicação da extinção contratual aos órgãos competentes bem como o pagamento dos valores constantes do instrumento de rescisão ou recibo de quitação deverão ser efetuados até dez dias contados a partir do término do contrato. </w:t>
      </w:r>
      <w:r w:rsidR="001E5A5E" w:rsidRPr="00D0258C">
        <w:rPr>
          <w:rFonts w:ascii="Times New Roman" w:hAnsi="Times New Roman" w:cs="Times New Roman"/>
          <w:sz w:val="18"/>
          <w:szCs w:val="18"/>
        </w:rPr>
        <w:t>(BRASIL, 2023)</w:t>
      </w:r>
    </w:p>
    <w:p w14:paraId="4BBE5345" w14:textId="77777777" w:rsidR="003E56BB" w:rsidRPr="00D0258C" w:rsidRDefault="003E56BB" w:rsidP="00161C22">
      <w:pPr>
        <w:pStyle w:val="Textodenotaderodap"/>
        <w:ind w:right="-567"/>
        <w:jc w:val="both"/>
        <w:rPr>
          <w:rFonts w:ascii="Times New Roman" w:hAnsi="Times New Roman" w:cs="Times New Roman"/>
          <w:sz w:val="18"/>
          <w:szCs w:val="18"/>
        </w:rPr>
      </w:pPr>
      <w:r w:rsidRPr="00D0258C">
        <w:rPr>
          <w:rFonts w:ascii="Times New Roman" w:hAnsi="Times New Roman" w:cs="Times New Roman"/>
          <w:sz w:val="18"/>
          <w:szCs w:val="18"/>
        </w:rPr>
        <w:t>[...]</w:t>
      </w:r>
    </w:p>
    <w:p w14:paraId="5F8D6C22" w14:textId="21107DFD" w:rsidR="003E56BB" w:rsidRDefault="003E56BB" w:rsidP="00161C22">
      <w:pPr>
        <w:pStyle w:val="Textodenotaderodap"/>
        <w:ind w:right="-567"/>
        <w:jc w:val="both"/>
      </w:pPr>
      <w:r w:rsidRPr="00D0258C">
        <w:rPr>
          <w:rFonts w:ascii="Times New Roman" w:hAnsi="Times New Roman" w:cs="Times New Roman"/>
          <w:sz w:val="18"/>
          <w:szCs w:val="18"/>
        </w:rPr>
        <w:t>Art. 477, § 8º, CLT - A inobservância do disposto no § 6º deste artigo sujeitará o infrator à multa de 160 BTN, por</w:t>
      </w:r>
      <w:r w:rsidR="002A1B62" w:rsidRPr="00D0258C">
        <w:rPr>
          <w:rFonts w:ascii="Times New Roman" w:hAnsi="Times New Roman" w:cs="Times New Roman"/>
          <w:sz w:val="18"/>
          <w:szCs w:val="18"/>
        </w:rPr>
        <w:t xml:space="preserve"> </w:t>
      </w:r>
      <w:r w:rsidRPr="00D0258C">
        <w:rPr>
          <w:rFonts w:ascii="Times New Roman" w:hAnsi="Times New Roman" w:cs="Times New Roman"/>
          <w:sz w:val="18"/>
          <w:szCs w:val="18"/>
        </w:rPr>
        <w:t>trabalhador, bem assim ao pagamento da multa a favor do empregado, em valor equivalente ao seu salário, devidamente corrigido pelo índice de variação do BTN, salvo quando, comprovadamente, o trabalhador der causa à mora. </w:t>
      </w:r>
      <w:r w:rsidR="001E5A5E" w:rsidRPr="00D0258C">
        <w:rPr>
          <w:rFonts w:ascii="Times New Roman" w:hAnsi="Times New Roman" w:cs="Times New Roman"/>
          <w:sz w:val="18"/>
          <w:szCs w:val="18"/>
        </w:rPr>
        <w:t>(BRASIL, 2023)</w:t>
      </w:r>
      <w:r w:rsidRPr="00551FDE">
        <w:rPr>
          <w:rFonts w:ascii="Times New Roman" w:hAnsi="Times New Roman" w:cs="Times New Roman"/>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52E"/>
    <w:multiLevelType w:val="multilevel"/>
    <w:tmpl w:val="5208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30C16"/>
    <w:multiLevelType w:val="multilevel"/>
    <w:tmpl w:val="C5EC85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CB1926"/>
    <w:multiLevelType w:val="hybridMultilevel"/>
    <w:tmpl w:val="D560850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51F56795"/>
    <w:multiLevelType w:val="hybridMultilevel"/>
    <w:tmpl w:val="8C88E5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AF"/>
    <w:rsid w:val="0000237E"/>
    <w:rsid w:val="000104C4"/>
    <w:rsid w:val="00013562"/>
    <w:rsid w:val="00025978"/>
    <w:rsid w:val="0003153C"/>
    <w:rsid w:val="00041681"/>
    <w:rsid w:val="00046394"/>
    <w:rsid w:val="0005540C"/>
    <w:rsid w:val="0006374E"/>
    <w:rsid w:val="00073CBF"/>
    <w:rsid w:val="000767EA"/>
    <w:rsid w:val="00076848"/>
    <w:rsid w:val="00077917"/>
    <w:rsid w:val="00083CDB"/>
    <w:rsid w:val="000A0659"/>
    <w:rsid w:val="000B3031"/>
    <w:rsid w:val="000C516C"/>
    <w:rsid w:val="000D0404"/>
    <w:rsid w:val="000D1DCF"/>
    <w:rsid w:val="000D2CDF"/>
    <w:rsid w:val="000D3C27"/>
    <w:rsid w:val="000D60E0"/>
    <w:rsid w:val="000E0DC1"/>
    <w:rsid w:val="000F7C74"/>
    <w:rsid w:val="00102977"/>
    <w:rsid w:val="00106006"/>
    <w:rsid w:val="00112737"/>
    <w:rsid w:val="00115593"/>
    <w:rsid w:val="00120BA2"/>
    <w:rsid w:val="00125320"/>
    <w:rsid w:val="00127B87"/>
    <w:rsid w:val="00143544"/>
    <w:rsid w:val="0014371C"/>
    <w:rsid w:val="00144CBA"/>
    <w:rsid w:val="00161C22"/>
    <w:rsid w:val="001740E5"/>
    <w:rsid w:val="00193006"/>
    <w:rsid w:val="001A2160"/>
    <w:rsid w:val="001C4CCE"/>
    <w:rsid w:val="001D06F7"/>
    <w:rsid w:val="001D23E7"/>
    <w:rsid w:val="001E1577"/>
    <w:rsid w:val="001E5A5E"/>
    <w:rsid w:val="0020153D"/>
    <w:rsid w:val="00201E7B"/>
    <w:rsid w:val="00201EF7"/>
    <w:rsid w:val="0020617B"/>
    <w:rsid w:val="002066EC"/>
    <w:rsid w:val="00206F16"/>
    <w:rsid w:val="00212653"/>
    <w:rsid w:val="00220C40"/>
    <w:rsid w:val="00227B5D"/>
    <w:rsid w:val="00233C00"/>
    <w:rsid w:val="002371BE"/>
    <w:rsid w:val="00244E33"/>
    <w:rsid w:val="00261E29"/>
    <w:rsid w:val="00265131"/>
    <w:rsid w:val="00271E9D"/>
    <w:rsid w:val="002A1B62"/>
    <w:rsid w:val="002A5F62"/>
    <w:rsid w:val="002C195E"/>
    <w:rsid w:val="002C680E"/>
    <w:rsid w:val="002D5A27"/>
    <w:rsid w:val="002D7A9A"/>
    <w:rsid w:val="002F41A3"/>
    <w:rsid w:val="002F71B0"/>
    <w:rsid w:val="00300043"/>
    <w:rsid w:val="00310886"/>
    <w:rsid w:val="00313238"/>
    <w:rsid w:val="003135BE"/>
    <w:rsid w:val="00321C26"/>
    <w:rsid w:val="003270B4"/>
    <w:rsid w:val="00335261"/>
    <w:rsid w:val="0035425E"/>
    <w:rsid w:val="003662D0"/>
    <w:rsid w:val="00372BAF"/>
    <w:rsid w:val="00373B56"/>
    <w:rsid w:val="003849F4"/>
    <w:rsid w:val="00386FD4"/>
    <w:rsid w:val="003945CA"/>
    <w:rsid w:val="003975DA"/>
    <w:rsid w:val="003A14A9"/>
    <w:rsid w:val="003D0716"/>
    <w:rsid w:val="003D3D9D"/>
    <w:rsid w:val="003E490B"/>
    <w:rsid w:val="003E56BB"/>
    <w:rsid w:val="00414747"/>
    <w:rsid w:val="00417B0B"/>
    <w:rsid w:val="00420D9D"/>
    <w:rsid w:val="00420E34"/>
    <w:rsid w:val="004248A4"/>
    <w:rsid w:val="00432D14"/>
    <w:rsid w:val="00434177"/>
    <w:rsid w:val="00441079"/>
    <w:rsid w:val="00444443"/>
    <w:rsid w:val="00446C80"/>
    <w:rsid w:val="00460E19"/>
    <w:rsid w:val="00465581"/>
    <w:rsid w:val="00470368"/>
    <w:rsid w:val="0047398F"/>
    <w:rsid w:val="00483E36"/>
    <w:rsid w:val="00494E4F"/>
    <w:rsid w:val="004A093E"/>
    <w:rsid w:val="004A3621"/>
    <w:rsid w:val="004D11E8"/>
    <w:rsid w:val="004D6CCE"/>
    <w:rsid w:val="004E342A"/>
    <w:rsid w:val="004E50F1"/>
    <w:rsid w:val="004F2898"/>
    <w:rsid w:val="00501546"/>
    <w:rsid w:val="00505919"/>
    <w:rsid w:val="00526105"/>
    <w:rsid w:val="00551FDE"/>
    <w:rsid w:val="00552864"/>
    <w:rsid w:val="00553A3F"/>
    <w:rsid w:val="005561EE"/>
    <w:rsid w:val="0056047F"/>
    <w:rsid w:val="005619C8"/>
    <w:rsid w:val="0056410A"/>
    <w:rsid w:val="005730CE"/>
    <w:rsid w:val="00577C82"/>
    <w:rsid w:val="00584311"/>
    <w:rsid w:val="005845C8"/>
    <w:rsid w:val="00586F8C"/>
    <w:rsid w:val="005A04C3"/>
    <w:rsid w:val="005B04FB"/>
    <w:rsid w:val="005C312E"/>
    <w:rsid w:val="005E7DA4"/>
    <w:rsid w:val="005F006E"/>
    <w:rsid w:val="00603B57"/>
    <w:rsid w:val="00622582"/>
    <w:rsid w:val="00624CB2"/>
    <w:rsid w:val="00631C7C"/>
    <w:rsid w:val="0063510F"/>
    <w:rsid w:val="006427E8"/>
    <w:rsid w:val="006452EC"/>
    <w:rsid w:val="006457A0"/>
    <w:rsid w:val="0065751B"/>
    <w:rsid w:val="0067022B"/>
    <w:rsid w:val="00690338"/>
    <w:rsid w:val="006950B5"/>
    <w:rsid w:val="006A1C98"/>
    <w:rsid w:val="006A245C"/>
    <w:rsid w:val="006A2E88"/>
    <w:rsid w:val="006A59B3"/>
    <w:rsid w:val="006B507F"/>
    <w:rsid w:val="006B6F19"/>
    <w:rsid w:val="006C259B"/>
    <w:rsid w:val="006C55F6"/>
    <w:rsid w:val="006C5AA0"/>
    <w:rsid w:val="006D4646"/>
    <w:rsid w:val="006E42CE"/>
    <w:rsid w:val="006F0E18"/>
    <w:rsid w:val="006F242C"/>
    <w:rsid w:val="006F39CB"/>
    <w:rsid w:val="006F3FAD"/>
    <w:rsid w:val="006F410E"/>
    <w:rsid w:val="00700B54"/>
    <w:rsid w:val="00721174"/>
    <w:rsid w:val="00726039"/>
    <w:rsid w:val="00733864"/>
    <w:rsid w:val="00734E5F"/>
    <w:rsid w:val="007477B2"/>
    <w:rsid w:val="00792C9E"/>
    <w:rsid w:val="007A6774"/>
    <w:rsid w:val="007B1C09"/>
    <w:rsid w:val="007D48ED"/>
    <w:rsid w:val="007D4F4F"/>
    <w:rsid w:val="007E66BE"/>
    <w:rsid w:val="007E7AD5"/>
    <w:rsid w:val="0080317C"/>
    <w:rsid w:val="00804A39"/>
    <w:rsid w:val="008113AB"/>
    <w:rsid w:val="00815AFC"/>
    <w:rsid w:val="00817B90"/>
    <w:rsid w:val="00820342"/>
    <w:rsid w:val="00833C43"/>
    <w:rsid w:val="00843C85"/>
    <w:rsid w:val="00850778"/>
    <w:rsid w:val="00871248"/>
    <w:rsid w:val="008827D5"/>
    <w:rsid w:val="00883979"/>
    <w:rsid w:val="008851E7"/>
    <w:rsid w:val="00896A1B"/>
    <w:rsid w:val="008A21AE"/>
    <w:rsid w:val="008A321B"/>
    <w:rsid w:val="008A5FF3"/>
    <w:rsid w:val="008B662B"/>
    <w:rsid w:val="008C12E3"/>
    <w:rsid w:val="008C61E0"/>
    <w:rsid w:val="008F6873"/>
    <w:rsid w:val="008F76C2"/>
    <w:rsid w:val="0091197D"/>
    <w:rsid w:val="00917A92"/>
    <w:rsid w:val="009318F4"/>
    <w:rsid w:val="0093436A"/>
    <w:rsid w:val="00952922"/>
    <w:rsid w:val="00956692"/>
    <w:rsid w:val="0099063D"/>
    <w:rsid w:val="0099622B"/>
    <w:rsid w:val="009A2837"/>
    <w:rsid w:val="009A632B"/>
    <w:rsid w:val="009A7050"/>
    <w:rsid w:val="009B7B64"/>
    <w:rsid w:val="009C2458"/>
    <w:rsid w:val="009E1197"/>
    <w:rsid w:val="009E1D27"/>
    <w:rsid w:val="009E2E36"/>
    <w:rsid w:val="00A21C61"/>
    <w:rsid w:val="00A242B5"/>
    <w:rsid w:val="00A36F02"/>
    <w:rsid w:val="00A4019E"/>
    <w:rsid w:val="00A40BDF"/>
    <w:rsid w:val="00A5365D"/>
    <w:rsid w:val="00A547FF"/>
    <w:rsid w:val="00A658A2"/>
    <w:rsid w:val="00A87CBB"/>
    <w:rsid w:val="00A944E0"/>
    <w:rsid w:val="00A97008"/>
    <w:rsid w:val="00AA28F0"/>
    <w:rsid w:val="00AA4BDB"/>
    <w:rsid w:val="00AB46EC"/>
    <w:rsid w:val="00AB4F4B"/>
    <w:rsid w:val="00AB6C76"/>
    <w:rsid w:val="00AC2BB2"/>
    <w:rsid w:val="00AC50FB"/>
    <w:rsid w:val="00AD31B6"/>
    <w:rsid w:val="00AD3D80"/>
    <w:rsid w:val="00AE42F3"/>
    <w:rsid w:val="00AF1824"/>
    <w:rsid w:val="00B00ABF"/>
    <w:rsid w:val="00B025AE"/>
    <w:rsid w:val="00B05219"/>
    <w:rsid w:val="00B142BE"/>
    <w:rsid w:val="00B163C8"/>
    <w:rsid w:val="00B25FD5"/>
    <w:rsid w:val="00B267FA"/>
    <w:rsid w:val="00B304E1"/>
    <w:rsid w:val="00B33F5B"/>
    <w:rsid w:val="00B3422D"/>
    <w:rsid w:val="00B370DF"/>
    <w:rsid w:val="00B438A1"/>
    <w:rsid w:val="00B51022"/>
    <w:rsid w:val="00B572AD"/>
    <w:rsid w:val="00B62393"/>
    <w:rsid w:val="00B64B13"/>
    <w:rsid w:val="00BA19CA"/>
    <w:rsid w:val="00BA4DAE"/>
    <w:rsid w:val="00BA5CC0"/>
    <w:rsid w:val="00BB594E"/>
    <w:rsid w:val="00BB596E"/>
    <w:rsid w:val="00BC35D3"/>
    <w:rsid w:val="00BC48CE"/>
    <w:rsid w:val="00BC5C4F"/>
    <w:rsid w:val="00BE28AF"/>
    <w:rsid w:val="00BE72C5"/>
    <w:rsid w:val="00BF080B"/>
    <w:rsid w:val="00BF7D92"/>
    <w:rsid w:val="00C06C2C"/>
    <w:rsid w:val="00C1026D"/>
    <w:rsid w:val="00C1178B"/>
    <w:rsid w:val="00C12000"/>
    <w:rsid w:val="00C121DB"/>
    <w:rsid w:val="00C15CA2"/>
    <w:rsid w:val="00C33CAA"/>
    <w:rsid w:val="00C41915"/>
    <w:rsid w:val="00C60570"/>
    <w:rsid w:val="00C64DAA"/>
    <w:rsid w:val="00C8704B"/>
    <w:rsid w:val="00C879AB"/>
    <w:rsid w:val="00CA3137"/>
    <w:rsid w:val="00CB2508"/>
    <w:rsid w:val="00CB6D40"/>
    <w:rsid w:val="00CC01FB"/>
    <w:rsid w:val="00CD25C2"/>
    <w:rsid w:val="00CE42F0"/>
    <w:rsid w:val="00CE7DE8"/>
    <w:rsid w:val="00CF297C"/>
    <w:rsid w:val="00D0258C"/>
    <w:rsid w:val="00D153E3"/>
    <w:rsid w:val="00D16043"/>
    <w:rsid w:val="00D339B2"/>
    <w:rsid w:val="00D34A1F"/>
    <w:rsid w:val="00D47477"/>
    <w:rsid w:val="00D65FF3"/>
    <w:rsid w:val="00D70EAC"/>
    <w:rsid w:val="00D73DE7"/>
    <w:rsid w:val="00D91CD8"/>
    <w:rsid w:val="00D941B5"/>
    <w:rsid w:val="00DA210C"/>
    <w:rsid w:val="00DE159B"/>
    <w:rsid w:val="00E03F1D"/>
    <w:rsid w:val="00E17EBD"/>
    <w:rsid w:val="00E30C53"/>
    <w:rsid w:val="00E3316E"/>
    <w:rsid w:val="00E37595"/>
    <w:rsid w:val="00E4177E"/>
    <w:rsid w:val="00E45BA9"/>
    <w:rsid w:val="00E46393"/>
    <w:rsid w:val="00E53321"/>
    <w:rsid w:val="00E640ED"/>
    <w:rsid w:val="00E87274"/>
    <w:rsid w:val="00EC5389"/>
    <w:rsid w:val="00EC6BC0"/>
    <w:rsid w:val="00ED0679"/>
    <w:rsid w:val="00ED1D2D"/>
    <w:rsid w:val="00ED5922"/>
    <w:rsid w:val="00EF1E0F"/>
    <w:rsid w:val="00EF2A8D"/>
    <w:rsid w:val="00F02C2A"/>
    <w:rsid w:val="00F07747"/>
    <w:rsid w:val="00F10426"/>
    <w:rsid w:val="00F12784"/>
    <w:rsid w:val="00F21F3A"/>
    <w:rsid w:val="00F30AB9"/>
    <w:rsid w:val="00F653C0"/>
    <w:rsid w:val="00F76A76"/>
    <w:rsid w:val="00F8406D"/>
    <w:rsid w:val="00F9519F"/>
    <w:rsid w:val="00FA14C8"/>
    <w:rsid w:val="00FA28EB"/>
    <w:rsid w:val="00FB2C29"/>
    <w:rsid w:val="00FC7FD1"/>
    <w:rsid w:val="00FD0E2F"/>
    <w:rsid w:val="00FD4F0D"/>
    <w:rsid w:val="00FE2A98"/>
    <w:rsid w:val="00FF56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8B4B8"/>
  <w15:docId w15:val="{37991F13-170B-4597-A87C-BA87CE0F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spacing w:after="0" w:line="360" w:lineRule="auto"/>
      <w:jc w:val="both"/>
      <w:outlineLvl w:val="0"/>
    </w:pPr>
    <w:rPr>
      <w:rFonts w:ascii="Times New Roman" w:eastAsia="Times New Roman" w:hAnsi="Times New Roman" w:cs="Times New Roman"/>
      <w:b/>
      <w:sz w:val="24"/>
      <w:szCs w:val="24"/>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spacing w:before="240" w:after="60" w:line="240" w:lineRule="auto"/>
      <w:outlineLvl w:val="2"/>
    </w:pPr>
    <w:rPr>
      <w:rFonts w:ascii="Arial" w:eastAsia="Arial" w:hAnsi="Arial" w:cs="Arial"/>
      <w:b/>
      <w:sz w:val="26"/>
      <w:szCs w:val="26"/>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spacing w:before="240" w:after="60" w:line="240" w:lineRule="auto"/>
      <w:outlineLvl w:val="4"/>
    </w:pPr>
    <w:rPr>
      <w:rFonts w:ascii="Times New Roman" w:eastAsia="Times New Roman" w:hAnsi="Times New Roman" w:cs="Times New Roman"/>
      <w:b/>
      <w:i/>
      <w:sz w:val="26"/>
      <w:szCs w:val="2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paragraph" w:styleId="Textodebalo">
    <w:name w:val="Balloon Text"/>
    <w:basedOn w:val="Normal"/>
    <w:link w:val="TextodebaloChar"/>
    <w:uiPriority w:val="99"/>
    <w:semiHidden/>
    <w:unhideWhenUsed/>
    <w:rsid w:val="00EF2A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F2A8D"/>
    <w:rPr>
      <w:rFonts w:ascii="Segoe UI" w:hAnsi="Segoe UI" w:cs="Segoe UI"/>
      <w:sz w:val="18"/>
      <w:szCs w:val="18"/>
    </w:rPr>
  </w:style>
  <w:style w:type="paragraph" w:styleId="PargrafodaLista">
    <w:name w:val="List Paragraph"/>
    <w:basedOn w:val="Normal"/>
    <w:uiPriority w:val="34"/>
    <w:qFormat/>
    <w:rsid w:val="00526105"/>
    <w:pPr>
      <w:ind w:left="720"/>
      <w:contextualSpacing/>
    </w:pPr>
  </w:style>
  <w:style w:type="paragraph" w:styleId="Cabealho">
    <w:name w:val="header"/>
    <w:basedOn w:val="Normal"/>
    <w:link w:val="CabealhoChar"/>
    <w:uiPriority w:val="99"/>
    <w:unhideWhenUsed/>
    <w:rsid w:val="00FF56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5605"/>
  </w:style>
  <w:style w:type="paragraph" w:styleId="Rodap">
    <w:name w:val="footer"/>
    <w:basedOn w:val="Normal"/>
    <w:link w:val="RodapChar"/>
    <w:uiPriority w:val="99"/>
    <w:unhideWhenUsed/>
    <w:rsid w:val="00FF5605"/>
    <w:pPr>
      <w:tabs>
        <w:tab w:val="center" w:pos="4252"/>
        <w:tab w:val="right" w:pos="8504"/>
      </w:tabs>
      <w:spacing w:after="0" w:line="240" w:lineRule="auto"/>
    </w:pPr>
  </w:style>
  <w:style w:type="character" w:customStyle="1" w:styleId="RodapChar">
    <w:name w:val="Rodapé Char"/>
    <w:basedOn w:val="Fontepargpadro"/>
    <w:link w:val="Rodap"/>
    <w:uiPriority w:val="99"/>
    <w:rsid w:val="00FF5605"/>
  </w:style>
  <w:style w:type="paragraph" w:styleId="NormalWeb">
    <w:name w:val="Normal (Web)"/>
    <w:basedOn w:val="Normal"/>
    <w:uiPriority w:val="99"/>
    <w:unhideWhenUsed/>
    <w:rsid w:val="004248A4"/>
    <w:rPr>
      <w:rFonts w:ascii="Times New Roman" w:hAnsi="Times New Roman" w:cs="Times New Roman"/>
      <w:sz w:val="24"/>
      <w:szCs w:val="24"/>
    </w:rPr>
  </w:style>
  <w:style w:type="character" w:styleId="Hyperlink">
    <w:name w:val="Hyperlink"/>
    <w:basedOn w:val="Fontepargpadro"/>
    <w:uiPriority w:val="99"/>
    <w:unhideWhenUsed/>
    <w:rsid w:val="0093436A"/>
    <w:rPr>
      <w:color w:val="0000FF" w:themeColor="hyperlink"/>
      <w:u w:val="single"/>
    </w:rPr>
  </w:style>
  <w:style w:type="paragraph" w:styleId="Textodenotaderodap">
    <w:name w:val="footnote text"/>
    <w:basedOn w:val="Normal"/>
    <w:link w:val="TextodenotaderodapChar"/>
    <w:uiPriority w:val="99"/>
    <w:semiHidden/>
    <w:unhideWhenUsed/>
    <w:rsid w:val="00833C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33C43"/>
    <w:rPr>
      <w:sz w:val="20"/>
      <w:szCs w:val="20"/>
    </w:rPr>
  </w:style>
  <w:style w:type="character" w:styleId="Refdenotaderodap">
    <w:name w:val="footnote reference"/>
    <w:basedOn w:val="Fontepargpadro"/>
    <w:uiPriority w:val="99"/>
    <w:semiHidden/>
    <w:unhideWhenUsed/>
    <w:rsid w:val="00833C43"/>
    <w:rPr>
      <w:vertAlign w:val="superscript"/>
    </w:rPr>
  </w:style>
  <w:style w:type="character" w:customStyle="1" w:styleId="MenoPendente1">
    <w:name w:val="Menção Pendente1"/>
    <w:basedOn w:val="Fontepargpadro"/>
    <w:uiPriority w:val="99"/>
    <w:semiHidden/>
    <w:unhideWhenUsed/>
    <w:rsid w:val="00833C43"/>
    <w:rPr>
      <w:color w:val="605E5C"/>
      <w:shd w:val="clear" w:color="auto" w:fill="E1DFDD"/>
    </w:rPr>
  </w:style>
  <w:style w:type="paragraph" w:customStyle="1" w:styleId="trt0xe">
    <w:name w:val="trt0xe"/>
    <w:basedOn w:val="Normal"/>
    <w:rsid w:val="00552864"/>
    <w:pPr>
      <w:spacing w:before="100" w:beforeAutospacing="1" w:after="100" w:afterAutospacing="1" w:line="240" w:lineRule="auto"/>
    </w:pPr>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56047F"/>
    <w:rPr>
      <w:color w:val="605E5C"/>
      <w:shd w:val="clear" w:color="auto" w:fill="E1DFDD"/>
    </w:rPr>
  </w:style>
  <w:style w:type="paragraph" w:styleId="Pr-formataoHTML">
    <w:name w:val="HTML Preformatted"/>
    <w:basedOn w:val="Normal"/>
    <w:link w:val="Pr-formataoHTMLChar"/>
    <w:uiPriority w:val="99"/>
    <w:semiHidden/>
    <w:unhideWhenUsed/>
    <w:rsid w:val="00B51022"/>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B51022"/>
    <w:rPr>
      <w:rFonts w:ascii="Consolas" w:hAnsi="Consolas"/>
      <w:sz w:val="20"/>
      <w:szCs w:val="20"/>
    </w:rPr>
  </w:style>
  <w:style w:type="paragraph" w:styleId="Textodenotadefim">
    <w:name w:val="endnote text"/>
    <w:basedOn w:val="Normal"/>
    <w:link w:val="TextodenotadefimChar"/>
    <w:uiPriority w:val="99"/>
    <w:semiHidden/>
    <w:unhideWhenUsed/>
    <w:rsid w:val="00EC538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C5389"/>
    <w:rPr>
      <w:sz w:val="20"/>
      <w:szCs w:val="20"/>
    </w:rPr>
  </w:style>
  <w:style w:type="character" w:styleId="Refdenotadefim">
    <w:name w:val="endnote reference"/>
    <w:basedOn w:val="Fontepargpadro"/>
    <w:uiPriority w:val="99"/>
    <w:semiHidden/>
    <w:unhideWhenUsed/>
    <w:rsid w:val="00EC5389"/>
    <w:rPr>
      <w:vertAlign w:val="superscript"/>
    </w:rPr>
  </w:style>
  <w:style w:type="character" w:styleId="Forte">
    <w:name w:val="Strong"/>
    <w:basedOn w:val="Fontepargpadro"/>
    <w:uiPriority w:val="22"/>
    <w:qFormat/>
    <w:rsid w:val="00C60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0663">
      <w:bodyDiv w:val="1"/>
      <w:marLeft w:val="0"/>
      <w:marRight w:val="0"/>
      <w:marTop w:val="0"/>
      <w:marBottom w:val="0"/>
      <w:divBdr>
        <w:top w:val="none" w:sz="0" w:space="0" w:color="auto"/>
        <w:left w:val="none" w:sz="0" w:space="0" w:color="auto"/>
        <w:bottom w:val="none" w:sz="0" w:space="0" w:color="auto"/>
        <w:right w:val="none" w:sz="0" w:space="0" w:color="auto"/>
      </w:divBdr>
    </w:div>
    <w:div w:id="166141357">
      <w:bodyDiv w:val="1"/>
      <w:marLeft w:val="0"/>
      <w:marRight w:val="0"/>
      <w:marTop w:val="0"/>
      <w:marBottom w:val="0"/>
      <w:divBdr>
        <w:top w:val="none" w:sz="0" w:space="0" w:color="auto"/>
        <w:left w:val="none" w:sz="0" w:space="0" w:color="auto"/>
        <w:bottom w:val="none" w:sz="0" w:space="0" w:color="auto"/>
        <w:right w:val="none" w:sz="0" w:space="0" w:color="auto"/>
      </w:divBdr>
    </w:div>
    <w:div w:id="474952821">
      <w:bodyDiv w:val="1"/>
      <w:marLeft w:val="0"/>
      <w:marRight w:val="0"/>
      <w:marTop w:val="0"/>
      <w:marBottom w:val="0"/>
      <w:divBdr>
        <w:top w:val="none" w:sz="0" w:space="0" w:color="auto"/>
        <w:left w:val="none" w:sz="0" w:space="0" w:color="auto"/>
        <w:bottom w:val="none" w:sz="0" w:space="0" w:color="auto"/>
        <w:right w:val="none" w:sz="0" w:space="0" w:color="auto"/>
      </w:divBdr>
    </w:div>
    <w:div w:id="481386639">
      <w:bodyDiv w:val="1"/>
      <w:marLeft w:val="0"/>
      <w:marRight w:val="0"/>
      <w:marTop w:val="0"/>
      <w:marBottom w:val="0"/>
      <w:divBdr>
        <w:top w:val="none" w:sz="0" w:space="0" w:color="auto"/>
        <w:left w:val="none" w:sz="0" w:space="0" w:color="auto"/>
        <w:bottom w:val="none" w:sz="0" w:space="0" w:color="auto"/>
        <w:right w:val="none" w:sz="0" w:space="0" w:color="auto"/>
      </w:divBdr>
    </w:div>
    <w:div w:id="685717953">
      <w:bodyDiv w:val="1"/>
      <w:marLeft w:val="0"/>
      <w:marRight w:val="0"/>
      <w:marTop w:val="0"/>
      <w:marBottom w:val="0"/>
      <w:divBdr>
        <w:top w:val="none" w:sz="0" w:space="0" w:color="auto"/>
        <w:left w:val="none" w:sz="0" w:space="0" w:color="auto"/>
        <w:bottom w:val="none" w:sz="0" w:space="0" w:color="auto"/>
        <w:right w:val="none" w:sz="0" w:space="0" w:color="auto"/>
      </w:divBdr>
    </w:div>
    <w:div w:id="766777186">
      <w:bodyDiv w:val="1"/>
      <w:marLeft w:val="0"/>
      <w:marRight w:val="0"/>
      <w:marTop w:val="0"/>
      <w:marBottom w:val="0"/>
      <w:divBdr>
        <w:top w:val="none" w:sz="0" w:space="0" w:color="auto"/>
        <w:left w:val="none" w:sz="0" w:space="0" w:color="auto"/>
        <w:bottom w:val="none" w:sz="0" w:space="0" w:color="auto"/>
        <w:right w:val="none" w:sz="0" w:space="0" w:color="auto"/>
      </w:divBdr>
    </w:div>
    <w:div w:id="799566428">
      <w:bodyDiv w:val="1"/>
      <w:marLeft w:val="0"/>
      <w:marRight w:val="0"/>
      <w:marTop w:val="0"/>
      <w:marBottom w:val="0"/>
      <w:divBdr>
        <w:top w:val="none" w:sz="0" w:space="0" w:color="auto"/>
        <w:left w:val="none" w:sz="0" w:space="0" w:color="auto"/>
        <w:bottom w:val="none" w:sz="0" w:space="0" w:color="auto"/>
        <w:right w:val="none" w:sz="0" w:space="0" w:color="auto"/>
      </w:divBdr>
    </w:div>
    <w:div w:id="849757575">
      <w:bodyDiv w:val="1"/>
      <w:marLeft w:val="0"/>
      <w:marRight w:val="0"/>
      <w:marTop w:val="0"/>
      <w:marBottom w:val="0"/>
      <w:divBdr>
        <w:top w:val="none" w:sz="0" w:space="0" w:color="auto"/>
        <w:left w:val="none" w:sz="0" w:space="0" w:color="auto"/>
        <w:bottom w:val="none" w:sz="0" w:space="0" w:color="auto"/>
        <w:right w:val="none" w:sz="0" w:space="0" w:color="auto"/>
      </w:divBdr>
    </w:div>
    <w:div w:id="858205275">
      <w:bodyDiv w:val="1"/>
      <w:marLeft w:val="0"/>
      <w:marRight w:val="0"/>
      <w:marTop w:val="0"/>
      <w:marBottom w:val="0"/>
      <w:divBdr>
        <w:top w:val="none" w:sz="0" w:space="0" w:color="auto"/>
        <w:left w:val="none" w:sz="0" w:space="0" w:color="auto"/>
        <w:bottom w:val="none" w:sz="0" w:space="0" w:color="auto"/>
        <w:right w:val="none" w:sz="0" w:space="0" w:color="auto"/>
      </w:divBdr>
    </w:div>
    <w:div w:id="871377576">
      <w:bodyDiv w:val="1"/>
      <w:marLeft w:val="0"/>
      <w:marRight w:val="0"/>
      <w:marTop w:val="0"/>
      <w:marBottom w:val="0"/>
      <w:divBdr>
        <w:top w:val="none" w:sz="0" w:space="0" w:color="auto"/>
        <w:left w:val="none" w:sz="0" w:space="0" w:color="auto"/>
        <w:bottom w:val="none" w:sz="0" w:space="0" w:color="auto"/>
        <w:right w:val="none" w:sz="0" w:space="0" w:color="auto"/>
      </w:divBdr>
    </w:div>
    <w:div w:id="1063527768">
      <w:bodyDiv w:val="1"/>
      <w:marLeft w:val="0"/>
      <w:marRight w:val="0"/>
      <w:marTop w:val="0"/>
      <w:marBottom w:val="0"/>
      <w:divBdr>
        <w:top w:val="none" w:sz="0" w:space="0" w:color="auto"/>
        <w:left w:val="none" w:sz="0" w:space="0" w:color="auto"/>
        <w:bottom w:val="none" w:sz="0" w:space="0" w:color="auto"/>
        <w:right w:val="none" w:sz="0" w:space="0" w:color="auto"/>
      </w:divBdr>
    </w:div>
    <w:div w:id="1081219969">
      <w:bodyDiv w:val="1"/>
      <w:marLeft w:val="0"/>
      <w:marRight w:val="0"/>
      <w:marTop w:val="0"/>
      <w:marBottom w:val="0"/>
      <w:divBdr>
        <w:top w:val="none" w:sz="0" w:space="0" w:color="auto"/>
        <w:left w:val="none" w:sz="0" w:space="0" w:color="auto"/>
        <w:bottom w:val="none" w:sz="0" w:space="0" w:color="auto"/>
        <w:right w:val="none" w:sz="0" w:space="0" w:color="auto"/>
      </w:divBdr>
    </w:div>
    <w:div w:id="1147471871">
      <w:bodyDiv w:val="1"/>
      <w:marLeft w:val="0"/>
      <w:marRight w:val="0"/>
      <w:marTop w:val="0"/>
      <w:marBottom w:val="0"/>
      <w:divBdr>
        <w:top w:val="none" w:sz="0" w:space="0" w:color="auto"/>
        <w:left w:val="none" w:sz="0" w:space="0" w:color="auto"/>
        <w:bottom w:val="none" w:sz="0" w:space="0" w:color="auto"/>
        <w:right w:val="none" w:sz="0" w:space="0" w:color="auto"/>
      </w:divBdr>
      <w:divsChild>
        <w:div w:id="1781989511">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1336228431">
      <w:bodyDiv w:val="1"/>
      <w:marLeft w:val="0"/>
      <w:marRight w:val="0"/>
      <w:marTop w:val="0"/>
      <w:marBottom w:val="0"/>
      <w:divBdr>
        <w:top w:val="none" w:sz="0" w:space="0" w:color="auto"/>
        <w:left w:val="none" w:sz="0" w:space="0" w:color="auto"/>
        <w:bottom w:val="none" w:sz="0" w:space="0" w:color="auto"/>
        <w:right w:val="none" w:sz="0" w:space="0" w:color="auto"/>
      </w:divBdr>
      <w:divsChild>
        <w:div w:id="192546670">
          <w:marLeft w:val="0"/>
          <w:marRight w:val="0"/>
          <w:marTop w:val="0"/>
          <w:marBottom w:val="0"/>
          <w:divBdr>
            <w:top w:val="none" w:sz="0" w:space="0" w:color="auto"/>
            <w:left w:val="none" w:sz="0" w:space="0" w:color="auto"/>
            <w:bottom w:val="none" w:sz="0" w:space="0" w:color="auto"/>
            <w:right w:val="none" w:sz="0" w:space="0" w:color="auto"/>
          </w:divBdr>
          <w:divsChild>
            <w:div w:id="962006527">
              <w:marLeft w:val="0"/>
              <w:marRight w:val="0"/>
              <w:marTop w:val="0"/>
              <w:marBottom w:val="0"/>
              <w:divBdr>
                <w:top w:val="none" w:sz="0" w:space="0" w:color="auto"/>
                <w:left w:val="none" w:sz="0" w:space="0" w:color="auto"/>
                <w:bottom w:val="none" w:sz="0" w:space="0" w:color="auto"/>
                <w:right w:val="none" w:sz="0" w:space="0" w:color="auto"/>
              </w:divBdr>
              <w:divsChild>
                <w:div w:id="12294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3941">
          <w:marLeft w:val="0"/>
          <w:marRight w:val="0"/>
          <w:marTop w:val="150"/>
          <w:marBottom w:val="300"/>
          <w:divBdr>
            <w:top w:val="none" w:sz="0" w:space="0" w:color="auto"/>
            <w:left w:val="none" w:sz="0" w:space="0" w:color="auto"/>
            <w:bottom w:val="none" w:sz="0" w:space="0" w:color="auto"/>
            <w:right w:val="none" w:sz="0" w:space="0" w:color="auto"/>
          </w:divBdr>
          <w:divsChild>
            <w:div w:id="91824556">
              <w:marLeft w:val="0"/>
              <w:marRight w:val="0"/>
              <w:marTop w:val="0"/>
              <w:marBottom w:val="0"/>
              <w:divBdr>
                <w:top w:val="none" w:sz="0" w:space="0" w:color="auto"/>
                <w:left w:val="none" w:sz="0" w:space="0" w:color="auto"/>
                <w:bottom w:val="none" w:sz="0" w:space="0" w:color="auto"/>
                <w:right w:val="none" w:sz="0" w:space="0" w:color="auto"/>
              </w:divBdr>
              <w:divsChild>
                <w:div w:id="1548177170">
                  <w:marLeft w:val="0"/>
                  <w:marRight w:val="0"/>
                  <w:marTop w:val="0"/>
                  <w:marBottom w:val="0"/>
                  <w:divBdr>
                    <w:top w:val="none" w:sz="0" w:space="0" w:color="auto"/>
                    <w:left w:val="none" w:sz="0" w:space="0" w:color="auto"/>
                    <w:bottom w:val="none" w:sz="0" w:space="0" w:color="auto"/>
                    <w:right w:val="none" w:sz="0" w:space="0" w:color="auto"/>
                  </w:divBdr>
                  <w:divsChild>
                    <w:div w:id="518784139">
                      <w:marLeft w:val="0"/>
                      <w:marRight w:val="0"/>
                      <w:marTop w:val="0"/>
                      <w:marBottom w:val="0"/>
                      <w:divBdr>
                        <w:top w:val="none" w:sz="0" w:space="0" w:color="auto"/>
                        <w:left w:val="none" w:sz="0" w:space="0" w:color="auto"/>
                        <w:bottom w:val="none" w:sz="0" w:space="0" w:color="auto"/>
                        <w:right w:val="none" w:sz="0" w:space="0" w:color="auto"/>
                      </w:divBdr>
                    </w:div>
                    <w:div w:id="13814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30814">
      <w:bodyDiv w:val="1"/>
      <w:marLeft w:val="0"/>
      <w:marRight w:val="0"/>
      <w:marTop w:val="0"/>
      <w:marBottom w:val="0"/>
      <w:divBdr>
        <w:top w:val="none" w:sz="0" w:space="0" w:color="auto"/>
        <w:left w:val="none" w:sz="0" w:space="0" w:color="auto"/>
        <w:bottom w:val="none" w:sz="0" w:space="0" w:color="auto"/>
        <w:right w:val="none" w:sz="0" w:space="0" w:color="auto"/>
      </w:divBdr>
    </w:div>
    <w:div w:id="1473907621">
      <w:bodyDiv w:val="1"/>
      <w:marLeft w:val="0"/>
      <w:marRight w:val="0"/>
      <w:marTop w:val="0"/>
      <w:marBottom w:val="0"/>
      <w:divBdr>
        <w:top w:val="none" w:sz="0" w:space="0" w:color="auto"/>
        <w:left w:val="none" w:sz="0" w:space="0" w:color="auto"/>
        <w:bottom w:val="none" w:sz="0" w:space="0" w:color="auto"/>
        <w:right w:val="none" w:sz="0" w:space="0" w:color="auto"/>
      </w:divBdr>
      <w:divsChild>
        <w:div w:id="1204905983">
          <w:marLeft w:val="-108"/>
          <w:marRight w:val="0"/>
          <w:marTop w:val="0"/>
          <w:marBottom w:val="0"/>
          <w:divBdr>
            <w:top w:val="none" w:sz="0" w:space="0" w:color="auto"/>
            <w:left w:val="none" w:sz="0" w:space="0" w:color="auto"/>
            <w:bottom w:val="none" w:sz="0" w:space="0" w:color="auto"/>
            <w:right w:val="none" w:sz="0" w:space="0" w:color="auto"/>
          </w:divBdr>
        </w:div>
      </w:divsChild>
    </w:div>
    <w:div w:id="1501233542">
      <w:bodyDiv w:val="1"/>
      <w:marLeft w:val="0"/>
      <w:marRight w:val="0"/>
      <w:marTop w:val="0"/>
      <w:marBottom w:val="0"/>
      <w:divBdr>
        <w:top w:val="none" w:sz="0" w:space="0" w:color="auto"/>
        <w:left w:val="none" w:sz="0" w:space="0" w:color="auto"/>
        <w:bottom w:val="none" w:sz="0" w:space="0" w:color="auto"/>
        <w:right w:val="none" w:sz="0" w:space="0" w:color="auto"/>
      </w:divBdr>
    </w:div>
    <w:div w:id="1683824169">
      <w:bodyDiv w:val="1"/>
      <w:marLeft w:val="0"/>
      <w:marRight w:val="0"/>
      <w:marTop w:val="0"/>
      <w:marBottom w:val="0"/>
      <w:divBdr>
        <w:top w:val="none" w:sz="0" w:space="0" w:color="auto"/>
        <w:left w:val="none" w:sz="0" w:space="0" w:color="auto"/>
        <w:bottom w:val="none" w:sz="0" w:space="0" w:color="auto"/>
        <w:right w:val="none" w:sz="0" w:space="0" w:color="auto"/>
      </w:divBdr>
    </w:div>
    <w:div w:id="1793858865">
      <w:bodyDiv w:val="1"/>
      <w:marLeft w:val="0"/>
      <w:marRight w:val="0"/>
      <w:marTop w:val="0"/>
      <w:marBottom w:val="0"/>
      <w:divBdr>
        <w:top w:val="none" w:sz="0" w:space="0" w:color="auto"/>
        <w:left w:val="none" w:sz="0" w:space="0" w:color="auto"/>
        <w:bottom w:val="none" w:sz="0" w:space="0" w:color="auto"/>
        <w:right w:val="none" w:sz="0" w:space="0" w:color="auto"/>
      </w:divBdr>
    </w:div>
    <w:div w:id="2084644952">
      <w:bodyDiv w:val="1"/>
      <w:marLeft w:val="0"/>
      <w:marRight w:val="0"/>
      <w:marTop w:val="0"/>
      <w:marBottom w:val="0"/>
      <w:divBdr>
        <w:top w:val="none" w:sz="0" w:space="0" w:color="auto"/>
        <w:left w:val="none" w:sz="0" w:space="0" w:color="auto"/>
        <w:bottom w:val="none" w:sz="0" w:space="0" w:color="auto"/>
        <w:right w:val="none" w:sz="0" w:space="0" w:color="auto"/>
      </w:divBdr>
    </w:div>
    <w:div w:id="2129157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decreto-lei/del545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jur.com/legislacao/art/cf88000000019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7734</Words>
  <Characters>41764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LUANA</dc:creator>
  <cp:lastModifiedBy>Luana Bastos</cp:lastModifiedBy>
  <cp:revision>2</cp:revision>
  <cp:lastPrinted>2023-10-26T20:36:00Z</cp:lastPrinted>
  <dcterms:created xsi:type="dcterms:W3CDTF">2023-10-26T22:07:00Z</dcterms:created>
  <dcterms:modified xsi:type="dcterms:W3CDTF">2023-10-26T22:07:00Z</dcterms:modified>
</cp:coreProperties>
</file>