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683" w:rsidRPr="00E97683" w:rsidRDefault="00E97683" w:rsidP="00E97683">
      <w:pPr>
        <w:shd w:val="clear" w:color="auto" w:fill="FFFFFF"/>
        <w:spacing w:line="360" w:lineRule="auto"/>
        <w:rPr>
          <w:rFonts w:ascii="Arial" w:hAnsi="Arial" w:cs="Arial"/>
          <w:b/>
          <w:i/>
          <w:color w:val="000000"/>
          <w:sz w:val="24"/>
          <w:szCs w:val="24"/>
        </w:rPr>
      </w:pPr>
      <w:r w:rsidRPr="00E97683">
        <w:rPr>
          <w:rFonts w:ascii="Arial" w:hAnsi="Arial" w:cs="Arial"/>
          <w:b/>
          <w:i/>
          <w:color w:val="000000"/>
          <w:sz w:val="24"/>
          <w:szCs w:val="24"/>
        </w:rPr>
        <w:t>CESED – CENTRO DE ENSINO SUPERIOR E DESENVOLVIMENTO</w:t>
      </w:r>
      <w:r w:rsidRPr="00E97683">
        <w:rPr>
          <w:rFonts w:ascii="Arial" w:hAnsi="Arial" w:cs="Arial"/>
          <w:b/>
          <w:i/>
          <w:color w:val="000000"/>
          <w:sz w:val="24"/>
          <w:szCs w:val="24"/>
        </w:rPr>
        <w:tab/>
      </w:r>
      <w:r w:rsidRPr="00E97683">
        <w:rPr>
          <w:rFonts w:ascii="Arial" w:hAnsi="Arial" w:cs="Arial"/>
          <w:b/>
          <w:i/>
          <w:color w:val="000000"/>
          <w:sz w:val="24"/>
          <w:szCs w:val="24"/>
        </w:rPr>
        <w:br/>
        <w:t>UNIFACISA – CENTRO UNIVERSITÁRIO</w:t>
      </w:r>
      <w:r w:rsidRPr="00E97683">
        <w:rPr>
          <w:rFonts w:ascii="Arial" w:hAnsi="Arial" w:cs="Arial"/>
          <w:b/>
          <w:i/>
          <w:color w:val="000000"/>
          <w:sz w:val="24"/>
          <w:szCs w:val="24"/>
        </w:rPr>
        <w:br/>
        <w:t>CURSO DE BACHARELADO EM DIREITO</w:t>
      </w:r>
      <w:r w:rsidRPr="00E97683">
        <w:rPr>
          <w:rFonts w:ascii="Arial" w:hAnsi="Arial" w:cs="Arial"/>
          <w:b/>
          <w:i/>
          <w:color w:val="000000"/>
          <w:sz w:val="24"/>
          <w:szCs w:val="24"/>
        </w:rPr>
        <w:br/>
      </w:r>
      <w:r w:rsidRPr="00E97683">
        <w:rPr>
          <w:rFonts w:ascii="Arial" w:hAnsi="Arial" w:cs="Arial"/>
          <w:b/>
          <w:i/>
          <w:color w:val="000000"/>
          <w:sz w:val="24"/>
          <w:szCs w:val="24"/>
        </w:rPr>
        <w:br/>
      </w:r>
      <w:r w:rsidRPr="00E97683">
        <w:rPr>
          <w:rFonts w:ascii="Arial" w:hAnsi="Arial" w:cs="Arial"/>
          <w:b/>
          <w:i/>
          <w:color w:val="000000"/>
          <w:sz w:val="24"/>
          <w:szCs w:val="24"/>
        </w:rPr>
        <w:br/>
        <w:t>RAYANNE DA SILVA FRANCISCO</w:t>
      </w:r>
    </w:p>
    <w:p w:rsidR="00E97683" w:rsidRPr="00E97683" w:rsidRDefault="00E97683" w:rsidP="00E97683">
      <w:pPr>
        <w:shd w:val="clear" w:color="auto" w:fill="FFFFFF"/>
        <w:tabs>
          <w:tab w:val="left" w:pos="2595"/>
          <w:tab w:val="left" w:pos="7575"/>
        </w:tabs>
        <w:spacing w:line="360" w:lineRule="auto"/>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b/>
          <w:i/>
          <w:color w:val="000000"/>
          <w:sz w:val="24"/>
          <w:szCs w:val="24"/>
        </w:rPr>
      </w:pPr>
      <w:r w:rsidRPr="00E97683">
        <w:rPr>
          <w:rFonts w:ascii="Arial" w:hAnsi="Arial" w:cs="Arial"/>
          <w:b/>
          <w:i/>
          <w:color w:val="000000"/>
          <w:sz w:val="24"/>
          <w:szCs w:val="24"/>
        </w:rPr>
        <w:t>O EMPREGADO HIPERSUFICIENTE NA REFORMA TRABALHISTA LEI N° 13.467/17: VUNERABILIDADE OU AUTONOMIA DIANTE DO EMPREGADOR?</w:t>
      </w: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b/>
          <w:i/>
          <w:color w:val="000000"/>
          <w:sz w:val="24"/>
          <w:szCs w:val="24"/>
        </w:rPr>
      </w:pPr>
      <w:r w:rsidRPr="00E97683">
        <w:rPr>
          <w:rFonts w:ascii="Arial" w:hAnsi="Arial" w:cs="Arial"/>
          <w:b/>
          <w:i/>
          <w:color w:val="000000"/>
          <w:sz w:val="24"/>
          <w:szCs w:val="24"/>
        </w:rPr>
        <w:t>CAMPINA GRANDE- PB</w:t>
      </w:r>
      <w:r w:rsidRPr="00E97683">
        <w:rPr>
          <w:rFonts w:ascii="Arial" w:hAnsi="Arial" w:cs="Arial"/>
          <w:b/>
          <w:i/>
          <w:color w:val="000000"/>
          <w:sz w:val="24"/>
          <w:szCs w:val="24"/>
        </w:rPr>
        <w:br/>
        <w:t>2019</w:t>
      </w: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r w:rsidRPr="00E97683">
        <w:rPr>
          <w:rFonts w:ascii="Arial" w:hAnsi="Arial" w:cs="Arial"/>
          <w:i/>
          <w:color w:val="000000"/>
          <w:sz w:val="24"/>
          <w:szCs w:val="24"/>
        </w:rPr>
        <w:lastRenderedPageBreak/>
        <w:t>RAYANNE DA SILVA FRANCISCO</w:t>
      </w: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r w:rsidRPr="00E97683">
        <w:rPr>
          <w:rFonts w:ascii="Arial" w:hAnsi="Arial" w:cs="Arial"/>
          <w:i/>
          <w:color w:val="000000"/>
          <w:sz w:val="24"/>
          <w:szCs w:val="24"/>
        </w:rPr>
        <w:br/>
      </w: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r w:rsidRPr="00E97683">
        <w:rPr>
          <w:rFonts w:ascii="Arial" w:hAnsi="Arial" w:cs="Arial"/>
          <w:i/>
          <w:color w:val="000000"/>
          <w:sz w:val="24"/>
          <w:szCs w:val="24"/>
        </w:rPr>
        <w:t>O EMPREGADO HIPERSUFICIENTE NA REFORMA TRABALHISTA LEI N° 13.467/17: VUNERABILIDADE OU AUTONOMIA DIANTE DO EMPREGADOR?</w:t>
      </w:r>
    </w:p>
    <w:p w:rsidR="00E97683" w:rsidRPr="00E97683" w:rsidRDefault="00E97683" w:rsidP="00E97683">
      <w:pPr>
        <w:shd w:val="clear" w:color="auto" w:fill="FFFFFF"/>
        <w:tabs>
          <w:tab w:val="left" w:pos="2595"/>
          <w:tab w:val="left" w:pos="7575"/>
        </w:tabs>
        <w:spacing w:line="360" w:lineRule="auto"/>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line="240" w:lineRule="auto"/>
        <w:ind w:left="3969"/>
        <w:jc w:val="both"/>
        <w:rPr>
          <w:rFonts w:ascii="Arial" w:hAnsi="Arial" w:cs="Arial"/>
          <w:i/>
          <w:color w:val="000000"/>
          <w:sz w:val="24"/>
          <w:szCs w:val="24"/>
        </w:rPr>
      </w:pPr>
      <w:r w:rsidRPr="00E97683">
        <w:rPr>
          <w:rFonts w:ascii="Arial" w:hAnsi="Arial" w:cs="Arial"/>
          <w:i/>
          <w:color w:val="000000"/>
          <w:sz w:val="24"/>
          <w:szCs w:val="24"/>
        </w:rPr>
        <w:t>Trabalho de Conclusão de Curso – Artigo Científico – apresentado como pré-requisito para a obtenção do título de Bacharel em Direito pela UniFacisa – Centro Universitário.</w:t>
      </w:r>
      <w:r w:rsidRPr="00E97683">
        <w:rPr>
          <w:rFonts w:ascii="Arial" w:hAnsi="Arial" w:cs="Arial"/>
          <w:i/>
          <w:color w:val="000000"/>
          <w:sz w:val="24"/>
          <w:szCs w:val="24"/>
        </w:rPr>
        <w:br/>
        <w:t>Área de Concentração: Direito do Trabalho.</w:t>
      </w:r>
      <w:r w:rsidRPr="00E97683">
        <w:rPr>
          <w:rFonts w:ascii="Arial" w:hAnsi="Arial" w:cs="Arial"/>
          <w:i/>
          <w:color w:val="000000"/>
          <w:sz w:val="24"/>
          <w:szCs w:val="24"/>
        </w:rPr>
        <w:br/>
        <w:t>Orientador: Prof.° da UniFacisa Sérgio Cabral dos Reis, Dr.</w:t>
      </w:r>
    </w:p>
    <w:p w:rsidR="00E97683" w:rsidRPr="00E97683" w:rsidRDefault="00E97683" w:rsidP="00E97683">
      <w:pPr>
        <w:shd w:val="clear" w:color="auto" w:fill="FFFFFF"/>
        <w:tabs>
          <w:tab w:val="left" w:pos="2595"/>
          <w:tab w:val="left" w:pos="7575"/>
        </w:tabs>
        <w:ind w:left="4395"/>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center"/>
        <w:rPr>
          <w:rFonts w:ascii="Arial" w:hAnsi="Arial" w:cs="Arial"/>
          <w:i/>
          <w:color w:val="000000"/>
          <w:sz w:val="24"/>
          <w:szCs w:val="24"/>
        </w:rPr>
      </w:pPr>
      <w:r w:rsidRPr="00E97683">
        <w:rPr>
          <w:rFonts w:ascii="Arial" w:hAnsi="Arial" w:cs="Arial"/>
          <w:i/>
          <w:color w:val="000000"/>
          <w:sz w:val="24"/>
          <w:szCs w:val="24"/>
        </w:rPr>
        <w:t>Campina Grande-PB</w:t>
      </w:r>
      <w:r w:rsidRPr="00E97683">
        <w:rPr>
          <w:rFonts w:ascii="Arial" w:hAnsi="Arial" w:cs="Arial"/>
          <w:i/>
          <w:color w:val="000000"/>
          <w:sz w:val="24"/>
          <w:szCs w:val="24"/>
        </w:rPr>
        <w:br/>
        <w:t>2019</w:t>
      </w:r>
    </w:p>
    <w:p w:rsidR="00E97683" w:rsidRPr="00E97683" w:rsidRDefault="00E97683" w:rsidP="00E97683">
      <w:pPr>
        <w:shd w:val="clear" w:color="auto" w:fill="FFFFFF"/>
        <w:tabs>
          <w:tab w:val="left" w:pos="2595"/>
          <w:tab w:val="left" w:pos="7575"/>
        </w:tabs>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Default="00E97683" w:rsidP="00E97683">
      <w:pPr>
        <w:shd w:val="clear" w:color="auto" w:fill="FFFFFF"/>
        <w:tabs>
          <w:tab w:val="left" w:pos="2595"/>
          <w:tab w:val="left" w:pos="7575"/>
        </w:tabs>
        <w:ind w:left="3969"/>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ind w:left="3969"/>
        <w:jc w:val="both"/>
        <w:rPr>
          <w:rFonts w:ascii="Arial" w:hAnsi="Arial" w:cs="Arial"/>
          <w:i/>
          <w:color w:val="000000"/>
          <w:sz w:val="24"/>
          <w:szCs w:val="24"/>
        </w:rPr>
      </w:pPr>
      <w:r w:rsidRPr="00E97683">
        <w:rPr>
          <w:rFonts w:ascii="Arial" w:hAnsi="Arial" w:cs="Arial"/>
          <w:i/>
          <w:color w:val="000000"/>
          <w:sz w:val="24"/>
          <w:szCs w:val="24"/>
        </w:rPr>
        <w:t>Trabalho de Conclusão de Curso – Artigo Científico – O empregado hipersuficiente na Reforma Trabalhista lei n° 13.467/17: vunerabilidade ou autonomia diante do empregador?, como parte dos requisitos para obtenção do título de Bacharel em Direito, outorgado pela UniFacisa – Centro Universitário.</w:t>
      </w:r>
    </w:p>
    <w:p w:rsidR="00E97683" w:rsidRPr="00E97683" w:rsidRDefault="00E97683" w:rsidP="00E97683">
      <w:pPr>
        <w:shd w:val="clear" w:color="auto" w:fill="FFFFFF"/>
        <w:tabs>
          <w:tab w:val="left" w:pos="2595"/>
          <w:tab w:val="left" w:pos="7575"/>
        </w:tabs>
        <w:ind w:left="3969"/>
        <w:jc w:val="both"/>
        <w:rPr>
          <w:rFonts w:ascii="Arial" w:hAnsi="Arial" w:cs="Arial"/>
          <w:i/>
          <w:color w:val="000000"/>
          <w:sz w:val="24"/>
          <w:szCs w:val="24"/>
        </w:rPr>
      </w:pPr>
      <w:r w:rsidRPr="00E97683">
        <w:rPr>
          <w:rFonts w:ascii="Arial" w:hAnsi="Arial" w:cs="Arial"/>
          <w:i/>
          <w:color w:val="000000"/>
          <w:sz w:val="24"/>
          <w:szCs w:val="24"/>
        </w:rPr>
        <w:br/>
        <w:t>APROVADO EM_____/_____/_____</w:t>
      </w:r>
    </w:p>
    <w:p w:rsidR="00E97683" w:rsidRPr="00E97683" w:rsidRDefault="00E97683" w:rsidP="00E97683">
      <w:pPr>
        <w:shd w:val="clear" w:color="auto" w:fill="FFFFFF"/>
        <w:tabs>
          <w:tab w:val="left" w:pos="2595"/>
          <w:tab w:val="left" w:pos="7575"/>
        </w:tabs>
        <w:ind w:left="3969"/>
        <w:jc w:val="both"/>
        <w:rPr>
          <w:rFonts w:ascii="Arial" w:hAnsi="Arial" w:cs="Arial"/>
          <w:i/>
          <w:color w:val="000000"/>
          <w:sz w:val="24"/>
          <w:szCs w:val="24"/>
        </w:rPr>
      </w:pPr>
      <w:r w:rsidRPr="00E97683">
        <w:rPr>
          <w:rFonts w:ascii="Arial" w:hAnsi="Arial" w:cs="Arial"/>
          <w:i/>
          <w:color w:val="000000"/>
          <w:sz w:val="24"/>
          <w:szCs w:val="24"/>
        </w:rPr>
        <w:t>BANCA EXAMINADORA:</w:t>
      </w:r>
    </w:p>
    <w:p w:rsidR="00E97683" w:rsidRPr="00E97683" w:rsidRDefault="00E97683" w:rsidP="00E97683">
      <w:pPr>
        <w:shd w:val="clear" w:color="auto" w:fill="FFFFFF"/>
        <w:tabs>
          <w:tab w:val="left" w:pos="2595"/>
          <w:tab w:val="left" w:pos="7575"/>
        </w:tabs>
        <w:ind w:left="3686"/>
        <w:jc w:val="both"/>
        <w:rPr>
          <w:rFonts w:ascii="Arial" w:hAnsi="Arial" w:cs="Arial"/>
          <w:i/>
          <w:color w:val="000000"/>
          <w:sz w:val="24"/>
          <w:szCs w:val="24"/>
        </w:rPr>
      </w:pPr>
    </w:p>
    <w:p w:rsidR="00E97683" w:rsidRPr="00E97683" w:rsidRDefault="00E97683" w:rsidP="00E97683">
      <w:pPr>
        <w:shd w:val="clear" w:color="auto" w:fill="FFFFFF"/>
        <w:tabs>
          <w:tab w:val="left" w:pos="2595"/>
          <w:tab w:val="left" w:pos="7575"/>
        </w:tabs>
        <w:spacing w:after="0" w:line="240" w:lineRule="auto"/>
        <w:ind w:left="3969"/>
        <w:jc w:val="both"/>
        <w:rPr>
          <w:rFonts w:ascii="Arial" w:hAnsi="Arial" w:cs="Arial"/>
          <w:i/>
          <w:color w:val="000000"/>
          <w:sz w:val="24"/>
          <w:szCs w:val="24"/>
        </w:rPr>
      </w:pPr>
      <w:r w:rsidRPr="00E97683">
        <w:rPr>
          <w:rFonts w:ascii="Arial" w:hAnsi="Arial" w:cs="Arial"/>
          <w:i/>
          <w:color w:val="000000"/>
          <w:sz w:val="24"/>
          <w:szCs w:val="24"/>
        </w:rPr>
        <w:t>______________________________________</w:t>
      </w:r>
    </w:p>
    <w:p w:rsidR="00E97683" w:rsidRPr="00E97683" w:rsidRDefault="00E97683" w:rsidP="00E97683">
      <w:pPr>
        <w:shd w:val="clear" w:color="auto" w:fill="FFFFFF"/>
        <w:tabs>
          <w:tab w:val="left" w:pos="2595"/>
          <w:tab w:val="left" w:pos="7575"/>
        </w:tabs>
        <w:spacing w:after="0" w:line="240" w:lineRule="auto"/>
        <w:ind w:left="3969"/>
        <w:jc w:val="center"/>
        <w:rPr>
          <w:rFonts w:ascii="Arial" w:hAnsi="Arial" w:cs="Arial"/>
          <w:i/>
          <w:color w:val="000000"/>
          <w:sz w:val="24"/>
          <w:szCs w:val="24"/>
        </w:rPr>
      </w:pPr>
      <w:r w:rsidRPr="00E97683">
        <w:rPr>
          <w:rFonts w:ascii="Arial" w:hAnsi="Arial" w:cs="Arial"/>
          <w:i/>
          <w:color w:val="000000"/>
          <w:sz w:val="24"/>
          <w:szCs w:val="24"/>
        </w:rPr>
        <w:t xml:space="preserve">Prof.° da UniFacisa –SÉRGIO CABRAL DOS REIS, DOUTOR EM DIREITO. </w:t>
      </w:r>
      <w:r w:rsidRPr="00E97683">
        <w:rPr>
          <w:rFonts w:ascii="Arial" w:hAnsi="Arial" w:cs="Arial"/>
          <w:i/>
          <w:color w:val="000000"/>
          <w:sz w:val="24"/>
          <w:szCs w:val="24"/>
        </w:rPr>
        <w:br/>
        <w:t>Orientador</w:t>
      </w:r>
    </w:p>
    <w:p w:rsidR="00E97683" w:rsidRPr="00E97683" w:rsidRDefault="00E97683" w:rsidP="00E97683">
      <w:pPr>
        <w:shd w:val="clear" w:color="auto" w:fill="FFFFFF"/>
        <w:tabs>
          <w:tab w:val="left" w:pos="2595"/>
          <w:tab w:val="left" w:pos="7575"/>
        </w:tabs>
        <w:spacing w:after="0"/>
        <w:ind w:left="3969"/>
        <w:jc w:val="both"/>
        <w:rPr>
          <w:rFonts w:ascii="Arial" w:hAnsi="Arial" w:cs="Arial"/>
          <w:i/>
          <w:color w:val="000000"/>
          <w:sz w:val="24"/>
          <w:szCs w:val="24"/>
        </w:rPr>
      </w:pPr>
    </w:p>
    <w:p w:rsidR="00E97683" w:rsidRPr="00E97683" w:rsidRDefault="00E97683" w:rsidP="00E97683">
      <w:pPr>
        <w:pStyle w:val="Corpodetexto"/>
        <w:spacing w:line="275" w:lineRule="exact"/>
        <w:ind w:left="3969"/>
        <w:rPr>
          <w:rFonts w:ascii="Arial" w:hAnsi="Arial" w:cs="Arial"/>
          <w:i/>
          <w:color w:val="000000"/>
          <w:sz w:val="24"/>
          <w:szCs w:val="24"/>
        </w:rPr>
      </w:pPr>
      <w:r w:rsidRPr="00E97683">
        <w:rPr>
          <w:rFonts w:ascii="Arial" w:hAnsi="Arial" w:cs="Arial"/>
          <w:i/>
          <w:color w:val="000000"/>
          <w:sz w:val="24"/>
          <w:szCs w:val="24"/>
        </w:rPr>
        <w:t>______________________________________</w:t>
      </w:r>
    </w:p>
    <w:p w:rsidR="00E97683" w:rsidRPr="00E97683" w:rsidRDefault="00E97683" w:rsidP="00E97683">
      <w:pPr>
        <w:pStyle w:val="Corpodetexto"/>
        <w:spacing w:line="275" w:lineRule="exact"/>
        <w:ind w:left="3969"/>
        <w:jc w:val="center"/>
        <w:rPr>
          <w:rFonts w:ascii="Arial" w:hAnsi="Arial" w:cs="Arial"/>
          <w:i/>
          <w:color w:val="000000"/>
          <w:sz w:val="24"/>
          <w:szCs w:val="24"/>
        </w:rPr>
      </w:pPr>
      <w:r w:rsidRPr="00E97683">
        <w:rPr>
          <w:rFonts w:ascii="Arial" w:hAnsi="Arial" w:cs="Arial"/>
          <w:i/>
          <w:color w:val="000000"/>
          <w:sz w:val="24"/>
          <w:szCs w:val="24"/>
        </w:rPr>
        <w:t>Prof.º da  UniFacisa,  NOME  COMPLETO  DO SEGUNDO MEMBRO, TITULAÇÃO.</w:t>
      </w:r>
    </w:p>
    <w:p w:rsidR="00E97683" w:rsidRPr="00E97683" w:rsidRDefault="00E97683" w:rsidP="00E97683">
      <w:pPr>
        <w:pStyle w:val="Corpodetexto"/>
        <w:spacing w:line="275" w:lineRule="exact"/>
        <w:ind w:left="3969"/>
        <w:rPr>
          <w:rFonts w:ascii="Arial" w:hAnsi="Arial" w:cs="Arial"/>
          <w:i/>
          <w:color w:val="000000"/>
          <w:sz w:val="24"/>
          <w:szCs w:val="24"/>
        </w:rPr>
      </w:pPr>
    </w:p>
    <w:p w:rsidR="00E97683" w:rsidRPr="00E97683" w:rsidRDefault="00E97683" w:rsidP="00E97683">
      <w:pPr>
        <w:pStyle w:val="Corpodetexto"/>
        <w:spacing w:line="275" w:lineRule="exact"/>
        <w:ind w:left="3969"/>
        <w:rPr>
          <w:rFonts w:ascii="Arial" w:hAnsi="Arial" w:cs="Arial"/>
          <w:i/>
          <w:color w:val="000000"/>
          <w:sz w:val="24"/>
          <w:szCs w:val="24"/>
        </w:rPr>
      </w:pPr>
      <w:r w:rsidRPr="00E97683">
        <w:rPr>
          <w:rFonts w:ascii="Arial" w:hAnsi="Arial" w:cs="Arial"/>
          <w:i/>
          <w:color w:val="000000"/>
          <w:sz w:val="24"/>
          <w:szCs w:val="24"/>
        </w:rPr>
        <w:t>______________________________________</w:t>
      </w:r>
    </w:p>
    <w:p w:rsidR="00E97683" w:rsidRDefault="00E97683" w:rsidP="00E97683">
      <w:pPr>
        <w:pStyle w:val="Corpodetexto"/>
        <w:spacing w:line="275" w:lineRule="exact"/>
        <w:ind w:left="3969"/>
        <w:jc w:val="center"/>
        <w:rPr>
          <w:rFonts w:ascii="Arial" w:hAnsi="Arial" w:cs="Arial"/>
          <w:i/>
          <w:color w:val="000000"/>
          <w:sz w:val="24"/>
          <w:szCs w:val="24"/>
        </w:rPr>
      </w:pPr>
      <w:r w:rsidRPr="00E97683">
        <w:rPr>
          <w:rFonts w:ascii="Arial" w:hAnsi="Arial" w:cs="Arial"/>
          <w:i/>
          <w:color w:val="000000"/>
          <w:sz w:val="24"/>
          <w:szCs w:val="24"/>
        </w:rPr>
        <w:t>Prof.º da  UniFacisa,  NOME  COMPLETO  DO       TERCEIRO MEMBRO, TITULAÇÃO.</w:t>
      </w:r>
    </w:p>
    <w:p w:rsidR="00E97683" w:rsidRDefault="00E97683" w:rsidP="00E97683">
      <w:pPr>
        <w:pStyle w:val="Corpodetexto"/>
        <w:spacing w:line="275" w:lineRule="exact"/>
        <w:ind w:left="3969"/>
        <w:rPr>
          <w:rFonts w:ascii="Arial" w:hAnsi="Arial" w:cs="Arial"/>
          <w:i/>
          <w:color w:val="000000"/>
          <w:sz w:val="24"/>
          <w:szCs w:val="24"/>
        </w:rPr>
      </w:pPr>
    </w:p>
    <w:p w:rsidR="00E97683" w:rsidRDefault="00E97683" w:rsidP="00E97683">
      <w:pPr>
        <w:pStyle w:val="Corpodetexto"/>
        <w:spacing w:line="275" w:lineRule="exact"/>
        <w:ind w:left="3969"/>
        <w:jc w:val="center"/>
        <w:rPr>
          <w:rFonts w:ascii="Arial" w:hAnsi="Arial" w:cs="Arial"/>
          <w:i/>
          <w:color w:val="000000"/>
          <w:sz w:val="24"/>
          <w:szCs w:val="24"/>
        </w:rPr>
      </w:pPr>
    </w:p>
    <w:p w:rsidR="00E97683" w:rsidRDefault="00E97683" w:rsidP="00E97683">
      <w:pPr>
        <w:pStyle w:val="Corpodetexto"/>
        <w:spacing w:line="275" w:lineRule="exact"/>
        <w:ind w:left="3969"/>
        <w:jc w:val="center"/>
        <w:rPr>
          <w:rFonts w:ascii="Arial" w:hAnsi="Arial" w:cs="Arial"/>
          <w:i/>
          <w:color w:val="000000"/>
          <w:sz w:val="24"/>
          <w:szCs w:val="24"/>
        </w:rPr>
      </w:pPr>
    </w:p>
    <w:p w:rsidR="00E97683" w:rsidRPr="00E97683" w:rsidRDefault="00E97683" w:rsidP="00E97683">
      <w:pPr>
        <w:shd w:val="clear" w:color="auto" w:fill="FFFFFF"/>
        <w:tabs>
          <w:tab w:val="left" w:pos="2595"/>
          <w:tab w:val="left" w:pos="7575"/>
        </w:tabs>
        <w:rPr>
          <w:rFonts w:ascii="Arial" w:hAnsi="Arial" w:cs="Arial"/>
          <w:i/>
          <w:color w:val="000000"/>
          <w:sz w:val="28"/>
          <w:szCs w:val="28"/>
        </w:rPr>
      </w:pPr>
      <w:r w:rsidRPr="00E97683">
        <w:rPr>
          <w:rFonts w:ascii="Arial" w:hAnsi="Arial" w:cs="Arial"/>
          <w:i/>
          <w:color w:val="000000"/>
          <w:sz w:val="28"/>
          <w:szCs w:val="28"/>
        </w:rPr>
        <w:lastRenderedPageBreak/>
        <w:t>O EMPREGADO HIPERSUFICIENTE NA REFORMA TRABALHISTA LEI N° 13.467/17: vunerabilidade ou autonomia diante do empregador?</w:t>
      </w:r>
    </w:p>
    <w:p w:rsidR="00E97683" w:rsidRPr="00E97683" w:rsidRDefault="00E97683" w:rsidP="00E97683">
      <w:pPr>
        <w:spacing w:line="360" w:lineRule="auto"/>
        <w:jc w:val="right"/>
        <w:rPr>
          <w:rFonts w:ascii="Arial" w:hAnsi="Arial" w:cs="Arial"/>
          <w:i/>
          <w:color w:val="000000"/>
          <w:sz w:val="24"/>
          <w:szCs w:val="24"/>
        </w:rPr>
      </w:pPr>
    </w:p>
    <w:p w:rsidR="00E97683" w:rsidRPr="00E97683" w:rsidRDefault="00E97683" w:rsidP="00E97683">
      <w:pPr>
        <w:spacing w:line="360" w:lineRule="auto"/>
        <w:jc w:val="right"/>
        <w:rPr>
          <w:rFonts w:ascii="Arial" w:hAnsi="Arial" w:cs="Arial"/>
          <w:i/>
          <w:color w:val="000000"/>
          <w:sz w:val="24"/>
          <w:szCs w:val="24"/>
        </w:rPr>
      </w:pPr>
      <w:r w:rsidRPr="00E97683">
        <w:rPr>
          <w:rFonts w:ascii="Arial" w:hAnsi="Arial" w:cs="Arial"/>
          <w:i/>
          <w:color w:val="000000"/>
          <w:sz w:val="24"/>
          <w:szCs w:val="24"/>
        </w:rPr>
        <w:t>Rayanne da Silva Francisco</w:t>
      </w:r>
      <w:r w:rsidRPr="00E97683">
        <w:rPr>
          <w:rStyle w:val="Refdenotaderodap"/>
          <w:rFonts w:ascii="Arial" w:hAnsi="Arial" w:cs="Arial"/>
          <w:i/>
          <w:color w:val="000000"/>
          <w:sz w:val="24"/>
          <w:szCs w:val="24"/>
        </w:rPr>
        <w:footnoteReference w:customMarkFollows="1" w:id="2"/>
        <w:sym w:font="Symbol" w:char="F02A"/>
      </w:r>
    </w:p>
    <w:p w:rsidR="00E97683" w:rsidRPr="00E97683" w:rsidRDefault="00E97683" w:rsidP="00E97683">
      <w:pPr>
        <w:spacing w:line="360" w:lineRule="auto"/>
        <w:jc w:val="right"/>
        <w:rPr>
          <w:rFonts w:ascii="Arial" w:hAnsi="Arial" w:cs="Arial"/>
          <w:i/>
          <w:color w:val="000000"/>
          <w:sz w:val="24"/>
          <w:szCs w:val="24"/>
        </w:rPr>
      </w:pPr>
      <w:r w:rsidRPr="00E97683">
        <w:rPr>
          <w:rFonts w:ascii="Arial" w:hAnsi="Arial" w:cs="Arial"/>
          <w:i/>
          <w:color w:val="000000"/>
          <w:sz w:val="24"/>
          <w:szCs w:val="24"/>
        </w:rPr>
        <w:tab/>
      </w:r>
      <w:r w:rsidRPr="00E97683">
        <w:rPr>
          <w:rFonts w:ascii="Arial" w:hAnsi="Arial" w:cs="Arial"/>
          <w:i/>
          <w:color w:val="000000"/>
          <w:sz w:val="24"/>
          <w:szCs w:val="24"/>
        </w:rPr>
        <w:tab/>
      </w:r>
      <w:r w:rsidRPr="00E97683">
        <w:rPr>
          <w:rFonts w:ascii="Arial" w:hAnsi="Arial" w:cs="Arial"/>
          <w:i/>
          <w:color w:val="000000"/>
          <w:sz w:val="24"/>
          <w:szCs w:val="24"/>
        </w:rPr>
        <w:tab/>
      </w:r>
      <w:r w:rsidRPr="00E97683">
        <w:rPr>
          <w:rFonts w:ascii="Arial" w:hAnsi="Arial" w:cs="Arial"/>
          <w:i/>
          <w:color w:val="000000"/>
          <w:sz w:val="24"/>
          <w:szCs w:val="24"/>
        </w:rPr>
        <w:tab/>
      </w:r>
      <w:r w:rsidRPr="00E97683">
        <w:rPr>
          <w:rFonts w:ascii="Arial" w:hAnsi="Arial" w:cs="Arial"/>
          <w:i/>
          <w:color w:val="000000"/>
          <w:sz w:val="24"/>
          <w:szCs w:val="24"/>
        </w:rPr>
        <w:tab/>
        <w:t>Sérgio Cabral dos Reis</w:t>
      </w:r>
      <w:r w:rsidRPr="00E97683">
        <w:rPr>
          <w:rStyle w:val="Refdenotaderodap"/>
          <w:rFonts w:ascii="Arial" w:hAnsi="Arial" w:cs="Arial"/>
          <w:i/>
          <w:color w:val="000000"/>
          <w:sz w:val="24"/>
          <w:szCs w:val="24"/>
        </w:rPr>
        <w:footnoteReference w:customMarkFollows="1" w:id="3"/>
        <w:sym w:font="Symbol" w:char="F02A"/>
      </w:r>
      <w:r w:rsidRPr="00E97683">
        <w:rPr>
          <w:rStyle w:val="Refdenotaderodap"/>
          <w:rFonts w:ascii="Arial" w:hAnsi="Arial" w:cs="Arial"/>
          <w:i/>
          <w:color w:val="000000"/>
          <w:sz w:val="24"/>
          <w:szCs w:val="24"/>
        </w:rPr>
        <w:sym w:font="Symbol" w:char="F02A"/>
      </w:r>
    </w:p>
    <w:p w:rsidR="00E97683" w:rsidRPr="00E97683" w:rsidRDefault="00E97683" w:rsidP="00E97683">
      <w:pPr>
        <w:shd w:val="clear" w:color="auto" w:fill="FFFFFF"/>
        <w:tabs>
          <w:tab w:val="left" w:pos="0"/>
        </w:tabs>
        <w:rPr>
          <w:rFonts w:ascii="Arial" w:hAnsi="Arial" w:cs="Arial"/>
          <w:i/>
          <w:color w:val="000000"/>
          <w:sz w:val="24"/>
          <w:szCs w:val="24"/>
        </w:rPr>
      </w:pPr>
    </w:p>
    <w:p w:rsidR="00E97683" w:rsidRPr="00E97683" w:rsidRDefault="00E97683" w:rsidP="00E97683">
      <w:pPr>
        <w:shd w:val="clear" w:color="auto" w:fill="FFFFFF"/>
        <w:tabs>
          <w:tab w:val="left" w:pos="2595"/>
          <w:tab w:val="left" w:pos="7575"/>
        </w:tabs>
        <w:jc w:val="center"/>
        <w:rPr>
          <w:rFonts w:ascii="Arial" w:hAnsi="Arial" w:cs="Arial"/>
          <w:b/>
          <w:i/>
          <w:color w:val="000000"/>
          <w:sz w:val="24"/>
          <w:szCs w:val="24"/>
        </w:rPr>
      </w:pPr>
      <w:r w:rsidRPr="00E97683">
        <w:rPr>
          <w:rFonts w:ascii="Arial" w:hAnsi="Arial" w:cs="Arial"/>
          <w:b/>
          <w:i/>
          <w:color w:val="000000"/>
          <w:sz w:val="24"/>
          <w:szCs w:val="24"/>
        </w:rPr>
        <w:t>RESUMO</w:t>
      </w:r>
    </w:p>
    <w:p w:rsidR="00E97683" w:rsidRPr="00E97683" w:rsidRDefault="00E97683" w:rsidP="00E97683">
      <w:pPr>
        <w:shd w:val="clear" w:color="auto" w:fill="FFFFFF"/>
        <w:spacing w:line="360" w:lineRule="auto"/>
        <w:jc w:val="both"/>
        <w:rPr>
          <w:rFonts w:ascii="Arial" w:hAnsi="Arial" w:cs="Arial"/>
          <w:i/>
          <w:color w:val="000000"/>
          <w:sz w:val="24"/>
          <w:szCs w:val="24"/>
        </w:rPr>
      </w:pPr>
      <w:r w:rsidRPr="00E97683">
        <w:rPr>
          <w:rFonts w:ascii="Arial" w:hAnsi="Arial" w:cs="Arial"/>
          <w:i/>
          <w:color w:val="000000"/>
          <w:sz w:val="24"/>
          <w:szCs w:val="24"/>
        </w:rPr>
        <w:br/>
        <w:t xml:space="preserve">O presente artigo tem por objeto de estudo a figura do empregado hipersuficiente, criado pela Lei n° 13.467/17. Essa categoria, formada pelos trabalhadores com diploma de nível superior e que perceba salário mensal igual ou maior duas vezes o teto da previdência, poderá pactuar individualmente as regras do contrato de trabalho com prevalência, inclusive, sobre as negociações coletivas, como também, fazer uso da arbitragem nos dissídios individuais de trabalho. Neste trabalho, a questão posta para investigação foi: em que medida esse novo regramento está em conformidade com os preceitos constitucionais de tutela de direitos fundamentais? Para tanto, aplica-se o método essencialmente dedutivo. Dessa forma, utilizaram-se técnicas de revisão de literatura jurídica contida em livros, textos acadêmicos, artigos científicos publicados em revistas especializadas, além da análise de legislação e jurisprudência. As conclusões revelam a impossibilidade de o empregado pactuar individualmente, assim, como a inviabilidade do uso da arbitragem nos dissídios individuais de trabalho, posto pela limitação imposta pela Constituição Federal. </w:t>
      </w:r>
      <w:r w:rsidRPr="00E97683">
        <w:rPr>
          <w:rFonts w:ascii="Arial" w:hAnsi="Arial" w:cs="Arial"/>
          <w:i/>
          <w:color w:val="000000"/>
          <w:sz w:val="24"/>
          <w:szCs w:val="24"/>
        </w:rPr>
        <w:tab/>
      </w:r>
    </w:p>
    <w:p w:rsidR="00E97683" w:rsidRPr="00E97683" w:rsidRDefault="00E97683" w:rsidP="00E97683">
      <w:pPr>
        <w:shd w:val="clear" w:color="auto" w:fill="FFFFFF"/>
        <w:spacing w:line="360" w:lineRule="auto"/>
        <w:jc w:val="both"/>
        <w:rPr>
          <w:rFonts w:ascii="Arial" w:hAnsi="Arial" w:cs="Arial"/>
          <w:i/>
          <w:color w:val="000000"/>
          <w:sz w:val="24"/>
          <w:szCs w:val="24"/>
          <w:lang w:val="en-US"/>
        </w:rPr>
      </w:pPr>
      <w:r w:rsidRPr="00E97683">
        <w:rPr>
          <w:rFonts w:ascii="Arial" w:hAnsi="Arial" w:cs="Arial"/>
          <w:bCs/>
          <w:i/>
          <w:color w:val="000000"/>
          <w:sz w:val="24"/>
          <w:szCs w:val="24"/>
        </w:rPr>
        <w:t>PALAVRAS-CHAVE:</w:t>
      </w:r>
      <w:r w:rsidRPr="00E97683">
        <w:rPr>
          <w:rFonts w:ascii="Arial" w:hAnsi="Arial" w:cs="Arial"/>
          <w:i/>
          <w:color w:val="000000"/>
          <w:sz w:val="24"/>
          <w:szCs w:val="24"/>
        </w:rPr>
        <w:t xml:space="preserve"> Empregado Hipersuficiente. Vulnerabilidade. </w:t>
      </w:r>
      <w:r w:rsidRPr="00E97683">
        <w:rPr>
          <w:rFonts w:ascii="Arial" w:hAnsi="Arial" w:cs="Arial"/>
          <w:i/>
          <w:color w:val="000000"/>
          <w:sz w:val="24"/>
          <w:szCs w:val="24"/>
          <w:lang w:val="en-US"/>
        </w:rPr>
        <w:t>Reforma Trabalhista.</w:t>
      </w:r>
    </w:p>
    <w:p w:rsidR="00E97683" w:rsidRPr="00E97683" w:rsidRDefault="00E97683" w:rsidP="00E97683">
      <w:pPr>
        <w:shd w:val="clear" w:color="auto" w:fill="FFFFFF"/>
        <w:spacing w:line="360" w:lineRule="auto"/>
        <w:jc w:val="both"/>
        <w:rPr>
          <w:rFonts w:ascii="Arial" w:hAnsi="Arial" w:cs="Arial"/>
          <w:i/>
          <w:color w:val="000000"/>
          <w:sz w:val="24"/>
          <w:szCs w:val="24"/>
          <w:lang w:val="en-US"/>
        </w:rPr>
      </w:pPr>
      <w:r w:rsidRPr="00E97683">
        <w:rPr>
          <w:rFonts w:ascii="Arial" w:hAnsi="Arial" w:cs="Arial"/>
          <w:i/>
          <w:color w:val="000000"/>
          <w:sz w:val="24"/>
          <w:szCs w:val="24"/>
          <w:lang w:val="en-US"/>
        </w:rPr>
        <w:t xml:space="preserve"> </w:t>
      </w:r>
    </w:p>
    <w:p w:rsidR="00E97683" w:rsidRPr="00E97683" w:rsidRDefault="00E97683" w:rsidP="00E97683">
      <w:pPr>
        <w:jc w:val="center"/>
        <w:rPr>
          <w:rFonts w:ascii="Arial" w:hAnsi="Arial" w:cs="Arial"/>
          <w:b/>
          <w:i/>
          <w:color w:val="000000"/>
          <w:sz w:val="24"/>
          <w:szCs w:val="24"/>
          <w:lang w:val="en-US"/>
        </w:rPr>
      </w:pPr>
    </w:p>
    <w:p w:rsidR="00E97683" w:rsidRPr="00E97683" w:rsidRDefault="00E97683" w:rsidP="00E97683">
      <w:pPr>
        <w:jc w:val="center"/>
        <w:rPr>
          <w:rFonts w:ascii="Arial" w:hAnsi="Arial" w:cs="Arial"/>
          <w:b/>
          <w:i/>
          <w:color w:val="000000"/>
          <w:sz w:val="24"/>
          <w:szCs w:val="24"/>
          <w:lang w:val="en-US"/>
        </w:rPr>
      </w:pPr>
      <w:r w:rsidRPr="00E97683">
        <w:rPr>
          <w:rFonts w:ascii="Arial" w:hAnsi="Arial" w:cs="Arial"/>
          <w:b/>
          <w:i/>
          <w:color w:val="000000"/>
          <w:sz w:val="24"/>
          <w:szCs w:val="24"/>
          <w:lang w:val="en-US"/>
        </w:rPr>
        <w:lastRenderedPageBreak/>
        <w:t>ABSTRACT</w:t>
      </w:r>
      <w:r w:rsidRPr="00E97683">
        <w:rPr>
          <w:rFonts w:ascii="Arial" w:hAnsi="Arial" w:cs="Arial"/>
          <w:b/>
          <w:i/>
          <w:color w:val="000000"/>
          <w:sz w:val="24"/>
          <w:szCs w:val="24"/>
          <w:lang w:val="en-US"/>
        </w:rPr>
        <w:br/>
      </w:r>
    </w:p>
    <w:p w:rsidR="00E97683" w:rsidRPr="00E97683" w:rsidRDefault="00E97683" w:rsidP="00E97683">
      <w:pPr>
        <w:spacing w:line="360" w:lineRule="auto"/>
        <w:jc w:val="both"/>
        <w:rPr>
          <w:rFonts w:ascii="Arial" w:hAnsi="Arial" w:cs="Arial"/>
          <w:i/>
          <w:color w:val="000000"/>
          <w:sz w:val="24"/>
          <w:szCs w:val="24"/>
          <w:lang w:val="en-US"/>
        </w:rPr>
      </w:pPr>
      <w:r w:rsidRPr="00E97683">
        <w:rPr>
          <w:rFonts w:ascii="Arial" w:hAnsi="Arial" w:cs="Arial"/>
          <w:i/>
          <w:color w:val="000000"/>
          <w:sz w:val="24"/>
          <w:szCs w:val="24"/>
          <w:lang w:val="en-US"/>
        </w:rPr>
        <w:t>This article is the object of study employed hipersuficiente figure, created by Law No. 13.467 / 17. This category, formed by workers with higher education qualifications and receive equal or greater monthly salary twice the maximum Social Security contribution, may individually agreeing the rules of the employment contract with prevalence, including on collective bargaining, as well as make use of arbitration in individual labor disputes. In this paper, the question posed for investigation was: to what extent is this new rule in conformity with the constitutional precepts of fundamental rights protection? To this end, the essentially deductive method is applied. Thus, they used legal literature review techniques contained in books, academic papers, scientific articles published in specialized magazines, as well as legislation analysis and jurisprudence. The conclusions reveal the impossibility of the employee to agree individually, as well as the unfeasibility of the use of arbitration in individual labor disputes, posed by the limitation imposed by the Federal Constitution.</w:t>
      </w:r>
    </w:p>
    <w:p w:rsidR="00E97683" w:rsidRPr="00E97683" w:rsidRDefault="00E97683" w:rsidP="00E97683">
      <w:pPr>
        <w:spacing w:line="360" w:lineRule="auto"/>
        <w:jc w:val="both"/>
        <w:rPr>
          <w:rFonts w:ascii="Arial" w:hAnsi="Arial" w:cs="Arial"/>
          <w:i/>
          <w:color w:val="000000"/>
          <w:sz w:val="24"/>
          <w:szCs w:val="24"/>
          <w:lang w:val="en-US"/>
        </w:rPr>
      </w:pPr>
      <w:r w:rsidRPr="00E97683">
        <w:rPr>
          <w:rFonts w:ascii="Arial" w:hAnsi="Arial" w:cs="Arial"/>
          <w:bCs/>
          <w:i/>
          <w:color w:val="000000"/>
          <w:sz w:val="24"/>
          <w:szCs w:val="24"/>
          <w:lang w:val="en-US"/>
        </w:rPr>
        <w:t xml:space="preserve">KEYWORDS: </w:t>
      </w:r>
      <w:r w:rsidRPr="00E97683">
        <w:rPr>
          <w:rFonts w:ascii="Arial" w:hAnsi="Arial" w:cs="Arial"/>
          <w:i/>
          <w:color w:val="000000"/>
          <w:sz w:val="24"/>
          <w:szCs w:val="24"/>
          <w:lang w:val="en-US"/>
        </w:rPr>
        <w:t>Hypersufficient Employee. Vulnerability. Labor reform.</w:t>
      </w:r>
    </w:p>
    <w:p w:rsidR="00E97683" w:rsidRPr="00E97683" w:rsidRDefault="00E97683" w:rsidP="00E97683">
      <w:pPr>
        <w:spacing w:line="360" w:lineRule="auto"/>
        <w:jc w:val="both"/>
        <w:rPr>
          <w:rFonts w:ascii="Arial" w:hAnsi="Arial" w:cs="Arial"/>
          <w:i/>
          <w:color w:val="000000"/>
          <w:sz w:val="24"/>
          <w:szCs w:val="24"/>
          <w:lang w:val="en-US"/>
        </w:rPr>
      </w:pPr>
    </w:p>
    <w:p w:rsidR="00E97683" w:rsidRPr="00E97683" w:rsidRDefault="00E97683" w:rsidP="00E97683">
      <w:pPr>
        <w:rPr>
          <w:rFonts w:ascii="Arial" w:hAnsi="Arial" w:cs="Arial"/>
          <w:b/>
          <w:bCs/>
          <w:i/>
          <w:color w:val="000000"/>
          <w:sz w:val="24"/>
          <w:szCs w:val="24"/>
        </w:rPr>
      </w:pPr>
      <w:r w:rsidRPr="00E97683">
        <w:rPr>
          <w:rFonts w:ascii="Arial" w:hAnsi="Arial" w:cs="Arial"/>
          <w:b/>
          <w:bCs/>
          <w:i/>
          <w:color w:val="000000"/>
          <w:sz w:val="24"/>
          <w:szCs w:val="24"/>
        </w:rPr>
        <w:t>1 INTRODUÇÃO</w:t>
      </w:r>
    </w:p>
    <w:p w:rsidR="00E97683" w:rsidRPr="00E97683" w:rsidRDefault="00E97683" w:rsidP="00E97683">
      <w:pPr>
        <w:shd w:val="clear" w:color="auto" w:fill="FFFFFF"/>
        <w:tabs>
          <w:tab w:val="left" w:pos="709"/>
          <w:tab w:val="left" w:pos="7575"/>
        </w:tabs>
        <w:spacing w:line="360" w:lineRule="auto"/>
        <w:jc w:val="both"/>
        <w:rPr>
          <w:rFonts w:ascii="Arial" w:hAnsi="Arial" w:cs="Arial"/>
          <w:i/>
          <w:color w:val="000000"/>
          <w:sz w:val="24"/>
          <w:szCs w:val="24"/>
        </w:rPr>
      </w:pPr>
      <w:r w:rsidRPr="00E97683">
        <w:rPr>
          <w:rFonts w:ascii="Arial" w:hAnsi="Arial" w:cs="Arial"/>
          <w:i/>
          <w:color w:val="000000"/>
          <w:sz w:val="24"/>
          <w:szCs w:val="24"/>
        </w:rPr>
        <w:br/>
      </w:r>
      <w:r w:rsidRPr="00E97683">
        <w:rPr>
          <w:rFonts w:ascii="Arial" w:hAnsi="Arial" w:cs="Arial"/>
          <w:i/>
          <w:color w:val="000000"/>
          <w:sz w:val="24"/>
          <w:szCs w:val="24"/>
        </w:rPr>
        <w:tab/>
        <w:t xml:space="preserve">Este estudo versa sobre a figura do empregado hipersuficiente. </w:t>
      </w:r>
      <w:r w:rsidRPr="00E97683">
        <w:rPr>
          <w:rFonts w:ascii="Arial" w:hAnsi="Arial" w:cs="Arial"/>
          <w:i/>
          <w:color w:val="000000"/>
          <w:sz w:val="24"/>
          <w:szCs w:val="24"/>
          <w:shd w:val="clear" w:color="auto" w:fill="FFFFFF"/>
        </w:rPr>
        <w:t>No dizer da lei, este é o </w:t>
      </w:r>
      <w:r w:rsidRPr="00E97683">
        <w:rPr>
          <w:rFonts w:ascii="Arial" w:hAnsi="Arial" w:cs="Arial"/>
          <w:bCs/>
          <w:i/>
          <w:color w:val="000000"/>
          <w:sz w:val="24"/>
          <w:szCs w:val="24"/>
          <w:shd w:val="clear" w:color="auto" w:fill="FFFFFF"/>
        </w:rPr>
        <w:t>empregado</w:t>
      </w:r>
      <w:r w:rsidRPr="00E97683">
        <w:rPr>
          <w:rFonts w:ascii="Arial" w:hAnsi="Arial" w:cs="Arial"/>
          <w:i/>
          <w:color w:val="000000"/>
          <w:sz w:val="24"/>
          <w:szCs w:val="24"/>
          <w:shd w:val="clear" w:color="auto" w:fill="FFFFFF"/>
        </w:rPr>
        <w:t xml:space="preserve"> que recebe salário superior ao dobro do teto do benefício previdenciário, </w:t>
      </w:r>
      <w:r w:rsidRPr="00E97683">
        <w:rPr>
          <w:rFonts w:ascii="Arial" w:hAnsi="Arial" w:cs="Arial"/>
          <w:i/>
          <w:color w:val="000000"/>
          <w:sz w:val="24"/>
          <w:szCs w:val="24"/>
        </w:rPr>
        <w:t>conforme previsto no ordenamento jurídico brasileiro, a partir da introdução, pela Lei n° 13. 467/17, do artigo 507-A da Consolidação das Leis do Trabalho.</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O referido dispositivo legal possibilita que empregados, determinados pelo cumprimento de certas condições elencadas na norma legal, possuam autonomia privada para negociar diretamente com os seus empregadores. Anteriormente, estes direitos guarneciam sob a reserva exclusiva de tutela sindical ou legal.</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 xml:space="preserve">Desde os tempos antigos, o trabalho consiste no motor da sociedade, impulsionando o seu crescimento econômico e o desenvolvimento social das populações. A remuneração pela prestação de serviços torna possível que famílias tenham acesso à alimentação, à saúde e à educação, por exemplo. O que lhes </w:t>
      </w:r>
      <w:r w:rsidRPr="00E97683">
        <w:rPr>
          <w:rFonts w:ascii="Arial" w:hAnsi="Arial" w:cs="Arial"/>
          <w:i/>
          <w:color w:val="000000"/>
          <w:sz w:val="24"/>
          <w:szCs w:val="24"/>
        </w:rPr>
        <w:lastRenderedPageBreak/>
        <w:t>garante a manutenção da dignidade e dos direitos básicos referidos acima, inerentes ao ser humano.</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Nesse sentido, discerne na Constituição Federal vigente, quando aduz em seu artigo 7°, inciso VI, que o salário mínimo deve atender as necessidades básicas do trabalhador e de sua família.</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Em verdade, as relações de trabalho, diante de suas complexidades, necessitam de regulação especial, diferente dos contratos civilistas. Por este motivo, ante a natureza da sujeição, própria da posição de empregado, o trabalhador ainda não dispõe de autonomia plena, uma vez que, mesmo remunerado, se compromete a prestar serviços com subordinação por meio de um contrato de trabalho.</w:t>
      </w:r>
      <w:r w:rsidRPr="00E97683">
        <w:rPr>
          <w:rFonts w:ascii="Arial" w:hAnsi="Arial" w:cs="Arial"/>
          <w:i/>
          <w:color w:val="000000"/>
          <w:sz w:val="24"/>
          <w:szCs w:val="24"/>
        </w:rPr>
        <w:tab/>
      </w:r>
      <w:r w:rsidRPr="00E97683">
        <w:rPr>
          <w:rFonts w:ascii="Arial" w:hAnsi="Arial" w:cs="Arial"/>
          <w:i/>
          <w:color w:val="000000"/>
          <w:sz w:val="24"/>
          <w:szCs w:val="24"/>
        </w:rPr>
        <w:tab/>
        <w:t>Desse modo, os referidos contratos são definidos pela submissão do trabalhador frente ao forte poder do capital, imprescindível para o trabalhador sustentar a si e/ou a sua família. Para realizar tal feito, o trabalhador, em geral, se sujeita a exaustivas horas e condições de trabalho, muitas vezes sendo vítima de violação dos seus direitos fundamentais.</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Ante tal cenário, a criação da figura do empregado hipersuficiente e os poderes que lhe são atribuídos pela lei traduzem a necessidade de revisitar o instituto da subordinação jurídica e seus efeitos. Para tanto, destaca-se que tal instituto possui repercussões nas relações de trabalho e, por natureza, na relação de superioridade do empregador sobre o trabalhador.</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Frente ao referido contexto, a pesquisa, ora em apreciação, norteou-se a partir da seguinte pergunta: em que medida esse novo regramento está em conformidade com os preceitos constitucionais de tutela de direitos fundamentais? Para respondê-la, foi necessário traçar um objetivo geral que correspondeu a analisar a vulnerabilidade do empregado em detrimento do empregador, diante da nova redação trazida pela Lei n.º 13.467/17.</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 xml:space="preserve">A partir disto, lançamos mão de três objetivos específicos, a saber: descrever a figura do empregado hipersuficiente, segundo as Consolidações das Leis do Trabalho, bem como os aspectos que foram alterados pela Reforma Trabalhista referentes ao empregado mencionado; apresentar a autonomia do empregado hipersuficiente frente ao Direito individual do Trabalho e </w:t>
      </w:r>
      <w:r w:rsidRPr="00E97683">
        <w:rPr>
          <w:rFonts w:ascii="Arial" w:hAnsi="Arial" w:cs="Arial"/>
          <w:i/>
          <w:color w:val="000000"/>
          <w:sz w:val="24"/>
          <w:szCs w:val="24"/>
          <w:shd w:val="clear" w:color="auto" w:fill="FFFFFF"/>
        </w:rPr>
        <w:t>apresentar a figura do empregado hipersuficiente envolvendo a arbitragem.</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 xml:space="preserve">Para o desenvolvimento desta pesquisa, foi aplicado método essencialmente dedutivo. Dessa forma, utilizaram-se técnicas de revisão de literatura jurídica contida </w:t>
      </w:r>
      <w:r w:rsidRPr="00E97683">
        <w:rPr>
          <w:rFonts w:ascii="Arial" w:hAnsi="Arial" w:cs="Arial"/>
          <w:i/>
          <w:color w:val="000000"/>
          <w:sz w:val="24"/>
          <w:szCs w:val="24"/>
        </w:rPr>
        <w:lastRenderedPageBreak/>
        <w:t xml:space="preserve">em livros, textos acadêmicos, artigos científicos publicados em revistas especializadas, além da análise de legislação e jurisprudência.  </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Assim, este trabalho tem considerável relevância, uma vez que realiza uma análise das mais recentes normas do direito do trabalho à luz dos valores socais que protegem historicamente o trabalhador, atentando também às normas que estão sendo violadas nos moldes colocados pela Lei n°13.467 de 13 de julho de 2017.</w:t>
      </w:r>
      <w:r w:rsidRPr="00E97683">
        <w:rPr>
          <w:rFonts w:ascii="Arial" w:hAnsi="Arial" w:cs="Arial"/>
          <w:i/>
          <w:color w:val="000000"/>
          <w:sz w:val="24"/>
          <w:szCs w:val="24"/>
        </w:rPr>
        <w:tab/>
        <w:t>Este artigo apresenta, além desta introdução, três seções. Na primeira seção, é descrita a figura do empregado hipersuficiente, à luz das Consolidações das Leis do Trabalho, sem deixar de ressaltar os aspectos que foram alterados pela Reforma Trabalhista referentes ao empregado mencionado.</w:t>
      </w:r>
      <w:r w:rsidRPr="00E97683">
        <w:rPr>
          <w:rFonts w:ascii="Arial" w:hAnsi="Arial" w:cs="Arial"/>
          <w:i/>
          <w:color w:val="000000"/>
          <w:sz w:val="24"/>
          <w:szCs w:val="24"/>
        </w:rPr>
        <w:tab/>
      </w:r>
      <w:r w:rsidRPr="00E97683">
        <w:rPr>
          <w:rFonts w:ascii="Arial" w:hAnsi="Arial" w:cs="Arial"/>
          <w:i/>
          <w:color w:val="000000"/>
          <w:sz w:val="24"/>
          <w:szCs w:val="24"/>
        </w:rPr>
        <w:tab/>
        <w:t xml:space="preserve">Ulteriormente, na seção seguinte, discute-se acerca da autonomia do empregado hipersuficiente frente ao Direito individual do Trabalho, neste espaço, indaga-se acerca da equivalência contratual com os sindicatos. Desse modo, é feita uma breve exposição das interações com os contratos e uma exposição das suas implicações diante da inovação trazida pelo parágrafo único do artigo 444 c/c com o artigo 611- A da Lei n° </w:t>
      </w:r>
      <w:r w:rsidRPr="00E97683">
        <w:rPr>
          <w:rFonts w:ascii="Arial" w:hAnsi="Arial" w:cs="Arial"/>
          <w:i/>
          <w:color w:val="000000"/>
          <w:sz w:val="24"/>
          <w:szCs w:val="24"/>
          <w:shd w:val="clear" w:color="auto" w:fill="FFFFFF"/>
        </w:rPr>
        <w:t>13.467/2017.</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r>
      <w:r w:rsidRPr="00E97683">
        <w:rPr>
          <w:rFonts w:ascii="Arial" w:hAnsi="Arial" w:cs="Arial"/>
          <w:i/>
          <w:color w:val="000000"/>
          <w:sz w:val="24"/>
          <w:szCs w:val="24"/>
          <w:shd w:val="clear" w:color="auto" w:fill="FFFFFF"/>
        </w:rPr>
        <w:t xml:space="preserve">Na terceira seção, busca-se apresentar a figura do empregado hipersuficiente envolvendo a arbitragem. Esta explanação se dá por meio de uma análise do texto legal, a qual cria a recente </w:t>
      </w:r>
      <w:r w:rsidRPr="00E97683">
        <w:rPr>
          <w:rFonts w:ascii="Arial" w:hAnsi="Arial" w:cs="Arial"/>
          <w:i/>
          <w:color w:val="000000"/>
          <w:sz w:val="24"/>
          <w:szCs w:val="24"/>
        </w:rPr>
        <w:t xml:space="preserve">possibilidade do uso da arbitragem nos dissídios individuais de trabalho nos termos do artigo 507- A da CLT. Ademais, será realizada uma abordagem crítica quanto à inserção do artigo mencionado, com base nos preceitos constitucionais e principiológicos do direito do trabalho. Por último, neste artigo, são expostas as considerações finais desta pesquisa e as referências. Tal subdivisão pode ser contemplada nas páginas subsequentes.  </w:t>
      </w:r>
    </w:p>
    <w:p w:rsidR="00E97683" w:rsidRPr="00E97683" w:rsidRDefault="00E97683" w:rsidP="00E97683">
      <w:pPr>
        <w:shd w:val="clear" w:color="auto" w:fill="FFFFFF"/>
        <w:spacing w:line="360" w:lineRule="auto"/>
        <w:jc w:val="both"/>
        <w:rPr>
          <w:rFonts w:ascii="Arial" w:hAnsi="Arial" w:cs="Arial"/>
          <w:i/>
          <w:color w:val="000000"/>
          <w:sz w:val="24"/>
          <w:szCs w:val="24"/>
        </w:rPr>
      </w:pPr>
    </w:p>
    <w:p w:rsidR="00E97683" w:rsidRPr="00E97683" w:rsidRDefault="00E97683" w:rsidP="00E97683">
      <w:pPr>
        <w:pStyle w:val="PargrafodaLista"/>
        <w:shd w:val="clear" w:color="auto" w:fill="FFFFFF"/>
        <w:tabs>
          <w:tab w:val="left" w:pos="2595"/>
          <w:tab w:val="left" w:pos="7575"/>
        </w:tabs>
        <w:spacing w:line="360" w:lineRule="auto"/>
        <w:ind w:left="0"/>
        <w:jc w:val="both"/>
        <w:rPr>
          <w:rFonts w:ascii="Arial" w:hAnsi="Arial" w:cs="Arial"/>
          <w:b/>
          <w:bCs/>
          <w:i/>
          <w:color w:val="000000"/>
          <w:sz w:val="24"/>
          <w:szCs w:val="24"/>
        </w:rPr>
      </w:pPr>
      <w:r w:rsidRPr="00E97683">
        <w:rPr>
          <w:rFonts w:ascii="Arial" w:hAnsi="Arial" w:cs="Arial"/>
          <w:b/>
          <w:bCs/>
          <w:i/>
          <w:color w:val="000000"/>
          <w:sz w:val="24"/>
          <w:szCs w:val="24"/>
        </w:rPr>
        <w:t>2 OS ASPECTOS DA REFORMA TRABALHISTA REFERENTE AO EMPREGADO HIPERSUFICIENTE</w:t>
      </w:r>
    </w:p>
    <w:p w:rsidR="00E97683" w:rsidRPr="00E97683" w:rsidRDefault="00E97683" w:rsidP="00E97683">
      <w:pPr>
        <w:shd w:val="clear" w:color="auto" w:fill="FFFFFF"/>
        <w:spacing w:line="360" w:lineRule="auto"/>
        <w:jc w:val="both"/>
        <w:rPr>
          <w:rFonts w:ascii="Arial" w:hAnsi="Arial" w:cs="Arial"/>
          <w:i/>
          <w:color w:val="000000"/>
          <w:sz w:val="24"/>
          <w:szCs w:val="24"/>
        </w:rPr>
      </w:pPr>
      <w:r w:rsidRPr="00E97683">
        <w:rPr>
          <w:rFonts w:ascii="Arial" w:hAnsi="Arial" w:cs="Arial"/>
          <w:i/>
          <w:color w:val="000000"/>
          <w:sz w:val="24"/>
          <w:szCs w:val="24"/>
        </w:rPr>
        <w:br/>
      </w:r>
      <w:r w:rsidRPr="00E97683">
        <w:rPr>
          <w:rFonts w:ascii="Arial" w:hAnsi="Arial" w:cs="Arial"/>
          <w:i/>
          <w:color w:val="000000"/>
          <w:sz w:val="24"/>
          <w:szCs w:val="24"/>
        </w:rPr>
        <w:tab/>
        <w:t xml:space="preserve">O Brasil, por meio da Lei n° 13.467, de 13 de julho de 2017, passa pelas mais profundas alterações no ordenamento jurídico que regula as relações trabalhistas desde a instituição da Consolidação das Leis do Trabalho (CLT) em 1943. A lei, amplamente reconhecida como Reforma Trabalhista, alterou, criou ou revogou mais </w:t>
      </w:r>
      <w:r w:rsidRPr="00E97683">
        <w:rPr>
          <w:rFonts w:ascii="Arial" w:hAnsi="Arial" w:cs="Arial"/>
          <w:i/>
          <w:color w:val="000000"/>
          <w:sz w:val="24"/>
          <w:szCs w:val="24"/>
        </w:rPr>
        <w:lastRenderedPageBreak/>
        <w:t>de cem artigos e parágrafos da CLT, mudando de forma substancial o funcionamento do mercado de trabalho brasileiro ao entrar em vigor em novembro de 2017.</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 xml:space="preserve">Sob a justificativa de modernizar as leis trabalhistas, a lei mencionada anteriormente inova completamente a lógica do Direito do Trabalho, trazendo a figura do empregado hipersuficiente. Segundo Delgado (2017, p. 160), este empregado hipersuficiente é compreendido como aquele qualificado para o posto, portador de diploma superior. Ademais, é remunerado com um salário razoavelmente alto quando comparado com os demais membros insertos na sociedade. Tal salário é equivalente a R$ 11.688,90. </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t>As cláusulas do contrato de tal empregado poderão valer como convenção coletiva e ainda poderão prevalecer sobre a lei, segundo a redação dos artigos 444, 611-A e 611-B da nova CLT, que de tão patronal, poderia ser rebatizada para a Consolidação das leis do Patrão. Ademais,</w:t>
      </w:r>
      <w:r w:rsidRPr="00E97683">
        <w:rPr>
          <w:rFonts w:ascii="Arial" w:hAnsi="Arial" w:cs="Arial"/>
          <w:i/>
          <w:color w:val="000000"/>
          <w:sz w:val="24"/>
          <w:szCs w:val="24"/>
          <w:shd w:val="clear" w:color="auto" w:fill="FFFFFF"/>
        </w:rPr>
        <w:t xml:space="preserve"> o parágrafo único do artigo 444, acrescido pela Lei n° 13.467/2017, contraria os princípios do direito do trabalho, afronta a Constituição Federal (artigos 5º, caput, e 7º, XXXII, além de outros) e o sistema internacional de proteção ao trabalho, especialmente a Convenção 111 da Organização Internacional do Trabalho (OIT). Artigo 2:</w:t>
      </w:r>
    </w:p>
    <w:p w:rsidR="00E97683" w:rsidRPr="00E97683" w:rsidRDefault="00E97683" w:rsidP="00E97683">
      <w:pPr>
        <w:pStyle w:val="NormalWeb"/>
        <w:shd w:val="clear" w:color="auto" w:fill="FFFFFF"/>
        <w:ind w:left="2268"/>
        <w:jc w:val="both"/>
        <w:rPr>
          <w:rFonts w:ascii="Arial" w:hAnsi="Arial" w:cs="Arial"/>
          <w:i/>
          <w:color w:val="000000"/>
          <w:sz w:val="20"/>
          <w:szCs w:val="20"/>
        </w:rPr>
      </w:pPr>
      <w:r w:rsidRPr="00E97683">
        <w:rPr>
          <w:rFonts w:ascii="Arial" w:hAnsi="Arial" w:cs="Arial"/>
          <w:i/>
          <w:color w:val="000000"/>
          <w:sz w:val="20"/>
          <w:szCs w:val="20"/>
        </w:rPr>
        <w:t>Convenção 111 da OIT. Artigo 2- Qualquer Membro para o qual a presente convenção se encontre em vigor compromete-se a formular e aplicar uma política nacional que tenha por fim promover, por métodos adequados às circunstâncias e aos usos nacionais, a igualdade de oportunidade e de tratamento em matéria de emprego e profissão, com objetivo de eliminar toda discriminação nessa matéria (BRASIL, [1968]).</w:t>
      </w:r>
    </w:p>
    <w:p w:rsidR="00E97683" w:rsidRPr="00E97683" w:rsidRDefault="00E97683" w:rsidP="00E97683">
      <w:pPr>
        <w:pStyle w:val="NormalWeb"/>
        <w:shd w:val="clear" w:color="auto" w:fill="FFFFFF"/>
        <w:spacing w:line="360" w:lineRule="auto"/>
        <w:jc w:val="both"/>
        <w:rPr>
          <w:rFonts w:ascii="Arial" w:hAnsi="Arial" w:cs="Arial"/>
          <w:i/>
          <w:color w:val="000000"/>
          <w:sz w:val="20"/>
          <w:szCs w:val="20"/>
        </w:rPr>
      </w:pPr>
      <w:r w:rsidRPr="00E97683">
        <w:rPr>
          <w:rFonts w:ascii="Arial" w:hAnsi="Arial" w:cs="Arial"/>
          <w:i/>
          <w:color w:val="000000"/>
          <w:sz w:val="20"/>
          <w:szCs w:val="20"/>
        </w:rPr>
        <w:tab/>
      </w:r>
      <w:r w:rsidRPr="00E97683">
        <w:rPr>
          <w:rFonts w:ascii="Arial" w:hAnsi="Arial" w:cs="Arial"/>
          <w:i/>
          <w:color w:val="000000"/>
        </w:rPr>
        <w:t>Ainda acerca dos contratos de trabalho, Vieira (2012) ressalta que estes são “marcados pela subserviência do trabalhador frente ao forte poder do capital, visto que aquele depende do fruto do seu trabalho para sustentar a si e a sua família” (VIEIRA, 2012, p.57)</w:t>
      </w:r>
      <w:r w:rsidRPr="00E97683">
        <w:rPr>
          <w:rFonts w:ascii="Arial" w:hAnsi="Arial" w:cs="Arial"/>
          <w:i/>
          <w:color w:val="000000"/>
          <w:shd w:val="clear" w:color="auto" w:fill="FFFFFF"/>
        </w:rPr>
        <w:t xml:space="preserve">. </w:t>
      </w:r>
      <w:r w:rsidRPr="00E97683">
        <w:rPr>
          <w:rFonts w:ascii="Arial" w:hAnsi="Arial" w:cs="Arial"/>
          <w:i/>
          <w:color w:val="000000"/>
        </w:rPr>
        <w:t>Para realizar tal feito, o trabalhador, em alguns casos, se sujeita as exaustivas horas e as condições precárias de trabalho, muitas vezes, sendo vítima de violação dos seus direitos fundamentais.</w:t>
      </w:r>
    </w:p>
    <w:p w:rsidR="00E97683" w:rsidRPr="00E97683" w:rsidRDefault="00E97683" w:rsidP="00E97683">
      <w:pPr>
        <w:pStyle w:val="NormalWeb"/>
        <w:shd w:val="clear" w:color="auto" w:fill="FFFFFF"/>
        <w:ind w:left="2268"/>
        <w:jc w:val="both"/>
        <w:rPr>
          <w:rFonts w:ascii="Arial" w:hAnsi="Arial" w:cs="Arial"/>
          <w:i/>
          <w:color w:val="000000"/>
        </w:rPr>
      </w:pPr>
      <w:r w:rsidRPr="00E97683">
        <w:rPr>
          <w:rFonts w:ascii="Arial" w:hAnsi="Arial" w:cs="Arial"/>
          <w:i/>
          <w:color w:val="000000"/>
          <w:sz w:val="20"/>
          <w:szCs w:val="20"/>
        </w:rPr>
        <w:t>Historicamente, o Direito do Trabalho sempre foi pensado para proteger o empregado, pois este é considerado hipossuficiente. É dizer, o empregado é protegido pelo Estado, que estabelece normas imperativas protetivas, porque este reconhece que a relação de emprego é eivada de grande poder privado, que coloca o empregado, seja de nível superior, com remuneração menor ou maior, em posição de subordinação, tanto é assim que o empregador permanece concentrado em suas mãos todos os poderes da relação de emprego (VALE, 2018, p.1).</w:t>
      </w:r>
    </w:p>
    <w:p w:rsidR="00E97683" w:rsidRPr="00E97683" w:rsidRDefault="00E97683" w:rsidP="00E97683">
      <w:pPr>
        <w:shd w:val="clear" w:color="auto" w:fill="FFFFFF"/>
        <w:spacing w:line="360" w:lineRule="auto"/>
        <w:jc w:val="both"/>
        <w:rPr>
          <w:rFonts w:ascii="Arial" w:hAnsi="Arial" w:cs="Arial"/>
          <w:i/>
          <w:color w:val="000000"/>
          <w:sz w:val="24"/>
          <w:szCs w:val="24"/>
        </w:rPr>
      </w:pPr>
      <w:r w:rsidRPr="00E97683">
        <w:rPr>
          <w:rFonts w:ascii="Arial" w:hAnsi="Arial" w:cs="Arial"/>
          <w:i/>
          <w:color w:val="000000"/>
          <w:sz w:val="20"/>
          <w:szCs w:val="20"/>
        </w:rPr>
        <w:lastRenderedPageBreak/>
        <w:tab/>
      </w:r>
      <w:r w:rsidRPr="00E97683">
        <w:rPr>
          <w:rFonts w:ascii="Arial" w:hAnsi="Arial" w:cs="Arial"/>
          <w:i/>
          <w:color w:val="000000"/>
          <w:sz w:val="24"/>
          <w:szCs w:val="24"/>
        </w:rPr>
        <w:t xml:space="preserve">Conforme Vale (2018), esse projeto modifica substancialmente a racionalidade do Direito do Trabalho, ignorando que o empregado, mesmo mais esclarecido culturalmente e recebendo remuneração maior, permanece subordinado ao empregador. Nesta perspectiva, é possível considerar que empregados hipersuficientes são tão subordinados quanto o clássico operário e, em algumas circunstâncias, até mais, pois detêm um padrão financeiro mais raro de ser encontrado no mercado. No ensejo de manter este dito padrão, suportam toda sorte de dissabores perpetrados pelo empregador. </w:t>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tab/>
      </w:r>
      <w:r w:rsidRPr="00E97683">
        <w:rPr>
          <w:rFonts w:ascii="Arial" w:hAnsi="Arial" w:cs="Arial"/>
          <w:i/>
          <w:color w:val="000000"/>
          <w:sz w:val="24"/>
          <w:szCs w:val="24"/>
          <w:shd w:val="clear" w:color="auto" w:fill="FFFFFF"/>
        </w:rPr>
        <w:t>No Brasil, o critério de diferenciação dos trabalhadores por padrão remuneratório e nível intelectual foi a única diferenciação atribuída ao trabalhador hipersuficiente introduzida pela Reforma Trabalhista. Não houve nenhuma preocupação com o nível de dependência deste trabalhador na relação de emprego; ao revés, o trabalhador hipersuficiente continuou como empregado subordinado nos moldes do artigo 3º das Consolidações das Leis do Trabalho:</w:t>
      </w:r>
    </w:p>
    <w:p w:rsidR="00E97683" w:rsidRPr="00E97683" w:rsidRDefault="00E97683" w:rsidP="00E97683">
      <w:pPr>
        <w:shd w:val="clear" w:color="auto" w:fill="FFFFFF"/>
        <w:spacing w:after="0" w:line="240" w:lineRule="auto"/>
        <w:ind w:left="1985"/>
        <w:jc w:val="both"/>
        <w:rPr>
          <w:rFonts w:ascii="Arial" w:eastAsia="Times New Roman" w:hAnsi="Arial" w:cs="Arial"/>
          <w:i/>
          <w:color w:val="000000"/>
          <w:sz w:val="20"/>
          <w:szCs w:val="20"/>
          <w:lang w:eastAsia="pt-BR"/>
        </w:rPr>
      </w:pPr>
      <w:r w:rsidRPr="00E97683">
        <w:rPr>
          <w:rFonts w:ascii="Arial" w:eastAsia="Times New Roman" w:hAnsi="Arial" w:cs="Arial"/>
          <w:bCs/>
          <w:i/>
          <w:color w:val="000000"/>
          <w:sz w:val="20"/>
          <w:szCs w:val="20"/>
          <w:lang w:eastAsia="pt-BR"/>
        </w:rPr>
        <w:t>Art. 3º</w:t>
      </w:r>
      <w:r w:rsidRPr="00E97683">
        <w:rPr>
          <w:rFonts w:ascii="Arial" w:eastAsia="Times New Roman" w:hAnsi="Arial" w:cs="Arial"/>
          <w:i/>
          <w:color w:val="000000"/>
          <w:sz w:val="20"/>
          <w:szCs w:val="20"/>
          <w:lang w:eastAsia="pt-BR"/>
        </w:rPr>
        <w:t> - Considera-se empregado toda pessoa física que prestar serviços de natureza não eventual a empregador, sob a dependência deste e mediante salário.</w:t>
      </w:r>
    </w:p>
    <w:p w:rsidR="00E97683" w:rsidRPr="00E97683" w:rsidRDefault="00E97683" w:rsidP="00E97683">
      <w:pPr>
        <w:shd w:val="clear" w:color="auto" w:fill="FFFFFF"/>
        <w:spacing w:after="0" w:line="240" w:lineRule="auto"/>
        <w:ind w:left="1985"/>
        <w:jc w:val="both"/>
        <w:rPr>
          <w:rFonts w:ascii="Arial" w:eastAsia="Times New Roman" w:hAnsi="Arial" w:cs="Arial"/>
          <w:i/>
          <w:color w:val="000000"/>
          <w:sz w:val="20"/>
          <w:szCs w:val="20"/>
          <w:lang w:eastAsia="pt-BR"/>
        </w:rPr>
      </w:pPr>
      <w:r w:rsidRPr="00E97683">
        <w:rPr>
          <w:rFonts w:ascii="Arial" w:eastAsia="Times New Roman" w:hAnsi="Arial" w:cs="Arial"/>
          <w:bCs/>
          <w:i/>
          <w:color w:val="000000"/>
          <w:sz w:val="20"/>
          <w:szCs w:val="20"/>
          <w:lang w:eastAsia="pt-BR"/>
        </w:rPr>
        <w:t>Parágrafo único</w:t>
      </w:r>
      <w:r w:rsidRPr="00E97683">
        <w:rPr>
          <w:rFonts w:ascii="Arial" w:eastAsia="Times New Roman" w:hAnsi="Arial" w:cs="Arial"/>
          <w:i/>
          <w:color w:val="000000"/>
          <w:sz w:val="20"/>
          <w:szCs w:val="20"/>
          <w:lang w:eastAsia="pt-BR"/>
        </w:rPr>
        <w:t> - Não haverá distinções relativas à espécie de emprego e à condição de trabalhador, nem entre o trabalho intelectual, técnico e manual (BRASIL, [1967]).</w:t>
      </w:r>
    </w:p>
    <w:p w:rsidR="00E97683" w:rsidRPr="00E97683" w:rsidRDefault="00E97683" w:rsidP="00E97683">
      <w:pPr>
        <w:shd w:val="clear" w:color="auto" w:fill="FFFFFF"/>
        <w:autoSpaceDE w:val="0"/>
        <w:autoSpaceDN w:val="0"/>
        <w:adjustRightInd w:val="0"/>
        <w:spacing w:after="0" w:line="360" w:lineRule="auto"/>
        <w:jc w:val="both"/>
        <w:rPr>
          <w:rFonts w:ascii="Arial" w:hAnsi="Arial" w:cs="Arial"/>
          <w:i/>
          <w:color w:val="000000"/>
          <w:sz w:val="24"/>
          <w:szCs w:val="24"/>
          <w:shd w:val="clear" w:color="auto" w:fill="FFFFFF"/>
        </w:rPr>
      </w:pPr>
      <w:r w:rsidRPr="00E97683">
        <w:rPr>
          <w:rFonts w:ascii="Arial" w:hAnsi="Arial" w:cs="Arial"/>
          <w:i/>
          <w:color w:val="000000"/>
          <w:sz w:val="24"/>
          <w:szCs w:val="24"/>
          <w:shd w:val="clear" w:color="auto" w:fill="FFFFFF"/>
        </w:rPr>
        <w:br/>
      </w:r>
      <w:r w:rsidRPr="00E97683">
        <w:rPr>
          <w:rFonts w:ascii="Arial" w:hAnsi="Arial" w:cs="Arial"/>
          <w:i/>
          <w:color w:val="000000"/>
          <w:sz w:val="24"/>
          <w:szCs w:val="24"/>
          <w:shd w:val="clear" w:color="auto" w:fill="FFFFFF"/>
        </w:rPr>
        <w:tab/>
        <w:t xml:space="preserve">Tampouco houve cuidado do legislador brasileiro de conferir uma proteção trabalhista intermediária entre o empregado subordinado e o trabalhador autônomo. Pelo contrário, o legislador reformista deixou para o trabalhador hipersuficiente subordinado negociar seus próprios direitos trabalhistas como </w:t>
      </w:r>
      <w:r w:rsidRPr="00E97683">
        <w:rPr>
          <w:rFonts w:ascii="Arial" w:hAnsi="Arial" w:cs="Arial"/>
          <w:i/>
          <w:color w:val="000000"/>
          <w:sz w:val="24"/>
          <w:szCs w:val="24"/>
        </w:rPr>
        <w:t xml:space="preserve">o </w:t>
      </w:r>
      <w:r w:rsidRPr="00E97683">
        <w:rPr>
          <w:rFonts w:ascii="Arial" w:hAnsi="Arial" w:cs="Arial"/>
          <w:i/>
          <w:color w:val="000000"/>
          <w:sz w:val="24"/>
          <w:szCs w:val="24"/>
          <w:shd w:val="clear" w:color="auto" w:fill="FFFFFF"/>
        </w:rPr>
        <w:t>empregador autossuficiente, levando-o ao risco de diminuição ou exclusão total de seus direitos trabalhistas.</w:t>
      </w:r>
    </w:p>
    <w:p w:rsidR="00E97683" w:rsidRPr="00E97683" w:rsidRDefault="00E97683" w:rsidP="00E97683">
      <w:pPr>
        <w:shd w:val="clear" w:color="auto" w:fill="FFFFFF"/>
        <w:autoSpaceDE w:val="0"/>
        <w:autoSpaceDN w:val="0"/>
        <w:adjustRightInd w:val="0"/>
        <w:spacing w:after="0" w:line="360" w:lineRule="auto"/>
        <w:jc w:val="both"/>
        <w:rPr>
          <w:rFonts w:ascii="Arial" w:hAnsi="Arial" w:cs="Arial"/>
          <w:i/>
          <w:color w:val="000000"/>
          <w:sz w:val="8"/>
          <w:szCs w:val="8"/>
          <w:shd w:val="clear" w:color="auto" w:fill="FFFFFF"/>
        </w:rPr>
      </w:pPr>
      <w:r w:rsidRPr="00E97683">
        <w:rPr>
          <w:rFonts w:ascii="Arial" w:hAnsi="Arial" w:cs="Arial"/>
          <w:i/>
          <w:color w:val="000000"/>
          <w:sz w:val="24"/>
          <w:szCs w:val="24"/>
          <w:shd w:val="clear" w:color="auto" w:fill="FFFFFF"/>
        </w:rPr>
        <w:tab/>
        <w:t>Nesse sentido, cumpre esclarecer que, na maioria das vezes, o trabalhador se encontra em estado de dependência potencializada pelo emprego, seja em razão do aspecto social, econômico e/ ou psicológico, situação que o diferencia do empregador. Ensina Cassar (2017) que:</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p>
    <w:p w:rsidR="00E97683" w:rsidRPr="00E97683" w:rsidRDefault="00E97683" w:rsidP="00E97683">
      <w:pPr>
        <w:shd w:val="clear" w:color="auto" w:fill="FFFFFF"/>
        <w:autoSpaceDE w:val="0"/>
        <w:autoSpaceDN w:val="0"/>
        <w:adjustRightInd w:val="0"/>
        <w:spacing w:after="0" w:line="240" w:lineRule="auto"/>
        <w:ind w:left="2268"/>
        <w:jc w:val="both"/>
        <w:rPr>
          <w:rFonts w:ascii="Arial" w:hAnsi="Arial" w:cs="Arial"/>
          <w:i/>
          <w:color w:val="000000"/>
          <w:sz w:val="20"/>
          <w:szCs w:val="20"/>
          <w:shd w:val="clear" w:color="auto" w:fill="FFFFFF"/>
        </w:rPr>
      </w:pPr>
      <w:r w:rsidRPr="00E97683">
        <w:rPr>
          <w:rFonts w:ascii="Arial" w:hAnsi="Arial" w:cs="Arial"/>
          <w:i/>
          <w:color w:val="000000"/>
          <w:sz w:val="20"/>
          <w:szCs w:val="20"/>
          <w:shd w:val="clear" w:color="auto" w:fill="FFFFFF"/>
        </w:rPr>
        <w:t xml:space="preserve">O trabalhador já adentra na relação de emprego em desvantagem, seja porque vulnerável economicamente, seja porque dependente daquele emprego para sua sobrevivência, aceitando condições cada vez menos dignas de trabalho, seja porque primeiro trabalha, para, só depois, receber sua contraprestação, o salário </w:t>
      </w:r>
      <w:r w:rsidRPr="00E97683">
        <w:rPr>
          <w:rFonts w:ascii="Arial" w:hAnsi="Arial" w:cs="Arial"/>
          <w:i/>
          <w:color w:val="000000"/>
          <w:sz w:val="20"/>
          <w:szCs w:val="20"/>
        </w:rPr>
        <w:t>(CASSAR, 2017, p.29).</w:t>
      </w:r>
    </w:p>
    <w:p w:rsidR="00E97683" w:rsidRPr="00E97683" w:rsidRDefault="00E97683" w:rsidP="00E97683">
      <w:pPr>
        <w:shd w:val="clear" w:color="auto" w:fill="FFFFFF"/>
        <w:autoSpaceDE w:val="0"/>
        <w:autoSpaceDN w:val="0"/>
        <w:adjustRightInd w:val="0"/>
        <w:spacing w:after="0" w:line="360" w:lineRule="auto"/>
        <w:jc w:val="both"/>
        <w:rPr>
          <w:rFonts w:ascii="Arial" w:hAnsi="Arial" w:cs="Arial"/>
          <w:i/>
          <w:color w:val="000000"/>
          <w:sz w:val="24"/>
          <w:szCs w:val="24"/>
          <w:shd w:val="clear" w:color="auto" w:fill="FFFFFF"/>
        </w:rPr>
      </w:pPr>
    </w:p>
    <w:p w:rsidR="00E97683" w:rsidRPr="00E97683" w:rsidRDefault="00E97683" w:rsidP="00E97683">
      <w:pPr>
        <w:shd w:val="clear" w:color="auto" w:fill="FFFFFF"/>
        <w:autoSpaceDE w:val="0"/>
        <w:autoSpaceDN w:val="0"/>
        <w:adjustRightInd w:val="0"/>
        <w:spacing w:after="0" w:line="360" w:lineRule="auto"/>
        <w:jc w:val="both"/>
        <w:rPr>
          <w:rFonts w:ascii="Arial" w:hAnsi="Arial" w:cs="Arial"/>
          <w:i/>
          <w:color w:val="000000"/>
          <w:sz w:val="24"/>
          <w:szCs w:val="24"/>
          <w:shd w:val="clear" w:color="auto" w:fill="FFFFFF"/>
        </w:rPr>
      </w:pPr>
      <w:r w:rsidRPr="00E97683">
        <w:rPr>
          <w:rFonts w:ascii="Arial" w:hAnsi="Arial" w:cs="Arial"/>
          <w:i/>
          <w:color w:val="000000"/>
          <w:sz w:val="24"/>
          <w:szCs w:val="24"/>
          <w:shd w:val="clear" w:color="auto" w:fill="FFFFFF"/>
        </w:rPr>
        <w:lastRenderedPageBreak/>
        <w:tab/>
        <w:t>Nesta mesma perspectiva, Cassar (2017) ressalta também que há no Direito do Trabalho “uma desigualdade natural, pois o capital possui toda a força do poder econômico. Dessa forma, a igualdade preconizada pelo Direito do Trabalho é tratar os desiguais de forma desigual” (CASSAR, 2017, p. 381). Nota-se, portanto, que a composição do conceito de hipossuficiente não está adstrita ao aspecto econômico, puramente, mas também a outras tantas características inerentes à vivência plena do ser humano.</w:t>
      </w:r>
    </w:p>
    <w:p w:rsidR="00E97683" w:rsidRPr="00E97683" w:rsidRDefault="00E97683" w:rsidP="00E97683">
      <w:pPr>
        <w:shd w:val="clear" w:color="auto" w:fill="FFFFFF"/>
        <w:autoSpaceDE w:val="0"/>
        <w:autoSpaceDN w:val="0"/>
        <w:adjustRightInd w:val="0"/>
        <w:spacing w:after="0" w:line="360" w:lineRule="auto"/>
        <w:ind w:firstLine="708"/>
        <w:jc w:val="both"/>
        <w:rPr>
          <w:rFonts w:ascii="Arial" w:hAnsi="Arial" w:cs="Arial"/>
          <w:i/>
          <w:color w:val="000000"/>
          <w:sz w:val="24"/>
          <w:szCs w:val="24"/>
          <w:shd w:val="clear" w:color="auto" w:fill="FFFFFF"/>
        </w:rPr>
      </w:pPr>
    </w:p>
    <w:p w:rsidR="00E97683" w:rsidRPr="00E97683" w:rsidRDefault="00E97683" w:rsidP="00E97683">
      <w:pPr>
        <w:shd w:val="clear" w:color="auto" w:fill="FFFFFF"/>
        <w:autoSpaceDE w:val="0"/>
        <w:autoSpaceDN w:val="0"/>
        <w:adjustRightInd w:val="0"/>
        <w:spacing w:after="0" w:line="360" w:lineRule="auto"/>
        <w:jc w:val="both"/>
        <w:rPr>
          <w:rFonts w:ascii="Arial" w:hAnsi="Arial" w:cs="Arial"/>
          <w:i/>
          <w:color w:val="000000"/>
          <w:sz w:val="24"/>
          <w:szCs w:val="24"/>
          <w:shd w:val="clear" w:color="auto" w:fill="FFFFFF"/>
        </w:rPr>
      </w:pPr>
    </w:p>
    <w:p w:rsidR="00E97683" w:rsidRPr="00E97683" w:rsidRDefault="00E97683" w:rsidP="00E97683">
      <w:pPr>
        <w:pStyle w:val="PargrafodaLista"/>
        <w:shd w:val="clear" w:color="auto" w:fill="FFFFFF"/>
        <w:autoSpaceDE w:val="0"/>
        <w:autoSpaceDN w:val="0"/>
        <w:adjustRightInd w:val="0"/>
        <w:spacing w:after="0" w:line="360" w:lineRule="auto"/>
        <w:ind w:left="0"/>
        <w:jc w:val="both"/>
        <w:rPr>
          <w:rFonts w:ascii="Arial" w:hAnsi="Arial" w:cs="Arial"/>
          <w:b/>
          <w:bCs/>
          <w:i/>
          <w:color w:val="000000"/>
          <w:sz w:val="24"/>
          <w:szCs w:val="24"/>
          <w:shd w:val="clear" w:color="auto" w:fill="FFFFFF"/>
        </w:rPr>
      </w:pPr>
      <w:r w:rsidRPr="00E97683">
        <w:rPr>
          <w:rFonts w:ascii="Arial" w:hAnsi="Arial" w:cs="Arial"/>
          <w:b/>
          <w:bCs/>
          <w:i/>
          <w:color w:val="000000"/>
          <w:sz w:val="24"/>
          <w:szCs w:val="24"/>
          <w:shd w:val="clear" w:color="auto" w:fill="FFFFFF"/>
        </w:rPr>
        <w:t>3 AUTONOMIA DE VONTADE DO EMPREGADO HIPERSUFICIENTE NO DIREITO DO TRABALHO: EQUIVALÊNCIA CONTRATUAL COM OS SINDICATOS?</w:t>
      </w:r>
    </w:p>
    <w:p w:rsidR="00E97683" w:rsidRPr="00E97683" w:rsidRDefault="00E97683" w:rsidP="00E97683">
      <w:pPr>
        <w:pStyle w:val="PargrafodaLista"/>
        <w:shd w:val="clear" w:color="auto" w:fill="FFFFFF"/>
        <w:autoSpaceDE w:val="0"/>
        <w:autoSpaceDN w:val="0"/>
        <w:adjustRightInd w:val="0"/>
        <w:spacing w:after="0" w:line="360" w:lineRule="auto"/>
        <w:ind w:left="360"/>
        <w:jc w:val="both"/>
        <w:rPr>
          <w:rFonts w:ascii="Arial" w:hAnsi="Arial" w:cs="Arial"/>
          <w:i/>
          <w:color w:val="000000"/>
          <w:sz w:val="24"/>
          <w:szCs w:val="24"/>
          <w:shd w:val="clear" w:color="auto" w:fill="FFFFFF"/>
        </w:rPr>
      </w:pPr>
    </w:p>
    <w:p w:rsidR="00E97683" w:rsidRPr="00E97683" w:rsidRDefault="00E97683" w:rsidP="00E97683">
      <w:pPr>
        <w:pStyle w:val="PargrafodaLista"/>
        <w:shd w:val="clear" w:color="auto" w:fill="FFFFFF"/>
        <w:tabs>
          <w:tab w:val="left" w:pos="709"/>
        </w:tabs>
        <w:autoSpaceDE w:val="0"/>
        <w:autoSpaceDN w:val="0"/>
        <w:adjustRightInd w:val="0"/>
        <w:spacing w:after="0" w:line="360" w:lineRule="auto"/>
        <w:ind w:left="0"/>
        <w:jc w:val="both"/>
        <w:rPr>
          <w:rFonts w:ascii="Arial" w:hAnsi="Arial" w:cs="Arial"/>
          <w:i/>
          <w:color w:val="000000"/>
          <w:sz w:val="8"/>
          <w:szCs w:val="8"/>
        </w:rPr>
      </w:pPr>
      <w:r w:rsidRPr="00E97683">
        <w:rPr>
          <w:rFonts w:ascii="Arial" w:hAnsi="Arial" w:cs="Arial"/>
          <w:i/>
          <w:color w:val="000000"/>
          <w:sz w:val="24"/>
          <w:szCs w:val="24"/>
          <w:shd w:val="clear" w:color="auto" w:fill="FFFFFF"/>
        </w:rPr>
        <w:tab/>
        <w:t>A introdução desta nova categoria de empregado representou uma grande inovação no ordenamento jurídico, tendo em vista que o Direito do Trabalho sempre olhou a autonomia do empregado visando sua proteção, frente à vulnerabilidade que a incorre.</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r w:rsidRPr="00E97683">
        <w:rPr>
          <w:rFonts w:ascii="Arial" w:hAnsi="Arial" w:cs="Arial"/>
          <w:i/>
          <w:color w:val="000000"/>
          <w:sz w:val="24"/>
          <w:szCs w:val="24"/>
          <w:shd w:val="clear" w:color="auto" w:fill="FFFFFF"/>
        </w:rPr>
        <w:tab/>
        <w:t>Nesse entendimento, o empregado hipersuficiente passa a ter liberdade contratual para realizar negociações mesmo sem o amparo das entidades sindicais, o que, ainda assim, valerá de pleno direito.</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r w:rsidRPr="00E97683">
        <w:rPr>
          <w:rFonts w:ascii="Arial" w:hAnsi="Arial" w:cs="Arial"/>
          <w:i/>
          <w:color w:val="000000"/>
          <w:sz w:val="24"/>
          <w:szCs w:val="24"/>
          <w:shd w:val="clear" w:color="auto" w:fill="FFFFFF"/>
        </w:rPr>
        <w:tab/>
        <w:t xml:space="preserve">Neste mesmo viés, </w:t>
      </w:r>
      <w:r w:rsidRPr="00E97683">
        <w:rPr>
          <w:rFonts w:ascii="Arial" w:hAnsi="Arial" w:cs="Arial"/>
          <w:i/>
          <w:color w:val="000000"/>
          <w:sz w:val="24"/>
          <w:szCs w:val="24"/>
        </w:rPr>
        <w:t>Araújo Jr. e Barroso (2017) explicam que</w:t>
      </w:r>
      <w:r w:rsidRPr="00E97683">
        <w:rPr>
          <w:rFonts w:ascii="Arial" w:hAnsi="Arial" w:cs="Arial"/>
          <w:i/>
          <w:color w:val="000000"/>
          <w:sz w:val="24"/>
          <w:szCs w:val="24"/>
        </w:rPr>
        <w:tab/>
      </w:r>
      <w:r w:rsidRPr="00E97683">
        <w:rPr>
          <w:rFonts w:ascii="Arial" w:hAnsi="Arial" w:cs="Arial"/>
          <w:i/>
          <w:color w:val="000000"/>
          <w:sz w:val="24"/>
          <w:szCs w:val="24"/>
        </w:rPr>
        <w:br/>
      </w:r>
    </w:p>
    <w:p w:rsidR="00E97683" w:rsidRPr="00E97683" w:rsidRDefault="00E97683" w:rsidP="00E97683">
      <w:pPr>
        <w:pStyle w:val="PargrafodaLista"/>
        <w:shd w:val="clear" w:color="auto" w:fill="FFFFFF"/>
        <w:tabs>
          <w:tab w:val="left" w:pos="709"/>
        </w:tabs>
        <w:autoSpaceDE w:val="0"/>
        <w:autoSpaceDN w:val="0"/>
        <w:adjustRightInd w:val="0"/>
        <w:spacing w:after="0" w:line="240" w:lineRule="auto"/>
        <w:ind w:left="2268"/>
        <w:jc w:val="both"/>
        <w:rPr>
          <w:rFonts w:ascii="Arial" w:hAnsi="Arial" w:cs="Arial"/>
          <w:i/>
          <w:color w:val="000000"/>
          <w:sz w:val="24"/>
          <w:szCs w:val="24"/>
          <w:shd w:val="clear" w:color="auto" w:fill="FFFFFF"/>
        </w:rPr>
      </w:pPr>
      <w:r w:rsidRPr="00E97683">
        <w:rPr>
          <w:rStyle w:val="nfase"/>
          <w:rFonts w:ascii="Arial" w:hAnsi="Arial" w:cs="Arial"/>
          <w:color w:val="000000"/>
          <w:sz w:val="20"/>
          <w:szCs w:val="20"/>
          <w:bdr w:val="none" w:sz="0" w:space="0" w:color="auto" w:frame="1"/>
        </w:rPr>
        <w:t>o trabalhador hipersuficiente poderá proceder de maneira a negociar de forma livre, diretamente com o empregador, as condições estabelecidas no artigo 611-A, como, por exemplo, o teletrabalho, o sobreaviso, além das modalidades referentes à remuneração (ARAÚJO JÚNIOR; BARROSO, 2017, p.4).</w:t>
      </w:r>
      <w:r w:rsidRPr="00E97683">
        <w:rPr>
          <w:rFonts w:ascii="Arial" w:hAnsi="Arial" w:cs="Arial"/>
          <w:i/>
          <w:color w:val="000000"/>
          <w:sz w:val="24"/>
          <w:szCs w:val="24"/>
          <w:shd w:val="clear" w:color="auto" w:fill="FFFFFF"/>
        </w:rPr>
        <w:tab/>
      </w:r>
    </w:p>
    <w:p w:rsidR="00E97683" w:rsidRPr="00E97683" w:rsidRDefault="00E97683" w:rsidP="00E97683">
      <w:pPr>
        <w:pStyle w:val="PargrafodaLista"/>
        <w:shd w:val="clear" w:color="auto" w:fill="FFFFFF"/>
        <w:tabs>
          <w:tab w:val="left" w:pos="709"/>
        </w:tabs>
        <w:autoSpaceDE w:val="0"/>
        <w:autoSpaceDN w:val="0"/>
        <w:adjustRightInd w:val="0"/>
        <w:spacing w:after="0" w:line="360" w:lineRule="auto"/>
        <w:ind w:left="0"/>
        <w:jc w:val="both"/>
        <w:rPr>
          <w:rFonts w:ascii="Arial" w:hAnsi="Arial" w:cs="Arial"/>
          <w:i/>
          <w:color w:val="000000"/>
          <w:sz w:val="10"/>
          <w:szCs w:val="10"/>
          <w:shd w:val="clear" w:color="auto" w:fill="FFFFFF"/>
        </w:rPr>
      </w:pPr>
      <w:r w:rsidRPr="00E97683">
        <w:rPr>
          <w:rFonts w:ascii="Arial" w:hAnsi="Arial" w:cs="Arial"/>
          <w:i/>
          <w:color w:val="000000"/>
          <w:sz w:val="24"/>
          <w:szCs w:val="24"/>
          <w:shd w:val="clear" w:color="auto" w:fill="FFFFFF"/>
        </w:rPr>
        <w:br/>
      </w:r>
      <w:r w:rsidRPr="00E97683">
        <w:rPr>
          <w:rFonts w:ascii="Arial" w:hAnsi="Arial" w:cs="Arial"/>
          <w:i/>
          <w:color w:val="000000"/>
          <w:sz w:val="24"/>
          <w:szCs w:val="24"/>
          <w:shd w:val="clear" w:color="auto" w:fill="FFFFFF"/>
        </w:rPr>
        <w:tab/>
        <w:t xml:space="preserve">Para melhor compreensão da autonomia desta nova figura de contrato, dispõe o artigo e o parágrafo único do dispositivo 444 c/c 611-A da CLT, o qual autoriza a negociação individual pelo empregado hipersuficiente de direitos trabalhistas, inclusive aqueles previstos em lei: </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p>
    <w:p w:rsidR="00E97683" w:rsidRPr="00E97683" w:rsidRDefault="00E97683" w:rsidP="00E97683">
      <w:pPr>
        <w:pStyle w:val="PargrafodaLista"/>
        <w:shd w:val="clear" w:color="auto" w:fill="FFFFFF"/>
        <w:autoSpaceDE w:val="0"/>
        <w:autoSpaceDN w:val="0"/>
        <w:adjustRightInd w:val="0"/>
        <w:spacing w:after="0" w:line="240" w:lineRule="auto"/>
        <w:ind w:left="2268"/>
        <w:jc w:val="both"/>
        <w:rPr>
          <w:rFonts w:ascii="Arial" w:hAnsi="Arial" w:cs="Arial"/>
          <w:i/>
          <w:color w:val="000000"/>
          <w:sz w:val="20"/>
          <w:szCs w:val="20"/>
          <w:shd w:val="clear" w:color="auto" w:fill="FFFFFF"/>
        </w:rPr>
      </w:pPr>
      <w:r w:rsidRPr="00E97683">
        <w:rPr>
          <w:rFonts w:ascii="Arial" w:hAnsi="Arial" w:cs="Arial"/>
          <w:i/>
          <w:color w:val="000000"/>
          <w:sz w:val="20"/>
          <w:szCs w:val="20"/>
          <w:shd w:val="clear" w:color="auto" w:fill="FFFFFF"/>
        </w:rPr>
        <w:t>Art. 444 As relações contratuais de trabalho podem ser objeto de livre estipulação das partes interessadas em tudo quanto não contravenha às disposições de proteção ao trabalho, aos contratos coletivos que lhes sejam aplicáveis e às decisões das autoridades competentes.</w:t>
      </w:r>
      <w:r w:rsidRPr="00E97683">
        <w:rPr>
          <w:rFonts w:ascii="Arial" w:hAnsi="Arial" w:cs="Arial"/>
          <w:i/>
          <w:color w:val="000000"/>
          <w:sz w:val="20"/>
          <w:szCs w:val="20"/>
          <w:shd w:val="clear" w:color="auto" w:fill="FFFFFF"/>
        </w:rPr>
        <w:tab/>
      </w:r>
      <w:r w:rsidRPr="00E97683">
        <w:rPr>
          <w:rFonts w:ascii="Arial" w:hAnsi="Arial" w:cs="Arial"/>
          <w:i/>
          <w:color w:val="000000"/>
          <w:sz w:val="20"/>
          <w:szCs w:val="20"/>
          <w:shd w:val="clear" w:color="auto" w:fill="FFFFFF"/>
        </w:rPr>
        <w:br/>
      </w:r>
      <w:r w:rsidRPr="00E97683">
        <w:rPr>
          <w:rStyle w:val="Forte"/>
          <w:rFonts w:ascii="Arial" w:hAnsi="Arial" w:cs="Arial"/>
          <w:b w:val="0"/>
          <w:i/>
          <w:color w:val="000000"/>
          <w:sz w:val="20"/>
          <w:szCs w:val="20"/>
          <w:shd w:val="clear" w:color="auto" w:fill="FFFFFF"/>
        </w:rPr>
        <w:t>Parágrafo único</w:t>
      </w:r>
      <w:r w:rsidRPr="00E97683">
        <w:rPr>
          <w:rFonts w:ascii="Arial" w:hAnsi="Arial" w:cs="Arial"/>
          <w:i/>
          <w:color w:val="000000"/>
          <w:sz w:val="20"/>
          <w:szCs w:val="20"/>
          <w:shd w:val="clear" w:color="auto" w:fill="FFFFFF"/>
        </w:rPr>
        <w:t xml:space="preserve">. A livre estipulação a que se refere o caput deste artigo aplica-se às hipóteses previstas no art. 611-A desta Consolidação, com a mesma eficácia legal e preponderância sobre os instrumentos coletivos, no </w:t>
      </w:r>
      <w:r w:rsidRPr="00E97683">
        <w:rPr>
          <w:rFonts w:ascii="Arial" w:hAnsi="Arial" w:cs="Arial"/>
          <w:i/>
          <w:color w:val="000000"/>
          <w:sz w:val="20"/>
          <w:szCs w:val="20"/>
          <w:shd w:val="clear" w:color="auto" w:fill="FFFFFF"/>
        </w:rPr>
        <w:lastRenderedPageBreak/>
        <w:t>caso de empregado portador de diploma de nível superior e que perceba salário mensal igual ou superior a duas vezes o limite máximo dos benefícios do Regime Geral de Previdência Social [...].</w:t>
      </w:r>
    </w:p>
    <w:p w:rsidR="00E97683" w:rsidRPr="00E97683" w:rsidRDefault="00E97683" w:rsidP="00E97683">
      <w:pPr>
        <w:pStyle w:val="PargrafodaLista"/>
        <w:shd w:val="clear" w:color="auto" w:fill="FFFFFF"/>
        <w:autoSpaceDE w:val="0"/>
        <w:autoSpaceDN w:val="0"/>
        <w:adjustRightInd w:val="0"/>
        <w:spacing w:after="0" w:line="240" w:lineRule="auto"/>
        <w:ind w:left="2268"/>
        <w:jc w:val="both"/>
        <w:rPr>
          <w:rFonts w:ascii="Arial" w:hAnsi="Arial" w:cs="Arial"/>
          <w:i/>
          <w:color w:val="000000"/>
          <w:sz w:val="20"/>
          <w:szCs w:val="20"/>
          <w:shd w:val="clear" w:color="auto" w:fill="FFFFFF"/>
        </w:rPr>
      </w:pPr>
      <w:r w:rsidRPr="00E97683">
        <w:rPr>
          <w:rFonts w:ascii="Arial" w:hAnsi="Arial" w:cs="Arial"/>
          <w:i/>
          <w:color w:val="000000"/>
          <w:sz w:val="20"/>
          <w:szCs w:val="20"/>
        </w:rPr>
        <w:t>Art. 611- A. A convenção coletiva e o acordo coletivo de trabalho têm prevalência sobre a lei quando, entre outros, dispuserem sobre: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I - pacto quanto à jornada de trabalho, observados os limites constitucionais;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II - banco de horas anual;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III - intervalo intrajornada, respeitado o limite mínimo de trinta minutos para jornadas superiores a seis horas;</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IV - adesão ao Programa Seguro-Emprego (PSE), de que trata a Lei no 13.189, de 19 de novembro de 2015;</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V - plano de cargos, salários e funções compatíveis com a condição pessoal do empregado, bem como identificação dos cargos que se enquadram como funções de confiança;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VI - regulamento empresarial;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iCs/>
          <w:color w:val="000000"/>
          <w:sz w:val="20"/>
          <w:szCs w:val="20"/>
        </w:rPr>
      </w:pPr>
      <w:r w:rsidRPr="00E97683">
        <w:rPr>
          <w:rFonts w:ascii="Arial" w:hAnsi="Arial" w:cs="Arial"/>
          <w:i/>
          <w:color w:val="000000"/>
          <w:sz w:val="20"/>
          <w:szCs w:val="20"/>
        </w:rPr>
        <w:t>VII - representante dos trabalhadores no local de trabalho;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iCs/>
          <w:color w:val="000000"/>
          <w:sz w:val="20"/>
          <w:szCs w:val="20"/>
        </w:rPr>
      </w:pPr>
      <w:r w:rsidRPr="00E97683">
        <w:rPr>
          <w:rFonts w:ascii="Arial" w:hAnsi="Arial" w:cs="Arial"/>
          <w:i/>
          <w:color w:val="000000"/>
          <w:sz w:val="20"/>
          <w:szCs w:val="20"/>
        </w:rPr>
        <w:t>VIII - teletrabalho, regime de sobreaviso, e trabalho intermitente;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IX - remuneração por produtividade, incluídas as gorjetas percebidas pelo empregado, e remuneração por desempenho individual;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X - modalidade de registro de jornada de trabalho</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XI - troca do dia de feriado;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iCs/>
          <w:color w:val="000000"/>
          <w:sz w:val="20"/>
          <w:szCs w:val="20"/>
        </w:rPr>
      </w:pPr>
      <w:r w:rsidRPr="00E97683">
        <w:rPr>
          <w:rFonts w:ascii="Arial" w:hAnsi="Arial" w:cs="Arial"/>
          <w:i/>
          <w:color w:val="000000"/>
          <w:sz w:val="20"/>
          <w:szCs w:val="20"/>
        </w:rPr>
        <w:t>XII - enquadramento do grau de insalubridade;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iCs/>
          <w:color w:val="000000"/>
          <w:sz w:val="20"/>
          <w:szCs w:val="20"/>
        </w:rPr>
      </w:pPr>
      <w:r w:rsidRPr="00E97683">
        <w:rPr>
          <w:rFonts w:ascii="Arial" w:hAnsi="Arial" w:cs="Arial"/>
          <w:i/>
          <w:color w:val="000000"/>
          <w:sz w:val="20"/>
          <w:szCs w:val="20"/>
        </w:rPr>
        <w:t>XIII - prorrogação de jornada em ambientes insalubres, sem licença prévia das autoridades competentes do Ministério do Trabalho;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XIV - prêmios de incentivo em bens ou serviços, eventualmente concedidos em programas de incentivo;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t>XV - participação nos lucros ou resultados da empresa (BRASIL, [2017]). </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p>
    <w:p w:rsidR="00E97683" w:rsidRPr="00E97683" w:rsidRDefault="00E97683" w:rsidP="00E97683">
      <w:pPr>
        <w:pStyle w:val="paragraph"/>
        <w:shd w:val="clear" w:color="auto" w:fill="FFFFFF"/>
        <w:spacing w:before="0" w:beforeAutospacing="0" w:after="0" w:afterAutospacing="0"/>
        <w:jc w:val="both"/>
        <w:rPr>
          <w:rFonts w:ascii="Arial" w:hAnsi="Arial" w:cs="Arial"/>
          <w:i/>
          <w:color w:val="000000"/>
        </w:rPr>
      </w:pPr>
    </w:p>
    <w:p w:rsidR="00E97683" w:rsidRPr="00E97683" w:rsidRDefault="00E97683" w:rsidP="00E97683">
      <w:pPr>
        <w:pStyle w:val="paragraph"/>
        <w:shd w:val="clear" w:color="auto" w:fill="FFFFFF"/>
        <w:spacing w:before="0" w:beforeAutospacing="0" w:after="0" w:afterAutospacing="0" w:line="360" w:lineRule="auto"/>
        <w:ind w:firstLine="708"/>
        <w:jc w:val="both"/>
        <w:rPr>
          <w:rFonts w:ascii="Arial" w:hAnsi="Arial" w:cs="Arial"/>
          <w:i/>
          <w:color w:val="000000"/>
        </w:rPr>
      </w:pPr>
      <w:r w:rsidRPr="00E97683">
        <w:rPr>
          <w:rFonts w:ascii="Arial" w:hAnsi="Arial" w:cs="Arial"/>
          <w:i/>
          <w:color w:val="000000"/>
        </w:rPr>
        <w:t>Não obstante, trata-se de um rol bastante amplo, expondo a extensão do impacto que o parágrafo único do artigo 444 tem sobre as relações de trabalho ao autorizar a livre negociação direta entre o empregado e o empregador sobre diversas matérias. Por isso, Cassar (2017) critica:</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rPr>
      </w:pPr>
      <w:r w:rsidRPr="00E97683">
        <w:rPr>
          <w:rFonts w:ascii="Arial" w:hAnsi="Arial" w:cs="Arial"/>
          <w:i/>
          <w:color w:val="000000"/>
          <w:sz w:val="20"/>
          <w:szCs w:val="20"/>
        </w:rPr>
        <w:br/>
        <w:t>Os direitos trabalhistas previstos em lei são indisponíveis, isto é, são irrenunciáveis e intransacionáveis pela sua característica pública. (...) O valor do salário do empregado não exclui a relação de emprego e não diminui a subordinação do empregado ao patrão. (...) O parágrafo único do artigo 444 prevê de fato hipótese de renúncia de direito, fragilizando o princípio da proteção ao trabalhador (CASSAR, 2017, p.402).</w:t>
      </w:r>
    </w:p>
    <w:p w:rsidR="00E97683" w:rsidRPr="00E97683" w:rsidRDefault="00E97683" w:rsidP="00E97683">
      <w:pPr>
        <w:pStyle w:val="paragraph"/>
        <w:shd w:val="clear" w:color="auto" w:fill="FFFFFF"/>
        <w:spacing w:before="0" w:beforeAutospacing="0" w:after="0" w:afterAutospacing="0" w:line="360" w:lineRule="auto"/>
        <w:ind w:firstLine="708"/>
        <w:jc w:val="both"/>
        <w:rPr>
          <w:rFonts w:ascii="Arial" w:hAnsi="Arial" w:cs="Arial"/>
          <w:i/>
          <w:color w:val="000000"/>
        </w:rPr>
      </w:pPr>
    </w:p>
    <w:p w:rsidR="00E97683" w:rsidRPr="00E97683" w:rsidRDefault="00E97683" w:rsidP="00E97683">
      <w:pPr>
        <w:shd w:val="clear" w:color="auto" w:fill="FFFFFF"/>
        <w:autoSpaceDE w:val="0"/>
        <w:autoSpaceDN w:val="0"/>
        <w:adjustRightInd w:val="0"/>
        <w:spacing w:after="0" w:line="360" w:lineRule="auto"/>
        <w:ind w:firstLine="708"/>
        <w:jc w:val="both"/>
        <w:rPr>
          <w:rFonts w:ascii="Arial" w:hAnsi="Arial" w:cs="Arial"/>
          <w:i/>
          <w:color w:val="000000"/>
          <w:sz w:val="28"/>
          <w:szCs w:val="28"/>
          <w:shd w:val="clear" w:color="auto" w:fill="FFFFFF"/>
        </w:rPr>
      </w:pPr>
      <w:r w:rsidRPr="00E97683">
        <w:rPr>
          <w:rFonts w:ascii="Arial" w:hAnsi="Arial" w:cs="Arial"/>
          <w:i/>
          <w:color w:val="000000"/>
          <w:sz w:val="24"/>
          <w:szCs w:val="24"/>
          <w:shd w:val="clear" w:color="auto" w:fill="FFFFFF"/>
        </w:rPr>
        <w:t xml:space="preserve">O empregado mencionado, criado pela Reforma Trabalhista, detém uma autonomia para a negociação individual do seu contrato de trabalho, consideravelmente mais ampla em relação aos empregados comuns. </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r w:rsidRPr="00E97683">
        <w:rPr>
          <w:rFonts w:ascii="Arial" w:hAnsi="Arial" w:cs="Arial"/>
          <w:i/>
          <w:color w:val="000000"/>
          <w:sz w:val="24"/>
          <w:szCs w:val="24"/>
          <w:shd w:val="clear" w:color="auto" w:fill="FFFFFF"/>
        </w:rPr>
        <w:tab/>
      </w:r>
      <w:r w:rsidRPr="00E97683">
        <w:rPr>
          <w:rFonts w:ascii="Arial" w:hAnsi="Arial" w:cs="Arial"/>
          <w:i/>
          <w:color w:val="000000"/>
          <w:sz w:val="24"/>
          <w:szCs w:val="24"/>
        </w:rPr>
        <w:t>A união do parágrafo único do artigo 444 quis prestigiar a negociação prévia e a autonomia da vontade das partes. Todavia, a doutrina e a jurisprudência trabalhista têm apontado uma série de obstáculos jurídicos e, até constitucionais, para sua implementação.</w:t>
      </w:r>
      <w:r w:rsidRPr="00E97683">
        <w:rPr>
          <w:rFonts w:ascii="Arial" w:hAnsi="Arial" w:cs="Arial"/>
          <w:i/>
          <w:color w:val="000000"/>
          <w:sz w:val="24"/>
          <w:szCs w:val="24"/>
        </w:rPr>
        <w:tab/>
      </w:r>
      <w:r w:rsidRPr="00E97683">
        <w:rPr>
          <w:rFonts w:ascii="Arial" w:hAnsi="Arial" w:cs="Arial"/>
          <w:i/>
          <w:color w:val="000000"/>
          <w:sz w:val="24"/>
          <w:szCs w:val="24"/>
        </w:rPr>
        <w:tab/>
      </w:r>
      <w:r w:rsidRPr="00E97683">
        <w:rPr>
          <w:rFonts w:ascii="Arial" w:hAnsi="Arial" w:cs="Arial"/>
          <w:i/>
          <w:color w:val="000000"/>
          <w:sz w:val="24"/>
          <w:szCs w:val="24"/>
        </w:rPr>
        <w:br/>
      </w:r>
      <w:r w:rsidRPr="00E97683">
        <w:rPr>
          <w:rFonts w:ascii="Arial" w:hAnsi="Arial" w:cs="Arial"/>
          <w:i/>
          <w:color w:val="000000"/>
          <w:sz w:val="24"/>
          <w:szCs w:val="24"/>
        </w:rPr>
        <w:lastRenderedPageBreak/>
        <w:tab/>
        <w:t>Garcia (2017) defende que a norma não passa pelo exame de constitucionalidade:</w:t>
      </w:r>
    </w:p>
    <w:p w:rsidR="00E97683" w:rsidRPr="00E97683" w:rsidRDefault="00E97683" w:rsidP="00E97683">
      <w:pPr>
        <w:pStyle w:val="NormalWeb"/>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br/>
        <w:t>Segundo exigência constitucional, apenas por meio de convenção coletiva ou acordo coletivo, com a participação do sindicato da categoria profissional em negociação coletiva, é que se permite flexibilizar certos direitos trabalhistas de forma menos benéfica ao empregado (art. 7º, incisos XIII e XXVI, e art. 8º, incisos VI, da Constituição da República).  Assim, a autonomia da vontade no âmbito trabalhista, notadamente no plano individual, não pode ser exercida sem limites, em prejuízo aos direitos fundamentais e determinações legais de ordem pública, a serem aplicadas a todos os tipos de empregados, sob pena de afronta aos princípios da igualdade e da legalidade (art. 5º, </w:t>
      </w:r>
      <w:r w:rsidRPr="00E97683">
        <w:rPr>
          <w:rStyle w:val="nfase"/>
          <w:rFonts w:ascii="Arial" w:hAnsi="Arial" w:cs="Arial"/>
          <w:color w:val="000000"/>
          <w:sz w:val="20"/>
          <w:szCs w:val="20"/>
          <w:bdr w:val="none" w:sz="0" w:space="0" w:color="auto" w:frame="1"/>
        </w:rPr>
        <w:t>caput, </w:t>
      </w:r>
      <w:r w:rsidRPr="00E97683">
        <w:rPr>
          <w:rFonts w:ascii="Arial" w:hAnsi="Arial" w:cs="Arial"/>
          <w:i/>
          <w:color w:val="000000"/>
          <w:sz w:val="20"/>
          <w:szCs w:val="20"/>
        </w:rPr>
        <w:t>e inciso</w:t>
      </w:r>
      <w:r w:rsidRPr="00E97683">
        <w:rPr>
          <w:rStyle w:val="nfase"/>
          <w:rFonts w:ascii="Arial" w:hAnsi="Arial" w:cs="Arial"/>
          <w:color w:val="000000"/>
          <w:sz w:val="20"/>
          <w:szCs w:val="20"/>
          <w:bdr w:val="none" w:sz="0" w:space="0" w:color="auto" w:frame="1"/>
        </w:rPr>
        <w:t> II, </w:t>
      </w:r>
      <w:r w:rsidRPr="00E97683">
        <w:rPr>
          <w:rFonts w:ascii="Arial" w:hAnsi="Arial" w:cs="Arial"/>
          <w:i/>
          <w:color w:val="000000"/>
          <w:sz w:val="20"/>
          <w:szCs w:val="20"/>
        </w:rPr>
        <w:t xml:space="preserve">da Constituição da República) (GARCIA, 2017, p.400-401). </w:t>
      </w:r>
    </w:p>
    <w:p w:rsidR="00E97683" w:rsidRPr="00E97683" w:rsidRDefault="00E97683" w:rsidP="00E97683">
      <w:pPr>
        <w:pStyle w:val="NormalWeb"/>
        <w:shd w:val="clear" w:color="auto" w:fill="FFFFFF"/>
        <w:spacing w:before="0" w:beforeAutospacing="0" w:after="0" w:afterAutospacing="0"/>
        <w:jc w:val="both"/>
        <w:rPr>
          <w:rFonts w:ascii="Arial" w:hAnsi="Arial" w:cs="Arial"/>
          <w:i/>
          <w:color w:val="000000"/>
          <w:sz w:val="20"/>
          <w:szCs w:val="20"/>
        </w:rPr>
      </w:pPr>
    </w:p>
    <w:p w:rsidR="00E97683" w:rsidRPr="00E97683" w:rsidRDefault="00E97683" w:rsidP="00E97683">
      <w:pPr>
        <w:pStyle w:val="NormalWeb"/>
        <w:shd w:val="clear" w:color="auto" w:fill="FFFFFF"/>
        <w:spacing w:before="0" w:beforeAutospacing="0" w:after="0" w:afterAutospacing="0" w:line="360" w:lineRule="auto"/>
        <w:jc w:val="both"/>
        <w:rPr>
          <w:rFonts w:ascii="Arial" w:hAnsi="Arial" w:cs="Arial"/>
          <w:i/>
          <w:color w:val="000000"/>
          <w:sz w:val="20"/>
          <w:szCs w:val="20"/>
        </w:rPr>
      </w:pPr>
      <w:r w:rsidRPr="00E97683">
        <w:rPr>
          <w:rFonts w:ascii="Arial" w:hAnsi="Arial" w:cs="Arial"/>
          <w:i/>
          <w:color w:val="000000"/>
          <w:sz w:val="20"/>
          <w:szCs w:val="20"/>
        </w:rPr>
        <w:tab/>
      </w:r>
      <w:r w:rsidRPr="00E97683">
        <w:rPr>
          <w:rFonts w:ascii="Arial" w:hAnsi="Arial" w:cs="Arial"/>
          <w:i/>
          <w:color w:val="000000"/>
          <w:shd w:val="clear" w:color="auto" w:fill="FFFFFF"/>
        </w:rPr>
        <w:t xml:space="preserve">Garcia (2017) afirma também que, numa interpretação conforme a Constituição do artigo 444, parágrafo único da CLT, a livre estipulação das relações contratuais de trabalho, mesmo no caso de empregado portador de diploma de nível superior e que perceba salário mensal igual ou superior a duas vezes o limite máximo dos benefícios do Regime Geral da Previdência Social, apenas tem validade quando respeitar as previsões legais e negociadas coletivamente e estabelecer patamar superior de direitos trabalhistas. </w:t>
      </w:r>
      <w:r w:rsidRPr="00E97683">
        <w:rPr>
          <w:rFonts w:ascii="Arial" w:hAnsi="Arial" w:cs="Arial"/>
          <w:i/>
          <w:color w:val="000000"/>
          <w:shd w:val="clear" w:color="auto" w:fill="FFFFFF"/>
        </w:rPr>
        <w:tab/>
      </w:r>
      <w:r w:rsidRPr="00E97683">
        <w:rPr>
          <w:rFonts w:ascii="Arial" w:hAnsi="Arial" w:cs="Arial"/>
          <w:i/>
          <w:color w:val="000000"/>
          <w:shd w:val="clear" w:color="auto" w:fill="FFFFFF"/>
        </w:rPr>
        <w:br/>
      </w:r>
      <w:r w:rsidRPr="00E97683">
        <w:rPr>
          <w:rFonts w:ascii="Arial" w:hAnsi="Arial" w:cs="Arial"/>
          <w:i/>
          <w:color w:val="000000"/>
          <w:shd w:val="clear" w:color="auto" w:fill="FFFFFF"/>
        </w:rPr>
        <w:tab/>
        <w:t xml:space="preserve">No mesmo raciocínio, entende-se que os dispositivos 444 e 611-A da CLT afrontam as normas constitucionais de forma clara e direta, apontando as matérias constitucionais como violados </w:t>
      </w:r>
      <w:r w:rsidRPr="00E97683">
        <w:rPr>
          <w:rFonts w:ascii="Arial" w:hAnsi="Arial" w:cs="Arial"/>
          <w:i/>
          <w:color w:val="000000"/>
        </w:rPr>
        <w:t>os referentes ao enquadramento do grau de insalubridade e a prorrogação de jornada em ambientes insalubres. Estas últimas se tratam de normas de saúde e segurança, matérias de ordem pública e, portanto, uma negociação direta entre empregado e empregador que resultasse em piores condições ao trabalhador nesses tópicos, afrontaria os incisos XXII e XXVI do artigo 7° e o artigo 8° inciso VI da Constituição Federal:</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rPr>
      </w:pPr>
      <w:r w:rsidRPr="00E97683">
        <w:rPr>
          <w:rFonts w:ascii="Arial" w:hAnsi="Arial" w:cs="Arial"/>
          <w:i/>
          <w:color w:val="000000"/>
          <w:sz w:val="20"/>
          <w:szCs w:val="20"/>
        </w:rPr>
        <w:br/>
        <w:t>Art. 7. São direitos dos trabalhadores urbanos e rurais, além de outros que visem à melhoria de sua condição social:(...)</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shd w:val="clear" w:color="auto" w:fill="F9F9F9"/>
        </w:rPr>
      </w:pPr>
      <w:r w:rsidRPr="00E97683">
        <w:rPr>
          <w:rFonts w:ascii="Arial" w:hAnsi="Arial" w:cs="Arial"/>
          <w:i/>
          <w:color w:val="000000"/>
          <w:sz w:val="20"/>
          <w:szCs w:val="20"/>
        </w:rPr>
        <w:t>XXII -  redução dos riscos inerentes ao trabalho, por meio de normas de saúde, higiene e segurança;(...)</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0"/>
          <w:szCs w:val="20"/>
          <w:shd w:val="clear" w:color="auto" w:fill="FFFFFF"/>
        </w:rPr>
      </w:pPr>
      <w:r w:rsidRPr="00E97683">
        <w:rPr>
          <w:rFonts w:ascii="Arial" w:hAnsi="Arial" w:cs="Arial"/>
          <w:i/>
          <w:color w:val="000000"/>
          <w:sz w:val="20"/>
          <w:szCs w:val="20"/>
        </w:rPr>
        <w:t xml:space="preserve">XXVI- </w:t>
      </w:r>
      <w:r w:rsidRPr="00E97683">
        <w:rPr>
          <w:rFonts w:ascii="Arial" w:hAnsi="Arial" w:cs="Arial"/>
          <w:i/>
          <w:color w:val="000000"/>
          <w:sz w:val="20"/>
          <w:szCs w:val="20"/>
          <w:shd w:val="clear" w:color="auto" w:fill="FFFFFF"/>
        </w:rPr>
        <w:t>reconhecimento das convenções e acordos coletivos de trabalho;</w:t>
      </w:r>
      <w:r w:rsidRPr="00E97683">
        <w:rPr>
          <w:rFonts w:ascii="Arial" w:hAnsi="Arial" w:cs="Arial"/>
          <w:i/>
          <w:color w:val="000000"/>
          <w:sz w:val="20"/>
          <w:szCs w:val="20"/>
          <w:shd w:val="clear" w:color="auto" w:fill="FFFFFF"/>
        </w:rPr>
        <w:br/>
      </w:r>
      <w:r w:rsidRPr="00E97683">
        <w:rPr>
          <w:rFonts w:ascii="Arial" w:hAnsi="Arial" w:cs="Arial"/>
          <w:bCs/>
          <w:i/>
          <w:color w:val="000000"/>
          <w:sz w:val="22"/>
          <w:szCs w:val="22"/>
        </w:rPr>
        <w:t>Art. 8º</w:t>
      </w:r>
      <w:r w:rsidRPr="00E97683">
        <w:rPr>
          <w:rFonts w:ascii="Arial" w:hAnsi="Arial" w:cs="Arial"/>
          <w:i/>
          <w:color w:val="000000"/>
          <w:sz w:val="22"/>
          <w:szCs w:val="22"/>
        </w:rPr>
        <w:t> É livre a associação profissional ou sindical, observado o seguinte:</w:t>
      </w:r>
      <w:r w:rsidRPr="00E97683">
        <w:rPr>
          <w:rFonts w:ascii="Arial" w:hAnsi="Arial" w:cs="Arial"/>
          <w:bCs/>
          <w:i/>
          <w:color w:val="000000"/>
          <w:sz w:val="22"/>
          <w:szCs w:val="22"/>
        </w:rPr>
        <w:t>(...)</w:t>
      </w:r>
    </w:p>
    <w:p w:rsidR="00E97683" w:rsidRPr="00E97683" w:rsidRDefault="00E97683" w:rsidP="00E97683">
      <w:pPr>
        <w:shd w:val="clear" w:color="auto" w:fill="FFFFFF"/>
        <w:spacing w:after="0" w:line="240" w:lineRule="auto"/>
        <w:ind w:left="2268"/>
        <w:jc w:val="both"/>
        <w:rPr>
          <w:rFonts w:ascii="Arial" w:eastAsia="Times New Roman" w:hAnsi="Arial" w:cs="Arial"/>
          <w:i/>
          <w:color w:val="000000"/>
          <w:sz w:val="20"/>
          <w:szCs w:val="20"/>
          <w:lang w:eastAsia="pt-BR"/>
        </w:rPr>
      </w:pPr>
      <w:r w:rsidRPr="00E97683">
        <w:rPr>
          <w:rFonts w:ascii="Arial" w:eastAsia="Times New Roman" w:hAnsi="Arial" w:cs="Arial"/>
          <w:bCs/>
          <w:i/>
          <w:color w:val="000000"/>
          <w:sz w:val="20"/>
          <w:szCs w:val="20"/>
          <w:lang w:eastAsia="pt-BR"/>
        </w:rPr>
        <w:t>VI</w:t>
      </w:r>
      <w:r w:rsidRPr="00E97683">
        <w:rPr>
          <w:rFonts w:ascii="Arial" w:eastAsia="Times New Roman" w:hAnsi="Arial" w:cs="Arial"/>
          <w:i/>
          <w:color w:val="000000"/>
          <w:sz w:val="20"/>
          <w:szCs w:val="20"/>
          <w:lang w:eastAsia="pt-BR"/>
        </w:rPr>
        <w:t> - é obrigatória a participação dos sindicatos nas negociações coletivas de trabalho (BRASIL, [1988]).</w:t>
      </w:r>
    </w:p>
    <w:p w:rsidR="00E97683" w:rsidRPr="00E97683" w:rsidRDefault="00E97683" w:rsidP="00E97683">
      <w:pPr>
        <w:pStyle w:val="paragraph"/>
        <w:shd w:val="clear" w:color="auto" w:fill="FFFFFF"/>
        <w:tabs>
          <w:tab w:val="left" w:pos="4245"/>
        </w:tabs>
        <w:spacing w:before="0" w:beforeAutospacing="0" w:after="0" w:afterAutospacing="0"/>
        <w:ind w:left="2268"/>
        <w:jc w:val="both"/>
        <w:rPr>
          <w:rFonts w:ascii="Arial" w:hAnsi="Arial" w:cs="Arial"/>
          <w:i/>
          <w:color w:val="000000"/>
          <w:sz w:val="20"/>
          <w:szCs w:val="20"/>
          <w:shd w:val="clear" w:color="auto" w:fill="F9F9F9"/>
        </w:rPr>
      </w:pPr>
      <w:r w:rsidRPr="00E97683">
        <w:rPr>
          <w:rFonts w:ascii="Arial" w:hAnsi="Arial" w:cs="Arial"/>
          <w:i/>
          <w:color w:val="000000"/>
          <w:sz w:val="20"/>
          <w:szCs w:val="20"/>
          <w:shd w:val="clear" w:color="auto" w:fill="F9F9F9"/>
        </w:rPr>
        <w:tab/>
      </w:r>
    </w:p>
    <w:p w:rsidR="00E97683" w:rsidRPr="00E97683" w:rsidRDefault="00E97683" w:rsidP="00E97683">
      <w:pPr>
        <w:pStyle w:val="paragraph"/>
        <w:shd w:val="clear" w:color="auto" w:fill="FFFFFF"/>
        <w:tabs>
          <w:tab w:val="left" w:pos="0"/>
        </w:tabs>
        <w:spacing w:before="0" w:beforeAutospacing="0" w:after="0" w:afterAutospacing="0" w:line="360" w:lineRule="auto"/>
        <w:jc w:val="both"/>
        <w:rPr>
          <w:rFonts w:ascii="Arial" w:hAnsi="Arial" w:cs="Arial"/>
          <w:i/>
          <w:color w:val="000000"/>
          <w:shd w:val="clear" w:color="auto" w:fill="F9F9F9"/>
        </w:rPr>
      </w:pPr>
      <w:r w:rsidRPr="00E97683">
        <w:rPr>
          <w:rFonts w:ascii="Arial" w:hAnsi="Arial" w:cs="Arial"/>
          <w:i/>
          <w:color w:val="000000"/>
        </w:rPr>
        <w:tab/>
        <w:t xml:space="preserve">Veja-se, no entanto, que a doutrina tem apresentado críticas quanto aos efeitos que o novo dispositivo pretende dar à negociação individual, ou seja, à possibilidade de que o empregado pactue diretamente com o seu empregador </w:t>
      </w:r>
      <w:r w:rsidRPr="00E97683">
        <w:rPr>
          <w:rFonts w:ascii="Arial" w:hAnsi="Arial" w:cs="Arial"/>
          <w:i/>
          <w:color w:val="000000"/>
        </w:rPr>
        <w:lastRenderedPageBreak/>
        <w:t>condições menos favoráveis do que o previsto na legislação ou nos acordos e convenções coletivas.</w:t>
      </w:r>
      <w:r w:rsidRPr="00E97683">
        <w:rPr>
          <w:rFonts w:ascii="Arial" w:hAnsi="Arial" w:cs="Arial"/>
          <w:i/>
          <w:color w:val="000000"/>
          <w:shd w:val="clear" w:color="auto" w:fill="F9F9F9"/>
        </w:rPr>
        <w:t xml:space="preserve"> </w:t>
      </w:r>
      <w:r w:rsidRPr="00E97683">
        <w:rPr>
          <w:rFonts w:ascii="Arial" w:hAnsi="Arial" w:cs="Arial"/>
          <w:i/>
          <w:color w:val="000000"/>
        </w:rPr>
        <w:t>Nesse sentido, é notório ainda mais a inconstitucionalidade do novo dispositivo, porque afasta o reconhecimento das convenções e dos acordos coletivos firmados.</w:t>
      </w:r>
      <w:r w:rsidRPr="00E97683">
        <w:rPr>
          <w:rFonts w:ascii="Arial" w:hAnsi="Arial" w:cs="Arial"/>
          <w:i/>
          <w:color w:val="000000"/>
          <w:shd w:val="clear" w:color="auto" w:fill="F9F9F9"/>
        </w:rPr>
        <w:t xml:space="preserve"> </w:t>
      </w:r>
      <w:r w:rsidRPr="00E97683">
        <w:rPr>
          <w:rFonts w:ascii="Arial" w:hAnsi="Arial" w:cs="Arial"/>
          <w:i/>
          <w:color w:val="000000"/>
          <w:shd w:val="clear" w:color="auto" w:fill="F9F9F9"/>
        </w:rPr>
        <w:tab/>
      </w:r>
      <w:r w:rsidRPr="00E97683">
        <w:rPr>
          <w:rFonts w:ascii="Arial" w:hAnsi="Arial" w:cs="Arial"/>
          <w:i/>
          <w:color w:val="000000"/>
        </w:rPr>
        <w:t>Ademais, além da afronta à Constituição Federal com relação à possibilidade de uma negociação individual, cujo teor viesse a resultar em condições menos benéficas, também confrontaria o disposto no artigo 4 da Convenção n° 98 da Organização Internacional do Trabalho. Este aborda o direito da sindicalização e da negociação coletiva, ratificada pelo Brasil, tendo como conteúdo o que segue:</w:t>
      </w:r>
    </w:p>
    <w:p w:rsidR="00E97683" w:rsidRPr="00E97683" w:rsidRDefault="00E97683" w:rsidP="00E97683">
      <w:pPr>
        <w:pStyle w:val="paragraph"/>
        <w:shd w:val="clear" w:color="auto" w:fill="FFFFFF"/>
        <w:spacing w:before="0" w:beforeAutospacing="0" w:after="0" w:afterAutospacing="0"/>
        <w:ind w:left="2268"/>
        <w:jc w:val="both"/>
        <w:rPr>
          <w:rFonts w:ascii="Arial" w:hAnsi="Arial" w:cs="Arial"/>
          <w:i/>
          <w:color w:val="000000"/>
          <w:sz w:val="22"/>
          <w:szCs w:val="22"/>
          <w:shd w:val="clear" w:color="auto" w:fill="F9F9F9"/>
        </w:rPr>
      </w:pPr>
      <w:r w:rsidRPr="00E97683">
        <w:rPr>
          <w:rFonts w:ascii="Arial" w:hAnsi="Arial" w:cs="Arial"/>
          <w:i/>
          <w:color w:val="000000"/>
        </w:rPr>
        <w:br/>
      </w:r>
      <w:r w:rsidRPr="00E97683">
        <w:rPr>
          <w:rFonts w:ascii="Arial" w:hAnsi="Arial" w:cs="Arial"/>
          <w:i/>
          <w:color w:val="000000"/>
          <w:sz w:val="20"/>
          <w:szCs w:val="20"/>
          <w:shd w:val="clear" w:color="auto" w:fill="FFFFFF"/>
        </w:rPr>
        <w:t>Art.4 - Deverão ser tomadas, se necessário for, medidas apropriadas às condições nacionais para fomentar e promover o pleno desenvolvimento e utilização de meios de negociação voluntária entre empregadores ou organizações de empregadores e organizações de trabalhadores, com o objetivo de regular, por meio de convenções coletivas, os termos e condições de emprego (BRASIL, [1949]).</w:t>
      </w:r>
    </w:p>
    <w:p w:rsidR="00E97683" w:rsidRPr="00E97683" w:rsidRDefault="00E97683" w:rsidP="00E97683">
      <w:pPr>
        <w:pStyle w:val="paragraph"/>
        <w:shd w:val="clear" w:color="auto" w:fill="FFFFFF"/>
        <w:tabs>
          <w:tab w:val="left" w:pos="7455"/>
        </w:tabs>
        <w:spacing w:before="0" w:beforeAutospacing="0" w:after="0" w:afterAutospacing="0"/>
        <w:ind w:left="2268"/>
        <w:jc w:val="both"/>
        <w:rPr>
          <w:rFonts w:ascii="Arial" w:hAnsi="Arial" w:cs="Arial"/>
          <w:i/>
          <w:color w:val="000000"/>
          <w:shd w:val="clear" w:color="auto" w:fill="F9F9F9"/>
        </w:rPr>
      </w:pPr>
      <w:r w:rsidRPr="00E97683">
        <w:rPr>
          <w:rFonts w:ascii="Arial" w:hAnsi="Arial" w:cs="Arial"/>
          <w:i/>
          <w:color w:val="000000"/>
        </w:rPr>
        <w:tab/>
      </w:r>
    </w:p>
    <w:p w:rsidR="00E97683" w:rsidRPr="00E97683" w:rsidRDefault="00E97683" w:rsidP="00E97683">
      <w:pPr>
        <w:pStyle w:val="paragraph"/>
        <w:shd w:val="clear" w:color="auto" w:fill="FFFFFF"/>
        <w:tabs>
          <w:tab w:val="left" w:pos="0"/>
        </w:tabs>
        <w:spacing w:before="0" w:beforeAutospacing="0" w:after="0" w:afterAutospacing="0" w:line="360" w:lineRule="auto"/>
        <w:jc w:val="both"/>
        <w:rPr>
          <w:rFonts w:ascii="Arial" w:hAnsi="Arial" w:cs="Arial"/>
          <w:i/>
          <w:color w:val="000000"/>
          <w:shd w:val="clear" w:color="auto" w:fill="FFFFFF"/>
        </w:rPr>
      </w:pPr>
      <w:r w:rsidRPr="00E97683">
        <w:rPr>
          <w:rFonts w:ascii="Arial" w:hAnsi="Arial" w:cs="Arial"/>
          <w:i/>
          <w:color w:val="000000"/>
        </w:rPr>
        <w:tab/>
        <w:t xml:space="preserve">Para finalizar este ponto, cabe mencionar que o conflito do parágrafo único do artigo 444 com convenções internacionais também é um tema abordado, pois contraria a Convenção 111 da Organização Internacional do Trabalho que se refere à discriminação em matéria de emprego e profissão, na qual o Brasil também é signatário. </w:t>
      </w:r>
      <w:r w:rsidRPr="00E97683">
        <w:rPr>
          <w:rFonts w:ascii="Arial" w:hAnsi="Arial" w:cs="Arial"/>
          <w:i/>
          <w:color w:val="000000"/>
          <w:shd w:val="clear" w:color="auto" w:fill="FFFFFF"/>
        </w:rPr>
        <w:t>O direito internacional prega que todos os tratados internacionais de direitos humanos, ratificados pelo Estado e em vigor no Brasil, têm nível de normas constitucionais. Sendo assim, a Organização Internacional do Trabalho em vigor é também paradigma de controle da produção normativa. É o que se denomina de controle de convencionalidade das leis.</w:t>
      </w:r>
      <w:r w:rsidRPr="00E97683">
        <w:rPr>
          <w:rFonts w:ascii="Arial" w:hAnsi="Arial" w:cs="Arial"/>
          <w:i/>
          <w:color w:val="000000"/>
          <w:shd w:val="clear" w:color="auto" w:fill="FFFFFF"/>
        </w:rPr>
        <w:tab/>
      </w:r>
      <w:r w:rsidRPr="00E97683">
        <w:rPr>
          <w:rFonts w:ascii="Arial" w:hAnsi="Arial" w:cs="Arial"/>
          <w:i/>
          <w:color w:val="000000"/>
          <w:shd w:val="clear" w:color="auto" w:fill="FFFFFF"/>
        </w:rPr>
        <w:br/>
      </w:r>
      <w:r w:rsidRPr="00E97683">
        <w:rPr>
          <w:rFonts w:ascii="Arial" w:hAnsi="Arial" w:cs="Arial"/>
          <w:i/>
          <w:color w:val="000000"/>
          <w:shd w:val="clear" w:color="auto" w:fill="FFFFFF"/>
        </w:rPr>
        <w:tab/>
        <w:t>Em relação ao abordado anteriormente sobre a negociação coletiva, entende-se como direito do trabalhador, assegurado pela Constituição Federal. Segundo Delgado (2017, p.1511), consiste num conjunto de regras, princípios, e institutos regulatórios das relações entre os seres coletivos trabalhistas: de um lado, os obreiros, representados pelas entidades sindicais, e de outro, os seres coletivos empresariais, atuando quer isoladamente, quer através de seus sindicatos.</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shd w:val="clear" w:color="auto" w:fill="FAFAFA"/>
        </w:rPr>
      </w:pPr>
      <w:r w:rsidRPr="00E97683">
        <w:rPr>
          <w:rFonts w:ascii="Arial" w:hAnsi="Arial" w:cs="Arial"/>
          <w:i/>
          <w:color w:val="000000"/>
          <w:sz w:val="24"/>
          <w:szCs w:val="24"/>
        </w:rPr>
        <w:t>Em decorrência da necessidade de adaptação, a modernização, a consequente flexibilização das normas laborais e a reforma trabalhista representaram sig</w:t>
      </w:r>
      <w:r w:rsidRPr="00E97683">
        <w:rPr>
          <w:rFonts w:ascii="Arial" w:hAnsi="Arial" w:cs="Arial"/>
          <w:i/>
          <w:color w:val="000000"/>
          <w:sz w:val="24"/>
          <w:szCs w:val="24"/>
        </w:rPr>
        <w:softHyphen/>
        <w:t>nificativas alterações na relação entre empregados e empregadores</w:t>
      </w:r>
      <w:r w:rsidRPr="00E97683">
        <w:rPr>
          <w:rFonts w:ascii="Arial" w:hAnsi="Arial" w:cs="Arial"/>
          <w:i/>
          <w:color w:val="000000"/>
          <w:sz w:val="24"/>
          <w:szCs w:val="24"/>
          <w:shd w:val="clear" w:color="auto" w:fill="FAFAFA"/>
        </w:rPr>
        <w:t>.</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shd w:val="clear" w:color="auto" w:fill="FAFAFA"/>
        </w:rPr>
      </w:pPr>
      <w:r w:rsidRPr="00E97683">
        <w:rPr>
          <w:rFonts w:ascii="Arial" w:hAnsi="Arial" w:cs="Arial"/>
          <w:i/>
          <w:color w:val="000000"/>
          <w:sz w:val="24"/>
          <w:szCs w:val="24"/>
        </w:rPr>
        <w:t xml:space="preserve">É necessário frisar, nesse momento oportuno, que o novo texto da lei trouxe diversas discussões no âmbito judicial e, até mesmo, trouxe insegurança para as </w:t>
      </w:r>
      <w:r w:rsidRPr="00E97683">
        <w:rPr>
          <w:rFonts w:ascii="Arial" w:hAnsi="Arial" w:cs="Arial"/>
          <w:i/>
          <w:color w:val="000000"/>
          <w:sz w:val="24"/>
          <w:szCs w:val="24"/>
        </w:rPr>
        <w:lastRenderedPageBreak/>
        <w:t>partes negociantes, embora tenha por intuito trazer alguns avanços para as partes envolvidas. É possível apon</w:t>
      </w:r>
      <w:r w:rsidRPr="00E97683">
        <w:rPr>
          <w:rFonts w:ascii="Arial" w:hAnsi="Arial" w:cs="Arial"/>
          <w:i/>
          <w:color w:val="000000"/>
          <w:sz w:val="24"/>
          <w:szCs w:val="24"/>
        </w:rPr>
        <w:softHyphen/>
        <w:t>tar inconstitucionalidade do artigo 611-</w:t>
      </w:r>
      <w:r w:rsidRPr="00E97683">
        <w:rPr>
          <w:rFonts w:ascii="Arial" w:hAnsi="Arial" w:cs="Arial"/>
          <w:i/>
          <w:color w:val="000000"/>
          <w:sz w:val="24"/>
          <w:szCs w:val="24"/>
        </w:rPr>
        <w:softHyphen/>
        <w:t>A da CLT, porque este legitima o negociado acima do legislado, ou seja, aquilo que constar na Con</w:t>
      </w:r>
      <w:r w:rsidRPr="00E97683">
        <w:rPr>
          <w:rFonts w:ascii="Arial" w:hAnsi="Arial" w:cs="Arial"/>
          <w:i/>
          <w:color w:val="000000"/>
          <w:sz w:val="24"/>
          <w:szCs w:val="24"/>
        </w:rPr>
        <w:softHyphen/>
        <w:t>venção ou Acordo Coletivo de Trabalho se sobrepõe à lei.</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rPr>
      </w:pPr>
      <w:r w:rsidRPr="00E97683">
        <w:rPr>
          <w:rFonts w:ascii="Arial" w:hAnsi="Arial" w:cs="Arial"/>
          <w:i/>
          <w:color w:val="000000"/>
          <w:sz w:val="24"/>
          <w:szCs w:val="24"/>
        </w:rPr>
        <w:t>Por esse motivo, no entanto, ao mesmo tempo em que concede grande peso à negociação coletiva, a Reforma Trabalhista contém inúmeros pontos que enfraquecem o poder de barganha de trabalhadores e sindicatos, não se preocupando em atacar os problemas existentes na legislação sobre a representação coletiva dos trabalhadores.</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rPr>
      </w:pPr>
      <w:r w:rsidRPr="00E97683">
        <w:rPr>
          <w:rFonts w:ascii="Arial" w:hAnsi="Arial" w:cs="Arial"/>
          <w:i/>
          <w:color w:val="000000"/>
          <w:sz w:val="24"/>
          <w:szCs w:val="24"/>
        </w:rPr>
        <w:t xml:space="preserve">Como observado na segunda seção, “Os aspectos da reforma trabalhista referente ao empregado hipersuficiente”, há vários elementos na reforma que ampliam a discricionariedade do empregador sobre contratos individuais, como expansão do banco de horas, jornada, indenização de intervalo de descanso, dentre outros. Acrescenta-se a isto a equiparação do trabalhador hipersuficiente (que ganha acima de duas vezes o teto do INSS, </w:t>
      </w:r>
      <w:r w:rsidRPr="00E97683">
        <w:rPr>
          <w:rFonts w:ascii="Arial" w:hAnsi="Arial" w:cs="Arial"/>
          <w:i/>
          <w:color w:val="000000"/>
          <w:sz w:val="24"/>
          <w:szCs w:val="24"/>
          <w:shd w:val="clear" w:color="auto" w:fill="FFFFFF"/>
        </w:rPr>
        <w:t xml:space="preserve">o que equivale, hoje, aproximadamente </w:t>
      </w:r>
      <w:r w:rsidRPr="00E97683">
        <w:rPr>
          <w:rFonts w:ascii="Arial" w:hAnsi="Arial" w:cs="Arial"/>
          <w:i/>
          <w:color w:val="000000"/>
          <w:sz w:val="24"/>
          <w:szCs w:val="24"/>
        </w:rPr>
        <w:t>R$ 11.688,90) com o contrato coletivo, e a permissão de demissão coletiva sem acordos com sindicatos. Dessa forma, sindicatos podem encontrar dificuldades para organizar sua base, que podem estar sujeitos às relações de trabalho muito diferentes (parcial, intermitente, terceirizados, hipersuficientes etc.).</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shd w:val="clear" w:color="auto" w:fill="FAFAFA"/>
        </w:rPr>
      </w:pPr>
      <w:r w:rsidRPr="00E97683">
        <w:rPr>
          <w:rFonts w:ascii="Arial" w:hAnsi="Arial" w:cs="Arial"/>
          <w:i/>
          <w:color w:val="000000"/>
          <w:sz w:val="24"/>
          <w:szCs w:val="24"/>
          <w:shd w:val="clear" w:color="auto" w:fill="FFFFFF"/>
        </w:rPr>
        <w:t>Além disso, os instrumentos coletivos de negociação se apresentam como ferramenta de garantia dos direitos trabalhistas, devendo ser incentivado pelo Estado, uma vez que guarnecem sob a égide das normas constitucionais e dos pactos internacionais.</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shd w:val="clear" w:color="auto" w:fill="FAFAFA"/>
        </w:rPr>
      </w:pPr>
      <w:r w:rsidRPr="00E97683">
        <w:rPr>
          <w:rFonts w:ascii="Arial" w:hAnsi="Arial" w:cs="Arial"/>
          <w:i/>
          <w:color w:val="000000"/>
          <w:sz w:val="24"/>
          <w:szCs w:val="24"/>
          <w:shd w:val="clear" w:color="auto" w:fill="FFFFFF"/>
        </w:rPr>
        <w:t xml:space="preserve">Veja-se, no entanto, que os trabalhadores não terão, em seus contratos de emprego, a possibilidade de igualdade dos benefícios que poderiam ser elevados com o intermédio da negociação coletiva realizado pelo sindicato da categoria. </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shd w:val="clear" w:color="auto" w:fill="FAFAFA"/>
        </w:rPr>
      </w:pPr>
      <w:r w:rsidRPr="00E97683">
        <w:rPr>
          <w:rFonts w:ascii="Arial" w:hAnsi="Arial" w:cs="Arial"/>
          <w:i/>
          <w:color w:val="000000"/>
          <w:sz w:val="24"/>
          <w:szCs w:val="24"/>
          <w:shd w:val="clear" w:color="auto" w:fill="FFFFFF"/>
        </w:rPr>
        <w:t>Assim, o empregado dito hipersuficiente não poderá usufruir das condições mais benéficas que forem acordadas pelo sindicato da categoria a que pertence, visto que os instrumentos normativos de tutela coletiva não possuem aplicabilidade sobre as disposições contratuais que transacionou, pois estas têm superioridade sobre aqueles.</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24"/>
          <w:szCs w:val="24"/>
          <w:shd w:val="clear" w:color="auto" w:fill="FAFAFA"/>
        </w:rPr>
      </w:pPr>
    </w:p>
    <w:p w:rsidR="00E97683" w:rsidRPr="00E97683" w:rsidRDefault="00E97683" w:rsidP="00E97683">
      <w:pPr>
        <w:pStyle w:val="PargrafodaLista"/>
        <w:shd w:val="clear" w:color="auto" w:fill="FFFFFF"/>
        <w:autoSpaceDE w:val="0"/>
        <w:autoSpaceDN w:val="0"/>
        <w:adjustRightInd w:val="0"/>
        <w:spacing w:after="0" w:line="360" w:lineRule="auto"/>
        <w:ind w:left="0"/>
        <w:jc w:val="both"/>
        <w:rPr>
          <w:rFonts w:ascii="Arial" w:hAnsi="Arial" w:cs="Arial"/>
          <w:b/>
          <w:bCs/>
          <w:i/>
          <w:color w:val="000000"/>
          <w:sz w:val="24"/>
          <w:szCs w:val="24"/>
          <w:shd w:val="clear" w:color="auto" w:fill="FFFFFF"/>
        </w:rPr>
      </w:pPr>
    </w:p>
    <w:p w:rsidR="00E97683" w:rsidRPr="00E97683" w:rsidRDefault="00E97683" w:rsidP="00E97683">
      <w:pPr>
        <w:pStyle w:val="PargrafodaLista"/>
        <w:shd w:val="clear" w:color="auto" w:fill="FFFFFF"/>
        <w:autoSpaceDE w:val="0"/>
        <w:autoSpaceDN w:val="0"/>
        <w:adjustRightInd w:val="0"/>
        <w:spacing w:after="0" w:line="360" w:lineRule="auto"/>
        <w:ind w:left="0"/>
        <w:jc w:val="both"/>
        <w:rPr>
          <w:rFonts w:ascii="Arial" w:hAnsi="Arial" w:cs="Arial"/>
          <w:b/>
          <w:bCs/>
          <w:i/>
          <w:color w:val="000000"/>
          <w:sz w:val="24"/>
          <w:szCs w:val="24"/>
          <w:shd w:val="clear" w:color="auto" w:fill="FAFAFA"/>
        </w:rPr>
      </w:pPr>
      <w:r w:rsidRPr="00E97683">
        <w:rPr>
          <w:rFonts w:ascii="Arial" w:hAnsi="Arial" w:cs="Arial"/>
          <w:b/>
          <w:bCs/>
          <w:i/>
          <w:color w:val="000000"/>
          <w:sz w:val="24"/>
          <w:szCs w:val="24"/>
          <w:shd w:val="clear" w:color="auto" w:fill="FFFFFF"/>
        </w:rPr>
        <w:t>4 A ARBITRAGEM ENVOLVENDO O EMPREGADO HIPERSUFICIENTE</w:t>
      </w:r>
    </w:p>
    <w:p w:rsidR="00E97683" w:rsidRPr="00E97683" w:rsidRDefault="00E97683" w:rsidP="00E97683">
      <w:pPr>
        <w:shd w:val="clear" w:color="auto" w:fill="FFFFFF"/>
        <w:autoSpaceDE w:val="0"/>
        <w:autoSpaceDN w:val="0"/>
        <w:adjustRightInd w:val="0"/>
        <w:spacing w:after="0" w:line="360" w:lineRule="auto"/>
        <w:jc w:val="both"/>
        <w:rPr>
          <w:rFonts w:ascii="Arial" w:hAnsi="Arial" w:cs="Arial"/>
          <w:i/>
          <w:color w:val="000000"/>
          <w:sz w:val="24"/>
          <w:szCs w:val="24"/>
          <w:shd w:val="clear" w:color="auto" w:fill="FAFAFA"/>
        </w:rPr>
      </w:pPr>
    </w:p>
    <w:p w:rsidR="00E97683" w:rsidRPr="00E97683" w:rsidRDefault="00E97683" w:rsidP="00E97683">
      <w:pPr>
        <w:shd w:val="clear" w:color="auto" w:fill="FFFFFF"/>
        <w:autoSpaceDE w:val="0"/>
        <w:autoSpaceDN w:val="0"/>
        <w:adjustRightInd w:val="0"/>
        <w:spacing w:after="0" w:line="360" w:lineRule="auto"/>
        <w:ind w:firstLine="708"/>
        <w:jc w:val="both"/>
        <w:rPr>
          <w:rFonts w:ascii="Arial" w:hAnsi="Arial" w:cs="Arial"/>
          <w:i/>
          <w:color w:val="000000"/>
          <w:sz w:val="10"/>
          <w:szCs w:val="10"/>
          <w:shd w:val="clear" w:color="auto" w:fill="FAFAFA"/>
        </w:rPr>
      </w:pPr>
      <w:r w:rsidRPr="00E97683">
        <w:rPr>
          <w:rFonts w:ascii="Arial" w:hAnsi="Arial" w:cs="Arial"/>
          <w:i/>
          <w:color w:val="000000"/>
          <w:sz w:val="24"/>
          <w:szCs w:val="24"/>
          <w:shd w:val="clear" w:color="auto" w:fill="FFFFFF"/>
        </w:rPr>
        <w:t>A Reforma introduziu a CLT numa das mais profundas mudanças, uma delas foi a arbitragem. Esta foi uma modificação que alterou marcadamente o sistema processual trabalhista. Para melhor explanar a questão, é interessante verificar o conceito de arbitragem trazido por Carmon (2009):</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p>
    <w:p w:rsidR="00E97683" w:rsidRPr="00E97683" w:rsidRDefault="00E97683" w:rsidP="00E97683">
      <w:pPr>
        <w:shd w:val="clear" w:color="auto" w:fill="FFFFFF"/>
        <w:autoSpaceDE w:val="0"/>
        <w:autoSpaceDN w:val="0"/>
        <w:adjustRightInd w:val="0"/>
        <w:spacing w:after="0" w:line="240" w:lineRule="auto"/>
        <w:ind w:left="2268"/>
        <w:jc w:val="both"/>
        <w:rPr>
          <w:rFonts w:ascii="Arial" w:hAnsi="Arial" w:cs="Arial"/>
          <w:i/>
          <w:color w:val="000000"/>
          <w:sz w:val="20"/>
          <w:szCs w:val="20"/>
          <w:shd w:val="clear" w:color="auto" w:fill="FAFAFA"/>
        </w:rPr>
      </w:pPr>
      <w:r w:rsidRPr="00E97683">
        <w:rPr>
          <w:rFonts w:ascii="Arial" w:hAnsi="Arial" w:cs="Arial"/>
          <w:i/>
          <w:color w:val="000000"/>
          <w:sz w:val="20"/>
          <w:szCs w:val="20"/>
          <w:shd w:val="clear" w:color="auto" w:fill="FFFFFF"/>
        </w:rPr>
        <w:t>A arbitragem – meio alternativo de solução de controvérsias atra</w:t>
      </w:r>
      <w:r w:rsidRPr="00E97683">
        <w:rPr>
          <w:rFonts w:ascii="Arial" w:hAnsi="Arial" w:cs="Arial"/>
          <w:i/>
          <w:color w:val="000000"/>
          <w:sz w:val="20"/>
          <w:szCs w:val="20"/>
          <w:shd w:val="clear" w:color="auto" w:fill="FFFFFF"/>
        </w:rPr>
        <w:softHyphen/>
        <w:t>vés da intervenção de uma ou mais pessoas que recebem seus po</w:t>
      </w:r>
      <w:r w:rsidRPr="00E97683">
        <w:rPr>
          <w:rFonts w:ascii="Arial" w:hAnsi="Arial" w:cs="Arial"/>
          <w:i/>
          <w:color w:val="000000"/>
          <w:sz w:val="20"/>
          <w:szCs w:val="20"/>
          <w:shd w:val="clear" w:color="auto" w:fill="FFFFFF"/>
        </w:rPr>
        <w:softHyphen/>
        <w:t>deres de uma convenção privada, decidindo com base nela, sem intervenção estatal</w:t>
      </w:r>
      <w:r w:rsidRPr="00E97683">
        <w:rPr>
          <w:rFonts w:ascii="Arial" w:hAnsi="Arial" w:cs="Arial"/>
          <w:i/>
          <w:color w:val="000000"/>
          <w:sz w:val="20"/>
          <w:szCs w:val="20"/>
          <w:shd w:val="clear" w:color="auto" w:fill="FAFAFA"/>
        </w:rPr>
        <w:t xml:space="preserve">, </w:t>
      </w:r>
      <w:r w:rsidRPr="00E97683">
        <w:rPr>
          <w:rFonts w:ascii="Arial" w:hAnsi="Arial" w:cs="Arial"/>
          <w:i/>
          <w:color w:val="000000"/>
          <w:sz w:val="20"/>
          <w:szCs w:val="20"/>
          <w:shd w:val="clear" w:color="auto" w:fill="FFFFFF"/>
        </w:rPr>
        <w:t>sendo a decisão destinada a assumir a mesma eficácia da sentença judicial– é colocada à disposição de quem quer que seja, para solução de conflitos relativos a direitos patri</w:t>
      </w:r>
      <w:r w:rsidRPr="00E97683">
        <w:rPr>
          <w:rFonts w:ascii="Arial" w:hAnsi="Arial" w:cs="Arial"/>
          <w:i/>
          <w:color w:val="000000"/>
          <w:sz w:val="20"/>
          <w:szCs w:val="20"/>
          <w:shd w:val="clear" w:color="auto" w:fill="FFFFFF"/>
        </w:rPr>
        <w:softHyphen/>
        <w:t>moniais acerca dos quais os litigantes possam dispor. Trata</w:t>
      </w:r>
      <w:r w:rsidRPr="00E97683">
        <w:rPr>
          <w:rFonts w:ascii="Arial" w:hAnsi="Arial" w:cs="Arial"/>
          <w:i/>
          <w:color w:val="000000"/>
          <w:sz w:val="20"/>
          <w:szCs w:val="20"/>
          <w:shd w:val="clear" w:color="auto" w:fill="FFFFFF"/>
        </w:rPr>
        <w:softHyphen/>
        <w:t>-se de mecanismo provado de solução de litígios, por meio do qual um terceiro, escolhido pelos litigantes, impõe sua decisão</w:t>
      </w:r>
      <w:r w:rsidRPr="00E97683">
        <w:rPr>
          <w:rFonts w:ascii="Arial" w:hAnsi="Arial" w:cs="Arial"/>
          <w:i/>
          <w:color w:val="000000"/>
          <w:sz w:val="20"/>
          <w:szCs w:val="20"/>
          <w:shd w:val="clear" w:color="auto" w:fill="FAFAFA"/>
        </w:rPr>
        <w:t xml:space="preserve">, </w:t>
      </w:r>
      <w:r w:rsidRPr="00E97683">
        <w:rPr>
          <w:rFonts w:ascii="Arial" w:hAnsi="Arial" w:cs="Arial"/>
          <w:i/>
          <w:color w:val="000000"/>
          <w:sz w:val="20"/>
          <w:szCs w:val="20"/>
          <w:shd w:val="clear" w:color="auto" w:fill="FFFFFF"/>
        </w:rPr>
        <w:t>que deverá ser cumprida pelas partes (CARMON, 2009, p.31).</w:t>
      </w:r>
    </w:p>
    <w:p w:rsidR="00E97683" w:rsidRPr="00E97683" w:rsidRDefault="00E97683" w:rsidP="00E97683">
      <w:pPr>
        <w:shd w:val="clear" w:color="auto" w:fill="FFFFFF"/>
        <w:autoSpaceDE w:val="0"/>
        <w:autoSpaceDN w:val="0"/>
        <w:adjustRightInd w:val="0"/>
        <w:spacing w:after="0" w:line="240" w:lineRule="auto"/>
        <w:ind w:left="2552"/>
        <w:jc w:val="both"/>
        <w:rPr>
          <w:rFonts w:ascii="Arial" w:hAnsi="Arial" w:cs="Arial"/>
          <w:i/>
          <w:color w:val="000000"/>
          <w:shd w:val="clear" w:color="auto" w:fill="FAFAFA"/>
        </w:rPr>
      </w:pPr>
    </w:p>
    <w:p w:rsidR="00E97683" w:rsidRPr="00E97683" w:rsidRDefault="00E97683" w:rsidP="00E97683">
      <w:pPr>
        <w:shd w:val="clear" w:color="auto" w:fill="FFFFFF"/>
        <w:autoSpaceDE w:val="0"/>
        <w:autoSpaceDN w:val="0"/>
        <w:adjustRightInd w:val="0"/>
        <w:spacing w:after="0" w:line="360" w:lineRule="auto"/>
        <w:ind w:firstLine="708"/>
        <w:jc w:val="both"/>
        <w:rPr>
          <w:rFonts w:ascii="Arial" w:hAnsi="Arial" w:cs="Arial"/>
          <w:i/>
          <w:color w:val="000000"/>
          <w:sz w:val="14"/>
          <w:szCs w:val="14"/>
          <w:shd w:val="clear" w:color="auto" w:fill="FFFFFF"/>
        </w:rPr>
      </w:pPr>
      <w:r w:rsidRPr="00E97683">
        <w:rPr>
          <w:rFonts w:ascii="Arial" w:hAnsi="Arial" w:cs="Arial"/>
          <w:i/>
          <w:color w:val="000000"/>
          <w:sz w:val="24"/>
          <w:szCs w:val="24"/>
          <w:shd w:val="clear" w:color="auto" w:fill="FFFFFF"/>
        </w:rPr>
        <w:t xml:space="preserve">Isto posto, conforme nova admissão trazida pela Reforma, quando ajustada </w:t>
      </w:r>
      <w:r w:rsidRPr="00E97683">
        <w:rPr>
          <w:rFonts w:ascii="Arial" w:hAnsi="Arial" w:cs="Arial"/>
          <w:i/>
          <w:color w:val="000000"/>
          <w:sz w:val="24"/>
          <w:szCs w:val="24"/>
          <w:shd w:val="clear" w:color="auto" w:fill="FAFAFA"/>
        </w:rPr>
        <w:t xml:space="preserve">a </w:t>
      </w:r>
      <w:r w:rsidRPr="00E97683">
        <w:rPr>
          <w:rFonts w:ascii="Arial" w:hAnsi="Arial" w:cs="Arial"/>
          <w:i/>
          <w:color w:val="000000"/>
          <w:sz w:val="24"/>
          <w:szCs w:val="24"/>
          <w:shd w:val="clear" w:color="auto" w:fill="FFFFFF"/>
        </w:rPr>
        <w:t>remuneração superior a duas vezes o limite máximo estabelecido para os benefícios do Regime Geral de Previdência Social, as partes poderão pactuar no contrato de tra</w:t>
      </w:r>
      <w:r w:rsidRPr="00E97683">
        <w:rPr>
          <w:rFonts w:ascii="Arial" w:hAnsi="Arial" w:cs="Arial"/>
          <w:i/>
          <w:color w:val="000000"/>
          <w:sz w:val="24"/>
          <w:szCs w:val="24"/>
          <w:shd w:val="clear" w:color="auto" w:fill="FFFFFF"/>
        </w:rPr>
        <w:softHyphen/>
        <w:t>balho ou em aditivo, cláusula compromissória de arbitragem, desde que seja a pedido do empregado ou mediante sua expressa concor</w:t>
      </w:r>
      <w:r w:rsidRPr="00E97683">
        <w:rPr>
          <w:rFonts w:ascii="Arial" w:hAnsi="Arial" w:cs="Arial"/>
          <w:i/>
          <w:color w:val="000000"/>
          <w:sz w:val="24"/>
          <w:szCs w:val="24"/>
          <w:shd w:val="clear" w:color="auto" w:fill="FFFFFF"/>
        </w:rPr>
        <w:softHyphen/>
        <w:t>dância. Vejamos:</w:t>
      </w:r>
      <w:r w:rsidRPr="00E97683">
        <w:rPr>
          <w:rFonts w:ascii="Arial" w:hAnsi="Arial" w:cs="Arial"/>
          <w:i/>
          <w:color w:val="000000"/>
          <w:sz w:val="24"/>
          <w:szCs w:val="24"/>
          <w:shd w:val="clear" w:color="auto" w:fill="FFFFFF"/>
        </w:rPr>
        <w:tab/>
      </w:r>
      <w:r w:rsidRPr="00E97683">
        <w:rPr>
          <w:rFonts w:ascii="Arial" w:hAnsi="Arial" w:cs="Arial"/>
          <w:i/>
          <w:color w:val="000000"/>
          <w:sz w:val="24"/>
          <w:szCs w:val="24"/>
          <w:shd w:val="clear" w:color="auto" w:fill="FFFFFF"/>
        </w:rPr>
        <w:br/>
      </w:r>
    </w:p>
    <w:p w:rsidR="00E97683" w:rsidRPr="00E97683" w:rsidRDefault="00E97683" w:rsidP="00E97683">
      <w:pPr>
        <w:shd w:val="clear" w:color="auto" w:fill="FFFFFF"/>
        <w:autoSpaceDE w:val="0"/>
        <w:autoSpaceDN w:val="0"/>
        <w:adjustRightInd w:val="0"/>
        <w:spacing w:after="0" w:line="240" w:lineRule="auto"/>
        <w:ind w:left="2268"/>
        <w:jc w:val="both"/>
        <w:rPr>
          <w:rFonts w:ascii="Arial" w:hAnsi="Arial" w:cs="Arial"/>
          <w:i/>
          <w:color w:val="000000"/>
          <w:sz w:val="20"/>
          <w:szCs w:val="20"/>
        </w:rPr>
      </w:pPr>
      <w:hyperlink r:id="rId7" w:anchor="art507a" w:history="1">
        <w:r w:rsidRPr="00E97683">
          <w:rPr>
            <w:rStyle w:val="Hyperlink"/>
            <w:rFonts w:ascii="Arial" w:hAnsi="Arial" w:cs="Arial"/>
            <w:i/>
            <w:color w:val="000000"/>
            <w:sz w:val="20"/>
            <w:szCs w:val="20"/>
          </w:rPr>
          <w:t>Art. 507-A. </w:t>
        </w:r>
      </w:hyperlink>
      <w:r w:rsidRPr="00E97683">
        <w:rPr>
          <w:rFonts w:ascii="Arial" w:hAnsi="Arial" w:cs="Arial"/>
          <w:i/>
          <w:color w:val="000000"/>
          <w:sz w:val="20"/>
          <w:szCs w:val="20"/>
        </w:rPr>
        <w:t xml:space="preserve">Nos contratos individuais de trabalho cuja remuneração seja superior a duas vezes o limite máximo estabelecido para os benefícios do Regime Geral de Previdência Social, poderá ser pactuada cláusula compromissória de arbitragem, desde que por iniciativa do empregado ou mediante a sua concordância expressa, nos termos previstos na Lei nº 9.307, de 23 de setembro de 1996 (BRASIL, [2017]). </w:t>
      </w:r>
    </w:p>
    <w:p w:rsidR="00E97683" w:rsidRPr="00E97683" w:rsidRDefault="00E97683" w:rsidP="00E97683">
      <w:pPr>
        <w:shd w:val="clear" w:color="auto" w:fill="FFFFFF"/>
        <w:autoSpaceDE w:val="0"/>
        <w:autoSpaceDN w:val="0"/>
        <w:adjustRightInd w:val="0"/>
        <w:spacing w:after="0" w:line="360" w:lineRule="auto"/>
        <w:ind w:left="2552"/>
        <w:jc w:val="both"/>
        <w:rPr>
          <w:rFonts w:ascii="Arial" w:hAnsi="Arial" w:cs="Arial"/>
          <w:i/>
          <w:color w:val="000000"/>
          <w:sz w:val="24"/>
          <w:szCs w:val="24"/>
          <w:shd w:val="clear" w:color="auto" w:fill="FAFAFA"/>
        </w:rPr>
      </w:pP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z w:val="8"/>
          <w:szCs w:val="8"/>
          <w:shd w:val="clear" w:color="auto" w:fill="FAFAFA"/>
        </w:rPr>
      </w:pPr>
      <w:r w:rsidRPr="00E97683">
        <w:rPr>
          <w:rFonts w:ascii="Arial" w:hAnsi="Arial" w:cs="Arial"/>
          <w:i/>
          <w:color w:val="000000"/>
          <w:sz w:val="24"/>
          <w:szCs w:val="24"/>
          <w:shd w:val="clear" w:color="auto" w:fill="FFFFFF"/>
        </w:rPr>
        <w:t xml:space="preserve">No que discerne à incompatibilidade da arbitragem com o Direito Individual do Trabalho, posiciona-se a ampla maioria da jurisprudência trabalhista, inclusive do Tribunal Superior do Trabalho (TST). A posição soberana do TST o está bem explicitada pela Ministra Rosa Maria Weber, </w:t>
      </w:r>
      <w:r w:rsidRPr="00E97683">
        <w:rPr>
          <w:rFonts w:ascii="Arial" w:hAnsi="Arial" w:cs="Arial"/>
          <w:bCs/>
          <w:i/>
          <w:color w:val="000000"/>
          <w:sz w:val="24"/>
          <w:szCs w:val="24"/>
          <w:shd w:val="clear" w:color="auto" w:fill="FFFFFF"/>
        </w:rPr>
        <w:t>quando ainda integrava o TST</w:t>
      </w:r>
      <w:r w:rsidRPr="00E97683">
        <w:rPr>
          <w:rFonts w:ascii="Arial" w:hAnsi="Arial" w:cs="Arial"/>
          <w:i/>
          <w:color w:val="000000"/>
          <w:sz w:val="24"/>
          <w:szCs w:val="24"/>
          <w:shd w:val="clear" w:color="auto" w:fill="FFFFFF"/>
        </w:rPr>
        <w:t>, neste acórdão de que foi Relatora, da 3ª Turma, publicado em novembro de 2009</w:t>
      </w:r>
      <w:r w:rsidRPr="00E97683">
        <w:rPr>
          <w:rFonts w:ascii="Arial" w:hAnsi="Arial" w:cs="Arial"/>
          <w:i/>
          <w:color w:val="000000"/>
          <w:sz w:val="24"/>
          <w:szCs w:val="24"/>
          <w:shd w:val="clear" w:color="auto" w:fill="FAFAFA"/>
        </w:rPr>
        <w:t xml:space="preserve">: </w:t>
      </w:r>
      <w:r w:rsidRPr="00E97683">
        <w:rPr>
          <w:rFonts w:ascii="Arial" w:hAnsi="Arial" w:cs="Arial"/>
          <w:i/>
          <w:color w:val="000000"/>
          <w:sz w:val="24"/>
          <w:szCs w:val="24"/>
          <w:shd w:val="clear" w:color="auto" w:fill="FAFAFA"/>
        </w:rPr>
        <w:tab/>
      </w:r>
      <w:r w:rsidRPr="00E97683">
        <w:rPr>
          <w:rFonts w:ascii="Arial" w:hAnsi="Arial" w:cs="Arial"/>
          <w:i/>
          <w:color w:val="000000"/>
          <w:sz w:val="24"/>
          <w:szCs w:val="24"/>
          <w:shd w:val="clear" w:color="auto" w:fill="FAFAFA"/>
        </w:rPr>
        <w:br/>
      </w:r>
    </w:p>
    <w:p w:rsidR="00E97683" w:rsidRPr="00E97683" w:rsidRDefault="00E97683" w:rsidP="00E97683">
      <w:pPr>
        <w:pStyle w:val="PargrafodaLista"/>
        <w:shd w:val="clear" w:color="auto" w:fill="FFFFFF"/>
        <w:autoSpaceDE w:val="0"/>
        <w:autoSpaceDN w:val="0"/>
        <w:adjustRightInd w:val="0"/>
        <w:spacing w:after="0" w:line="240" w:lineRule="auto"/>
        <w:ind w:left="2268"/>
        <w:jc w:val="both"/>
        <w:rPr>
          <w:rFonts w:ascii="Arial" w:hAnsi="Arial" w:cs="Arial"/>
          <w:i/>
          <w:color w:val="000000"/>
          <w:sz w:val="20"/>
          <w:szCs w:val="20"/>
          <w:shd w:val="clear" w:color="auto" w:fill="FFFFFF"/>
        </w:rPr>
      </w:pPr>
      <w:r w:rsidRPr="00E97683">
        <w:rPr>
          <w:rFonts w:ascii="Arial" w:hAnsi="Arial" w:cs="Arial"/>
          <w:i/>
          <w:color w:val="000000"/>
          <w:sz w:val="20"/>
          <w:szCs w:val="20"/>
          <w:shd w:val="clear" w:color="auto" w:fill="FFFFFF"/>
        </w:rPr>
        <w:t>Esta Corte Superior tem se posicionado pela inaplicabilidade da convenção arbitral aos dissídios individuais trabalhistas, mormente na presente hipótese</w:t>
      </w:r>
      <w:r w:rsidRPr="00E97683">
        <w:rPr>
          <w:rFonts w:ascii="Arial" w:hAnsi="Arial" w:cs="Arial"/>
          <w:i/>
          <w:color w:val="000000"/>
          <w:sz w:val="20"/>
          <w:szCs w:val="20"/>
          <w:shd w:val="clear" w:color="auto" w:fill="FAFAFA"/>
        </w:rPr>
        <w:t xml:space="preserve">, </w:t>
      </w:r>
      <w:r w:rsidRPr="00E97683">
        <w:rPr>
          <w:rFonts w:ascii="Arial" w:hAnsi="Arial" w:cs="Arial"/>
          <w:i/>
          <w:color w:val="000000"/>
          <w:sz w:val="20"/>
          <w:szCs w:val="20"/>
          <w:shd w:val="clear" w:color="auto" w:fill="FFFFFF"/>
        </w:rPr>
        <w:t>em que conferida plena e geral quitação dos direitos decorrentes do contrato de trabalho, em contrariedade à Súmula 330/TST. Viola, nesse passo, o art. 5°,XXXV, da CF/88 decisão regional no sentido de que, se as partes, de livre e espontânea vontade, decidem se submeter ao instituto de arbitragem deve aceitar a situação ali encontrada, não podendo em seguida recorrer ao Poder Judiciário, para discutir a mesma matéria. Recurso de Revista conhecido e provido. (BRASIL, 2009)</w:t>
      </w:r>
    </w:p>
    <w:p w:rsidR="00E97683" w:rsidRPr="00E97683" w:rsidRDefault="00E97683" w:rsidP="00E97683">
      <w:pPr>
        <w:pStyle w:val="PargrafodaLista"/>
        <w:shd w:val="clear" w:color="auto" w:fill="FFFFFF"/>
        <w:autoSpaceDE w:val="0"/>
        <w:autoSpaceDN w:val="0"/>
        <w:adjustRightInd w:val="0"/>
        <w:spacing w:after="0" w:line="240" w:lineRule="auto"/>
        <w:ind w:left="2268"/>
        <w:jc w:val="both"/>
        <w:rPr>
          <w:rFonts w:ascii="Arial" w:hAnsi="Arial" w:cs="Arial"/>
          <w:i/>
          <w:color w:val="000000"/>
          <w:sz w:val="20"/>
          <w:szCs w:val="20"/>
          <w:shd w:val="clear" w:color="auto" w:fill="FFFFFF"/>
        </w:rPr>
      </w:pPr>
    </w:p>
    <w:p w:rsidR="00E97683" w:rsidRPr="00E97683" w:rsidRDefault="00E97683" w:rsidP="00E97683">
      <w:pPr>
        <w:pStyle w:val="PargrafodaLista"/>
        <w:shd w:val="clear" w:color="auto" w:fill="FFFFFF"/>
        <w:autoSpaceDE w:val="0"/>
        <w:autoSpaceDN w:val="0"/>
        <w:adjustRightInd w:val="0"/>
        <w:spacing w:after="0" w:line="360" w:lineRule="auto"/>
        <w:ind w:left="0"/>
        <w:jc w:val="both"/>
        <w:rPr>
          <w:rFonts w:ascii="Arial" w:hAnsi="Arial" w:cs="Arial"/>
          <w:i/>
          <w:color w:val="000000"/>
          <w:spacing w:val="2"/>
          <w:sz w:val="24"/>
          <w:szCs w:val="24"/>
          <w:shd w:val="clear" w:color="auto" w:fill="FFFFFF"/>
        </w:rPr>
      </w:pPr>
      <w:r w:rsidRPr="00E97683">
        <w:rPr>
          <w:rFonts w:ascii="Arial" w:hAnsi="Arial" w:cs="Arial"/>
          <w:i/>
          <w:color w:val="000000"/>
          <w:shd w:val="clear" w:color="auto" w:fill="FAFAFA"/>
        </w:rPr>
        <w:tab/>
      </w:r>
      <w:r w:rsidRPr="00E97683">
        <w:rPr>
          <w:rFonts w:ascii="Arial" w:hAnsi="Arial" w:cs="Arial"/>
          <w:i/>
          <w:color w:val="000000"/>
          <w:sz w:val="24"/>
          <w:szCs w:val="24"/>
          <w:shd w:val="clear" w:color="auto" w:fill="FFFFFF"/>
        </w:rPr>
        <w:t xml:space="preserve">Observa-se que a arbitragem no dissídio individual do Direito do Trabalho apenas enfatiza o desajuste nos princípios tradicionais do Direito do Trabalho, </w:t>
      </w:r>
      <w:r w:rsidRPr="00E97683">
        <w:rPr>
          <w:rFonts w:ascii="Arial" w:hAnsi="Arial" w:cs="Arial"/>
          <w:i/>
          <w:color w:val="000000"/>
          <w:spacing w:val="2"/>
          <w:sz w:val="24"/>
          <w:szCs w:val="24"/>
          <w:shd w:val="clear" w:color="auto" w:fill="FFFFFF"/>
        </w:rPr>
        <w:t xml:space="preserve">a </w:t>
      </w:r>
      <w:r w:rsidRPr="00E97683">
        <w:rPr>
          <w:rFonts w:ascii="Arial" w:hAnsi="Arial" w:cs="Arial"/>
          <w:i/>
          <w:color w:val="000000"/>
          <w:spacing w:val="2"/>
          <w:sz w:val="24"/>
          <w:szCs w:val="24"/>
          <w:shd w:val="clear" w:color="auto" w:fill="FFFFFF"/>
        </w:rPr>
        <w:lastRenderedPageBreak/>
        <w:t xml:space="preserve">irrenunciabilidade dos direitos trabalhistas. Desse modo, causa uma afronta ao próprio artigo 1º da Lei de Arbitragem, que freia o procedimento arbitral aos direitos patrimoniais e disponíveis e, ainda, a desigualdade material das partes, situação na qual o trabalhador está em descompasso com seu empregador. Logo, não poderiam pactuar cláusula de arbitragem, já que esta pressupõe plena igualdade das partes que livremente elegem um terceiro para solucionar seu conflito. </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pacing w:val="2"/>
          <w:sz w:val="24"/>
          <w:szCs w:val="24"/>
          <w:shd w:val="clear" w:color="auto" w:fill="FFFFFF"/>
        </w:rPr>
      </w:pPr>
      <w:r w:rsidRPr="00E97683">
        <w:rPr>
          <w:rFonts w:ascii="Arial" w:hAnsi="Arial" w:cs="Arial"/>
          <w:i/>
          <w:color w:val="000000"/>
          <w:spacing w:val="2"/>
          <w:sz w:val="24"/>
          <w:szCs w:val="24"/>
          <w:shd w:val="clear" w:color="auto" w:fill="FFFFFF"/>
        </w:rPr>
        <w:t>Por tal motivo é que se admite arbitragem nos dissídios coletivos, na qual não se verifica desigualdade ou hiposuficiência das partes, estando o trabalhador orientado pelo sindicato.</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pacing w:val="2"/>
          <w:sz w:val="24"/>
          <w:szCs w:val="24"/>
          <w:shd w:val="clear" w:color="auto" w:fill="FFFFFF"/>
        </w:rPr>
      </w:pPr>
      <w:r w:rsidRPr="00E97683">
        <w:rPr>
          <w:rFonts w:ascii="Arial" w:hAnsi="Arial" w:cs="Arial"/>
          <w:i/>
          <w:color w:val="000000"/>
          <w:spacing w:val="2"/>
          <w:sz w:val="24"/>
          <w:szCs w:val="24"/>
          <w:shd w:val="clear" w:color="auto" w:fill="FFFFFF"/>
        </w:rPr>
        <w:t>Acresça-se que a Constituição Federal não aponta qualquer previsão para a presença da arbitragem na regulação das relações e dos conflitos individuais entre empregados e empregadores.</w:t>
      </w:r>
    </w:p>
    <w:p w:rsidR="00E97683" w:rsidRPr="00E97683" w:rsidRDefault="00E97683" w:rsidP="00E97683">
      <w:pPr>
        <w:pStyle w:val="PargrafodaLista"/>
        <w:shd w:val="clear" w:color="auto" w:fill="FFFFFF"/>
        <w:autoSpaceDE w:val="0"/>
        <w:autoSpaceDN w:val="0"/>
        <w:adjustRightInd w:val="0"/>
        <w:spacing w:after="0" w:line="360" w:lineRule="auto"/>
        <w:ind w:left="0" w:firstLine="708"/>
        <w:jc w:val="both"/>
        <w:rPr>
          <w:rFonts w:ascii="Arial" w:hAnsi="Arial" w:cs="Arial"/>
          <w:i/>
          <w:color w:val="000000"/>
          <w:spacing w:val="2"/>
          <w:sz w:val="24"/>
          <w:szCs w:val="24"/>
          <w:shd w:val="clear" w:color="auto" w:fill="FFFFFF"/>
        </w:rPr>
      </w:pPr>
      <w:r w:rsidRPr="00E97683">
        <w:rPr>
          <w:rFonts w:ascii="Arial" w:hAnsi="Arial" w:cs="Arial"/>
          <w:i/>
          <w:color w:val="000000"/>
          <w:spacing w:val="2"/>
          <w:sz w:val="24"/>
          <w:szCs w:val="24"/>
          <w:shd w:val="clear" w:color="auto" w:fill="FFFFFF"/>
        </w:rPr>
        <w:t>Em vez disso, a Constituição Federal quando decide fazer explícita e enfática menção à arbitragem, fá-lo rigorosamente apenas no plano do Direito Coletivo do Trabalho, na qualidade de fórmula alternativa para a solução dos conflitos trabalhistas coletivos. É o que estabelece o artigo 114 § 1° da Constituição Federal: “</w:t>
      </w:r>
      <w:r w:rsidRPr="00E97683">
        <w:rPr>
          <w:rStyle w:val="Forte"/>
          <w:rFonts w:ascii="Arial" w:hAnsi="Arial" w:cs="Arial"/>
          <w:b w:val="0"/>
          <w:i/>
          <w:color w:val="000000"/>
          <w:sz w:val="24"/>
          <w:szCs w:val="24"/>
          <w:shd w:val="clear" w:color="auto" w:fill="FFFFFF"/>
        </w:rPr>
        <w:t>Art. 114.</w:t>
      </w:r>
      <w:r w:rsidRPr="00E97683">
        <w:rPr>
          <w:rFonts w:ascii="Arial" w:hAnsi="Arial" w:cs="Arial"/>
          <w:i/>
          <w:color w:val="000000"/>
          <w:sz w:val="24"/>
          <w:szCs w:val="24"/>
          <w:shd w:val="clear" w:color="auto" w:fill="FFFFFF"/>
        </w:rPr>
        <w:t xml:space="preserve"> Compete à Justiça do Trabalho processar e julgar: </w:t>
      </w:r>
      <w:r w:rsidRPr="00E97683">
        <w:rPr>
          <w:rStyle w:val="Forte"/>
          <w:rFonts w:ascii="Arial" w:hAnsi="Arial" w:cs="Arial"/>
          <w:b w:val="0"/>
          <w:i/>
          <w:color w:val="000000"/>
          <w:sz w:val="24"/>
          <w:szCs w:val="24"/>
          <w:shd w:val="clear" w:color="auto" w:fill="FFFFFF"/>
        </w:rPr>
        <w:t>§ 1º</w:t>
      </w:r>
      <w:r w:rsidRPr="00E97683">
        <w:rPr>
          <w:rFonts w:ascii="Arial" w:hAnsi="Arial" w:cs="Arial"/>
          <w:i/>
          <w:color w:val="000000"/>
          <w:sz w:val="24"/>
          <w:szCs w:val="24"/>
          <w:shd w:val="clear" w:color="auto" w:fill="FFFFFF"/>
        </w:rPr>
        <w:t> Frustrada a negociação coletiva, as partes poderão eleger árbitros” (BRASIL, [1988]).</w:t>
      </w:r>
    </w:p>
    <w:p w:rsidR="00E97683" w:rsidRPr="00E97683" w:rsidRDefault="00E97683" w:rsidP="00E97683">
      <w:pPr>
        <w:pStyle w:val="PargrafodaLista"/>
        <w:shd w:val="clear" w:color="auto" w:fill="FFFFFF"/>
        <w:autoSpaceDE w:val="0"/>
        <w:autoSpaceDN w:val="0"/>
        <w:adjustRightInd w:val="0"/>
        <w:spacing w:after="0" w:line="360" w:lineRule="auto"/>
        <w:ind w:left="0"/>
        <w:jc w:val="both"/>
        <w:rPr>
          <w:rFonts w:ascii="Arial" w:hAnsi="Arial" w:cs="Arial"/>
          <w:i/>
          <w:color w:val="000000"/>
          <w:sz w:val="10"/>
          <w:szCs w:val="10"/>
        </w:rPr>
      </w:pPr>
      <w:r w:rsidRPr="00E97683">
        <w:rPr>
          <w:rFonts w:ascii="Arial" w:hAnsi="Arial" w:cs="Arial"/>
          <w:i/>
          <w:color w:val="000000"/>
          <w:sz w:val="24"/>
          <w:szCs w:val="24"/>
          <w:shd w:val="clear" w:color="auto" w:fill="FAFAFA"/>
        </w:rPr>
        <w:tab/>
      </w:r>
      <w:r w:rsidRPr="00E97683">
        <w:rPr>
          <w:rFonts w:ascii="Arial" w:hAnsi="Arial" w:cs="Arial"/>
          <w:i/>
          <w:color w:val="000000"/>
          <w:sz w:val="24"/>
          <w:szCs w:val="24"/>
          <w:shd w:val="clear" w:color="auto" w:fill="FFFFFF"/>
        </w:rPr>
        <w:t>Indo mais além, a arbitragem nunca foi aceita na justiça do trabalho, sob o argumento de que os direitos do trabalho são in</w:t>
      </w:r>
      <w:r w:rsidRPr="00E97683">
        <w:rPr>
          <w:rFonts w:ascii="Arial" w:hAnsi="Arial" w:cs="Arial"/>
          <w:i/>
          <w:color w:val="000000"/>
          <w:sz w:val="24"/>
          <w:szCs w:val="24"/>
          <w:shd w:val="clear" w:color="auto" w:fill="FFFFFF"/>
        </w:rPr>
        <w:softHyphen/>
        <w:t>disponíveis, sendo o empregado parte hipossuficiente da relação, de forma que somente o Estado poderia tutelar os seus interesses. Diante de todo o exposto, apresenta</w:t>
      </w:r>
      <w:bookmarkStart w:id="0" w:name="CASSAR,_Vólia_Bomfim"/>
      <w:r w:rsidRPr="00E97683">
        <w:rPr>
          <w:rFonts w:ascii="Arial" w:hAnsi="Arial" w:cs="Arial"/>
          <w:i/>
          <w:color w:val="000000"/>
          <w:sz w:val="24"/>
          <w:szCs w:val="24"/>
          <w:shd w:val="clear" w:color="auto" w:fill="FFFFFF"/>
        </w:rPr>
        <w:t xml:space="preserve"> </w:t>
      </w:r>
      <w:hyperlink r:id="rId8" w:history="1">
        <w:r w:rsidRPr="00E97683">
          <w:rPr>
            <w:rFonts w:ascii="Arial" w:hAnsi="Arial" w:cs="Arial"/>
            <w:i/>
            <w:color w:val="000000"/>
            <w:sz w:val="24"/>
            <w:szCs w:val="24"/>
          </w:rPr>
          <w:t>Cassar (2017)</w:t>
        </w:r>
      </w:hyperlink>
      <w:bookmarkEnd w:id="0"/>
      <w:r w:rsidRPr="00E97683">
        <w:rPr>
          <w:rFonts w:ascii="Arial" w:hAnsi="Arial" w:cs="Arial"/>
          <w:i/>
          <w:color w:val="000000"/>
          <w:sz w:val="24"/>
          <w:szCs w:val="24"/>
        </w:rPr>
        <w:t>:</w:t>
      </w:r>
      <w:r w:rsidRPr="00E97683">
        <w:rPr>
          <w:rFonts w:ascii="Arial" w:hAnsi="Arial" w:cs="Arial"/>
          <w:i/>
          <w:color w:val="000000"/>
          <w:sz w:val="24"/>
          <w:szCs w:val="24"/>
        </w:rPr>
        <w:tab/>
      </w:r>
      <w:r w:rsidRPr="00E97683">
        <w:rPr>
          <w:rFonts w:ascii="Arial" w:hAnsi="Arial" w:cs="Arial"/>
          <w:i/>
          <w:color w:val="000000"/>
          <w:sz w:val="24"/>
          <w:szCs w:val="24"/>
        </w:rPr>
        <w:br/>
      </w:r>
    </w:p>
    <w:p w:rsidR="00E97683" w:rsidRPr="00E97683" w:rsidRDefault="00E97683" w:rsidP="00E97683">
      <w:pPr>
        <w:pStyle w:val="PargrafodaLista"/>
        <w:shd w:val="clear" w:color="auto" w:fill="FFFFFF"/>
        <w:autoSpaceDE w:val="0"/>
        <w:autoSpaceDN w:val="0"/>
        <w:adjustRightInd w:val="0"/>
        <w:spacing w:after="0" w:line="240" w:lineRule="auto"/>
        <w:ind w:left="2268"/>
        <w:jc w:val="both"/>
        <w:rPr>
          <w:rFonts w:ascii="Arial" w:hAnsi="Arial" w:cs="Arial"/>
          <w:i/>
          <w:color w:val="000000"/>
          <w:sz w:val="24"/>
          <w:szCs w:val="24"/>
          <w:shd w:val="clear" w:color="auto" w:fill="FAFAFA"/>
        </w:rPr>
      </w:pPr>
      <w:r w:rsidRPr="00E97683">
        <w:rPr>
          <w:rFonts w:ascii="Arial" w:hAnsi="Arial" w:cs="Arial"/>
          <w:i/>
          <w:color w:val="000000"/>
          <w:sz w:val="20"/>
          <w:szCs w:val="20"/>
        </w:rPr>
        <w:t>A liberdade na autonomia da vontade é o fio condutor de todo o ajuste de arbitragem, que é duvidosa na relação de emprego, em face da constante vulnerabilidade do trabalhador, mesmo que este perceba mais que o teto fixado no artigo. Permitir que o empregado que percebe mais que R$ 11.688,90possa ajustar com o empregador a cláusula compromissória, na admissão ou durante o contrato, é fechar os olhos para o medo do desemprego que qualquer trabalhador tem, inclusive os altos empregados, que facilmente se submeterão às cláusulas impostas pelo patrão como mero contrato de adesão (CASSAR, 2017, p.351).</w:t>
      </w:r>
    </w:p>
    <w:p w:rsidR="00E97683" w:rsidRPr="00E97683" w:rsidRDefault="00E97683" w:rsidP="00E97683">
      <w:pPr>
        <w:pStyle w:val="Ttulo6"/>
        <w:shd w:val="clear" w:color="auto" w:fill="FFFFFF"/>
        <w:spacing w:line="360" w:lineRule="auto"/>
        <w:ind w:firstLine="708"/>
        <w:jc w:val="both"/>
        <w:rPr>
          <w:rFonts w:ascii="Arial" w:hAnsi="Arial" w:cs="Arial"/>
          <w:b w:val="0"/>
          <w:bCs w:val="0"/>
          <w:i/>
          <w:color w:val="000000"/>
          <w:sz w:val="24"/>
          <w:szCs w:val="24"/>
        </w:rPr>
      </w:pPr>
      <w:r w:rsidRPr="00E97683">
        <w:rPr>
          <w:rFonts w:ascii="Arial" w:hAnsi="Arial" w:cs="Arial"/>
          <w:b w:val="0"/>
          <w:bCs w:val="0"/>
          <w:i/>
          <w:color w:val="000000"/>
          <w:sz w:val="24"/>
          <w:szCs w:val="24"/>
        </w:rPr>
        <w:t>O tema gera muitas discussões, a maior parte da literatura a respeito do assunto mostra a incompatibilidade da arbitragem com o Direito do Trabalho, pois os direitos trabalhistas, em regra, são dotados de indisponibilidade, ou seja, são assegurados por meio de normas de ordem pública, não passíveis de livre disposição do empregado.</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lastRenderedPageBreak/>
        <w:tab/>
      </w:r>
      <w:r w:rsidRPr="00E97683">
        <w:rPr>
          <w:rFonts w:ascii="Arial" w:hAnsi="Arial" w:cs="Arial"/>
          <w:b w:val="0"/>
          <w:i/>
          <w:color w:val="000000"/>
          <w:sz w:val="24"/>
          <w:szCs w:val="24"/>
        </w:rPr>
        <w:t xml:space="preserve">A Lei 13.467/2017 (A Reforma Trabalhista) estabeleceu a possibilidade do uso da arbitragem nos dissídios individuais de trabalho nos termos do </w:t>
      </w:r>
      <w:r w:rsidRPr="00E97683">
        <w:rPr>
          <w:rFonts w:ascii="Arial" w:hAnsi="Arial" w:cs="Arial"/>
          <w:b w:val="0"/>
          <w:bCs w:val="0"/>
          <w:i/>
          <w:color w:val="000000"/>
          <w:sz w:val="24"/>
          <w:szCs w:val="24"/>
        </w:rPr>
        <w:t xml:space="preserve">artigo 507- A da CLT, como mencionado e explicitado anteriormente, admitindo a arbitragem para o empregado que perceba o valor superior a duas vezes o teto da previdência, e </w:t>
      </w:r>
      <w:r w:rsidRPr="00E97683">
        <w:rPr>
          <w:rFonts w:ascii="Arial" w:hAnsi="Arial" w:cs="Arial"/>
          <w:b w:val="0"/>
          <w:i/>
          <w:color w:val="000000"/>
          <w:sz w:val="24"/>
          <w:szCs w:val="24"/>
        </w:rPr>
        <w:t xml:space="preserve">que a iniciativa para a pactuação da cláusula compromissória seja do empregado, ou que haja sua concordância expressa. Dessa disposição legal </w:t>
      </w:r>
      <w:r w:rsidRPr="00E97683">
        <w:rPr>
          <w:rFonts w:ascii="Arial" w:hAnsi="Arial" w:cs="Arial"/>
          <w:b w:val="0"/>
          <w:bCs w:val="0"/>
          <w:i/>
          <w:color w:val="000000"/>
          <w:sz w:val="24"/>
          <w:szCs w:val="24"/>
        </w:rPr>
        <w:t>se conclui que a proteção ao direito do trabalhador e o princípio da irrenunciabilidade passam a seguir critério meramente econômico e não mais quanto à natureza do direito em si. Dessa forma então, ficam os empregados desprotegidos.</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r>
      <w:r w:rsidRPr="00E97683">
        <w:rPr>
          <w:rFonts w:ascii="Arial" w:hAnsi="Arial" w:cs="Arial"/>
          <w:b w:val="0"/>
          <w:i/>
          <w:color w:val="000000"/>
          <w:sz w:val="24"/>
          <w:szCs w:val="24"/>
        </w:rPr>
        <w:t>Ocorre que muito embora a Reforma Trabalhista tenha permitido o uso da arbitragem expressamente, fê-lo de maneira exorbitante. Inicialmente, mencionou apenas a cláusula compromissória, que corresponde à espécie de convenção arbitral que menos se adequa às relações de trabalho. Por conseguinte, deixou de normatizar adequadamente a matéria, tendo em vista que, dadas as peculiaridades da relação de trabalho, não pode a arbitragem laboral seguir as mesmas regras da arbitragem civil.</w:t>
      </w:r>
      <w:r w:rsidRPr="00E97683">
        <w:rPr>
          <w:rFonts w:ascii="Arial" w:hAnsi="Arial" w:cs="Arial"/>
          <w:b w:val="0"/>
          <w:i/>
          <w:color w:val="000000"/>
          <w:sz w:val="24"/>
          <w:szCs w:val="24"/>
        </w:rPr>
        <w:tab/>
      </w:r>
      <w:r w:rsidRPr="00E97683">
        <w:rPr>
          <w:rFonts w:ascii="Arial" w:hAnsi="Arial" w:cs="Arial"/>
          <w:b w:val="0"/>
          <w:i/>
          <w:color w:val="000000"/>
          <w:sz w:val="24"/>
          <w:szCs w:val="24"/>
        </w:rPr>
        <w:tab/>
      </w:r>
      <w:r w:rsidRPr="00E97683">
        <w:rPr>
          <w:rFonts w:ascii="Arial" w:hAnsi="Arial" w:cs="Arial"/>
          <w:b w:val="0"/>
          <w:i/>
          <w:color w:val="000000"/>
          <w:sz w:val="24"/>
          <w:szCs w:val="24"/>
        </w:rPr>
        <w:br/>
      </w:r>
      <w:r w:rsidRPr="00E97683">
        <w:rPr>
          <w:rFonts w:ascii="Arial" w:hAnsi="Arial" w:cs="Arial"/>
          <w:b w:val="0"/>
          <w:i/>
          <w:color w:val="000000"/>
          <w:sz w:val="24"/>
          <w:szCs w:val="24"/>
        </w:rPr>
        <w:tab/>
        <w:t>Em adição, o dispositivo coloca como condição para negociabilidade plena da arbitragem um requisito unicamente quantitativo da remuneração do obreiro, seguindo a criticada categoria dos trabalhadores hipersuficientes. Trata-se de inovação legislativa que despreza em absoluto a realidade social brasileira.</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t>Conforme análise de Cassar (2017), tal previsão normativa se esqueceu que os direitos trabalhistas previstos em lei, devido a sua característica pública, são irrenunciáveis e intransacionáveis. Desse modo, o valor do salário recebido pelo empregado hipersuficiente não altera a natureza jurídica do direito.</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r>
      <w:r w:rsidRPr="00E97683">
        <w:rPr>
          <w:rFonts w:ascii="Arial" w:hAnsi="Arial" w:cs="Arial"/>
          <w:b w:val="0"/>
          <w:i/>
          <w:color w:val="000000"/>
          <w:sz w:val="24"/>
          <w:szCs w:val="24"/>
        </w:rPr>
        <w:t xml:space="preserve">Porém, atualmente, </w:t>
      </w:r>
      <w:r w:rsidRPr="00E97683">
        <w:rPr>
          <w:rFonts w:ascii="Arial" w:hAnsi="Arial" w:cs="Arial"/>
          <w:b w:val="0"/>
          <w:i/>
          <w:color w:val="000000"/>
          <w:sz w:val="24"/>
          <w:szCs w:val="24"/>
          <w:lang w:val="pt-BR"/>
        </w:rPr>
        <w:t>tem-se</w:t>
      </w:r>
      <w:r w:rsidRPr="00E97683">
        <w:rPr>
          <w:rFonts w:ascii="Arial" w:hAnsi="Arial" w:cs="Arial"/>
          <w:b w:val="0"/>
          <w:i/>
          <w:color w:val="000000"/>
          <w:sz w:val="24"/>
          <w:szCs w:val="24"/>
        </w:rPr>
        <w:t xml:space="preserve"> a possibilidade de uso da arbitragem para a resolução de conflitos trabalhistas</w:t>
      </w:r>
      <w:r w:rsidRPr="00E97683">
        <w:rPr>
          <w:rFonts w:ascii="Arial" w:hAnsi="Arial" w:cs="Arial"/>
          <w:b w:val="0"/>
          <w:i/>
          <w:color w:val="000000"/>
          <w:sz w:val="24"/>
          <w:szCs w:val="24"/>
          <w:lang w:val="pt-BR"/>
        </w:rPr>
        <w:t xml:space="preserve">. Nesta perspectiva, </w:t>
      </w:r>
      <w:r w:rsidRPr="00E97683">
        <w:rPr>
          <w:rFonts w:ascii="Arial" w:hAnsi="Arial" w:cs="Arial"/>
          <w:b w:val="0"/>
          <w:i/>
          <w:color w:val="000000"/>
          <w:sz w:val="24"/>
          <w:szCs w:val="24"/>
        </w:rPr>
        <w:t>entende</w:t>
      </w:r>
      <w:r w:rsidRPr="00E97683">
        <w:rPr>
          <w:rFonts w:ascii="Arial" w:hAnsi="Arial" w:cs="Arial"/>
          <w:b w:val="0"/>
          <w:i/>
          <w:color w:val="000000"/>
          <w:sz w:val="24"/>
          <w:szCs w:val="24"/>
          <w:lang w:val="pt-BR"/>
        </w:rPr>
        <w:t>-se</w:t>
      </w:r>
      <w:r w:rsidRPr="00E97683">
        <w:rPr>
          <w:rFonts w:ascii="Arial" w:hAnsi="Arial" w:cs="Arial"/>
          <w:b w:val="0"/>
          <w:i/>
          <w:color w:val="000000"/>
          <w:sz w:val="24"/>
          <w:szCs w:val="24"/>
        </w:rPr>
        <w:t xml:space="preserve"> que a judicialização não pode ser a única forma de solução de conflitos trabalhistas, até porque o judiciário não dá conta de tantos processos.</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r>
      <w:r w:rsidRPr="00E97683">
        <w:rPr>
          <w:rFonts w:ascii="Arial" w:hAnsi="Arial" w:cs="Arial"/>
          <w:b w:val="0"/>
          <w:i/>
          <w:color w:val="000000"/>
          <w:sz w:val="24"/>
          <w:szCs w:val="24"/>
        </w:rPr>
        <w:t xml:space="preserve">Por outro lado, a maioria dos especialistas sustenta a impossibilidade de arbitragem nas questões trabalhistas, em razão da hipossuficiência do empregado que deve ser protegido pelo Judiciário, entendendo também que os direitos trabalhistas são indisponíveis e, portanto, irrenunciáveis.  </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r>
      <w:r w:rsidRPr="00E97683">
        <w:rPr>
          <w:rFonts w:ascii="Arial" w:hAnsi="Arial" w:cs="Arial"/>
          <w:b w:val="0"/>
          <w:i/>
          <w:color w:val="000000"/>
          <w:sz w:val="24"/>
          <w:szCs w:val="24"/>
        </w:rPr>
        <w:t xml:space="preserve">Na seara trabalhista, a arbitragem não é a melhor forma de resolução de conflitos, pois a utilização do juízo arbitral em causas trabalhistas ainda gera uma </w:t>
      </w:r>
      <w:r w:rsidRPr="00E97683">
        <w:rPr>
          <w:rFonts w:ascii="Arial" w:hAnsi="Arial" w:cs="Arial"/>
          <w:b w:val="0"/>
          <w:i/>
          <w:color w:val="000000"/>
          <w:sz w:val="24"/>
          <w:szCs w:val="24"/>
        </w:rPr>
        <w:lastRenderedPageBreak/>
        <w:t xml:space="preserve">grande insegurança jurídica, porque existe a possibilidade dos Tribunais invalidarem a decisão por arbitragem, caracterizando-se como um grande obstáculo para adoção dessa prática, como também a violação dos princípios que se mostram flagrantemente incompatíveis. </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t>Verdadeiramente, a necessidade dessa alteração é dispensável e sem qualquer eficácia jurídica. Os direitos trabalhistas, especialmente, os de natureza individual, não devem ser objeto de transação, pois são indisponíveis, uma vez que a concessão da arbitragem aos empregados hipersuficientes equivale a desconhecer a Lei n° 9.307/96, que só permite a arbitragem em direitos patrimoniais disponíveis (CASSAR, 2017).</w:t>
      </w:r>
      <w:r w:rsidRPr="00E97683">
        <w:rPr>
          <w:rFonts w:ascii="Arial" w:hAnsi="Arial" w:cs="Arial"/>
          <w:b w:val="0"/>
          <w:bCs w:val="0"/>
          <w:i/>
          <w:color w:val="000000"/>
          <w:sz w:val="24"/>
          <w:szCs w:val="24"/>
        </w:rPr>
        <w:tab/>
      </w:r>
      <w:r w:rsidRPr="00E97683">
        <w:rPr>
          <w:rFonts w:ascii="Arial" w:hAnsi="Arial" w:cs="Arial"/>
          <w:b w:val="0"/>
          <w:bCs w:val="0"/>
          <w:i/>
          <w:color w:val="000000"/>
          <w:sz w:val="24"/>
          <w:szCs w:val="24"/>
        </w:rPr>
        <w:br/>
      </w:r>
      <w:r w:rsidRPr="00E97683">
        <w:rPr>
          <w:rFonts w:ascii="Arial" w:hAnsi="Arial" w:cs="Arial"/>
          <w:b w:val="0"/>
          <w:bCs w:val="0"/>
          <w:i/>
          <w:color w:val="000000"/>
          <w:sz w:val="24"/>
          <w:szCs w:val="24"/>
        </w:rPr>
        <w:tab/>
        <w:t>Assim, não é possível discutir quaisquer benefícios a esses empregados, embora na nova norma exija a anuência desses empregados à arbitragem. Na prática nenhum desses terá a opção, visto que a ameaça de demissão do cargo falará mais alto e a concordância desses funcionários será meramente compulsória.</w:t>
      </w:r>
    </w:p>
    <w:p w:rsidR="00E97683" w:rsidRPr="00E97683" w:rsidRDefault="00E97683" w:rsidP="00E97683">
      <w:pPr>
        <w:pStyle w:val="Ttulo6"/>
        <w:shd w:val="clear" w:color="auto" w:fill="FFFFFF"/>
        <w:spacing w:line="360" w:lineRule="auto"/>
        <w:jc w:val="both"/>
        <w:rPr>
          <w:rFonts w:ascii="Arial" w:hAnsi="Arial" w:cs="Arial"/>
          <w:bCs w:val="0"/>
          <w:i/>
          <w:color w:val="000000"/>
          <w:sz w:val="24"/>
          <w:szCs w:val="24"/>
          <w:shd w:val="clear" w:color="auto" w:fill="FFFFFF"/>
        </w:rPr>
      </w:pPr>
    </w:p>
    <w:p w:rsidR="00E97683" w:rsidRPr="00E97683" w:rsidRDefault="00E97683" w:rsidP="00E97683">
      <w:pPr>
        <w:pStyle w:val="Ttulo6"/>
        <w:shd w:val="clear" w:color="auto" w:fill="FFFFFF"/>
        <w:spacing w:line="360" w:lineRule="auto"/>
        <w:jc w:val="both"/>
        <w:rPr>
          <w:rFonts w:ascii="Arial" w:hAnsi="Arial" w:cs="Arial"/>
          <w:bCs w:val="0"/>
          <w:i/>
          <w:color w:val="000000"/>
          <w:sz w:val="24"/>
          <w:szCs w:val="24"/>
        </w:rPr>
      </w:pPr>
      <w:r w:rsidRPr="00E97683">
        <w:rPr>
          <w:rFonts w:ascii="Arial" w:hAnsi="Arial" w:cs="Arial"/>
          <w:bCs w:val="0"/>
          <w:i/>
          <w:color w:val="000000"/>
          <w:sz w:val="24"/>
          <w:szCs w:val="24"/>
          <w:shd w:val="clear" w:color="auto" w:fill="FFFFFF"/>
        </w:rPr>
        <w:t xml:space="preserve">5 CONSIDERAÇÕES FINAIS </w:t>
      </w:r>
    </w:p>
    <w:p w:rsidR="00E97683" w:rsidRPr="00E97683" w:rsidRDefault="00E97683" w:rsidP="00E97683">
      <w:pPr>
        <w:pStyle w:val="Ttulo6"/>
        <w:shd w:val="clear" w:color="auto" w:fill="FFFFFF"/>
        <w:spacing w:line="360" w:lineRule="auto"/>
        <w:ind w:firstLine="708"/>
        <w:jc w:val="both"/>
        <w:rPr>
          <w:rFonts w:ascii="Arial" w:hAnsi="Arial" w:cs="Arial"/>
          <w:b w:val="0"/>
          <w:i/>
          <w:color w:val="000000"/>
          <w:sz w:val="24"/>
          <w:szCs w:val="24"/>
          <w:lang w:val="pt-BR"/>
        </w:rPr>
      </w:pPr>
      <w:r w:rsidRPr="00E97683">
        <w:rPr>
          <w:rFonts w:ascii="Arial" w:hAnsi="Arial" w:cs="Arial"/>
          <w:b w:val="0"/>
          <w:i/>
          <w:color w:val="000000"/>
          <w:sz w:val="24"/>
          <w:szCs w:val="24"/>
          <w:shd w:val="clear" w:color="auto" w:fill="FFFFFF"/>
        </w:rPr>
        <w:t>A inclusão do empregado hipersuficiente, com a introdução do parágrafo único do artigo 444 da CLT, realizada pela Lei n° 13.467/17 representou uma mudança radical, não só na legislação trabalhista, mas também da estrutura do Direito do Trabalho, seus princípios e fundamentos. Com isso, o trabalhador passou a gozar de maior autonomia para realizar negociações de forma direta com o empregador, sem a necessidade de assistência do sindicato de classe ou homologação judicial.</w:t>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shd w:val="clear" w:color="auto" w:fill="FFFFFF"/>
        </w:rPr>
        <w:br/>
      </w:r>
      <w:r w:rsidRPr="00E97683">
        <w:rPr>
          <w:rFonts w:ascii="Arial" w:hAnsi="Arial" w:cs="Arial"/>
          <w:b w:val="0"/>
          <w:i/>
          <w:color w:val="000000"/>
          <w:sz w:val="24"/>
          <w:szCs w:val="24"/>
          <w:shd w:val="clear" w:color="auto" w:fill="FFFFFF"/>
        </w:rPr>
        <w:tab/>
        <w:t>No entanto, na prática, o referido empregado continua vulnerável economicamente, seja porque depende daquele emprego para a sua sobrevivência, aceitando condições cada vez menos dignas. Em primeiro lugar, isso implica dizer que o regime não passa pelo exame de constitucionalidade, tendo em vista que fere o artigo 7° incisos XIII E XXVI e artigo 8°, inciso IV da Constituição Federal, nos quais falam que são direitos dos trabalhadores: a redução dos riscos inerentes ao trabalho, o reconhecimento das convenções e acordos coletivos de trabalho e a associação sindical.</w:t>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shd w:val="clear" w:color="auto" w:fill="FFFFFF"/>
        </w:rPr>
        <w:br/>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rPr>
        <w:t xml:space="preserve">Em segundo lugar, é imprescindível mencionar que </w:t>
      </w:r>
      <w:r w:rsidRPr="00E97683">
        <w:rPr>
          <w:rFonts w:ascii="Arial" w:hAnsi="Arial" w:cs="Arial"/>
          <w:b w:val="0"/>
          <w:i/>
          <w:color w:val="000000"/>
          <w:sz w:val="24"/>
          <w:szCs w:val="24"/>
          <w:shd w:val="clear" w:color="auto" w:fill="FFFFFF"/>
        </w:rPr>
        <w:t xml:space="preserve">os instrumentos coletivos </w:t>
      </w:r>
      <w:r w:rsidRPr="00E97683">
        <w:rPr>
          <w:rFonts w:ascii="Arial" w:hAnsi="Arial" w:cs="Arial"/>
          <w:b w:val="0"/>
          <w:i/>
          <w:color w:val="000000"/>
          <w:sz w:val="24"/>
          <w:szCs w:val="24"/>
          <w:shd w:val="clear" w:color="auto" w:fill="FFFFFF"/>
        </w:rPr>
        <w:lastRenderedPageBreak/>
        <w:t>de negociação se apresentam como mecanismo de garantia dos direitos trabalhistas, devendo ser estimulado pelo Estado, uma vez que se revestem sob a égide das normas constitucionais e dos pactos internacionais.</w:t>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shd w:val="clear" w:color="auto" w:fill="FFFFFF"/>
        </w:rPr>
        <w:br/>
      </w:r>
      <w:r w:rsidRPr="00E97683">
        <w:rPr>
          <w:rFonts w:ascii="Arial" w:hAnsi="Arial" w:cs="Arial"/>
          <w:b w:val="0"/>
          <w:i/>
          <w:color w:val="000000"/>
          <w:sz w:val="24"/>
          <w:szCs w:val="24"/>
          <w:shd w:val="clear" w:color="auto" w:fill="FFFFFF"/>
        </w:rPr>
        <w:tab/>
        <w:t xml:space="preserve">Em terceiro lugar, a introdução do artigo 507- A, em tese, é incompatível com a norma posta na Constituição Federal, porque não faz previsão da arbitragem nas relações e conflitos individuais. Não obstante, pelo contrário, faz previsão expressa da arbitragem como solução de conflitos coletivos trabalhistas, conforme estabelece o artigo 114, § 1°, notadamente porque a natureza jurídica e a atuação do sindicato não podem ser comparadas com a do trabalhador na sua atuação individual do contrato de emprego.   </w:t>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shd w:val="clear" w:color="auto" w:fill="FFFFFF"/>
        </w:rPr>
        <w:br/>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rPr>
        <w:t>Diante das mudanças ocorridas na legislação trabalhista em âmbito nacional, verificou-se a intromissão do Direito Internacional do Trabalho na validação da legislação ordinária nacional. Assim, foi possível que a Lei n° 13.467/2017 passe pelo exame do controle de convencionalidade, ou seja, poderá não ser aplicada, visto que contrariou a Convenção n° 111 da Organização Internacional do Trabalho. Desta forma, discriminando o tratamento em matéria de emprego e profissão, adotou um critério de diferenciação dos trabalhadores por padrão remuneratório e nível intelectual, não havendo nenhuma preocupação com o nível de dependência deste trabalhador na relação de emprego. Tudo isto tem como consequência a dependência potencializada do empregado para com o empregador, em razão do seu aspecto econômico.</w:t>
      </w:r>
      <w:r w:rsidRPr="00E97683">
        <w:rPr>
          <w:rFonts w:ascii="Arial" w:hAnsi="Arial" w:cs="Arial"/>
          <w:b w:val="0"/>
          <w:i/>
          <w:color w:val="000000"/>
          <w:sz w:val="24"/>
          <w:szCs w:val="24"/>
        </w:rPr>
        <w:tab/>
      </w:r>
      <w:r w:rsidRPr="00E97683">
        <w:rPr>
          <w:rFonts w:ascii="Arial" w:hAnsi="Arial" w:cs="Arial"/>
          <w:b w:val="0"/>
          <w:i/>
          <w:color w:val="000000"/>
          <w:sz w:val="24"/>
          <w:szCs w:val="24"/>
        </w:rPr>
        <w:br/>
      </w:r>
      <w:r w:rsidRPr="00E97683">
        <w:rPr>
          <w:rFonts w:ascii="Arial" w:hAnsi="Arial" w:cs="Arial"/>
          <w:b w:val="0"/>
          <w:i/>
          <w:color w:val="000000"/>
          <w:sz w:val="24"/>
          <w:szCs w:val="24"/>
        </w:rPr>
        <w:tab/>
      </w:r>
      <w:r w:rsidRPr="00E97683">
        <w:rPr>
          <w:rFonts w:ascii="Arial" w:hAnsi="Arial" w:cs="Arial"/>
          <w:b w:val="0"/>
          <w:i/>
          <w:color w:val="000000"/>
          <w:sz w:val="24"/>
          <w:szCs w:val="24"/>
          <w:shd w:val="clear" w:color="auto" w:fill="FFFFFF"/>
        </w:rPr>
        <w:t>Escolhemos este objeto de pesquisa porque esses dispositivos mencionados, ao prever uma tutela normativa diferenciada para determinados empregados em que enquadram nos critérios (portar diploma de nível superior e receber salário mensal igual ou superior ao limite máximo dos benefícios do Regime Geral de Previdência Social), propõe uma alteração significativa sobre os fundamentos que justificam a proteção dos empregados no Direito do Trabalho.</w:t>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shd w:val="clear" w:color="auto" w:fill="FFFFFF"/>
        </w:rPr>
        <w:br/>
      </w:r>
      <w:r w:rsidRPr="00E97683">
        <w:rPr>
          <w:rFonts w:ascii="Arial" w:hAnsi="Arial" w:cs="Arial"/>
          <w:b w:val="0"/>
          <w:i/>
          <w:color w:val="000000"/>
          <w:sz w:val="24"/>
          <w:szCs w:val="24"/>
          <w:shd w:val="clear" w:color="auto" w:fill="FFFFFF"/>
        </w:rPr>
        <w:tab/>
      </w:r>
      <w:r w:rsidRPr="00E97683">
        <w:rPr>
          <w:rFonts w:ascii="Arial" w:hAnsi="Arial" w:cs="Arial"/>
          <w:b w:val="0"/>
          <w:i/>
          <w:color w:val="000000"/>
          <w:sz w:val="24"/>
          <w:szCs w:val="24"/>
        </w:rPr>
        <w:t>Por fim, este artigo promoveu o entendimento das implicações normativas que a figura do empregado hipersuficiente se depara. Com os futuros desdobramentos práticos da reforma trabalhista, será possível a elaboração de pesquisa empírica que possa confirmar os efeitos do advento dessa nova figura de empregado.</w:t>
      </w:r>
    </w:p>
    <w:p w:rsidR="00E97683" w:rsidRPr="00E97683" w:rsidRDefault="00E97683" w:rsidP="00E97683">
      <w:pPr>
        <w:pStyle w:val="Ttulo6"/>
        <w:shd w:val="clear" w:color="auto" w:fill="FFFFFF"/>
        <w:spacing w:line="360" w:lineRule="auto"/>
        <w:ind w:firstLine="708"/>
        <w:jc w:val="both"/>
        <w:rPr>
          <w:rFonts w:ascii="Arial" w:hAnsi="Arial" w:cs="Arial"/>
          <w:b w:val="0"/>
          <w:i/>
          <w:color w:val="000000"/>
          <w:sz w:val="24"/>
          <w:szCs w:val="24"/>
          <w:shd w:val="clear" w:color="auto" w:fill="FFFFFF"/>
          <w:lang w:val="pt-BR"/>
        </w:rPr>
      </w:pPr>
    </w:p>
    <w:p w:rsidR="00E97683" w:rsidRPr="00E97683" w:rsidRDefault="00E97683" w:rsidP="00E97683">
      <w:pPr>
        <w:pStyle w:val="Ttulo6"/>
        <w:shd w:val="clear" w:color="auto" w:fill="FFFFFF"/>
        <w:spacing w:line="360" w:lineRule="auto"/>
        <w:jc w:val="center"/>
        <w:rPr>
          <w:rFonts w:ascii="Arial" w:hAnsi="Arial" w:cs="Arial"/>
          <w:bCs w:val="0"/>
          <w:i/>
          <w:color w:val="000000"/>
          <w:sz w:val="24"/>
          <w:szCs w:val="24"/>
          <w:shd w:val="clear" w:color="auto" w:fill="FFFFFF"/>
        </w:rPr>
      </w:pPr>
      <w:r w:rsidRPr="00E97683">
        <w:rPr>
          <w:rFonts w:ascii="Arial" w:hAnsi="Arial" w:cs="Arial"/>
          <w:bCs w:val="0"/>
          <w:i/>
          <w:color w:val="000000"/>
          <w:sz w:val="24"/>
          <w:szCs w:val="24"/>
          <w:shd w:val="clear" w:color="auto" w:fill="FFFFFF"/>
        </w:rPr>
        <w:lastRenderedPageBreak/>
        <w:t>REFERÊNCIAS</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t xml:space="preserve">ARAUJO JÚNIOR, Marco Antonio. BARROSO, Darlan. </w:t>
      </w:r>
      <w:r w:rsidRPr="00E97683">
        <w:rPr>
          <w:rStyle w:val="nfase"/>
          <w:rFonts w:ascii="Arial" w:hAnsi="Arial" w:cs="Arial"/>
          <w:b/>
          <w:bCs/>
          <w:iCs w:val="0"/>
          <w:color w:val="000000"/>
          <w:sz w:val="24"/>
          <w:szCs w:val="24"/>
        </w:rPr>
        <w:t>Reforma Trabalhista</w:t>
      </w:r>
      <w:r w:rsidRPr="00E97683">
        <w:rPr>
          <w:rFonts w:ascii="Arial" w:hAnsi="Arial" w:cs="Arial"/>
          <w:i/>
          <w:color w:val="000000"/>
          <w:sz w:val="24"/>
          <w:szCs w:val="24"/>
        </w:rPr>
        <w:t>. São Paulo: Revista dos Tribunais, 2017.</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b/>
          <w:bCs/>
          <w:i/>
          <w:color w:val="000000"/>
          <w:sz w:val="24"/>
          <w:szCs w:val="24"/>
        </w:rPr>
      </w:pPr>
      <w:r w:rsidRPr="00E97683">
        <w:rPr>
          <w:rFonts w:ascii="Arial" w:hAnsi="Arial" w:cs="Arial"/>
          <w:i/>
          <w:color w:val="000000"/>
          <w:sz w:val="24"/>
          <w:szCs w:val="24"/>
        </w:rPr>
        <w:t xml:space="preserve">BRASIL. </w:t>
      </w:r>
      <w:hyperlink r:id="rId9" w:history="1">
        <w:r w:rsidRPr="00E97683">
          <w:rPr>
            <w:rStyle w:val="Forte"/>
            <w:rFonts w:ascii="Arial" w:hAnsi="Arial" w:cs="Arial"/>
            <w:i/>
            <w:color w:val="000000"/>
            <w:sz w:val="24"/>
            <w:szCs w:val="24"/>
          </w:rPr>
          <w:t>Decreto nº 62.150, de 19 de janeiro de 1968.</w:t>
        </w:r>
      </w:hyperlink>
      <w:r w:rsidRPr="00E97683">
        <w:rPr>
          <w:rFonts w:ascii="Arial" w:hAnsi="Arial" w:cs="Arial"/>
          <w:i/>
          <w:color w:val="000000"/>
          <w:sz w:val="24"/>
          <w:szCs w:val="24"/>
        </w:rPr>
        <w:t>Disponível em: &lt;</w:t>
      </w:r>
      <w:hyperlink r:id="rId10" w:history="1">
        <w:r w:rsidRPr="00E97683">
          <w:rPr>
            <w:rStyle w:val="Hyperlink"/>
            <w:rFonts w:ascii="Arial" w:hAnsi="Arial" w:cs="Arial"/>
            <w:i/>
            <w:color w:val="000000"/>
            <w:sz w:val="24"/>
            <w:szCs w:val="24"/>
          </w:rPr>
          <w:t>http://www.planalto.gov.br/ccivil_03/decreto/1950-1969/D62150.htm</w:t>
        </w:r>
      </w:hyperlink>
      <w:r w:rsidRPr="00E97683">
        <w:rPr>
          <w:rFonts w:ascii="Arial" w:hAnsi="Arial" w:cs="Arial"/>
          <w:i/>
          <w:color w:val="000000"/>
          <w:sz w:val="24"/>
          <w:szCs w:val="24"/>
        </w:rPr>
        <w:t xml:space="preserve">&gt;. Acesso em: 02 ago. 2019.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t xml:space="preserve">______. </w:t>
      </w:r>
      <w:hyperlink r:id="rId11" w:history="1">
        <w:r w:rsidRPr="00E97683">
          <w:rPr>
            <w:rStyle w:val="Hyperlink"/>
            <w:rFonts w:ascii="Arial" w:hAnsi="Arial" w:cs="Arial"/>
            <w:b/>
            <w:bCs/>
            <w:i/>
            <w:color w:val="000000"/>
            <w:sz w:val="24"/>
            <w:szCs w:val="24"/>
          </w:rPr>
          <w:t>Lei nº 13.467,</w:t>
        </w:r>
      </w:hyperlink>
      <w:r w:rsidRPr="00E97683">
        <w:rPr>
          <w:rStyle w:val="Forte"/>
          <w:rFonts w:ascii="Arial" w:hAnsi="Arial" w:cs="Arial"/>
          <w:i/>
          <w:color w:val="000000"/>
          <w:sz w:val="24"/>
          <w:szCs w:val="24"/>
        </w:rPr>
        <w:t>de 13 de julho de 2017</w:t>
      </w:r>
      <w:r w:rsidRPr="00E97683">
        <w:rPr>
          <w:rStyle w:val="Forte"/>
          <w:rFonts w:ascii="Arial" w:hAnsi="Arial" w:cs="Arial"/>
          <w:b w:val="0"/>
          <w:bCs w:val="0"/>
          <w:i/>
          <w:color w:val="000000"/>
          <w:sz w:val="24"/>
          <w:szCs w:val="24"/>
        </w:rPr>
        <w:t>. Brasília: Presidência da República.</w:t>
      </w:r>
      <w:r w:rsidRPr="00E97683">
        <w:rPr>
          <w:rFonts w:ascii="Arial" w:hAnsi="Arial" w:cs="Arial"/>
          <w:i/>
          <w:color w:val="000000"/>
          <w:sz w:val="24"/>
          <w:szCs w:val="24"/>
        </w:rPr>
        <w:t>Disponível em: &lt;</w:t>
      </w:r>
      <w:hyperlink r:id="rId12" w:history="1">
        <w:r w:rsidRPr="00E97683">
          <w:rPr>
            <w:rStyle w:val="Hyperlink"/>
            <w:rFonts w:ascii="Arial" w:hAnsi="Arial" w:cs="Arial"/>
            <w:i/>
            <w:color w:val="000000"/>
            <w:sz w:val="24"/>
            <w:szCs w:val="24"/>
          </w:rPr>
          <w:t>http://www.planalto.gov.br/ccivil_03/_ato2015-2018/2017/lei/l13467.htm</w:t>
        </w:r>
      </w:hyperlink>
      <w:r w:rsidRPr="00E97683">
        <w:rPr>
          <w:rFonts w:ascii="Arial" w:hAnsi="Arial" w:cs="Arial"/>
          <w:i/>
          <w:color w:val="000000"/>
          <w:sz w:val="24"/>
          <w:szCs w:val="24"/>
        </w:rPr>
        <w:t>&gt;. Acesso em: 15 ago. 2019.</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b/>
          <w:bCs/>
          <w:i/>
          <w:color w:val="000000"/>
          <w:sz w:val="24"/>
          <w:szCs w:val="24"/>
        </w:rPr>
      </w:pPr>
      <w:r w:rsidRPr="00E97683">
        <w:rPr>
          <w:rFonts w:ascii="Arial" w:hAnsi="Arial" w:cs="Arial"/>
          <w:i/>
          <w:color w:val="000000"/>
          <w:sz w:val="24"/>
          <w:szCs w:val="24"/>
        </w:rPr>
        <w:t xml:space="preserve">______. </w:t>
      </w:r>
      <w:r w:rsidRPr="00E97683">
        <w:rPr>
          <w:rFonts w:ascii="Arial" w:hAnsi="Arial" w:cs="Arial"/>
          <w:b/>
          <w:i/>
          <w:color w:val="000000"/>
          <w:sz w:val="24"/>
          <w:szCs w:val="24"/>
        </w:rPr>
        <w:t>Lei n° 9.307, de 09 de setembro de 1996</w:t>
      </w:r>
      <w:r w:rsidRPr="00E97683">
        <w:rPr>
          <w:rFonts w:ascii="Arial" w:hAnsi="Arial" w:cs="Arial"/>
          <w:i/>
          <w:color w:val="000000"/>
          <w:sz w:val="24"/>
          <w:szCs w:val="24"/>
        </w:rPr>
        <w:t>. Brasília: Presidência da República. Disponível em: &lt;</w:t>
      </w:r>
      <w:hyperlink r:id="rId13" w:history="1">
        <w:r w:rsidRPr="00E97683">
          <w:rPr>
            <w:rStyle w:val="Hyperlink"/>
            <w:rFonts w:ascii="Arial" w:hAnsi="Arial" w:cs="Arial"/>
            <w:i/>
            <w:color w:val="000000"/>
            <w:sz w:val="24"/>
            <w:szCs w:val="24"/>
          </w:rPr>
          <w:t>http://www.planalto.gov.br/ccivil_03/leis/l9307.htm</w:t>
        </w:r>
      </w:hyperlink>
      <w:r w:rsidRPr="00E97683">
        <w:rPr>
          <w:rFonts w:ascii="Arial" w:hAnsi="Arial" w:cs="Arial"/>
          <w:i/>
          <w:color w:val="000000"/>
          <w:sz w:val="24"/>
          <w:szCs w:val="24"/>
        </w:rPr>
        <w:t>.&gt; Acesso em: 20 de out. 2019.</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b/>
          <w:bCs/>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t xml:space="preserve">______. [Constituição (1988)]. </w:t>
      </w:r>
      <w:r w:rsidRPr="00E97683">
        <w:rPr>
          <w:rFonts w:ascii="Arial" w:hAnsi="Arial" w:cs="Arial"/>
          <w:b/>
          <w:bCs/>
          <w:i/>
          <w:color w:val="000000"/>
          <w:sz w:val="24"/>
          <w:szCs w:val="24"/>
        </w:rPr>
        <w:t>Constituição da República Federativa do Brasil de 1988.</w:t>
      </w:r>
      <w:r w:rsidRPr="00E97683">
        <w:rPr>
          <w:rFonts w:ascii="Arial" w:hAnsi="Arial" w:cs="Arial"/>
          <w:i/>
          <w:color w:val="000000"/>
          <w:sz w:val="24"/>
          <w:szCs w:val="24"/>
        </w:rPr>
        <w:t xml:space="preserve"> Brasília, DF: Presidência da República, [2016]. Disponível em: &lt;</w:t>
      </w:r>
      <w:hyperlink r:id="rId14" w:history="1">
        <w:r w:rsidRPr="00E97683">
          <w:rPr>
            <w:rStyle w:val="Hyperlink"/>
            <w:rFonts w:ascii="Arial" w:hAnsi="Arial" w:cs="Arial"/>
            <w:i/>
            <w:color w:val="000000"/>
            <w:sz w:val="24"/>
            <w:szCs w:val="24"/>
          </w:rPr>
          <w:t>http://www.planalto.gov.br/ccivil_03/constituicao/constituicao.htm</w:t>
        </w:r>
      </w:hyperlink>
      <w:r w:rsidRPr="00E97683">
        <w:rPr>
          <w:rFonts w:ascii="Arial" w:hAnsi="Arial" w:cs="Arial"/>
          <w:i/>
          <w:color w:val="000000"/>
          <w:sz w:val="24"/>
          <w:szCs w:val="24"/>
        </w:rPr>
        <w:t xml:space="preserve">&gt;. Acesso em: 15 ago. 2019.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shd w:val="clear" w:color="auto" w:fill="FFFFFF"/>
        </w:rPr>
        <w:t xml:space="preserve">______. Tribunal Superior do Trabalho (3. Turma). </w:t>
      </w:r>
      <w:r w:rsidRPr="00E97683">
        <w:rPr>
          <w:rFonts w:ascii="Arial" w:hAnsi="Arial" w:cs="Arial"/>
          <w:b/>
          <w:bCs/>
          <w:i/>
          <w:color w:val="000000"/>
          <w:sz w:val="24"/>
          <w:szCs w:val="24"/>
        </w:rPr>
        <w:t>Processo: RR - 93900-53.2001.5.05.0611</w:t>
      </w:r>
      <w:r w:rsidRPr="00E97683">
        <w:rPr>
          <w:rFonts w:ascii="Arial" w:hAnsi="Arial" w:cs="Arial"/>
          <w:i/>
          <w:color w:val="000000"/>
          <w:sz w:val="24"/>
          <w:szCs w:val="24"/>
        </w:rPr>
        <w:t xml:space="preserve">.Relatora: Min. Rosa Maria Weber. Data de Julgamento: 02/09/2009. Data de Divulgação: DEJT 13/11/2009.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t xml:space="preserve">______. </w:t>
      </w:r>
      <w:r w:rsidRPr="00E97683">
        <w:rPr>
          <w:rFonts w:ascii="Arial" w:hAnsi="Arial" w:cs="Arial"/>
          <w:b/>
          <w:bCs/>
          <w:i/>
          <w:color w:val="000000"/>
          <w:sz w:val="24"/>
          <w:szCs w:val="24"/>
        </w:rPr>
        <w:t xml:space="preserve">Consolidação das Leis do Trabalho. </w:t>
      </w:r>
      <w:hyperlink r:id="rId15" w:history="1">
        <w:r w:rsidRPr="00E97683">
          <w:rPr>
            <w:rStyle w:val="Forte"/>
            <w:rFonts w:ascii="Arial" w:hAnsi="Arial" w:cs="Arial"/>
            <w:b w:val="0"/>
            <w:bCs w:val="0"/>
            <w:i/>
            <w:color w:val="000000"/>
            <w:sz w:val="24"/>
            <w:szCs w:val="24"/>
          </w:rPr>
          <w:t>Decreto-lei nº 5.452, de 1º de maio de 1943</w:t>
        </w:r>
      </w:hyperlink>
      <w:r w:rsidRPr="00E97683">
        <w:rPr>
          <w:b/>
          <w:bCs/>
          <w:i/>
          <w:color w:val="000000"/>
          <w:sz w:val="24"/>
          <w:szCs w:val="24"/>
        </w:rPr>
        <w:t xml:space="preserve">. </w:t>
      </w:r>
      <w:r w:rsidRPr="00E97683">
        <w:rPr>
          <w:rFonts w:ascii="Arial" w:hAnsi="Arial" w:cs="Arial"/>
          <w:i/>
          <w:color w:val="000000"/>
          <w:sz w:val="24"/>
          <w:szCs w:val="24"/>
        </w:rPr>
        <w:t xml:space="preserve">Disponível em: &lt;http://www.planalto.gov.br/ccivil_03/decreto-lei/Del5452compilado.htm&gt;. Acesso em: 14 ago. 2019.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b/>
          <w:bCs/>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r w:rsidRPr="00E97683">
        <w:rPr>
          <w:rFonts w:ascii="Arial" w:hAnsi="Arial" w:cs="Arial"/>
          <w:i/>
          <w:color w:val="000000"/>
          <w:sz w:val="24"/>
          <w:szCs w:val="24"/>
          <w:shd w:val="clear" w:color="auto" w:fill="FFFFFF"/>
        </w:rPr>
        <w:t xml:space="preserve">CASSAR, Vólia Bonfim. </w:t>
      </w:r>
      <w:r w:rsidRPr="00E97683">
        <w:rPr>
          <w:rFonts w:ascii="Arial" w:hAnsi="Arial" w:cs="Arial"/>
          <w:b/>
          <w:bCs/>
          <w:i/>
          <w:color w:val="000000"/>
          <w:sz w:val="24"/>
          <w:szCs w:val="24"/>
          <w:shd w:val="clear" w:color="auto" w:fill="FFFFFF"/>
        </w:rPr>
        <w:t>Direito do Trabalho</w:t>
      </w:r>
      <w:r w:rsidRPr="00E97683">
        <w:rPr>
          <w:rFonts w:ascii="Arial" w:hAnsi="Arial" w:cs="Arial"/>
          <w:i/>
          <w:color w:val="000000"/>
          <w:sz w:val="24"/>
          <w:szCs w:val="24"/>
          <w:shd w:val="clear" w:color="auto" w:fill="FFFFFF"/>
        </w:rPr>
        <w:t>. 13. ed. São Paulo: Método, 2017.</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t xml:space="preserve">______. </w:t>
      </w:r>
      <w:r w:rsidRPr="00E97683">
        <w:rPr>
          <w:rFonts w:ascii="Arial" w:eastAsia="Times New Roman" w:hAnsi="Arial" w:cs="Arial"/>
          <w:b/>
          <w:bCs/>
          <w:i/>
          <w:color w:val="000000"/>
          <w:kern w:val="36"/>
          <w:sz w:val="24"/>
          <w:szCs w:val="24"/>
          <w:lang w:eastAsia="pt-BR"/>
        </w:rPr>
        <w:t>A Reforma Trabalhista e a autonomia da vontade do empregado</w:t>
      </w:r>
      <w:r w:rsidRPr="00E97683">
        <w:rPr>
          <w:rFonts w:ascii="Arial" w:eastAsia="Times New Roman" w:hAnsi="Arial" w:cs="Arial"/>
          <w:i/>
          <w:color w:val="000000"/>
          <w:kern w:val="36"/>
          <w:sz w:val="24"/>
          <w:szCs w:val="24"/>
          <w:lang w:eastAsia="pt-BR"/>
        </w:rPr>
        <w:t xml:space="preserve">. </w:t>
      </w:r>
      <w:r w:rsidRPr="00E97683">
        <w:rPr>
          <w:rFonts w:ascii="Arial" w:hAnsi="Arial" w:cs="Arial"/>
          <w:i/>
          <w:color w:val="000000"/>
          <w:sz w:val="24"/>
          <w:szCs w:val="24"/>
        </w:rPr>
        <w:t>Disponível em: &lt;</w:t>
      </w:r>
      <w:hyperlink r:id="rId16" w:history="1">
        <w:r w:rsidRPr="00E97683">
          <w:rPr>
            <w:rStyle w:val="Hyperlink"/>
            <w:rFonts w:ascii="Arial" w:hAnsi="Arial" w:cs="Arial"/>
            <w:i/>
            <w:color w:val="000000"/>
            <w:sz w:val="24"/>
            <w:szCs w:val="24"/>
          </w:rPr>
          <w:t>https://www.lex.com.br/doutrina_27640581_a_reforma_trabalhista_e_a_autonomia_da_vontade_do_empregado.aspx</w:t>
        </w:r>
      </w:hyperlink>
      <w:r w:rsidRPr="00E97683">
        <w:rPr>
          <w:rStyle w:val="Hyperlink"/>
          <w:rFonts w:ascii="Arial" w:hAnsi="Arial" w:cs="Arial"/>
          <w:i/>
          <w:color w:val="000000"/>
          <w:sz w:val="24"/>
          <w:szCs w:val="24"/>
        </w:rPr>
        <w:t xml:space="preserve">&gt;. Acesso em: 15 out. 2019. </w:t>
      </w:r>
      <w:r w:rsidRPr="00E97683">
        <w:rPr>
          <w:rStyle w:val="Hyperlink"/>
          <w:rFonts w:ascii="Arial" w:hAnsi="Arial" w:cs="Arial"/>
          <w:i/>
          <w:color w:val="000000"/>
          <w:sz w:val="24"/>
          <w:szCs w:val="24"/>
        </w:rPr>
        <w:tab/>
      </w:r>
      <w:r w:rsidRPr="00E97683">
        <w:rPr>
          <w:rStyle w:val="Hyperlink"/>
          <w:rFonts w:ascii="Arial" w:hAnsi="Arial" w:cs="Arial"/>
          <w:i/>
          <w:color w:val="000000"/>
          <w:sz w:val="24"/>
          <w:szCs w:val="24"/>
        </w:rPr>
        <w:br/>
      </w:r>
      <w:r w:rsidRPr="00E97683">
        <w:rPr>
          <w:rStyle w:val="Hyperlink"/>
          <w:rFonts w:ascii="Arial" w:hAnsi="Arial" w:cs="Arial"/>
          <w:i/>
          <w:color w:val="000000"/>
          <w:sz w:val="24"/>
          <w:szCs w:val="24"/>
        </w:rPr>
        <w:br/>
      </w:r>
      <w:r w:rsidRPr="00E97683">
        <w:rPr>
          <w:rFonts w:ascii="Arial" w:hAnsi="Arial" w:cs="Arial"/>
          <w:i/>
          <w:color w:val="000000"/>
          <w:sz w:val="24"/>
          <w:szCs w:val="24"/>
        </w:rPr>
        <w:t xml:space="preserve">CARVALHO, Sandro Sacchet de. </w:t>
      </w:r>
      <w:r w:rsidRPr="00E97683">
        <w:rPr>
          <w:rFonts w:ascii="Arial" w:hAnsi="Arial" w:cs="Arial"/>
          <w:b/>
          <w:bCs/>
          <w:i/>
          <w:color w:val="000000"/>
          <w:sz w:val="24"/>
          <w:szCs w:val="24"/>
        </w:rPr>
        <w:t xml:space="preserve">Um visão geral sobre a reforma trabalhista. </w:t>
      </w:r>
      <w:r w:rsidRPr="00E97683">
        <w:rPr>
          <w:rFonts w:ascii="Arial" w:hAnsi="Arial" w:cs="Arial"/>
          <w:i/>
          <w:color w:val="000000"/>
          <w:sz w:val="24"/>
          <w:szCs w:val="24"/>
        </w:rPr>
        <w:t>Disponível em:  &lt;</w:t>
      </w:r>
      <w:hyperlink r:id="rId17" w:history="1">
        <w:r w:rsidRPr="00E97683">
          <w:rPr>
            <w:rStyle w:val="Hyperlink"/>
            <w:rFonts w:ascii="Arial" w:hAnsi="Arial" w:cs="Arial"/>
            <w:i/>
            <w:color w:val="000000"/>
            <w:sz w:val="24"/>
            <w:szCs w:val="24"/>
          </w:rPr>
          <w:t>http://repositorio.ipea.gov.br/bitstream/11058/8130/1/bmt_63_vis%C3%A3o.pdf</w:t>
        </w:r>
      </w:hyperlink>
      <w:r w:rsidRPr="00E97683">
        <w:rPr>
          <w:rFonts w:ascii="Arial" w:hAnsi="Arial" w:cs="Arial"/>
          <w:i/>
          <w:color w:val="000000"/>
          <w:sz w:val="24"/>
          <w:szCs w:val="24"/>
        </w:rPr>
        <w:t>&gt;. Acesso em: 15 out. 2019.</w:t>
      </w:r>
      <w:r w:rsidRPr="00E97683">
        <w:rPr>
          <w:rFonts w:ascii="Arial" w:hAnsi="Arial" w:cs="Arial"/>
          <w:i/>
          <w:color w:val="000000"/>
          <w:sz w:val="24"/>
          <w:szCs w:val="24"/>
        </w:rPr>
        <w:tab/>
      </w:r>
    </w:p>
    <w:p w:rsidR="00E97683" w:rsidRPr="00E97683" w:rsidRDefault="00E97683" w:rsidP="00E97683">
      <w:pPr>
        <w:pStyle w:val="Ttulo1"/>
        <w:jc w:val="both"/>
        <w:rPr>
          <w:i/>
          <w:color w:val="000000"/>
        </w:rPr>
      </w:pPr>
      <w:r w:rsidRPr="00E97683">
        <w:rPr>
          <w:rFonts w:ascii="Arial" w:hAnsi="Arial" w:cs="Arial"/>
          <w:i/>
          <w:color w:val="000000"/>
          <w:sz w:val="24"/>
          <w:szCs w:val="24"/>
        </w:rPr>
        <w:t>CONVENÇÃO N. 98.</w:t>
      </w:r>
      <w:r w:rsidRPr="00E97683">
        <w:rPr>
          <w:rFonts w:ascii="Arial" w:hAnsi="Arial" w:cs="Arial"/>
          <w:b/>
          <w:bCs/>
          <w:i/>
          <w:color w:val="000000"/>
          <w:sz w:val="24"/>
          <w:szCs w:val="24"/>
        </w:rPr>
        <w:t xml:space="preserve"> Direito de Sindicalização e de Negociação Coletiva</w:t>
      </w:r>
      <w:r w:rsidRPr="00E97683">
        <w:rPr>
          <w:rFonts w:ascii="Arial" w:hAnsi="Arial" w:cs="Arial"/>
          <w:i/>
          <w:color w:val="000000"/>
          <w:sz w:val="24"/>
          <w:szCs w:val="24"/>
        </w:rPr>
        <w:t>. Genebra 1949. Disponível em: &lt;</w:t>
      </w:r>
      <w:hyperlink r:id="rId18" w:history="1">
        <w:r w:rsidRPr="00E97683">
          <w:rPr>
            <w:rStyle w:val="Hyperlink"/>
            <w:rFonts w:ascii="Arial" w:hAnsi="Arial" w:cs="Arial"/>
            <w:i/>
            <w:color w:val="000000"/>
            <w:sz w:val="24"/>
            <w:szCs w:val="24"/>
          </w:rPr>
          <w:t>https://www.diap.org.br/images/stories/OIT/convencao098.pdf</w:t>
        </w:r>
      </w:hyperlink>
      <w:r w:rsidRPr="00E97683">
        <w:rPr>
          <w:rFonts w:ascii="Arial" w:hAnsi="Arial" w:cs="Arial"/>
          <w:i/>
          <w:color w:val="000000"/>
          <w:sz w:val="24"/>
          <w:szCs w:val="24"/>
        </w:rPr>
        <w:t xml:space="preserve">&gt;. Acesso em: 01 ago. 2019. </w:t>
      </w:r>
    </w:p>
    <w:p w:rsidR="00E97683" w:rsidRPr="00E97683" w:rsidRDefault="00E97683" w:rsidP="00E97683">
      <w:pPr>
        <w:pStyle w:val="Ttulo1"/>
        <w:jc w:val="both"/>
        <w:rPr>
          <w:rFonts w:ascii="Times New Roman" w:hAnsi="Times New Roman"/>
          <w:b/>
          <w:bCs/>
          <w:i/>
          <w:color w:val="000000"/>
          <w:kern w:val="36"/>
          <w:sz w:val="24"/>
          <w:szCs w:val="24"/>
          <w:lang w:eastAsia="pt-BR"/>
        </w:rPr>
      </w:pPr>
      <w:r w:rsidRPr="00E97683">
        <w:rPr>
          <w:rFonts w:ascii="Arial" w:hAnsi="Arial" w:cs="Arial"/>
          <w:i/>
          <w:color w:val="000000"/>
          <w:sz w:val="24"/>
          <w:szCs w:val="24"/>
        </w:rPr>
        <w:t xml:space="preserve">DELGADO, Maurício Godinho. </w:t>
      </w:r>
      <w:r w:rsidRPr="00E97683">
        <w:rPr>
          <w:rFonts w:ascii="Arial" w:hAnsi="Arial" w:cs="Arial"/>
          <w:b/>
          <w:bCs/>
          <w:i/>
          <w:color w:val="000000"/>
          <w:sz w:val="24"/>
          <w:szCs w:val="24"/>
        </w:rPr>
        <w:t>Curso de direito do trabalho</w:t>
      </w:r>
      <w:r w:rsidRPr="00E97683">
        <w:rPr>
          <w:rFonts w:ascii="Arial" w:hAnsi="Arial" w:cs="Arial"/>
          <w:i/>
          <w:color w:val="000000"/>
          <w:sz w:val="24"/>
          <w:szCs w:val="24"/>
        </w:rPr>
        <w:t>. São Paulo: LTr, 2018.</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spacing w:line="240" w:lineRule="auto"/>
        <w:jc w:val="both"/>
        <w:rPr>
          <w:rFonts w:ascii="Arial" w:hAnsi="Arial" w:cs="Arial"/>
          <w:i/>
          <w:color w:val="000000"/>
          <w:sz w:val="24"/>
          <w:szCs w:val="24"/>
          <w:shd w:val="clear" w:color="auto" w:fill="FFFFFF"/>
        </w:rPr>
      </w:pPr>
      <w:r w:rsidRPr="00E97683">
        <w:rPr>
          <w:rFonts w:ascii="Arial" w:hAnsi="Arial" w:cs="Arial"/>
          <w:i/>
          <w:color w:val="000000"/>
          <w:sz w:val="24"/>
          <w:szCs w:val="24"/>
          <w:shd w:val="clear" w:color="auto" w:fill="FFFFFF"/>
        </w:rPr>
        <w:lastRenderedPageBreak/>
        <w:t>______. </w:t>
      </w:r>
      <w:r w:rsidRPr="00E97683">
        <w:rPr>
          <w:rStyle w:val="nfase"/>
          <w:rFonts w:ascii="Arial" w:hAnsi="Arial" w:cs="Arial"/>
          <w:b/>
          <w:bCs/>
          <w:color w:val="000000"/>
          <w:sz w:val="24"/>
          <w:szCs w:val="24"/>
          <w:shd w:val="clear" w:color="auto" w:fill="FFFFFF"/>
        </w:rPr>
        <w:t xml:space="preserve">Capitalismo, trabalho e emprego: </w:t>
      </w:r>
      <w:r w:rsidRPr="00E97683">
        <w:rPr>
          <w:rStyle w:val="nfase"/>
          <w:rFonts w:ascii="Arial" w:hAnsi="Arial" w:cs="Arial"/>
          <w:color w:val="000000"/>
          <w:sz w:val="24"/>
          <w:szCs w:val="24"/>
          <w:shd w:val="clear" w:color="auto" w:fill="FFFFFF"/>
        </w:rPr>
        <w:t>entre o paradigma da destruição e os caminhos da reconstrução</w:t>
      </w:r>
      <w:r w:rsidRPr="00E97683">
        <w:rPr>
          <w:rFonts w:ascii="Arial" w:hAnsi="Arial" w:cs="Arial"/>
          <w:i/>
          <w:color w:val="000000"/>
          <w:sz w:val="24"/>
          <w:szCs w:val="24"/>
          <w:shd w:val="clear" w:color="auto" w:fill="FFFFFF"/>
        </w:rPr>
        <w:t xml:space="preserve">. </w:t>
      </w:r>
      <w:r w:rsidRPr="00E97683">
        <w:rPr>
          <w:rFonts w:ascii="Arial" w:hAnsi="Arial" w:cs="Arial"/>
          <w:i/>
          <w:iCs/>
          <w:color w:val="000000"/>
          <w:sz w:val="24"/>
          <w:szCs w:val="24"/>
          <w:shd w:val="clear" w:color="auto" w:fill="FFFFFF"/>
        </w:rPr>
        <w:t>São Paulo: LTr</w:t>
      </w:r>
      <w:r w:rsidRPr="00E97683">
        <w:rPr>
          <w:rFonts w:ascii="Arial" w:hAnsi="Arial" w:cs="Arial"/>
          <w:i/>
          <w:color w:val="000000"/>
          <w:sz w:val="24"/>
          <w:szCs w:val="24"/>
          <w:shd w:val="clear" w:color="auto" w:fill="FFFFFF"/>
        </w:rPr>
        <w:t>, 2017.</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r w:rsidRPr="00E97683">
        <w:rPr>
          <w:rFonts w:ascii="Arial" w:hAnsi="Arial" w:cs="Arial"/>
          <w:i/>
          <w:color w:val="000000"/>
          <w:sz w:val="24"/>
          <w:szCs w:val="24"/>
          <w:shd w:val="clear" w:color="auto" w:fill="FFFFFF"/>
        </w:rPr>
        <w:t xml:space="preserve">GARCIA, Gustavo Filipe Barbosa. </w:t>
      </w:r>
      <w:r w:rsidRPr="00E97683">
        <w:rPr>
          <w:rFonts w:ascii="Arial" w:hAnsi="Arial" w:cs="Arial"/>
          <w:b/>
          <w:bCs/>
          <w:i/>
          <w:color w:val="000000"/>
          <w:sz w:val="24"/>
          <w:szCs w:val="24"/>
          <w:shd w:val="clear" w:color="auto" w:fill="FFFFFF"/>
        </w:rPr>
        <w:t>Reforma trabalhista</w:t>
      </w:r>
      <w:r w:rsidRPr="00E97683">
        <w:rPr>
          <w:rFonts w:ascii="Arial" w:hAnsi="Arial" w:cs="Arial"/>
          <w:i/>
          <w:color w:val="000000"/>
          <w:sz w:val="24"/>
          <w:szCs w:val="24"/>
          <w:shd w:val="clear" w:color="auto" w:fill="FFFFFF"/>
        </w:rPr>
        <w:t xml:space="preserve">. 2. ed. Salvador: JusPodivm, 2017.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t xml:space="preserve">GOMES, Eunice de Araújo. GOMES, José Cláudio de Magalhães. </w:t>
      </w:r>
      <w:r w:rsidRPr="00E97683">
        <w:rPr>
          <w:rFonts w:ascii="Arial" w:eastAsia="Times New Roman" w:hAnsi="Arial" w:cs="Arial"/>
          <w:b/>
          <w:bCs/>
          <w:i/>
          <w:color w:val="000000"/>
          <w:kern w:val="36"/>
          <w:sz w:val="24"/>
          <w:szCs w:val="24"/>
          <w:lang w:eastAsia="pt-BR"/>
        </w:rPr>
        <w:t xml:space="preserve">A fraude regulamentada na flagrante inconstitucionalidade do art. 507 -B da Reforma Trabalhista. </w:t>
      </w:r>
      <w:r w:rsidRPr="00E97683">
        <w:rPr>
          <w:rFonts w:ascii="Arial" w:eastAsia="Times New Roman" w:hAnsi="Arial" w:cs="Arial"/>
          <w:i/>
          <w:color w:val="000000"/>
          <w:kern w:val="36"/>
          <w:sz w:val="24"/>
          <w:szCs w:val="24"/>
          <w:lang w:eastAsia="pt-BR"/>
        </w:rPr>
        <w:t>Disponível em: &lt;</w:t>
      </w:r>
      <w:hyperlink r:id="rId19" w:history="1">
        <w:r w:rsidRPr="00E97683">
          <w:rPr>
            <w:rStyle w:val="Hyperlink"/>
            <w:rFonts w:ascii="Arial" w:hAnsi="Arial" w:cs="Arial"/>
            <w:i/>
            <w:color w:val="000000"/>
            <w:sz w:val="24"/>
            <w:szCs w:val="24"/>
          </w:rPr>
          <w:t>https://jus.com.br/artigos/60031/a-fraude-regulamentada-na-flagrante-inconstitucionalidade-do-art-507-b-da-reforma-trabalhista</w:t>
        </w:r>
      </w:hyperlink>
      <w:r w:rsidRPr="00E97683">
        <w:rPr>
          <w:rFonts w:ascii="Arial" w:hAnsi="Arial" w:cs="Arial"/>
          <w:i/>
          <w:color w:val="000000"/>
          <w:sz w:val="24"/>
          <w:szCs w:val="24"/>
        </w:rPr>
        <w:t xml:space="preserve">&gt;. Acesso em:  25 set. 2019.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p>
    <w:p w:rsidR="00E97683" w:rsidRPr="00E97683" w:rsidRDefault="00E97683" w:rsidP="00E97683">
      <w:pPr>
        <w:shd w:val="clear" w:color="auto" w:fill="FFFFFF"/>
        <w:autoSpaceDE w:val="0"/>
        <w:autoSpaceDN w:val="0"/>
        <w:adjustRightInd w:val="0"/>
        <w:spacing w:after="0" w:line="240" w:lineRule="auto"/>
        <w:jc w:val="both"/>
        <w:rPr>
          <w:rFonts w:ascii="Arial" w:eastAsia="Times New Roman" w:hAnsi="Arial" w:cs="Arial"/>
          <w:i/>
          <w:color w:val="000000"/>
          <w:sz w:val="23"/>
          <w:szCs w:val="23"/>
          <w:lang w:eastAsia="pt-BR"/>
        </w:rPr>
      </w:pPr>
      <w:r w:rsidRPr="00E97683">
        <w:rPr>
          <w:rFonts w:ascii="Arial" w:hAnsi="Arial" w:cs="Arial"/>
          <w:i/>
          <w:color w:val="000000"/>
          <w:sz w:val="24"/>
          <w:szCs w:val="24"/>
          <w:shd w:val="clear" w:color="auto" w:fill="FFFFFF"/>
        </w:rPr>
        <w:t xml:space="preserve">MARQUES, </w:t>
      </w:r>
      <w:r w:rsidRPr="00E97683">
        <w:rPr>
          <w:rFonts w:ascii="Arial" w:eastAsia="Times New Roman" w:hAnsi="Arial" w:cs="Arial"/>
          <w:i/>
          <w:color w:val="000000"/>
          <w:sz w:val="23"/>
          <w:szCs w:val="23"/>
          <w:lang w:eastAsia="pt-BR"/>
        </w:rPr>
        <w:t xml:space="preserve">Ana Paula Lemos Baptista. SILVA, Leda Maria Messias da. </w:t>
      </w:r>
      <w:r w:rsidRPr="00E97683">
        <w:rPr>
          <w:rFonts w:ascii="Arial" w:hAnsi="Arial" w:cs="Arial"/>
          <w:i/>
          <w:color w:val="000000"/>
          <w:sz w:val="24"/>
          <w:szCs w:val="24"/>
          <w:shd w:val="clear" w:color="auto" w:fill="FFFFFF"/>
        </w:rPr>
        <w:t xml:space="preserve">As implicações da reforma trabalhista nos contratos de trabalho à luz dos artigos 507-a e507-b e dos direitos da personalidade. </w:t>
      </w:r>
      <w:r w:rsidRPr="00E97683">
        <w:rPr>
          <w:rFonts w:ascii="Arial" w:hAnsi="Arial" w:cs="Arial"/>
          <w:b/>
          <w:bCs/>
          <w:i/>
          <w:color w:val="000000"/>
          <w:sz w:val="24"/>
          <w:szCs w:val="24"/>
          <w:shd w:val="clear" w:color="auto" w:fill="FFFFFF"/>
        </w:rPr>
        <w:t>R. Jur. UNI7</w:t>
      </w:r>
      <w:r w:rsidRPr="00E97683">
        <w:rPr>
          <w:rFonts w:ascii="Arial" w:hAnsi="Arial" w:cs="Arial"/>
          <w:i/>
          <w:color w:val="000000"/>
          <w:sz w:val="24"/>
          <w:szCs w:val="24"/>
          <w:shd w:val="clear" w:color="auto" w:fill="FFFFFF"/>
        </w:rPr>
        <w:t xml:space="preserve">, Fortaleza, v. 15, n.2,p. 25-35, jul./dez. 2018. Disponível em: </w:t>
      </w:r>
      <w:r w:rsidRPr="00E97683">
        <w:rPr>
          <w:rFonts w:ascii="Arial" w:eastAsia="Times New Roman" w:hAnsi="Arial" w:cs="Arial"/>
          <w:i/>
          <w:color w:val="000000"/>
          <w:sz w:val="23"/>
          <w:szCs w:val="23"/>
          <w:lang w:eastAsia="pt-BR"/>
        </w:rPr>
        <w:t>&lt;</w:t>
      </w:r>
      <w:hyperlink r:id="rId20" w:history="1">
        <w:r w:rsidRPr="00E97683">
          <w:rPr>
            <w:rStyle w:val="Hyperlink"/>
            <w:rFonts w:ascii="Arial" w:hAnsi="Arial" w:cs="Arial"/>
            <w:i/>
            <w:color w:val="000000"/>
            <w:sz w:val="24"/>
            <w:szCs w:val="24"/>
          </w:rPr>
          <w:t>https://periodicos.uni7.edu.br/index.php/revistajuridica/article/view/569/510</w:t>
        </w:r>
      </w:hyperlink>
      <w:r w:rsidRPr="00E97683">
        <w:rPr>
          <w:rStyle w:val="Hyperlink"/>
          <w:rFonts w:ascii="Arial" w:hAnsi="Arial" w:cs="Arial"/>
          <w:i/>
          <w:color w:val="000000"/>
          <w:sz w:val="24"/>
          <w:szCs w:val="24"/>
        </w:rPr>
        <w:t>&gt;. Acesso em 30 set. 2019.</w:t>
      </w:r>
    </w:p>
    <w:p w:rsidR="00E97683" w:rsidRPr="00E97683" w:rsidRDefault="00E97683" w:rsidP="00E97683">
      <w:pPr>
        <w:shd w:val="clear" w:color="auto" w:fill="FFFFFF"/>
        <w:autoSpaceDE w:val="0"/>
        <w:autoSpaceDN w:val="0"/>
        <w:adjustRightInd w:val="0"/>
        <w:spacing w:after="0" w:line="240" w:lineRule="auto"/>
        <w:jc w:val="both"/>
        <w:rPr>
          <w:rFonts w:ascii="Arial" w:eastAsia="Times New Roman" w:hAnsi="Arial" w:cs="Arial"/>
          <w:i/>
          <w:color w:val="000000"/>
          <w:sz w:val="23"/>
          <w:szCs w:val="23"/>
          <w:lang w:eastAsia="pt-BR"/>
        </w:rPr>
      </w:pPr>
    </w:p>
    <w:p w:rsidR="00E97683" w:rsidRPr="00E97683" w:rsidRDefault="00E97683" w:rsidP="00E97683">
      <w:pPr>
        <w:shd w:val="clear" w:color="auto" w:fill="FFFFFF"/>
        <w:autoSpaceDE w:val="0"/>
        <w:autoSpaceDN w:val="0"/>
        <w:adjustRightInd w:val="0"/>
        <w:spacing w:after="0" w:line="240" w:lineRule="auto"/>
        <w:jc w:val="both"/>
        <w:rPr>
          <w:rFonts w:ascii="Arial" w:eastAsia="Times New Roman" w:hAnsi="Arial" w:cs="Arial"/>
          <w:i/>
          <w:color w:val="000000"/>
          <w:sz w:val="23"/>
          <w:szCs w:val="23"/>
          <w:lang w:eastAsia="pt-BR"/>
        </w:rPr>
      </w:pPr>
      <w:r w:rsidRPr="00E97683">
        <w:rPr>
          <w:rFonts w:ascii="Arial" w:hAnsi="Arial" w:cs="Arial"/>
          <w:i/>
          <w:color w:val="000000"/>
          <w:sz w:val="24"/>
          <w:szCs w:val="24"/>
        </w:rPr>
        <w:t xml:space="preserve">MELEIRO, Ana Beatriz. RODRIGUEZ, Mayara. STRAUBE, Pamela. BATISTA, Simone. A arbitragem à luz da Reforma Trabalhista no Brasil. </w:t>
      </w:r>
      <w:r w:rsidRPr="00E97683">
        <w:rPr>
          <w:rFonts w:ascii="Arial" w:hAnsi="Arial" w:cs="Arial"/>
          <w:b/>
          <w:bCs/>
          <w:i/>
          <w:color w:val="000000"/>
          <w:sz w:val="24"/>
          <w:szCs w:val="24"/>
        </w:rPr>
        <w:t>Revista Diálogos Interdisciplinares</w:t>
      </w:r>
      <w:r w:rsidRPr="00E97683">
        <w:rPr>
          <w:rFonts w:ascii="Arial" w:hAnsi="Arial" w:cs="Arial"/>
          <w:i/>
          <w:color w:val="000000"/>
          <w:sz w:val="24"/>
          <w:szCs w:val="24"/>
        </w:rPr>
        <w:t>, Aquidauana,v.7, n. 1, p. 32-54, 2018. Disponível em: &lt;</w:t>
      </w:r>
      <w:hyperlink r:id="rId21" w:history="1">
        <w:r w:rsidRPr="00E97683">
          <w:rPr>
            <w:rStyle w:val="Hyperlink"/>
            <w:rFonts w:ascii="Arial" w:hAnsi="Arial" w:cs="Arial"/>
            <w:i/>
            <w:color w:val="000000"/>
            <w:sz w:val="24"/>
            <w:szCs w:val="24"/>
          </w:rPr>
          <w:t>https://revistas.brazcubas.br/index.php/dialogos/article/view/414/507</w:t>
        </w:r>
      </w:hyperlink>
      <w:r w:rsidRPr="00E97683">
        <w:rPr>
          <w:rFonts w:ascii="Arial" w:hAnsi="Arial" w:cs="Arial"/>
          <w:i/>
          <w:color w:val="000000"/>
          <w:sz w:val="24"/>
          <w:szCs w:val="24"/>
        </w:rPr>
        <w:t xml:space="preserve">. Acesso em 12 out. 2019. </w:t>
      </w:r>
    </w:p>
    <w:p w:rsidR="00E97683" w:rsidRPr="00E97683" w:rsidRDefault="00E97683" w:rsidP="00E97683">
      <w:pPr>
        <w:shd w:val="clear" w:color="auto" w:fill="FFFFFF"/>
        <w:autoSpaceDE w:val="0"/>
        <w:autoSpaceDN w:val="0"/>
        <w:adjustRightInd w:val="0"/>
        <w:spacing w:after="0" w:line="240" w:lineRule="auto"/>
        <w:jc w:val="both"/>
        <w:rPr>
          <w:rFonts w:ascii="Arial" w:eastAsia="Times New Roman" w:hAnsi="Arial" w:cs="Arial"/>
          <w:i/>
          <w:color w:val="000000"/>
          <w:sz w:val="23"/>
          <w:szCs w:val="23"/>
          <w:lang w:eastAsia="pt-BR"/>
        </w:rPr>
      </w:pPr>
    </w:p>
    <w:p w:rsidR="00E97683" w:rsidRPr="00E97683" w:rsidRDefault="00E97683" w:rsidP="00E97683">
      <w:pPr>
        <w:shd w:val="clear" w:color="auto" w:fill="FFFFFF"/>
        <w:autoSpaceDE w:val="0"/>
        <w:autoSpaceDN w:val="0"/>
        <w:adjustRightInd w:val="0"/>
        <w:spacing w:after="0" w:line="240" w:lineRule="auto"/>
        <w:jc w:val="both"/>
        <w:rPr>
          <w:rFonts w:ascii="Arial" w:eastAsia="Times New Roman" w:hAnsi="Arial" w:cs="Arial"/>
          <w:i/>
          <w:color w:val="000000"/>
          <w:sz w:val="23"/>
          <w:szCs w:val="23"/>
          <w:lang w:eastAsia="pt-BR"/>
        </w:rPr>
      </w:pPr>
      <w:r w:rsidRPr="00E97683">
        <w:rPr>
          <w:rFonts w:ascii="Arial" w:hAnsi="Arial" w:cs="Arial"/>
          <w:i/>
          <w:color w:val="000000"/>
          <w:sz w:val="24"/>
          <w:szCs w:val="24"/>
        </w:rPr>
        <w:t xml:space="preserve">ORGANIZAÇÃO INTERNACIONAL DO TRABALHO. </w:t>
      </w:r>
      <w:r w:rsidRPr="00E97683">
        <w:rPr>
          <w:rFonts w:ascii="Arial" w:hAnsi="Arial" w:cs="Arial"/>
          <w:b/>
          <w:bCs/>
          <w:i/>
          <w:color w:val="000000"/>
          <w:sz w:val="24"/>
          <w:szCs w:val="24"/>
        </w:rPr>
        <w:t>Convenção 98, de 1949. Convenção sobre direito de sindicalização e de negociação coletiva</w:t>
      </w:r>
      <w:r w:rsidRPr="00E97683">
        <w:rPr>
          <w:rFonts w:ascii="Arial" w:hAnsi="Arial" w:cs="Arial"/>
          <w:i/>
          <w:color w:val="000000"/>
          <w:sz w:val="24"/>
          <w:szCs w:val="24"/>
        </w:rPr>
        <w:t>. Disponível em: &lt;</w:t>
      </w:r>
      <w:hyperlink r:id="rId22" w:history="1">
        <w:r w:rsidRPr="00E97683">
          <w:rPr>
            <w:rStyle w:val="Hyperlink"/>
            <w:rFonts w:ascii="Arial" w:hAnsi="Arial" w:cs="Arial"/>
            <w:i/>
            <w:color w:val="000000"/>
            <w:sz w:val="24"/>
            <w:szCs w:val="24"/>
          </w:rPr>
          <w:t>http://www.trtsp.jus.br/geral/tribunal2/LEGIS/CLT/OIT/OIT_098.html</w:t>
        </w:r>
      </w:hyperlink>
      <w:r w:rsidRPr="00E97683">
        <w:rPr>
          <w:rFonts w:ascii="Arial" w:hAnsi="Arial" w:cs="Arial"/>
          <w:i/>
          <w:color w:val="000000"/>
          <w:sz w:val="24"/>
          <w:szCs w:val="24"/>
        </w:rPr>
        <w:t>&gt;. Acesso em: 25 set. 2019.</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rPr>
      </w:pPr>
      <w:r w:rsidRPr="00E97683">
        <w:rPr>
          <w:rFonts w:ascii="Arial" w:hAnsi="Arial" w:cs="Arial"/>
          <w:i/>
          <w:color w:val="000000"/>
          <w:sz w:val="24"/>
          <w:szCs w:val="24"/>
        </w:rPr>
        <w:br/>
        <w:t xml:space="preserve">RODOLFO NETO, Weigand Carlos; SOUZA, Domingues Gleice. </w:t>
      </w:r>
      <w:r w:rsidRPr="00E97683">
        <w:rPr>
          <w:rFonts w:ascii="Arial" w:hAnsi="Arial" w:cs="Arial"/>
          <w:b/>
          <w:bCs/>
          <w:i/>
          <w:color w:val="000000"/>
          <w:sz w:val="24"/>
          <w:szCs w:val="24"/>
        </w:rPr>
        <w:t>Reforma Trabalhista impacto no cotidiano das empresas</w:t>
      </w:r>
      <w:r w:rsidRPr="00E97683">
        <w:rPr>
          <w:rFonts w:ascii="Arial" w:hAnsi="Arial" w:cs="Arial"/>
          <w:i/>
          <w:color w:val="000000"/>
          <w:sz w:val="24"/>
          <w:szCs w:val="24"/>
        </w:rPr>
        <w:t>. São Paulo: Trevisan, 2018.</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r w:rsidRPr="00E97683">
        <w:rPr>
          <w:rFonts w:ascii="Arial" w:hAnsi="Arial" w:cs="Arial"/>
          <w:i/>
          <w:color w:val="000000"/>
          <w:sz w:val="24"/>
          <w:szCs w:val="24"/>
        </w:rPr>
        <w:t xml:space="preserve">VALE, Silvia Isabelle Ribeiro Teixeira do. </w:t>
      </w:r>
      <w:r w:rsidRPr="00E97683">
        <w:rPr>
          <w:rFonts w:ascii="Arial" w:hAnsi="Arial" w:cs="Arial"/>
          <w:b/>
          <w:bCs/>
          <w:i/>
          <w:color w:val="000000"/>
          <w:sz w:val="24"/>
          <w:szCs w:val="24"/>
        </w:rPr>
        <w:t>A reforma trabalhista e o hipersuficiente</w:t>
      </w:r>
      <w:r w:rsidRPr="00E97683">
        <w:rPr>
          <w:rFonts w:ascii="Arial" w:hAnsi="Arial" w:cs="Arial"/>
          <w:i/>
          <w:color w:val="000000"/>
          <w:sz w:val="24"/>
          <w:szCs w:val="24"/>
        </w:rPr>
        <w:t>. Disponível em: &lt;</w:t>
      </w:r>
      <w:hyperlink r:id="rId23" w:history="1">
        <w:r w:rsidRPr="00E97683">
          <w:rPr>
            <w:rStyle w:val="Hyperlink"/>
            <w:rFonts w:ascii="Arial" w:hAnsi="Arial" w:cs="Arial"/>
            <w:i/>
            <w:color w:val="000000"/>
            <w:sz w:val="24"/>
            <w:szCs w:val="24"/>
          </w:rPr>
          <w:t>http://www.amatra5.org.br/images/a/a%20reforma%20trabalhista%20e%20o%20%20hipersuficiente_.pdf</w:t>
        </w:r>
      </w:hyperlink>
      <w:r w:rsidRPr="00E97683">
        <w:rPr>
          <w:rFonts w:ascii="Arial" w:hAnsi="Arial" w:cs="Arial"/>
          <w:i/>
          <w:color w:val="000000"/>
          <w:sz w:val="24"/>
          <w:szCs w:val="24"/>
        </w:rPr>
        <w:t xml:space="preserve">&gt;. Acesso em: 07 nov. 2019. </w:t>
      </w:r>
    </w:p>
    <w:p w:rsidR="00E97683" w:rsidRPr="00E97683" w:rsidRDefault="00E97683" w:rsidP="00E97683">
      <w:pPr>
        <w:shd w:val="clear" w:color="auto" w:fill="FFFFFF"/>
        <w:autoSpaceDE w:val="0"/>
        <w:autoSpaceDN w:val="0"/>
        <w:adjustRightInd w:val="0"/>
        <w:spacing w:after="0" w:line="240" w:lineRule="auto"/>
        <w:jc w:val="both"/>
        <w:rPr>
          <w:rFonts w:ascii="Arial" w:hAnsi="Arial" w:cs="Arial"/>
          <w:i/>
          <w:color w:val="000000"/>
          <w:sz w:val="24"/>
          <w:szCs w:val="24"/>
          <w:shd w:val="clear" w:color="auto" w:fill="FFFFFF"/>
        </w:rPr>
      </w:pPr>
    </w:p>
    <w:p w:rsidR="00E97683" w:rsidRPr="00E97683" w:rsidRDefault="00E97683" w:rsidP="00E97683">
      <w:pPr>
        <w:shd w:val="clear" w:color="auto" w:fill="FFFFFF"/>
        <w:spacing w:line="240" w:lineRule="auto"/>
        <w:jc w:val="both"/>
        <w:rPr>
          <w:rFonts w:ascii="Arial" w:hAnsi="Arial" w:cs="Arial"/>
          <w:bCs/>
          <w:i/>
          <w:iCs/>
          <w:color w:val="000000"/>
          <w:sz w:val="24"/>
          <w:szCs w:val="24"/>
        </w:rPr>
      </w:pPr>
      <w:r w:rsidRPr="00E97683">
        <w:rPr>
          <w:rFonts w:ascii="Arial" w:hAnsi="Arial" w:cs="Arial"/>
          <w:bCs/>
          <w:i/>
          <w:iCs/>
          <w:color w:val="000000"/>
          <w:sz w:val="24"/>
          <w:szCs w:val="24"/>
        </w:rPr>
        <w:t xml:space="preserve">VIEIRA, Adriana de Souza. </w:t>
      </w:r>
      <w:r w:rsidRPr="00E97683">
        <w:rPr>
          <w:rFonts w:ascii="Arial" w:hAnsi="Arial" w:cs="Arial"/>
          <w:b/>
          <w:i/>
          <w:iCs/>
          <w:color w:val="000000"/>
          <w:sz w:val="24"/>
          <w:szCs w:val="24"/>
        </w:rPr>
        <w:t>Limites à negociação individual no contrato de trabalho</w:t>
      </w:r>
      <w:r w:rsidRPr="00E97683">
        <w:rPr>
          <w:rFonts w:ascii="Arial" w:hAnsi="Arial" w:cs="Arial"/>
          <w:bCs/>
          <w:i/>
          <w:iCs/>
          <w:color w:val="000000"/>
          <w:sz w:val="24"/>
          <w:szCs w:val="24"/>
        </w:rPr>
        <w:t xml:space="preserve">. Dissertação de Mestrado. Faculdade de Direito da Universidade de São Paulo, 2012. </w:t>
      </w:r>
    </w:p>
    <w:p w:rsidR="00E97683" w:rsidRPr="00E97683" w:rsidRDefault="00E97683" w:rsidP="00E97683">
      <w:pPr>
        <w:shd w:val="clear" w:color="auto" w:fill="FFFFFF"/>
        <w:spacing w:line="360" w:lineRule="auto"/>
        <w:jc w:val="both"/>
        <w:rPr>
          <w:rFonts w:ascii="Arial" w:hAnsi="Arial" w:cs="Arial"/>
          <w:bCs/>
          <w:i/>
          <w:iCs/>
          <w:color w:val="000000"/>
          <w:sz w:val="24"/>
          <w:szCs w:val="24"/>
        </w:rPr>
      </w:pPr>
    </w:p>
    <w:p w:rsidR="005465D3" w:rsidRPr="00E97683" w:rsidRDefault="005465D3">
      <w:pPr>
        <w:rPr>
          <w:i/>
        </w:rPr>
      </w:pPr>
    </w:p>
    <w:sectPr w:rsidR="005465D3" w:rsidRPr="00E97683" w:rsidSect="00D920BC">
      <w:headerReference w:type="default" r:id="rId24"/>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5C0" w:rsidRDefault="00CB15C0" w:rsidP="00E97683">
      <w:pPr>
        <w:spacing w:after="0" w:line="240" w:lineRule="auto"/>
      </w:pPr>
      <w:r>
        <w:separator/>
      </w:r>
    </w:p>
  </w:endnote>
  <w:endnote w:type="continuationSeparator" w:id="1">
    <w:p w:rsidR="00CB15C0" w:rsidRDefault="00CB15C0" w:rsidP="00E97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5C0" w:rsidRDefault="00CB15C0" w:rsidP="00E97683">
      <w:pPr>
        <w:spacing w:after="0" w:line="240" w:lineRule="auto"/>
      </w:pPr>
      <w:r>
        <w:separator/>
      </w:r>
    </w:p>
  </w:footnote>
  <w:footnote w:type="continuationSeparator" w:id="1">
    <w:p w:rsidR="00CB15C0" w:rsidRDefault="00CB15C0" w:rsidP="00E97683">
      <w:pPr>
        <w:spacing w:after="0" w:line="240" w:lineRule="auto"/>
      </w:pPr>
      <w:r>
        <w:continuationSeparator/>
      </w:r>
    </w:p>
  </w:footnote>
  <w:footnote w:id="2">
    <w:p w:rsidR="00E97683" w:rsidRPr="004F0646" w:rsidRDefault="00E97683" w:rsidP="00E97683">
      <w:pPr>
        <w:pStyle w:val="Textodenotaderodap"/>
        <w:rPr>
          <w:rFonts w:ascii="Arial" w:hAnsi="Arial" w:cs="Arial"/>
          <w:color w:val="000000"/>
        </w:rPr>
      </w:pPr>
      <w:r w:rsidRPr="004F0646">
        <w:rPr>
          <w:rStyle w:val="Refdenotaderodap"/>
          <w:rFonts w:ascii="Arial" w:hAnsi="Arial" w:cs="Arial"/>
          <w:color w:val="000000"/>
        </w:rPr>
        <w:sym w:font="Symbol" w:char="F02A"/>
      </w:r>
      <w:r w:rsidRPr="004F0646">
        <w:rPr>
          <w:rFonts w:ascii="Arial" w:hAnsi="Arial" w:cs="Arial"/>
          <w:color w:val="000000"/>
        </w:rPr>
        <w:t xml:space="preserve"> Graduanda do Curso Superior em Direito. E-mail:rayanne_silvaa@outlook.com. </w:t>
      </w:r>
    </w:p>
  </w:footnote>
  <w:footnote w:id="3">
    <w:p w:rsidR="00E97683" w:rsidRDefault="00E97683" w:rsidP="00E97683">
      <w:pPr>
        <w:pStyle w:val="Textodenotaderodap"/>
        <w:jc w:val="both"/>
      </w:pPr>
      <w:r w:rsidRPr="004F0646">
        <w:rPr>
          <w:rStyle w:val="Refdenotaderodap"/>
          <w:color w:val="000000"/>
        </w:rPr>
        <w:sym w:font="Symbol" w:char="F02A"/>
      </w:r>
      <w:r w:rsidRPr="004F0646">
        <w:rPr>
          <w:rStyle w:val="Refdenotaderodap"/>
          <w:color w:val="000000"/>
        </w:rPr>
        <w:sym w:font="Symbol" w:char="F02A"/>
      </w:r>
      <w:r w:rsidRPr="004F0646">
        <w:rPr>
          <w:rStyle w:val="Refdenotaderodap"/>
          <w:color w:val="000000"/>
        </w:rPr>
        <w:t xml:space="preserve"> </w:t>
      </w:r>
      <w:r w:rsidRPr="004F0646">
        <w:rPr>
          <w:rFonts w:ascii="Arial" w:hAnsi="Arial" w:cs="Arial"/>
          <w:color w:val="000000"/>
        </w:rPr>
        <w:t xml:space="preserve">Professor orientador. Doutor em Direito pela Universidade Federal de Santa Catarina. Professor efetivo da Universidade Estadual da Paraíba e Juiz do Trabalho. Docente do Curso Superior em Direito das disciplinas de Processo do Trabalho e Processo Civil. E-mail: </w:t>
      </w:r>
      <w:hyperlink r:id="rId1" w:history="1">
        <w:r w:rsidRPr="004F0646">
          <w:rPr>
            <w:rStyle w:val="Hyperlink"/>
            <w:rFonts w:ascii="Arial" w:hAnsi="Arial" w:cs="Arial"/>
            <w:color w:val="000000"/>
          </w:rPr>
          <w:t>sergio.juiz@gmail.com</w:t>
        </w:r>
      </w:hyperlink>
      <w:r w:rsidRPr="004F0646">
        <w:rPr>
          <w:rFonts w:ascii="Arial" w:hAnsi="Arial" w:cs="Arial"/>
          <w:color w:val="000000"/>
        </w:rPr>
        <w:t>.</w:t>
      </w:r>
      <w:r>
        <w:rPr>
          <w:rFonts w:ascii="Arial" w:hAnsi="Arial" w:cs="Arial"/>
          <w:color w:val="FF000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83" w:rsidRDefault="00E97683">
    <w:pPr>
      <w:pStyle w:val="Cabealho"/>
    </w:pPr>
  </w:p>
  <w:p w:rsidR="00E97683" w:rsidRDefault="00E97683">
    <w:pPr>
      <w:pStyle w:val="Cabealho"/>
    </w:pPr>
  </w:p>
  <w:p w:rsidR="00E97683" w:rsidRDefault="00E9768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702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0D415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6706859"/>
    <w:multiLevelType w:val="multilevel"/>
    <w:tmpl w:val="D350359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6714F9A"/>
    <w:multiLevelType w:val="hybridMultilevel"/>
    <w:tmpl w:val="44B09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D70F4E"/>
    <w:multiLevelType w:val="hybridMultilevel"/>
    <w:tmpl w:val="C67E6DC8"/>
    <w:lvl w:ilvl="0" w:tplc="FC0017D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8C43EF9"/>
    <w:multiLevelType w:val="multilevel"/>
    <w:tmpl w:val="ADD07B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660013"/>
    <w:multiLevelType w:val="multilevel"/>
    <w:tmpl w:val="3170098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7683"/>
    <w:rsid w:val="005465D3"/>
    <w:rsid w:val="00CB15C0"/>
    <w:rsid w:val="00E976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83"/>
    <w:rPr>
      <w:rFonts w:ascii="Calibri" w:eastAsia="Calibri" w:hAnsi="Calibri" w:cs="Times New Roman"/>
    </w:rPr>
  </w:style>
  <w:style w:type="paragraph" w:styleId="Ttulo1">
    <w:name w:val="heading 1"/>
    <w:basedOn w:val="Normal"/>
    <w:next w:val="Normal"/>
    <w:link w:val="Ttulo1Char"/>
    <w:uiPriority w:val="9"/>
    <w:qFormat/>
    <w:rsid w:val="00E97683"/>
    <w:pPr>
      <w:keepNext/>
      <w:keepLines/>
      <w:spacing w:before="240" w:after="0"/>
      <w:outlineLvl w:val="0"/>
    </w:pPr>
    <w:rPr>
      <w:rFonts w:ascii="Cambria" w:eastAsia="Times New Roman" w:hAnsi="Cambria"/>
      <w:color w:val="365F91"/>
      <w:sz w:val="32"/>
      <w:szCs w:val="32"/>
      <w:lang/>
    </w:rPr>
  </w:style>
  <w:style w:type="paragraph" w:styleId="Ttulo6">
    <w:name w:val="heading 6"/>
    <w:basedOn w:val="Normal"/>
    <w:link w:val="Ttulo6Char"/>
    <w:uiPriority w:val="9"/>
    <w:qFormat/>
    <w:rsid w:val="00E97683"/>
    <w:pPr>
      <w:spacing w:before="100" w:beforeAutospacing="1" w:after="100" w:afterAutospacing="1" w:line="240" w:lineRule="auto"/>
      <w:outlineLvl w:val="5"/>
    </w:pPr>
    <w:rPr>
      <w:rFonts w:ascii="Times New Roman" w:eastAsia="Times New Roman" w:hAnsi="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7683"/>
    <w:rPr>
      <w:rFonts w:ascii="Cambria" w:eastAsia="Times New Roman" w:hAnsi="Cambria" w:cs="Times New Roman"/>
      <w:color w:val="365F91"/>
      <w:sz w:val="32"/>
      <w:szCs w:val="32"/>
      <w:lang/>
    </w:rPr>
  </w:style>
  <w:style w:type="character" w:customStyle="1" w:styleId="Ttulo6Char">
    <w:name w:val="Título 6 Char"/>
    <w:basedOn w:val="Fontepargpadro"/>
    <w:link w:val="Ttulo6"/>
    <w:uiPriority w:val="9"/>
    <w:rsid w:val="00E97683"/>
    <w:rPr>
      <w:rFonts w:ascii="Times New Roman" w:eastAsia="Times New Roman" w:hAnsi="Times New Roman" w:cs="Times New Roman"/>
      <w:b/>
      <w:bCs/>
      <w:sz w:val="15"/>
      <w:szCs w:val="15"/>
      <w:lang w:eastAsia="pt-BR"/>
    </w:rPr>
  </w:style>
  <w:style w:type="paragraph" w:styleId="PargrafodaLista">
    <w:name w:val="List Paragraph"/>
    <w:basedOn w:val="Normal"/>
    <w:uiPriority w:val="34"/>
    <w:qFormat/>
    <w:rsid w:val="00E97683"/>
    <w:pPr>
      <w:ind w:left="720"/>
      <w:contextualSpacing/>
    </w:pPr>
  </w:style>
  <w:style w:type="paragraph" w:styleId="NormalWeb">
    <w:name w:val="Normal (Web)"/>
    <w:basedOn w:val="Normal"/>
    <w:uiPriority w:val="99"/>
    <w:unhideWhenUsed/>
    <w:rsid w:val="00E97683"/>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E97683"/>
    <w:rPr>
      <w:i/>
      <w:iCs/>
    </w:rPr>
  </w:style>
  <w:style w:type="paragraph" w:customStyle="1" w:styleId="paragraph">
    <w:name w:val="paragraph"/>
    <w:basedOn w:val="Normal"/>
    <w:rsid w:val="00E97683"/>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E97683"/>
    <w:rPr>
      <w:b/>
      <w:bCs/>
    </w:rPr>
  </w:style>
  <w:style w:type="paragraph" w:styleId="Cabealho">
    <w:name w:val="header"/>
    <w:basedOn w:val="Normal"/>
    <w:link w:val="CabealhoChar"/>
    <w:uiPriority w:val="99"/>
    <w:semiHidden/>
    <w:unhideWhenUsed/>
    <w:rsid w:val="00E9768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97683"/>
    <w:rPr>
      <w:rFonts w:ascii="Calibri" w:eastAsia="Calibri" w:hAnsi="Calibri" w:cs="Times New Roman"/>
    </w:rPr>
  </w:style>
  <w:style w:type="paragraph" w:styleId="Rodap">
    <w:name w:val="footer"/>
    <w:basedOn w:val="Normal"/>
    <w:link w:val="RodapChar"/>
    <w:uiPriority w:val="99"/>
    <w:unhideWhenUsed/>
    <w:rsid w:val="00E97683"/>
    <w:pPr>
      <w:tabs>
        <w:tab w:val="center" w:pos="4252"/>
        <w:tab w:val="right" w:pos="8504"/>
      </w:tabs>
      <w:spacing w:after="0" w:line="240" w:lineRule="auto"/>
    </w:pPr>
  </w:style>
  <w:style w:type="character" w:customStyle="1" w:styleId="RodapChar">
    <w:name w:val="Rodapé Char"/>
    <w:basedOn w:val="Fontepargpadro"/>
    <w:link w:val="Rodap"/>
    <w:uiPriority w:val="99"/>
    <w:rsid w:val="00E97683"/>
    <w:rPr>
      <w:rFonts w:ascii="Calibri" w:eastAsia="Calibri" w:hAnsi="Calibri" w:cs="Times New Roman"/>
    </w:rPr>
  </w:style>
  <w:style w:type="character" w:styleId="TextodoEspaoReservado">
    <w:name w:val="Placeholder Text"/>
    <w:uiPriority w:val="99"/>
    <w:semiHidden/>
    <w:rsid w:val="00E97683"/>
    <w:rPr>
      <w:color w:val="808080"/>
    </w:rPr>
  </w:style>
  <w:style w:type="paragraph" w:styleId="Textodebalo">
    <w:name w:val="Balloon Text"/>
    <w:basedOn w:val="Normal"/>
    <w:link w:val="TextodebaloChar"/>
    <w:uiPriority w:val="99"/>
    <w:semiHidden/>
    <w:unhideWhenUsed/>
    <w:rsid w:val="00E97683"/>
    <w:pPr>
      <w:spacing w:after="0" w:line="240" w:lineRule="auto"/>
    </w:pPr>
    <w:rPr>
      <w:rFonts w:ascii="Tahoma" w:hAnsi="Tahoma"/>
      <w:sz w:val="16"/>
      <w:szCs w:val="16"/>
      <w:lang/>
    </w:rPr>
  </w:style>
  <w:style w:type="character" w:customStyle="1" w:styleId="TextodebaloChar">
    <w:name w:val="Texto de balão Char"/>
    <w:basedOn w:val="Fontepargpadro"/>
    <w:link w:val="Textodebalo"/>
    <w:uiPriority w:val="99"/>
    <w:semiHidden/>
    <w:rsid w:val="00E97683"/>
    <w:rPr>
      <w:rFonts w:ascii="Tahoma" w:eastAsia="Calibri" w:hAnsi="Tahoma" w:cs="Times New Roman"/>
      <w:sz w:val="16"/>
      <w:szCs w:val="16"/>
      <w:lang/>
    </w:rPr>
  </w:style>
  <w:style w:type="character" w:styleId="Hyperlink">
    <w:name w:val="Hyperlink"/>
    <w:uiPriority w:val="99"/>
    <w:unhideWhenUsed/>
    <w:rsid w:val="00E97683"/>
    <w:rPr>
      <w:color w:val="0000FF"/>
      <w:u w:val="single"/>
    </w:rPr>
  </w:style>
  <w:style w:type="character" w:styleId="HiperlinkVisitado">
    <w:name w:val="FollowedHyperlink"/>
    <w:uiPriority w:val="99"/>
    <w:semiHidden/>
    <w:unhideWhenUsed/>
    <w:rsid w:val="00E97683"/>
    <w:rPr>
      <w:color w:val="800080"/>
      <w:u w:val="single"/>
    </w:rPr>
  </w:style>
  <w:style w:type="paragraph" w:styleId="Corpodetexto">
    <w:name w:val="Body Text"/>
    <w:basedOn w:val="Normal"/>
    <w:link w:val="CorpodetextoChar"/>
    <w:uiPriority w:val="1"/>
    <w:unhideWhenUsed/>
    <w:qFormat/>
    <w:rsid w:val="00E97683"/>
    <w:pPr>
      <w:widowControl w:val="0"/>
      <w:autoSpaceDE w:val="0"/>
      <w:autoSpaceDN w:val="0"/>
      <w:spacing w:after="0" w:line="240" w:lineRule="auto"/>
    </w:pPr>
    <w:rPr>
      <w:rFonts w:ascii="Times New Roman" w:eastAsia="Times New Roman" w:hAnsi="Times New Roman"/>
      <w:sz w:val="26"/>
      <w:szCs w:val="26"/>
      <w:lang w:val="pt-PT" w:eastAsia="pt-PT" w:bidi="pt-PT"/>
    </w:rPr>
  </w:style>
  <w:style w:type="character" w:customStyle="1" w:styleId="CorpodetextoChar">
    <w:name w:val="Corpo de texto Char"/>
    <w:basedOn w:val="Fontepargpadro"/>
    <w:link w:val="Corpodetexto"/>
    <w:uiPriority w:val="1"/>
    <w:rsid w:val="00E97683"/>
    <w:rPr>
      <w:rFonts w:ascii="Times New Roman" w:eastAsia="Times New Roman" w:hAnsi="Times New Roman" w:cs="Times New Roman"/>
      <w:sz w:val="26"/>
      <w:szCs w:val="26"/>
      <w:lang w:val="pt-PT" w:eastAsia="pt-PT" w:bidi="pt-PT"/>
    </w:rPr>
  </w:style>
  <w:style w:type="paragraph" w:styleId="Textodenotaderodap">
    <w:name w:val="footnote text"/>
    <w:basedOn w:val="Normal"/>
    <w:link w:val="TextodenotaderodapChar"/>
    <w:uiPriority w:val="99"/>
    <w:semiHidden/>
    <w:unhideWhenUsed/>
    <w:rsid w:val="00E97683"/>
    <w:pPr>
      <w:spacing w:after="0" w:line="240" w:lineRule="auto"/>
    </w:pPr>
    <w:rPr>
      <w:sz w:val="20"/>
      <w:szCs w:val="20"/>
      <w:lang/>
    </w:rPr>
  </w:style>
  <w:style w:type="character" w:customStyle="1" w:styleId="TextodenotaderodapChar">
    <w:name w:val="Texto de nota de rodapé Char"/>
    <w:basedOn w:val="Fontepargpadro"/>
    <w:link w:val="Textodenotaderodap"/>
    <w:uiPriority w:val="99"/>
    <w:semiHidden/>
    <w:rsid w:val="00E97683"/>
    <w:rPr>
      <w:rFonts w:ascii="Calibri" w:eastAsia="Calibri" w:hAnsi="Calibri" w:cs="Times New Roman"/>
      <w:sz w:val="20"/>
      <w:szCs w:val="20"/>
      <w:lang/>
    </w:rPr>
  </w:style>
  <w:style w:type="character" w:styleId="Refdenotaderodap">
    <w:name w:val="footnote reference"/>
    <w:uiPriority w:val="99"/>
    <w:semiHidden/>
    <w:unhideWhenUsed/>
    <w:rsid w:val="00E97683"/>
    <w:rPr>
      <w:vertAlign w:val="superscript"/>
    </w:rPr>
  </w:style>
  <w:style w:type="character" w:customStyle="1" w:styleId="MenoPendente1">
    <w:name w:val="Menção Pendente1"/>
    <w:uiPriority w:val="99"/>
    <w:semiHidden/>
    <w:unhideWhenUsed/>
    <w:rsid w:val="00E97683"/>
    <w:rPr>
      <w:color w:val="605E5C"/>
      <w:shd w:val="clear" w:color="auto" w:fill="E1DFDD"/>
    </w:rPr>
  </w:style>
  <w:style w:type="character" w:customStyle="1" w:styleId="MenoPendente">
    <w:name w:val="Menção Pendente"/>
    <w:uiPriority w:val="99"/>
    <w:semiHidden/>
    <w:unhideWhenUsed/>
    <w:rsid w:val="00E976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planalto.gov.br/ccivil_03/leis/l9307.htm" TargetMode="External"/><Relationship Id="rId18" Type="http://schemas.openxmlformats.org/officeDocument/2006/relationships/hyperlink" Target="https://www.diap.org.br/images/stories/OIT/convencao098.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vistas.brazcubas.br/index.php/dialogos/article/view/414/507" TargetMode="External"/><Relationship Id="rId7" Type="http://schemas.openxmlformats.org/officeDocument/2006/relationships/hyperlink" Target="http://www.planalto.gov.br/ccivil_03/Decreto-Lei/Del5452.htm" TargetMode="External"/><Relationship Id="rId12" Type="http://schemas.openxmlformats.org/officeDocument/2006/relationships/hyperlink" Target="http://www.planalto.gov.br/ccivil_03/_ato2015-2018/2017/lei/l13467.htm" TargetMode="External"/><Relationship Id="rId17" Type="http://schemas.openxmlformats.org/officeDocument/2006/relationships/hyperlink" Target="http://repositorio.ipea.gov.br/bitstream/11058/8130/1/bmt_63_vis%C3%A3o.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x.com.br/doutrina_27640581_A_REFORMA_TRABALHISTA_E_A_AUTONOMIA_DA_VONTADE_DO_EMPREGADO.aspx" TargetMode="External"/><Relationship Id="rId20" Type="http://schemas.openxmlformats.org/officeDocument/2006/relationships/hyperlink" Target="https://periodicos.uni7.edu.br/index.php/revistajuridica/article/view/569/5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cao.planalto.gov.br/legisla/legislacao.nsf/Viw_Identificacao/lei%2013.467-2017?OpenDocumen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gislacao.planalto.gov.br/legisla/legislacao.nsf/Viw_Identificacao/DEL%205.452-1943?OpenDocument" TargetMode="External"/><Relationship Id="rId23" Type="http://schemas.openxmlformats.org/officeDocument/2006/relationships/hyperlink" Target="http://www.amatra5.org.br/images/a/A%20REFORMA%20TRABALHISTA%20E%20O%20%20HIPERSUFICIENTE_.pdf" TargetMode="External"/><Relationship Id="rId10" Type="http://schemas.openxmlformats.org/officeDocument/2006/relationships/hyperlink" Target="http://www.planalto.gov.br/ccivil_03/decreto/1950-1969/D62150.htm" TargetMode="External"/><Relationship Id="rId19" Type="http://schemas.openxmlformats.org/officeDocument/2006/relationships/hyperlink" Target="https://jus.com.br/artigos/60031/a-fraude-regulamentada-na-flagrante-inconstitucionalidade-do-art-507-b-da-reforma-trabalhista"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DEC%2062.150-1968?OpenDocument"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trtsp.jus.br/geral/tribunal2/LEGIS/CLT/OIT/OIT_098.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ergio.juiz@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7054</Words>
  <Characters>38092</Characters>
  <Application>Microsoft Office Word</Application>
  <DocSecurity>0</DocSecurity>
  <Lines>317</Lines>
  <Paragraphs>90</Paragraphs>
  <ScaleCrop>false</ScaleCrop>
  <Company/>
  <LinksUpToDate>false</LinksUpToDate>
  <CharactersWithSpaces>45056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2021-06-16T17:54:00Z</dcterms:created>
  <dcterms:modified xsi:type="dcterms:W3CDTF">2021-06-16T17:57:00Z</dcterms:modified>
</cp:coreProperties>
</file>