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CESED – CENTRO DE ENSINO SUPERIOR E DESENVOLVIMENTO</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UNIFACISA – CENTRO UNIVERSITÁRIO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DE BACHARELADO EM DIREITO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360" w:lineRule="auto"/>
        <w:ind w:right="26"/>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 CAROLINE DE SOUSA ALVES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spacing w:line="288" w:lineRule="auto"/>
        <w:ind w:right="26"/>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 ABORTO EM VÍTIMAS VULNERÁVEIS EM DECORRÊNCIA DE ESTUPRO: aspectos legais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708"/>
        </w:tabs>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708"/>
        </w:tabs>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708"/>
        </w:tabs>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08"/>
        </w:tabs>
        <w:spacing w:line="360" w:lineRule="auto"/>
        <w:jc w:val="center"/>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CAMPINA GRANDE-PB</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708"/>
        </w:tabs>
        <w:spacing w:line="360" w:lineRule="auto"/>
        <w:jc w:val="center"/>
        <w:rPr>
          <w:rFonts w:ascii="Arial" w:cs="Arial" w:eastAsia="Arial" w:hAnsi="Arial"/>
          <w:sz w:val="24"/>
          <w:szCs w:val="24"/>
        </w:rPr>
        <w:sectPr>
          <w:pgSz w:h="16860" w:w="11920" w:orient="portrait"/>
          <w:pgMar w:bottom="1134" w:top="1701" w:left="1701" w:right="1134" w:header="720" w:footer="720"/>
          <w:pgNumType w:start="1"/>
        </w:sectPr>
      </w:pPr>
      <w:r w:rsidDel="00000000" w:rsidR="00000000" w:rsidRPr="00000000">
        <w:rPr>
          <w:rFonts w:ascii="Arial" w:cs="Arial" w:eastAsia="Arial" w:hAnsi="Arial"/>
          <w:b w:val="1"/>
          <w:color w:val="000000"/>
          <w:sz w:val="24"/>
          <w:szCs w:val="24"/>
          <w:rtl w:val="0"/>
        </w:rPr>
        <w:t xml:space="preserve">2021</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62" w:line="360" w:lineRule="auto"/>
        <w:ind w:left="0" w:right="2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 CAROLINE DE SOUSA ALVES</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5595"/>
        </w:tabs>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pos="5595"/>
        </w:tabs>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5595"/>
        </w:tabs>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2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ABORTO EM VÍTIMAS VULNERÁVEIS EM DECORRÊNCIA DE ESTUPRO: aspectos legais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apresentado como pré-requisito para obtenção do título de Bacharel em Direito pela UniFacisa – Centro Universitário.</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Área de Concentração: Direito Constitucional.</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Orientadora: Prof.ª da UniFacisa Waléria Medeiros Lima, Esp.</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Campina Grande – PB</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708"/>
        </w:tabs>
        <w:spacing w:line="360" w:lineRule="auto"/>
        <w:jc w:val="center"/>
        <w:rPr>
          <w:rFonts w:ascii="Arial" w:cs="Arial" w:eastAsia="Arial" w:hAnsi="Arial"/>
          <w:color w:val="000000"/>
          <w:sz w:val="24"/>
          <w:szCs w:val="24"/>
        </w:rPr>
        <w:sectPr>
          <w:type w:val="nextPage"/>
          <w:pgSz w:h="16860" w:w="11920" w:orient="portrait"/>
          <w:pgMar w:bottom="1134" w:top="1701" w:left="1701" w:right="1134" w:header="720" w:footer="720"/>
        </w:sectPr>
      </w:pPr>
      <w:r w:rsidDel="00000000" w:rsidR="00000000" w:rsidRPr="00000000">
        <w:rPr>
          <w:rFonts w:ascii="Arial" w:cs="Arial" w:eastAsia="Arial" w:hAnsi="Arial"/>
          <w:color w:val="000000"/>
          <w:sz w:val="24"/>
          <w:szCs w:val="24"/>
          <w:rtl w:val="0"/>
        </w:rPr>
        <w:t xml:space="preserve">2021</w:t>
      </w:r>
    </w:p>
    <w:p w:rsidR="00000000" w:rsidDel="00000000" w:rsidP="00000000" w:rsidRDefault="00000000" w:rsidRPr="00000000" w14:paraId="0000003F">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Dados Internacionais de Catalogação na Publicação</w:t>
      </w:r>
    </w:p>
    <w:p w:rsidR="00000000" w:rsidDel="00000000" w:rsidP="00000000" w:rsidRDefault="00000000" w:rsidRPr="00000000" w14:paraId="0000004A">
      <w:pPr>
        <w:spacing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(Biblioteca da UniFacisa)</w:t>
      </w:r>
    </w:p>
    <w:p w:rsidR="00000000" w:rsidDel="00000000" w:rsidP="00000000" w:rsidRDefault="00000000" w:rsidRPr="00000000" w14:paraId="0000004B">
      <w:pPr>
        <w:spacing w:line="36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Trabalho de Conclusão de Curso – Artigo Científico - </w:t>
      </w:r>
      <w:r w:rsidDel="00000000" w:rsidR="00000000" w:rsidRPr="00000000">
        <w:rPr>
          <w:rFonts w:ascii="Arial" w:cs="Arial" w:eastAsia="Arial" w:hAnsi="Arial"/>
          <w:rtl w:val="0"/>
        </w:rPr>
        <w:t xml:space="preserve">O aborto em vítimas vulneráveis em decorrência de estupro: aspectos legais</w:t>
      </w:r>
      <w:r w:rsidDel="00000000" w:rsidR="00000000" w:rsidRPr="00000000">
        <w:rPr>
          <w:rFonts w:ascii="Arial" w:cs="Arial" w:eastAsia="Arial" w:hAnsi="Arial"/>
          <w:sz w:val="24"/>
          <w:szCs w:val="24"/>
          <w:rtl w:val="0"/>
        </w:rPr>
        <w:t xml:space="preserve">, como parte dos requisitos para obtenção do título de Bacharel em Direito, outorgado pela UniFacisa – Centro Universitário.</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360" w:lineRule="auto"/>
        <w:ind w:firstLine="4536"/>
        <w:rPr>
          <w:rFonts w:ascii="Arial" w:cs="Arial" w:eastAsia="Arial" w:hAnsi="Arial"/>
          <w:sz w:val="24"/>
          <w:szCs w:val="24"/>
        </w:rPr>
      </w:pPr>
      <w:r w:rsidDel="00000000" w:rsidR="00000000" w:rsidRPr="00000000">
        <w:rPr>
          <w:rFonts w:ascii="Arial" w:cs="Arial" w:eastAsia="Arial" w:hAnsi="Arial"/>
          <w:sz w:val="24"/>
          <w:szCs w:val="24"/>
          <w:rtl w:val="0"/>
        </w:rPr>
        <w:t xml:space="preserve">APROVADO EM ____/_____/______</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ind w:firstLine="45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ind w:firstLine="4536"/>
        <w:rPr>
          <w:rFonts w:ascii="Arial" w:cs="Arial" w:eastAsia="Arial" w:hAnsi="Arial"/>
          <w:sz w:val="24"/>
          <w:szCs w:val="24"/>
        </w:rPr>
      </w:pPr>
      <w:r w:rsidDel="00000000" w:rsidR="00000000" w:rsidRPr="00000000">
        <w:rPr>
          <w:rFonts w:ascii="Arial" w:cs="Arial" w:eastAsia="Arial" w:hAnsi="Arial"/>
          <w:sz w:val="24"/>
          <w:szCs w:val="24"/>
          <w:rtl w:val="0"/>
        </w:rPr>
        <w:t xml:space="preserve">BANCA EXAMINADORA: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360" w:lineRule="auto"/>
        <w:ind w:firstLine="45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firstLine="4536"/>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36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ª da UniFacisa, Waléria Medeiros Lima, Esp.</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firstLine="4536"/>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Orientadora</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firstLine="453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firstLine="45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º da UniFacisa, Nome completo do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Membro, Titulação.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line="360" w:lineRule="auto"/>
        <w:ind w:left="453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ind w:firstLine="453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ind w:left="453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Prof. º da UniFacisa, Nome completo do Terceiro Membro, Titulação.</w:t>
      </w:r>
      <w:r w:rsidDel="00000000" w:rsidR="00000000" w:rsidRPr="00000000">
        <w:br w:type="page"/>
      </w:r>
      <w:r w:rsidDel="00000000" w:rsidR="00000000" w:rsidRPr="00000000">
        <w:rPr>
          <w:rtl w:val="0"/>
        </w:rPr>
      </w:r>
    </w:p>
    <w:p w:rsidR="00000000" w:rsidDel="00000000" w:rsidP="00000000" w:rsidRDefault="00000000" w:rsidRPr="00000000" w14:paraId="00000067">
      <w:pPr>
        <w:spacing w:line="360" w:lineRule="auto"/>
        <w:jc w:val="center"/>
        <w:rPr>
          <w:rFonts w:ascii="Arial" w:cs="Arial" w:eastAsia="Arial" w:hAnsi="Arial"/>
          <w:sz w:val="24"/>
          <w:szCs w:val="24"/>
        </w:rPr>
      </w:pPr>
      <w:r w:rsidDel="00000000" w:rsidR="00000000" w:rsidRPr="00000000">
        <w:rPr>
          <w:rFonts w:ascii="Arial" w:cs="Arial" w:eastAsia="Arial" w:hAnsi="Arial"/>
          <w:rtl w:val="0"/>
        </w:rPr>
        <w:t xml:space="preserve">O ABORTO EM VÍTIMAS VULNERÁVEIS EM DECORRÊNCIA DE ESTUPRO: aspectos legais</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62" w:line="360" w:lineRule="auto"/>
        <w:ind w:left="0" w:right="26"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Anne Caroline de Sousa Alves*</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Waléria Medeiros Lima**</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6E">
      <w:pPr>
        <w:spacing w:line="36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F">
      <w:pPr>
        <w:spacing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artigo tem como objetivo traçar os fatores sociais e históricos que envolvem o aborto em caso de estupro de vulnerável, além de analisar a adequação dos aspectos legais do aborto à realidade de hoje, e considerar os fatores sociais que influenciam o aborto legal em caso de estupro de vulnerável. O tema em questão ainda é base de grande discussão entre a sociedade, e nos tribunais, haja vista, ainda possuírem forte influência dos costumes das sociedades passadas, não se adequando às situações e costumes atuais. A pesquisa terá como método de abordagem o método descritivo e histórico, uma vez que partirá de uma situação geral para uma específica, abrangendo o contexto historico sobre as causas para a realização do aborto, bem como para o estupro. Este artigo foi desenvolvido por meio de revisões bibliográficas acerca das legislações brasileiras como Constituição Federal, e Código Penal, além de doutrinas, e artigos científicos, de modo a enfatizar o princípio da dignidade da pessoa humana, e o direito à liberdade das mulheres. Posteriormente, mesmo diante de tantos debates e discussões acerca do aborto, o fato deste ocorrer devido a uma gestação indesejada, e traumatica como é pelo estupro, nota-se que o tema ainda necessita de mais debates, e compreensão por parte da sociedade em aceitar que a vitíma do crime exerça seu direito de escolha. </w:t>
        <w:br w:type="textWrapping"/>
      </w:r>
      <w:r w:rsidDel="00000000" w:rsidR="00000000" w:rsidRPr="00000000">
        <w:rPr>
          <w:rFonts w:ascii="Arial" w:cs="Arial" w:eastAsia="Arial" w:hAnsi="Arial"/>
          <w:b w:val="1"/>
          <w:sz w:val="24"/>
          <w:szCs w:val="24"/>
          <w:rtl w:val="0"/>
        </w:rPr>
        <w:t xml:space="preserve">Palavras-chaves:</w:t>
      </w:r>
      <w:r w:rsidDel="00000000" w:rsidR="00000000" w:rsidRPr="00000000">
        <w:rPr>
          <w:rFonts w:ascii="Arial" w:cs="Arial" w:eastAsia="Arial" w:hAnsi="Arial"/>
          <w:sz w:val="24"/>
          <w:szCs w:val="24"/>
          <w:rtl w:val="0"/>
        </w:rPr>
        <w:t xml:space="preserve"> Aborto. Estupro. Direito à liberdade. </w:t>
      </w:r>
    </w:p>
    <w:p w:rsidR="00000000" w:rsidDel="00000000" w:rsidP="00000000" w:rsidRDefault="00000000" w:rsidRPr="00000000" w14:paraId="00000070">
      <w:pPr>
        <w:spacing w:line="360" w:lineRule="auto"/>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line="360" w:lineRule="auto"/>
        <w:jc w:val="both"/>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72">
      <w:pPr>
        <w:spacing w:line="36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7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article aims to outline the social and historical factors that involve abortion in the case of rape of a vulnerable person, in addition to analyzing the adequacy of the legal aspects of abortion to today's reality, and considering the social factors that influence legal abortion in this case. of rape of vulnerable. The subject in question is still the basis of great discussion among society, and in the courts, as it is clear, they still have a strong influence of the customs of past societies, not adapting to current situations and customs. The research will approach the descriptive and historical method, since it will go from a general situation to a specific one, covering the historical context on the causes for abortion, as well as for rape. This article was developed through bibliographical reviews on Brazilian legislation such as the Federal Constitution and Penal Code, as well as doctrines and scientific articles, in order to emphasize the principle of human dignity and the right to freedom of women. Later, even in the face of so many debates and discussions about abortion, the fact that it occurs due to an unwanted pregnancy, and traumatic as it is by rape, it is noted that the topic still needs more debate, and understanding by society to accept that the victim of the crime exercises his right to choose.</w:t>
      </w:r>
    </w:p>
    <w:p w:rsidR="00000000" w:rsidDel="00000000" w:rsidP="00000000" w:rsidRDefault="00000000" w:rsidRPr="00000000" w14:paraId="00000075">
      <w:pPr>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Abortion. Rape. Right to freedom.</w:t>
      </w:r>
    </w:p>
    <w:p w:rsidR="00000000" w:rsidDel="00000000" w:rsidP="00000000" w:rsidRDefault="00000000" w:rsidRPr="00000000" w14:paraId="00000076">
      <w:pPr>
        <w:spacing w:line="360" w:lineRule="auto"/>
        <w:jc w:val="both"/>
        <w:rPr>
          <w:rFonts w:ascii="Arial" w:cs="Arial" w:eastAsia="Arial" w:hAnsi="Arial"/>
          <w:sz w:val="24"/>
          <w:szCs w:val="24"/>
        </w:rPr>
      </w:pPr>
      <w:r w:rsidDel="00000000" w:rsidR="00000000" w:rsidRPr="00000000">
        <w:rPr>
          <w:rFonts w:ascii="Arial" w:cs="Arial" w:eastAsia="Arial" w:hAnsi="Arial"/>
          <w:color w:val="202124"/>
          <w:sz w:val="24"/>
          <w:szCs w:val="24"/>
          <w:rtl w:val="0"/>
        </w:rPr>
        <w:br w:type="textWrapping"/>
      </w:r>
      <w:r w:rsidDel="00000000" w:rsidR="00000000" w:rsidRPr="00000000">
        <w:rPr>
          <w:rFonts w:ascii="Arial" w:cs="Arial" w:eastAsia="Arial" w:hAnsi="Arial"/>
          <w:b w:val="1"/>
          <w:sz w:val="24"/>
          <w:szCs w:val="24"/>
          <w:rtl w:val="0"/>
        </w:rPr>
        <w:t xml:space="preserve">1.</w:t>
      </w:r>
      <w:r w:rsidDel="00000000" w:rsidR="00000000" w:rsidRPr="00000000">
        <w:rPr>
          <w:b w:val="1"/>
          <w:sz w:val="24"/>
          <w:szCs w:val="24"/>
          <w:rtl w:val="0"/>
        </w:rPr>
        <w:t xml:space="preserve"> INTRODUÇÃO</w:t>
        <w:br w:type="textWrapping"/>
        <w:br w:type="textWrapping"/>
        <w:tab/>
      </w:r>
      <w:r w:rsidDel="00000000" w:rsidR="00000000" w:rsidRPr="00000000">
        <w:rPr>
          <w:rFonts w:ascii="Arial" w:cs="Arial" w:eastAsia="Arial" w:hAnsi="Arial"/>
          <w:sz w:val="24"/>
          <w:szCs w:val="24"/>
          <w:rtl w:val="0"/>
        </w:rPr>
        <w:t xml:space="preserve">O presente trabalho versa sobre o aborto praticado em vulnerável, vitima de estupro. Estudar e pesquisar essa temática é ter conhecimento do quão complexo e polêmico é falar sobre o aborto, tendo em vista, que tal assunto ainda é motivo de discussão dentre os tribunais do país, como é o caso da Arguição de Descumprimento de Preceitos Fundamentais (ADPF) nº442, que segue em tramitação desde 2017, mas até o momento não obteve resultado. </w:t>
        <w:br w:type="textWrapping"/>
        <w:tab/>
        <w:t xml:space="preserve">A escolha do tema se justifica em razão do caso a  qual veio a público no ano de 2020, ocorrido na cidade de São Miguel, no Espírito Santo. O caso em questão, repercutiu nacionalmente, após a Justiça permitir a realização de procedimento para interrupção de gravidez. Ocorre que, a gestante tinha apenas 10 (dez) anos de idade, e era estuprada pelo próprio tio de 33 (trinta e três) anos, gerando a gestação (Jornal O Globo Pernambuco- online). Assim, o assunto que já é polêmico por sua própria natureza, tornou-se ainda mais por se tratar de vítima vulnerável.</w:t>
        <w:br w:type="textWrapping"/>
        <w:tab/>
        <w:t xml:space="preserve">Segundo o artigo 213 do Código Penal, o estupro constitui-se no ato de “constranger alguém, mediante violência ou grave ameaça, a ter conjunção carnal ou a praticar ou permitir que com ele se pratique outro ato libidinoso”. No mesmo sentido, a legislação supracitada versa ainda sobre o estupro de vulnerável no artigo 217-A, caracterizando esse ato como: “ter conjunção carnal ou praticar outro ato libidinoso com menor de 14 (quatorze) anos”. Abrangendo no mesmo caso, pessoa com enfermidade ou deficiência mental, que não possua discernimento necessário para a prática do ato, assim como, que por qualquer motivo não possa oferecer resistência.</w:t>
        <w:br w:type="textWrapping"/>
        <w:tab/>
        <w:t xml:space="preserve">O crime de estupro possui grande reprovação por parte da sociedade, haja vista, desrespeitar direitos fundamentais da pessoa humana previstos na Constituição Federal de 1988, no que tange a liberdade, saúde, segurança, e dignidade. No entanto, essa reprovação se torna ainda maior quando o crime é cometido contra uma criança, tendo em vista, conforme previsão do artigo 4º do Estatuto da Criança e do Adolescente, o dever da família, da comunidade, da sociedade em geral e do poder público, em assegurar, com absoluta prioridade, a efetivação dos direitos para que essa criança/adolescente tenha um bom desenvolvimento. </w:t>
      </w:r>
    </w:p>
    <w:p w:rsidR="00000000" w:rsidDel="00000000" w:rsidP="00000000" w:rsidRDefault="00000000" w:rsidRPr="00000000" w14:paraId="00000077">
      <w:pPr>
        <w:widowControl w:val="1"/>
        <w:tabs>
          <w:tab w:val="left" w:pos="4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Diante disso, o estupro tratando-se de crime que ofende diretamente bens jurídicos de supra importância como a liberdade sexual, integridade, dignidade e intimidade da vítima, o Supremo Tribunal Federal definiu em julgamento que o estupro esquadra-se no rol de crimes hediondo previsto na Lei nº8.072/90, legislação está que penaliza mais severamente o infrator.  </w:t>
        <w:br w:type="textWrapping"/>
        <w:tab/>
        <w:t xml:space="preserve">Com relação ao aborto, o ordenamento juridico brasileiro, mas especificamente o Código Penal, traz previsões legais quanto a punição e permissão da prática do aborto. O artigo 128, aduz quanto as duas possibilidades de realização do procedimento, sendo a primeira reconhecido como “aborto necessário”, no qual decorre de uma gravidez de risco, e por não haver outro meio de salvar a vida da gestante, opta-se pela interrupção da gravidez; já a segunda hipotese é a conhecida como “aborto terapêutico”, que ocorre quando a gravidez é resultante de estupro, devendo o aborto ser precedido pelo consentimento da gestante ou, quando esta for incapaz, por seu representante legal.</w:t>
        <w:br w:type="textWrapping"/>
        <w:tab/>
        <w:t xml:space="preserve">Mesmo diante da descriminalização do aborto nas hipóteses apresentadas acima, além do direito a liberdade previsto na Magna Carta, é possível perceber certa reprovação por parte da sociedade com relação a mulher que opta pelo procedimento de interrupção da gravidez, com base em valores morais, e costumes advindos das antigas gerações. A sociedade, em geral, está em constante mudança, porém, nem todos os seres humanos estão realmente preparados para tais. Conviver em sociedade é ser influenciado, é ser julgado, é julgar, muitas vezes pela cor, raça, religião, ou por suas escolhas como um todo. Neste último aspecto, surge-se a dúvida sobre até onde vai o direito à liberdade de escolha da mulher, quando o assunto é o aborto. </w:t>
      </w:r>
    </w:p>
    <w:p w:rsidR="00000000" w:rsidDel="00000000" w:rsidP="00000000" w:rsidRDefault="00000000" w:rsidRPr="00000000" w14:paraId="00000078">
      <w:pPr>
        <w:widowControl w:val="1"/>
        <w:tabs>
          <w:tab w:val="left" w:pos="4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Diante disso, é possível perceber o conflito existente entre direitos fundamentais previstos pela Magna Carta de 1988, sendo estes, o direito à liberdade da gestante em optar por prosseguir ou não com a gestação, bem como, o direito à vida do feto, além do afronte ao princípio da dignidade humana. </w:t>
        <w:br w:type="textWrapping"/>
        <w:tab/>
        <w:t xml:space="preserve">Com base nessas considerações, o presente trabalho discute a temática do aborto de vulneravel, especialmente em relação ao direito à escolha, a perspectiva legalista, e moral diante de tal situação. Deste modo, as questões, que nortearão o desenvolvimento deste trabalho, estarão centralizadas nas seguintes problemáticas: como os fatores sociais se aproximam das questões legais do aborto legal decorrente de estupro de vulnerável? O sistema legislativo penal se adequa aos anseios sociais relacionados ao aborto legal decorrente de estupro de vulnerável?. Buscando como objetivo geral, analisar os aspectos legais do aborto decorrente de estupro de vulnerável, objetivando ainda, traçar os fatores socias e históricos que envolvem o aborto em caso de estupro, além de analisar a adequação dos aspectos legais do aborto à realidade de hoje, e por fim, considerar os fatores sociais que influenciam o aborto legal em caso de estupro de vulnerável.</w:t>
      </w:r>
    </w:p>
    <w:p w:rsidR="00000000" w:rsidDel="00000000" w:rsidP="00000000" w:rsidRDefault="00000000" w:rsidRPr="00000000" w14:paraId="00000079">
      <w:pPr>
        <w:spacing w:line="360" w:lineRule="auto"/>
        <w:ind w:right="26"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dito anteriormente, a sociedade encontra-se em constante evolução, e, atualmente, diversas bandeiras são levantadas para defender direitos, entre elas, a do feminismo, onde mulheres lutam para alcançarem a igualdade e a equidade perante a sociedade. Deste modo, apesar do aborto ter essa primeira impressão de crime contra vida, hoje é possível verificar uma maior compreensão da sociedade quanto a isso, principalmente tratando-se de interrupção da gravidez advinda de estupro, tendo em vista, que a gestação ocorreu de forma contrária à vontade da vítima, e, continua-lá, é fazer com que a vítima muitas vezes permaneça no sofrimento. </w:t>
      </w:r>
    </w:p>
    <w:p w:rsidR="00000000" w:rsidDel="00000000" w:rsidP="00000000" w:rsidRDefault="00000000" w:rsidRPr="00000000" w14:paraId="0000007A">
      <w:pPr>
        <w:spacing w:line="360" w:lineRule="auto"/>
        <w:ind w:right="26" w:firstLine="8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conseguinte, estas são algumas das questões que estabelecem a base deste trabalho e que tem sua importância justificada na necessidade de avanço quanto à legislação em vigor, bem como na redução da polemização a respeito, almejando a efetivação de um direito já resguardado sem julgamentos, evitando assim, maiores constrangimentos às vítimas.</w:t>
        <w:br w:type="textWrapping"/>
        <w:tab/>
        <w:t xml:space="preserve">Por fim, ressalta-se que a elaboração do projeto se dará através de revisão bibliográfica, onde as fontes utilizadas serão livros doutrinários, jornais, artigos científicos, entre outros. Tudo de modo a apresentar o tema da melhor forma para o leitor, bem como repassar os conhecimentos necessários para estes.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360" w:lineRule="auto"/>
        <w:jc w:val="both"/>
        <w:rPr>
          <w:b w:val="1"/>
          <w:sz w:val="24"/>
          <w:szCs w:val="24"/>
        </w:rPr>
      </w:pPr>
      <w:r w:rsidDel="00000000" w:rsidR="00000000" w:rsidRPr="00000000">
        <w:rPr>
          <w:b w:val="1"/>
          <w:sz w:val="24"/>
          <w:szCs w:val="24"/>
          <w:rtl w:val="0"/>
        </w:rPr>
        <w:br w:type="textWrapping"/>
        <w:t xml:space="preserve">2.</w:t>
      </w:r>
      <w:r w:rsidDel="00000000" w:rsidR="00000000" w:rsidRPr="00000000">
        <w:rPr>
          <w:b w:val="1"/>
          <w:sz w:val="24"/>
          <w:szCs w:val="24"/>
          <w:rtl w:val="0"/>
        </w:rPr>
        <w:t xml:space="preserve"> EVOLUÇÃO HISTÓRICA SOBRE O ABORTO NO BRASIL</w:t>
      </w:r>
    </w:p>
    <w:p w:rsidR="00000000" w:rsidDel="00000000" w:rsidP="00000000" w:rsidRDefault="00000000" w:rsidRPr="00000000" w14:paraId="0000007C">
      <w:pPr>
        <w:tabs>
          <w:tab w:val="left" w:pos="405"/>
        </w:tabs>
        <w:rPr/>
      </w:pPr>
      <w:r w:rsidDel="00000000" w:rsidR="00000000" w:rsidRPr="00000000">
        <w:rPr>
          <w:rtl w:val="0"/>
        </w:rPr>
      </w:r>
    </w:p>
    <w:p w:rsidR="00000000" w:rsidDel="00000000" w:rsidP="00000000" w:rsidRDefault="00000000" w:rsidRPr="00000000" w14:paraId="0000007D">
      <w:pPr>
        <w:widowControl w:val="1"/>
        <w:tabs>
          <w:tab w:val="left" w:pos="405"/>
        </w:tabs>
        <w:spacing w:line="360" w:lineRule="auto"/>
        <w:jc w:val="both"/>
        <w:rPr>
          <w:rFonts w:ascii="Arial" w:cs="Arial" w:eastAsia="Arial" w:hAnsi="Arial"/>
          <w:sz w:val="24"/>
          <w:szCs w:val="24"/>
        </w:rPr>
      </w:pPr>
      <w:r w:rsidDel="00000000" w:rsidR="00000000" w:rsidRPr="00000000">
        <w:rPr>
          <w:rtl w:val="0"/>
        </w:rPr>
        <w:tab/>
      </w:r>
      <w:r w:rsidDel="00000000" w:rsidR="00000000" w:rsidRPr="00000000">
        <w:rPr>
          <w:rFonts w:ascii="Arial" w:cs="Arial" w:eastAsia="Arial" w:hAnsi="Arial"/>
          <w:sz w:val="24"/>
          <w:szCs w:val="24"/>
          <w:rtl w:val="0"/>
        </w:rPr>
        <w:t xml:space="preserve">Ao longo da história, o aborto foi e continua sendo objeto de intenso debate mundial quanto aos seus aspectos legais, morais, éticos, e religiosos, sendo realizado por diversos motivos, e formas ao longo do tempo (Marques &amp; Bastos, 1998). </w:t>
      </w:r>
    </w:p>
    <w:p w:rsidR="00000000" w:rsidDel="00000000" w:rsidP="00000000" w:rsidRDefault="00000000" w:rsidRPr="00000000" w14:paraId="0000007E">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Marques &amp; Bastos (1998), Schor e Alvarenga (1994), a prática do aborto é antiga e conhecida em todas as épocas e culturas, possuindo sentidos e significados diferentes para cada uma delas. Existem registros os quais afirmam que a realização do aborto acontecia desde a Antiguidade, sendo previsto no Código de Hamurabi. Código este criado pela civilização babilônia no século XVIII a.C., tratava sobre o aborto em seus artigos 209 e 210, referenciando este ato como crime praticado por terceiro, onde, se alguém batesse numa mulher livre e mediante a agressão a muher abortasse, o agressor deveria pagar dez siclos pelo feto; ou se, a agressão ocasionasse na morte da gestante, o filho do agressor deveria ser morto.  </w:t>
      </w:r>
    </w:p>
    <w:p w:rsidR="00000000" w:rsidDel="00000000" w:rsidP="00000000" w:rsidRDefault="00000000" w:rsidRPr="00000000" w14:paraId="0000007F">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 Grécia antiga, de acordo com Schor e Alvarenga (1994), o aborto era aconselhado pelos grandes pensadores da época Aristóteles e Platão, os quais defendiam este procedimento como método a limitar o crescimento populacional e assim manter a estabilidade. Apesar de ser um procedimento permitido naquela civilização, ainda era possível notar certa reprovação quanto à sua realização, onde acabava por ser utilizado comumente por prostitutas. Assim, poderia ser considerado como crime se </w:t>
      </w:r>
      <w:r w:rsidDel="00000000" w:rsidR="00000000" w:rsidRPr="00000000">
        <w:rPr>
          <w:rFonts w:ascii="Arial" w:cs="Arial" w:eastAsia="Arial" w:hAnsi="Arial"/>
          <w:sz w:val="24"/>
          <w:szCs w:val="24"/>
          <w:rtl w:val="0"/>
        </w:rPr>
        <w:t xml:space="preserve">infringisse</w:t>
      </w:r>
      <w:r w:rsidDel="00000000" w:rsidR="00000000" w:rsidRPr="00000000">
        <w:rPr>
          <w:rFonts w:ascii="Arial" w:cs="Arial" w:eastAsia="Arial" w:hAnsi="Arial"/>
          <w:sz w:val="24"/>
          <w:szCs w:val="24"/>
          <w:rtl w:val="0"/>
        </w:rPr>
        <w:t xml:space="preserve"> os direitos de propriedade do genitor sobre seu potencial herdeiro, tendo em vista que se tratava de uma civilização patriarcal, onde o homem gozava de absoluto poder sobre sua família, e era necessário um herdeiro para sucedê-lo no poder, tratando-se apenas de um interesse político, e não de direito à vida, conforme explica Galeotti (2004, </w:t>
      </w:r>
      <w:r w:rsidDel="00000000" w:rsidR="00000000" w:rsidRPr="00000000">
        <w:rPr>
          <w:rFonts w:ascii="Arial" w:cs="Arial" w:eastAsia="Arial" w:hAnsi="Arial"/>
          <w:i w:val="1"/>
          <w:sz w:val="24"/>
          <w:szCs w:val="24"/>
          <w:rtl w:val="0"/>
        </w:rPr>
        <w:t xml:space="preserve">apud</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JACOBSEN, 2009). </w:t>
      </w:r>
    </w:p>
    <w:p w:rsidR="00000000" w:rsidDel="00000000" w:rsidP="00000000" w:rsidRDefault="00000000" w:rsidRPr="00000000" w14:paraId="00000080">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Pattis (2000, </w:t>
      </w:r>
      <w:r w:rsidDel="00000000" w:rsidR="00000000" w:rsidRPr="00000000">
        <w:rPr>
          <w:rFonts w:ascii="Arial" w:cs="Arial" w:eastAsia="Arial" w:hAnsi="Arial"/>
          <w:i w:val="1"/>
          <w:sz w:val="24"/>
          <w:szCs w:val="24"/>
          <w:rtl w:val="0"/>
        </w:rPr>
        <w:t xml:space="preserve">apud</w:t>
      </w:r>
      <w:r w:rsidDel="00000000" w:rsidR="00000000" w:rsidRPr="00000000">
        <w:rPr>
          <w:rFonts w:ascii="Arial" w:cs="Arial" w:eastAsia="Arial" w:hAnsi="Arial"/>
          <w:sz w:val="24"/>
          <w:szCs w:val="24"/>
          <w:rtl w:val="0"/>
        </w:rPr>
        <w:t xml:space="preserve">, REBOUÇAS e DUTRA, 2011), as sociedades indígenas por outro lado, possuíam sentidos diferentes sobre o aborto, não havendo qualquer interesse político ou econômico, mas sim ocorrendo por crenças diversas desse povo.  </w:t>
      </w:r>
    </w:p>
    <w:p w:rsidR="00000000" w:rsidDel="00000000" w:rsidP="00000000" w:rsidRDefault="00000000" w:rsidRPr="00000000" w14:paraId="00000081">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Nas tribos da América do Sul, por exemplo, o aborto ocorria em função da maternidade, ou seja, as mulheres abortavam seus primeiros filhos, para facilitar o nascimento do segundo filho. Em outras tribos, quando mulheres jovens engravidavam antes de serem iniciadas pelo seu povo, deveriam abortar, pois o feto era considerado endemoniado.  </w:t>
      </w:r>
    </w:p>
    <w:p w:rsidR="00000000" w:rsidDel="00000000" w:rsidP="00000000" w:rsidRDefault="00000000" w:rsidRPr="00000000" w14:paraId="00000082">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Já em outras tribos, o abordo poderia ser realizado por fatores ligados a condição do pai, ou seja, se a gestação fosse fruto de incesto (relação entre pai e filha), ou quando o genitor fosse estrangeiro, ou se o genitor falecesse antes do nascimento da criança. </w:t>
      </w:r>
      <w:r w:rsidDel="00000000" w:rsidR="00000000" w:rsidRPr="00000000">
        <w:rPr>
          <w:rFonts w:ascii="Arial" w:cs="Arial" w:eastAsia="Arial" w:hAnsi="Arial"/>
          <w:sz w:val="24"/>
          <w:szCs w:val="24"/>
          <w:rtl w:val="0"/>
        </w:rPr>
        <w:t xml:space="preserve">Além disso, o aborto poderia ser realizado também, devido a impossibilidade de acompanhar o povo nômade, ou pela falta de alimentos. </w:t>
      </w:r>
    </w:p>
    <w:p w:rsidR="00000000" w:rsidDel="00000000" w:rsidP="00000000" w:rsidRDefault="00000000" w:rsidRPr="00000000" w14:paraId="00000083">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Brasil, há registros de abortos desde a colonização, sendo praticados pelas mulheres indigenas, e depois pelos portugueses. De acordo com Freyre (1981), no início da era colonial, os indígenas costumavam fugir das missões jesuítas, devido à violência e miséria que eram submetidos pelos missionários, assim, diante da total falta de apoio econômico, às famílias muitas das vezes acabavam por se separar, ocasionando a realização do aborto pelas mulheres indígenas que optavam por esse procedimento devido a falta dos maridos e pais que lhe dessem o apoio necessário, bem como no aumento da mortalidade infantil, e diminuição da taxa de natalidade. </w:t>
      </w:r>
    </w:p>
    <w:p w:rsidR="00000000" w:rsidDel="00000000" w:rsidP="00000000" w:rsidRDefault="00000000" w:rsidRPr="00000000" w14:paraId="00000084">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Del Priore (1993, apud REBOUÇAS e DUTRA, 2011) o papel da mulher nesta época era reproduzir, não sendo permitido qualquer outra forma de reprodução que não fosse a conjugal e familiar, havendo a imposição do casamento para o aumento da população. O aborto somente era realizado em casos onde o feto era fruto de uma relação fora do matrimônio, sendo considerado o feto como “bastardo” de forma a evitar qualquer abalo quanto aos interesses mercantilistas da metrópole, tal como os interesses da igreja que possuía grande influência perante a sociedade. </w:t>
      </w:r>
    </w:p>
    <w:p w:rsidR="00000000" w:rsidDel="00000000" w:rsidP="00000000" w:rsidRDefault="00000000" w:rsidRPr="00000000" w14:paraId="00000085">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Ainda de acordo com Del Priore (1993, apud REBOUÇAS e DUTRA, 2001), no Brasil Colonial, as práticas abortivas muitas das vezes eram orientadas por parteiras e benzedeiras, e as técnicas </w:t>
      </w:r>
      <w:r w:rsidDel="00000000" w:rsidR="00000000" w:rsidRPr="00000000">
        <w:rPr>
          <w:rFonts w:ascii="Arial" w:cs="Arial" w:eastAsia="Arial" w:hAnsi="Arial"/>
          <w:sz w:val="24"/>
          <w:szCs w:val="24"/>
          <w:rtl w:val="0"/>
        </w:rPr>
        <w:t xml:space="preserve">variavam</w:t>
      </w:r>
      <w:r w:rsidDel="00000000" w:rsidR="00000000" w:rsidRPr="00000000">
        <w:rPr>
          <w:rFonts w:ascii="Arial" w:cs="Arial" w:eastAsia="Arial" w:hAnsi="Arial"/>
          <w:sz w:val="24"/>
          <w:szCs w:val="24"/>
          <w:rtl w:val="0"/>
        </w:rPr>
        <w:t xml:space="preserve"> entre chás, poções, levantamentos de peso, pancadas na barriga, indução de vômitos e diarreia, sapatos com saltos, e até mesmo introdução de objetos cortantes. Não sendo incomum a morte das gestantes que </w:t>
      </w:r>
      <w:r w:rsidDel="00000000" w:rsidR="00000000" w:rsidRPr="00000000">
        <w:rPr>
          <w:rFonts w:ascii="Arial" w:cs="Arial" w:eastAsia="Arial" w:hAnsi="Arial"/>
          <w:sz w:val="24"/>
          <w:szCs w:val="24"/>
          <w:rtl w:val="0"/>
        </w:rPr>
        <w:t xml:space="preserve">optavam</w:t>
      </w:r>
      <w:r w:rsidDel="00000000" w:rsidR="00000000" w:rsidRPr="00000000">
        <w:rPr>
          <w:rFonts w:ascii="Arial" w:cs="Arial" w:eastAsia="Arial" w:hAnsi="Arial"/>
          <w:sz w:val="24"/>
          <w:szCs w:val="24"/>
          <w:rtl w:val="0"/>
        </w:rPr>
        <w:t xml:space="preserve"> por tais técnicas, que ao tentar livrar-se do feto, </w:t>
      </w:r>
      <w:r w:rsidDel="00000000" w:rsidR="00000000" w:rsidRPr="00000000">
        <w:rPr>
          <w:rFonts w:ascii="Arial" w:cs="Arial" w:eastAsia="Arial" w:hAnsi="Arial"/>
          <w:sz w:val="24"/>
          <w:szCs w:val="24"/>
          <w:rtl w:val="0"/>
        </w:rPr>
        <w:t xml:space="preserve">acabara</w:t>
      </w:r>
      <w:r w:rsidDel="00000000" w:rsidR="00000000" w:rsidRPr="00000000">
        <w:rPr>
          <w:rFonts w:ascii="Arial" w:cs="Arial" w:eastAsia="Arial" w:hAnsi="Arial"/>
          <w:sz w:val="24"/>
          <w:szCs w:val="24"/>
          <w:rtl w:val="0"/>
        </w:rPr>
        <w:t xml:space="preserve"> por se auto envenenar ou se auto ferir. </w:t>
      </w:r>
    </w:p>
    <w:p w:rsidR="00000000" w:rsidDel="00000000" w:rsidP="00000000" w:rsidRDefault="00000000" w:rsidRPr="00000000" w14:paraId="00000086">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Brasil, por muito tempo, a prática abortiva foi considerada pela igreja e pela alta sociedade como um desregramento moral, e, diante do crescimento deste ato, manifestou-se a necessidade de criar uma legislação que impedisse sua prática. Nessa época, surgiu, em 1830, o primeiro Código Criminal vedando especificamente a prática abortiva, punindo qualquer indivíduo que tentasse ou ajudasse a realizá-lo. </w:t>
      </w:r>
    </w:p>
    <w:p w:rsidR="00000000" w:rsidDel="00000000" w:rsidP="00000000" w:rsidRDefault="00000000" w:rsidRPr="00000000" w14:paraId="00000087">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Já em 1890, o Código Penal continuou a punir as mulheres que tentavam realizar o aborto em si mesmas, no entanto, adotou algumas atenuantes, como, por exemplo, casos onde as mulheres optavam pelo aborto em prol de ocultar a própria desonra, haja vista se tratar de uma sociedade que possuía muita influência da Igreja Católica; influência essa que possuía respingos, inclusive na legislação, e que prezavam sempre pela conduta moral, pelos bons costumes da família e dos cidadãos, especialmente quanto à conduta da genitora a qual era considerada a base da família cristã (Predebon, 2007). </w:t>
      </w:r>
    </w:p>
    <w:p w:rsidR="00000000" w:rsidDel="00000000" w:rsidP="00000000" w:rsidRDefault="00000000" w:rsidRPr="00000000" w14:paraId="00000088">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Predebon (2007) afirma que ocorreram poucas mudanças na legislação penal ao longo do tempo e, somente em 1940, com a reforma do Código foi possível verificar avanços quanto ao aborto.  </w:t>
      </w:r>
    </w:p>
    <w:p w:rsidR="00000000" w:rsidDel="00000000" w:rsidP="00000000" w:rsidRDefault="00000000" w:rsidRPr="00000000" w14:paraId="00000089">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Decreto-lei n. 2.848/1940 trouxe a previsão sobre a criminalização do aborto no capítulo que versa sobre os crimes contra a vida, entre os arts. 124 ao 127, os quais expressam as condutas consideras criminosas, e art. 128 que expressa as hipoteses legais para realização do aborto. Embora, a legislação houvesse avançado, ainda havia grande reprovação por parte da Igreja quanto ao aborto, independentemente, se a execução estivesse em conformidade com a lei, pois tratava-se de ato contrário à moral, à cultura, e aos costumes daquela sociedade.  </w:t>
      </w:r>
    </w:p>
    <w:p w:rsidR="00000000" w:rsidDel="00000000" w:rsidP="00000000" w:rsidRDefault="00000000" w:rsidRPr="00000000" w14:paraId="0000008A">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Marques e Bastos (1998), apenas na década de 1970, após estudos na área acadêmica sobre Saúde Pública, que o aborto passou a ser visto como um problema social relacionado à pobreza e à falta de planejamento, e não mais como um desregramento moral. Nessa mesma época, surgiram os movimentos feministas no Brasil, movimentos estes que possuíam grande influência internacional, tendo como base principiológica os direitos individuais do liberalismo democrático, estabelecendo uma ligação entre os direitos humanos e sociais, buscando diminuir as desigualdades. Assim, a luta pela descriminação do aborto tornou-se uma marca do movimento feminista no Brasil, considerando este ato como um direito individual e social (Scavone, 2008).  </w:t>
      </w:r>
    </w:p>
    <w:p w:rsidR="00000000" w:rsidDel="00000000" w:rsidP="00000000" w:rsidRDefault="00000000" w:rsidRPr="00000000" w14:paraId="0000008B">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sentido ainda, segundo Scavone (2008), o aborto enquanto direito individual, tem como máxima “nosso corpo nos pertence”, significando para as mulheres o direito e a possibilidade da livre escolha da maternidade, assim, o direito individual de optar por interromper a gestação, não poderia ser considerado como crime, mas sim como um direito de escolha. Enquanto o direito social, estaria relacionado às condições precárias em que o aborto é realizado no país, que devido a sua criminalização, fazia com que as mulheres buscassem formas inseguras para realizá-lo, arriscando suas vidas e saúde, situação que encontra-se em total desacordo com a Constituição Federal de 1988, diante sua previsão quanto ao direito à saúde ser um direito de todos, e um dever do Estado.  </w:t>
      </w:r>
    </w:p>
    <w:p w:rsidR="00000000" w:rsidDel="00000000" w:rsidP="00000000" w:rsidRDefault="00000000" w:rsidRPr="00000000" w14:paraId="0000008C">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tempo passou e, com isso, surgiram vários avanços, dentre eles quanto a mais uma possibilidade legal de aborto, neste caso a discussão estava relacionada a casos em que o feto apresenta algum tipo de anomalia genética, mas especificamente a anomalia conhecida como anencefália (má formação cerebral do feto, tornando praticamente inviável a vida extrauterina), situação que pode comprometer a vida da gestante e da criança após o nascimento. Considerando a situação de risco entre os envolvidos, e inexistindo legislação a respeito, o Supremo Tribunal Federal (ADPF 54) adotou liminar possibilitando a realização do aborto nestes caso, afastando a criminalização do ato (Diniz e Vélez, 2008). </w:t>
      </w:r>
    </w:p>
    <w:p w:rsidR="00000000" w:rsidDel="00000000" w:rsidP="00000000" w:rsidRDefault="00000000" w:rsidRPr="00000000" w14:paraId="0000008D">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Neste sentido, mesmo havendo certa discordância por parte do poder legislativo, que ainda dificulta a reforma da legislação por levar em consideração questões priorizadas a 60 (sessenta) anos, é possível observar certa flexibilização com relação ao aborto, bem como avanços da sociedade quanto aos costumes, valores morais e socias, e mesmo com tamanhas mudanças decorridas entre todas essas épocas e sociedades relatadas acima, esta temática ainda deverá permanecer em pauta, e em constante debate por muito tempo. </w:t>
        <w:br w:type="textWrapping"/>
        <w:br w:type="textWrapping"/>
      </w:r>
      <w:r w:rsidDel="00000000" w:rsidR="00000000" w:rsidRPr="00000000">
        <w:rPr>
          <w:b w:val="1"/>
          <w:sz w:val="24"/>
          <w:szCs w:val="24"/>
          <w:rtl w:val="0"/>
        </w:rPr>
        <w:t xml:space="preserve">3. ANÁLISE JURÍDICA SOBRE O ABORTO</w:t>
        <w:br w:type="textWrapping"/>
      </w:r>
      <w:r w:rsidDel="00000000" w:rsidR="00000000" w:rsidRPr="00000000">
        <w:rPr>
          <w:rFonts w:ascii="Arial" w:cs="Arial" w:eastAsia="Arial" w:hAnsi="Arial"/>
          <w:b w:val="1"/>
          <w:sz w:val="24"/>
          <w:szCs w:val="24"/>
          <w:rtl w:val="0"/>
        </w:rPr>
        <w:br w:type="textWrapping"/>
        <w:tab/>
      </w:r>
      <w:r w:rsidDel="00000000" w:rsidR="00000000" w:rsidRPr="00000000">
        <w:rPr>
          <w:rFonts w:ascii="Arial" w:cs="Arial" w:eastAsia="Arial" w:hAnsi="Arial"/>
          <w:sz w:val="24"/>
          <w:szCs w:val="24"/>
          <w:rtl w:val="0"/>
        </w:rPr>
        <w:t xml:space="preserve">O Código Penal, lei nº2.848/1940, traz em seus artigos do 124 ao 128 quanto aos casos de criminalização e descriminalização do aborto. O artigo 124, prevê quanto a proibição da gestante em provocar o aborto em si mesma, bem como, a proibição em consentir que outrem lhe provoque, havendo punição de 1 (um) a 3 (três) anos de detenção. </w:t>
        <w:br w:type="textWrapping"/>
        <w:tab/>
        <w:t xml:space="preserve">Os artigo 125 e 126, prevêem a proibição do aborto sem ou com o consentimento da gestante e estabelecem como pena no primeiro caso reclusão de 3 (três) a 10 (dez) anos, e no segundo caso reclusão de 1 (um) a 4 (quatro) anos. </w:t>
        <w:br w:type="textWrapping"/>
        <w:tab/>
        <w:t xml:space="preserve">O artigo 127, possui previsão quanto ao aumento de pena em situações onde a gestante sofre alguma lesão corporal ou até mesmo vá a óbito em decorrencia dos meios utilizados para a realização do aborto. Já o artigo 128, possui a previsão da não punição do aborto quando este for efetuado por médico que objetivando salvar a vida da gestante que corria grande risco de vida, opta pela prática, ou quando a gestação é resultante de estupro. </w:t>
        <w:br w:type="textWrapping"/>
        <w:tab/>
        <w:t xml:space="preserve">Com o passar do tempo, mas especificamente em 2012, o Supremo Tribunal Federal reconhece outra possibilidade de interrupção da gravidez, em casos de fetos anencéfalos, onde de acordo com o entendimento firmado, o feto sem cérebro, mesmo que biologicamente vivo, é juridicamente morto, não gozando de proteção jurídica e principalmente, de proteção jurídico-penal. Segundo o Ministro Marco Aurélio Mello: “Nesse contexto, a interrupção da gestação de feto anencefálico não configura crime contra a vida, pois revela-se conduta atípica” (STF, ADPF 54, p. 55). </w:t>
        <w:tab/>
        <w:t xml:space="preserve">O relator de forma a enfatizar sua decisão utiliza-se ainda do ensinamento de Nelson Hungria, na década de 50, o qual já condicionava a configuração do tipo penal aborto à existencia de potencialidade de vida. Dizendo: </w:t>
        <w:br w:type="textWrapping"/>
      </w:r>
    </w:p>
    <w:p w:rsidR="00000000" w:rsidDel="00000000" w:rsidP="00000000" w:rsidRDefault="00000000" w:rsidRPr="00000000" w14:paraId="0000008E">
      <w:pPr>
        <w:widowControl w:val="1"/>
        <w:tabs>
          <w:tab w:val="left" w:pos="-5.999999999999872"/>
        </w:tabs>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Caso de gravidez extra-uterina, que representa um estado patológico, a sua interrupção não pode constituir o crime de aborto. Não está em jogo a vida de outro ser, não podendo o produto da concepção atingir normalmente vida própria, de modo que as consequências dos atos praticados se resolvem unicamente contra a mulher. O feto expulso (para que se caracterize o aborto) deve ser um produto fisiológico, e não patológico. Se a gravidez se apresenta como um processo verdadeiramente mórbido, de modo a não permitir sequer uma intervenção cirúrgica que pudesse salvar a vida do feto, não há falar-se em aborto, para cuja existência é necessária a presumida possibilidade de continuação da vida do feto.(1950, apud SUPREMO TRIBUNAL FEDERAL, ADPF54, 2012). </w:t>
      </w:r>
      <w:r w:rsidDel="00000000" w:rsidR="00000000" w:rsidRPr="00000000">
        <w:rPr>
          <w:rtl w:val="0"/>
        </w:rPr>
      </w:r>
    </w:p>
    <w:p w:rsidR="00000000" w:rsidDel="00000000" w:rsidP="00000000" w:rsidRDefault="00000000" w:rsidRPr="00000000" w14:paraId="0000008F">
      <w:pPr>
        <w:widowControl w:val="1"/>
        <w:tabs>
          <w:tab w:val="left" w:pos="-5.999999999999872"/>
        </w:tabs>
        <w:spacing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widowControl w:val="1"/>
        <w:tabs>
          <w:tab w:val="left" w:pos="-5.999999999999872"/>
        </w:tabs>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No mais, as discussões a respeito do aborto não se encerraram por ai. Mesmo já tendo passado por diversas mudanças quanto a sua prática cultural, e quanto a sua forma de execução, o aborto ainda se vê como base de discussão e debate quanto a sua descriminalização, como é o caso da Arguição de Descumprimento de Preceito Fundamental (ADPF) 442, proposta pelo Partido Socialismo e Liberdade (PSOL) em 2017, objetivando a descriminalização do aborto voluntário até o terceiro mês (12 semanas) de gestação, alegando desrespeitar preceitos fundamentais relacionados a dignidade da mulher. </w:t>
        <w:br w:type="textWrapping"/>
        <w:tab/>
        <w:t xml:space="preserve">Dentre os argumentos levantados na Arguição de Descumprimento de Preceito Fundamental n. 442 (ADPF), estão que a</w:t>
      </w:r>
    </w:p>
    <w:p w:rsidR="00000000" w:rsidDel="00000000" w:rsidP="00000000" w:rsidRDefault="00000000" w:rsidRPr="00000000" w14:paraId="00000091">
      <w:pPr>
        <w:widowControl w:val="1"/>
        <w:tabs>
          <w:tab w:val="left" w:pos="-5.999999999999872"/>
        </w:tabs>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2">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240" w:lineRule="auto"/>
        <w:ind w:left="2267.7165354330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criminalização do aborto e a consequência imposta da gravidez compulsória compromete a dignidade da pessoa humana em tomar decisões reprodutivas relevantes para a realização de seu projeto de vida</w:t>
      </w:r>
      <w:r w:rsidDel="00000000" w:rsidR="00000000" w:rsidRPr="00000000">
        <w:rPr>
          <w:rFonts w:ascii="Arial" w:cs="Arial" w:eastAsia="Arial" w:hAnsi="Arial"/>
          <w:color w:val="333333"/>
          <w:sz w:val="20"/>
          <w:szCs w:val="20"/>
          <w:rtl w:val="0"/>
        </w:rPr>
        <w:t xml:space="preserve">, </w:t>
      </w:r>
      <w:r w:rsidDel="00000000" w:rsidR="00000000" w:rsidRPr="00000000">
        <w:rPr>
          <w:rFonts w:ascii="Arial" w:cs="Arial" w:eastAsia="Arial" w:hAnsi="Arial"/>
          <w:sz w:val="20"/>
          <w:szCs w:val="20"/>
          <w:rtl w:val="0"/>
        </w:rPr>
        <w:t xml:space="preserve">[além de], provocar violações ao direito à saúde [...] </w:t>
      </w:r>
    </w:p>
    <w:p w:rsidR="00000000" w:rsidDel="00000000" w:rsidP="00000000" w:rsidRDefault="00000000" w:rsidRPr="00000000" w14:paraId="00000093">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left="2267.7165354330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4">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Ademais, o </w:t>
      </w:r>
      <w:r w:rsidDel="00000000" w:rsidR="00000000" w:rsidRPr="00000000">
        <w:rPr>
          <w:rFonts w:ascii="Arial" w:cs="Arial" w:eastAsia="Arial" w:hAnsi="Arial"/>
          <w:sz w:val="24"/>
          <w:szCs w:val="24"/>
          <w:rtl w:val="0"/>
        </w:rPr>
        <w:t xml:space="preserve">direito fundamental à saúde </w:t>
      </w:r>
      <w:r w:rsidDel="00000000" w:rsidR="00000000" w:rsidRPr="00000000">
        <w:rPr>
          <w:rFonts w:ascii="Arial" w:cs="Arial" w:eastAsia="Arial" w:hAnsi="Arial"/>
          <w:sz w:val="24"/>
          <w:szCs w:val="24"/>
          <w:rtl w:val="0"/>
        </w:rPr>
        <w:t xml:space="preserve">previsto no art. 6º da Constituição Federal, bem como, à integridade física e psicológica das mulheres e à proibição de submissão à tortura ou à tratamento desumano ou degradante conforme art. 5º, III da CF/88 , uma vez que a negação do direito ao aborto pode levar a dores e sofrimentos agudos para uma mulher, ainda mais graves e previsíveis conforme condições específicas de vulnerabilidade que variam com a idade, classe, cor e condição de deficiência de mulheres, e adolescentes (SILVA, 2020). </w:t>
      </w:r>
    </w:p>
    <w:p w:rsidR="00000000" w:rsidDel="00000000" w:rsidP="00000000" w:rsidRDefault="00000000" w:rsidRPr="00000000" w14:paraId="00000095">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Assim sendo, o objetivo da referida ADPF é que o Supremo Tribunal Federal reconheça que os direitos de escolha da mulher devem se sobrepor aos direitos do nascituro, causando grande debate nos tribunais e entre os grupos representativos, como os partidos políticos, entidades religiosas, especialistas da área da saúde, movimentos feministas, dentre outros. Por fim, há possibilidade dessa Arguição de Descumprimento de Preceito Fundamental n. 442 ser pautada para julgamento ainda este ano de 2021. </w:t>
      </w:r>
    </w:p>
    <w:p w:rsidR="00000000" w:rsidDel="00000000" w:rsidP="00000000" w:rsidRDefault="00000000" w:rsidRPr="00000000" w14:paraId="00000096">
      <w:pPr>
        <w:widowControl w:val="1"/>
        <w:tabs>
          <w:tab w:val="left" w:pos="405"/>
        </w:tabs>
        <w:spacing w:line="360" w:lineRule="auto"/>
        <w:jc w:val="both"/>
        <w:rPr>
          <w:b w:val="1"/>
          <w:sz w:val="24"/>
          <w:szCs w:val="24"/>
        </w:rPr>
      </w:pPr>
      <w:r w:rsidDel="00000000" w:rsidR="00000000" w:rsidRPr="00000000">
        <w:rPr>
          <w:rFonts w:ascii="Arial" w:cs="Arial" w:eastAsia="Arial" w:hAnsi="Arial"/>
          <w:sz w:val="24"/>
          <w:szCs w:val="24"/>
          <w:rtl w:val="0"/>
        </w:rPr>
        <w:br w:type="textWrapping"/>
      </w:r>
      <w:r w:rsidDel="00000000" w:rsidR="00000000" w:rsidRPr="00000000">
        <w:rPr>
          <w:b w:val="1"/>
          <w:sz w:val="24"/>
          <w:szCs w:val="24"/>
          <w:rtl w:val="0"/>
        </w:rPr>
        <w:t xml:space="preserve">4.</w:t>
      </w:r>
      <w:r w:rsidDel="00000000" w:rsidR="00000000" w:rsidRPr="00000000">
        <w:rPr>
          <w:sz w:val="24"/>
          <w:szCs w:val="24"/>
          <w:rtl w:val="0"/>
        </w:rPr>
        <w:t xml:space="preserve"> </w:t>
      </w:r>
      <w:r w:rsidDel="00000000" w:rsidR="00000000" w:rsidRPr="00000000">
        <w:rPr>
          <w:b w:val="1"/>
          <w:sz w:val="24"/>
          <w:szCs w:val="24"/>
          <w:rtl w:val="0"/>
        </w:rPr>
        <w:t xml:space="preserve">O CRIME DE ESTUPRO</w:t>
      </w:r>
    </w:p>
    <w:p w:rsidR="00000000" w:rsidDel="00000000" w:rsidP="00000000" w:rsidRDefault="00000000" w:rsidRPr="00000000" w14:paraId="00000097">
      <w:pPr>
        <w:widowControl w:val="1"/>
        <w:tabs>
          <w:tab w:val="left" w:pos="405"/>
        </w:tabs>
        <w:spacing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br w:type="textWrapping"/>
        <w:tab/>
      </w:r>
      <w:r w:rsidDel="00000000" w:rsidR="00000000" w:rsidRPr="00000000">
        <w:rPr>
          <w:rFonts w:ascii="Arial" w:cs="Arial" w:eastAsia="Arial" w:hAnsi="Arial"/>
          <w:sz w:val="24"/>
          <w:szCs w:val="24"/>
          <w:rtl w:val="0"/>
        </w:rPr>
        <w:t xml:space="preserve">Segundo o dicionário online de lingua portuguesa, o crime de estupro consiste no ato de forçar, ou obrigar alguém, através de violência ou de ameaças, a praticar o ato sexual contra sua própria vontade.  </w:t>
      </w:r>
    </w:p>
    <w:p w:rsidR="00000000" w:rsidDel="00000000" w:rsidP="00000000" w:rsidRDefault="00000000" w:rsidRPr="00000000" w14:paraId="00000098">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prática do estupro, considerado como crime sexual violento, já era severamente punida pelos povos antigos. Segundo Bitencourt (2012), após a</w:t>
      </w:r>
      <w:r w:rsidDel="00000000" w:rsidR="00000000" w:rsidRPr="00000000">
        <w:rPr>
          <w:rFonts w:ascii="Arial" w:cs="Arial" w:eastAsia="Arial" w:hAnsi="Arial"/>
          <w:i w:val="1"/>
          <w:sz w:val="24"/>
          <w:szCs w:val="24"/>
          <w:rtl w:val="0"/>
        </w:rPr>
        <w:t xml:space="preserve"> Lex Julia de Adulteris</w:t>
      </w:r>
      <w:r w:rsidDel="00000000" w:rsidR="00000000" w:rsidRPr="00000000">
        <w:rPr>
          <w:rFonts w:ascii="Arial" w:cs="Arial" w:eastAsia="Arial" w:hAnsi="Arial"/>
          <w:sz w:val="24"/>
          <w:szCs w:val="24"/>
          <w:rtl w:val="0"/>
        </w:rPr>
        <w:t xml:space="preserve"> (18 d. C.), no antigo Direito Romano, procurou-se distinguir o </w:t>
      </w:r>
      <w:r w:rsidDel="00000000" w:rsidR="00000000" w:rsidRPr="00000000">
        <w:rPr>
          <w:rFonts w:ascii="Arial" w:cs="Arial" w:eastAsia="Arial" w:hAnsi="Arial"/>
          <w:i w:val="1"/>
          <w:sz w:val="24"/>
          <w:szCs w:val="24"/>
          <w:rtl w:val="0"/>
        </w:rPr>
        <w:t xml:space="preserve">adulterius</w:t>
      </w:r>
      <w:r w:rsidDel="00000000" w:rsidR="00000000" w:rsidRPr="00000000">
        <w:rPr>
          <w:rFonts w:ascii="Arial" w:cs="Arial" w:eastAsia="Arial" w:hAnsi="Arial"/>
          <w:sz w:val="24"/>
          <w:szCs w:val="24"/>
          <w:rtl w:val="0"/>
        </w:rPr>
        <w:t xml:space="preserve"> e </w:t>
      </w:r>
      <w:r w:rsidDel="00000000" w:rsidR="00000000" w:rsidRPr="00000000">
        <w:rPr>
          <w:rFonts w:ascii="Arial" w:cs="Arial" w:eastAsia="Arial" w:hAnsi="Arial"/>
          <w:i w:val="1"/>
          <w:sz w:val="24"/>
          <w:szCs w:val="24"/>
          <w:rtl w:val="0"/>
        </w:rPr>
        <w:t xml:space="preserve">stuprum</w:t>
      </w:r>
      <w:r w:rsidDel="00000000" w:rsidR="00000000" w:rsidRPr="00000000">
        <w:rPr>
          <w:rFonts w:ascii="Arial" w:cs="Arial" w:eastAsia="Arial" w:hAnsi="Arial"/>
          <w:sz w:val="24"/>
          <w:szCs w:val="24"/>
          <w:rtl w:val="0"/>
        </w:rPr>
        <w:t xml:space="preserve">, sendo o primeiro caracterizado como a união sexual com mulher casada, e o segundo, a união sexual ilícita com viúva, ou toda união sexual ilícita com mulher não casada.  </w:t>
      </w:r>
    </w:p>
    <w:p w:rsidR="00000000" w:rsidDel="00000000" w:rsidP="00000000" w:rsidRDefault="00000000" w:rsidRPr="00000000" w14:paraId="00000099">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Entretanto, a conjunção carnal mediante violência, denominada como estupro, estava para os romanos no conceito amplo do </w:t>
      </w:r>
      <w:r w:rsidDel="00000000" w:rsidR="00000000" w:rsidRPr="00000000">
        <w:rPr>
          <w:rFonts w:ascii="Arial" w:cs="Arial" w:eastAsia="Arial" w:hAnsi="Arial"/>
          <w:i w:val="1"/>
          <w:sz w:val="24"/>
          <w:szCs w:val="24"/>
          <w:rtl w:val="0"/>
        </w:rPr>
        <w:t xml:space="preserve">crimen vis</w:t>
      </w:r>
      <w:r w:rsidDel="00000000" w:rsidR="00000000" w:rsidRPr="00000000">
        <w:rPr>
          <w:rFonts w:ascii="Arial" w:cs="Arial" w:eastAsia="Arial" w:hAnsi="Arial"/>
          <w:sz w:val="24"/>
          <w:szCs w:val="24"/>
          <w:rtl w:val="0"/>
        </w:rPr>
        <w:t xml:space="preserve">, punida com pena de morte. No mesmo sentido, na Idade Média, seguiu a tradição romana, aplicando ao estupro a pena capital. As Ordenações Filipinas também puniam “todo homem, de qualquer estado e condição que seja, que forçadamente dormir com qualquer mulher”, com pena de morte, havendo vigência de tal ordenação até meados de 1830 (Bitencourt, 2012, p. 89). </w:t>
      </w:r>
    </w:p>
    <w:p w:rsidR="00000000" w:rsidDel="00000000" w:rsidP="00000000" w:rsidRDefault="00000000" w:rsidRPr="00000000" w14:paraId="0000009A">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1830, surge o primeiro Código Criminal brasileiro, trazendo atenuação na punição dessa infração penal, passando a punir o estupro violento não mais com pena de morte, mas com pena de prisão de três a doze anos, acrescida da obrigação de adotar a ofendida. Punindo a ofensa pessoal para fim libidinoso que causasse dor ou mal corpóreo, mesmo que não tivesse havido cópula carnal conforme art. 223, do mencionado código. Posteriormente, surge o Código Criminal de 1890, atenuando ainda mais a infração, punindo o atentado violento ao pudor com a pena de um a três anos de prisão.  </w:t>
      </w:r>
    </w:p>
    <w:p w:rsidR="00000000" w:rsidDel="00000000" w:rsidP="00000000" w:rsidRDefault="00000000" w:rsidRPr="00000000" w14:paraId="0000009B">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1940, o Código Penal brasileiro sofreu alteração novamente, perdurando-se esse código até os dias atuais. No entanto, passando por algumas modificações desde sua criação para se adequar à evolução da sociedade, bem como as mudanças dos costumes desta. Uma das modificações foi trazida pela Lei n. 12.015, de 7 de agosto de 2009, que trouxe alterações quanto aos crimes praticados contra a dignidade sexual. A legislação em questão passou a tutelar a dignidade sexual diretamente vinculada à liberdade e ao direito de escolha de parceiros, suprimindo, de uma vez por todas, a superada terminologia “crimes contra os costumes” trazida inicialmente pelo Código Penal, reconhecendo que os crimes sexuais violentos ou fraudulentos atingem diretamente a dignidade, a liberdade e a personalidade do ser humano (Bitencourt, p.88). </w:t>
      </w:r>
    </w:p>
    <w:p w:rsidR="00000000" w:rsidDel="00000000" w:rsidP="00000000" w:rsidRDefault="00000000" w:rsidRPr="00000000" w14:paraId="0000009C">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crime de estupro, encontra previsão legal no capítulo I do Código Penal brasileiro, sendo conceituado de acordo com o art. 213, como ato de “constranger alguém, mediante violência ou grave ameaça, a ter conjunção carnal ou praticar ou permitir que com ele se pratique outro ato libidinoso”, havendo penalização neste caso de reclusão de 6 (seis) a 10 (dez) anos, podendo ainda, conforme parágrafo primeiro do artigo supracitado, haver agravamento dessa pena para reclusão de 12 (doze) a 30 (trinta) anos, em situações onde a conduta do agente resultar em lesão corporal de natureza grave, ou se a vítima for menor de 18 (dezoito) ou maior de 14 (quatorze) anos, bem como se resultar na morte da vítima.  </w:t>
      </w:r>
    </w:p>
    <w:p w:rsidR="00000000" w:rsidDel="00000000" w:rsidP="00000000" w:rsidRDefault="00000000" w:rsidRPr="00000000" w14:paraId="0000009D">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mesmo sentido, a legislação ainda aborda sobre o estupro de vulnerável, sendo esse crime caracterizado conforme art. 217-A, do CP, como “ato de ter conjunção carnal ou praticar ato libidinoso com menor de 14 (quatorze) anos”, podendo o agente ser penalizado com reclusão de 8 (oito) a 15 (quinze) anos.  </w:t>
      </w:r>
    </w:p>
    <w:p w:rsidR="00000000" w:rsidDel="00000000" w:rsidP="00000000" w:rsidRDefault="00000000" w:rsidRPr="00000000" w14:paraId="0000009E">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Incorre na mesma pena o agente que praticar o ato contra alguém que, por enfermidade ou deficiência mental, não tem o necessário discernimento para a prática do ato, ou que, por qualquer outro motivo, não possa oferecer resistência. A penalização, neste caso, pode ser agravada para reclusão de 10 (dez) a 20 (vinte) anos, se da conduta do agente resultar em lesão corporal de natureza grave, bem como se resultar em morte da vítima, passando a pena ser de reclusão de 12 (doze) a 30 (trinta) anos. </w:t>
      </w:r>
    </w:p>
    <w:p w:rsidR="00000000" w:rsidDel="00000000" w:rsidP="00000000" w:rsidRDefault="00000000" w:rsidRPr="00000000" w14:paraId="0000009F">
      <w:pPr>
        <w:widowControl w:val="1"/>
        <w:pBdr>
          <w:top w:color="auto" w:space="0" w:sz="0" w:val="none"/>
          <w:left w:color="auto" w:space="0" w:sz="0" w:val="none"/>
          <w:bottom w:color="auto" w:space="0" w:sz="0" w:val="none"/>
          <w:right w:color="auto" w:space="0" w:sz="0" w:val="none"/>
          <w:between w:color="auto" w:space="0" w:sz="0" w:val="none"/>
        </w:pBdr>
        <w:shd w:fill="ffffff" w:val="clear"/>
        <w:tabs>
          <w:tab w:val="left" w:pos="405"/>
        </w:tabs>
        <w:spacing w:line="360" w:lineRule="auto"/>
        <w:ind w:firstLine="84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Vale frisar que a punição prevista nos artigos supramencionados refere-se a qualquer tipo de violação sexual, não sendo necessariamente a conjunção carnal, mas qualquer ato libidinoso que seja praticado contra a vontade da vítima.  </w:t>
      </w:r>
    </w:p>
    <w:p w:rsidR="00000000" w:rsidDel="00000000" w:rsidP="00000000" w:rsidRDefault="00000000" w:rsidRPr="00000000" w14:paraId="000000A0">
      <w:pPr>
        <w:pStyle w:val="Heading1"/>
        <w:tabs>
          <w:tab w:val="left" w:pos="405"/>
        </w:tabs>
        <w:spacing w:line="360" w:lineRule="auto"/>
        <w:ind w:left="0" w:right="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pStyle w:val="Heading1"/>
        <w:tabs>
          <w:tab w:val="left" w:pos="405"/>
        </w:tabs>
        <w:spacing w:line="360" w:lineRule="auto"/>
        <w:ind w:left="0" w:right="26" w:firstLine="0"/>
        <w:jc w:val="both"/>
        <w:rPr>
          <w:sz w:val="24"/>
          <w:szCs w:val="24"/>
        </w:rPr>
      </w:pPr>
      <w:r w:rsidDel="00000000" w:rsidR="00000000" w:rsidRPr="00000000">
        <w:rPr>
          <w:sz w:val="24"/>
          <w:szCs w:val="24"/>
          <w:rtl w:val="0"/>
        </w:rPr>
        <w:t xml:space="preserve">5. </w:t>
      </w:r>
      <w:r w:rsidDel="00000000" w:rsidR="00000000" w:rsidRPr="00000000">
        <w:rPr>
          <w:sz w:val="24"/>
          <w:szCs w:val="24"/>
          <w:rtl w:val="0"/>
        </w:rPr>
        <w:t xml:space="preserve">ABORTO CLANDESTINO E ABORTO LEGAL</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381" w:lineRule="auto"/>
        <w:ind w:left="0" w:right="26" w:firstLine="0"/>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ab/>
        <w:t xml:space="preserve">A saúde reprodutiva é um estado de completo bem estar físico e social e não da simples ausência de doença ou enfermidade, em todas as matérias concernentes ao sistema reprodutivo e a suas funções e processos. Assim, a saúde reprodutiva implica, consequentemente, que a pessoa possa ter uma vida sexual segura e satisfatória, e que tenha a capacidade de reproduzir e a liberdade de decidir sobre quando, e quantas vezes o deve fazer (UNFPA, 2007, p.30).</w:t>
        <w:br w:type="textWrapping"/>
        <w:tab/>
        <w:t xml:space="preserve">Diante da criminalização do aborto como demonstrado nos tópicos anteriores, mulheres que não se enquadram nos casos de aborto legal, e que não possuem o desejo de maternidade, acabam-se obrigadas a optar pelo procedimento de forma insegura. Segundo o Conselho Federal de Enfermagem (COFEN), uma mulher morre a cada 2 (dois) dias por aborto inseguro conforme dados do Ministério da Saúde (Cofen, 2018). </w:t>
        <w:br w:type="textWrapping"/>
        <w:tab/>
        <w:t xml:space="preserve">A estimativa do Ministério da Saúde, é da ocorrência de cerca de 1 milhão de abortos induzidos por ano, e que estes independem da classe social (Cofen, 2018). Segundo afirmação feita por Maria de Fátima Marinho de Souza  (diretora do Departamento de Vigilância e de Doenças e Agravos não Transmissíveis e Promoção da Saúde) “o que depende da classe social é quanto a gravidade e a morte, nesse sentido, o índice de morte no Brasil por aborto clandestino é bem maior entre mulheres negras, jovens, solteiras e com até o Ensino fundamental” (Cofen, 2018).</w:t>
      </w:r>
    </w:p>
    <w:p w:rsidR="00000000" w:rsidDel="00000000" w:rsidP="00000000" w:rsidRDefault="00000000" w:rsidRPr="00000000" w14:paraId="000000A3">
      <w:pPr>
        <w:widowControl w:val="1"/>
        <w:tabs>
          <w:tab w:val="left" w:pos="4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Ainda de acordo com o Cofen (2018) os dados do Ministério da Saúde, com relação aos métodos inseguros de interrupção voluntária da gravidez levam à hospitalização de mais de 250 mil mulheres por ano, cerca de 15 mil complicações e 5 mil internações de alto risco. Somente em 2016, a prática do aborto inseguro causou a morte de 203 mulheres, representando assim, a  morte de uma mulher a cada dois dias.</w:t>
        <w:br w:type="textWrapping"/>
        <w:tab/>
        <w:t xml:space="preserve">Diante dos dados demonstrados, e evidenciando o  fato de que mesmo havendo a criminalização do aborto, este não deixa de ser realizado, ressalta-se mais uma vez quanto ao objetivo de legalização desse procedimento pela ADPF 442, onde em uma de suas audiências, o médico Rosires Pereira de Andrade, porta-voz da Federação Brasileira das Associações de Ginecologia e Obstetrícia (Febrasgo), defendeu a descriminalização do aborto, alegano que  “os métodos disponíveis hoje para fazer o procedimento de interrupção voluntária, se utilizados de forma correta, até a 9º semana é mais seguro do que um parto”, e ainda, que “quando uma mulher decide interromper uma gravidez, ela precisa de cuidados médicos e não da polícia” (FEBRASGO, 2018).</w:t>
        <w:br w:type="textWrapping"/>
        <w:tab/>
        <w:t xml:space="preserve">A criminalização do aborto é causadora de grande impacto na vida e na saúde mental da mulher, o Conselho Federal de Psicologia também se posicionou na audiência da ADPF 442 a favor da legalização do procedimento e contrário “as violencias psicológicas impostas contra as mulher”, haja vista que, o gênero feminino é historicamente associado à maternidade obrigatória e compulsória. Ainda na audiência, a doutora em saúde pública Mariza Theme-Filha, porta-voz da Fiocruz,  esclareceu que “as mulheres que não planejaram a gravidez apresentam maiores riscos de desenvolver a depressão pós-parto. Humor depressivo, culpa e pensamentos recorrentes de morte colocam em risco seu bem-estar e do bebê” (Cofen, 2018). Assim, o ato de descriminalização do aborto pelo STF objetivado pela ADPF 442 é  afirmar, bem como assegurar para as mulheres  seus direitos inerentes ao principio a dignidade da pessoa humana, a cidadania,  igualdade, liberdade, saúde, dentre outros direitos abordados pela Magna Carta de 1988. </w:t>
        <w:tab/>
      </w:r>
    </w:p>
    <w:p w:rsidR="00000000" w:rsidDel="00000000" w:rsidP="00000000" w:rsidRDefault="00000000" w:rsidRPr="00000000" w14:paraId="000000A4">
      <w:pPr>
        <w:widowControl w:val="1"/>
        <w:tabs>
          <w:tab w:val="left" w:pos="405"/>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Por fim, frisa-se quanto a importância do planejamento familiar, demonstrando para homens e mulheres sobre a importância de um planejamento para a formação de sua família, receber informações bem como, ter acesso a métodos eficientes e seguros para evitar uma gestação indesejada, evitando assim um possível aborto clandestino, ou até mesmo como prosseguir com a gestação de forma que o feto se desenvolva adequadamente. </w:t>
        <w:br w:type="textWrapping"/>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708"/>
        </w:tabs>
        <w:spacing w:line="360" w:lineRule="auto"/>
        <w:jc w:val="both"/>
        <w:rPr>
          <w:b w:val="1"/>
          <w:sz w:val="24"/>
          <w:szCs w:val="24"/>
        </w:rPr>
      </w:pPr>
      <w:r w:rsidDel="00000000" w:rsidR="00000000" w:rsidRPr="00000000">
        <w:rPr>
          <w:b w:val="1"/>
          <w:sz w:val="24"/>
          <w:szCs w:val="24"/>
          <w:rtl w:val="0"/>
        </w:rPr>
        <w:t xml:space="preserve">6. CONSIDERAÇÕES FINAIS </w:t>
        <w:br w:type="textWrapping"/>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708"/>
        </w:tabs>
        <w:spacing w:line="360" w:lineRule="auto"/>
        <w:jc w:val="both"/>
        <w:rPr>
          <w:b w:val="1"/>
          <w:sz w:val="24"/>
          <w:szCs w:val="24"/>
        </w:rPr>
      </w:pPr>
      <w:r w:rsidDel="00000000" w:rsidR="00000000" w:rsidRPr="00000000">
        <w:rPr>
          <w:b w:val="1"/>
          <w:sz w:val="24"/>
          <w:szCs w:val="24"/>
          <w:rtl w:val="0"/>
        </w:rPr>
        <w:tab/>
      </w:r>
      <w:r w:rsidDel="00000000" w:rsidR="00000000" w:rsidRPr="00000000">
        <w:rPr>
          <w:rFonts w:ascii="Arial" w:cs="Arial" w:eastAsia="Arial" w:hAnsi="Arial"/>
          <w:sz w:val="24"/>
          <w:szCs w:val="24"/>
          <w:rtl w:val="0"/>
        </w:rPr>
        <w:t xml:space="preserve">Essa pesquisa se propôs, como objetivo geral analisar os abortos decorrentes do estupro de vulnéravel, além dos objetivos especificos em traçar os fatores sociais e históricos que envolvem o aborto em caso de estupro, analisar a adequação dos aspectos legais do aborto à realidade de hoje, e considerar os fatores sociais que influenciam o aborto legal em caso de estupro de vulnerável.</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708"/>
        </w:tabs>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 prática do aborto sempre foi considerado complexo e reprovado perante a sociedade, pois grande parte da sociedade ainda não consegue compreender a motivação da tomada de decisão pela mulher, haja vista que historicamente o gênero esteja associado à maternidade obrigatória e compulsória. </w:t>
        <w:br w:type="textWrapping"/>
        <w:tab/>
        <w:t xml:space="preserve">Entretanto, tratando-se de gravidez decorrente de estupro, esta se destaca pela gravidade causada a vitíma, seja na esfera emocional, familiar, social ou até mesmo biológica.  Para algumas mulheres, forçar uma gestação indesejada, é vista como permanecer no sofrimento, e vivenciar durante toda a gestação a violência sofrida.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708"/>
        </w:tabs>
        <w:spacing w:line="360" w:lineRule="auto"/>
        <w:jc w:val="both"/>
        <w:rPr>
          <w:rFonts w:ascii="Arial" w:cs="Arial" w:eastAsia="Arial" w:hAnsi="Arial"/>
          <w:sz w:val="24"/>
          <w:szCs w:val="24"/>
        </w:rPr>
      </w:pPr>
      <w:r w:rsidDel="00000000" w:rsidR="00000000" w:rsidRPr="00000000">
        <w:rPr>
          <w:b w:val="1"/>
          <w:sz w:val="24"/>
          <w:szCs w:val="24"/>
          <w:rtl w:val="0"/>
        </w:rPr>
        <w:tab/>
      </w:r>
      <w:r w:rsidDel="00000000" w:rsidR="00000000" w:rsidRPr="00000000">
        <w:rPr>
          <w:rFonts w:ascii="Arial" w:cs="Arial" w:eastAsia="Arial" w:hAnsi="Arial"/>
          <w:sz w:val="24"/>
          <w:szCs w:val="24"/>
          <w:rtl w:val="0"/>
        </w:rPr>
        <w:t xml:space="preserve">O aborto realizado em vitímas de estupro independentemente da vulnerabilidade, já é permitido por lei e independe do tempo da gestação. Essa permissão surgiu como forma de proteger as mulheres que sofreram com o crime, assegurando-lhes o direito a escolher se pretendem ou não prosseguir com a gestação e dando-lhes o suporte necessário para que possam encarar e superar o dano sofrido, sem que seja necessário recorrer a meios inseguros, e de alto risco para sua vida e saúde. Sendo assim, não há mais o que se falar/questionar a respeito, cabe a sociedade somente aceitar e respeitar a decisão da mulher. </w:t>
        <w:br w:type="textWrapping"/>
        <w:tab/>
        <w:t xml:space="preserve">Em síntese, a sociedade em geral precisa olhar para essas vítimas com mais empatia e sororidade, compreender que a vítima não escolheu ser vítima e que o ato do aborto não há faz melhor ou pior do que ninguém, mas que esse ato muitas vezes foi a única forma de diminuir um sofrimento que poderia ser carregado por toda uma vida e que quem realmente merece ser julgado é o estuprador, pois ele sim cometeu um crime e deve ser penalizado.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708"/>
        </w:tabs>
        <w:spacing w:line="360" w:lineRule="auto"/>
        <w:jc w:val="both"/>
        <w:rPr>
          <w:b w:val="1"/>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08"/>
        </w:tabs>
        <w:spacing w:line="360" w:lineRule="auto"/>
        <w:jc w:val="center"/>
        <w:rPr>
          <w:b w:val="1"/>
          <w:color w:val="000000"/>
          <w:sz w:val="24"/>
          <w:szCs w:val="24"/>
        </w:rPr>
      </w:pPr>
      <w:r w:rsidDel="00000000" w:rsidR="00000000" w:rsidRPr="00000000">
        <w:rPr>
          <w:b w:val="1"/>
          <w:sz w:val="24"/>
          <w:szCs w:val="24"/>
          <w:rtl w:val="0"/>
        </w:rPr>
        <w:t xml:space="preserve">REFERÊNCIAS</w:t>
      </w: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BITENCOURT, Cezar Roberto. </w:t>
      </w:r>
      <w:r w:rsidDel="00000000" w:rsidR="00000000" w:rsidRPr="00000000">
        <w:rPr>
          <w:rFonts w:ascii="Arial" w:cs="Arial" w:eastAsia="Arial" w:hAnsi="Arial"/>
          <w:b w:val="1"/>
          <w:color w:val="222222"/>
          <w:sz w:val="24"/>
          <w:szCs w:val="24"/>
          <w:highlight w:val="white"/>
          <w:rtl w:val="0"/>
        </w:rPr>
        <w:t xml:space="preserve">Tratado de Direito Penal</w:t>
      </w:r>
      <w:r w:rsidDel="00000000" w:rsidR="00000000" w:rsidRPr="00000000">
        <w:rPr>
          <w:rFonts w:ascii="Arial" w:cs="Arial" w:eastAsia="Arial" w:hAnsi="Arial"/>
          <w:color w:val="222222"/>
          <w:sz w:val="24"/>
          <w:szCs w:val="24"/>
          <w:highlight w:val="white"/>
          <w:rtl w:val="0"/>
        </w:rPr>
        <w:t xml:space="preserve">: dos crimes contra a dignidade sexual até dos crimes contra a fé pública. 6. ed. São Paulo: Saraiva, 2012.</w:t>
      </w: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BRASIL. [Constituição (1988)].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Constituição da República Federativa do Brasil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de 1988. Brasília, DF: Presidência da República, [2020]. Disponível em: </w:t>
      </w:r>
      <w:hyperlink r:id="rId8">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http://www.planalto.gov.br/ccivil_03/constituicao/constituicaocompilado.htm</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Acesso em: 31 out. 2020.</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26"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BRASIL. Decreto-lei nº 2.848, de 07 de dezembro de 1940.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Institui o Código Penal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Brasília, DF: Presidência da República, [2020]. Disponível em: </w:t>
      </w:r>
      <w:hyperlink r:id="rId9">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http://www.planalto.gov.br/ccivil_03/decreto-lei/del2848.htm</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Acesso em: 31 out. 2020.</w:t>
        <w:br w:type="textWrapping"/>
        <w:br w:type="textWrapping"/>
      </w:r>
      <w:r w:rsidDel="00000000" w:rsidR="00000000" w:rsidRPr="00000000">
        <w:rPr>
          <w:rFonts w:ascii="Arial" w:cs="Arial" w:eastAsia="Arial" w:hAnsi="Arial"/>
          <w:sz w:val="24"/>
          <w:szCs w:val="24"/>
          <w:rtl w:val="0"/>
        </w:rPr>
        <w:t xml:space="preserve">BRASIL. Decreto-lei nº 8.069, de 13 de julho de 1990. </w:t>
      </w:r>
      <w:r w:rsidDel="00000000" w:rsidR="00000000" w:rsidRPr="00000000">
        <w:rPr>
          <w:rFonts w:ascii="Arial" w:cs="Arial" w:eastAsia="Arial" w:hAnsi="Arial"/>
          <w:b w:val="1"/>
          <w:sz w:val="24"/>
          <w:szCs w:val="24"/>
          <w:rtl w:val="0"/>
        </w:rPr>
        <w:t xml:space="preserve">Estatuto da Criança e do Adolescente</w:t>
      </w:r>
      <w:r w:rsidDel="00000000" w:rsidR="00000000" w:rsidRPr="00000000">
        <w:rPr>
          <w:rFonts w:ascii="Arial" w:cs="Arial" w:eastAsia="Arial" w:hAnsi="Arial"/>
          <w:sz w:val="24"/>
          <w:szCs w:val="24"/>
          <w:rtl w:val="0"/>
        </w:rPr>
        <w:t xml:space="preserve">. Brasília, DF: Presidência da República, [2021]. Disponível em: </w:t>
      </w:r>
      <w:r w:rsidDel="00000000" w:rsidR="00000000" w:rsidRPr="00000000">
        <w:rPr>
          <w:rFonts w:ascii="Arial" w:cs="Arial" w:eastAsia="Arial" w:hAnsi="Arial"/>
          <w:sz w:val="24"/>
          <w:szCs w:val="24"/>
          <w:rtl w:val="0"/>
        </w:rPr>
        <w:t xml:space="preserve">http://www.planalto.gov.br/ccivil_03/leis/l8069.htm</w:t>
      </w:r>
      <w:r w:rsidDel="00000000" w:rsidR="00000000" w:rsidRPr="00000000">
        <w:rPr>
          <w:rFonts w:ascii="Arial" w:cs="Arial" w:eastAsia="Arial" w:hAnsi="Arial"/>
          <w:sz w:val="24"/>
          <w:szCs w:val="24"/>
          <w:rtl w:val="0"/>
        </w:rPr>
        <w:t xml:space="preserve">. Acesso em 03 abr. 2021.</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color w:val="222222"/>
          <w:sz w:val="24"/>
          <w:szCs w:val="24"/>
          <w:highlight w:val="white"/>
          <w:rtl w:val="0"/>
        </w:rPr>
        <w:t xml:space="preserve">BRASIL. Lei nº 8.072, de 25 de julho de 1990. </w:t>
      </w:r>
      <w:r w:rsidDel="00000000" w:rsidR="00000000" w:rsidRPr="00000000">
        <w:rPr>
          <w:rFonts w:ascii="Arial" w:cs="Arial" w:eastAsia="Arial" w:hAnsi="Arial"/>
          <w:b w:val="1"/>
          <w:color w:val="222222"/>
          <w:sz w:val="24"/>
          <w:szCs w:val="24"/>
          <w:highlight w:val="white"/>
          <w:rtl w:val="0"/>
        </w:rPr>
        <w:t xml:space="preserve">Dispõe Sobre Os Crimes Hediondos, nos Termos do Art. 5º, Inciso Xliii, da Constituição Federal, e Determina Outras Providências.</w:t>
      </w:r>
      <w:r w:rsidDel="00000000" w:rsidR="00000000" w:rsidRPr="00000000">
        <w:rPr>
          <w:rFonts w:ascii="Arial" w:cs="Arial" w:eastAsia="Arial" w:hAnsi="Arial"/>
          <w:color w:val="222222"/>
          <w:sz w:val="24"/>
          <w:szCs w:val="24"/>
          <w:highlight w:val="white"/>
          <w:rtl w:val="0"/>
        </w:rPr>
        <w:t xml:space="preserve">. Brasília: Planalto, 25 jul. 1990. Disponível em: http://www.planalto.gov.br/ccivil_03/leis/l8072.htm. Acesso em: 07 mai. 2021.</w:t>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sz w:val="24"/>
          <w:szCs w:val="24"/>
          <w:highlight w:val="white"/>
        </w:rPr>
      </w:pPr>
      <w:r w:rsidDel="00000000" w:rsidR="00000000" w:rsidRPr="00000000">
        <w:rPr>
          <w:rFonts w:ascii="Arial" w:cs="Arial" w:eastAsia="Arial" w:hAnsi="Arial"/>
          <w:color w:val="222222"/>
          <w:sz w:val="24"/>
          <w:szCs w:val="24"/>
          <w:highlight w:val="white"/>
          <w:rtl w:val="0"/>
        </w:rPr>
        <w:t xml:space="preserve">CAPEZ, Fernando. </w:t>
      </w:r>
      <w:r w:rsidDel="00000000" w:rsidR="00000000" w:rsidRPr="00000000">
        <w:rPr>
          <w:rFonts w:ascii="Arial" w:cs="Arial" w:eastAsia="Arial" w:hAnsi="Arial"/>
          <w:b w:val="1"/>
          <w:color w:val="222222"/>
          <w:sz w:val="24"/>
          <w:szCs w:val="24"/>
          <w:highlight w:val="white"/>
          <w:rtl w:val="0"/>
        </w:rPr>
        <w:t xml:space="preserve">CURSO DE DIREITO PENAL</w:t>
      </w:r>
      <w:r w:rsidDel="00000000" w:rsidR="00000000" w:rsidRPr="00000000">
        <w:rPr>
          <w:rFonts w:ascii="Arial" w:cs="Arial" w:eastAsia="Arial" w:hAnsi="Arial"/>
          <w:color w:val="222222"/>
          <w:sz w:val="24"/>
          <w:szCs w:val="24"/>
          <w:highlight w:val="white"/>
          <w:rtl w:val="0"/>
        </w:rPr>
        <w:t xml:space="preserve">: dos crimes contra a pessoa a dos crimes contra o sentimento religioso e contra o respeito aos mortos. 12. ed. São Paulo: Saraiva, 2012.</w:t>
        <w:br w:type="textWrapping"/>
        <w:br w:type="textWrapping"/>
        <w:t xml:space="preserve">CONSELHO FEDERAL DE ENFERMAGEM. </w:t>
      </w:r>
      <w:r w:rsidDel="00000000" w:rsidR="00000000" w:rsidRPr="00000000">
        <w:rPr>
          <w:rFonts w:ascii="Arial" w:cs="Arial" w:eastAsia="Arial" w:hAnsi="Arial"/>
          <w:b w:val="1"/>
          <w:sz w:val="24"/>
          <w:szCs w:val="24"/>
          <w:highlight w:val="white"/>
          <w:rtl w:val="0"/>
        </w:rPr>
        <w:t xml:space="preserve">Uma mulher morre a cada 2 dias por aborto inseguro, diz Ministério da Saúde. </w:t>
      </w:r>
      <w:r w:rsidDel="00000000" w:rsidR="00000000" w:rsidRPr="00000000">
        <w:rPr>
          <w:rFonts w:ascii="Arial" w:cs="Arial" w:eastAsia="Arial" w:hAnsi="Arial"/>
          <w:sz w:val="24"/>
          <w:szCs w:val="24"/>
          <w:highlight w:val="white"/>
          <w:rtl w:val="0"/>
        </w:rPr>
        <w:t xml:space="preserve">Cofen, 2018. Disponível em: </w:t>
      </w:r>
      <w:r w:rsidDel="00000000" w:rsidR="00000000" w:rsidRPr="00000000">
        <w:rPr>
          <w:rFonts w:ascii="Arial" w:cs="Arial" w:eastAsia="Arial" w:hAnsi="Arial"/>
          <w:sz w:val="24"/>
          <w:szCs w:val="24"/>
          <w:highlight w:val="white"/>
          <w:rtl w:val="0"/>
        </w:rPr>
        <w:t xml:space="preserve">http://www.cofen.gov.br/uma-mulher-morre-a-cada-2-dias-por-causa-do-aborto-inseguro-diz-ministerio-da-saude_64714.html</w:t>
      </w:r>
      <w:r w:rsidDel="00000000" w:rsidR="00000000" w:rsidRPr="00000000">
        <w:rPr>
          <w:rFonts w:ascii="Arial" w:cs="Arial" w:eastAsia="Arial" w:hAnsi="Arial"/>
          <w:sz w:val="24"/>
          <w:szCs w:val="24"/>
          <w:highlight w:val="white"/>
          <w:rtl w:val="0"/>
        </w:rPr>
        <w:t xml:space="preserve">. Acesso em: 08 jun. 2021.</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Fonts w:ascii="Arial" w:cs="Arial" w:eastAsia="Arial" w:hAnsi="Arial"/>
          <w:color w:val="202124"/>
          <w:sz w:val="24"/>
          <w:szCs w:val="24"/>
          <w:highlight w:val="white"/>
          <w:rtl w:val="0"/>
        </w:rPr>
        <w:t xml:space="preserve">FEBRASGO</w:t>
      </w:r>
      <w:r w:rsidDel="00000000" w:rsidR="00000000" w:rsidRPr="00000000">
        <w:rPr>
          <w:rFonts w:ascii="Arial" w:cs="Arial" w:eastAsia="Arial" w:hAnsi="Arial"/>
          <w:color w:val="202124"/>
          <w:sz w:val="24"/>
          <w:szCs w:val="24"/>
          <w:highlight w:val="white"/>
          <w:rtl w:val="0"/>
        </w:rPr>
        <w:t xml:space="preserve"> - </w:t>
      </w:r>
      <w:r w:rsidDel="00000000" w:rsidR="00000000" w:rsidRPr="00000000">
        <w:rPr>
          <w:rFonts w:ascii="Arial" w:cs="Arial" w:eastAsia="Arial" w:hAnsi="Arial"/>
          <w:b w:val="1"/>
          <w:color w:val="202124"/>
          <w:sz w:val="24"/>
          <w:szCs w:val="24"/>
          <w:highlight w:val="white"/>
          <w:rtl w:val="0"/>
        </w:rPr>
        <w:t xml:space="preserve">A Febrasgo e o aborto no STF</w:t>
      </w:r>
      <w:r w:rsidDel="00000000" w:rsidR="00000000" w:rsidRPr="00000000">
        <w:rPr>
          <w:rFonts w:ascii="Arial" w:cs="Arial" w:eastAsia="Arial" w:hAnsi="Arial"/>
          <w:color w:val="202124"/>
          <w:sz w:val="24"/>
          <w:szCs w:val="24"/>
          <w:highlight w:val="white"/>
          <w:rtl w:val="0"/>
        </w:rPr>
        <w:t xml:space="preserve">. </w:t>
      </w:r>
      <w:r w:rsidDel="00000000" w:rsidR="00000000" w:rsidRPr="00000000">
        <w:rPr>
          <w:rFonts w:ascii="Arial" w:cs="Arial" w:eastAsia="Arial" w:hAnsi="Arial"/>
          <w:color w:val="202124"/>
          <w:sz w:val="24"/>
          <w:szCs w:val="24"/>
          <w:highlight w:val="white"/>
          <w:rtl w:val="0"/>
        </w:rPr>
        <w:t xml:space="preserve">FEBRASGO</w:t>
      </w:r>
      <w:r w:rsidDel="00000000" w:rsidR="00000000" w:rsidRPr="00000000">
        <w:rPr>
          <w:rFonts w:ascii="Arial" w:cs="Arial" w:eastAsia="Arial" w:hAnsi="Arial"/>
          <w:color w:val="202124"/>
          <w:sz w:val="24"/>
          <w:szCs w:val="24"/>
          <w:highlight w:val="white"/>
          <w:rtl w:val="0"/>
        </w:rPr>
        <w:t xml:space="preserve"> 2018, disponível em: </w:t>
      </w:r>
      <w:r w:rsidDel="00000000" w:rsidR="00000000" w:rsidRPr="00000000">
        <w:rPr>
          <w:rFonts w:ascii="Arial" w:cs="Arial" w:eastAsia="Arial" w:hAnsi="Arial"/>
          <w:color w:val="202124"/>
          <w:sz w:val="24"/>
          <w:szCs w:val="24"/>
          <w:highlight w:val="white"/>
          <w:rtl w:val="0"/>
        </w:rPr>
        <w:t xml:space="preserve">https://www.febrasgo.org.br/pt/noticias/item/626-a-febrasgo-e-o-aborto-no-stf</w:t>
      </w:r>
      <w:r w:rsidDel="00000000" w:rsidR="00000000" w:rsidRPr="00000000">
        <w:rPr>
          <w:rFonts w:ascii="Arial" w:cs="Arial" w:eastAsia="Arial" w:hAnsi="Arial"/>
          <w:color w:val="202124"/>
          <w:sz w:val="24"/>
          <w:szCs w:val="24"/>
          <w:highlight w:val="white"/>
          <w:rtl w:val="0"/>
        </w:rPr>
        <w:t xml:space="preserve">.  Acesso em: 07 jun. 2021.</w:t>
      </w: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br w:type="textWrapping"/>
        <w:t xml:space="preserve">FREYRE, Gilberto. (1981) </w:t>
      </w:r>
      <w:r w:rsidDel="00000000" w:rsidR="00000000" w:rsidRPr="00000000">
        <w:rPr>
          <w:rFonts w:ascii="Arial" w:cs="Arial" w:eastAsia="Arial" w:hAnsi="Arial"/>
          <w:b w:val="1"/>
          <w:color w:val="222222"/>
          <w:sz w:val="24"/>
          <w:szCs w:val="24"/>
          <w:highlight w:val="white"/>
          <w:rtl w:val="0"/>
        </w:rPr>
        <w:t xml:space="preserve">Casa-Grande &amp; Senzala: formação da família brasileira sob o regime da economia patriarcal </w:t>
      </w:r>
      <w:r w:rsidDel="00000000" w:rsidR="00000000" w:rsidRPr="00000000">
        <w:rPr>
          <w:rFonts w:ascii="Arial" w:cs="Arial" w:eastAsia="Arial" w:hAnsi="Arial"/>
          <w:color w:val="222222"/>
          <w:sz w:val="24"/>
          <w:szCs w:val="24"/>
          <w:highlight w:val="white"/>
          <w:rtl w:val="0"/>
        </w:rPr>
        <w:t xml:space="preserve">(21a ed.) Rio de Janeiro/Brasília: José Olympio Editora. </w:t>
      </w:r>
      <w:r w:rsidDel="00000000" w:rsidR="00000000" w:rsidRPr="00000000">
        <w:rPr>
          <w:rFonts w:ascii="Arial" w:cs="Arial" w:eastAsia="Arial" w:hAnsi="Arial"/>
          <w:color w:val="222222"/>
          <w:sz w:val="24"/>
          <w:szCs w:val="24"/>
          <w:highlight w:val="white"/>
          <w:rtl w:val="0"/>
        </w:rPr>
        <w:t xml:space="preserve">(Original Publicado</w:t>
      </w:r>
      <w:r w:rsidDel="00000000" w:rsidR="00000000" w:rsidRPr="00000000">
        <w:rPr>
          <w:rFonts w:ascii="Arial" w:cs="Arial" w:eastAsia="Arial" w:hAnsi="Arial"/>
          <w:color w:val="222222"/>
          <w:sz w:val="24"/>
          <w:szCs w:val="24"/>
          <w:highlight w:val="white"/>
          <w:rtl w:val="0"/>
        </w:rPr>
        <w:t xml:space="preserve"> em 1933). Disponível em: </w:t>
      </w:r>
      <w:r w:rsidDel="00000000" w:rsidR="00000000" w:rsidRPr="00000000">
        <w:rPr>
          <w:rFonts w:ascii="Arial" w:cs="Arial" w:eastAsia="Arial" w:hAnsi="Arial"/>
          <w:color w:val="222222"/>
          <w:sz w:val="24"/>
          <w:szCs w:val="24"/>
          <w:highlight w:val="white"/>
          <w:rtl w:val="0"/>
        </w:rPr>
        <w:t xml:space="preserve">https://www.google.com.br/books/edition/Casa_grande_senzala/6V-IDwAAQBAJ?hl=pt-BR&amp;gbpv=1&amp;printsec=frontcover</w:t>
      </w:r>
      <w:r w:rsidDel="00000000" w:rsidR="00000000" w:rsidRPr="00000000">
        <w:rPr>
          <w:rFonts w:ascii="Arial" w:cs="Arial" w:eastAsia="Arial" w:hAnsi="Arial"/>
          <w:color w:val="222222"/>
          <w:sz w:val="24"/>
          <w:szCs w:val="24"/>
          <w:highlight w:val="white"/>
          <w:rtl w:val="0"/>
        </w:rPr>
        <w:t xml:space="preserve">. Acesso em: 07 mai. 2021.</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JACOBSEN, Eneida. </w:t>
      </w:r>
      <w:r w:rsidDel="00000000" w:rsidR="00000000" w:rsidRPr="00000000">
        <w:rPr>
          <w:rFonts w:ascii="Arial" w:cs="Arial" w:eastAsia="Arial" w:hAnsi="Arial"/>
          <w:b w:val="1"/>
          <w:color w:val="222222"/>
          <w:sz w:val="24"/>
          <w:szCs w:val="24"/>
          <w:highlight w:val="white"/>
          <w:rtl w:val="0"/>
        </w:rPr>
        <w:t xml:space="preserve">A história do aborto</w:t>
      </w:r>
      <w:r w:rsidDel="00000000" w:rsidR="00000000" w:rsidRPr="00000000">
        <w:rPr>
          <w:rFonts w:ascii="Arial" w:cs="Arial" w:eastAsia="Arial" w:hAnsi="Arial"/>
          <w:color w:val="222222"/>
          <w:sz w:val="24"/>
          <w:szCs w:val="24"/>
          <w:highlight w:val="white"/>
          <w:rtl w:val="0"/>
        </w:rPr>
        <w:t xml:space="preserve">. </w:t>
      </w:r>
      <w:r w:rsidDel="00000000" w:rsidR="00000000" w:rsidRPr="00000000">
        <w:rPr>
          <w:rFonts w:ascii="Arial" w:cs="Arial" w:eastAsia="Arial" w:hAnsi="Arial"/>
          <w:color w:val="222222"/>
          <w:sz w:val="24"/>
          <w:szCs w:val="24"/>
          <w:highlight w:val="white"/>
          <w:rtl w:val="0"/>
        </w:rPr>
        <w:t xml:space="preserve">Protestantismo em Revista</w:t>
      </w:r>
      <w:r w:rsidDel="00000000" w:rsidR="00000000" w:rsidRPr="00000000">
        <w:rPr>
          <w:rFonts w:ascii="Arial" w:cs="Arial" w:eastAsia="Arial" w:hAnsi="Arial"/>
          <w:color w:val="222222"/>
          <w:sz w:val="24"/>
          <w:szCs w:val="24"/>
          <w:highlight w:val="white"/>
          <w:rtl w:val="0"/>
        </w:rPr>
        <w:t xml:space="preserve">, São Leopoldo, n. 18, p. 102-103, abr. 2009. Disponível em: file:///C:/Users/anne/Downloads/2039-7917-1-PB%20(1).pdf. Acesso em: 05 abr. 2021.</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MARQUES, M. S. &amp; BASTOS, M. A. R. (1998). </w:t>
      </w:r>
      <w:r w:rsidDel="00000000" w:rsidR="00000000" w:rsidRPr="00000000">
        <w:rPr>
          <w:rFonts w:ascii="Arial" w:cs="Arial" w:eastAsia="Arial" w:hAnsi="Arial"/>
          <w:b w:val="1"/>
          <w:color w:val="222222"/>
          <w:sz w:val="24"/>
          <w:szCs w:val="24"/>
          <w:highlight w:val="white"/>
          <w:rtl w:val="0"/>
        </w:rPr>
        <w:t xml:space="preserve">Aborto provocado como objeto de estudo em antopologia da saúde</w:t>
      </w:r>
      <w:r w:rsidDel="00000000" w:rsidR="00000000" w:rsidRPr="00000000">
        <w:rPr>
          <w:rFonts w:ascii="Arial" w:cs="Arial" w:eastAsia="Arial" w:hAnsi="Arial"/>
          <w:color w:val="222222"/>
          <w:sz w:val="24"/>
          <w:szCs w:val="24"/>
          <w:highlight w:val="white"/>
          <w:rtl w:val="0"/>
        </w:rPr>
        <w:t xml:space="preserve">. Revista Mineira de Enfermagem, 2 (2), 57-61. Disponível em: </w:t>
      </w:r>
      <w:r w:rsidDel="00000000" w:rsidR="00000000" w:rsidRPr="00000000">
        <w:rPr>
          <w:rFonts w:ascii="Arial" w:cs="Arial" w:eastAsia="Arial" w:hAnsi="Arial"/>
          <w:color w:val="222222"/>
          <w:sz w:val="24"/>
          <w:szCs w:val="24"/>
          <w:highlight w:val="white"/>
          <w:rtl w:val="0"/>
        </w:rPr>
        <w:t xml:space="preserve">https://cdn.publisher.gn1.link/reme.org.br/pdf/v2n2a02.pdf</w:t>
      </w:r>
      <w:r w:rsidDel="00000000" w:rsidR="00000000" w:rsidRPr="00000000">
        <w:rPr>
          <w:rFonts w:ascii="Arial" w:cs="Arial" w:eastAsia="Arial" w:hAnsi="Arial"/>
          <w:color w:val="222222"/>
          <w:sz w:val="24"/>
          <w:szCs w:val="24"/>
          <w:highlight w:val="white"/>
          <w:rtl w:val="0"/>
        </w:rPr>
        <w:t xml:space="preserve">. Acesso em:  07 mai. 2021.</w:t>
        <w:br w:type="textWrapping"/>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sz w:val="24"/>
          <w:szCs w:val="24"/>
          <w:rtl w:val="0"/>
        </w:rPr>
        <w:t xml:space="preserve">O GLOBO. </w:t>
      </w:r>
      <w:r w:rsidDel="00000000" w:rsidR="00000000" w:rsidRPr="00000000">
        <w:rPr>
          <w:rFonts w:ascii="Arial" w:cs="Arial" w:eastAsia="Arial" w:hAnsi="Arial"/>
          <w:b w:val="1"/>
          <w:color w:val="222222"/>
          <w:sz w:val="24"/>
          <w:szCs w:val="24"/>
          <w:highlight w:val="white"/>
          <w:rtl w:val="0"/>
        </w:rPr>
        <w:t xml:space="preserve">MENINA DE 10 ANOS ESTUPRADA PELO TIO NO ESPÍRITO SANTO TEM GRAVIDEZ INTERROMPIDA. </w:t>
      </w:r>
      <w:r w:rsidDel="00000000" w:rsidR="00000000" w:rsidRPr="00000000">
        <w:rPr>
          <w:rFonts w:ascii="Arial" w:cs="Arial" w:eastAsia="Arial" w:hAnsi="Arial"/>
          <w:color w:val="222222"/>
          <w:sz w:val="24"/>
          <w:szCs w:val="24"/>
          <w:highlight w:val="white"/>
          <w:rtl w:val="0"/>
        </w:rPr>
        <w:t xml:space="preserve">Pernambuco, 17 ago. 2020. Disponível em: https://g1.globo.com/pe/pernambuco/noticia/2020/08/17/menina-de-10-anos-estuprada-pelo-tio-no-es-tem-gravidez-interrompida.ghtml. Acesso em: 23 out. 2020.</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left" w:pos="1180"/>
          <w:tab w:val="left" w:pos="2993"/>
          <w:tab w:val="left" w:pos="3910"/>
          <w:tab w:val="left" w:pos="5635"/>
          <w:tab w:val="left" w:pos="7026"/>
          <w:tab w:val="left" w:pos="8770"/>
        </w:tabs>
        <w:spacing w:after="0" w:before="0" w:line="240" w:lineRule="auto"/>
        <w:ind w:left="0" w:right="26"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color w:val="222222"/>
          <w:sz w:val="24"/>
          <w:szCs w:val="24"/>
          <w:highlight w:val="white"/>
          <w:rtl w:val="0"/>
        </w:rPr>
        <w:t xml:space="preserve">REBOUÇAS, Melina Séfora Souza; DUTRA, Elza Maria do Socorro. </w:t>
      </w:r>
      <w:r w:rsidDel="00000000" w:rsidR="00000000" w:rsidRPr="00000000">
        <w:rPr>
          <w:rFonts w:ascii="Arial" w:cs="Arial" w:eastAsia="Arial" w:hAnsi="Arial"/>
          <w:b w:val="1"/>
          <w:color w:val="222222"/>
          <w:sz w:val="24"/>
          <w:szCs w:val="24"/>
          <w:highlight w:val="white"/>
          <w:rtl w:val="0"/>
        </w:rPr>
        <w:t xml:space="preserve">Não nascer</w:t>
      </w:r>
      <w:r w:rsidDel="00000000" w:rsidR="00000000" w:rsidRPr="00000000">
        <w:rPr>
          <w:rFonts w:ascii="Arial" w:cs="Arial" w:eastAsia="Arial" w:hAnsi="Arial"/>
          <w:color w:val="222222"/>
          <w:sz w:val="24"/>
          <w:szCs w:val="24"/>
          <w:highlight w:val="white"/>
          <w:rtl w:val="0"/>
        </w:rPr>
        <w:t xml:space="preserve">: </w:t>
      </w:r>
      <w:r w:rsidDel="00000000" w:rsidR="00000000" w:rsidRPr="00000000">
        <w:rPr>
          <w:rFonts w:ascii="Arial" w:cs="Arial" w:eastAsia="Arial" w:hAnsi="Arial"/>
          <w:b w:val="1"/>
          <w:color w:val="222222"/>
          <w:sz w:val="24"/>
          <w:szCs w:val="24"/>
          <w:highlight w:val="white"/>
          <w:rtl w:val="0"/>
        </w:rPr>
        <w:t xml:space="preserve">algumas reflexões fenomenológico- existenciais sobre a história do aborto.</w:t>
      </w:r>
      <w:r w:rsidDel="00000000" w:rsidR="00000000" w:rsidRPr="00000000">
        <w:rPr>
          <w:rFonts w:ascii="Arial" w:cs="Arial" w:eastAsia="Arial" w:hAnsi="Arial"/>
          <w:color w:val="222222"/>
          <w:sz w:val="24"/>
          <w:szCs w:val="24"/>
          <w:highlight w:val="white"/>
          <w:rtl w:val="0"/>
        </w:rPr>
        <w:t xml:space="preserve"> 2010. 10 f. Tese (Doutorado) - Curso de Psicologia, Universidade Federal do Rio Grande do Norte, Maringá, 2011. Disponível em: https://www.scielo.br/j/pe/a/4L8z7BVhwSCDv5KngX65TPs/abstract/?lang=pt#. Acesso em: 05 abr. 2021.</w:t>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22222"/>
          <w:sz w:val="24"/>
          <w:szCs w:val="24"/>
          <w:highlight w:val="white"/>
          <w:rtl w:val="0"/>
        </w:rPr>
        <w:br w:type="textWrapping"/>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SANTOS, Vanessa Cruz et al.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Criminalização do aborto no Brasil e implicações à saúde pública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Revista Bioética. vol.21, n. 3. Brasília Sept/Dec. 2013. </w:t>
      </w:r>
      <w:r w:rsidDel="00000000" w:rsidR="00000000" w:rsidRPr="00000000">
        <w:rPr>
          <w:rFonts w:ascii="Arial" w:cs="Arial" w:eastAsia="Arial" w:hAnsi="Arial"/>
          <w:i w:val="0"/>
          <w:smallCaps w:val="0"/>
          <w:strike w:val="0"/>
          <w:sz w:val="24"/>
          <w:szCs w:val="24"/>
          <w:shd w:fill="auto" w:val="clear"/>
          <w:vertAlign w:val="baseline"/>
          <w:rtl w:val="0"/>
        </w:rPr>
        <w:t xml:space="preserve">https://doi.org/10.1590/S1983-80422013000300014</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Disponível em: </w:t>
      </w:r>
      <w:hyperlink r:id="rId10">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https://www.scielo.br/scielo.php?pid=S1983-80422013000300014&amp;script=sci_arttext</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Acesso em: 01 nov. 2020.</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SCAVONE, Lucila (2008). </w:t>
      </w:r>
      <w:r w:rsidDel="00000000" w:rsidR="00000000" w:rsidRPr="00000000">
        <w:rPr>
          <w:rFonts w:ascii="Arial" w:cs="Arial" w:eastAsia="Arial" w:hAnsi="Arial"/>
          <w:b w:val="1"/>
          <w:sz w:val="24"/>
          <w:szCs w:val="24"/>
          <w:rtl w:val="0"/>
        </w:rPr>
        <w:t xml:space="preserve">Políticas Feministas do aborto. </w:t>
      </w:r>
      <w:r w:rsidDel="00000000" w:rsidR="00000000" w:rsidRPr="00000000">
        <w:rPr>
          <w:rFonts w:ascii="Arial" w:cs="Arial" w:eastAsia="Arial" w:hAnsi="Arial"/>
          <w:sz w:val="24"/>
          <w:szCs w:val="24"/>
          <w:rtl w:val="0"/>
        </w:rPr>
        <w:t xml:space="preserve">Estudos Feministas, Florianópolis, p. 675-680. Disponível em :  </w:t>
      </w:r>
      <w:r w:rsidDel="00000000" w:rsidR="00000000" w:rsidRPr="00000000">
        <w:rPr>
          <w:rFonts w:ascii="Arial" w:cs="Arial" w:eastAsia="Arial" w:hAnsi="Arial"/>
          <w:sz w:val="24"/>
          <w:szCs w:val="24"/>
          <w:rtl w:val="0"/>
        </w:rPr>
        <w:t xml:space="preserve">https://www.scielo.br/j/ref/a/zMtWmSKVWgNMKNtMWS3LV3b/?lang=pt&amp;format=pdf</w:t>
      </w:r>
      <w:r w:rsidDel="00000000" w:rsidR="00000000" w:rsidRPr="00000000">
        <w:rPr>
          <w:rFonts w:ascii="Arial" w:cs="Arial" w:eastAsia="Arial" w:hAnsi="Arial"/>
          <w:sz w:val="24"/>
          <w:szCs w:val="24"/>
          <w:rtl w:val="0"/>
        </w:rPr>
        <w:t xml:space="preserve">. Acesso em 30 abr. 2021.</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SHOR, Néia; ALVARENGA, Augusta T. (1994). </w:t>
      </w:r>
      <w:r w:rsidDel="00000000" w:rsidR="00000000" w:rsidRPr="00000000">
        <w:rPr>
          <w:rFonts w:ascii="Arial" w:cs="Arial" w:eastAsia="Arial" w:hAnsi="Arial"/>
          <w:b w:val="1"/>
          <w:sz w:val="24"/>
          <w:szCs w:val="24"/>
          <w:rtl w:val="0"/>
        </w:rPr>
        <w:t xml:space="preserve">O aborto: um resgate histórico e outos dados</w:t>
      </w:r>
      <w:r w:rsidDel="00000000" w:rsidR="00000000" w:rsidRPr="00000000">
        <w:rPr>
          <w:rFonts w:ascii="Arial" w:cs="Arial" w:eastAsia="Arial" w:hAnsi="Arial"/>
          <w:sz w:val="24"/>
          <w:szCs w:val="24"/>
          <w:rtl w:val="0"/>
        </w:rPr>
        <w:t xml:space="preserve">. Revista Brasileira de Crescimento e Desenvolvimento Humano. São Paulo, IV(2), 1994. Disponível em: </w:t>
      </w:r>
      <w:r w:rsidDel="00000000" w:rsidR="00000000" w:rsidRPr="00000000">
        <w:rPr>
          <w:rFonts w:ascii="Arial" w:cs="Arial" w:eastAsia="Arial" w:hAnsi="Arial"/>
          <w:sz w:val="24"/>
          <w:szCs w:val="24"/>
          <w:rtl w:val="0"/>
        </w:rPr>
        <w:t xml:space="preserve">https://www.revistas.usp.br/jhgd/article/view/38134/40867</w:t>
      </w:r>
      <w:r w:rsidDel="00000000" w:rsidR="00000000" w:rsidRPr="00000000">
        <w:rPr>
          <w:rFonts w:ascii="Arial" w:cs="Arial" w:eastAsia="Arial" w:hAnsi="Arial"/>
          <w:sz w:val="24"/>
          <w:szCs w:val="24"/>
          <w:rtl w:val="0"/>
        </w:rPr>
        <w:t xml:space="preserve">. Acesso em: 07 mai. 2021.</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Fonts w:ascii="Arial" w:cs="Arial" w:eastAsia="Arial" w:hAnsi="Arial"/>
          <w:color w:val="333333"/>
          <w:sz w:val="24"/>
          <w:szCs w:val="24"/>
          <w:highlight w:val="white"/>
          <w:rtl w:val="0"/>
        </w:rPr>
        <w:t xml:space="preserve">SILVA, Davi de Lima Pereira da. </w:t>
      </w:r>
      <w:r w:rsidDel="00000000" w:rsidR="00000000" w:rsidRPr="00000000">
        <w:rPr>
          <w:rFonts w:ascii="Arial" w:cs="Arial" w:eastAsia="Arial" w:hAnsi="Arial"/>
          <w:b w:val="1"/>
          <w:color w:val="333333"/>
          <w:sz w:val="24"/>
          <w:szCs w:val="24"/>
          <w:highlight w:val="white"/>
          <w:rtl w:val="0"/>
        </w:rPr>
        <w:t xml:space="preserve">Considerações sobre a ADPF 442: O sistema brasileiro de direitos fundamentais e a possível descriminalização do aborto pela via jurisprudencial</w:t>
      </w:r>
      <w:r w:rsidDel="00000000" w:rsidR="00000000" w:rsidRPr="00000000">
        <w:rPr>
          <w:rFonts w:ascii="Arial" w:cs="Arial" w:eastAsia="Arial" w:hAnsi="Arial"/>
          <w:b w:val="1"/>
          <w:sz w:val="24"/>
          <w:szCs w:val="24"/>
          <w:highlight w:val="white"/>
          <w:rtl w:val="0"/>
        </w:rPr>
        <w:t xml:space="preserve">.</w:t>
      </w:r>
      <w:r w:rsidDel="00000000" w:rsidR="00000000" w:rsidRPr="00000000">
        <w:rPr>
          <w:rFonts w:ascii="Arial" w:cs="Arial" w:eastAsia="Arial" w:hAnsi="Arial"/>
          <w:color w:val="333333"/>
          <w:sz w:val="24"/>
          <w:szCs w:val="24"/>
          <w:highlight w:val="white"/>
          <w:rtl w:val="0"/>
        </w:rPr>
        <w:t xml:space="preserve"> </w:t>
      </w:r>
      <w:r w:rsidDel="00000000" w:rsidR="00000000" w:rsidRPr="00000000">
        <w:rPr>
          <w:rFonts w:ascii="Arial" w:cs="Arial" w:eastAsia="Arial" w:hAnsi="Arial"/>
          <w:b w:val="1"/>
          <w:color w:val="333333"/>
          <w:sz w:val="24"/>
          <w:szCs w:val="24"/>
          <w:highlight w:val="white"/>
          <w:rtl w:val="0"/>
        </w:rPr>
        <w:t xml:space="preserve">Revista Jus Navigandi</w:t>
      </w:r>
      <w:r w:rsidDel="00000000" w:rsidR="00000000" w:rsidRPr="00000000">
        <w:rPr>
          <w:rFonts w:ascii="Arial" w:cs="Arial" w:eastAsia="Arial" w:hAnsi="Arial"/>
          <w:color w:val="333333"/>
          <w:sz w:val="24"/>
          <w:szCs w:val="24"/>
          <w:highlight w:val="white"/>
          <w:rtl w:val="0"/>
        </w:rPr>
        <w:t xml:space="preserve">, ISSN 1518-4862, Teresina, </w:t>
      </w:r>
      <w:hyperlink r:id="rId11">
        <w:r w:rsidDel="00000000" w:rsidR="00000000" w:rsidRPr="00000000">
          <w:rPr>
            <w:rFonts w:ascii="Arial" w:cs="Arial" w:eastAsia="Arial" w:hAnsi="Arial"/>
            <w:sz w:val="24"/>
            <w:szCs w:val="24"/>
            <w:highlight w:val="white"/>
            <w:rtl w:val="0"/>
          </w:rPr>
          <w:t xml:space="preserve">ano 25</w:t>
        </w:r>
      </w:hyperlink>
      <w:r w:rsidDel="00000000" w:rsidR="00000000" w:rsidRPr="00000000">
        <w:rPr>
          <w:rFonts w:ascii="Arial" w:cs="Arial" w:eastAsia="Arial" w:hAnsi="Arial"/>
          <w:sz w:val="24"/>
          <w:szCs w:val="24"/>
          <w:highlight w:val="white"/>
          <w:rtl w:val="0"/>
        </w:rPr>
        <w:t xml:space="preserve">, </w:t>
      </w:r>
      <w:hyperlink r:id="rId12">
        <w:r w:rsidDel="00000000" w:rsidR="00000000" w:rsidRPr="00000000">
          <w:rPr>
            <w:rFonts w:ascii="Arial" w:cs="Arial" w:eastAsia="Arial" w:hAnsi="Arial"/>
            <w:sz w:val="24"/>
            <w:szCs w:val="24"/>
            <w:highlight w:val="white"/>
            <w:rtl w:val="0"/>
          </w:rPr>
          <w:t xml:space="preserve">n. 6216</w:t>
        </w:r>
      </w:hyperlink>
      <w:r w:rsidDel="00000000" w:rsidR="00000000" w:rsidRPr="00000000">
        <w:rPr>
          <w:rFonts w:ascii="Arial" w:cs="Arial" w:eastAsia="Arial" w:hAnsi="Arial"/>
          <w:sz w:val="24"/>
          <w:szCs w:val="24"/>
          <w:highlight w:val="white"/>
          <w:rtl w:val="0"/>
        </w:rPr>
        <w:t xml:space="preserve">, </w:t>
      </w:r>
      <w:hyperlink r:id="rId13">
        <w:r w:rsidDel="00000000" w:rsidR="00000000" w:rsidRPr="00000000">
          <w:rPr>
            <w:rFonts w:ascii="Arial" w:cs="Arial" w:eastAsia="Arial" w:hAnsi="Arial"/>
            <w:sz w:val="24"/>
            <w:szCs w:val="24"/>
            <w:highlight w:val="white"/>
            <w:rtl w:val="0"/>
          </w:rPr>
          <w:t xml:space="preserve">8</w:t>
        </w:r>
      </w:hyperlink>
      <w:r w:rsidDel="00000000" w:rsidR="00000000" w:rsidRPr="00000000">
        <w:rPr>
          <w:rFonts w:ascii="Arial" w:cs="Arial" w:eastAsia="Arial" w:hAnsi="Arial"/>
          <w:sz w:val="24"/>
          <w:szCs w:val="24"/>
          <w:highlight w:val="white"/>
          <w:rtl w:val="0"/>
        </w:rPr>
        <w:t xml:space="preserve"> </w:t>
      </w:r>
      <w:hyperlink r:id="rId14">
        <w:r w:rsidDel="00000000" w:rsidR="00000000" w:rsidRPr="00000000">
          <w:rPr>
            <w:rFonts w:ascii="Arial" w:cs="Arial" w:eastAsia="Arial" w:hAnsi="Arial"/>
            <w:sz w:val="24"/>
            <w:szCs w:val="24"/>
            <w:highlight w:val="white"/>
            <w:rtl w:val="0"/>
          </w:rPr>
          <w:t xml:space="preserve">jul.</w:t>
        </w:r>
      </w:hyperlink>
      <w:r w:rsidDel="00000000" w:rsidR="00000000" w:rsidRPr="00000000">
        <w:rPr>
          <w:rFonts w:ascii="Arial" w:cs="Arial" w:eastAsia="Arial" w:hAnsi="Arial"/>
          <w:sz w:val="24"/>
          <w:szCs w:val="24"/>
          <w:highlight w:val="white"/>
          <w:rtl w:val="0"/>
        </w:rPr>
        <w:t xml:space="preserve"> </w:t>
      </w:r>
      <w:hyperlink r:id="rId15">
        <w:r w:rsidDel="00000000" w:rsidR="00000000" w:rsidRPr="00000000">
          <w:rPr>
            <w:rFonts w:ascii="Arial" w:cs="Arial" w:eastAsia="Arial" w:hAnsi="Arial"/>
            <w:sz w:val="24"/>
            <w:szCs w:val="24"/>
            <w:highlight w:val="white"/>
            <w:rtl w:val="0"/>
          </w:rPr>
          <w:t xml:space="preserve">2020</w:t>
        </w:r>
      </w:hyperlink>
      <w:r w:rsidDel="00000000" w:rsidR="00000000" w:rsidRPr="00000000">
        <w:rPr>
          <w:rFonts w:ascii="Arial" w:cs="Arial" w:eastAsia="Arial" w:hAnsi="Arial"/>
          <w:color w:val="333333"/>
          <w:sz w:val="24"/>
          <w:szCs w:val="24"/>
          <w:highlight w:val="white"/>
          <w:rtl w:val="0"/>
        </w:rPr>
        <w:t xml:space="preserve">. Disponível em: https://jus.com.br/artigos/83782. Acesso em: 3 jun. 2021.</w:t>
      </w:r>
      <w:r w:rsidDel="00000000" w:rsidR="00000000" w:rsidRPr="00000000">
        <w:rPr>
          <w:rtl w:val="0"/>
        </w:rPr>
      </w:r>
    </w:p>
    <w:p w:rsidR="00000000" w:rsidDel="00000000" w:rsidP="00000000" w:rsidRDefault="00000000" w:rsidRPr="00000000" w14:paraId="000000C4">
      <w:pPr>
        <w:spacing w:line="240" w:lineRule="auto"/>
        <w:ind w:right="2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color w:val="222222"/>
          <w:sz w:val="24"/>
          <w:szCs w:val="24"/>
          <w:highlight w:val="white"/>
        </w:rPr>
      </w:pPr>
      <w:r w:rsidDel="00000000" w:rsidR="00000000" w:rsidRPr="00000000">
        <w:rPr>
          <w:rFonts w:ascii="Arial" w:cs="Arial" w:eastAsia="Arial" w:hAnsi="Arial"/>
          <w:sz w:val="24"/>
          <w:szCs w:val="24"/>
          <w:rtl w:val="0"/>
        </w:rPr>
        <w:t xml:space="preserve">UNFPA.</w:t>
      </w:r>
      <w:r w:rsidDel="00000000" w:rsidR="00000000" w:rsidRPr="00000000">
        <w:rPr>
          <w:rFonts w:ascii="Arial" w:cs="Arial" w:eastAsia="Arial" w:hAnsi="Arial"/>
          <w:color w:val="222222"/>
          <w:sz w:val="24"/>
          <w:szCs w:val="24"/>
          <w:highlight w:val="white"/>
          <w:rtl w:val="0"/>
        </w:rPr>
        <w:t xml:space="preserve"> Relatório da Conferência Internacional sobre População e Desenvolvimento. 2007. Disponível em: </w:t>
      </w:r>
      <w:r w:rsidDel="00000000" w:rsidR="00000000" w:rsidRPr="00000000">
        <w:rPr>
          <w:rFonts w:ascii="Arial" w:cs="Arial" w:eastAsia="Arial" w:hAnsi="Arial"/>
          <w:color w:val="222222"/>
          <w:sz w:val="24"/>
          <w:szCs w:val="24"/>
          <w:highlight w:val="white"/>
          <w:rtl w:val="0"/>
        </w:rPr>
        <w:t xml:space="preserve">https://brazil.unfpa.org/sites/default/files/pub-pdf/relatorio-cairo.pdf</w:t>
      </w:r>
      <w:r w:rsidDel="00000000" w:rsidR="00000000" w:rsidRPr="00000000">
        <w:rPr>
          <w:rFonts w:ascii="Arial" w:cs="Arial" w:eastAsia="Arial" w:hAnsi="Arial"/>
          <w:color w:val="222222"/>
          <w:sz w:val="24"/>
          <w:szCs w:val="24"/>
          <w:highlight w:val="white"/>
          <w:rtl w:val="0"/>
        </w:rPr>
        <w:t xml:space="preserve">. Acesso em: 04 jun. 2021.</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6" w:firstLine="0"/>
        <w:jc w:val="both"/>
        <w:rPr>
          <w:rFonts w:ascii="Arial" w:cs="Arial" w:eastAsia="Arial" w:hAnsi="Arial"/>
          <w:sz w:val="24"/>
          <w:szCs w:val="24"/>
        </w:rPr>
      </w:pPr>
      <w:r w:rsidDel="00000000" w:rsidR="00000000" w:rsidRPr="00000000">
        <w:rPr>
          <w:rtl w:val="0"/>
        </w:rPr>
      </w:r>
    </w:p>
    <w:sectPr>
      <w:type w:val="nextPage"/>
      <w:pgSz w:h="16860" w:w="11920" w:orient="portrait"/>
      <w:pgMar w:bottom="1134" w:top="1701" w:left="1701"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7">
      <w:pPr>
        <w:pStyle w:val="Heading4"/>
        <w:spacing w:before="0" w:lineRule="auto"/>
        <w:jc w:val="both"/>
        <w:rPr>
          <w:rFonts w:ascii="Arial" w:cs="Arial" w:eastAsia="Arial" w:hAnsi="Arial"/>
          <w:i w:val="0"/>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highlight w:val="white"/>
          <w:rtl w:val="0"/>
        </w:rPr>
        <w:t xml:space="preserve">* </w:t>
      </w:r>
      <w:r w:rsidDel="00000000" w:rsidR="00000000" w:rsidRPr="00000000">
        <w:rPr>
          <w:rFonts w:ascii="Arial" w:cs="Arial" w:eastAsia="Arial" w:hAnsi="Arial"/>
          <w:i w:val="0"/>
          <w:color w:val="000000"/>
          <w:sz w:val="20"/>
          <w:szCs w:val="20"/>
          <w:rtl w:val="0"/>
        </w:rPr>
        <w:t xml:space="preserve">Graduando do Curso de Bacharelado em Direito. Endereço eletrônico: </w:t>
      </w:r>
      <w:hyperlink r:id="rId1">
        <w:r w:rsidDel="00000000" w:rsidR="00000000" w:rsidRPr="00000000">
          <w:rPr>
            <w:rFonts w:ascii="Arial" w:cs="Arial" w:eastAsia="Arial" w:hAnsi="Arial"/>
            <w:i w:val="0"/>
            <w:color w:val="0000ff"/>
            <w:sz w:val="20"/>
            <w:szCs w:val="20"/>
            <w:u w:val="single"/>
            <w:rtl w:val="0"/>
          </w:rPr>
          <w:t xml:space="preserve">anne_alves26@hotmail.com</w:t>
        </w:r>
      </w:hyperlink>
      <w:r w:rsidDel="00000000" w:rsidR="00000000" w:rsidRPr="00000000">
        <w:rPr>
          <w:rFonts w:ascii="Arial" w:cs="Arial" w:eastAsia="Arial" w:hAnsi="Arial"/>
          <w:i w:val="0"/>
          <w:color w:val="000000"/>
          <w:sz w:val="20"/>
          <w:szCs w:val="20"/>
          <w:rtl w:val="0"/>
        </w:rPr>
        <w:t xml:space="preserve">.</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Arial" w:cs="Arial" w:eastAsia="Arial" w:hAnsi="Arial"/>
          <w:color w:val="000000"/>
          <w:sz w:val="20"/>
          <w:szCs w:val="20"/>
          <w:highlight w:val="white"/>
        </w:rPr>
      </w:pPr>
      <w:r w:rsidDel="00000000" w:rsidR="00000000" w:rsidRPr="00000000">
        <w:rPr>
          <w:rFonts w:ascii="Arial" w:cs="Arial" w:eastAsia="Arial" w:hAnsi="Arial"/>
          <w:color w:val="000000"/>
          <w:sz w:val="20"/>
          <w:szCs w:val="20"/>
          <w:highlight w:val="white"/>
          <w:rtl w:val="0"/>
        </w:rPr>
        <w:t xml:space="preserve">** Professora Orientadora. Graduada em Direito, pela Universidade Estadual da Paraíba, Pós-Graduada em Direito Penal e Criminologia, pela Universidade Potiguar. Docente do Curso de Bacharelado em Direito da UniFacisa, das disciplinas de Direito Civil 2, Direito do Trabalho 2 e de Direito Constitucional 2. Endereço eletrônico: </w:t>
      </w:r>
      <w:hyperlink r:id="rId2">
        <w:r w:rsidDel="00000000" w:rsidR="00000000" w:rsidRPr="00000000">
          <w:rPr>
            <w:rFonts w:ascii="Arial" w:cs="Arial" w:eastAsia="Arial" w:hAnsi="Arial"/>
            <w:color w:val="0000ff"/>
            <w:sz w:val="20"/>
            <w:szCs w:val="20"/>
            <w:highlight w:val="white"/>
            <w:u w:val="single"/>
            <w:rtl w:val="0"/>
          </w:rPr>
          <w:t xml:space="preserve">waleriamedeiros@hotmail.com</w:t>
        </w:r>
      </w:hyperlink>
      <w:r w:rsidDel="00000000" w:rsidR="00000000" w:rsidRPr="00000000">
        <w:rPr>
          <w:rFonts w:ascii="Arial" w:cs="Arial" w:eastAsia="Arial" w:hAnsi="Arial"/>
          <w:color w:val="000000"/>
          <w:sz w:val="20"/>
          <w:szCs w:val="20"/>
          <w:highlight w:val="white"/>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70" w:lineRule="auto"/>
      <w:ind w:left="404" w:hanging="304"/>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widowControl w:val="1"/>
      <w:spacing w:before="40" w:line="276"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Times New Roman" w:cs="Times New Roman" w:eastAsia="Times New Roman" w:hAnsi="Times New Roman"/>
      <w:lang w:val="pt-PT"/>
    </w:rPr>
  </w:style>
  <w:style w:type="paragraph" w:styleId="Ttulo1">
    <w:name w:val="heading 1"/>
    <w:basedOn w:val="Normal"/>
    <w:uiPriority w:val="9"/>
    <w:qFormat w:val="1"/>
    <w:pPr>
      <w:spacing w:before="70"/>
      <w:ind w:left="404" w:hanging="304"/>
      <w:outlineLvl w:val="0"/>
    </w:pPr>
    <w:rPr>
      <w:b w:val="1"/>
      <w:bCs w:val="1"/>
      <w:sz w:val="28"/>
      <w:szCs w:val="28"/>
    </w:rPr>
  </w:style>
  <w:style w:type="paragraph" w:styleId="Ttulo4">
    <w:name w:val="heading 4"/>
    <w:basedOn w:val="Normal"/>
    <w:next w:val="Normal"/>
    <w:link w:val="Ttulo4Char"/>
    <w:uiPriority w:val="9"/>
    <w:unhideWhenUsed w:val="1"/>
    <w:qFormat w:val="1"/>
    <w:rsid w:val="006E66FC"/>
    <w:pPr>
      <w:keepNext w:val="1"/>
      <w:keepLines w:val="1"/>
      <w:widowControl w:val="1"/>
      <w:autoSpaceDE w:val="1"/>
      <w:autoSpaceDN w:val="1"/>
      <w:spacing w:before="40" w:line="276" w:lineRule="auto"/>
      <w:outlineLvl w:val="3"/>
    </w:pPr>
    <w:rPr>
      <w:rFonts w:asciiTheme="majorHAnsi" w:cstheme="majorBidi" w:eastAsiaTheme="majorEastAsia" w:hAnsiTheme="majorHAnsi"/>
      <w:i w:val="1"/>
      <w:iCs w:val="1"/>
      <w:color w:val="365f91" w:themeColor="accent1" w:themeShade="0000BF"/>
      <w:lang w:eastAsia="pt-BR" w:val="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821" w:hanging="361"/>
    </w:pPr>
  </w:style>
  <w:style w:type="paragraph" w:styleId="TableParagraph" w:customStyle="1">
    <w:name w:val="Table Paragraph"/>
    <w:basedOn w:val="Normal"/>
    <w:uiPriority w:val="1"/>
    <w:qFormat w:val="1"/>
    <w:pPr>
      <w:spacing w:before="107"/>
      <w:jc w:val="center"/>
    </w:pPr>
  </w:style>
  <w:style w:type="character" w:styleId="Ttulo4Char" w:customStyle="1">
    <w:name w:val="Título 4 Char"/>
    <w:basedOn w:val="Fontepargpadro"/>
    <w:link w:val="Ttulo4"/>
    <w:uiPriority w:val="9"/>
    <w:rsid w:val="006E66FC"/>
    <w:rPr>
      <w:rFonts w:asciiTheme="majorHAnsi" w:cstheme="majorBidi" w:eastAsiaTheme="majorEastAsia" w:hAnsiTheme="majorHAnsi"/>
      <w:i w:val="1"/>
      <w:iCs w:val="1"/>
      <w:color w:val="365f91" w:themeColor="accent1" w:themeShade="0000BF"/>
      <w:lang w:eastAsia="pt-BR" w:val="pt-BR"/>
    </w:rPr>
  </w:style>
  <w:style w:type="character" w:styleId="Hyperlink">
    <w:name w:val="Hyperlink"/>
    <w:basedOn w:val="Fontepargpadro"/>
    <w:uiPriority w:val="99"/>
    <w:unhideWhenUsed w:val="1"/>
    <w:rsid w:val="0019590F"/>
    <w:rPr>
      <w:color w:val="0000ff" w:themeColor="hyperlink"/>
      <w:u w:val="single"/>
    </w:rPr>
  </w:style>
  <w:style w:type="character" w:styleId="MenoPendente">
    <w:name w:val="Unresolved Mention"/>
    <w:basedOn w:val="Fontepargpadro"/>
    <w:uiPriority w:val="99"/>
    <w:semiHidden w:val="1"/>
    <w:unhideWhenUsed w:val="1"/>
    <w:rsid w:val="0019590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jus.com.br/revista/edicoes/2020" TargetMode="External"/><Relationship Id="rId10" Type="http://schemas.openxmlformats.org/officeDocument/2006/relationships/hyperlink" Target="https://www.scielo.br/scielo.php?pid=S1983-80422013000300014&amp;script=sci_arttext" TargetMode="External"/><Relationship Id="rId13" Type="http://schemas.openxmlformats.org/officeDocument/2006/relationships/hyperlink" Target="https://jus.com.br/revista/edicoes/2020/7/8" TargetMode="External"/><Relationship Id="rId12" Type="http://schemas.openxmlformats.org/officeDocument/2006/relationships/hyperlink" Target="https://jus.com.br/revista/edicoes/2020/7/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nalto.gov.br/ccivil_03/decreto-lei/del2848.htm" TargetMode="External"/><Relationship Id="rId15" Type="http://schemas.openxmlformats.org/officeDocument/2006/relationships/hyperlink" Target="https://jus.com.br/revista/edicoes/2020" TargetMode="External"/><Relationship Id="rId14" Type="http://schemas.openxmlformats.org/officeDocument/2006/relationships/hyperlink" Target="https://jus.com.br/revista/edicoes/2020/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planalto.gov.br/ccivil_03/constituicao/constituicaocompilado.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nne_alves26@hotmai.com" TargetMode="External"/><Relationship Id="rId2"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xhC78Lq7BnOcozhDpQkSqzlaQ==">AMUW2mVKWlwuFtOPhOW7GMVOYtaEUCmveYJ5mtshR05Je3rEQd1aAe8+CGTxl4F0COtC8zEgjxBsVem5GHPGzihdQfo7IVsEvpK5TweD//7WGO1HypS1nY0=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2021-02-09T13:14:00Z</dcterms:created>
  <dc:creator>Waléria Medeiros</dc:creator>
</cp:coreProperties>
</file>