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50" w:rsidRPr="00F57F59" w:rsidRDefault="00D83E10">
      <w:pPr>
        <w:pStyle w:val="Ca1"/>
        <w:rPr>
          <w:rFonts w:ascii="Times New Roman" w:hAnsi="Times New Roman" w:cs="Times New Roman"/>
        </w:rPr>
      </w:pPr>
      <w:r w:rsidRPr="00F57F59">
        <w:rPr>
          <w:rFonts w:ascii="Times New Roman" w:hAnsi="Times New Roman" w:cs="Times New Roman"/>
          <w:color w:val="00000A"/>
        </w:rPr>
        <w:t>CESED - CENTRO DE ENSINO SUPERIOR E DESENVOLVIMENTO</w:t>
      </w:r>
    </w:p>
    <w:p w:rsidR="00375750" w:rsidRPr="00F57F59" w:rsidRDefault="00D83E10">
      <w:pPr>
        <w:pStyle w:val="Ca1"/>
        <w:rPr>
          <w:rFonts w:ascii="Times New Roman" w:hAnsi="Times New Roman" w:cs="Times New Roman"/>
        </w:rPr>
      </w:pPr>
      <w:r w:rsidRPr="00F57F59">
        <w:rPr>
          <w:rFonts w:ascii="Times New Roman" w:hAnsi="Times New Roman" w:cs="Times New Roman"/>
          <w:color w:val="00000A"/>
        </w:rPr>
        <w:t>UNIFACISA – CENTRO UNIVERSITÁRIO</w:t>
      </w:r>
    </w:p>
    <w:p w:rsidR="00375750" w:rsidRPr="00F57F59" w:rsidRDefault="00D83E10">
      <w:pPr>
        <w:pStyle w:val="Ca1"/>
        <w:rPr>
          <w:rFonts w:ascii="Times New Roman" w:hAnsi="Times New Roman" w:cs="Times New Roman"/>
        </w:rPr>
      </w:pPr>
      <w:r w:rsidRPr="00F57F59">
        <w:rPr>
          <w:rFonts w:ascii="Times New Roman" w:hAnsi="Times New Roman" w:cs="Times New Roman"/>
          <w:color w:val="00000A"/>
        </w:rPr>
        <w:t>CURSO DE BACHARELADO EM DIREITO</w:t>
      </w:r>
    </w:p>
    <w:p w:rsidR="00375750" w:rsidRPr="00F57F59" w:rsidRDefault="00375750">
      <w:pPr>
        <w:pStyle w:val="Ca1"/>
        <w:rPr>
          <w:rFonts w:ascii="Times New Roman" w:hAnsi="Times New Roman" w:cs="Times New Roman"/>
        </w:rPr>
      </w:pPr>
    </w:p>
    <w:p w:rsidR="00375750" w:rsidRPr="00F57F59" w:rsidRDefault="00375750">
      <w:pPr>
        <w:pStyle w:val="Ca1"/>
        <w:rPr>
          <w:rFonts w:ascii="Times New Roman" w:hAnsi="Times New Roman" w:cs="Times New Roman"/>
        </w:rPr>
      </w:pPr>
    </w:p>
    <w:p w:rsidR="00375750" w:rsidRPr="00F57F59" w:rsidRDefault="004E2727" w:rsidP="00D169C4">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rPr>
      </w:pPr>
      <w:r w:rsidRPr="00F57F59">
        <w:rPr>
          <w:rFonts w:eastAsia="Times New Roman" w:cs="Times New Roman"/>
          <w:b/>
        </w:rPr>
        <w:t>IGOR DE OLIVEIRA AIRES</w:t>
      </w: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4E2727" w:rsidP="004E2727">
      <w:pPr>
        <w:pStyle w:val="Normal1"/>
        <w:widowControl w:val="0"/>
        <w:spacing w:line="360" w:lineRule="atLeast"/>
        <w:jc w:val="center"/>
        <w:rPr>
          <w:rFonts w:ascii="Times New Roman" w:hAnsi="Times New Roman" w:cs="Times New Roman"/>
          <w:b/>
        </w:rPr>
      </w:pPr>
      <w:r w:rsidRPr="00F57F59">
        <w:rPr>
          <w:rFonts w:ascii="Times New Roman" w:hAnsi="Times New Roman" w:cs="Times New Roman"/>
          <w:b/>
        </w:rPr>
        <w:t>DA POSSIBILIDADE DE APLICAÇÃO D</w:t>
      </w:r>
      <w:r w:rsidR="000605B8">
        <w:rPr>
          <w:rFonts w:ascii="Times New Roman" w:hAnsi="Times New Roman" w:cs="Times New Roman"/>
          <w:b/>
        </w:rPr>
        <w:t>A LICENÇA-</w:t>
      </w:r>
      <w:r w:rsidRPr="00F57F59">
        <w:rPr>
          <w:rFonts w:ascii="Times New Roman" w:hAnsi="Times New Roman" w:cs="Times New Roman"/>
          <w:b/>
        </w:rPr>
        <w:t>MATERNIDADE A CASAIS HOMOSSEXUAIS E TRANSGÊNEROS</w:t>
      </w: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375750">
      <w:pPr>
        <w:pStyle w:val="Cap3"/>
        <w:rPr>
          <w:rFonts w:ascii="Times New Roman" w:hAnsi="Times New Roman" w:cs="Times New Roman"/>
        </w:rPr>
      </w:pPr>
    </w:p>
    <w:p w:rsidR="00375750" w:rsidRPr="00F57F59" w:rsidRDefault="00375750">
      <w:pPr>
        <w:pStyle w:val="Cap3"/>
        <w:rPr>
          <w:rFonts w:ascii="Times New Roman" w:hAnsi="Times New Roman" w:cs="Times New Roman"/>
        </w:rPr>
      </w:pPr>
    </w:p>
    <w:p w:rsidR="00375750" w:rsidRPr="00F57F59" w:rsidRDefault="00375750">
      <w:pPr>
        <w:pStyle w:val="Cap3"/>
        <w:rPr>
          <w:rFonts w:ascii="Times New Roman" w:hAnsi="Times New Roman" w:cs="Times New Roman"/>
        </w:rPr>
      </w:pPr>
    </w:p>
    <w:p w:rsidR="00375750" w:rsidRPr="00F57F59" w:rsidRDefault="00D83E10">
      <w:pPr>
        <w:pStyle w:val="Cap3"/>
        <w:rPr>
          <w:rFonts w:ascii="Times New Roman" w:hAnsi="Times New Roman" w:cs="Times New Roman"/>
        </w:rPr>
      </w:pPr>
      <w:r w:rsidRPr="00F57F59">
        <w:rPr>
          <w:rFonts w:ascii="Times New Roman" w:hAnsi="Times New Roman" w:cs="Times New Roman"/>
        </w:rPr>
        <w:t>CAMPINA GRANDE - PB</w:t>
      </w:r>
    </w:p>
    <w:p w:rsidR="00375750" w:rsidRPr="00F57F59" w:rsidRDefault="00D83E10">
      <w:pPr>
        <w:pStyle w:val="Cap3"/>
        <w:rPr>
          <w:rFonts w:ascii="Times New Roman" w:hAnsi="Times New Roman" w:cs="Times New Roman"/>
        </w:rPr>
      </w:pPr>
      <w:r w:rsidRPr="00F57F59">
        <w:rPr>
          <w:rFonts w:ascii="Times New Roman" w:hAnsi="Times New Roman" w:cs="Times New Roman"/>
        </w:rPr>
        <w:t>2020</w:t>
      </w:r>
    </w:p>
    <w:p w:rsidR="00375750" w:rsidRPr="00F57F59" w:rsidRDefault="004E2727">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F57F59">
        <w:rPr>
          <w:rFonts w:eastAsia="Times New Roman" w:cs="Times New Roman"/>
        </w:rPr>
        <w:lastRenderedPageBreak/>
        <w:t>IGOR DE OLIVEIRA AIRES</w:t>
      </w:r>
    </w:p>
    <w:p w:rsidR="00375750" w:rsidRPr="00F57F59" w:rsidRDefault="00375750">
      <w:pPr>
        <w:pStyle w:val="Cap4"/>
        <w:rPr>
          <w:rFonts w:ascii="Times New Roman" w:hAnsi="Times New Roman" w:cs="Times New Roman"/>
        </w:rPr>
      </w:pPr>
    </w:p>
    <w:p w:rsidR="00375750" w:rsidRPr="00F57F59" w:rsidRDefault="00375750">
      <w:pPr>
        <w:pStyle w:val="Cap4"/>
        <w:rPr>
          <w:rFonts w:ascii="Times New Roman" w:hAnsi="Times New Roman" w:cs="Times New Roman"/>
        </w:rPr>
      </w:pPr>
    </w:p>
    <w:p w:rsidR="00375750" w:rsidRPr="00F57F59" w:rsidRDefault="00375750">
      <w:pPr>
        <w:pStyle w:val="Cap4"/>
        <w:rPr>
          <w:rFonts w:ascii="Times New Roman" w:hAnsi="Times New Roman" w:cs="Times New Roman"/>
        </w:rPr>
      </w:pPr>
    </w:p>
    <w:p w:rsidR="00375750" w:rsidRPr="00F57F59" w:rsidRDefault="00375750">
      <w:pPr>
        <w:pStyle w:val="Cap4"/>
        <w:rPr>
          <w:rFonts w:ascii="Times New Roman" w:hAnsi="Times New Roman" w:cs="Times New Roman"/>
        </w:rPr>
      </w:pPr>
    </w:p>
    <w:p w:rsidR="00375750" w:rsidRPr="00F57F59" w:rsidRDefault="00375750">
      <w:pPr>
        <w:pStyle w:val="Cap4"/>
        <w:rPr>
          <w:rFonts w:ascii="Times New Roman" w:hAnsi="Times New Roman" w:cs="Times New Roman"/>
        </w:rPr>
      </w:pPr>
    </w:p>
    <w:p w:rsidR="00375750" w:rsidRPr="00F57F59" w:rsidRDefault="00375750">
      <w:pPr>
        <w:pStyle w:val="Cap4"/>
        <w:rPr>
          <w:rFonts w:ascii="Times New Roman" w:hAnsi="Times New Roman" w:cs="Times New Roman"/>
        </w:rPr>
      </w:pP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4E2727">
      <w:pPr>
        <w:pStyle w:val="Padro"/>
        <w:tabs>
          <w:tab w:val="clear" w:pos="709"/>
          <w:tab w:val="left" w:pos="708"/>
        </w:tabs>
        <w:spacing w:line="360" w:lineRule="atLeast"/>
        <w:jc w:val="center"/>
        <w:rPr>
          <w:rFonts w:cs="Times New Roman"/>
        </w:rPr>
      </w:pPr>
      <w:r w:rsidRPr="00F57F59">
        <w:rPr>
          <w:rFonts w:eastAsia="Arial" w:cs="Times New Roman"/>
        </w:rPr>
        <w:t>DA</w:t>
      </w:r>
      <w:r w:rsidR="000605B8">
        <w:rPr>
          <w:rFonts w:eastAsia="Arial" w:cs="Times New Roman"/>
        </w:rPr>
        <w:t xml:space="preserve"> POSSIBILIDADE DE APLICAÇÃO DA LICENÇA-</w:t>
      </w:r>
      <w:r w:rsidRPr="00F57F59">
        <w:rPr>
          <w:rFonts w:eastAsia="Arial" w:cs="Times New Roman"/>
        </w:rPr>
        <w:t>MATERNIDADE A CASAIS HOMOSSEXUAIS E TRANSGÊNEROS</w:t>
      </w:r>
    </w:p>
    <w:p w:rsidR="00375750" w:rsidRPr="00F57F59" w:rsidRDefault="00375750" w:rsidP="004E2727">
      <w:pPr>
        <w:pStyle w:val="Padro"/>
        <w:spacing w:line="360" w:lineRule="atLeast"/>
        <w:rPr>
          <w:rFonts w:cs="Times New Roman"/>
        </w:rPr>
      </w:pPr>
    </w:p>
    <w:p w:rsidR="00375750" w:rsidRPr="00F57F59" w:rsidRDefault="00375750">
      <w:pPr>
        <w:pStyle w:val="Padro"/>
        <w:spacing w:line="360" w:lineRule="atLeast"/>
        <w:rPr>
          <w:rFonts w:cs="Times New Roman"/>
        </w:rPr>
      </w:pPr>
    </w:p>
    <w:p w:rsidR="00375750" w:rsidRPr="00F57F59" w:rsidRDefault="00375750">
      <w:pPr>
        <w:pStyle w:val="Padro"/>
        <w:spacing w:line="360" w:lineRule="atLeast"/>
        <w:ind w:left="4536"/>
        <w:jc w:val="center"/>
        <w:rPr>
          <w:rFonts w:cs="Times New Roman"/>
        </w:rPr>
      </w:pPr>
    </w:p>
    <w:p w:rsidR="00375750" w:rsidRPr="00F57F59" w:rsidRDefault="00D83E10">
      <w:pPr>
        <w:pStyle w:val="Elementos1"/>
        <w:rPr>
          <w:rFonts w:ascii="Times New Roman" w:hAnsi="Times New Roman" w:cs="Times New Roman"/>
        </w:rPr>
      </w:pPr>
      <w:r w:rsidRPr="00F57F59">
        <w:rPr>
          <w:rFonts w:ascii="Times New Roman" w:hAnsi="Times New Roman" w:cs="Times New Roman"/>
        </w:rPr>
        <w:t xml:space="preserve">Trabalho de Conclusão de Curso - Artigo Científico - apresentado como pré-requisito para a obtenção do título de Bacharel em Direito pela </w:t>
      </w:r>
      <w:proofErr w:type="spellStart"/>
      <w:proofErr w:type="gramStart"/>
      <w:r w:rsidRPr="00F57F59">
        <w:rPr>
          <w:rFonts w:ascii="Times New Roman" w:hAnsi="Times New Roman" w:cs="Times New Roman"/>
        </w:rPr>
        <w:t>UniFacisa</w:t>
      </w:r>
      <w:proofErr w:type="spellEnd"/>
      <w:proofErr w:type="gramEnd"/>
      <w:r w:rsidRPr="00F57F59">
        <w:rPr>
          <w:rFonts w:ascii="Times New Roman" w:hAnsi="Times New Roman" w:cs="Times New Roman"/>
        </w:rPr>
        <w:t xml:space="preserve"> – Centro Universitário.</w:t>
      </w:r>
    </w:p>
    <w:p w:rsidR="00375750" w:rsidRPr="00F57F59" w:rsidRDefault="00D83E10" w:rsidP="004E2727">
      <w:pPr>
        <w:pStyle w:val="Elementos1"/>
        <w:rPr>
          <w:rFonts w:ascii="Times New Roman" w:hAnsi="Times New Roman" w:cs="Times New Roman"/>
        </w:rPr>
      </w:pPr>
      <w:r w:rsidRPr="00F57F59">
        <w:rPr>
          <w:rFonts w:ascii="Times New Roman" w:hAnsi="Times New Roman" w:cs="Times New Roman"/>
        </w:rPr>
        <w:t>Ár</w:t>
      </w:r>
      <w:r w:rsidR="004E2727" w:rsidRPr="00F57F59">
        <w:rPr>
          <w:rFonts w:ascii="Times New Roman" w:hAnsi="Times New Roman" w:cs="Times New Roman"/>
        </w:rPr>
        <w:t xml:space="preserve">ea de Concentração: Direito </w:t>
      </w:r>
      <w:r w:rsidR="00D169C4" w:rsidRPr="00F57F59">
        <w:rPr>
          <w:rFonts w:ascii="Times New Roman" w:hAnsi="Times New Roman" w:cs="Times New Roman"/>
        </w:rPr>
        <w:t>Privado</w:t>
      </w:r>
      <w:r w:rsidR="009630EC" w:rsidRPr="00F57F59">
        <w:rPr>
          <w:rFonts w:ascii="Times New Roman" w:hAnsi="Times New Roman" w:cs="Times New Roman"/>
        </w:rPr>
        <w:t>.</w:t>
      </w:r>
    </w:p>
    <w:p w:rsidR="009630EC" w:rsidRPr="00F57F59" w:rsidRDefault="009630EC" w:rsidP="004E2727">
      <w:pPr>
        <w:pStyle w:val="Elementos1"/>
        <w:rPr>
          <w:rFonts w:ascii="Times New Roman" w:hAnsi="Times New Roman" w:cs="Times New Roman"/>
        </w:rPr>
      </w:pPr>
      <w:r w:rsidRPr="00F57F59">
        <w:rPr>
          <w:rFonts w:ascii="Times New Roman" w:hAnsi="Times New Roman" w:cs="Times New Roman"/>
        </w:rPr>
        <w:t>Linha de Pesquisa: Direito do Trabalho, sustentabilidade e Transformação Social.</w:t>
      </w:r>
    </w:p>
    <w:p w:rsidR="00375750" w:rsidRPr="00F57F59" w:rsidRDefault="00D83E10">
      <w:pPr>
        <w:pStyle w:val="Elementos1"/>
        <w:rPr>
          <w:rFonts w:ascii="Times New Roman" w:hAnsi="Times New Roman" w:cs="Times New Roman"/>
        </w:rPr>
      </w:pPr>
      <w:r w:rsidRPr="00F57F59">
        <w:rPr>
          <w:rFonts w:ascii="Times New Roman" w:hAnsi="Times New Roman" w:cs="Times New Roman"/>
        </w:rPr>
        <w:t xml:space="preserve">Orientador: Prof. </w:t>
      </w:r>
      <w:proofErr w:type="gramStart"/>
      <w:r w:rsidRPr="00F57F59">
        <w:rPr>
          <w:rFonts w:ascii="Times New Roman" w:hAnsi="Times New Roman" w:cs="Times New Roman"/>
        </w:rPr>
        <w:t>Dr.</w:t>
      </w:r>
      <w:proofErr w:type="gramEnd"/>
      <w:r w:rsidRPr="00F57F59">
        <w:rPr>
          <w:rFonts w:ascii="Times New Roman" w:hAnsi="Times New Roman" w:cs="Times New Roman"/>
        </w:rPr>
        <w:t xml:space="preserve">. </w:t>
      </w:r>
      <w:r w:rsidR="004816C3" w:rsidRPr="00F57F59">
        <w:rPr>
          <w:rFonts w:ascii="Times New Roman" w:hAnsi="Times New Roman" w:cs="Times New Roman"/>
        </w:rPr>
        <w:t>Francisco de Assis Barbosa Jú</w:t>
      </w:r>
      <w:r w:rsidR="004E2727" w:rsidRPr="00F57F59">
        <w:rPr>
          <w:rFonts w:ascii="Times New Roman" w:hAnsi="Times New Roman" w:cs="Times New Roman"/>
        </w:rPr>
        <w:t>nior</w:t>
      </w:r>
    </w:p>
    <w:p w:rsidR="00375750" w:rsidRPr="00F57F59" w:rsidRDefault="00375750">
      <w:pPr>
        <w:pStyle w:val="Padro"/>
        <w:spacing w:line="360" w:lineRule="atLeast"/>
        <w:ind w:left="4536"/>
        <w:jc w:val="both"/>
        <w:rPr>
          <w:rFonts w:cs="Times New Roman"/>
        </w:rPr>
      </w:pPr>
    </w:p>
    <w:p w:rsidR="00375750" w:rsidRPr="00F57F59" w:rsidRDefault="00375750">
      <w:pPr>
        <w:pStyle w:val="Padro"/>
        <w:spacing w:line="360" w:lineRule="atLeast"/>
        <w:ind w:left="4536"/>
        <w:jc w:val="both"/>
        <w:rPr>
          <w:rFonts w:cs="Times New Roman"/>
        </w:rPr>
      </w:pPr>
    </w:p>
    <w:p w:rsidR="00D169C4" w:rsidRPr="00F57F59" w:rsidRDefault="00D169C4">
      <w:pPr>
        <w:pStyle w:val="Padro"/>
        <w:spacing w:line="360" w:lineRule="atLeast"/>
        <w:jc w:val="center"/>
        <w:rPr>
          <w:rFonts w:cs="Times New Roman"/>
        </w:rPr>
      </w:pPr>
    </w:p>
    <w:p w:rsidR="00375750" w:rsidRPr="00F57F59" w:rsidRDefault="009630EC">
      <w:pPr>
        <w:pStyle w:val="Cap3"/>
        <w:rPr>
          <w:rFonts w:ascii="Times New Roman" w:hAnsi="Times New Roman" w:cs="Times New Roman"/>
        </w:rPr>
      </w:pPr>
      <w:r w:rsidRPr="00F57F59">
        <w:rPr>
          <w:rFonts w:ascii="Times New Roman" w:hAnsi="Times New Roman" w:cs="Times New Roman"/>
          <w:b w:val="0"/>
        </w:rPr>
        <w:t>C</w:t>
      </w:r>
      <w:r w:rsidR="00D83E10" w:rsidRPr="00F57F59">
        <w:rPr>
          <w:rFonts w:ascii="Times New Roman" w:hAnsi="Times New Roman" w:cs="Times New Roman"/>
          <w:b w:val="0"/>
        </w:rPr>
        <w:t>ampina Grande – PB</w:t>
      </w:r>
    </w:p>
    <w:p w:rsidR="00375750" w:rsidRPr="00F57F59" w:rsidRDefault="00D83E10">
      <w:pPr>
        <w:pStyle w:val="Cap3"/>
        <w:rPr>
          <w:rFonts w:ascii="Times New Roman" w:hAnsi="Times New Roman" w:cs="Times New Roman"/>
        </w:rPr>
      </w:pPr>
      <w:r w:rsidRPr="00F57F59">
        <w:rPr>
          <w:rFonts w:ascii="Times New Roman" w:hAnsi="Times New Roman" w:cs="Times New Roman"/>
          <w:b w:val="0"/>
        </w:rPr>
        <w:t>2020</w:t>
      </w:r>
    </w:p>
    <w:p w:rsidR="00375750" w:rsidRPr="00F57F59" w:rsidRDefault="00375750">
      <w:pPr>
        <w:pStyle w:val="Padro"/>
        <w:spacing w:line="360" w:lineRule="atLeast"/>
        <w:jc w:val="both"/>
        <w:rPr>
          <w:rFonts w:cs="Times New Roman"/>
        </w:rPr>
      </w:pPr>
    </w:p>
    <w:p w:rsidR="00D169C4" w:rsidRPr="00F57F59" w:rsidRDefault="00D169C4" w:rsidP="00D169C4">
      <w:pPr>
        <w:pStyle w:val="Contedodequadro"/>
        <w:framePr w:w="6435" w:h="4275" w:hRule="exact" w:hSpace="114" w:vSpace="114" w:wrap="around" w:vAnchor="page" w:hAnchor="page" w:x="2827" w:y="11566"/>
        <w:pBdr>
          <w:top w:val="single" w:sz="2" w:space="0" w:color="000000"/>
          <w:left w:val="single" w:sz="2" w:space="0" w:color="000000"/>
          <w:bottom w:val="single" w:sz="2" w:space="0" w:color="000000"/>
          <w:right w:val="single" w:sz="2" w:space="0" w:color="000000"/>
        </w:pBdr>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both"/>
        <w:rPr>
          <w:rFonts w:cs="Times New Roman"/>
        </w:rPr>
      </w:pPr>
    </w:p>
    <w:p w:rsidR="00375750" w:rsidRPr="00F57F59" w:rsidRDefault="00375750">
      <w:pPr>
        <w:pStyle w:val="Padro"/>
        <w:spacing w:line="360" w:lineRule="atLeast"/>
        <w:jc w:val="center"/>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375750" w:rsidRPr="00F57F59" w:rsidRDefault="00375750">
      <w:pPr>
        <w:pStyle w:val="Padro"/>
        <w:spacing w:line="360" w:lineRule="atLeast"/>
        <w:jc w:val="right"/>
        <w:rPr>
          <w:rFonts w:cs="Times New Roman"/>
        </w:rPr>
      </w:pPr>
    </w:p>
    <w:p w:rsidR="00D169C4" w:rsidRPr="00F57F59" w:rsidRDefault="00D169C4" w:rsidP="00D169C4">
      <w:pPr>
        <w:pStyle w:val="Padro"/>
        <w:ind w:left="4536"/>
        <w:jc w:val="both"/>
        <w:rPr>
          <w:rFonts w:cs="Times New Roman"/>
        </w:rPr>
      </w:pPr>
    </w:p>
    <w:p w:rsidR="00D169C4" w:rsidRPr="00F57F59" w:rsidRDefault="00D169C4" w:rsidP="00D169C4">
      <w:pPr>
        <w:pStyle w:val="Padro"/>
        <w:ind w:left="4536"/>
        <w:jc w:val="both"/>
        <w:rPr>
          <w:rFonts w:cs="Times New Roman"/>
        </w:rPr>
      </w:pPr>
    </w:p>
    <w:p w:rsidR="00D169C4" w:rsidRPr="00F57F59" w:rsidRDefault="00D169C4" w:rsidP="00D169C4">
      <w:pPr>
        <w:pStyle w:val="Padro"/>
        <w:ind w:left="4536"/>
        <w:jc w:val="both"/>
        <w:rPr>
          <w:rFonts w:cs="Times New Roman"/>
        </w:rPr>
      </w:pPr>
    </w:p>
    <w:p w:rsidR="00D169C4" w:rsidRPr="00F57F59" w:rsidRDefault="00D169C4" w:rsidP="00D169C4">
      <w:pPr>
        <w:pStyle w:val="Padro"/>
        <w:ind w:left="4536"/>
        <w:jc w:val="both"/>
        <w:rPr>
          <w:rFonts w:cs="Times New Roman"/>
        </w:rPr>
      </w:pPr>
    </w:p>
    <w:p w:rsidR="00D169C4" w:rsidRPr="00F57F59" w:rsidRDefault="00D169C4" w:rsidP="00D169C4">
      <w:pPr>
        <w:pStyle w:val="Padro"/>
        <w:ind w:left="4536"/>
        <w:jc w:val="both"/>
        <w:rPr>
          <w:rFonts w:cs="Times New Roman"/>
        </w:rPr>
      </w:pPr>
    </w:p>
    <w:p w:rsidR="00375750" w:rsidRPr="00F57F59" w:rsidRDefault="00D83E10" w:rsidP="00D169C4">
      <w:pPr>
        <w:pStyle w:val="Padro"/>
        <w:ind w:left="4536"/>
        <w:jc w:val="both"/>
        <w:rPr>
          <w:rFonts w:cs="Times New Roman"/>
        </w:rPr>
      </w:pPr>
      <w:r w:rsidRPr="00F57F59">
        <w:rPr>
          <w:rFonts w:cs="Times New Roman"/>
        </w:rPr>
        <w:t xml:space="preserve">Trabalho de Conclusão de Curso - Artigo Científico - apresentado como pré-requisito para a obtenção do título de Bacharel em Direito, outorgado pela </w:t>
      </w:r>
      <w:proofErr w:type="spellStart"/>
      <w:proofErr w:type="gramStart"/>
      <w:r w:rsidRPr="00F57F59">
        <w:rPr>
          <w:rFonts w:cs="Times New Roman"/>
        </w:rPr>
        <w:t>UniFacisa</w:t>
      </w:r>
      <w:proofErr w:type="spellEnd"/>
      <w:proofErr w:type="gramEnd"/>
      <w:r w:rsidRPr="00F57F59">
        <w:rPr>
          <w:rFonts w:cs="Times New Roman"/>
        </w:rPr>
        <w:t xml:space="preserve"> – Centro Universitário</w:t>
      </w:r>
    </w:p>
    <w:p w:rsidR="00375750" w:rsidRPr="00F57F59" w:rsidRDefault="00375750">
      <w:pPr>
        <w:pStyle w:val="Elementos1"/>
        <w:rPr>
          <w:rFonts w:ascii="Times New Roman" w:hAnsi="Times New Roman" w:cs="Times New Roman"/>
        </w:rPr>
      </w:pPr>
    </w:p>
    <w:p w:rsidR="00375750" w:rsidRPr="00F57F59" w:rsidRDefault="00D83E10">
      <w:pPr>
        <w:pStyle w:val="Elementos1"/>
        <w:rPr>
          <w:rFonts w:ascii="Times New Roman" w:hAnsi="Times New Roman" w:cs="Times New Roman"/>
        </w:rPr>
      </w:pPr>
      <w:r w:rsidRPr="00F57F59">
        <w:rPr>
          <w:rFonts w:ascii="Times New Roman" w:hAnsi="Times New Roman" w:cs="Times New Roman"/>
        </w:rPr>
        <w:t>BANCA EXAMINADORA:</w:t>
      </w:r>
    </w:p>
    <w:p w:rsidR="00375750" w:rsidRPr="00F57F59" w:rsidRDefault="00375750">
      <w:pPr>
        <w:pStyle w:val="Padro"/>
        <w:ind w:left="4536"/>
        <w:jc w:val="center"/>
        <w:rPr>
          <w:rFonts w:cs="Times New Roman"/>
        </w:rPr>
      </w:pPr>
    </w:p>
    <w:p w:rsidR="00375750" w:rsidRPr="00F57F59" w:rsidRDefault="00375750">
      <w:pPr>
        <w:pStyle w:val="Padro"/>
        <w:ind w:left="4536"/>
        <w:jc w:val="center"/>
        <w:rPr>
          <w:rFonts w:cs="Times New Roman"/>
        </w:rPr>
      </w:pPr>
    </w:p>
    <w:p w:rsidR="00375750" w:rsidRPr="00F57F59" w:rsidRDefault="004E2727">
      <w:pPr>
        <w:pStyle w:val="Elementos2"/>
        <w:rPr>
          <w:rFonts w:ascii="Times New Roman" w:hAnsi="Times New Roman" w:cs="Times New Roman"/>
        </w:rPr>
      </w:pPr>
      <w:r w:rsidRPr="00F57F59">
        <w:rPr>
          <w:rFonts w:ascii="Times New Roman" w:hAnsi="Times New Roman" w:cs="Times New Roman"/>
          <w:color w:val="00000A"/>
        </w:rPr>
        <w:t>____</w:t>
      </w:r>
      <w:r w:rsidR="00D83E10" w:rsidRPr="00F57F59">
        <w:rPr>
          <w:rFonts w:ascii="Times New Roman" w:hAnsi="Times New Roman" w:cs="Times New Roman"/>
          <w:color w:val="00000A"/>
        </w:rPr>
        <w:t>_____________________________</w:t>
      </w:r>
    </w:p>
    <w:p w:rsidR="00375750" w:rsidRPr="00F57F59" w:rsidRDefault="00264996">
      <w:pPr>
        <w:pStyle w:val="Elementos2"/>
        <w:rPr>
          <w:rFonts w:ascii="Times New Roman" w:hAnsi="Times New Roman" w:cs="Times New Roman"/>
        </w:rPr>
      </w:pPr>
      <w:proofErr w:type="gramStart"/>
      <w:r w:rsidRPr="00F57F59">
        <w:rPr>
          <w:rFonts w:ascii="Times New Roman" w:hAnsi="Times New Roman" w:cs="Times New Roman"/>
          <w:color w:val="00000A"/>
        </w:rPr>
        <w:t>Prof.</w:t>
      </w:r>
      <w:proofErr w:type="gramEnd"/>
      <w:r w:rsidRPr="00F57F59">
        <w:rPr>
          <w:rFonts w:ascii="Times New Roman" w:hAnsi="Times New Roman" w:cs="Times New Roman"/>
          <w:color w:val="00000A"/>
        </w:rPr>
        <w:t xml:space="preserve"> d</w:t>
      </w:r>
      <w:r w:rsidR="00D83E10" w:rsidRPr="00F57F59">
        <w:rPr>
          <w:rFonts w:ascii="Times New Roman" w:hAnsi="Times New Roman" w:cs="Times New Roman"/>
          <w:color w:val="00000A"/>
        </w:rPr>
        <w:t xml:space="preserve">a </w:t>
      </w:r>
      <w:proofErr w:type="spellStart"/>
      <w:r w:rsidR="00D83E10" w:rsidRPr="00F57F59">
        <w:rPr>
          <w:rFonts w:ascii="Times New Roman" w:hAnsi="Times New Roman" w:cs="Times New Roman"/>
          <w:color w:val="00000A"/>
        </w:rPr>
        <w:t>UniFacisa</w:t>
      </w:r>
      <w:proofErr w:type="spellEnd"/>
      <w:r w:rsidR="00D83E10" w:rsidRPr="00F57F59">
        <w:rPr>
          <w:rFonts w:ascii="Times New Roman" w:hAnsi="Times New Roman" w:cs="Times New Roman"/>
          <w:color w:val="00000A"/>
        </w:rPr>
        <w:t xml:space="preserve"> </w:t>
      </w:r>
      <w:r w:rsidR="004816C3" w:rsidRPr="00F57F59">
        <w:rPr>
          <w:rFonts w:ascii="Times New Roman" w:hAnsi="Times New Roman" w:cs="Times New Roman"/>
          <w:color w:val="00000A"/>
        </w:rPr>
        <w:t>Francisco Barbosa Jú</w:t>
      </w:r>
      <w:r w:rsidR="004E2727" w:rsidRPr="00F57F59">
        <w:rPr>
          <w:rFonts w:ascii="Times New Roman" w:hAnsi="Times New Roman" w:cs="Times New Roman"/>
          <w:color w:val="00000A"/>
        </w:rPr>
        <w:t>nior</w:t>
      </w:r>
      <w:r w:rsidR="00D83E10" w:rsidRPr="00F57F59">
        <w:rPr>
          <w:rFonts w:ascii="Times New Roman" w:hAnsi="Times New Roman" w:cs="Times New Roman"/>
          <w:color w:val="00000A"/>
        </w:rPr>
        <w:t>, Dr.</w:t>
      </w:r>
      <w:r w:rsidR="004E2727" w:rsidRPr="00F57F59">
        <w:rPr>
          <w:rFonts w:ascii="Times New Roman" w:hAnsi="Times New Roman" w:cs="Times New Roman"/>
          <w:color w:val="00000A"/>
        </w:rPr>
        <w:t xml:space="preserve"> em Direito </w:t>
      </w:r>
      <w:r w:rsidR="00D83E10" w:rsidRPr="00F57F59">
        <w:rPr>
          <w:rFonts w:ascii="Times New Roman" w:hAnsi="Times New Roman" w:cs="Times New Roman"/>
          <w:color w:val="00000A"/>
        </w:rPr>
        <w:t xml:space="preserve">– </w:t>
      </w:r>
      <w:r w:rsidR="004E2727" w:rsidRPr="00F57F59">
        <w:rPr>
          <w:rFonts w:ascii="Times New Roman" w:hAnsi="Times New Roman" w:cs="Times New Roman"/>
          <w:color w:val="00000A"/>
        </w:rPr>
        <w:t>Universidade do Minho (Portugal)</w:t>
      </w:r>
      <w:r w:rsidR="00D83E10" w:rsidRPr="00F57F59">
        <w:rPr>
          <w:rFonts w:ascii="Times New Roman" w:hAnsi="Times New Roman" w:cs="Times New Roman"/>
          <w:color w:val="00000A"/>
        </w:rPr>
        <w:t>. Orientador</w:t>
      </w:r>
    </w:p>
    <w:p w:rsidR="00375750" w:rsidRPr="00F57F59" w:rsidRDefault="00375750">
      <w:pPr>
        <w:pStyle w:val="Elementos2"/>
        <w:rPr>
          <w:rFonts w:ascii="Times New Roman" w:hAnsi="Times New Roman" w:cs="Times New Roman"/>
        </w:rPr>
      </w:pPr>
    </w:p>
    <w:p w:rsidR="00375750" w:rsidRPr="00F57F59" w:rsidRDefault="00375750">
      <w:pPr>
        <w:pStyle w:val="Elementos2"/>
        <w:rPr>
          <w:rFonts w:ascii="Times New Roman" w:hAnsi="Times New Roman" w:cs="Times New Roman"/>
        </w:rPr>
      </w:pPr>
    </w:p>
    <w:p w:rsidR="00375750" w:rsidRPr="00F57F59" w:rsidRDefault="00D83E10">
      <w:pPr>
        <w:pStyle w:val="Elementos2"/>
        <w:rPr>
          <w:rFonts w:ascii="Times New Roman" w:hAnsi="Times New Roman" w:cs="Times New Roman"/>
        </w:rPr>
      </w:pPr>
      <w:r w:rsidRPr="00F57F59">
        <w:rPr>
          <w:rFonts w:ascii="Times New Roman" w:hAnsi="Times New Roman" w:cs="Times New Roman"/>
          <w:color w:val="00000A"/>
        </w:rPr>
        <w:t>______________________________</w:t>
      </w:r>
    </w:p>
    <w:p w:rsidR="00375750" w:rsidRPr="00F57F59" w:rsidRDefault="00D83E10">
      <w:pPr>
        <w:pStyle w:val="Elementos2"/>
        <w:rPr>
          <w:rFonts w:ascii="Times New Roman" w:hAnsi="Times New Roman" w:cs="Times New Roman"/>
        </w:rPr>
      </w:pPr>
      <w:proofErr w:type="gramStart"/>
      <w:r w:rsidRPr="00F57F59">
        <w:rPr>
          <w:rFonts w:ascii="Times New Roman" w:hAnsi="Times New Roman" w:cs="Times New Roman"/>
        </w:rPr>
        <w:t>Prof.ª</w:t>
      </w:r>
      <w:proofErr w:type="gramEnd"/>
      <w:r w:rsidRPr="00F57F59">
        <w:rPr>
          <w:rFonts w:ascii="Times New Roman" w:hAnsi="Times New Roman" w:cs="Times New Roman"/>
        </w:rPr>
        <w:t xml:space="preserve"> da </w:t>
      </w:r>
      <w:proofErr w:type="spellStart"/>
      <w:r w:rsidRPr="00F57F59">
        <w:rPr>
          <w:rFonts w:ascii="Times New Roman" w:hAnsi="Times New Roman" w:cs="Times New Roman"/>
        </w:rPr>
        <w:t>UniFacisa</w:t>
      </w:r>
      <w:proofErr w:type="spellEnd"/>
      <w:r w:rsidRPr="00F57F59">
        <w:rPr>
          <w:rFonts w:ascii="Times New Roman" w:hAnsi="Times New Roman" w:cs="Times New Roman"/>
        </w:rPr>
        <w:t>, Dr.</w:t>
      </w:r>
    </w:p>
    <w:p w:rsidR="00375750" w:rsidRPr="00F57F59" w:rsidRDefault="00375750">
      <w:pPr>
        <w:pStyle w:val="Elementos2"/>
        <w:rPr>
          <w:rFonts w:ascii="Times New Roman" w:hAnsi="Times New Roman" w:cs="Times New Roman"/>
        </w:rPr>
      </w:pPr>
    </w:p>
    <w:p w:rsidR="00375750" w:rsidRPr="00F57F59" w:rsidRDefault="00375750">
      <w:pPr>
        <w:pStyle w:val="Elementos2"/>
        <w:rPr>
          <w:rFonts w:ascii="Times New Roman" w:hAnsi="Times New Roman" w:cs="Times New Roman"/>
        </w:rPr>
      </w:pPr>
    </w:p>
    <w:p w:rsidR="00375750" w:rsidRPr="00F57F59" w:rsidRDefault="00375750" w:rsidP="00D169C4">
      <w:pPr>
        <w:pStyle w:val="Elementos2"/>
        <w:ind w:left="0"/>
        <w:jc w:val="left"/>
        <w:rPr>
          <w:rFonts w:ascii="Times New Roman" w:hAnsi="Times New Roman" w:cs="Times New Roman"/>
        </w:rPr>
      </w:pPr>
    </w:p>
    <w:p w:rsidR="00375750" w:rsidRPr="00F57F59" w:rsidRDefault="00375750">
      <w:pPr>
        <w:pStyle w:val="Elementos2"/>
        <w:rPr>
          <w:rFonts w:ascii="Times New Roman" w:hAnsi="Times New Roman" w:cs="Times New Roman"/>
        </w:rPr>
      </w:pPr>
    </w:p>
    <w:p w:rsidR="00375750" w:rsidRPr="00F57F59" w:rsidRDefault="00D83E10">
      <w:pPr>
        <w:pStyle w:val="Elementos2"/>
        <w:rPr>
          <w:rFonts w:ascii="Times New Roman" w:hAnsi="Times New Roman" w:cs="Times New Roman"/>
        </w:rPr>
      </w:pPr>
      <w:r w:rsidRPr="00F57F59">
        <w:rPr>
          <w:rFonts w:ascii="Times New Roman" w:hAnsi="Times New Roman" w:cs="Times New Roman"/>
          <w:color w:val="00000A"/>
        </w:rPr>
        <w:t>_____________________________</w:t>
      </w:r>
    </w:p>
    <w:p w:rsidR="00664B36" w:rsidRPr="00F57F59" w:rsidRDefault="00D83E10" w:rsidP="00D169C4">
      <w:pPr>
        <w:pStyle w:val="Elementos2"/>
        <w:rPr>
          <w:rFonts w:ascii="Times New Roman" w:hAnsi="Times New Roman" w:cs="Times New Roman"/>
        </w:rPr>
      </w:pPr>
      <w:proofErr w:type="gramStart"/>
      <w:r w:rsidRPr="00F57F59">
        <w:rPr>
          <w:rFonts w:ascii="Times New Roman" w:hAnsi="Times New Roman" w:cs="Times New Roman"/>
        </w:rPr>
        <w:t>Prof.ª</w:t>
      </w:r>
      <w:proofErr w:type="gramEnd"/>
      <w:r w:rsidRPr="00F57F59">
        <w:rPr>
          <w:rFonts w:ascii="Times New Roman" w:hAnsi="Times New Roman" w:cs="Times New Roman"/>
        </w:rPr>
        <w:t xml:space="preserve"> da </w:t>
      </w:r>
      <w:proofErr w:type="spellStart"/>
      <w:r w:rsidRPr="00F57F59">
        <w:rPr>
          <w:rFonts w:ascii="Times New Roman" w:hAnsi="Times New Roman" w:cs="Times New Roman"/>
        </w:rPr>
        <w:t>UniFacisa</w:t>
      </w:r>
      <w:proofErr w:type="spellEnd"/>
      <w:r w:rsidRPr="00F57F59">
        <w:rPr>
          <w:rFonts w:ascii="Times New Roman" w:hAnsi="Times New Roman" w:cs="Times New Roman"/>
        </w:rPr>
        <w:t xml:space="preserve">, Dra. </w:t>
      </w:r>
    </w:p>
    <w:p w:rsidR="004E2727" w:rsidRPr="00F57F59" w:rsidRDefault="000605B8" w:rsidP="004E2727">
      <w:pPr>
        <w:pStyle w:val="Texto"/>
        <w:jc w:val="center"/>
        <w:rPr>
          <w:rFonts w:ascii="Times New Roman" w:eastAsia="Arial" w:hAnsi="Times New Roman" w:cs="Times New Roman"/>
        </w:rPr>
      </w:pPr>
      <w:r>
        <w:rPr>
          <w:rFonts w:ascii="Times New Roman" w:eastAsia="Arial" w:hAnsi="Times New Roman" w:cs="Times New Roman"/>
        </w:rPr>
        <w:lastRenderedPageBreak/>
        <w:t>DA POSSIBILIDADE DE APLICAÇÃO DA</w:t>
      </w:r>
      <w:r w:rsidR="004E2727" w:rsidRPr="00F57F59">
        <w:rPr>
          <w:rFonts w:ascii="Times New Roman" w:eastAsia="Arial" w:hAnsi="Times New Roman" w:cs="Times New Roman"/>
        </w:rPr>
        <w:t xml:space="preserve"> </w:t>
      </w:r>
      <w:r>
        <w:rPr>
          <w:rFonts w:ascii="Times New Roman" w:eastAsia="Arial" w:hAnsi="Times New Roman" w:cs="Times New Roman"/>
        </w:rPr>
        <w:t>LICENÇA-</w:t>
      </w:r>
      <w:r w:rsidR="004E2727" w:rsidRPr="00F57F59">
        <w:rPr>
          <w:rFonts w:ascii="Times New Roman" w:eastAsia="Arial" w:hAnsi="Times New Roman" w:cs="Times New Roman"/>
        </w:rPr>
        <w:t>MATERNIDADE A CASAIS HOMOSSEXUAIS E TRANSGÊNEROS</w:t>
      </w:r>
    </w:p>
    <w:p w:rsidR="00927E5F" w:rsidRPr="00F57F59" w:rsidRDefault="00927E5F" w:rsidP="004E2727">
      <w:pPr>
        <w:pStyle w:val="Texto"/>
        <w:jc w:val="center"/>
        <w:rPr>
          <w:rFonts w:ascii="Times New Roman" w:eastAsia="Arial" w:hAnsi="Times New Roman" w:cs="Times New Roman"/>
        </w:rPr>
      </w:pPr>
    </w:p>
    <w:p w:rsidR="00375750" w:rsidRPr="00F57F59" w:rsidRDefault="00D83E10">
      <w:pPr>
        <w:pStyle w:val="Texto"/>
        <w:ind w:firstLine="0"/>
        <w:jc w:val="center"/>
        <w:rPr>
          <w:rFonts w:ascii="Times New Roman" w:hAnsi="Times New Roman" w:cs="Times New Roman"/>
        </w:rPr>
      </w:pPr>
      <w:r w:rsidRPr="00F57F59">
        <w:rPr>
          <w:rFonts w:ascii="Times New Roman" w:hAnsi="Times New Roman" w:cs="Times New Roman"/>
          <w:lang w:eastAsia="en-US"/>
        </w:rPr>
        <w:t>.</w:t>
      </w:r>
    </w:p>
    <w:p w:rsidR="00375750" w:rsidRPr="00F57F59" w:rsidRDefault="00375750">
      <w:pPr>
        <w:pStyle w:val="Padro"/>
        <w:tabs>
          <w:tab w:val="clear" w:pos="709"/>
          <w:tab w:val="left" w:pos="708"/>
        </w:tabs>
        <w:spacing w:line="360" w:lineRule="atLeast"/>
        <w:jc w:val="center"/>
        <w:rPr>
          <w:rFonts w:cs="Times New Roman"/>
        </w:rPr>
      </w:pPr>
    </w:p>
    <w:p w:rsidR="00375750" w:rsidRPr="00F57F59" w:rsidRDefault="004E2727" w:rsidP="000605B8">
      <w:pPr>
        <w:pStyle w:val="Padro"/>
        <w:spacing w:line="240" w:lineRule="auto"/>
        <w:ind w:right="3"/>
        <w:jc w:val="right"/>
        <w:rPr>
          <w:rFonts w:cs="Times New Roman"/>
        </w:rPr>
      </w:pPr>
      <w:r w:rsidRPr="00F57F59">
        <w:rPr>
          <w:rFonts w:eastAsia="Calibri" w:cs="Times New Roman"/>
        </w:rPr>
        <w:t>Igor de Oliveira Aires</w:t>
      </w:r>
      <w:r w:rsidR="004F234D">
        <w:rPr>
          <w:rStyle w:val="Refdenotaderodap"/>
          <w:rFonts w:eastAsia="Calibri" w:cs="Times New Roman"/>
        </w:rPr>
        <w:footnoteReference w:id="1"/>
      </w:r>
    </w:p>
    <w:p w:rsidR="00375750" w:rsidRPr="00F57F59" w:rsidRDefault="004E2727" w:rsidP="000605B8">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cs="Times New Roman"/>
        </w:rPr>
      </w:pPr>
      <w:r w:rsidRPr="00F57F59">
        <w:rPr>
          <w:rFonts w:eastAsia="Calibri" w:cs="Times New Roman"/>
        </w:rPr>
        <w:t>Fr</w:t>
      </w:r>
      <w:r w:rsidR="004F234D">
        <w:rPr>
          <w:rFonts w:eastAsia="Calibri" w:cs="Times New Roman"/>
        </w:rPr>
        <w:t>ancisco de Assis Barbosa Junior</w:t>
      </w:r>
      <w:r w:rsidR="004F234D">
        <w:rPr>
          <w:rStyle w:val="Refdenotaderodap"/>
          <w:rFonts w:eastAsia="Calibri" w:cs="Times New Roman"/>
        </w:rPr>
        <w:footnoteReference w:id="2"/>
      </w:r>
    </w:p>
    <w:p w:rsidR="00375750" w:rsidRDefault="00375750">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cs="Times New Roman"/>
        </w:rPr>
      </w:pPr>
    </w:p>
    <w:p w:rsidR="00B01F04" w:rsidRDefault="00B01F04">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cs="Times New Roman"/>
        </w:rPr>
      </w:pPr>
    </w:p>
    <w:p w:rsidR="00B01F04" w:rsidRPr="00F57F59" w:rsidRDefault="00B01F04">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cs="Times New Roman"/>
        </w:rPr>
      </w:pPr>
    </w:p>
    <w:p w:rsidR="00375750" w:rsidRPr="00F57F59" w:rsidRDefault="00D83E10">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cs="Times New Roman"/>
        </w:rPr>
      </w:pPr>
      <w:r w:rsidRPr="00F57F59">
        <w:rPr>
          <w:rFonts w:eastAsia="Calibri" w:cs="Times New Roman"/>
        </w:rPr>
        <w:t> </w:t>
      </w:r>
    </w:p>
    <w:p w:rsidR="00375750" w:rsidRPr="00F57F59" w:rsidRDefault="00D83E10">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rPr>
      </w:pPr>
      <w:r w:rsidRPr="00F57F59">
        <w:rPr>
          <w:rFonts w:eastAsia="Calibri" w:cs="Times New Roman"/>
          <w:b/>
          <w:bCs/>
        </w:rPr>
        <w:t>RESUMO</w:t>
      </w:r>
    </w:p>
    <w:p w:rsidR="00375750" w:rsidRPr="00F57F59" w:rsidRDefault="00646155" w:rsidP="00646155">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rPr>
      </w:pPr>
      <w:r w:rsidRPr="00F57F59">
        <w:rPr>
          <w:rFonts w:cs="Times New Roman"/>
        </w:rPr>
        <w:t>O presente artigo buscar empreender uma analise a cerca dos sujeitos homossexuais e transgêneros, quando da formação dos casais desses sujeitos, suas construções históricas e perspectivas sociais e jurídicas, levando em pauta a possibilidade da concessão do instituto jurídico do auxílio maternidade a estes casais, sob o prisma histórico trazer o panorama de como as variantes em torno das questões jurídicas de direitos modernos se inauguram e se configuram, analisando como a Jurisprudência do Brasil tem tratado tais temas e como as lacunas legislativas deixam prejuízos a essa busca de direitos e como se pode a</w:t>
      </w:r>
      <w:r w:rsidR="00664B36" w:rsidRPr="00F57F59">
        <w:rPr>
          <w:rFonts w:cs="Times New Roman"/>
        </w:rPr>
        <w:t>plicar analogicamente o direito e principalmente como os Princípios Constitucionais têm sido relevantes para a proteção do Direito de minorias. Com o passar do tempo, os estudos das relações de gênero tem se acentuado e obtido relevância nas discussões que foram fomentadas no meio acadêmico bem como as demandas judiciais que se viram diante de tais fatos.</w:t>
      </w:r>
    </w:p>
    <w:p w:rsidR="00375750" w:rsidRPr="004F234D" w:rsidRDefault="00664B36">
      <w:pPr>
        <w:pStyle w:val="Padro"/>
        <w:tabs>
          <w:tab w:val="clear" w:pos="709"/>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cs="Times New Roman"/>
          <w:lang w:val="en-US"/>
        </w:rPr>
      </w:pPr>
      <w:r w:rsidRPr="00F57F59">
        <w:rPr>
          <w:rFonts w:cs="Times New Roman"/>
        </w:rPr>
        <w:lastRenderedPageBreak/>
        <w:t>Palavras-chave: Direito do Trabalho.</w:t>
      </w:r>
      <w:r w:rsidR="00B55873" w:rsidRPr="00F57F59">
        <w:rPr>
          <w:rFonts w:cs="Times New Roman"/>
        </w:rPr>
        <w:t xml:space="preserve"> </w:t>
      </w:r>
      <w:proofErr w:type="gramStart"/>
      <w:r w:rsidR="000605B8">
        <w:rPr>
          <w:rFonts w:cs="Times New Roman"/>
          <w:lang w:val="en-US"/>
        </w:rPr>
        <w:t>Licença-</w:t>
      </w:r>
      <w:r w:rsidRPr="004F234D">
        <w:rPr>
          <w:rFonts w:cs="Times New Roman"/>
          <w:lang w:val="en-US"/>
        </w:rPr>
        <w:t>Maternidade.</w:t>
      </w:r>
      <w:proofErr w:type="gramEnd"/>
      <w:r w:rsidR="00B55873" w:rsidRPr="004F234D">
        <w:rPr>
          <w:rFonts w:cs="Times New Roman"/>
          <w:lang w:val="en-US"/>
        </w:rPr>
        <w:t xml:space="preserve"> </w:t>
      </w:r>
      <w:proofErr w:type="gramStart"/>
      <w:r w:rsidR="00B55873" w:rsidRPr="004F234D">
        <w:rPr>
          <w:rFonts w:cs="Times New Roman"/>
          <w:lang w:val="en-US"/>
        </w:rPr>
        <w:t>Homossexual.</w:t>
      </w:r>
      <w:proofErr w:type="gramEnd"/>
      <w:r w:rsidR="00B55873" w:rsidRPr="004F234D">
        <w:rPr>
          <w:rFonts w:cs="Times New Roman"/>
          <w:lang w:val="en-US"/>
        </w:rPr>
        <w:t xml:space="preserve"> </w:t>
      </w:r>
      <w:proofErr w:type="gramStart"/>
      <w:r w:rsidR="00B55873" w:rsidRPr="004F234D">
        <w:rPr>
          <w:rFonts w:cs="Times New Roman"/>
          <w:lang w:val="en-US"/>
        </w:rPr>
        <w:t>Transgênero.</w:t>
      </w:r>
      <w:proofErr w:type="gramEnd"/>
    </w:p>
    <w:p w:rsidR="00375750" w:rsidRPr="00F57F59" w:rsidRDefault="000A148B">
      <w:pPr>
        <w:pStyle w:val="I"/>
        <w:jc w:val="center"/>
        <w:rPr>
          <w:rFonts w:ascii="Times New Roman" w:hAnsi="Times New Roman" w:cs="Times New Roman"/>
          <w:lang w:val="es-ES"/>
        </w:rPr>
      </w:pPr>
      <w:r>
        <w:rPr>
          <w:rFonts w:ascii="Times New Roman" w:hAnsi="Times New Roman" w:cs="Times New Roman"/>
          <w:lang w:val="es-ES"/>
        </w:rPr>
        <w:t>ABSTRACT</w:t>
      </w:r>
    </w:p>
    <w:p w:rsidR="00927E5F" w:rsidRPr="00F57F59" w:rsidRDefault="00927E5F" w:rsidP="00927E5F">
      <w:pPr>
        <w:pStyle w:val="I"/>
        <w:spacing w:line="360" w:lineRule="auto"/>
        <w:rPr>
          <w:rFonts w:ascii="Times New Roman" w:hAnsi="Times New Roman" w:cs="Times New Roman"/>
          <w:b w:val="0"/>
          <w:lang w:val="en"/>
        </w:rPr>
      </w:pPr>
      <w:r w:rsidRPr="00F57F59">
        <w:rPr>
          <w:rFonts w:ascii="Times New Roman" w:hAnsi="Times New Roman" w:cs="Times New Roman"/>
          <w:b w:val="0"/>
          <w:lang w:val="en"/>
        </w:rPr>
        <w:t>This article seeks to undertake an analysis of homosexual and transgender subjects, when forming the couples of these subjects, their historical constructions and social and legal perspectives, taking into account the possibility of granting the legal institute of maternity assistance to these couples, under the historical prism brings the panorama of how the variants around the legal issues of modern rights are inaugurated and configured, analyzing how the Brazilian Jurisprudence has dealt with these issues and how the legislative gaps leave losses in this search for rights and how it can be apply the law analogously and mainly how the Constitutional Principles have been relevant for the protection of minority Law. Over time, studies on gender relations have become more accentuated and have gained relevance in the discussions that have been fostered in the academic environment, as well as the judicial demands that have been faced with such facts.</w:t>
      </w:r>
    </w:p>
    <w:p w:rsidR="00927E5F" w:rsidRPr="00F57F59" w:rsidRDefault="00927E5F" w:rsidP="00927E5F">
      <w:pPr>
        <w:pStyle w:val="I"/>
        <w:spacing w:line="360" w:lineRule="auto"/>
        <w:rPr>
          <w:rFonts w:ascii="Times New Roman" w:hAnsi="Times New Roman" w:cs="Times New Roman"/>
          <w:b w:val="0"/>
        </w:rPr>
      </w:pPr>
      <w:r w:rsidRPr="00F57F59">
        <w:rPr>
          <w:rFonts w:ascii="Times New Roman" w:hAnsi="Times New Roman" w:cs="Times New Roman"/>
          <w:b w:val="0"/>
          <w:lang w:val="en"/>
        </w:rPr>
        <w:t xml:space="preserve">Keywords: Labor Law. </w:t>
      </w:r>
      <w:proofErr w:type="gramStart"/>
      <w:r w:rsidRPr="00F57F59">
        <w:rPr>
          <w:rFonts w:ascii="Times New Roman" w:hAnsi="Times New Roman" w:cs="Times New Roman"/>
          <w:b w:val="0"/>
          <w:lang w:val="en"/>
        </w:rPr>
        <w:t>Maternity Aid.</w:t>
      </w:r>
      <w:proofErr w:type="gramEnd"/>
      <w:r w:rsidRPr="00F57F59">
        <w:rPr>
          <w:rFonts w:ascii="Times New Roman" w:hAnsi="Times New Roman" w:cs="Times New Roman"/>
          <w:b w:val="0"/>
          <w:lang w:val="en"/>
        </w:rPr>
        <w:t xml:space="preserve"> </w:t>
      </w:r>
      <w:proofErr w:type="spellStart"/>
      <w:r w:rsidRPr="004F234D">
        <w:rPr>
          <w:rFonts w:ascii="Times New Roman" w:hAnsi="Times New Roman" w:cs="Times New Roman"/>
          <w:b w:val="0"/>
        </w:rPr>
        <w:t>Homosexual</w:t>
      </w:r>
      <w:proofErr w:type="spellEnd"/>
      <w:r w:rsidRPr="004F234D">
        <w:rPr>
          <w:rFonts w:ascii="Times New Roman" w:hAnsi="Times New Roman" w:cs="Times New Roman"/>
          <w:b w:val="0"/>
        </w:rPr>
        <w:t xml:space="preserve">. </w:t>
      </w:r>
      <w:proofErr w:type="spellStart"/>
      <w:r w:rsidRPr="004F234D">
        <w:rPr>
          <w:rFonts w:ascii="Times New Roman" w:hAnsi="Times New Roman" w:cs="Times New Roman"/>
          <w:b w:val="0"/>
        </w:rPr>
        <w:t>Transgender</w:t>
      </w:r>
      <w:proofErr w:type="spellEnd"/>
      <w:r w:rsidRPr="004F234D">
        <w:rPr>
          <w:rFonts w:ascii="Times New Roman" w:hAnsi="Times New Roman" w:cs="Times New Roman"/>
          <w:b w:val="0"/>
        </w:rPr>
        <w:t>.</w:t>
      </w:r>
    </w:p>
    <w:p w:rsidR="00927E5F" w:rsidRPr="004F234D" w:rsidRDefault="00927E5F" w:rsidP="00927E5F">
      <w:pPr>
        <w:pStyle w:val="I"/>
        <w:spacing w:line="360" w:lineRule="auto"/>
        <w:rPr>
          <w:rFonts w:ascii="Times New Roman" w:hAnsi="Times New Roman" w:cs="Times New Roman"/>
          <w:b w:val="0"/>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927E5F" w:rsidRPr="004F234D" w:rsidRDefault="00927E5F">
      <w:pPr>
        <w:pStyle w:val="I"/>
        <w:jc w:val="center"/>
        <w:rPr>
          <w:rFonts w:ascii="Times New Roman" w:hAnsi="Times New Roman" w:cs="Times New Roman"/>
        </w:rPr>
      </w:pPr>
    </w:p>
    <w:p w:rsidR="00F57F59" w:rsidRPr="004F234D" w:rsidRDefault="00F57F59" w:rsidP="004F234D">
      <w:pPr>
        <w:pStyle w:val="I"/>
        <w:rPr>
          <w:rFonts w:ascii="Times New Roman" w:hAnsi="Times New Roman" w:cs="Times New Roman"/>
        </w:rPr>
      </w:pPr>
    </w:p>
    <w:p w:rsidR="00375750" w:rsidRPr="00F57F59" w:rsidRDefault="00D83E10" w:rsidP="00B55873">
      <w:pPr>
        <w:pStyle w:val="1"/>
        <w:spacing w:line="360" w:lineRule="auto"/>
        <w:rPr>
          <w:rFonts w:ascii="Times New Roman" w:hAnsi="Times New Roman" w:cs="Times New Roman"/>
        </w:rPr>
      </w:pPr>
      <w:bookmarkStart w:id="0" w:name="_Toc7738040"/>
      <w:bookmarkStart w:id="1" w:name="_Toc527741109"/>
      <w:bookmarkStart w:id="2" w:name="_Toc526639719"/>
      <w:bookmarkEnd w:id="0"/>
      <w:bookmarkEnd w:id="1"/>
      <w:bookmarkEnd w:id="2"/>
      <w:proofErr w:type="gramStart"/>
      <w:r w:rsidRPr="00F57F59">
        <w:rPr>
          <w:rFonts w:ascii="Times New Roman" w:hAnsi="Times New Roman" w:cs="Times New Roman"/>
        </w:rPr>
        <w:lastRenderedPageBreak/>
        <w:t>1</w:t>
      </w:r>
      <w:proofErr w:type="gramEnd"/>
      <w:r w:rsidRPr="00F57F59">
        <w:rPr>
          <w:rFonts w:ascii="Times New Roman" w:hAnsi="Times New Roman" w:cs="Times New Roman"/>
        </w:rPr>
        <w:t xml:space="preserve"> INTRODUÇÃO</w:t>
      </w:r>
      <w:r w:rsidR="00717277" w:rsidRPr="00F57F59">
        <w:rPr>
          <w:rFonts w:ascii="Times New Roman" w:hAnsi="Times New Roman" w:cs="Times New Roman"/>
        </w:rPr>
        <w:t>: DIREITO, SEXUALIDADE E PRINCÍPIOS CONSTITUCIONAIS</w:t>
      </w:r>
    </w:p>
    <w:p w:rsidR="00375750" w:rsidRPr="00F57F59" w:rsidRDefault="00465E39" w:rsidP="00B55873">
      <w:pPr>
        <w:pStyle w:val="T1"/>
        <w:spacing w:line="360" w:lineRule="auto"/>
        <w:rPr>
          <w:rFonts w:ascii="Times New Roman" w:hAnsi="Times New Roman" w:cs="Times New Roman"/>
          <w:b w:val="0"/>
        </w:rPr>
      </w:pPr>
      <w:r w:rsidRPr="00F57F59">
        <w:rPr>
          <w:rFonts w:ascii="Times New Roman" w:hAnsi="Times New Roman" w:cs="Times New Roman"/>
        </w:rPr>
        <w:tab/>
      </w:r>
      <w:r w:rsidR="00A1080A" w:rsidRPr="00F57F59">
        <w:rPr>
          <w:rFonts w:ascii="Times New Roman" w:hAnsi="Times New Roman" w:cs="Times New Roman"/>
          <w:b w:val="0"/>
        </w:rPr>
        <w:t xml:space="preserve">A Sociedade tem se tornado um espaço cada vez mais amplo, inúmeras perspectivas surgem a cada dia e sob novos prismas as instituições, órgãos, mecanismos e sistemas precisam se adaptar ao que vem </w:t>
      </w:r>
      <w:r w:rsidR="00E1685E" w:rsidRPr="00F57F59">
        <w:rPr>
          <w:rFonts w:ascii="Times New Roman" w:hAnsi="Times New Roman" w:cs="Times New Roman"/>
          <w:b w:val="0"/>
        </w:rPr>
        <w:t>surgindo</w:t>
      </w:r>
      <w:r w:rsidR="00A1080A" w:rsidRPr="00F57F59">
        <w:rPr>
          <w:rFonts w:ascii="Times New Roman" w:hAnsi="Times New Roman" w:cs="Times New Roman"/>
          <w:b w:val="0"/>
        </w:rPr>
        <w:t>.</w:t>
      </w:r>
    </w:p>
    <w:p w:rsidR="00A1080A" w:rsidRPr="00F57F59" w:rsidRDefault="00A1080A"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Nesse contexto de alterações sociais, os homossexuais e transgêneros são duas categorias que estão em altas discussões no me</w:t>
      </w:r>
      <w:r w:rsidR="00E1685E" w:rsidRPr="00F57F59">
        <w:rPr>
          <w:rFonts w:ascii="Times New Roman" w:hAnsi="Times New Roman" w:cs="Times New Roman"/>
          <w:b w:val="0"/>
        </w:rPr>
        <w:t>io social, em razão de</w:t>
      </w:r>
      <w:r w:rsidR="00405F85" w:rsidRPr="00F57F59">
        <w:rPr>
          <w:rFonts w:ascii="Times New Roman" w:hAnsi="Times New Roman" w:cs="Times New Roman"/>
          <w:b w:val="0"/>
        </w:rPr>
        <w:t xml:space="preserve"> seus</w:t>
      </w:r>
      <w:r w:rsidR="00E1685E" w:rsidRPr="00F57F59">
        <w:rPr>
          <w:rFonts w:ascii="Times New Roman" w:hAnsi="Times New Roman" w:cs="Times New Roman"/>
          <w:b w:val="0"/>
        </w:rPr>
        <w:t xml:space="preserve"> postulados de </w:t>
      </w:r>
      <w:r w:rsidRPr="00F57F59">
        <w:rPr>
          <w:rFonts w:ascii="Times New Roman" w:hAnsi="Times New Roman" w:cs="Times New Roman"/>
          <w:b w:val="0"/>
        </w:rPr>
        <w:t>direitos e deveres próprios.</w:t>
      </w:r>
    </w:p>
    <w:p w:rsidR="00717277" w:rsidRPr="00F57F59" w:rsidRDefault="00A1080A" w:rsidP="00B55873">
      <w:pPr>
        <w:pStyle w:val="T1"/>
        <w:spacing w:line="360" w:lineRule="auto"/>
        <w:rPr>
          <w:rFonts w:ascii="Times New Roman" w:hAnsi="Times New Roman" w:cs="Times New Roman"/>
          <w:b w:val="0"/>
        </w:rPr>
      </w:pPr>
      <w:r w:rsidRPr="00F57F59">
        <w:rPr>
          <w:rFonts w:ascii="Times New Roman" w:hAnsi="Times New Roman" w:cs="Times New Roman"/>
          <w:b w:val="0"/>
        </w:rPr>
        <w:tab/>
      </w:r>
      <w:r w:rsidR="00717277" w:rsidRPr="00F57F59">
        <w:rPr>
          <w:rFonts w:ascii="Times New Roman" w:hAnsi="Times New Roman" w:cs="Times New Roman"/>
          <w:b w:val="0"/>
        </w:rPr>
        <w:t xml:space="preserve">A Sexualidade não é um determinante basicamente biológico, perpassa uma gama de variantes a se considerar, desde uma visão macro como uma série de contextos a se pensar, o que se verifica que é uma conjunção de vários fatores, dentre os quais acontecimentos e perfis históricos, sociais, culturais e até filosóficos (GREEN, 1999; TREVISAN, 2000; FOUCAULT, 1988). </w:t>
      </w:r>
    </w:p>
    <w:p w:rsidR="001044BC" w:rsidRPr="00F57F59" w:rsidRDefault="00717277"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A construção do homossexual e do </w:t>
      </w:r>
      <w:proofErr w:type="spellStart"/>
      <w:r w:rsidRPr="00F57F59">
        <w:rPr>
          <w:rFonts w:ascii="Times New Roman" w:hAnsi="Times New Roman" w:cs="Times New Roman"/>
          <w:b w:val="0"/>
        </w:rPr>
        <w:t>transgênero</w:t>
      </w:r>
      <w:proofErr w:type="spellEnd"/>
      <w:r w:rsidRPr="00F57F59">
        <w:rPr>
          <w:rFonts w:ascii="Times New Roman" w:hAnsi="Times New Roman" w:cs="Times New Roman"/>
          <w:b w:val="0"/>
        </w:rPr>
        <w:t xml:space="preserve"> perpassa diversos fatores, quais sejam antropológicos, históricos, sociais, culturais, econômicos, biológicos e psicológicos, o que se entende que essa posição de vida não é um fator determinado por um aspecto ou outro, mas por um conjunto. Essa perspectiva vislumbra a ideia de que essa dimensão humana é vivenciada de formas e maneiras variadas, não havendo uma causa, mas formas de expressão.</w:t>
      </w:r>
    </w:p>
    <w:p w:rsidR="00717277" w:rsidRPr="00F57F59" w:rsidRDefault="00717277"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O individuo possui moldura desde sua concepção, está “condenado” a ser um objeto de lapidação do meio social desde que está a vir para o mundo com o nascimento, toda a sociedade produz uma figura que será impressa nele para se instalar socialmente e </w:t>
      </w:r>
      <w:proofErr w:type="gramStart"/>
      <w:r w:rsidRPr="00F57F59">
        <w:rPr>
          <w:rFonts w:ascii="Times New Roman" w:hAnsi="Times New Roman" w:cs="Times New Roman"/>
          <w:b w:val="0"/>
        </w:rPr>
        <w:t>ser</w:t>
      </w:r>
      <w:proofErr w:type="gramEnd"/>
      <w:r w:rsidRPr="00F57F59">
        <w:rPr>
          <w:rFonts w:ascii="Times New Roman" w:hAnsi="Times New Roman" w:cs="Times New Roman"/>
          <w:b w:val="0"/>
        </w:rPr>
        <w:t xml:space="preserve"> outro com os outros, o que forma temporariamente sua personalidade e sua identidade, desejos expressos prioritariamente pelos pais.</w:t>
      </w:r>
    </w:p>
    <w:p w:rsidR="001746D3" w:rsidRPr="00F57F59" w:rsidRDefault="0008507B"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E notável como desde a infância se atribui aos indivíduos formas comportamentais, desde sexualidade até meros comportamentos que inibem tendências ou possibilidade</w:t>
      </w:r>
      <w:r w:rsidR="00405F85" w:rsidRPr="00F57F59">
        <w:rPr>
          <w:rFonts w:ascii="Times New Roman" w:hAnsi="Times New Roman" w:cs="Times New Roman"/>
          <w:b w:val="0"/>
        </w:rPr>
        <w:t>s</w:t>
      </w:r>
      <w:r w:rsidRPr="00F57F59">
        <w:rPr>
          <w:rFonts w:ascii="Times New Roman" w:hAnsi="Times New Roman" w:cs="Times New Roman"/>
          <w:b w:val="0"/>
        </w:rPr>
        <w:t xml:space="preserve">, quando, por exemplo, se atribui a meninas formas emotivas e de carinho ou mesmo delicadeza e aos meninos comportamentos agressivos e de domínio </w:t>
      </w:r>
      <w:r w:rsidR="001746D3" w:rsidRPr="00F57F59">
        <w:rPr>
          <w:rFonts w:ascii="Times New Roman" w:hAnsi="Times New Roman" w:cs="Times New Roman"/>
          <w:b w:val="0"/>
        </w:rPr>
        <w:t>ou mesmo liberalismo, nessa acepção o papel do gênero é identificado como parâmetro ou norte comportamental, conduzindo e moldando gestos palavras e formas de tratamento.</w:t>
      </w:r>
    </w:p>
    <w:p w:rsidR="001746D3" w:rsidRPr="00F57F59" w:rsidRDefault="001746D3"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Esse tipo de educação se refere ao sexo biológico, isto é, homem e </w:t>
      </w:r>
      <w:proofErr w:type="gramStart"/>
      <w:r w:rsidRPr="00F57F59">
        <w:rPr>
          <w:rFonts w:ascii="Times New Roman" w:hAnsi="Times New Roman" w:cs="Times New Roman"/>
          <w:b w:val="0"/>
        </w:rPr>
        <w:t>a mulher identificados</w:t>
      </w:r>
      <w:proofErr w:type="gramEnd"/>
      <w:r w:rsidRPr="00F57F59">
        <w:rPr>
          <w:rFonts w:ascii="Times New Roman" w:hAnsi="Times New Roman" w:cs="Times New Roman"/>
          <w:b w:val="0"/>
        </w:rPr>
        <w:t xml:space="preserve"> biologicamente, fatores que dia após dia estão em crescente discussões nas </w:t>
      </w:r>
      <w:r w:rsidRPr="00F57F59">
        <w:rPr>
          <w:rFonts w:ascii="Times New Roman" w:hAnsi="Times New Roman" w:cs="Times New Roman"/>
          <w:b w:val="0"/>
        </w:rPr>
        <w:lastRenderedPageBreak/>
        <w:t>escolas, nas famílias, mas de forma limitada ainda, nos ambientes universitários, no meio jurídico, nas instituições como um todo.</w:t>
      </w:r>
    </w:p>
    <w:p w:rsidR="001746D3" w:rsidRPr="00F57F59" w:rsidRDefault="001746D3" w:rsidP="00B55873">
      <w:pPr>
        <w:pStyle w:val="T1"/>
        <w:spacing w:line="360" w:lineRule="auto"/>
        <w:rPr>
          <w:rFonts w:ascii="Times New Roman" w:hAnsi="Times New Roman" w:cs="Times New Roman"/>
          <w:b w:val="0"/>
        </w:rPr>
      </w:pPr>
      <w:r w:rsidRPr="00F57F59">
        <w:rPr>
          <w:rFonts w:ascii="Times New Roman" w:hAnsi="Times New Roman" w:cs="Times New Roman"/>
          <w:b w:val="0"/>
        </w:rPr>
        <w:tab/>
      </w:r>
      <w:r w:rsidR="00DB51FA" w:rsidRPr="00F57F59">
        <w:rPr>
          <w:rFonts w:ascii="Times New Roman" w:hAnsi="Times New Roman" w:cs="Times New Roman"/>
          <w:b w:val="0"/>
        </w:rPr>
        <w:t xml:space="preserve">O século XVIII se </w:t>
      </w:r>
      <w:r w:rsidR="00405F85" w:rsidRPr="00F57F59">
        <w:rPr>
          <w:rFonts w:ascii="Times New Roman" w:hAnsi="Times New Roman" w:cs="Times New Roman"/>
          <w:b w:val="0"/>
        </w:rPr>
        <w:t xml:space="preserve">tem as primeiras definições de </w:t>
      </w:r>
      <w:r w:rsidR="00DB51FA" w:rsidRPr="00F57F59">
        <w:rPr>
          <w:rFonts w:ascii="Times New Roman" w:hAnsi="Times New Roman" w:cs="Times New Roman"/>
          <w:b w:val="0"/>
        </w:rPr>
        <w:t>sexo para fins médico-jurídico, de cunho conservador, num período em que se tinha a estrutura social definida como a subordinação do feminino em relação ao masculino, domínio da Igreja e subordinação também da ciência pelo crivo religioso, que significa que as perspectivas de valoração são alteráveis no concurso da história, remetendo-se a realidad</w:t>
      </w:r>
      <w:r w:rsidR="00405F85" w:rsidRPr="00F57F59">
        <w:rPr>
          <w:rFonts w:ascii="Times New Roman" w:hAnsi="Times New Roman" w:cs="Times New Roman"/>
          <w:b w:val="0"/>
        </w:rPr>
        <w:t>es sociais em tempos diferentes, isto é, o tempo produz condicionantes de delimitadores de comportamentos e moldes sociais.</w:t>
      </w:r>
    </w:p>
    <w:p w:rsidR="0008507B" w:rsidRPr="00F57F59" w:rsidRDefault="00DB51FA"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A sexualidade e o gênero são duas </w:t>
      </w:r>
      <w:r w:rsidR="00405F85" w:rsidRPr="00F57F59">
        <w:rPr>
          <w:rFonts w:ascii="Times New Roman" w:hAnsi="Times New Roman" w:cs="Times New Roman"/>
          <w:b w:val="0"/>
        </w:rPr>
        <w:t xml:space="preserve">categorias </w:t>
      </w:r>
      <w:r w:rsidRPr="00F57F59">
        <w:rPr>
          <w:rFonts w:ascii="Times New Roman" w:hAnsi="Times New Roman" w:cs="Times New Roman"/>
          <w:b w:val="0"/>
        </w:rPr>
        <w:t>associadas que a partir de construtos sociais e movimentos históricos se alteram continuamente, de tal forma que se atribuem a homens e mulheres características especificas.</w:t>
      </w:r>
      <w:proofErr w:type="gramStart"/>
      <w:r w:rsidRPr="00F57F59">
        <w:rPr>
          <w:rStyle w:val="Refdenotaderodap"/>
          <w:rFonts w:ascii="Times New Roman" w:hAnsi="Times New Roman" w:cs="Times New Roman"/>
          <w:b w:val="0"/>
        </w:rPr>
        <w:footnoteReference w:id="3"/>
      </w:r>
      <w:proofErr w:type="gramEnd"/>
    </w:p>
    <w:p w:rsidR="00821140" w:rsidRPr="00F57F59" w:rsidRDefault="00821140"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 </w:t>
      </w:r>
      <w:proofErr w:type="gramStart"/>
      <w:r w:rsidR="006F5188" w:rsidRPr="00F57F59">
        <w:rPr>
          <w:rFonts w:ascii="Times New Roman" w:hAnsi="Times New Roman" w:cs="Times New Roman"/>
          <w:b w:val="0"/>
        </w:rPr>
        <w:t>A</w:t>
      </w:r>
      <w:r w:rsidRPr="00F57F59">
        <w:rPr>
          <w:rFonts w:ascii="Times New Roman" w:hAnsi="Times New Roman" w:cs="Times New Roman"/>
          <w:b w:val="0"/>
        </w:rPr>
        <w:t xml:space="preserve"> Filosofa e pesquisadora de Gênero, expoente dessas dinâmicas reflexivas,</w:t>
      </w:r>
      <w:proofErr w:type="gramEnd"/>
      <w:r w:rsidRPr="00F57F59">
        <w:rPr>
          <w:rFonts w:ascii="Times New Roman" w:hAnsi="Times New Roman" w:cs="Times New Roman"/>
          <w:b w:val="0"/>
        </w:rPr>
        <w:t xml:space="preserve"> Judith </w:t>
      </w:r>
      <w:proofErr w:type="spellStart"/>
      <w:r w:rsidRPr="00F57F59">
        <w:rPr>
          <w:rFonts w:ascii="Times New Roman" w:hAnsi="Times New Roman" w:cs="Times New Roman"/>
          <w:b w:val="0"/>
        </w:rPr>
        <w:t>Butler</w:t>
      </w:r>
      <w:proofErr w:type="spellEnd"/>
      <w:r w:rsidRPr="00F57F59">
        <w:rPr>
          <w:rFonts w:ascii="Times New Roman" w:hAnsi="Times New Roman" w:cs="Times New Roman"/>
          <w:b w:val="0"/>
        </w:rPr>
        <w:t xml:space="preserve">, propõe a leitura de que gênero e sexo são categorias produzidas na variante do discurso e construto social e histórico, não havendo nexo de origem na biologia, </w:t>
      </w:r>
      <w:r w:rsidR="00405F85" w:rsidRPr="00F57F59">
        <w:rPr>
          <w:rFonts w:ascii="Times New Roman" w:hAnsi="Times New Roman" w:cs="Times New Roman"/>
          <w:b w:val="0"/>
        </w:rPr>
        <w:t xml:space="preserve">a </w:t>
      </w:r>
      <w:r w:rsidRPr="00F57F59">
        <w:rPr>
          <w:rFonts w:ascii="Times New Roman" w:hAnsi="Times New Roman" w:cs="Times New Roman"/>
          <w:b w:val="0"/>
        </w:rPr>
        <w:t>partir da dinâmica de formação no espaço social num movimento de reafirmação dos corpos.</w:t>
      </w:r>
    </w:p>
    <w:p w:rsidR="00375750" w:rsidRPr="00F57F59" w:rsidRDefault="00717277" w:rsidP="00B55873">
      <w:pPr>
        <w:pStyle w:val="T1"/>
        <w:spacing w:line="360" w:lineRule="auto"/>
        <w:rPr>
          <w:rFonts w:ascii="Times New Roman" w:hAnsi="Times New Roman" w:cs="Times New Roman"/>
          <w:b w:val="0"/>
        </w:rPr>
      </w:pPr>
      <w:r w:rsidRPr="00F57F59">
        <w:rPr>
          <w:rFonts w:ascii="Times New Roman" w:hAnsi="Times New Roman" w:cs="Times New Roman"/>
          <w:b w:val="0"/>
        </w:rPr>
        <w:tab/>
      </w:r>
      <w:r w:rsidR="00821140" w:rsidRPr="00F57F59">
        <w:rPr>
          <w:rFonts w:ascii="Times New Roman" w:hAnsi="Times New Roman" w:cs="Times New Roman"/>
          <w:b w:val="0"/>
        </w:rPr>
        <w:t>Dessa forma, o</w:t>
      </w:r>
      <w:r w:rsidR="0008507B" w:rsidRPr="00F57F59">
        <w:rPr>
          <w:rFonts w:ascii="Times New Roman" w:hAnsi="Times New Roman" w:cs="Times New Roman"/>
          <w:b w:val="0"/>
        </w:rPr>
        <w:t xml:space="preserve"> Século XXI vem categoricamente expor um novo contexto significante e de novas tendências inclusive e principalmente no âmbito jurídico em razão da notória reinvindicação dos direitos da comunidade homossexual que se insere no grupo de minorias atacadas.</w:t>
      </w:r>
      <w:r w:rsidR="001044BC" w:rsidRPr="00F57F59">
        <w:rPr>
          <w:rFonts w:ascii="Times New Roman" w:hAnsi="Times New Roman" w:cs="Times New Roman"/>
          <w:b w:val="0"/>
        </w:rPr>
        <w:t xml:space="preserve"> </w:t>
      </w:r>
    </w:p>
    <w:p w:rsidR="00821140" w:rsidRPr="00F57F59" w:rsidRDefault="00821140"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Sob o prisma do direito, que é outro espaço em que se manifestam claramente essas assertivas, os indivíduos se identificam cada qual a sua maneira e </w:t>
      </w:r>
      <w:proofErr w:type="gramStart"/>
      <w:r w:rsidRPr="00F57F59">
        <w:rPr>
          <w:rFonts w:ascii="Times New Roman" w:hAnsi="Times New Roman" w:cs="Times New Roman"/>
          <w:b w:val="0"/>
        </w:rPr>
        <w:t>buscam</w:t>
      </w:r>
      <w:proofErr w:type="gramEnd"/>
      <w:r w:rsidRPr="00F57F59">
        <w:rPr>
          <w:rFonts w:ascii="Times New Roman" w:hAnsi="Times New Roman" w:cs="Times New Roman"/>
          <w:b w:val="0"/>
        </w:rPr>
        <w:t xml:space="preserve"> a manutenção, proteção, tutela e garantia de direitos, para se assegurar um justo equilíbrio </w:t>
      </w:r>
      <w:r w:rsidR="001A1D8F" w:rsidRPr="00F57F59">
        <w:rPr>
          <w:rFonts w:ascii="Times New Roman" w:hAnsi="Times New Roman" w:cs="Times New Roman"/>
          <w:b w:val="0"/>
        </w:rPr>
        <w:t>a efetivação do Principio da Igualdade</w:t>
      </w:r>
      <w:r w:rsidRPr="00F57F59">
        <w:rPr>
          <w:rFonts w:ascii="Times New Roman" w:hAnsi="Times New Roman" w:cs="Times New Roman"/>
          <w:b w:val="0"/>
        </w:rPr>
        <w:t xml:space="preserve">, quando não, os </w:t>
      </w:r>
      <w:r w:rsidR="00405F85" w:rsidRPr="00F57F59">
        <w:rPr>
          <w:rFonts w:ascii="Times New Roman" w:hAnsi="Times New Roman" w:cs="Times New Roman"/>
          <w:b w:val="0"/>
        </w:rPr>
        <w:t>litígios aumentam, se acentuam e se tornam notórios.</w:t>
      </w:r>
    </w:p>
    <w:p w:rsidR="001A1D8F" w:rsidRPr="00F57F59" w:rsidRDefault="001A1D8F" w:rsidP="00B55873">
      <w:pPr>
        <w:pStyle w:val="T1"/>
        <w:spacing w:line="360" w:lineRule="auto"/>
        <w:rPr>
          <w:rFonts w:ascii="Times New Roman" w:hAnsi="Times New Roman" w:cs="Times New Roman"/>
          <w:b w:val="0"/>
        </w:rPr>
      </w:pPr>
      <w:r w:rsidRPr="00F57F59">
        <w:rPr>
          <w:rFonts w:ascii="Times New Roman" w:hAnsi="Times New Roman" w:cs="Times New Roman"/>
          <w:b w:val="0"/>
        </w:rPr>
        <w:lastRenderedPageBreak/>
        <w:tab/>
        <w:t>Os princípios constituem as bases mais profundas e verdadeiros sustentáculos do Direito, por meio deles a efetivação de outros direitos ficam assegurados, uma vez que essas bases são os principais nortes da aplicação do direito no Brasil, visando sempre à concretização da dignidade e da liberdade.</w:t>
      </w:r>
    </w:p>
    <w:p w:rsidR="00692851" w:rsidRPr="00F57F59" w:rsidRDefault="001A1D8F" w:rsidP="00B55873">
      <w:pPr>
        <w:pStyle w:val="T1"/>
        <w:spacing w:line="360" w:lineRule="auto"/>
        <w:rPr>
          <w:rFonts w:ascii="Times New Roman" w:hAnsi="Times New Roman" w:cs="Times New Roman"/>
          <w:b w:val="0"/>
        </w:rPr>
      </w:pPr>
      <w:r w:rsidRPr="00F57F59">
        <w:rPr>
          <w:rFonts w:ascii="Times New Roman" w:hAnsi="Times New Roman" w:cs="Times New Roman"/>
          <w:b w:val="0"/>
        </w:rPr>
        <w:tab/>
      </w:r>
      <w:r w:rsidR="00692851" w:rsidRPr="00F57F59">
        <w:rPr>
          <w:rFonts w:ascii="Times New Roman" w:hAnsi="Times New Roman" w:cs="Times New Roman"/>
          <w:b w:val="0"/>
        </w:rPr>
        <w:t>A legislação trabalhista brasileira possui lacunas no tratamento em relação aos homossexuais e transgêneros, não atribui</w:t>
      </w:r>
      <w:r w:rsidR="00275A61" w:rsidRPr="00F57F59">
        <w:rPr>
          <w:rFonts w:ascii="Times New Roman" w:hAnsi="Times New Roman" w:cs="Times New Roman"/>
          <w:b w:val="0"/>
        </w:rPr>
        <w:t>ndo os direitos básicos</w:t>
      </w:r>
      <w:r w:rsidR="00692851" w:rsidRPr="00F57F59">
        <w:rPr>
          <w:rFonts w:ascii="Times New Roman" w:hAnsi="Times New Roman" w:cs="Times New Roman"/>
          <w:b w:val="0"/>
        </w:rPr>
        <w:t xml:space="preserve"> como o auxílio maternidade, objeto deste trabalho acadêmico</w:t>
      </w:r>
      <w:r w:rsidR="00275A61" w:rsidRPr="00F57F59">
        <w:rPr>
          <w:rFonts w:ascii="Times New Roman" w:hAnsi="Times New Roman" w:cs="Times New Roman"/>
          <w:b w:val="0"/>
        </w:rPr>
        <w:t xml:space="preserve">, o qual é relativo </w:t>
      </w:r>
      <w:r w:rsidR="00405F85" w:rsidRPr="00F57F59">
        <w:rPr>
          <w:rFonts w:ascii="Times New Roman" w:hAnsi="Times New Roman" w:cs="Times New Roman"/>
          <w:b w:val="0"/>
        </w:rPr>
        <w:t>à</w:t>
      </w:r>
      <w:r w:rsidR="00275A61" w:rsidRPr="00F57F59">
        <w:rPr>
          <w:rFonts w:ascii="Times New Roman" w:hAnsi="Times New Roman" w:cs="Times New Roman"/>
          <w:b w:val="0"/>
        </w:rPr>
        <w:t xml:space="preserve"> circunstância no qual está inserido, tanto no serviço público, quanto no serviço privado, embora ambos tenham certas peculiaridades, em que o primeiro um servidor só poderá ser exonerado por </w:t>
      </w:r>
      <w:r w:rsidR="00405F85" w:rsidRPr="00F57F59">
        <w:rPr>
          <w:rFonts w:ascii="Times New Roman" w:hAnsi="Times New Roman" w:cs="Times New Roman"/>
          <w:b w:val="0"/>
        </w:rPr>
        <w:t>meio de processo administrativo</w:t>
      </w:r>
      <w:r w:rsidR="00275A61" w:rsidRPr="00F57F59">
        <w:rPr>
          <w:rFonts w:ascii="Times New Roman" w:hAnsi="Times New Roman" w:cs="Times New Roman"/>
          <w:b w:val="0"/>
        </w:rPr>
        <w:t xml:space="preserve"> disciplinar, não podendo sofrer impedimentos em razão de motivos </w:t>
      </w:r>
      <w:r w:rsidR="00F26F31" w:rsidRPr="00F57F59">
        <w:rPr>
          <w:rFonts w:ascii="Times New Roman" w:hAnsi="Times New Roman" w:cs="Times New Roman"/>
          <w:b w:val="0"/>
        </w:rPr>
        <w:t>fúteis</w:t>
      </w:r>
      <w:r w:rsidR="00275A61" w:rsidRPr="00F57F59">
        <w:rPr>
          <w:rFonts w:ascii="Times New Roman" w:hAnsi="Times New Roman" w:cs="Times New Roman"/>
          <w:b w:val="0"/>
        </w:rPr>
        <w:t xml:space="preserve"> e o segundo sofre da instabilidade advinda de seu trabalho por ser um setor privado, espaços eivados de preconceito e discriminação.</w:t>
      </w:r>
    </w:p>
    <w:p w:rsidR="00275A61" w:rsidRPr="00F57F59" w:rsidRDefault="00275A61" w:rsidP="00B55873">
      <w:pPr>
        <w:pStyle w:val="T1"/>
        <w:spacing w:line="360" w:lineRule="auto"/>
        <w:rPr>
          <w:rFonts w:ascii="Times New Roman" w:hAnsi="Times New Roman" w:cs="Times New Roman"/>
          <w:b w:val="0"/>
        </w:rPr>
      </w:pPr>
      <w:r w:rsidRPr="00F57F59">
        <w:rPr>
          <w:rFonts w:ascii="Times New Roman" w:hAnsi="Times New Roman" w:cs="Times New Roman"/>
          <w:b w:val="0"/>
        </w:rPr>
        <w:tab/>
      </w:r>
      <w:r w:rsidR="00A72FF5" w:rsidRPr="00F57F59">
        <w:rPr>
          <w:rFonts w:ascii="Times New Roman" w:hAnsi="Times New Roman" w:cs="Times New Roman"/>
          <w:b w:val="0"/>
        </w:rPr>
        <w:t xml:space="preserve">O objetivo geral é, então, compreender e identificar a possibilidade de se aplicar </w:t>
      </w:r>
      <w:r w:rsidR="00945909" w:rsidRPr="00F57F59">
        <w:rPr>
          <w:rFonts w:ascii="Times New Roman" w:hAnsi="Times New Roman" w:cs="Times New Roman"/>
          <w:b w:val="0"/>
        </w:rPr>
        <w:t>a licença-maternidade</w:t>
      </w:r>
      <w:r w:rsidR="00A72FF5" w:rsidRPr="00F57F59">
        <w:rPr>
          <w:rFonts w:ascii="Times New Roman" w:hAnsi="Times New Roman" w:cs="Times New Roman"/>
          <w:b w:val="0"/>
        </w:rPr>
        <w:t xml:space="preserve"> a casais homossexuais e transgêneros, a partir das transformações no mundo do trabalho e os novos arranjos de família</w:t>
      </w:r>
      <w:r w:rsidR="00F0169E" w:rsidRPr="00F57F59">
        <w:rPr>
          <w:rFonts w:ascii="Times New Roman" w:hAnsi="Times New Roman" w:cs="Times New Roman"/>
          <w:b w:val="0"/>
        </w:rPr>
        <w:t>, da aplicação da legislação por meio da analogia, do entendimento jurisprudencia</w:t>
      </w:r>
      <w:r w:rsidR="000B4DE4" w:rsidRPr="00F57F59">
        <w:rPr>
          <w:rFonts w:ascii="Times New Roman" w:hAnsi="Times New Roman" w:cs="Times New Roman"/>
          <w:b w:val="0"/>
        </w:rPr>
        <w:t>l e</w:t>
      </w:r>
      <w:r w:rsidR="00F0169E" w:rsidRPr="00F57F59">
        <w:rPr>
          <w:rFonts w:ascii="Times New Roman" w:hAnsi="Times New Roman" w:cs="Times New Roman"/>
          <w:b w:val="0"/>
        </w:rPr>
        <w:t xml:space="preserve"> dos princípios constitucionais.</w:t>
      </w:r>
      <w:r w:rsidR="00A72FF5" w:rsidRPr="00F57F59">
        <w:rPr>
          <w:rFonts w:ascii="Times New Roman" w:hAnsi="Times New Roman" w:cs="Times New Roman"/>
          <w:b w:val="0"/>
        </w:rPr>
        <w:t xml:space="preserve"> Os objetivos específicos, por sua</w:t>
      </w:r>
      <w:r w:rsidR="00010DFE" w:rsidRPr="00F57F59">
        <w:rPr>
          <w:rFonts w:ascii="Times New Roman" w:hAnsi="Times New Roman" w:cs="Times New Roman"/>
          <w:b w:val="0"/>
        </w:rPr>
        <w:t xml:space="preserve"> vez, consistem em verificar os elementos específicos de auxílio maternidade, casais homossexuais e transgêneros, a partir de conceitos históricos, descrever os determinantes para a concessão do auxílio no ordenamento jurídico pátrio sob a ótica dos Princípios constitucionais, a </w:t>
      </w:r>
      <w:r w:rsidR="00945909">
        <w:rPr>
          <w:rFonts w:ascii="Times New Roman" w:hAnsi="Times New Roman" w:cs="Times New Roman"/>
          <w:b w:val="0"/>
        </w:rPr>
        <w:t>legislação, sua interpretação</w:t>
      </w:r>
      <w:r w:rsidR="00010DFE" w:rsidRPr="00F57F59">
        <w:rPr>
          <w:rFonts w:ascii="Times New Roman" w:hAnsi="Times New Roman" w:cs="Times New Roman"/>
          <w:b w:val="0"/>
        </w:rPr>
        <w:t xml:space="preserve"> e jurisprudência e por fim defender a aplicabilidade do auxílio em razão da equiparação dos casais as condições maternas.</w:t>
      </w:r>
    </w:p>
    <w:p w:rsidR="00C94970" w:rsidRPr="00F57F59" w:rsidRDefault="00010DFE" w:rsidP="00B55873">
      <w:pPr>
        <w:pStyle w:val="T1"/>
        <w:spacing w:line="360" w:lineRule="auto"/>
        <w:rPr>
          <w:rFonts w:ascii="Times New Roman" w:hAnsi="Times New Roman" w:cs="Times New Roman"/>
          <w:b w:val="0"/>
        </w:rPr>
      </w:pPr>
      <w:r w:rsidRPr="00F57F59">
        <w:rPr>
          <w:rFonts w:ascii="Times New Roman" w:hAnsi="Times New Roman" w:cs="Times New Roman"/>
          <w:b w:val="0"/>
        </w:rPr>
        <w:t xml:space="preserve"> </w:t>
      </w:r>
      <w:r w:rsidRPr="00F57F59">
        <w:rPr>
          <w:rFonts w:ascii="Times New Roman" w:hAnsi="Times New Roman" w:cs="Times New Roman"/>
          <w:b w:val="0"/>
        </w:rPr>
        <w:tab/>
      </w:r>
      <w:r w:rsidR="00AF7169">
        <w:rPr>
          <w:rFonts w:ascii="Times New Roman" w:hAnsi="Times New Roman" w:cs="Times New Roman"/>
          <w:b w:val="0"/>
        </w:rPr>
        <w:t>Assim</w:t>
      </w:r>
      <w:r w:rsidRPr="00F57F59">
        <w:rPr>
          <w:rFonts w:ascii="Times New Roman" w:hAnsi="Times New Roman" w:cs="Times New Roman"/>
          <w:b w:val="0"/>
        </w:rPr>
        <w:t xml:space="preserve"> o estudo possui relevância</w:t>
      </w:r>
      <w:r w:rsidR="000B4DE4" w:rsidRPr="00F57F59">
        <w:rPr>
          <w:rFonts w:ascii="Times New Roman" w:hAnsi="Times New Roman" w:cs="Times New Roman"/>
          <w:b w:val="0"/>
        </w:rPr>
        <w:t xml:space="preserve">, pois trata de uma temática da contemporaneidade, sob olhares ainda mais atuais uma vez que os conceitos se alteram e se moldam a medida do tempo, nesse sentido as primeiras impressões partem de uma analise histórica, dos conceitos de homossexual e </w:t>
      </w:r>
      <w:proofErr w:type="spellStart"/>
      <w:r w:rsidR="000B4DE4" w:rsidRPr="00F57F59">
        <w:rPr>
          <w:rFonts w:ascii="Times New Roman" w:hAnsi="Times New Roman" w:cs="Times New Roman"/>
          <w:b w:val="0"/>
        </w:rPr>
        <w:t>transgênero</w:t>
      </w:r>
      <w:proofErr w:type="spellEnd"/>
      <w:r w:rsidR="000B4DE4" w:rsidRPr="00F57F59">
        <w:rPr>
          <w:rFonts w:ascii="Times New Roman" w:hAnsi="Times New Roman" w:cs="Times New Roman"/>
          <w:b w:val="0"/>
        </w:rPr>
        <w:t xml:space="preserve">, seus construtos históricos, seguido pelo conceito de auxílio maternidade, quais as modalidades e possibilidades de aplicação, </w:t>
      </w:r>
      <w:r w:rsidR="00C94970" w:rsidRPr="00F57F59">
        <w:rPr>
          <w:rFonts w:ascii="Times New Roman" w:hAnsi="Times New Roman" w:cs="Times New Roman"/>
          <w:b w:val="0"/>
        </w:rPr>
        <w:t xml:space="preserve">como a jurisprudência pátria tem tratado tal instituto jurídico em relação aos casais de união homossexual e </w:t>
      </w:r>
      <w:proofErr w:type="spellStart"/>
      <w:r w:rsidR="00C94970" w:rsidRPr="00F57F59">
        <w:rPr>
          <w:rFonts w:ascii="Times New Roman" w:hAnsi="Times New Roman" w:cs="Times New Roman"/>
          <w:b w:val="0"/>
        </w:rPr>
        <w:t>transgênero</w:t>
      </w:r>
      <w:proofErr w:type="spellEnd"/>
      <w:r w:rsidR="00C94970" w:rsidRPr="00F57F59">
        <w:rPr>
          <w:rFonts w:ascii="Times New Roman" w:hAnsi="Times New Roman" w:cs="Times New Roman"/>
          <w:b w:val="0"/>
        </w:rPr>
        <w:t>, a forma com que os princípios constitucionais podem dar efetividade a aplicação do instituto a esses casais e por fim defender a aplicação do referido instituto a esses casais.</w:t>
      </w:r>
    </w:p>
    <w:p w:rsidR="00405F85" w:rsidRPr="00F57F59" w:rsidRDefault="00405F85"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Em conjunto com toda essa bagagem teórica, </w:t>
      </w:r>
      <w:r w:rsidR="00AF7169" w:rsidRPr="00F57F59">
        <w:rPr>
          <w:rFonts w:ascii="Times New Roman" w:hAnsi="Times New Roman" w:cs="Times New Roman"/>
          <w:b w:val="0"/>
        </w:rPr>
        <w:t>os avanços e limitações</w:t>
      </w:r>
      <w:r w:rsidR="00AF7169">
        <w:rPr>
          <w:rFonts w:ascii="Times New Roman" w:hAnsi="Times New Roman" w:cs="Times New Roman"/>
          <w:b w:val="0"/>
        </w:rPr>
        <w:t xml:space="preserve"> surgem</w:t>
      </w:r>
      <w:r w:rsidRPr="00F57F59">
        <w:rPr>
          <w:rFonts w:ascii="Times New Roman" w:hAnsi="Times New Roman" w:cs="Times New Roman"/>
          <w:b w:val="0"/>
        </w:rPr>
        <w:t xml:space="preserve"> </w:t>
      </w:r>
      <w:r w:rsidR="00AF7169" w:rsidRPr="00F57F59">
        <w:rPr>
          <w:rFonts w:ascii="Times New Roman" w:hAnsi="Times New Roman" w:cs="Times New Roman"/>
          <w:b w:val="0"/>
        </w:rPr>
        <w:t>à</w:t>
      </w:r>
      <w:r w:rsidRPr="00F57F59">
        <w:rPr>
          <w:rFonts w:ascii="Times New Roman" w:hAnsi="Times New Roman" w:cs="Times New Roman"/>
          <w:b w:val="0"/>
        </w:rPr>
        <w:t xml:space="preserve"> importância e a urgência de se tratar tal tema, com o intuito primordial de se fomentar ainda mais afinco essas discussões fazendo-as chegar ao conhecimento acadêmico, mas também da </w:t>
      </w:r>
      <w:r w:rsidRPr="00F57F59">
        <w:rPr>
          <w:rFonts w:ascii="Times New Roman" w:hAnsi="Times New Roman" w:cs="Times New Roman"/>
          <w:b w:val="0"/>
        </w:rPr>
        <w:lastRenderedPageBreak/>
        <w:t>comunidade e quiçá das famílias, a fim de se proporcion</w:t>
      </w:r>
      <w:r w:rsidR="00744D06" w:rsidRPr="00F57F59">
        <w:rPr>
          <w:rFonts w:ascii="Times New Roman" w:hAnsi="Times New Roman" w:cs="Times New Roman"/>
          <w:b w:val="0"/>
        </w:rPr>
        <w:t xml:space="preserve">ar uma reflexão mais profunda, conscientizando a cerca da indispensabilidade de se despertar o respeito </w:t>
      </w:r>
      <w:r w:rsidR="00AF7169" w:rsidRPr="00F57F59">
        <w:rPr>
          <w:rFonts w:ascii="Times New Roman" w:hAnsi="Times New Roman" w:cs="Times New Roman"/>
          <w:b w:val="0"/>
        </w:rPr>
        <w:t>à</w:t>
      </w:r>
      <w:r w:rsidR="00744D06" w:rsidRPr="00F57F59">
        <w:rPr>
          <w:rFonts w:ascii="Times New Roman" w:hAnsi="Times New Roman" w:cs="Times New Roman"/>
          <w:b w:val="0"/>
        </w:rPr>
        <w:t xml:space="preserve"> diversidade sexual e fazer possibilitar que o direito seja um verdadeiro molde pedagógico para a sociedade, despertando um propósito de comunidade.</w:t>
      </w:r>
    </w:p>
    <w:p w:rsidR="00821140" w:rsidRPr="00F57F59" w:rsidRDefault="007334DB"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As relações de gênero (Scott 2009; GDE, Mod. 2, Texto 2, 2009) são perspectivas extremamente relevantes no cenário moderno, uma vez que elas possuem o poder de moldar os sujeitos agentes desse cenário de diversidade, casos em que se necessita que seja levado aos vários espaços públicos a fim de se fomentar discussões, debates e propor interpelações concernentes a essas questões que são na modernidade importantes para a inserção dos indivíduos que são agentes na diversidade nos meios ambientes diversos,</w:t>
      </w:r>
      <w:r w:rsidR="00071288" w:rsidRPr="00F57F59">
        <w:rPr>
          <w:rFonts w:ascii="Times New Roman" w:hAnsi="Times New Roman" w:cs="Times New Roman"/>
          <w:b w:val="0"/>
        </w:rPr>
        <w:t xml:space="preserve"> sendo os núcleos principais dessas discussões escolas, universidades e quando as demandas atingem os espaços jurídicos, estes servem como formas de regulamento, aplicação e manutenção de direitos e deveres, do mesmo quando se propõe políticas públicas que viabilizem ações para o ingresso em espaços.</w:t>
      </w:r>
    </w:p>
    <w:p w:rsidR="00264996" w:rsidRPr="00F57F59" w:rsidRDefault="00942285"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Em contraposição ao amparo constitucional que se destina às famílias de dar toda a cobertura necessária para a manutenção do crescimento das crianças e adolescentes, a atual legislação trabalhista não contempla os novos arranjos familiares que vem surgindo cada vez mais corriqueiramente, negando direitos aos membros desses grupos familiares, ausentes de uma figura materna, ensejando a visão de que esses grupos não enquadram em modelos familiares ou mesmo não merecem a protetiva do direito do trabalho.</w:t>
      </w:r>
    </w:p>
    <w:p w:rsidR="00242D62" w:rsidRDefault="00942285" w:rsidP="00B55873">
      <w:pPr>
        <w:pStyle w:val="T1"/>
        <w:spacing w:line="360" w:lineRule="auto"/>
        <w:rPr>
          <w:rFonts w:ascii="Times New Roman" w:hAnsi="Times New Roman" w:cs="Times New Roman"/>
          <w:b w:val="0"/>
        </w:rPr>
      </w:pPr>
      <w:r w:rsidRPr="00F57F59">
        <w:rPr>
          <w:rFonts w:ascii="Times New Roman" w:hAnsi="Times New Roman" w:cs="Times New Roman"/>
          <w:b w:val="0"/>
        </w:rPr>
        <w:tab/>
        <w:t xml:space="preserve">Desse modo, o presente trabalho busca fomentar uma nova discussão a fim de se mostrar as possibilidades da concessão do auxílio maternidade aos casais homossexuais masculinos e </w:t>
      </w:r>
      <w:proofErr w:type="spellStart"/>
      <w:r w:rsidRPr="00F57F59">
        <w:rPr>
          <w:rFonts w:ascii="Times New Roman" w:hAnsi="Times New Roman" w:cs="Times New Roman"/>
          <w:b w:val="0"/>
        </w:rPr>
        <w:t>transgêneros</w:t>
      </w:r>
      <w:proofErr w:type="spellEnd"/>
      <w:r w:rsidRPr="00F57F59">
        <w:rPr>
          <w:rFonts w:ascii="Times New Roman" w:hAnsi="Times New Roman" w:cs="Times New Roman"/>
          <w:b w:val="0"/>
        </w:rPr>
        <w:t>, por meio da interpretação analógica da legislação trabalhista, tudo isso pautado na protetiva que os princ</w:t>
      </w:r>
      <w:r w:rsidR="00AF7169">
        <w:rPr>
          <w:rFonts w:ascii="Times New Roman" w:hAnsi="Times New Roman" w:cs="Times New Roman"/>
          <w:b w:val="0"/>
        </w:rPr>
        <w:t>í</w:t>
      </w:r>
      <w:r w:rsidR="005801D6">
        <w:rPr>
          <w:rFonts w:ascii="Times New Roman" w:hAnsi="Times New Roman" w:cs="Times New Roman"/>
          <w:b w:val="0"/>
        </w:rPr>
        <w:t>pios constitucionais podem dar.</w:t>
      </w:r>
    </w:p>
    <w:p w:rsidR="005801D6" w:rsidRDefault="005801D6" w:rsidP="00B55873">
      <w:pPr>
        <w:pStyle w:val="T1"/>
        <w:spacing w:line="360" w:lineRule="auto"/>
        <w:rPr>
          <w:rFonts w:ascii="Times New Roman" w:hAnsi="Times New Roman" w:cs="Times New Roman"/>
          <w:b w:val="0"/>
        </w:rPr>
      </w:pPr>
      <w:r>
        <w:rPr>
          <w:rFonts w:ascii="Times New Roman" w:hAnsi="Times New Roman" w:cs="Times New Roman"/>
          <w:b w:val="0"/>
        </w:rPr>
        <w:tab/>
        <w:t xml:space="preserve">A metodologia escolhida pra que essa pesquisa pudesse se efetivada foi </w:t>
      </w:r>
      <w:proofErr w:type="gramStart"/>
      <w:r>
        <w:rPr>
          <w:rFonts w:ascii="Times New Roman" w:hAnsi="Times New Roman" w:cs="Times New Roman"/>
          <w:b w:val="0"/>
        </w:rPr>
        <w:t>a</w:t>
      </w:r>
      <w:proofErr w:type="gramEnd"/>
      <w:r>
        <w:rPr>
          <w:rFonts w:ascii="Times New Roman" w:hAnsi="Times New Roman" w:cs="Times New Roman"/>
          <w:b w:val="0"/>
        </w:rPr>
        <w:t xml:space="preserve"> revisão bibliográfica, em que se buscou uma exploração de conceitos, ideias e teses já produzidas para dar embasamento a temática principal com o intuito de sustentar a tese central. </w:t>
      </w:r>
    </w:p>
    <w:p w:rsidR="005801D6" w:rsidRDefault="005801D6" w:rsidP="00B55873">
      <w:pPr>
        <w:pStyle w:val="T1"/>
        <w:spacing w:line="360" w:lineRule="auto"/>
        <w:rPr>
          <w:rFonts w:ascii="Times New Roman" w:hAnsi="Times New Roman" w:cs="Times New Roman"/>
          <w:b w:val="0"/>
        </w:rPr>
      </w:pPr>
      <w:r>
        <w:rPr>
          <w:rFonts w:ascii="Times New Roman" w:hAnsi="Times New Roman" w:cs="Times New Roman"/>
          <w:b w:val="0"/>
        </w:rPr>
        <w:tab/>
        <w:t>O método de abordagem é classificado como dedutivo, uma vez que as construções argumentativas confluem para a dedução de hipóteses que se confirmam no texto e o procedimento aplicado é o analítico-descritivo.</w:t>
      </w:r>
    </w:p>
    <w:p w:rsidR="00083BEE" w:rsidRPr="00F57F59" w:rsidRDefault="00083BEE" w:rsidP="005801D6">
      <w:pPr>
        <w:pStyle w:val="T"/>
        <w:rPr>
          <w:rFonts w:ascii="Times New Roman" w:hAnsi="Times New Roman" w:cs="Times New Roman"/>
          <w:b/>
        </w:rPr>
      </w:pPr>
      <w:r>
        <w:rPr>
          <w:rFonts w:ascii="Times New Roman" w:hAnsi="Times New Roman" w:cs="Times New Roman"/>
          <w:b/>
        </w:rPr>
        <w:tab/>
      </w:r>
    </w:p>
    <w:p w:rsidR="00375750" w:rsidRPr="00F57F59" w:rsidRDefault="00D83E10" w:rsidP="00B55873">
      <w:pPr>
        <w:pStyle w:val="1"/>
        <w:spacing w:line="360" w:lineRule="auto"/>
        <w:rPr>
          <w:rFonts w:ascii="Times New Roman" w:hAnsi="Times New Roman" w:cs="Times New Roman"/>
        </w:rPr>
      </w:pPr>
      <w:proofErr w:type="gramStart"/>
      <w:r w:rsidRPr="00F57F59">
        <w:rPr>
          <w:rFonts w:ascii="Times New Roman" w:hAnsi="Times New Roman" w:cs="Times New Roman"/>
        </w:rPr>
        <w:lastRenderedPageBreak/>
        <w:t>2</w:t>
      </w:r>
      <w:proofErr w:type="gramEnd"/>
      <w:r w:rsidRPr="00F57F59">
        <w:rPr>
          <w:rFonts w:ascii="Times New Roman" w:hAnsi="Times New Roman" w:cs="Times New Roman"/>
        </w:rPr>
        <w:t xml:space="preserve">  </w:t>
      </w:r>
      <w:r w:rsidR="00071288" w:rsidRPr="00F57F59">
        <w:rPr>
          <w:rFonts w:ascii="Times New Roman" w:hAnsi="Times New Roman" w:cs="Times New Roman"/>
        </w:rPr>
        <w:t xml:space="preserve">CONSTRUÇÃO HISTÓRICA DOS SUJEITOS HOMOSSEXUAIS E </w:t>
      </w:r>
      <w:r w:rsidR="00B01F04">
        <w:rPr>
          <w:rFonts w:ascii="Times New Roman" w:hAnsi="Times New Roman" w:cs="Times New Roman"/>
        </w:rPr>
        <w:t>T</w:t>
      </w:r>
      <w:r w:rsidR="00071288" w:rsidRPr="00F57F59">
        <w:rPr>
          <w:rFonts w:ascii="Times New Roman" w:hAnsi="Times New Roman" w:cs="Times New Roman"/>
        </w:rPr>
        <w:t xml:space="preserve">RANSGÊNEROS </w:t>
      </w:r>
      <w:r w:rsidR="00376B21" w:rsidRPr="00F57F59">
        <w:rPr>
          <w:rFonts w:ascii="Times New Roman" w:hAnsi="Times New Roman" w:cs="Times New Roman"/>
        </w:rPr>
        <w:t>A PARTIR DE SEUS CONCEITOS</w:t>
      </w:r>
    </w:p>
    <w:p w:rsidR="002D6F0B" w:rsidRPr="00F57F59" w:rsidRDefault="00071288" w:rsidP="00B55873">
      <w:pPr>
        <w:pStyle w:val="texto0"/>
        <w:spacing w:line="360" w:lineRule="auto"/>
        <w:ind w:firstLine="0"/>
        <w:rPr>
          <w:rFonts w:ascii="Times New Roman" w:hAnsi="Times New Roman"/>
        </w:rPr>
      </w:pPr>
      <w:r w:rsidRPr="00F57F59">
        <w:rPr>
          <w:rFonts w:ascii="Times New Roman" w:hAnsi="Times New Roman"/>
        </w:rPr>
        <w:tab/>
      </w:r>
      <w:r w:rsidR="002D6F0B" w:rsidRPr="00F57F59">
        <w:rPr>
          <w:rFonts w:ascii="Times New Roman" w:hAnsi="Times New Roman"/>
        </w:rPr>
        <w:t>Na antiguidade clássica a homossexualidade era tida como um padrão normal, nas sociedades clássicas, como a Grécia e a Romana, esses comportamentos eram entendidos como mecanismos de formação humana, na ideia de que o comportamento homossexual era o verdadeiro entre as pessoas, sendo o heterossexual somente para a procriação, inclusive tido pela coletividade como um tipo de evolução da sexualidade</w:t>
      </w:r>
      <w:r w:rsidR="002D6F0B" w:rsidRPr="00F57F59">
        <w:rPr>
          <w:rStyle w:val="Refdenotaderodap"/>
          <w:rFonts w:ascii="Times New Roman" w:hAnsi="Times New Roman"/>
        </w:rPr>
        <w:footnoteReference w:id="4"/>
      </w:r>
      <w:r w:rsidR="0015478C" w:rsidRPr="00F57F59">
        <w:rPr>
          <w:rFonts w:ascii="Times New Roman" w:hAnsi="Times New Roman"/>
        </w:rPr>
        <w:t>, inserida no campo da formação educacional, entendida como um estágio de desenvolvimento da masculinidade, mas também da filosofia e da humanística, que se denominava pederastia.</w:t>
      </w:r>
    </w:p>
    <w:p w:rsidR="0015478C" w:rsidRPr="00F57F59" w:rsidRDefault="0015478C" w:rsidP="00B55873">
      <w:pPr>
        <w:pStyle w:val="texto0"/>
        <w:spacing w:line="360" w:lineRule="auto"/>
        <w:ind w:firstLine="0"/>
        <w:rPr>
          <w:rFonts w:ascii="Times New Roman" w:hAnsi="Times New Roman"/>
        </w:rPr>
      </w:pPr>
      <w:r w:rsidRPr="00F57F59">
        <w:rPr>
          <w:rFonts w:ascii="Times New Roman" w:hAnsi="Times New Roman"/>
        </w:rPr>
        <w:tab/>
        <w:t xml:space="preserve">Quando na adolescência os jovens de famílias </w:t>
      </w:r>
      <w:r w:rsidR="00912318" w:rsidRPr="00F57F59">
        <w:rPr>
          <w:rFonts w:ascii="Times New Roman" w:hAnsi="Times New Roman"/>
        </w:rPr>
        <w:t>que possuía certo status obtinham o privilegio de serem iniciados na vida masculina pelos homens mais velhos, sendo isso considerado uma honra, estes rapazes mais jovens serviam como uma “mulher” aos seus formadores,</w:t>
      </w:r>
      <w:r w:rsidR="00912318" w:rsidRPr="00F57F59">
        <w:rPr>
          <w:rStyle w:val="Refdenotaderodap"/>
          <w:rFonts w:ascii="Times New Roman" w:hAnsi="Times New Roman"/>
        </w:rPr>
        <w:footnoteReference w:id="5"/>
      </w:r>
      <w:r w:rsidR="00912318" w:rsidRPr="00F57F59">
        <w:rPr>
          <w:rFonts w:ascii="Times New Roman" w:hAnsi="Times New Roman"/>
        </w:rPr>
        <w:t xml:space="preserve"> havendo uma supervalorização da homossexualidade masculina, tendo por ideia central um “verdadeiro </w:t>
      </w:r>
      <w:proofErr w:type="gramStart"/>
      <w:r w:rsidR="00912318" w:rsidRPr="00F57F59">
        <w:rPr>
          <w:rFonts w:ascii="Times New Roman" w:hAnsi="Times New Roman"/>
        </w:rPr>
        <w:t>privilegio</w:t>
      </w:r>
      <w:proofErr w:type="gramEnd"/>
      <w:r w:rsidR="00912318" w:rsidRPr="00F57F59">
        <w:rPr>
          <w:rFonts w:ascii="Times New Roman" w:hAnsi="Times New Roman"/>
        </w:rPr>
        <w:t xml:space="preserve"> dos bem-nascidos” </w:t>
      </w:r>
      <w:r w:rsidR="00912318" w:rsidRPr="00F57F59">
        <w:rPr>
          <w:rStyle w:val="Refdenotaderodap"/>
          <w:rFonts w:ascii="Times New Roman" w:hAnsi="Times New Roman"/>
        </w:rPr>
        <w:footnoteReference w:id="6"/>
      </w:r>
      <w:r w:rsidR="00912318" w:rsidRPr="00F57F59">
        <w:rPr>
          <w:rFonts w:ascii="Times New Roman" w:hAnsi="Times New Roman"/>
        </w:rPr>
        <w:t>.</w:t>
      </w:r>
    </w:p>
    <w:p w:rsidR="00912318" w:rsidRPr="00F57F59" w:rsidRDefault="00912318" w:rsidP="00B55873">
      <w:pPr>
        <w:pStyle w:val="texto0"/>
        <w:spacing w:line="360" w:lineRule="auto"/>
        <w:ind w:firstLine="0"/>
        <w:rPr>
          <w:rFonts w:ascii="Times New Roman" w:hAnsi="Times New Roman"/>
        </w:rPr>
      </w:pPr>
      <w:r w:rsidRPr="00F57F59">
        <w:rPr>
          <w:rFonts w:ascii="Times New Roman" w:hAnsi="Times New Roman"/>
        </w:rPr>
        <w:tab/>
        <w:t xml:space="preserve">No império Romano a homossexualidade era enfrentada de forma natural também, mas se denominava de sodomia, expressão que se referia </w:t>
      </w:r>
      <w:proofErr w:type="gramStart"/>
      <w:r w:rsidRPr="00F57F59">
        <w:rPr>
          <w:rFonts w:ascii="Times New Roman" w:hAnsi="Times New Roman"/>
        </w:rPr>
        <w:t>a</w:t>
      </w:r>
      <w:proofErr w:type="gramEnd"/>
      <w:r w:rsidRPr="00F57F59">
        <w:rPr>
          <w:rFonts w:ascii="Times New Roman" w:hAnsi="Times New Roman"/>
        </w:rPr>
        <w:t xml:space="preserve"> perversão sexual e estava amplamente associada a relações entre homens poderosos e escravos.</w:t>
      </w:r>
    </w:p>
    <w:p w:rsidR="00375750" w:rsidRPr="00F57F59" w:rsidRDefault="00912318" w:rsidP="00B55873">
      <w:pPr>
        <w:pStyle w:val="texto0"/>
        <w:spacing w:line="360" w:lineRule="auto"/>
        <w:ind w:firstLine="0"/>
        <w:rPr>
          <w:rFonts w:ascii="Times New Roman" w:hAnsi="Times New Roman"/>
        </w:rPr>
      </w:pPr>
      <w:r w:rsidRPr="00F57F59">
        <w:rPr>
          <w:rFonts w:ascii="Times New Roman" w:hAnsi="Times New Roman"/>
        </w:rPr>
        <w:tab/>
      </w:r>
      <w:r w:rsidR="005568C1" w:rsidRPr="00F57F59">
        <w:rPr>
          <w:rFonts w:ascii="Times New Roman" w:hAnsi="Times New Roman"/>
        </w:rPr>
        <w:t>C</w:t>
      </w:r>
      <w:r w:rsidRPr="00F57F59">
        <w:rPr>
          <w:rFonts w:ascii="Times New Roman" w:hAnsi="Times New Roman"/>
        </w:rPr>
        <w:t>o</w:t>
      </w:r>
      <w:r w:rsidR="0008651B" w:rsidRPr="00F57F59">
        <w:rPr>
          <w:rFonts w:ascii="Times New Roman" w:hAnsi="Times New Roman"/>
        </w:rPr>
        <w:t>m o</w:t>
      </w:r>
      <w:r w:rsidRPr="00F57F59">
        <w:rPr>
          <w:rFonts w:ascii="Times New Roman" w:hAnsi="Times New Roman"/>
        </w:rPr>
        <w:t xml:space="preserve"> auge da idade méd</w:t>
      </w:r>
      <w:r w:rsidR="0008651B" w:rsidRPr="00F57F59">
        <w:rPr>
          <w:rFonts w:ascii="Times New Roman" w:hAnsi="Times New Roman"/>
        </w:rPr>
        <w:t>ia, por volta</w:t>
      </w:r>
      <w:r w:rsidRPr="00F57F59">
        <w:rPr>
          <w:rFonts w:ascii="Times New Roman" w:hAnsi="Times New Roman"/>
        </w:rPr>
        <w:t xml:space="preserve"> do século XVIII a homossexualidade é encarada como um pecado contra o Estado e contra natureza, sendo punível e totalmente repudiada pelo poder da Igreja Católica que detinha o poder, considerada uma perversão da natureza, pois se opunha ao padrão natural de mera procriação. </w:t>
      </w:r>
    </w:p>
    <w:p w:rsidR="0008651B" w:rsidRPr="00F57F59" w:rsidRDefault="0008651B" w:rsidP="00B55873">
      <w:pPr>
        <w:pStyle w:val="texto0"/>
        <w:spacing w:line="360" w:lineRule="auto"/>
        <w:ind w:firstLine="0"/>
        <w:rPr>
          <w:rFonts w:ascii="Times New Roman" w:hAnsi="Times New Roman"/>
        </w:rPr>
      </w:pPr>
      <w:r w:rsidRPr="00F57F59">
        <w:rPr>
          <w:rFonts w:ascii="Times New Roman" w:hAnsi="Times New Roman"/>
        </w:rPr>
        <w:tab/>
        <w:t xml:space="preserve">Conforme aponta Paulo </w:t>
      </w:r>
      <w:proofErr w:type="spellStart"/>
      <w:r w:rsidRPr="00F57F59">
        <w:rPr>
          <w:rFonts w:ascii="Times New Roman" w:hAnsi="Times New Roman"/>
        </w:rPr>
        <w:t>Vecchiatti</w:t>
      </w:r>
      <w:proofErr w:type="spellEnd"/>
      <w:r w:rsidRPr="00F57F59">
        <w:rPr>
          <w:rFonts w:ascii="Times New Roman" w:hAnsi="Times New Roman"/>
        </w:rPr>
        <w:t>:</w:t>
      </w:r>
    </w:p>
    <w:p w:rsidR="0008651B" w:rsidRPr="006236D9" w:rsidRDefault="0008651B" w:rsidP="00B55873">
      <w:pPr>
        <w:pStyle w:val="texto0"/>
        <w:spacing w:line="360" w:lineRule="auto"/>
        <w:ind w:left="2832" w:firstLine="0"/>
        <w:rPr>
          <w:rFonts w:ascii="Times New Roman" w:hAnsi="Times New Roman"/>
          <w:sz w:val="20"/>
        </w:rPr>
      </w:pPr>
      <w:r w:rsidRPr="006236D9">
        <w:rPr>
          <w:rFonts w:ascii="Times New Roman" w:hAnsi="Times New Roman"/>
          <w:sz w:val="20"/>
        </w:rPr>
        <w:lastRenderedPageBreak/>
        <w:t xml:space="preserve">“Ou seja, qualquer ato sexual praticado fora do casamento e, ainda que nele, sem o intuito da procriação, passou a ser condenado por essas religiões, fosse esse ato homo ou </w:t>
      </w:r>
      <w:proofErr w:type="spellStart"/>
      <w:r w:rsidRPr="006236D9">
        <w:rPr>
          <w:rFonts w:ascii="Times New Roman" w:hAnsi="Times New Roman"/>
          <w:sz w:val="20"/>
        </w:rPr>
        <w:t>heteroafetivo</w:t>
      </w:r>
      <w:proofErr w:type="spellEnd"/>
      <w:r w:rsidRPr="006236D9">
        <w:rPr>
          <w:rFonts w:ascii="Times New Roman" w:hAnsi="Times New Roman"/>
          <w:sz w:val="20"/>
        </w:rPr>
        <w:t xml:space="preserve"> – condenava-se a libertinagem, mas não determinado tipo de amor, sendo que se considerava como libertina qualquer atividade sexual que não visasse unicamente à procriação. Assim, no que tange à classificação judaica, o ato sexual realizado fora do casamento, fosse ou não libertino, passou a ser visto como uma “impureza”, que por isso deveria ser </w:t>
      </w:r>
      <w:proofErr w:type="gramStart"/>
      <w:r w:rsidRPr="006236D9">
        <w:rPr>
          <w:rFonts w:ascii="Times New Roman" w:hAnsi="Times New Roman"/>
          <w:sz w:val="20"/>
        </w:rPr>
        <w:t>combatida.</w:t>
      </w:r>
      <w:proofErr w:type="gramEnd"/>
      <w:r w:rsidRPr="006236D9">
        <w:rPr>
          <w:rFonts w:ascii="Times New Roman" w:hAnsi="Times New Roman"/>
          <w:sz w:val="20"/>
        </w:rPr>
        <w:t>”</w:t>
      </w:r>
      <w:r w:rsidRPr="006236D9">
        <w:rPr>
          <w:rStyle w:val="Refdenotaderodap"/>
          <w:rFonts w:ascii="Times New Roman" w:hAnsi="Times New Roman"/>
          <w:sz w:val="20"/>
        </w:rPr>
        <w:footnoteReference w:id="7"/>
      </w:r>
    </w:p>
    <w:p w:rsidR="0008651B" w:rsidRPr="00F57F59" w:rsidRDefault="0008651B" w:rsidP="00B55873">
      <w:pPr>
        <w:pStyle w:val="texto0"/>
        <w:spacing w:line="360" w:lineRule="auto"/>
        <w:ind w:firstLine="0"/>
        <w:rPr>
          <w:rFonts w:ascii="Times New Roman" w:hAnsi="Times New Roman"/>
        </w:rPr>
      </w:pPr>
      <w:r w:rsidRPr="00F57F59">
        <w:rPr>
          <w:rFonts w:ascii="Times New Roman" w:hAnsi="Times New Roman"/>
        </w:rPr>
        <w:tab/>
        <w:t xml:space="preserve">Essa visão eurocêntrica, </w:t>
      </w:r>
      <w:proofErr w:type="spellStart"/>
      <w:r w:rsidRPr="00F57F59">
        <w:rPr>
          <w:rFonts w:ascii="Times New Roman" w:hAnsi="Times New Roman"/>
        </w:rPr>
        <w:t>falocêntrica</w:t>
      </w:r>
      <w:proofErr w:type="spellEnd"/>
      <w:r w:rsidRPr="00F57F59">
        <w:rPr>
          <w:rFonts w:ascii="Times New Roman" w:hAnsi="Times New Roman"/>
        </w:rPr>
        <w:t xml:space="preserve"> e carregada de fundamentalismo religioso de uma sexualidade limitada a padrões de reprodução se estendeu por anos até chegar </w:t>
      </w:r>
      <w:proofErr w:type="gramStart"/>
      <w:r w:rsidRPr="00F57F59">
        <w:rPr>
          <w:rFonts w:ascii="Times New Roman" w:hAnsi="Times New Roman"/>
        </w:rPr>
        <w:t>a</w:t>
      </w:r>
      <w:proofErr w:type="gramEnd"/>
      <w:r w:rsidRPr="00F57F59">
        <w:rPr>
          <w:rFonts w:ascii="Times New Roman" w:hAnsi="Times New Roman"/>
        </w:rPr>
        <w:t xml:space="preserve"> era da industrialização e o período moderno.</w:t>
      </w:r>
    </w:p>
    <w:p w:rsidR="0008651B" w:rsidRPr="00F57F59" w:rsidRDefault="0008651B" w:rsidP="00B55873">
      <w:pPr>
        <w:pStyle w:val="texto0"/>
        <w:spacing w:line="360" w:lineRule="auto"/>
        <w:ind w:firstLine="0"/>
        <w:rPr>
          <w:rFonts w:ascii="Times New Roman" w:hAnsi="Times New Roman"/>
        </w:rPr>
      </w:pPr>
      <w:r w:rsidRPr="00F57F59">
        <w:rPr>
          <w:rFonts w:ascii="Times New Roman" w:hAnsi="Times New Roman"/>
        </w:rPr>
        <w:tab/>
        <w:t>Nesse sentido, a Igreja pode ir minando o campo contra as tendências homossexuais que na posteridade viessem a surgir, consequentemente esse pensamento se alastrou pelas mentalidades criando um verdadeiro sentimento de repulsa em relação à homossexualidade e tale até mesmo às discussões de gênero, para se ter uma ideia disso, quando do aparecimento do surto da Peste Negra foi atribuído a homossexualidade o caráter de castigo pela suposta perversão que os indivíduos estariam cometendo.</w:t>
      </w:r>
    </w:p>
    <w:p w:rsidR="0008651B" w:rsidRPr="00F57F59" w:rsidRDefault="0008651B" w:rsidP="00B55873">
      <w:pPr>
        <w:pStyle w:val="texto0"/>
        <w:spacing w:line="360" w:lineRule="auto"/>
        <w:ind w:firstLine="0"/>
        <w:rPr>
          <w:rFonts w:ascii="Times New Roman" w:hAnsi="Times New Roman"/>
        </w:rPr>
      </w:pPr>
      <w:r w:rsidRPr="00F57F59">
        <w:rPr>
          <w:rFonts w:ascii="Times New Roman" w:hAnsi="Times New Roman"/>
        </w:rPr>
        <w:tab/>
      </w:r>
      <w:r w:rsidR="005568C1" w:rsidRPr="00F57F59">
        <w:rPr>
          <w:rFonts w:ascii="Times New Roman" w:hAnsi="Times New Roman"/>
        </w:rPr>
        <w:t>O século XIX por sua vez era um período eivado pelo discurso médico, das curas miraculosas e da promessa de resolução do mundo moderno por meio da razão, era o século das revoluções e da tecnologia pautado ideal de razão.</w:t>
      </w:r>
    </w:p>
    <w:p w:rsidR="005568C1" w:rsidRPr="00F57F59" w:rsidRDefault="005568C1" w:rsidP="00B55873">
      <w:pPr>
        <w:pStyle w:val="texto0"/>
        <w:spacing w:line="360" w:lineRule="auto"/>
        <w:ind w:firstLine="0"/>
        <w:rPr>
          <w:rFonts w:ascii="Times New Roman" w:hAnsi="Times New Roman"/>
        </w:rPr>
      </w:pPr>
      <w:r w:rsidRPr="00F57F59">
        <w:rPr>
          <w:rFonts w:ascii="Times New Roman" w:hAnsi="Times New Roman"/>
        </w:rPr>
        <w:tab/>
      </w:r>
      <w:r w:rsidR="00C12CD1" w:rsidRPr="00F57F59">
        <w:rPr>
          <w:rFonts w:ascii="Times New Roman" w:hAnsi="Times New Roman"/>
        </w:rPr>
        <w:t>As teorias em torno dos sujeitos homossexuais transitavam ainda mais sob o prisma cientifico numa tentativa infinita de se perceber a homossexualidade como doença, como uma patologia se perdurando por anos conceitos que ainda permanecem no plano da especulação e do preconceito.</w:t>
      </w:r>
    </w:p>
    <w:p w:rsidR="0008651B" w:rsidRPr="00F57F59" w:rsidRDefault="00C12CD1" w:rsidP="00B55873">
      <w:pPr>
        <w:pStyle w:val="texto0"/>
        <w:spacing w:line="360" w:lineRule="auto"/>
        <w:ind w:firstLine="0"/>
        <w:rPr>
          <w:rFonts w:ascii="Times New Roman" w:hAnsi="Times New Roman"/>
        </w:rPr>
      </w:pPr>
      <w:r w:rsidRPr="00F57F59">
        <w:rPr>
          <w:rFonts w:ascii="Times New Roman" w:hAnsi="Times New Roman"/>
        </w:rPr>
        <w:tab/>
      </w:r>
      <w:r w:rsidR="00165A53">
        <w:rPr>
          <w:rFonts w:ascii="Times New Roman" w:hAnsi="Times New Roman"/>
        </w:rPr>
        <w:t>Na</w:t>
      </w:r>
      <w:r w:rsidRPr="00F57F59">
        <w:rPr>
          <w:rFonts w:ascii="Times New Roman" w:hAnsi="Times New Roman"/>
        </w:rPr>
        <w:t xml:space="preserve"> década de 60 com os movimentos sociais de libertação e reivindicação de direitos e a guinada de uma revolução cultural, se tem uma abertura para uma nova visão, a partir de preceitos científicos, mas sem teor de se conceituar como patologia, s</w:t>
      </w:r>
      <w:r w:rsidR="00264996" w:rsidRPr="00F57F59">
        <w:rPr>
          <w:rFonts w:ascii="Times New Roman" w:hAnsi="Times New Roman"/>
        </w:rPr>
        <w:t>endo essa visão inaugurada por F</w:t>
      </w:r>
      <w:r w:rsidRPr="00F57F59">
        <w:rPr>
          <w:rFonts w:ascii="Times New Roman" w:hAnsi="Times New Roman"/>
        </w:rPr>
        <w:t>reud no século XX.</w:t>
      </w:r>
    </w:p>
    <w:p w:rsidR="00C12CD1" w:rsidRPr="00F57F59" w:rsidRDefault="00C12CD1" w:rsidP="00B55873">
      <w:pPr>
        <w:pStyle w:val="texto0"/>
        <w:spacing w:line="360" w:lineRule="auto"/>
        <w:ind w:firstLine="0"/>
        <w:rPr>
          <w:rFonts w:ascii="Times New Roman" w:hAnsi="Times New Roman"/>
        </w:rPr>
      </w:pPr>
      <w:r w:rsidRPr="00F57F59">
        <w:rPr>
          <w:rFonts w:ascii="Times New Roman" w:hAnsi="Times New Roman"/>
        </w:rPr>
        <w:tab/>
        <w:t xml:space="preserve">Freud identifica a homossexualidade masculina atribuída ao filho que na adolescência, não consegue renunciar a mãe como objeto sexual então enxerga em si próprio à figura de mulher atribuindo amor para si como foi amado pela mãe e na homossexualidade feminina a </w:t>
      </w:r>
      <w:r w:rsidRPr="00F57F59">
        <w:rPr>
          <w:rFonts w:ascii="Times New Roman" w:hAnsi="Times New Roman"/>
        </w:rPr>
        <w:lastRenderedPageBreak/>
        <w:t xml:space="preserve">menina se vê no dilema de trocar de órgãos sexuais para então mudar seu objeto de amor </w:t>
      </w:r>
      <w:r w:rsidR="00C5083D" w:rsidRPr="00F57F59">
        <w:rPr>
          <w:rFonts w:ascii="Times New Roman" w:hAnsi="Times New Roman"/>
        </w:rPr>
        <w:t>trocando mãe por pai, assim ela pode vir a identificar-se com o pai ou com a mãe virilizada e regredir a uma fase que não se mistura com a fase infantil (Freud, 1996, p. 109-110).</w:t>
      </w:r>
    </w:p>
    <w:p w:rsidR="00717277" w:rsidRPr="00F57F59" w:rsidRDefault="00264996" w:rsidP="00B55873">
      <w:pPr>
        <w:pStyle w:val="texto0"/>
        <w:spacing w:line="360" w:lineRule="auto"/>
        <w:ind w:firstLine="0"/>
        <w:rPr>
          <w:rFonts w:ascii="Times New Roman" w:hAnsi="Times New Roman"/>
        </w:rPr>
      </w:pPr>
      <w:r w:rsidRPr="00F57F59">
        <w:rPr>
          <w:rFonts w:ascii="Times New Roman" w:hAnsi="Times New Roman"/>
        </w:rPr>
        <w:tab/>
      </w:r>
      <w:r w:rsidR="004E59AB" w:rsidRPr="00F57F59">
        <w:rPr>
          <w:rFonts w:ascii="Times New Roman" w:hAnsi="Times New Roman"/>
        </w:rPr>
        <w:t xml:space="preserve">No final da década de 60 se tinha um agrupamento de novas visões em torno da homossexualidade, juntamente com negros e movimentos feministas com o intuito de retirar do movimento gay o caráter de marginalizados e a parte da sociedade. </w:t>
      </w:r>
    </w:p>
    <w:p w:rsidR="004E59AB" w:rsidRPr="00F57F59" w:rsidRDefault="004E59AB" w:rsidP="00B55873">
      <w:pPr>
        <w:pStyle w:val="texto0"/>
        <w:spacing w:line="360" w:lineRule="auto"/>
        <w:ind w:firstLine="0"/>
        <w:rPr>
          <w:rFonts w:ascii="Times New Roman" w:hAnsi="Times New Roman"/>
        </w:rPr>
      </w:pPr>
      <w:r w:rsidRPr="00F57F59">
        <w:rPr>
          <w:rFonts w:ascii="Times New Roman" w:hAnsi="Times New Roman"/>
        </w:rPr>
        <w:tab/>
        <w:t>O Brasil seguiu por algum tempo essa esteira de marginalizar a comunidade Gay, seguindo o padrão do século XIX paralelo ao modelo europeu aplicando o conceito de comportamento desviante e de perversão sexual, tendo por primeiros caminhos as ciências médicas, seguida do aparelhamento jurídico estat</w:t>
      </w:r>
      <w:r w:rsidR="00D64338" w:rsidRPr="00F57F59">
        <w:rPr>
          <w:rFonts w:ascii="Times New Roman" w:hAnsi="Times New Roman"/>
        </w:rPr>
        <w:t xml:space="preserve">al </w:t>
      </w:r>
      <w:r w:rsidRPr="00F57F59">
        <w:rPr>
          <w:rFonts w:ascii="Times New Roman" w:hAnsi="Times New Roman"/>
        </w:rPr>
        <w:t>onde</w:t>
      </w:r>
      <w:r w:rsidR="00D64338" w:rsidRPr="00F57F59">
        <w:rPr>
          <w:rFonts w:ascii="Times New Roman" w:hAnsi="Times New Roman"/>
        </w:rPr>
        <w:t>,</w:t>
      </w:r>
      <w:r w:rsidRPr="00F57F59">
        <w:rPr>
          <w:rFonts w:ascii="Times New Roman" w:hAnsi="Times New Roman"/>
        </w:rPr>
        <w:t xml:space="preserve"> por exemplo, Juízes criminais alertavam em suas decisões e despachos que o comportamento pederasta se expandia e trazia riscos </w:t>
      </w:r>
      <w:r w:rsidR="00D64338" w:rsidRPr="00F57F59">
        <w:rPr>
          <w:rFonts w:ascii="Times New Roman" w:hAnsi="Times New Roman"/>
        </w:rPr>
        <w:t>à</w:t>
      </w:r>
      <w:r w:rsidRPr="00F57F59">
        <w:rPr>
          <w:rFonts w:ascii="Times New Roman" w:hAnsi="Times New Roman"/>
        </w:rPr>
        <w:t xml:space="preserve"> sociedade patriarcal e machis</w:t>
      </w:r>
      <w:r w:rsidR="00D64338" w:rsidRPr="00F57F59">
        <w:rPr>
          <w:rFonts w:ascii="Times New Roman" w:hAnsi="Times New Roman"/>
        </w:rPr>
        <w:t>ta e tida como moral e familiar que insistia em se perpetuar, conforme nos aponta Trevisan (2007, p. 177-184), os indivíduos apareciam em jornais e publicações policiais apontados como pervertidos e sobre carnavais (Green, 2006).</w:t>
      </w:r>
    </w:p>
    <w:p w:rsidR="004E59AB" w:rsidRPr="00F57F59" w:rsidRDefault="00D64338" w:rsidP="00B55873">
      <w:pPr>
        <w:pStyle w:val="texto0"/>
        <w:spacing w:line="360" w:lineRule="auto"/>
        <w:ind w:firstLine="0"/>
        <w:rPr>
          <w:rFonts w:ascii="Times New Roman" w:hAnsi="Times New Roman"/>
        </w:rPr>
      </w:pPr>
      <w:r w:rsidRPr="00F57F59">
        <w:rPr>
          <w:rFonts w:ascii="Times New Roman" w:hAnsi="Times New Roman"/>
        </w:rPr>
        <w:tab/>
        <w:t>A homossexualidade entra no campo da identidade a partir do momento em que se têm os profissionais da psiquiatria atestando que a homossexualidade é uma disfunção congênita ou mesmo psíquica (Trevisan, 2006, p.179).</w:t>
      </w:r>
    </w:p>
    <w:p w:rsidR="004E59AB" w:rsidRPr="00F57F59" w:rsidRDefault="004E59AB" w:rsidP="00B55873">
      <w:pPr>
        <w:pStyle w:val="texto0"/>
        <w:spacing w:line="360" w:lineRule="auto"/>
        <w:ind w:firstLine="0"/>
        <w:rPr>
          <w:rFonts w:ascii="Times New Roman" w:hAnsi="Times New Roman"/>
        </w:rPr>
      </w:pPr>
      <w:r w:rsidRPr="00F57F59">
        <w:rPr>
          <w:rFonts w:ascii="Times New Roman" w:hAnsi="Times New Roman"/>
        </w:rPr>
        <w:tab/>
      </w:r>
      <w:r w:rsidR="0036758D" w:rsidRPr="00F57F59">
        <w:rPr>
          <w:rFonts w:ascii="Times New Roman" w:hAnsi="Times New Roman"/>
        </w:rPr>
        <w:t>O autoritarismo, característica da sociedade brasileira, continua mesmo na atualidade forte e vigente, embora eivado de ataques, pois não há espaço para tais comportamentos, é um fator de relevância nessas discussões, pois apres</w:t>
      </w:r>
      <w:r w:rsidR="00F31D67" w:rsidRPr="00F57F59">
        <w:rPr>
          <w:rFonts w:ascii="Times New Roman" w:hAnsi="Times New Roman"/>
        </w:rPr>
        <w:t>enta ação em meados das décadas de 60 a 80 no Brasil, quando se tem a ditadura militar, os homossexuais passaram a ser vitimas da polícia, humilhados em público e espancados, sem motivos passavam por situações de graves violações a seus direitos. Sendo somente com a ascensão da redemocratização que os homossexuais obtiverem noção de identidade Gay.</w:t>
      </w:r>
    </w:p>
    <w:p w:rsidR="00F31D67" w:rsidRPr="00EE0302" w:rsidRDefault="00F31D67" w:rsidP="00B55873">
      <w:pPr>
        <w:pStyle w:val="texto0"/>
        <w:spacing w:line="360" w:lineRule="auto"/>
        <w:ind w:firstLine="0"/>
        <w:rPr>
          <w:rFonts w:ascii="Times New Roman" w:hAnsi="Times New Roman"/>
        </w:rPr>
      </w:pPr>
      <w:r w:rsidRPr="00F57F59">
        <w:rPr>
          <w:rFonts w:ascii="Times New Roman" w:hAnsi="Times New Roman"/>
        </w:rPr>
        <w:tab/>
        <w:t xml:space="preserve">A década de 90, por sua e, passou-se a ver o homossexual por uma lógica mercadológica de consumo, em que se tinha um status quo de se consumir a partir do gay, o </w:t>
      </w:r>
      <w:r w:rsidRPr="00EE0302">
        <w:rPr>
          <w:rFonts w:ascii="Times New Roman" w:hAnsi="Times New Roman"/>
        </w:rPr>
        <w:t>que se entende por nicho de mercado, sendo um período de produção voltado para o publico gay ou mesmo aqueles que simpatizam com a dinâmica de militância e com os movimentos</w:t>
      </w:r>
      <w:r w:rsidR="006C75B3" w:rsidRPr="00EE0302">
        <w:rPr>
          <w:rFonts w:ascii="Times New Roman" w:hAnsi="Times New Roman"/>
        </w:rPr>
        <w:t>, tudo isso baseado na</w:t>
      </w:r>
      <w:r w:rsidR="000C22F2" w:rsidRPr="00EE0302">
        <w:rPr>
          <w:rFonts w:ascii="Times New Roman" w:hAnsi="Times New Roman"/>
        </w:rPr>
        <w:t xml:space="preserve"> política do capital neoliberal, ou seja, pensa-se o individuo homossexual como um consumidor nato o que permite que se tenha uma expansão das periferias para quem quer que seja, o que confere visibilidade e notoriedade</w:t>
      </w:r>
      <w:r w:rsidR="008D6923" w:rsidRPr="00EE0302">
        <w:rPr>
          <w:rFonts w:ascii="Times New Roman" w:hAnsi="Times New Roman"/>
        </w:rPr>
        <w:t>.</w:t>
      </w:r>
    </w:p>
    <w:p w:rsidR="006C75B3" w:rsidRPr="00EE0302" w:rsidRDefault="006C75B3" w:rsidP="00B55873">
      <w:pPr>
        <w:pStyle w:val="texto0"/>
        <w:spacing w:line="360" w:lineRule="auto"/>
        <w:ind w:firstLine="0"/>
        <w:rPr>
          <w:rFonts w:ascii="Times New Roman" w:hAnsi="Times New Roman"/>
        </w:rPr>
      </w:pPr>
      <w:r w:rsidRPr="00EE0302">
        <w:rPr>
          <w:rFonts w:ascii="Times New Roman" w:hAnsi="Times New Roman"/>
        </w:rPr>
        <w:lastRenderedPageBreak/>
        <w:tab/>
        <w:t>A visão econômica que se tinha de mudanças de espaços para a procura de emprego e mesmo para a execução dos trabalhos, permitiram aos indivíduos novos olhares de relações, mas a socied</w:t>
      </w:r>
      <w:r w:rsidR="008D6923" w:rsidRPr="00EE0302">
        <w:rPr>
          <w:rFonts w:ascii="Times New Roman" w:hAnsi="Times New Roman"/>
        </w:rPr>
        <w:t>ade marcada pela divisão social não proporcionava a formação de grupos por orientação sexual.</w:t>
      </w:r>
    </w:p>
    <w:p w:rsidR="00717277" w:rsidRPr="00EE0302" w:rsidRDefault="00F31D67" w:rsidP="00B55873">
      <w:pPr>
        <w:pStyle w:val="texto0"/>
        <w:spacing w:line="360" w:lineRule="auto"/>
        <w:ind w:firstLine="0"/>
        <w:rPr>
          <w:rFonts w:ascii="Times New Roman" w:hAnsi="Times New Roman"/>
        </w:rPr>
      </w:pPr>
      <w:r w:rsidRPr="00EE0302">
        <w:rPr>
          <w:rFonts w:ascii="Times New Roman" w:hAnsi="Times New Roman"/>
        </w:rPr>
        <w:tab/>
        <w:t xml:space="preserve">As mudanças foram significativas, embora a polarização </w:t>
      </w:r>
      <w:r w:rsidR="006C75B3" w:rsidRPr="00EE0302">
        <w:rPr>
          <w:rFonts w:ascii="Times New Roman" w:hAnsi="Times New Roman"/>
        </w:rPr>
        <w:t xml:space="preserve">em torno dessas questões persista, o Brasil pode ver o crescimento das siglas LGBT (Gays, Lésbicas, Bissexuais e Travestis ou </w:t>
      </w:r>
      <w:proofErr w:type="spellStart"/>
      <w:r w:rsidR="006C75B3" w:rsidRPr="00EE0302">
        <w:rPr>
          <w:rFonts w:ascii="Times New Roman" w:hAnsi="Times New Roman"/>
        </w:rPr>
        <w:t>Transgêneros</w:t>
      </w:r>
      <w:proofErr w:type="spellEnd"/>
      <w:r w:rsidR="006C75B3" w:rsidRPr="00EE0302">
        <w:rPr>
          <w:rFonts w:ascii="Times New Roman" w:hAnsi="Times New Roman"/>
        </w:rPr>
        <w:t>) o que importou na produção acadêmica da posteridade e nas relações sociais como um todo, permitindo que essas análises suscitasse</w:t>
      </w:r>
      <w:r w:rsidR="008D6923" w:rsidRPr="00EE0302">
        <w:rPr>
          <w:rFonts w:ascii="Times New Roman" w:hAnsi="Times New Roman"/>
        </w:rPr>
        <w:t>m</w:t>
      </w:r>
      <w:r w:rsidR="006C75B3" w:rsidRPr="00EE0302">
        <w:rPr>
          <w:rFonts w:ascii="Times New Roman" w:hAnsi="Times New Roman"/>
        </w:rPr>
        <w:t xml:space="preserve"> novas perspectivas discursivas (Foucault [1978], 2005: 64)</w:t>
      </w:r>
      <w:r w:rsidR="000C22F2" w:rsidRPr="00EE0302">
        <w:rPr>
          <w:rFonts w:ascii="Times New Roman" w:hAnsi="Times New Roman"/>
        </w:rPr>
        <w:t>.</w:t>
      </w:r>
    </w:p>
    <w:p w:rsidR="00273B47" w:rsidRPr="00EE0302" w:rsidRDefault="008D6923" w:rsidP="00273B47">
      <w:pPr>
        <w:spacing w:line="360" w:lineRule="auto"/>
        <w:jc w:val="both"/>
        <w:rPr>
          <w:rFonts w:ascii="Times New Roman" w:hAnsi="Times New Roman" w:cs="Times New Roman"/>
          <w:sz w:val="24"/>
        </w:rPr>
      </w:pPr>
      <w:r w:rsidRPr="00EE0302">
        <w:rPr>
          <w:rFonts w:ascii="Times New Roman" w:hAnsi="Times New Roman" w:cs="Times New Roman"/>
        </w:rPr>
        <w:tab/>
      </w:r>
      <w:r w:rsidR="00B55873" w:rsidRPr="00EE0302">
        <w:rPr>
          <w:rFonts w:ascii="Times New Roman" w:hAnsi="Times New Roman" w:cs="Times New Roman"/>
          <w:sz w:val="24"/>
        </w:rPr>
        <w:t>No que tange a respeito da Transgeneridade, não há uma desempenho acadêmico bem definido sobre seu histórico, mas sobre conceito, se referindo a esses indivíduos como aqueles que se identificam a partir do que sentem ter, não se moldando ao masculino ou ao feminino biológicos, mas aquilo que sente ser.</w:t>
      </w:r>
    </w:p>
    <w:p w:rsidR="00273B47" w:rsidRPr="006236D9" w:rsidRDefault="00B84BAA" w:rsidP="00273B47">
      <w:pPr>
        <w:spacing w:line="360" w:lineRule="auto"/>
        <w:ind w:left="2124" w:firstLine="708"/>
        <w:jc w:val="both"/>
        <w:rPr>
          <w:rFonts w:ascii="Times New Roman" w:hAnsi="Times New Roman" w:cs="Times New Roman"/>
          <w:sz w:val="20"/>
        </w:rPr>
      </w:pPr>
      <w:r w:rsidRPr="006236D9">
        <w:rPr>
          <w:rFonts w:ascii="Times New Roman" w:hAnsi="Times New Roman" w:cs="Times New Roman"/>
          <w:sz w:val="20"/>
        </w:rPr>
        <w:t xml:space="preserve">O </w:t>
      </w:r>
      <w:proofErr w:type="spellStart"/>
      <w:r w:rsidRPr="006236D9">
        <w:rPr>
          <w:rFonts w:ascii="Times New Roman" w:hAnsi="Times New Roman" w:cs="Times New Roman"/>
          <w:sz w:val="20"/>
        </w:rPr>
        <w:t>transhomem</w:t>
      </w:r>
      <w:proofErr w:type="spellEnd"/>
      <w:r w:rsidRPr="006236D9">
        <w:rPr>
          <w:rFonts w:ascii="Times New Roman" w:hAnsi="Times New Roman" w:cs="Times New Roman"/>
          <w:sz w:val="20"/>
        </w:rPr>
        <w:t xml:space="preserve"> </w:t>
      </w:r>
      <w:r w:rsidR="00273B47" w:rsidRPr="006236D9">
        <w:rPr>
          <w:rFonts w:ascii="Times New Roman" w:hAnsi="Times New Roman" w:cs="Times New Roman"/>
          <w:sz w:val="20"/>
        </w:rPr>
        <w:t xml:space="preserve">é uma pessoa que nasceu no sexo feminino, mas tem sentimento de pertencimento total ou parcial pelo gênero masculino, a ponto de sentir necessidade de ser reconhecido socialmente como homem, porém, sua identidade de gênero, não implica na sua orientação sexual, ou na relação com o seu corpo, sendo estas, questões de caráter íntimo e individual, e que não comprometem a sua masculinidade. </w:t>
      </w:r>
      <w:r w:rsidR="00273B47" w:rsidRPr="006236D9">
        <w:rPr>
          <w:rStyle w:val="Refdenotaderodap"/>
          <w:rFonts w:ascii="Times New Roman" w:hAnsi="Times New Roman" w:cs="Times New Roman"/>
          <w:sz w:val="20"/>
        </w:rPr>
        <w:footnoteReference w:id="8"/>
      </w:r>
    </w:p>
    <w:p w:rsidR="00B84BAA" w:rsidRPr="00EE0302" w:rsidRDefault="00273B47"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r>
      <w:r w:rsidR="00B84BAA" w:rsidRPr="00EE0302">
        <w:rPr>
          <w:rFonts w:ascii="Times New Roman" w:hAnsi="Times New Roman" w:cs="Times New Roman"/>
          <w:sz w:val="24"/>
        </w:rPr>
        <w:t xml:space="preserve">De tal modo que o homem </w:t>
      </w:r>
      <w:proofErr w:type="spellStart"/>
      <w:r w:rsidR="00B84BAA" w:rsidRPr="00EE0302">
        <w:rPr>
          <w:rFonts w:ascii="Times New Roman" w:hAnsi="Times New Roman" w:cs="Times New Roman"/>
          <w:sz w:val="24"/>
        </w:rPr>
        <w:t>trans</w:t>
      </w:r>
      <w:proofErr w:type="spellEnd"/>
      <w:r w:rsidR="00B84BAA" w:rsidRPr="00EE0302">
        <w:rPr>
          <w:rFonts w:ascii="Times New Roman" w:hAnsi="Times New Roman" w:cs="Times New Roman"/>
          <w:sz w:val="24"/>
        </w:rPr>
        <w:t xml:space="preserve"> é aquele indivíduo que nasce biologicamente feminino, mas se identifica como homem, enquanto que a mulher </w:t>
      </w:r>
      <w:proofErr w:type="spellStart"/>
      <w:r w:rsidR="00B84BAA" w:rsidRPr="00EE0302">
        <w:rPr>
          <w:rFonts w:ascii="Times New Roman" w:hAnsi="Times New Roman" w:cs="Times New Roman"/>
          <w:sz w:val="24"/>
        </w:rPr>
        <w:t>trans</w:t>
      </w:r>
      <w:proofErr w:type="spellEnd"/>
      <w:r w:rsidR="00B84BAA" w:rsidRPr="00EE0302">
        <w:rPr>
          <w:rFonts w:ascii="Times New Roman" w:hAnsi="Times New Roman" w:cs="Times New Roman"/>
          <w:sz w:val="24"/>
        </w:rPr>
        <w:t xml:space="preserve"> é aquele indivíduo que nasce fisionomicamente feminino</w:t>
      </w:r>
      <w:r w:rsidR="000605B8">
        <w:rPr>
          <w:rFonts w:ascii="Times New Roman" w:hAnsi="Times New Roman" w:cs="Times New Roman"/>
          <w:sz w:val="24"/>
        </w:rPr>
        <w:t>,</w:t>
      </w:r>
      <w:r w:rsidR="00B84BAA" w:rsidRPr="00EE0302">
        <w:rPr>
          <w:rFonts w:ascii="Times New Roman" w:hAnsi="Times New Roman" w:cs="Times New Roman"/>
          <w:sz w:val="24"/>
        </w:rPr>
        <w:t xml:space="preserve"> mas se identifica como masculino. </w:t>
      </w:r>
    </w:p>
    <w:p w:rsidR="00273B47" w:rsidRPr="00EE0302" w:rsidRDefault="00273B47" w:rsidP="00B84BAA">
      <w:pPr>
        <w:spacing w:line="360" w:lineRule="auto"/>
        <w:ind w:firstLine="708"/>
        <w:jc w:val="both"/>
        <w:rPr>
          <w:rFonts w:ascii="Times New Roman" w:hAnsi="Times New Roman" w:cs="Times New Roman"/>
          <w:sz w:val="24"/>
        </w:rPr>
      </w:pPr>
      <w:r w:rsidRPr="00EE0302">
        <w:rPr>
          <w:rFonts w:ascii="Times New Roman" w:hAnsi="Times New Roman" w:cs="Times New Roman"/>
          <w:sz w:val="24"/>
        </w:rPr>
        <w:t>Mormente é sabido que a transgeneridade não possui contextos históricos definidos e certos, sabe-se que no Império romano, em que as relações de subordinação de jovens a homens que participavam do espaço público, se vestiam de mulheres em alguns casos, mutilando suas partes intimas e se tratando e se permitindo tratar-se como mulheres.</w:t>
      </w:r>
    </w:p>
    <w:p w:rsidR="00273B47" w:rsidRPr="00EE0302" w:rsidRDefault="00273B47" w:rsidP="00B55873">
      <w:pPr>
        <w:spacing w:line="360" w:lineRule="auto"/>
        <w:jc w:val="both"/>
        <w:rPr>
          <w:rFonts w:ascii="Times New Roman" w:hAnsi="Times New Roman" w:cs="Times New Roman"/>
          <w:sz w:val="24"/>
        </w:rPr>
      </w:pPr>
      <w:r w:rsidRPr="00EE0302">
        <w:rPr>
          <w:rFonts w:ascii="Times New Roman" w:hAnsi="Times New Roman" w:cs="Times New Roman"/>
          <w:sz w:val="24"/>
        </w:rPr>
        <w:lastRenderedPageBreak/>
        <w:tab/>
        <w:t xml:space="preserve">No mundo Medieval </w:t>
      </w:r>
      <w:r w:rsidR="004E5A45" w:rsidRPr="00EE0302">
        <w:rPr>
          <w:rFonts w:ascii="Times New Roman" w:hAnsi="Times New Roman" w:cs="Times New Roman"/>
          <w:sz w:val="24"/>
        </w:rPr>
        <w:t>havia</w:t>
      </w:r>
      <w:r w:rsidRPr="00EE0302">
        <w:rPr>
          <w:rFonts w:ascii="Times New Roman" w:hAnsi="Times New Roman" w:cs="Times New Roman"/>
          <w:sz w:val="24"/>
        </w:rPr>
        <w:t xml:space="preserve"> papas e membros da sociedade com comportamentos afeminados, mas nada que visivelmente os identificassem como homens que se vestiam de </w:t>
      </w:r>
      <w:r w:rsidR="004E5A45" w:rsidRPr="00EE0302">
        <w:rPr>
          <w:rFonts w:ascii="Times New Roman" w:hAnsi="Times New Roman" w:cs="Times New Roman"/>
          <w:sz w:val="24"/>
        </w:rPr>
        <w:t>mulheres ou mesmo psiquicamente se denominassem mulheres.</w:t>
      </w:r>
    </w:p>
    <w:p w:rsidR="00273B47" w:rsidRPr="00EE0302" w:rsidRDefault="00273B47"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t xml:space="preserve">O Mundo contemporâneo, por sua vez, não mostrou tão diretamente a posição social desses sujeitos, mas as revoluções culturais que permitiram a eclosão de movimentos pró LGBTQI+, o que deu maior visibilidade aos </w:t>
      </w:r>
      <w:proofErr w:type="spellStart"/>
      <w:r w:rsidRPr="00EE0302">
        <w:rPr>
          <w:rFonts w:ascii="Times New Roman" w:hAnsi="Times New Roman" w:cs="Times New Roman"/>
          <w:sz w:val="24"/>
        </w:rPr>
        <w:t>Transgêneros</w:t>
      </w:r>
      <w:proofErr w:type="spellEnd"/>
      <w:r w:rsidRPr="00EE0302">
        <w:rPr>
          <w:rFonts w:ascii="Times New Roman" w:hAnsi="Times New Roman" w:cs="Times New Roman"/>
          <w:sz w:val="24"/>
        </w:rPr>
        <w:t>.</w:t>
      </w:r>
    </w:p>
    <w:p w:rsidR="00B55873" w:rsidRPr="00EE0302" w:rsidRDefault="00273B47"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r>
      <w:r w:rsidR="00CF05A1" w:rsidRPr="00EE0302">
        <w:rPr>
          <w:rFonts w:ascii="Times New Roman" w:hAnsi="Times New Roman" w:cs="Times New Roman"/>
          <w:sz w:val="24"/>
        </w:rPr>
        <w:t xml:space="preserve">É </w:t>
      </w:r>
      <w:r w:rsidR="00E073BB" w:rsidRPr="00EE0302">
        <w:rPr>
          <w:rFonts w:ascii="Times New Roman" w:hAnsi="Times New Roman" w:cs="Times New Roman"/>
          <w:sz w:val="24"/>
        </w:rPr>
        <w:t>sabido</w:t>
      </w:r>
      <w:r w:rsidR="00CF05A1" w:rsidRPr="00EE0302">
        <w:rPr>
          <w:rFonts w:ascii="Times New Roman" w:hAnsi="Times New Roman" w:cs="Times New Roman"/>
          <w:sz w:val="24"/>
        </w:rPr>
        <w:t xml:space="preserve"> que Gênero é o termo utilizado </w:t>
      </w:r>
      <w:r w:rsidR="00E073BB" w:rsidRPr="00EE0302">
        <w:rPr>
          <w:rFonts w:ascii="Times New Roman" w:hAnsi="Times New Roman" w:cs="Times New Roman"/>
          <w:sz w:val="24"/>
        </w:rPr>
        <w:t>p</w:t>
      </w:r>
      <w:r w:rsidR="00CF05A1" w:rsidRPr="00EE0302">
        <w:rPr>
          <w:rFonts w:ascii="Times New Roman" w:hAnsi="Times New Roman" w:cs="Times New Roman"/>
          <w:sz w:val="24"/>
        </w:rPr>
        <w:t>ara denominar um agrupamento maior dotado de características específicas que formam as particularidades daquele grupo sendo, portanto, definido pelo significado particular a partir de uma construção social, cultural e assim um produto histórico.</w:t>
      </w:r>
    </w:p>
    <w:p w:rsidR="00CF05A1" w:rsidRPr="00EE0302" w:rsidRDefault="00E073BB"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t>O gênero se refere especificamente a uma norma ou conjunto delas (BUTLER, 2000), sendo essas as formas de construção social que se conectam a essa construção e</w:t>
      </w:r>
      <w:r w:rsidR="00FE60C2" w:rsidRPr="00EE0302">
        <w:rPr>
          <w:rFonts w:ascii="Times New Roman" w:hAnsi="Times New Roman" w:cs="Times New Roman"/>
          <w:sz w:val="24"/>
        </w:rPr>
        <w:t>, portanto</w:t>
      </w:r>
      <w:r w:rsidRPr="00EE0302">
        <w:rPr>
          <w:rFonts w:ascii="Times New Roman" w:hAnsi="Times New Roman" w:cs="Times New Roman"/>
          <w:sz w:val="24"/>
        </w:rPr>
        <w:t>, pe</w:t>
      </w:r>
      <w:r w:rsidR="00376B21" w:rsidRPr="00EE0302">
        <w:rPr>
          <w:rFonts w:ascii="Times New Roman" w:hAnsi="Times New Roman" w:cs="Times New Roman"/>
          <w:sz w:val="24"/>
        </w:rPr>
        <w:t>rformática (BUTLER, 2004, p.10).</w:t>
      </w:r>
    </w:p>
    <w:p w:rsidR="00376B21" w:rsidRPr="00EE0302" w:rsidRDefault="00376B21"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t>E importante destacar que a escassez de material histórico que traga um</w:t>
      </w:r>
      <w:r w:rsidR="00273B47" w:rsidRPr="00EE0302">
        <w:rPr>
          <w:rFonts w:ascii="Times New Roman" w:hAnsi="Times New Roman" w:cs="Times New Roman"/>
          <w:sz w:val="24"/>
        </w:rPr>
        <w:t>a</w:t>
      </w:r>
      <w:r w:rsidRPr="00EE0302">
        <w:rPr>
          <w:rFonts w:ascii="Times New Roman" w:hAnsi="Times New Roman" w:cs="Times New Roman"/>
          <w:sz w:val="24"/>
        </w:rPr>
        <w:t xml:space="preserve"> abordagem ainda mais </w:t>
      </w:r>
      <w:r w:rsidR="00273B47" w:rsidRPr="00EE0302">
        <w:rPr>
          <w:rFonts w:ascii="Times New Roman" w:hAnsi="Times New Roman" w:cs="Times New Roman"/>
          <w:sz w:val="24"/>
        </w:rPr>
        <w:t xml:space="preserve">profunda sobre os sujeitos </w:t>
      </w:r>
      <w:proofErr w:type="spellStart"/>
      <w:r w:rsidR="00273B47" w:rsidRPr="00EE0302">
        <w:rPr>
          <w:rFonts w:ascii="Times New Roman" w:hAnsi="Times New Roman" w:cs="Times New Roman"/>
          <w:sz w:val="24"/>
        </w:rPr>
        <w:t>Trans</w:t>
      </w:r>
      <w:r w:rsidRPr="00EE0302">
        <w:rPr>
          <w:rFonts w:ascii="Times New Roman" w:hAnsi="Times New Roman" w:cs="Times New Roman"/>
          <w:sz w:val="24"/>
        </w:rPr>
        <w:t>gêneros</w:t>
      </w:r>
      <w:proofErr w:type="spellEnd"/>
      <w:r w:rsidRPr="00EE0302">
        <w:rPr>
          <w:rFonts w:ascii="Times New Roman" w:hAnsi="Times New Roman" w:cs="Times New Roman"/>
          <w:sz w:val="24"/>
        </w:rPr>
        <w:t xml:space="preserve"> </w:t>
      </w:r>
      <w:r w:rsidR="00273B47" w:rsidRPr="00EE0302">
        <w:rPr>
          <w:rFonts w:ascii="Times New Roman" w:hAnsi="Times New Roman" w:cs="Times New Roman"/>
          <w:sz w:val="24"/>
        </w:rPr>
        <w:t>advé</w:t>
      </w:r>
      <w:r w:rsidRPr="00EE0302">
        <w:rPr>
          <w:rFonts w:ascii="Times New Roman" w:hAnsi="Times New Roman" w:cs="Times New Roman"/>
          <w:sz w:val="24"/>
        </w:rPr>
        <w:t>m também de ausência de uma militância que contemple esses grupos.</w:t>
      </w:r>
    </w:p>
    <w:p w:rsidR="00376B21" w:rsidRPr="00EE0302" w:rsidRDefault="00B84BAA" w:rsidP="00B55873">
      <w:pPr>
        <w:spacing w:line="360" w:lineRule="auto"/>
        <w:jc w:val="both"/>
        <w:rPr>
          <w:rFonts w:ascii="Times New Roman" w:hAnsi="Times New Roman" w:cs="Times New Roman"/>
          <w:b/>
          <w:sz w:val="24"/>
        </w:rPr>
      </w:pPr>
      <w:r w:rsidRPr="00EE0302">
        <w:rPr>
          <w:rFonts w:ascii="Times New Roman" w:hAnsi="Times New Roman" w:cs="Times New Roman"/>
          <w:b/>
          <w:sz w:val="24"/>
        </w:rPr>
        <w:t>3.</w:t>
      </w:r>
      <w:r w:rsidR="004E5A45" w:rsidRPr="00EE0302">
        <w:rPr>
          <w:rFonts w:ascii="Times New Roman" w:hAnsi="Times New Roman" w:cs="Times New Roman"/>
          <w:b/>
          <w:sz w:val="24"/>
        </w:rPr>
        <w:t xml:space="preserve"> DA CONCE</w:t>
      </w:r>
      <w:r w:rsidR="000605B8">
        <w:rPr>
          <w:rFonts w:ascii="Times New Roman" w:hAnsi="Times New Roman" w:cs="Times New Roman"/>
          <w:b/>
          <w:sz w:val="24"/>
        </w:rPr>
        <w:t>ITUAÇÃO DO INSTITUTO JURÍDICO DA LICENÇA-</w:t>
      </w:r>
      <w:r w:rsidR="004E5A45" w:rsidRPr="00EE0302">
        <w:rPr>
          <w:rFonts w:ascii="Times New Roman" w:hAnsi="Times New Roman" w:cs="Times New Roman"/>
          <w:b/>
          <w:sz w:val="24"/>
        </w:rPr>
        <w:t>MATERNIDADE</w:t>
      </w:r>
    </w:p>
    <w:p w:rsidR="004E5A45" w:rsidRPr="00EE0302" w:rsidRDefault="004E5A45"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r>
      <w:r w:rsidR="00B84BAA" w:rsidRPr="00EE0302">
        <w:rPr>
          <w:rFonts w:ascii="Times New Roman" w:hAnsi="Times New Roman" w:cs="Times New Roman"/>
          <w:sz w:val="24"/>
        </w:rPr>
        <w:t>A licença maternidade constitui um mecanismo jurídico importantíssimo para a concretização de direitos fundamentais trabalhistas e de cunho social, representando uma evolução no Direito e no Direito das mulheres.</w:t>
      </w:r>
    </w:p>
    <w:p w:rsidR="004E5A45" w:rsidRPr="00EE0302" w:rsidRDefault="00B84BAA"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r>
      <w:r w:rsidR="00E44781" w:rsidRPr="00EE0302">
        <w:rPr>
          <w:rFonts w:ascii="Times New Roman" w:hAnsi="Times New Roman" w:cs="Times New Roman"/>
          <w:sz w:val="24"/>
        </w:rPr>
        <w:t>É importante ressaltar que o auxílio se refere a uma medida protetiva que objetiva um melhor cuidado aos nascituros, que ora se encontram em situação de vulnerabilidade, bem como os cuidados que as mães precisam ofertar, em todas as esferas, não somente à saúde, mas de igual importância aos cuidados básic</w:t>
      </w:r>
      <w:bookmarkStart w:id="3" w:name="_GoBack"/>
      <w:bookmarkEnd w:id="3"/>
      <w:r w:rsidR="00E44781" w:rsidRPr="00EE0302">
        <w:rPr>
          <w:rFonts w:ascii="Times New Roman" w:hAnsi="Times New Roman" w:cs="Times New Roman"/>
          <w:sz w:val="24"/>
        </w:rPr>
        <w:t xml:space="preserve">os dos meses e anos iniciais de vida dos menores. </w:t>
      </w:r>
    </w:p>
    <w:p w:rsidR="004E5A45" w:rsidRPr="00EE0302" w:rsidRDefault="0012586E" w:rsidP="00B55873">
      <w:pPr>
        <w:spacing w:line="360" w:lineRule="auto"/>
        <w:jc w:val="both"/>
        <w:rPr>
          <w:rFonts w:ascii="Times New Roman" w:hAnsi="Times New Roman" w:cs="Times New Roman"/>
          <w:b/>
          <w:sz w:val="24"/>
        </w:rPr>
      </w:pPr>
      <w:proofErr w:type="gramStart"/>
      <w:r w:rsidRPr="00EE0302">
        <w:rPr>
          <w:rFonts w:ascii="Times New Roman" w:hAnsi="Times New Roman" w:cs="Times New Roman"/>
          <w:b/>
          <w:sz w:val="24"/>
        </w:rPr>
        <w:t>3.1 HISTÓRICO</w:t>
      </w:r>
      <w:proofErr w:type="gramEnd"/>
      <w:r w:rsidRPr="00EE0302">
        <w:rPr>
          <w:rFonts w:ascii="Times New Roman" w:hAnsi="Times New Roman" w:cs="Times New Roman"/>
          <w:b/>
          <w:sz w:val="24"/>
        </w:rPr>
        <w:t xml:space="preserve"> DOS FATORES QUE PERMITIRAM A EFETIVAÇÃO DA LICENÇA MATERNIDADE</w:t>
      </w:r>
    </w:p>
    <w:p w:rsidR="004E5A45" w:rsidRPr="00EE0302" w:rsidRDefault="0012586E" w:rsidP="00B55873">
      <w:pPr>
        <w:spacing w:line="360" w:lineRule="auto"/>
        <w:jc w:val="both"/>
        <w:rPr>
          <w:rFonts w:ascii="Times New Roman" w:hAnsi="Times New Roman" w:cs="Times New Roman"/>
          <w:sz w:val="24"/>
        </w:rPr>
      </w:pPr>
      <w:r w:rsidRPr="00EE0302">
        <w:rPr>
          <w:rFonts w:ascii="Times New Roman" w:hAnsi="Times New Roman" w:cs="Times New Roman"/>
          <w:sz w:val="24"/>
        </w:rPr>
        <w:lastRenderedPageBreak/>
        <w:tab/>
        <w:t>A sociedade sempre observou e tratou a mulher como sujeito de objetificação, advindo do pensamento de uma sociedade patriarcal, em que ela estaria sob julgo do homem e reservada aos cuidados do lar.</w:t>
      </w:r>
    </w:p>
    <w:p w:rsidR="004414A4" w:rsidRPr="00EE0302" w:rsidRDefault="0012586E" w:rsidP="00B55873">
      <w:pPr>
        <w:spacing w:line="360" w:lineRule="auto"/>
        <w:jc w:val="both"/>
        <w:rPr>
          <w:rFonts w:ascii="Times New Roman" w:hAnsi="Times New Roman" w:cs="Times New Roman"/>
          <w:sz w:val="24"/>
        </w:rPr>
      </w:pPr>
      <w:r w:rsidRPr="00EE0302">
        <w:rPr>
          <w:rFonts w:ascii="Times New Roman" w:hAnsi="Times New Roman" w:cs="Times New Roman"/>
          <w:sz w:val="24"/>
        </w:rPr>
        <w:tab/>
        <w:t>Em 1913, quando da demissão da professora Bridge</w:t>
      </w:r>
      <w:r w:rsidR="004414A4" w:rsidRPr="00EE0302">
        <w:rPr>
          <w:rFonts w:ascii="Times New Roman" w:hAnsi="Times New Roman" w:cs="Times New Roman"/>
          <w:sz w:val="24"/>
        </w:rPr>
        <w:t xml:space="preserve">t </w:t>
      </w:r>
      <w:r w:rsidRPr="00EE0302">
        <w:rPr>
          <w:rFonts w:ascii="Times New Roman" w:hAnsi="Times New Roman" w:cs="Times New Roman"/>
          <w:sz w:val="24"/>
        </w:rPr>
        <w:t xml:space="preserve">Peixoto em Nova York, em razão de sua gravidez, deu-se inicio a um entrave judicial por inconformidade </w:t>
      </w:r>
      <w:r w:rsidR="004414A4" w:rsidRPr="00EE0302">
        <w:rPr>
          <w:rFonts w:ascii="Times New Roman" w:hAnsi="Times New Roman" w:cs="Times New Roman"/>
          <w:sz w:val="24"/>
        </w:rPr>
        <w:t xml:space="preserve">da professora, somente em 1915 que o Comissário Estadual da Educação, John Huston </w:t>
      </w:r>
      <w:proofErr w:type="spellStart"/>
      <w:r w:rsidR="004414A4" w:rsidRPr="00EE0302">
        <w:rPr>
          <w:rFonts w:ascii="Times New Roman" w:hAnsi="Times New Roman" w:cs="Times New Roman"/>
          <w:sz w:val="24"/>
        </w:rPr>
        <w:t>Finley</w:t>
      </w:r>
      <w:proofErr w:type="spellEnd"/>
      <w:r w:rsidR="004414A4" w:rsidRPr="00EE0302">
        <w:rPr>
          <w:rFonts w:ascii="Times New Roman" w:hAnsi="Times New Roman" w:cs="Times New Roman"/>
          <w:sz w:val="24"/>
        </w:rPr>
        <w:t>, autorizou a reabilitação a Bridget a escola. O mundo pode pela primeira vez sentir o impacto disso, alterando as perspectivas culturais do papel da mulher.</w:t>
      </w:r>
    </w:p>
    <w:p w:rsidR="004E5A45" w:rsidRPr="00EE0302" w:rsidRDefault="004414A4" w:rsidP="00B55873">
      <w:pPr>
        <w:spacing w:line="360" w:lineRule="auto"/>
        <w:jc w:val="both"/>
        <w:rPr>
          <w:rFonts w:ascii="Times New Roman" w:hAnsi="Times New Roman" w:cs="Times New Roman"/>
          <w:b/>
          <w:sz w:val="24"/>
        </w:rPr>
      </w:pPr>
      <w:r w:rsidRPr="00EE0302">
        <w:rPr>
          <w:rFonts w:ascii="Times New Roman" w:hAnsi="Times New Roman" w:cs="Times New Roman"/>
          <w:b/>
          <w:sz w:val="24"/>
        </w:rPr>
        <w:t>3.2 O BRASIL DIANTE DE UM NOVO INSTITUTO JURÍDICO</w:t>
      </w:r>
    </w:p>
    <w:p w:rsidR="00F57F59" w:rsidRPr="00EE0302" w:rsidRDefault="004414A4" w:rsidP="00B55873">
      <w:pPr>
        <w:spacing w:line="360" w:lineRule="auto"/>
        <w:jc w:val="both"/>
        <w:rPr>
          <w:rFonts w:ascii="Times New Roman" w:hAnsi="Times New Roman" w:cs="Times New Roman"/>
          <w:sz w:val="24"/>
          <w:szCs w:val="24"/>
        </w:rPr>
      </w:pPr>
      <w:r w:rsidRPr="00EE0302">
        <w:rPr>
          <w:rFonts w:ascii="Times New Roman" w:hAnsi="Times New Roman" w:cs="Times New Roman"/>
          <w:sz w:val="24"/>
        </w:rPr>
        <w:tab/>
      </w:r>
      <w:r w:rsidR="00F57F59" w:rsidRPr="00EE0302">
        <w:rPr>
          <w:rFonts w:ascii="Times New Roman" w:hAnsi="Times New Roman" w:cs="Times New Roman"/>
          <w:sz w:val="24"/>
        </w:rPr>
        <w:t xml:space="preserve">No Brasil somente em 1943 com </w:t>
      </w:r>
      <w:r w:rsidR="00F57F59" w:rsidRPr="00EE0302">
        <w:rPr>
          <w:rFonts w:ascii="Times New Roman" w:hAnsi="Times New Roman" w:cs="Times New Roman"/>
          <w:sz w:val="24"/>
          <w:szCs w:val="24"/>
        </w:rPr>
        <w:t>a Consolidação das Leis do trabalho – CLT, que se efetivou a possibilidade da mãe passar um período de repouso para os cuidados com seus filhos, isso permitiu que ela fosse vista como sujeito de direitos e deveres de uma nova perspectiva no meio social.</w:t>
      </w:r>
    </w:p>
    <w:p w:rsidR="00D052A5" w:rsidRPr="00EE0302" w:rsidRDefault="00F57F59" w:rsidP="00B55873">
      <w:pPr>
        <w:spacing w:line="360" w:lineRule="auto"/>
        <w:jc w:val="both"/>
        <w:rPr>
          <w:rFonts w:ascii="Times New Roman" w:hAnsi="Times New Roman" w:cs="Times New Roman"/>
          <w:sz w:val="24"/>
        </w:rPr>
      </w:pPr>
      <w:r w:rsidRPr="00EE0302">
        <w:rPr>
          <w:rFonts w:ascii="Times New Roman" w:hAnsi="Times New Roman" w:cs="Times New Roman"/>
          <w:sz w:val="24"/>
          <w:szCs w:val="24"/>
        </w:rPr>
        <w:tab/>
        <w:t>No entanto, é importante ressaltar que esse benefício não foi superior, estando longe de ser o ideal, visto que o prazo se limitava a 84 dia</w:t>
      </w:r>
      <w:r w:rsidR="00D052A5" w:rsidRPr="00EE0302">
        <w:rPr>
          <w:rFonts w:ascii="Times New Roman" w:hAnsi="Times New Roman" w:cs="Times New Roman"/>
          <w:sz w:val="24"/>
          <w:szCs w:val="24"/>
        </w:rPr>
        <w:t>s, sendo pagos pelo empregador, porém, muitos empregadores relutavam em contratar mulheres grávidas, situação em que outro fator negativo se estabelecia a estabilidade ou a falta dela, vez que o empregador deveria continuar a pagar o valor de salário mensal, nesse sentido entendia-se maior custo à empresa. Somente em 1973 a</w:t>
      </w:r>
      <w:r w:rsidR="00D052A5" w:rsidRPr="00EE0302">
        <w:rPr>
          <w:rFonts w:ascii="Times New Roman" w:hAnsi="Times New Roman" w:cs="Times New Roman"/>
        </w:rPr>
        <w:t xml:space="preserve"> </w:t>
      </w:r>
      <w:r w:rsidR="00D052A5" w:rsidRPr="00EE0302">
        <w:rPr>
          <w:rFonts w:ascii="Times New Roman" w:hAnsi="Times New Roman" w:cs="Times New Roman"/>
          <w:sz w:val="24"/>
        </w:rPr>
        <w:t>Organização Internacional do Trabalho – OIT instrui que esse</w:t>
      </w:r>
      <w:r w:rsidR="00EE0302">
        <w:rPr>
          <w:rFonts w:ascii="Times New Roman" w:hAnsi="Times New Roman" w:cs="Times New Roman"/>
          <w:sz w:val="24"/>
        </w:rPr>
        <w:t>s</w:t>
      </w:r>
      <w:r w:rsidR="00D052A5" w:rsidRPr="00EE0302">
        <w:rPr>
          <w:rFonts w:ascii="Times New Roman" w:hAnsi="Times New Roman" w:cs="Times New Roman"/>
          <w:sz w:val="24"/>
        </w:rPr>
        <w:t xml:space="preserve"> custo</w:t>
      </w:r>
      <w:r w:rsidR="00EE0302">
        <w:rPr>
          <w:rFonts w:ascii="Times New Roman" w:hAnsi="Times New Roman" w:cs="Times New Roman"/>
          <w:sz w:val="24"/>
        </w:rPr>
        <w:t>s</w:t>
      </w:r>
      <w:r w:rsidR="00D052A5" w:rsidRPr="00EE0302">
        <w:rPr>
          <w:rFonts w:ascii="Times New Roman" w:hAnsi="Times New Roman" w:cs="Times New Roman"/>
          <w:sz w:val="24"/>
        </w:rPr>
        <w:t xml:space="preserve"> deveriam competir a Previdência Social. </w:t>
      </w:r>
    </w:p>
    <w:p w:rsidR="00D052A5" w:rsidRPr="00EE0302" w:rsidRDefault="00D052A5" w:rsidP="00B55873">
      <w:pPr>
        <w:spacing w:line="360" w:lineRule="auto"/>
        <w:jc w:val="both"/>
        <w:rPr>
          <w:rFonts w:ascii="Times New Roman" w:hAnsi="Times New Roman" w:cs="Times New Roman"/>
          <w:sz w:val="24"/>
          <w:szCs w:val="24"/>
        </w:rPr>
      </w:pPr>
      <w:r w:rsidRPr="00EE0302">
        <w:rPr>
          <w:rFonts w:ascii="Times New Roman" w:hAnsi="Times New Roman" w:cs="Times New Roman"/>
          <w:sz w:val="24"/>
        </w:rPr>
        <w:tab/>
      </w:r>
      <w:r w:rsidRPr="00EE0302">
        <w:rPr>
          <w:rFonts w:ascii="Times New Roman" w:hAnsi="Times New Roman" w:cs="Times New Roman"/>
          <w:sz w:val="24"/>
          <w:szCs w:val="24"/>
        </w:rPr>
        <w:t>Em 1988, a Constituição Federal, em seu art. 7º inc. XVIII</w:t>
      </w:r>
      <w:r w:rsidR="00E54548">
        <w:rPr>
          <w:rStyle w:val="Refdenotaderodap"/>
          <w:rFonts w:ascii="Times New Roman" w:hAnsi="Times New Roman" w:cs="Times New Roman"/>
          <w:sz w:val="24"/>
          <w:szCs w:val="24"/>
        </w:rPr>
        <w:footnoteReference w:id="9"/>
      </w:r>
      <w:r w:rsidRPr="00EE0302">
        <w:rPr>
          <w:rFonts w:ascii="Times New Roman" w:hAnsi="Times New Roman" w:cs="Times New Roman"/>
          <w:sz w:val="24"/>
          <w:szCs w:val="24"/>
        </w:rPr>
        <w:t xml:space="preserve">, que diz: "XVIII - licença à gestante, sem prejuízo do emprego e do salário, com a duração de cento e vinte dias" (BRASIL, 1988), conferiu um novo status de tempo para a licença-maternidade já que aquele período era demasiado curto, mas essa efetivação só se deu por meio de movimentações </w:t>
      </w:r>
      <w:r w:rsidRPr="00EE0302">
        <w:rPr>
          <w:rFonts w:ascii="Times New Roman" w:hAnsi="Times New Roman" w:cs="Times New Roman"/>
          <w:sz w:val="24"/>
          <w:szCs w:val="24"/>
        </w:rPr>
        <w:lastRenderedPageBreak/>
        <w:t>sindicais, permitindo maior contemplação da carta magna e</w:t>
      </w:r>
      <w:r w:rsidR="000826D8">
        <w:rPr>
          <w:rFonts w:ascii="Times New Roman" w:hAnsi="Times New Roman" w:cs="Times New Roman"/>
          <w:sz w:val="24"/>
          <w:szCs w:val="24"/>
        </w:rPr>
        <w:t xml:space="preserve"> uma mu</w:t>
      </w:r>
      <w:r w:rsidR="00E54548">
        <w:rPr>
          <w:rFonts w:ascii="Times New Roman" w:hAnsi="Times New Roman" w:cs="Times New Roman"/>
          <w:sz w:val="24"/>
          <w:szCs w:val="24"/>
        </w:rPr>
        <w:t>dança cultural relevante, bem como a Consolidação das Leis Trabalhistas</w:t>
      </w:r>
      <w:r w:rsidR="00E54548">
        <w:rPr>
          <w:rStyle w:val="Refdenotaderodap"/>
          <w:rFonts w:ascii="Times New Roman" w:hAnsi="Times New Roman" w:cs="Times New Roman"/>
          <w:sz w:val="24"/>
          <w:szCs w:val="24"/>
        </w:rPr>
        <w:footnoteReference w:id="10"/>
      </w:r>
      <w:r w:rsidR="00E54548">
        <w:rPr>
          <w:rFonts w:ascii="Times New Roman" w:hAnsi="Times New Roman" w:cs="Times New Roman"/>
          <w:sz w:val="24"/>
          <w:szCs w:val="24"/>
        </w:rPr>
        <w:t xml:space="preserve">. </w:t>
      </w:r>
    </w:p>
    <w:p w:rsidR="00EE0302" w:rsidRPr="00EE0302" w:rsidRDefault="00D052A5" w:rsidP="00EE0302">
      <w:pPr>
        <w:spacing w:line="360" w:lineRule="auto"/>
        <w:jc w:val="both"/>
        <w:rPr>
          <w:rFonts w:ascii="Times New Roman" w:hAnsi="Times New Roman" w:cs="Times New Roman"/>
          <w:sz w:val="24"/>
          <w:szCs w:val="24"/>
        </w:rPr>
      </w:pPr>
      <w:r w:rsidRPr="00EE0302">
        <w:rPr>
          <w:rFonts w:ascii="Times New Roman" w:hAnsi="Times New Roman" w:cs="Times New Roman"/>
          <w:sz w:val="24"/>
          <w:szCs w:val="24"/>
        </w:rPr>
        <w:tab/>
        <w:t xml:space="preserve"> A licença-maternidade, portanto, é uma previsão de salvaguarda constitucional de extrema importância, </w:t>
      </w:r>
      <w:r w:rsidR="00EE0302" w:rsidRPr="00EE0302">
        <w:rPr>
          <w:rFonts w:ascii="Times New Roman" w:hAnsi="Times New Roman" w:cs="Times New Roman"/>
          <w:sz w:val="24"/>
          <w:szCs w:val="24"/>
        </w:rPr>
        <w:t xml:space="preserve">que abarca as empregadas, </w:t>
      </w:r>
      <w:r w:rsidRPr="00EE0302">
        <w:rPr>
          <w:rFonts w:ascii="Times New Roman" w:hAnsi="Times New Roman" w:cs="Times New Roman"/>
          <w:sz w:val="24"/>
          <w:szCs w:val="24"/>
        </w:rPr>
        <w:t>contribuinte individual, trabalhadora avulsa, domésticas, segurada especial e segurada</w:t>
      </w:r>
      <w:r w:rsidR="00EE0302" w:rsidRPr="00EE0302">
        <w:rPr>
          <w:rFonts w:ascii="Times New Roman" w:hAnsi="Times New Roman" w:cs="Times New Roman"/>
          <w:sz w:val="24"/>
          <w:szCs w:val="24"/>
        </w:rPr>
        <w:t xml:space="preserve"> fa</w:t>
      </w:r>
      <w:r w:rsidR="00EE0302">
        <w:rPr>
          <w:rFonts w:ascii="Times New Roman" w:hAnsi="Times New Roman" w:cs="Times New Roman"/>
          <w:sz w:val="24"/>
          <w:szCs w:val="24"/>
        </w:rPr>
        <w:t xml:space="preserve">cultativa, que possui caráter social, haja vista o Estado Brasileiro confere amparo a Maternidade, mas objetivando a família a fim de </w:t>
      </w:r>
      <w:r w:rsidR="00EE0302" w:rsidRPr="00EE0302">
        <w:rPr>
          <w:rFonts w:ascii="Times New Roman" w:hAnsi="Times New Roman" w:cs="Times New Roman"/>
          <w:sz w:val="24"/>
          <w:szCs w:val="24"/>
        </w:rPr>
        <w:t>promover seu melhor desenvolvimento.</w:t>
      </w:r>
    </w:p>
    <w:p w:rsidR="00EE0302" w:rsidRPr="00E637AD" w:rsidRDefault="00EE0302" w:rsidP="00EE0302">
      <w:pPr>
        <w:spacing w:line="360" w:lineRule="auto"/>
        <w:jc w:val="both"/>
        <w:rPr>
          <w:rFonts w:ascii="Times New Roman" w:hAnsi="Times New Roman" w:cs="Times New Roman"/>
          <w:sz w:val="24"/>
          <w:szCs w:val="24"/>
        </w:rPr>
      </w:pPr>
      <w:r w:rsidRPr="00EE0302">
        <w:tab/>
      </w:r>
      <w:r w:rsidRPr="00E637AD">
        <w:rPr>
          <w:rFonts w:ascii="Times New Roman" w:hAnsi="Times New Roman" w:cs="Times New Roman"/>
          <w:sz w:val="24"/>
          <w:szCs w:val="24"/>
        </w:rPr>
        <w:t xml:space="preserve">A regulamentação da licença-maternidade encontra-se nos artigos 391 a 401 da Consolidação das Leis do Trabalho, no capítulo </w:t>
      </w:r>
      <w:r w:rsidR="00B01F04" w:rsidRPr="00E637AD">
        <w:rPr>
          <w:rFonts w:ascii="Times New Roman" w:hAnsi="Times New Roman" w:cs="Times New Roman"/>
          <w:sz w:val="24"/>
          <w:szCs w:val="24"/>
        </w:rPr>
        <w:t xml:space="preserve">reservado </w:t>
      </w:r>
      <w:r w:rsidRPr="00E637AD">
        <w:rPr>
          <w:rFonts w:ascii="Times New Roman" w:hAnsi="Times New Roman" w:cs="Times New Roman"/>
          <w:sz w:val="24"/>
          <w:szCs w:val="24"/>
        </w:rPr>
        <w:t xml:space="preserve">a proteção à maternidade. </w:t>
      </w:r>
    </w:p>
    <w:p w:rsidR="00B01F04" w:rsidRPr="001850F8" w:rsidRDefault="00B01F04" w:rsidP="00B01F04">
      <w:pPr>
        <w:autoSpaceDE w:val="0"/>
        <w:autoSpaceDN w:val="0"/>
        <w:adjustRightInd w:val="0"/>
        <w:spacing w:after="0" w:line="360" w:lineRule="auto"/>
        <w:jc w:val="both"/>
        <w:rPr>
          <w:rFonts w:ascii="Times New Roman" w:hAnsi="Times New Roman" w:cs="Times New Roman"/>
          <w:sz w:val="24"/>
          <w:szCs w:val="24"/>
        </w:rPr>
      </w:pPr>
      <w:r w:rsidRPr="00E637AD">
        <w:rPr>
          <w:rFonts w:ascii="Times New Roman" w:hAnsi="Times New Roman" w:cs="Times New Roman"/>
          <w:sz w:val="24"/>
          <w:szCs w:val="24"/>
        </w:rPr>
        <w:tab/>
        <w:t>A licença-maternidade está vinculada ao salário-maternidade, este possui natureza previdenciária, devido por 120 dias a aquelas já citadas anteriormente e é pago pelo INSS às trabalhadoras avulsas, autônomas e domésticas, e pelo empregador, às trabalhadoras empregadas (exceto nos casos de adoção, sendo nestes casos pago pelo INSS), sendo compensado quando do recolhimento das contribuições incidentes sobre a folha de salários e demais rendimentos pagos ou creditados, a qualquer título, à pessoa física que lhe preste serviço, conforme previsão da Lei 8.213/91</w:t>
      </w:r>
      <w:r w:rsidRPr="00E637AD">
        <w:rPr>
          <w:rStyle w:val="Refdenotaderodap"/>
          <w:rFonts w:ascii="Times New Roman" w:hAnsi="Times New Roman" w:cs="Times New Roman"/>
          <w:sz w:val="24"/>
          <w:szCs w:val="24"/>
        </w:rPr>
        <w:footnoteReference w:id="11"/>
      </w:r>
      <w:r w:rsidR="00E637AD" w:rsidRPr="00E637AD">
        <w:rPr>
          <w:rFonts w:ascii="Times New Roman" w:hAnsi="Times New Roman" w:cs="Times New Roman"/>
          <w:sz w:val="24"/>
          <w:szCs w:val="24"/>
        </w:rPr>
        <w:t xml:space="preserve">, sendo que sua concessão do beneficio possui </w:t>
      </w:r>
      <w:r w:rsidR="00E637AD" w:rsidRPr="001850F8">
        <w:rPr>
          <w:rFonts w:ascii="Times New Roman" w:hAnsi="Times New Roman" w:cs="Times New Roman"/>
          <w:sz w:val="24"/>
          <w:szCs w:val="24"/>
        </w:rPr>
        <w:t xml:space="preserve">independência do tempo de serviço da empregada e de período de carência. </w:t>
      </w:r>
    </w:p>
    <w:p w:rsidR="00B01F04" w:rsidRPr="001850F8" w:rsidRDefault="00E637AD" w:rsidP="00B01F04">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 xml:space="preserve"> Ao se dar um caráter previdenciário a licença-maternidade, o legislador buscou coibir a discriminação do trabalho da mulher, retirando do empregador o encargo incumbido até </w:t>
      </w:r>
      <w:r w:rsidRPr="001850F8">
        <w:rPr>
          <w:rFonts w:ascii="Times New Roman" w:hAnsi="Times New Roman" w:cs="Times New Roman"/>
          <w:sz w:val="24"/>
          <w:szCs w:val="24"/>
        </w:rPr>
        <w:lastRenderedPageBreak/>
        <w:t xml:space="preserve">então somente a ele, buscando isentá-lo, a fim de que não se sentisse obrigado a limitar contratar mulheres em idade fértil ou mesmo já grávidas. </w:t>
      </w:r>
    </w:p>
    <w:p w:rsidR="00E637AD" w:rsidRPr="001850F8" w:rsidRDefault="00E637AD" w:rsidP="00B01F04">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 xml:space="preserve">Para mais, no Ato das disposições Constitucionais Transitórias em seu artigo 10, II, b, fica vedado </w:t>
      </w:r>
      <w:proofErr w:type="gramStart"/>
      <w:r w:rsidRPr="001850F8">
        <w:rPr>
          <w:rFonts w:ascii="Times New Roman" w:hAnsi="Times New Roman" w:cs="Times New Roman"/>
          <w:sz w:val="24"/>
          <w:szCs w:val="24"/>
        </w:rPr>
        <w:t>a</w:t>
      </w:r>
      <w:proofErr w:type="gramEnd"/>
      <w:r w:rsidRPr="001850F8">
        <w:rPr>
          <w:rFonts w:ascii="Times New Roman" w:hAnsi="Times New Roman" w:cs="Times New Roman"/>
          <w:sz w:val="24"/>
          <w:szCs w:val="24"/>
        </w:rPr>
        <w:t xml:space="preserve"> dispensa arbitrária ou sem justa causa da empregada gestante, desde a confirmação da Gravidez até cinco meses após o parto, o legislador deixou explicito a fim de corroborar e assegurar a proteção as gestantes.</w:t>
      </w:r>
    </w:p>
    <w:p w:rsidR="00B01F04" w:rsidRPr="001850F8" w:rsidRDefault="00E637AD" w:rsidP="00297511">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r>
      <w:r w:rsidR="0058082E">
        <w:rPr>
          <w:rFonts w:ascii="Times New Roman" w:hAnsi="Times New Roman" w:cs="Times New Roman"/>
          <w:sz w:val="24"/>
          <w:szCs w:val="24"/>
        </w:rPr>
        <w:t>A Lei 11.770/200</w:t>
      </w:r>
      <w:r w:rsidR="00297511" w:rsidRPr="001850F8">
        <w:rPr>
          <w:rFonts w:ascii="Times New Roman" w:hAnsi="Times New Roman" w:cs="Times New Roman"/>
          <w:sz w:val="24"/>
          <w:szCs w:val="24"/>
        </w:rPr>
        <w:t>8 criou o programa “Empresa Cidadã</w:t>
      </w:r>
      <w:proofErr w:type="gramStart"/>
      <w:r w:rsidR="00297511" w:rsidRPr="001850F8">
        <w:rPr>
          <w:rFonts w:ascii="Times New Roman" w:hAnsi="Times New Roman" w:cs="Times New Roman"/>
          <w:sz w:val="24"/>
          <w:szCs w:val="24"/>
        </w:rPr>
        <w:t>”</w:t>
      </w:r>
      <w:proofErr w:type="gramEnd"/>
      <w:r w:rsidR="0058082E">
        <w:rPr>
          <w:rStyle w:val="Refdenotaderodap"/>
          <w:rFonts w:ascii="Times New Roman" w:hAnsi="Times New Roman" w:cs="Times New Roman"/>
          <w:sz w:val="24"/>
          <w:szCs w:val="24"/>
        </w:rPr>
        <w:footnoteReference w:id="12"/>
      </w:r>
      <w:r w:rsidR="00297511" w:rsidRPr="001850F8">
        <w:rPr>
          <w:rFonts w:ascii="Times New Roman" w:hAnsi="Times New Roman" w:cs="Times New Roman"/>
          <w:sz w:val="24"/>
          <w:szCs w:val="24"/>
        </w:rPr>
        <w:t xml:space="preserve"> que instituiu a prorrogação da licença-maternidade por mais 60 dias, garantida à empregada de pessoa jurídica que aderir ao programa, devendo requerer até o final do primeiro mês após o parto e após o gozo da licença-maternidade de 12 dias.</w:t>
      </w:r>
      <w:r w:rsidR="00297511" w:rsidRPr="001850F8">
        <w:rPr>
          <w:rStyle w:val="Refdenotaderodap"/>
          <w:rFonts w:ascii="Times New Roman" w:hAnsi="Times New Roman" w:cs="Times New Roman"/>
          <w:sz w:val="24"/>
          <w:szCs w:val="24"/>
        </w:rPr>
        <w:footnoteReference w:id="13"/>
      </w:r>
      <w:r w:rsidR="00297511" w:rsidRPr="001850F8">
        <w:rPr>
          <w:rFonts w:ascii="Times New Roman" w:hAnsi="Times New Roman" w:cs="Times New Roman"/>
          <w:sz w:val="24"/>
          <w:szCs w:val="24"/>
        </w:rPr>
        <w:t>.</w:t>
      </w:r>
    </w:p>
    <w:p w:rsidR="00297511" w:rsidRPr="001850F8" w:rsidRDefault="00297511" w:rsidP="00297511">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Todos esses conjuntos de garantias trabalhistas objetivam maior visibilidade e resguardo dos direitos das mulheres, promovendo maior segurança, impedindo que ajam violações, principalmente no meio de seleção de pessoal, em decorrência de sexo, estado fértil ou gravídico.</w:t>
      </w:r>
    </w:p>
    <w:p w:rsidR="00297511" w:rsidRPr="001850F8" w:rsidRDefault="00B76811" w:rsidP="00297511">
      <w:pPr>
        <w:autoSpaceDE w:val="0"/>
        <w:autoSpaceDN w:val="0"/>
        <w:adjustRightInd w:val="0"/>
        <w:spacing w:after="0" w:line="360" w:lineRule="auto"/>
        <w:jc w:val="both"/>
        <w:rPr>
          <w:rFonts w:ascii="Times New Roman" w:hAnsi="Times New Roman" w:cs="Times New Roman"/>
          <w:b/>
          <w:sz w:val="24"/>
          <w:szCs w:val="24"/>
        </w:rPr>
      </w:pPr>
      <w:r w:rsidRPr="001850F8">
        <w:rPr>
          <w:rFonts w:ascii="Times New Roman" w:hAnsi="Times New Roman" w:cs="Times New Roman"/>
          <w:b/>
          <w:sz w:val="24"/>
          <w:szCs w:val="24"/>
        </w:rPr>
        <w:t>3.3 A LICENÇA-MATERNIDADE E CASAIS HOMOSSEXUAIS E TRANSGÊNEROS</w:t>
      </w:r>
    </w:p>
    <w:p w:rsidR="006A1A76" w:rsidRPr="001850F8" w:rsidRDefault="006A1A76" w:rsidP="006A1A76">
      <w:pPr>
        <w:autoSpaceDE w:val="0"/>
        <w:autoSpaceDN w:val="0"/>
        <w:adjustRightInd w:val="0"/>
        <w:spacing w:after="0" w:line="360" w:lineRule="auto"/>
        <w:ind w:firstLine="708"/>
        <w:jc w:val="both"/>
        <w:rPr>
          <w:rFonts w:ascii="Times New Roman" w:hAnsi="Times New Roman" w:cs="Times New Roman"/>
          <w:sz w:val="24"/>
          <w:szCs w:val="24"/>
        </w:rPr>
      </w:pPr>
      <w:r w:rsidRPr="001850F8">
        <w:rPr>
          <w:rFonts w:ascii="Times New Roman" w:hAnsi="Times New Roman" w:cs="Times New Roman"/>
          <w:sz w:val="24"/>
          <w:szCs w:val="24"/>
        </w:rPr>
        <w:t xml:space="preserve">A Lei nº 12. 873, de 24 de Outubro de 2013, </w:t>
      </w:r>
      <w:proofErr w:type="gramStart"/>
      <w:r w:rsidRPr="001850F8">
        <w:rPr>
          <w:rFonts w:ascii="Times New Roman" w:hAnsi="Times New Roman" w:cs="Times New Roman"/>
          <w:sz w:val="24"/>
          <w:szCs w:val="24"/>
        </w:rPr>
        <w:t>veio</w:t>
      </w:r>
      <w:proofErr w:type="gramEnd"/>
      <w:r w:rsidRPr="001850F8">
        <w:rPr>
          <w:rFonts w:ascii="Times New Roman" w:hAnsi="Times New Roman" w:cs="Times New Roman"/>
          <w:sz w:val="24"/>
          <w:szCs w:val="24"/>
        </w:rPr>
        <w:t xml:space="preserve"> como um verdadeiro marco, trazendo a equiparação de homens e mulheres a licença-maternidade.</w:t>
      </w:r>
    </w:p>
    <w:p w:rsidR="006A1A76" w:rsidRPr="001850F8" w:rsidRDefault="006A1A76" w:rsidP="006A1A76">
      <w:pPr>
        <w:autoSpaceDE w:val="0"/>
        <w:autoSpaceDN w:val="0"/>
        <w:adjustRightInd w:val="0"/>
        <w:spacing w:after="0" w:line="360" w:lineRule="auto"/>
        <w:ind w:firstLine="708"/>
        <w:jc w:val="both"/>
        <w:rPr>
          <w:rFonts w:ascii="Times New Roman" w:hAnsi="Times New Roman" w:cs="Times New Roman"/>
          <w:sz w:val="24"/>
          <w:szCs w:val="24"/>
        </w:rPr>
      </w:pPr>
      <w:r w:rsidRPr="001850F8">
        <w:rPr>
          <w:rFonts w:ascii="Times New Roman" w:hAnsi="Times New Roman" w:cs="Times New Roman"/>
          <w:sz w:val="24"/>
          <w:szCs w:val="24"/>
        </w:rPr>
        <w:t>O Artigo 71-A da referida lei dispõe que o segurado ou a segurada da Previdência Social que adotar ou obtiver a guarda judicial para fins de adoção de criança é devido salário maternidade pelo período de 120 dias (BRASIL, 2013).</w:t>
      </w:r>
    </w:p>
    <w:p w:rsidR="006A1A76" w:rsidRPr="001850F8" w:rsidRDefault="006A1A76" w:rsidP="006A1A76">
      <w:pPr>
        <w:autoSpaceDE w:val="0"/>
        <w:autoSpaceDN w:val="0"/>
        <w:adjustRightInd w:val="0"/>
        <w:spacing w:after="0" w:line="360" w:lineRule="auto"/>
        <w:ind w:firstLine="708"/>
        <w:jc w:val="both"/>
        <w:rPr>
          <w:rFonts w:ascii="Times New Roman" w:hAnsi="Times New Roman" w:cs="Times New Roman"/>
          <w:sz w:val="24"/>
          <w:szCs w:val="24"/>
        </w:rPr>
      </w:pPr>
      <w:r w:rsidRPr="001850F8">
        <w:rPr>
          <w:rFonts w:ascii="Times New Roman" w:hAnsi="Times New Roman" w:cs="Times New Roman"/>
          <w:sz w:val="24"/>
          <w:szCs w:val="24"/>
        </w:rPr>
        <w:t xml:space="preserve">De tal maneira que: </w:t>
      </w:r>
    </w:p>
    <w:p w:rsidR="006A1A76" w:rsidRPr="006236D9" w:rsidRDefault="006A1A76" w:rsidP="00E54548">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 xml:space="preserve">[...] o benefício de licença-maternidade pago pelo INSS também deverá ser estendido aos casais do mesmo sexo, tanto às mulheres quanto para os homens, devendo ser pago, apenas, a um dos cônjuges segurados pelo sistema previdenciário, por força da interpretação do artigo 392-A, §5º da Lei </w:t>
      </w:r>
      <w:r w:rsidRPr="006236D9">
        <w:rPr>
          <w:rFonts w:ascii="Times New Roman" w:hAnsi="Times New Roman" w:cs="Times New Roman"/>
          <w:sz w:val="20"/>
          <w:szCs w:val="24"/>
        </w:rPr>
        <w:lastRenderedPageBreak/>
        <w:t xml:space="preserve">12.873/2013, na qual </w:t>
      </w:r>
      <w:proofErr w:type="gramStart"/>
      <w:r w:rsidRPr="006236D9">
        <w:rPr>
          <w:rFonts w:ascii="Times New Roman" w:hAnsi="Times New Roman" w:cs="Times New Roman"/>
          <w:sz w:val="20"/>
          <w:szCs w:val="24"/>
        </w:rPr>
        <w:t>refere-se</w:t>
      </w:r>
      <w:proofErr w:type="gramEnd"/>
      <w:r w:rsidRPr="006236D9">
        <w:rPr>
          <w:rFonts w:ascii="Times New Roman" w:hAnsi="Times New Roman" w:cs="Times New Roman"/>
          <w:sz w:val="20"/>
          <w:szCs w:val="24"/>
        </w:rPr>
        <w:t xml:space="preserve"> que “a adoção ou guarda judicial conjunta ensejará a concessão de licença-maternidade a apenas um dos adotantes ou guardiães empregado ou empregada” (BRASIL,2013). </w:t>
      </w:r>
    </w:p>
    <w:p w:rsidR="006A1A76" w:rsidRPr="001850F8" w:rsidRDefault="006A1A76"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Resta claro e consoante que os casais homossexuais possuem a mesma prerrogativa de direitos sucessórios dos casais heterossexuais por decisão dada pelo Supremo Tribunal Federal, mesmo antes da Lei ter sido publicada, isto é, no ano de 2011, quando do reconhecimento de união de casais do mesmo sexo.</w:t>
      </w:r>
    </w:p>
    <w:p w:rsidR="006A1A76" w:rsidRPr="001850F8" w:rsidRDefault="006A1A76"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 xml:space="preserve"> Portanto, casais homossexuais possuem claramente a prerrogativa </w:t>
      </w:r>
      <w:proofErr w:type="gramStart"/>
      <w:r w:rsidRPr="001850F8">
        <w:rPr>
          <w:rFonts w:ascii="Times New Roman" w:hAnsi="Times New Roman" w:cs="Times New Roman"/>
          <w:sz w:val="24"/>
          <w:szCs w:val="24"/>
        </w:rPr>
        <w:t>constitucional, inclusive adotantes</w:t>
      </w:r>
      <w:proofErr w:type="gramEnd"/>
      <w:r w:rsidRPr="001850F8">
        <w:rPr>
          <w:rFonts w:ascii="Times New Roman" w:hAnsi="Times New Roman" w:cs="Times New Roman"/>
          <w:sz w:val="24"/>
          <w:szCs w:val="24"/>
        </w:rPr>
        <w:t>, caso estejam em situação de trabalho regidos pela CLT, de pleitear o direito à licença-maternidade conforme prevê o art. 392-A  da Lei 12.873/2013</w:t>
      </w:r>
    </w:p>
    <w:p w:rsidR="00B01F04" w:rsidRPr="001850F8" w:rsidRDefault="00297511"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r>
      <w:r w:rsidR="006A1A76" w:rsidRPr="001850F8">
        <w:rPr>
          <w:rFonts w:ascii="Times New Roman" w:hAnsi="Times New Roman" w:cs="Times New Roman"/>
          <w:sz w:val="24"/>
          <w:szCs w:val="24"/>
        </w:rPr>
        <w:t xml:space="preserve">No que diz respeito aos </w:t>
      </w:r>
      <w:proofErr w:type="spellStart"/>
      <w:r w:rsidR="006A1A76" w:rsidRPr="001850F8">
        <w:rPr>
          <w:rFonts w:ascii="Times New Roman" w:hAnsi="Times New Roman" w:cs="Times New Roman"/>
          <w:sz w:val="24"/>
          <w:szCs w:val="24"/>
        </w:rPr>
        <w:t>Transgêneros</w:t>
      </w:r>
      <w:proofErr w:type="spellEnd"/>
      <w:r w:rsidR="006A1A76" w:rsidRPr="001850F8">
        <w:rPr>
          <w:rFonts w:ascii="Times New Roman" w:hAnsi="Times New Roman" w:cs="Times New Roman"/>
          <w:sz w:val="24"/>
          <w:szCs w:val="24"/>
        </w:rPr>
        <w:t xml:space="preserve"> a lacuna legislativa persist</w:t>
      </w:r>
      <w:r w:rsidR="00E01107" w:rsidRPr="001850F8">
        <w:rPr>
          <w:rFonts w:ascii="Times New Roman" w:hAnsi="Times New Roman" w:cs="Times New Roman"/>
          <w:sz w:val="24"/>
          <w:szCs w:val="24"/>
        </w:rPr>
        <w:t>e e com inúmeras limitações não se tem posicionament</w:t>
      </w:r>
      <w:r w:rsidR="006A4904" w:rsidRPr="001850F8">
        <w:rPr>
          <w:rFonts w:ascii="Times New Roman" w:hAnsi="Times New Roman" w:cs="Times New Roman"/>
          <w:sz w:val="24"/>
          <w:szCs w:val="24"/>
        </w:rPr>
        <w:t xml:space="preserve">os mais claros no Brasil sobre, todavia, é importante ressaltar que dia pós dia chegam aos juízos e cortes superiores ações de adoção, mudanças de nomes sociais, alteração de sexo por meio de cirurgia </w:t>
      </w:r>
      <w:r w:rsidR="00945909" w:rsidRPr="001850F8">
        <w:rPr>
          <w:rFonts w:ascii="Times New Roman" w:hAnsi="Times New Roman" w:cs="Times New Roman"/>
          <w:sz w:val="24"/>
          <w:szCs w:val="24"/>
        </w:rPr>
        <w:t>(</w:t>
      </w:r>
      <w:r w:rsidR="006A4904" w:rsidRPr="001850F8">
        <w:rPr>
          <w:rFonts w:ascii="Times New Roman" w:hAnsi="Times New Roman" w:cs="Times New Roman"/>
          <w:sz w:val="24"/>
          <w:szCs w:val="24"/>
        </w:rPr>
        <w:t xml:space="preserve">casos em que se necessita de autorização de genitores ou mesmo casos específicos), de tal modo que esses casos contribuem para que a licença-maternidade se efetive em razão da </w:t>
      </w:r>
      <w:r w:rsidR="00945909" w:rsidRPr="001850F8">
        <w:rPr>
          <w:rFonts w:ascii="Times New Roman" w:hAnsi="Times New Roman" w:cs="Times New Roman"/>
          <w:sz w:val="24"/>
          <w:szCs w:val="24"/>
        </w:rPr>
        <w:t>possível experiência de maternidade posteriormente.</w:t>
      </w:r>
    </w:p>
    <w:p w:rsidR="00945909" w:rsidRDefault="00945909" w:rsidP="009C5D95">
      <w:pPr>
        <w:autoSpaceDE w:val="0"/>
        <w:autoSpaceDN w:val="0"/>
        <w:adjustRightInd w:val="0"/>
        <w:spacing w:after="0" w:line="360" w:lineRule="auto"/>
        <w:jc w:val="both"/>
        <w:rPr>
          <w:rFonts w:ascii="Times New Roman" w:hAnsi="Times New Roman" w:cs="Times New Roman"/>
          <w:b/>
          <w:sz w:val="24"/>
          <w:szCs w:val="24"/>
        </w:rPr>
      </w:pPr>
      <w:proofErr w:type="gramStart"/>
      <w:r w:rsidRPr="001850F8">
        <w:rPr>
          <w:rFonts w:ascii="Times New Roman" w:hAnsi="Times New Roman" w:cs="Times New Roman"/>
          <w:b/>
          <w:sz w:val="24"/>
          <w:szCs w:val="24"/>
        </w:rPr>
        <w:t>4</w:t>
      </w:r>
      <w:proofErr w:type="gramEnd"/>
      <w:r w:rsidRPr="001850F8">
        <w:rPr>
          <w:rFonts w:ascii="Times New Roman" w:hAnsi="Times New Roman" w:cs="Times New Roman"/>
          <w:b/>
          <w:sz w:val="24"/>
          <w:szCs w:val="24"/>
        </w:rPr>
        <w:t xml:space="preserve"> DA POSSIBILIDADE DE APLICAÇÃO LEGISLATIVA </w:t>
      </w:r>
      <w:r w:rsidR="00F939DE" w:rsidRPr="001850F8">
        <w:rPr>
          <w:rFonts w:ascii="Times New Roman" w:hAnsi="Times New Roman" w:cs="Times New Roman"/>
          <w:b/>
          <w:sz w:val="24"/>
          <w:szCs w:val="24"/>
        </w:rPr>
        <w:t xml:space="preserve">DA ANALOGIA </w:t>
      </w:r>
      <w:r w:rsidR="005F0849">
        <w:rPr>
          <w:rFonts w:ascii="Times New Roman" w:hAnsi="Times New Roman" w:cs="Times New Roman"/>
          <w:b/>
          <w:sz w:val="24"/>
          <w:szCs w:val="24"/>
        </w:rPr>
        <w:t>E A PROTETIVA DOS PRINCÍPIOS</w:t>
      </w:r>
    </w:p>
    <w:p w:rsidR="00E637AD" w:rsidRPr="001850F8" w:rsidRDefault="005F0849" w:rsidP="009C5D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0BDF" w:rsidRPr="001850F8">
        <w:rPr>
          <w:rFonts w:ascii="Times New Roman" w:hAnsi="Times New Roman" w:cs="Times New Roman"/>
          <w:sz w:val="24"/>
          <w:szCs w:val="24"/>
        </w:rPr>
        <w:t xml:space="preserve">As consequências jurídicas de união homossexual e </w:t>
      </w:r>
      <w:proofErr w:type="spellStart"/>
      <w:r w:rsidR="009B0BDF" w:rsidRPr="001850F8">
        <w:rPr>
          <w:rFonts w:ascii="Times New Roman" w:hAnsi="Times New Roman" w:cs="Times New Roman"/>
          <w:sz w:val="24"/>
          <w:szCs w:val="24"/>
        </w:rPr>
        <w:t>trans</w:t>
      </w:r>
      <w:r w:rsidR="00B31161" w:rsidRPr="001850F8">
        <w:rPr>
          <w:rFonts w:ascii="Times New Roman" w:hAnsi="Times New Roman" w:cs="Times New Roman"/>
          <w:sz w:val="24"/>
          <w:szCs w:val="24"/>
        </w:rPr>
        <w:t>gêneros</w:t>
      </w:r>
      <w:proofErr w:type="spellEnd"/>
      <w:r w:rsidR="009B0BDF" w:rsidRPr="001850F8">
        <w:rPr>
          <w:rFonts w:ascii="Times New Roman" w:hAnsi="Times New Roman" w:cs="Times New Roman"/>
          <w:sz w:val="24"/>
          <w:szCs w:val="24"/>
        </w:rPr>
        <w:t xml:space="preserve"> reverberam e muito, pois os sujeitos</w:t>
      </w:r>
      <w:r w:rsidR="00B31161" w:rsidRPr="001850F8">
        <w:rPr>
          <w:rFonts w:ascii="Times New Roman" w:hAnsi="Times New Roman" w:cs="Times New Roman"/>
          <w:sz w:val="24"/>
          <w:szCs w:val="24"/>
        </w:rPr>
        <w:t xml:space="preserve"> gozam efetivamente de direitos, a supressão desses direitos importa em males jurídicos e sociais graves, pois apontam retrocessos visíveis.</w:t>
      </w:r>
    </w:p>
    <w:p w:rsidR="00B31161" w:rsidRPr="001850F8" w:rsidRDefault="00E333E8"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Nesse sentido, diversa</w:t>
      </w:r>
      <w:r w:rsidR="00B31161" w:rsidRPr="001850F8">
        <w:rPr>
          <w:rFonts w:ascii="Times New Roman" w:hAnsi="Times New Roman" w:cs="Times New Roman"/>
          <w:sz w:val="24"/>
          <w:szCs w:val="24"/>
        </w:rPr>
        <w:t>s são as modalidade</w:t>
      </w:r>
      <w:r w:rsidRPr="001850F8">
        <w:rPr>
          <w:rFonts w:ascii="Times New Roman" w:hAnsi="Times New Roman" w:cs="Times New Roman"/>
          <w:sz w:val="24"/>
          <w:szCs w:val="24"/>
        </w:rPr>
        <w:t>s</w:t>
      </w:r>
      <w:r w:rsidR="00B31161" w:rsidRPr="001850F8">
        <w:rPr>
          <w:rFonts w:ascii="Times New Roman" w:hAnsi="Times New Roman" w:cs="Times New Roman"/>
          <w:sz w:val="24"/>
          <w:szCs w:val="24"/>
        </w:rPr>
        <w:t xml:space="preserve"> que se constituíam como garantias que se constituíram para esses sujeitos no decorrer do tempo, o que possibilitou mudanças e legislativas urgentes no cenário contemporâneo, no que tange aos homossexuais, </w:t>
      </w:r>
      <w:r w:rsidRPr="001850F8">
        <w:rPr>
          <w:rFonts w:ascii="Times New Roman" w:hAnsi="Times New Roman" w:cs="Times New Roman"/>
          <w:sz w:val="24"/>
          <w:szCs w:val="24"/>
        </w:rPr>
        <w:t>por exemplo,</w:t>
      </w:r>
      <w:r w:rsidR="00B31161" w:rsidRPr="001850F8">
        <w:rPr>
          <w:rFonts w:ascii="Times New Roman" w:hAnsi="Times New Roman" w:cs="Times New Roman"/>
          <w:sz w:val="24"/>
          <w:szCs w:val="24"/>
        </w:rPr>
        <w:t xml:space="preserve"> o reconhecimento de união </w:t>
      </w:r>
      <w:proofErr w:type="spellStart"/>
      <w:r w:rsidR="00B31161" w:rsidRPr="001850F8">
        <w:rPr>
          <w:rFonts w:ascii="Times New Roman" w:hAnsi="Times New Roman" w:cs="Times New Roman"/>
          <w:sz w:val="24"/>
          <w:szCs w:val="24"/>
        </w:rPr>
        <w:t>homoafetiva</w:t>
      </w:r>
      <w:proofErr w:type="spellEnd"/>
      <w:r w:rsidRPr="001850F8">
        <w:rPr>
          <w:rFonts w:ascii="Times New Roman" w:hAnsi="Times New Roman" w:cs="Times New Roman"/>
          <w:sz w:val="24"/>
          <w:szCs w:val="24"/>
        </w:rPr>
        <w:t>, dando o caráter de “entidade familiar”</w:t>
      </w:r>
      <w:r w:rsidR="00B31161" w:rsidRPr="001850F8">
        <w:rPr>
          <w:rFonts w:ascii="Times New Roman" w:hAnsi="Times New Roman" w:cs="Times New Roman"/>
          <w:sz w:val="24"/>
          <w:szCs w:val="24"/>
        </w:rPr>
        <w:t xml:space="preserve">, mesmo tardiamente, mostrou ser um progresso relevante; no que diz respeito </w:t>
      </w:r>
      <w:r w:rsidR="00337016" w:rsidRPr="001850F8">
        <w:rPr>
          <w:rFonts w:ascii="Times New Roman" w:hAnsi="Times New Roman" w:cs="Times New Roman"/>
          <w:sz w:val="24"/>
          <w:szCs w:val="24"/>
        </w:rPr>
        <w:t>às</w:t>
      </w:r>
      <w:r w:rsidR="00B31161" w:rsidRPr="001850F8">
        <w:rPr>
          <w:rFonts w:ascii="Times New Roman" w:hAnsi="Times New Roman" w:cs="Times New Roman"/>
          <w:sz w:val="24"/>
          <w:szCs w:val="24"/>
        </w:rPr>
        <w:t xml:space="preserve"> pessoas </w:t>
      </w:r>
      <w:proofErr w:type="spellStart"/>
      <w:r w:rsidR="00B31161" w:rsidRPr="001850F8">
        <w:rPr>
          <w:rFonts w:ascii="Times New Roman" w:hAnsi="Times New Roman" w:cs="Times New Roman"/>
          <w:sz w:val="24"/>
          <w:szCs w:val="24"/>
        </w:rPr>
        <w:t>trans</w:t>
      </w:r>
      <w:proofErr w:type="spellEnd"/>
      <w:r w:rsidR="00B31161" w:rsidRPr="001850F8">
        <w:rPr>
          <w:rFonts w:ascii="Times New Roman" w:hAnsi="Times New Roman" w:cs="Times New Roman"/>
          <w:sz w:val="24"/>
          <w:szCs w:val="24"/>
        </w:rPr>
        <w:t>, no Pará, por exemplo, com a Portaria nº. 16/2008 –</w:t>
      </w:r>
      <w:r w:rsidR="00337016" w:rsidRPr="001850F8">
        <w:rPr>
          <w:rFonts w:ascii="Times New Roman" w:hAnsi="Times New Roman" w:cs="Times New Roman"/>
          <w:sz w:val="24"/>
          <w:szCs w:val="24"/>
        </w:rPr>
        <w:t xml:space="preserve"> GS </w:t>
      </w:r>
      <w:r w:rsidRPr="001850F8">
        <w:rPr>
          <w:rFonts w:ascii="Times New Roman" w:hAnsi="Times New Roman" w:cs="Times New Roman"/>
          <w:sz w:val="24"/>
          <w:szCs w:val="24"/>
        </w:rPr>
        <w:t>esta</w:t>
      </w:r>
      <w:r w:rsidR="00B31161" w:rsidRPr="001850F8">
        <w:rPr>
          <w:rFonts w:ascii="Times New Roman" w:hAnsi="Times New Roman" w:cs="Times New Roman"/>
          <w:sz w:val="24"/>
          <w:szCs w:val="24"/>
        </w:rPr>
        <w:t xml:space="preserve">beleceu que a partir de Janeiro de 2009, as Unidades escolares da Rede Pública passariam a registrar, no ato de matrícula, </w:t>
      </w:r>
      <w:proofErr w:type="spellStart"/>
      <w:r w:rsidR="00B31161" w:rsidRPr="001850F8">
        <w:rPr>
          <w:rFonts w:ascii="Times New Roman" w:hAnsi="Times New Roman" w:cs="Times New Roman"/>
          <w:sz w:val="24"/>
          <w:szCs w:val="24"/>
        </w:rPr>
        <w:t>pré-nome</w:t>
      </w:r>
      <w:proofErr w:type="spellEnd"/>
      <w:r w:rsidR="00B31161" w:rsidRPr="001850F8">
        <w:rPr>
          <w:rFonts w:ascii="Times New Roman" w:hAnsi="Times New Roman" w:cs="Times New Roman"/>
          <w:sz w:val="24"/>
          <w:szCs w:val="24"/>
        </w:rPr>
        <w:t xml:space="preserve"> de travestis e transexuais; em 2010 que se oficializa a regulamentação federativa do “nome Social”, que garantia que servidores públicos federais travestis e transexuais pudessem utilizar o nome social, avanço dado pela port</w:t>
      </w:r>
      <w:r w:rsidR="00F939DE" w:rsidRPr="001850F8">
        <w:rPr>
          <w:rFonts w:ascii="Times New Roman" w:hAnsi="Times New Roman" w:cs="Times New Roman"/>
          <w:sz w:val="24"/>
          <w:szCs w:val="24"/>
        </w:rPr>
        <w:t>aria nº 233 de 23 de Maio de 2010</w:t>
      </w:r>
      <w:r w:rsidR="00B31161" w:rsidRPr="001850F8">
        <w:rPr>
          <w:rFonts w:ascii="Times New Roman" w:hAnsi="Times New Roman" w:cs="Times New Roman"/>
          <w:sz w:val="24"/>
          <w:szCs w:val="24"/>
        </w:rPr>
        <w:t xml:space="preserve"> do Ministério do Planejamento, Orçamento e Gestão.</w:t>
      </w:r>
    </w:p>
    <w:p w:rsidR="00582F25" w:rsidRPr="001850F8" w:rsidRDefault="00E333E8"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lastRenderedPageBreak/>
        <w:tab/>
      </w:r>
      <w:r w:rsidR="00F939DE" w:rsidRPr="001850F8">
        <w:rPr>
          <w:rFonts w:ascii="Times New Roman" w:hAnsi="Times New Roman" w:cs="Times New Roman"/>
          <w:sz w:val="24"/>
          <w:szCs w:val="24"/>
        </w:rPr>
        <w:t xml:space="preserve">Todavia, vale salientar que as normativas embora próprias não se </w:t>
      </w:r>
      <w:proofErr w:type="gramStart"/>
      <w:r w:rsidR="00F939DE" w:rsidRPr="001850F8">
        <w:rPr>
          <w:rFonts w:ascii="Times New Roman" w:hAnsi="Times New Roman" w:cs="Times New Roman"/>
          <w:sz w:val="24"/>
          <w:szCs w:val="24"/>
        </w:rPr>
        <w:t>constituem</w:t>
      </w:r>
      <w:proofErr w:type="gramEnd"/>
      <w:r w:rsidR="00F939DE" w:rsidRPr="001850F8">
        <w:rPr>
          <w:rFonts w:ascii="Times New Roman" w:hAnsi="Times New Roman" w:cs="Times New Roman"/>
          <w:sz w:val="24"/>
          <w:szCs w:val="24"/>
        </w:rPr>
        <w:t xml:space="preserve"> como normas legislativas, não possuindo força tanto quanto uma lei ordinária</w:t>
      </w:r>
      <w:r w:rsidR="009C5D95" w:rsidRPr="001850F8">
        <w:rPr>
          <w:rFonts w:ascii="Times New Roman" w:hAnsi="Times New Roman" w:cs="Times New Roman"/>
          <w:sz w:val="24"/>
          <w:szCs w:val="24"/>
        </w:rPr>
        <w:t>.</w:t>
      </w:r>
    </w:p>
    <w:p w:rsidR="009C5D95" w:rsidRPr="001850F8" w:rsidRDefault="009C5D95"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 xml:space="preserve">A Legislação é silente no que </w:t>
      </w:r>
      <w:proofErr w:type="gramStart"/>
      <w:r w:rsidRPr="001850F8">
        <w:rPr>
          <w:rFonts w:ascii="Times New Roman" w:hAnsi="Times New Roman" w:cs="Times New Roman"/>
          <w:sz w:val="24"/>
          <w:szCs w:val="24"/>
        </w:rPr>
        <w:t>concerne</w:t>
      </w:r>
      <w:proofErr w:type="gramEnd"/>
      <w:r w:rsidRPr="001850F8">
        <w:rPr>
          <w:rFonts w:ascii="Times New Roman" w:hAnsi="Times New Roman" w:cs="Times New Roman"/>
          <w:sz w:val="24"/>
          <w:szCs w:val="24"/>
        </w:rPr>
        <w:t xml:space="preserve"> os direitos homossexuais e </w:t>
      </w:r>
      <w:proofErr w:type="spellStart"/>
      <w:r w:rsidRPr="001850F8">
        <w:rPr>
          <w:rFonts w:ascii="Times New Roman" w:hAnsi="Times New Roman" w:cs="Times New Roman"/>
          <w:sz w:val="24"/>
          <w:szCs w:val="24"/>
        </w:rPr>
        <w:t>trans</w:t>
      </w:r>
      <w:proofErr w:type="spellEnd"/>
      <w:r w:rsidRPr="001850F8">
        <w:rPr>
          <w:rFonts w:ascii="Times New Roman" w:hAnsi="Times New Roman" w:cs="Times New Roman"/>
          <w:sz w:val="24"/>
          <w:szCs w:val="24"/>
        </w:rPr>
        <w:t xml:space="preserve"> ao se falar do afastamento das atividades laborais por tempo razoável, sem que seu salário seja prejudicado, em que se tornam pais, a omissão persiste, quando apenas os pais são os responsáveis diretos dos filhos em sua criação, crescimento, desenvolvimento e afetividade e isso tem consequências visíveis na sociedade.</w:t>
      </w:r>
    </w:p>
    <w:p w:rsidR="009C5D95" w:rsidRPr="001850F8" w:rsidRDefault="009C5D95"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 xml:space="preserve">Os casos em que a lei contempla, não da visibilidade a figura do pai que faz </w:t>
      </w:r>
      <w:proofErr w:type="gramStart"/>
      <w:r w:rsidRPr="001850F8">
        <w:rPr>
          <w:rFonts w:ascii="Times New Roman" w:hAnsi="Times New Roman" w:cs="Times New Roman"/>
          <w:sz w:val="24"/>
          <w:szCs w:val="24"/>
        </w:rPr>
        <w:t>as</w:t>
      </w:r>
      <w:proofErr w:type="gramEnd"/>
      <w:r w:rsidRPr="001850F8">
        <w:rPr>
          <w:rFonts w:ascii="Times New Roman" w:hAnsi="Times New Roman" w:cs="Times New Roman"/>
          <w:sz w:val="24"/>
          <w:szCs w:val="24"/>
        </w:rPr>
        <w:t xml:space="preserve"> vezes da Mãe em sua literalidade, uma vez que no caso de um casal homossexual masculino, já que no caso de um casal homossexual feminino não que se falar orientação sexual visto que ambas são mulheres, ambos são homens e no caso de uma casal </w:t>
      </w:r>
      <w:proofErr w:type="spellStart"/>
      <w:r w:rsidRPr="001850F8">
        <w:rPr>
          <w:rFonts w:ascii="Times New Roman" w:hAnsi="Times New Roman" w:cs="Times New Roman"/>
          <w:sz w:val="24"/>
          <w:szCs w:val="24"/>
        </w:rPr>
        <w:t>trans</w:t>
      </w:r>
      <w:proofErr w:type="spellEnd"/>
      <w:r w:rsidRPr="001850F8">
        <w:rPr>
          <w:rFonts w:ascii="Times New Roman" w:hAnsi="Times New Roman" w:cs="Times New Roman"/>
          <w:sz w:val="24"/>
          <w:szCs w:val="24"/>
        </w:rPr>
        <w:t xml:space="preserve"> a depender do caso um é fisiologicamente homem porém possui identidade feminina e outro biologicamente homem, mas se identifica como mulher ou vice-versa, de todo modo  a </w:t>
      </w:r>
      <w:r w:rsidR="001850F8" w:rsidRPr="001850F8">
        <w:rPr>
          <w:rFonts w:ascii="Times New Roman" w:hAnsi="Times New Roman" w:cs="Times New Roman"/>
          <w:sz w:val="24"/>
          <w:szCs w:val="24"/>
        </w:rPr>
        <w:t>Lei 12.010/2009 não contempla os casais supracitados, em que concede a licença de 120 dias e independe da idade da criança, lei esta que altera a Consolidação das Leis Trabalhistas, o que feriu o Princípio Constitucional da Isonomia, já que o tratamento diferenciado se instalou entre as pessoas que ora se encontram na mesma situação.</w:t>
      </w:r>
    </w:p>
    <w:p w:rsidR="001850F8" w:rsidRDefault="001850F8" w:rsidP="009C5D95">
      <w:pPr>
        <w:autoSpaceDE w:val="0"/>
        <w:autoSpaceDN w:val="0"/>
        <w:adjustRightInd w:val="0"/>
        <w:spacing w:after="0" w:line="360" w:lineRule="auto"/>
        <w:jc w:val="both"/>
        <w:rPr>
          <w:rFonts w:ascii="Times New Roman" w:hAnsi="Times New Roman" w:cs="Times New Roman"/>
          <w:sz w:val="24"/>
          <w:szCs w:val="24"/>
        </w:rPr>
      </w:pPr>
      <w:r w:rsidRPr="001850F8">
        <w:rPr>
          <w:rFonts w:ascii="Times New Roman" w:hAnsi="Times New Roman" w:cs="Times New Roman"/>
          <w:sz w:val="24"/>
          <w:szCs w:val="24"/>
        </w:rPr>
        <w:tab/>
        <w:t>Fica evidente que a possibilidade do emprego da analogia é possível, uma vez que a legislação disciplina, podendo, no entanto, a partir da analise do caso concreto se conceder o beneficio em razão da pari</w:t>
      </w:r>
      <w:r>
        <w:rPr>
          <w:rFonts w:ascii="Times New Roman" w:hAnsi="Times New Roman" w:cs="Times New Roman"/>
          <w:sz w:val="24"/>
          <w:szCs w:val="24"/>
        </w:rPr>
        <w:t>dade das situações, de tal modo que tal assertiva se concretizou a partir das decisões dos tribunais superiores e regionais:</w:t>
      </w:r>
    </w:p>
    <w:p w:rsidR="001850F8" w:rsidRPr="006236D9" w:rsidRDefault="001850F8" w:rsidP="001850F8">
      <w:pPr>
        <w:autoSpaceDE w:val="0"/>
        <w:autoSpaceDN w:val="0"/>
        <w:adjustRightInd w:val="0"/>
        <w:spacing w:after="0" w:line="360" w:lineRule="auto"/>
        <w:ind w:left="2832"/>
        <w:jc w:val="both"/>
        <w:rPr>
          <w:rFonts w:ascii="Times New Roman" w:hAnsi="Times New Roman" w:cs="Times New Roman"/>
          <w:sz w:val="20"/>
          <w:szCs w:val="24"/>
        </w:rPr>
      </w:pPr>
      <w:proofErr w:type="gramStart"/>
      <w:r w:rsidRPr="006236D9">
        <w:rPr>
          <w:rFonts w:ascii="Times New Roman" w:hAnsi="Times New Roman" w:cs="Times New Roman"/>
          <w:sz w:val="20"/>
          <w:szCs w:val="24"/>
        </w:rPr>
        <w:t>“CONSTITUCIONAL.</w:t>
      </w:r>
      <w:proofErr w:type="gramEnd"/>
      <w:r w:rsidRPr="006236D9">
        <w:rPr>
          <w:rFonts w:ascii="Times New Roman" w:hAnsi="Times New Roman" w:cs="Times New Roman"/>
          <w:sz w:val="20"/>
          <w:szCs w:val="24"/>
        </w:rPr>
        <w:t xml:space="preserve"> ADMINISTRATIVO. MANDADO DE</w:t>
      </w:r>
    </w:p>
    <w:p w:rsidR="001850F8" w:rsidRPr="006236D9" w:rsidRDefault="001850F8" w:rsidP="001850F8">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 xml:space="preserve">SEGURANÇA. SERVIDOR PÚBLICO. ADOÇÃO DE MENOR. </w:t>
      </w:r>
      <w:r w:rsidRPr="006236D9">
        <w:rPr>
          <w:rFonts w:ascii="Times New Roman" w:hAnsi="Times New Roman" w:cs="Times New Roman"/>
          <w:b/>
          <w:bCs/>
          <w:sz w:val="20"/>
          <w:szCs w:val="24"/>
        </w:rPr>
        <w:t xml:space="preserve">LICENÇA-MATERNIDADE </w:t>
      </w:r>
      <w:r w:rsidRPr="006236D9">
        <w:rPr>
          <w:rFonts w:ascii="Times New Roman" w:hAnsi="Times New Roman" w:cs="Times New Roman"/>
          <w:sz w:val="20"/>
          <w:szCs w:val="24"/>
        </w:rPr>
        <w:t>DE 120 DIAS. CONCESSÃO. APLICAÇÃO, POR ANALOGIA, DO ART. 7º, XVIII DA CONSTITUIÇÃO FEDERAL/88.</w:t>
      </w:r>
    </w:p>
    <w:p w:rsidR="001850F8" w:rsidRPr="006236D9" w:rsidRDefault="001850F8" w:rsidP="001850F8">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 xml:space="preserve">1. A licença maternidade visa, antes de tudo, assegurar os direitos da criança, que, independente de ser biológica ou adotiva, necessita dos cuidados maternos em tempo integral, nos primeiros meses de vida. Aplicação analógica do art. 7º, XVIII, bem como dos </w:t>
      </w:r>
      <w:proofErr w:type="spellStart"/>
      <w:r w:rsidRPr="006236D9">
        <w:rPr>
          <w:rFonts w:ascii="Times New Roman" w:hAnsi="Times New Roman" w:cs="Times New Roman"/>
          <w:sz w:val="20"/>
          <w:szCs w:val="24"/>
        </w:rPr>
        <w:t>arts</w:t>
      </w:r>
      <w:proofErr w:type="spellEnd"/>
      <w:r w:rsidRPr="006236D9">
        <w:rPr>
          <w:rFonts w:ascii="Times New Roman" w:hAnsi="Times New Roman" w:cs="Times New Roman"/>
          <w:sz w:val="20"/>
          <w:szCs w:val="24"/>
        </w:rPr>
        <w:t xml:space="preserve">. 226 e 227, § 6º, ambos da Constituição Federal/88. </w:t>
      </w:r>
    </w:p>
    <w:p w:rsidR="001850F8" w:rsidRPr="006236D9" w:rsidRDefault="001850F8" w:rsidP="001850F8">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lastRenderedPageBreak/>
        <w:t xml:space="preserve">2. Apelação e remessa </w:t>
      </w:r>
      <w:proofErr w:type="gramStart"/>
      <w:r w:rsidRPr="006236D9">
        <w:rPr>
          <w:rFonts w:ascii="Times New Roman" w:hAnsi="Times New Roman" w:cs="Times New Roman"/>
          <w:sz w:val="20"/>
          <w:szCs w:val="24"/>
        </w:rPr>
        <w:t>oficial não providas</w:t>
      </w:r>
      <w:proofErr w:type="gramEnd"/>
      <w:r w:rsidRPr="006236D9">
        <w:rPr>
          <w:rFonts w:ascii="Times New Roman" w:hAnsi="Times New Roman" w:cs="Times New Roman"/>
          <w:sz w:val="20"/>
          <w:szCs w:val="24"/>
        </w:rPr>
        <w:t xml:space="preserve">. </w:t>
      </w:r>
      <w:proofErr w:type="gramStart"/>
      <w:r w:rsidRPr="006236D9">
        <w:rPr>
          <w:rFonts w:ascii="Times New Roman" w:hAnsi="Times New Roman" w:cs="Times New Roman"/>
          <w:sz w:val="20"/>
          <w:szCs w:val="24"/>
        </w:rPr>
        <w:t xml:space="preserve">“ </w:t>
      </w:r>
      <w:proofErr w:type="gramEnd"/>
      <w:r w:rsidRPr="006236D9">
        <w:rPr>
          <w:rFonts w:ascii="Times New Roman" w:hAnsi="Times New Roman" w:cs="Times New Roman"/>
          <w:sz w:val="20"/>
          <w:szCs w:val="24"/>
        </w:rPr>
        <w:t xml:space="preserve">(TRF 01ª Região – MAS 2003.38.00.032368-0/MG - Rel. Juiz Federal Mark </w:t>
      </w:r>
      <w:proofErr w:type="spellStart"/>
      <w:r w:rsidRPr="006236D9">
        <w:rPr>
          <w:rFonts w:ascii="Times New Roman" w:hAnsi="Times New Roman" w:cs="Times New Roman"/>
          <w:sz w:val="20"/>
          <w:szCs w:val="24"/>
        </w:rPr>
        <w:t>Yshida</w:t>
      </w:r>
      <w:proofErr w:type="spellEnd"/>
      <w:r w:rsidRPr="006236D9">
        <w:rPr>
          <w:rFonts w:ascii="Times New Roman" w:hAnsi="Times New Roman" w:cs="Times New Roman"/>
          <w:sz w:val="20"/>
          <w:szCs w:val="24"/>
        </w:rPr>
        <w:t xml:space="preserve"> Brandão – 01ª Turma Suplementar – DJF1 pag. 70 em 15.06.2011).</w:t>
      </w:r>
      <w:r w:rsidRPr="006236D9">
        <w:rPr>
          <w:rStyle w:val="Refdenotaderodap"/>
          <w:rFonts w:ascii="Times New Roman" w:hAnsi="Times New Roman" w:cs="Times New Roman"/>
          <w:sz w:val="20"/>
          <w:szCs w:val="24"/>
        </w:rPr>
        <w:footnoteReference w:id="14"/>
      </w:r>
    </w:p>
    <w:p w:rsidR="00A87109" w:rsidRPr="000A148B" w:rsidRDefault="00A87109" w:rsidP="00A87109">
      <w:pPr>
        <w:autoSpaceDE w:val="0"/>
        <w:autoSpaceDN w:val="0"/>
        <w:adjustRightInd w:val="0"/>
        <w:spacing w:after="0" w:line="360" w:lineRule="auto"/>
        <w:ind w:firstLine="708"/>
        <w:jc w:val="both"/>
        <w:rPr>
          <w:rFonts w:ascii="Times New Roman" w:hAnsi="Times New Roman" w:cs="Times New Roman"/>
          <w:sz w:val="24"/>
          <w:szCs w:val="24"/>
        </w:rPr>
      </w:pPr>
      <w:r w:rsidRPr="000A148B">
        <w:rPr>
          <w:rFonts w:ascii="Times New Roman" w:hAnsi="Times New Roman" w:cs="Times New Roman"/>
          <w:sz w:val="24"/>
          <w:szCs w:val="24"/>
        </w:rPr>
        <w:t xml:space="preserve">Segue na mesma reflexão: </w:t>
      </w:r>
    </w:p>
    <w:p w:rsidR="00A87109" w:rsidRPr="006236D9" w:rsidRDefault="00A87109" w:rsidP="00A87109">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“CONSTITUCIONAL. ADMINISTRATIVO. MANDADO DE</w:t>
      </w:r>
      <w:r w:rsidR="006236D9">
        <w:rPr>
          <w:rFonts w:ascii="Times New Roman" w:hAnsi="Times New Roman" w:cs="Times New Roman"/>
          <w:sz w:val="20"/>
          <w:szCs w:val="24"/>
        </w:rPr>
        <w:t xml:space="preserve"> </w:t>
      </w:r>
      <w:r w:rsidRPr="006236D9">
        <w:rPr>
          <w:rFonts w:ascii="Times New Roman" w:hAnsi="Times New Roman" w:cs="Times New Roman"/>
          <w:sz w:val="20"/>
          <w:szCs w:val="24"/>
        </w:rPr>
        <w:t xml:space="preserve">SEGURANÇA. SERVIDOR PÚBLICO. ADOÇÃO DE MENOR. LICENÇA-MATERNIDADE DE 120 DIAS. CONCESSÃO. APLICAÇÃO, POR ANALOGIA, DO ART. 7º, XVIII DA CONSTITUIÇÃO FEDERAL/88. </w:t>
      </w:r>
      <w:proofErr w:type="gramStart"/>
      <w:r w:rsidRPr="006236D9">
        <w:rPr>
          <w:rFonts w:ascii="Times New Roman" w:hAnsi="Times New Roman" w:cs="Times New Roman"/>
          <w:sz w:val="20"/>
          <w:szCs w:val="24"/>
        </w:rPr>
        <w:t>1</w:t>
      </w:r>
      <w:proofErr w:type="gramEnd"/>
      <w:r w:rsidRPr="006236D9">
        <w:rPr>
          <w:rFonts w:ascii="Times New Roman" w:hAnsi="Times New Roman" w:cs="Times New Roman"/>
          <w:sz w:val="20"/>
          <w:szCs w:val="24"/>
        </w:rPr>
        <w:t xml:space="preserve">. A licença maternidade visa, antes de tudo, assegurar os direitos da criança, que, independente de ser biológica ou adotiva, necessita dos cuidados maternos em tempo integral, nos primeiros meses de vida. Aplicação analógica do art. 7º, XVIII, bem como dos </w:t>
      </w:r>
      <w:proofErr w:type="spellStart"/>
      <w:r w:rsidRPr="006236D9">
        <w:rPr>
          <w:rFonts w:ascii="Times New Roman" w:hAnsi="Times New Roman" w:cs="Times New Roman"/>
          <w:sz w:val="20"/>
          <w:szCs w:val="24"/>
        </w:rPr>
        <w:t>arts</w:t>
      </w:r>
      <w:proofErr w:type="spellEnd"/>
      <w:r w:rsidRPr="006236D9">
        <w:rPr>
          <w:rFonts w:ascii="Times New Roman" w:hAnsi="Times New Roman" w:cs="Times New Roman"/>
          <w:sz w:val="20"/>
          <w:szCs w:val="24"/>
        </w:rPr>
        <w:t xml:space="preserve">. 226 e 227, § 6º, ambos da Constituição Federal/88. 2. Apelação e remessa oficial não providas. “ (TRF 01ª Região – MAS 2003.38.00.032368-0/MG - Rel. Juiz Federal Mark </w:t>
      </w:r>
      <w:proofErr w:type="spellStart"/>
      <w:r w:rsidRPr="006236D9">
        <w:rPr>
          <w:rFonts w:ascii="Times New Roman" w:hAnsi="Times New Roman" w:cs="Times New Roman"/>
          <w:sz w:val="20"/>
          <w:szCs w:val="24"/>
        </w:rPr>
        <w:t>Yshida</w:t>
      </w:r>
      <w:proofErr w:type="spellEnd"/>
      <w:r w:rsidRPr="006236D9">
        <w:rPr>
          <w:rFonts w:ascii="Times New Roman" w:hAnsi="Times New Roman" w:cs="Times New Roman"/>
          <w:sz w:val="20"/>
          <w:szCs w:val="24"/>
        </w:rPr>
        <w:t xml:space="preserve"> Brandão – 01ª Turma Suplementar – DJF1 pag. 70 em 15.06.2011).</w:t>
      </w:r>
      <w:r w:rsidR="00165A53" w:rsidRPr="006236D9">
        <w:rPr>
          <w:rFonts w:ascii="Times New Roman" w:hAnsi="Times New Roman" w:cs="Times New Roman"/>
          <w:sz w:val="20"/>
          <w:szCs w:val="24"/>
        </w:rPr>
        <w:t xml:space="preserve"> </w:t>
      </w:r>
    </w:p>
    <w:p w:rsidR="00A87109" w:rsidRPr="006236D9" w:rsidRDefault="00A87109" w:rsidP="00A87109">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 xml:space="preserve">“Embora não exista previsão legal e constitucional de </w:t>
      </w:r>
      <w:proofErr w:type="spellStart"/>
      <w:r w:rsidRPr="006236D9">
        <w:rPr>
          <w:rFonts w:ascii="Times New Roman" w:hAnsi="Times New Roman" w:cs="Times New Roman"/>
          <w:sz w:val="20"/>
          <w:szCs w:val="24"/>
        </w:rPr>
        <w:t>licençapaternidade</w:t>
      </w:r>
      <w:proofErr w:type="spellEnd"/>
      <w:r w:rsidRPr="006236D9">
        <w:rPr>
          <w:rFonts w:ascii="Times New Roman" w:hAnsi="Times New Roman" w:cs="Times New Roman"/>
          <w:sz w:val="20"/>
          <w:szCs w:val="24"/>
        </w:rPr>
        <w:t xml:space="preserve"> nos moldes da licença-maternidade, essa não deve ser negada ao genitor, ora impetrante. Isso porque o fundamento desse direito é proporcionar à mãe período de tempo integral com a criança, possibilitando que sejam dispensados a ela todos os cuidados essenciais à sua sobrevivência e ao seu desenvolvimento.</w:t>
      </w:r>
      <w:r w:rsidR="00165A53" w:rsidRPr="006236D9">
        <w:rPr>
          <w:rFonts w:ascii="Times New Roman" w:hAnsi="Times New Roman" w:cs="Times New Roman"/>
          <w:sz w:val="20"/>
          <w:szCs w:val="24"/>
        </w:rPr>
        <w:t xml:space="preserve"> </w:t>
      </w:r>
      <w:r w:rsidRPr="006236D9">
        <w:rPr>
          <w:rFonts w:ascii="Times New Roman" w:hAnsi="Times New Roman" w:cs="Times New Roman"/>
          <w:sz w:val="20"/>
          <w:szCs w:val="24"/>
        </w:rPr>
        <w:t xml:space="preserve">Na ausência da genitora, tais cuidados devem ser prestados pelo pai e isso deve ser assegurado pelo Estado, principalmente nos casos como o presente, em que, além de todas as necessidades que um </w:t>
      </w:r>
      <w:proofErr w:type="gramStart"/>
      <w:r w:rsidRPr="006236D9">
        <w:rPr>
          <w:rFonts w:ascii="Times New Roman" w:hAnsi="Times New Roman" w:cs="Times New Roman"/>
          <w:sz w:val="20"/>
          <w:szCs w:val="24"/>
        </w:rPr>
        <w:t>recém nascido</w:t>
      </w:r>
      <w:proofErr w:type="gramEnd"/>
      <w:r w:rsidRPr="006236D9">
        <w:rPr>
          <w:rFonts w:ascii="Times New Roman" w:hAnsi="Times New Roman" w:cs="Times New Roman"/>
          <w:sz w:val="20"/>
          <w:szCs w:val="24"/>
        </w:rPr>
        <w:t xml:space="preserve"> demanda, ainda há a dor decorrente da perda daquela. Nestas circunstâncias, os princípios da dignidade da pessoa humana e da proteção à infância devem preponderar sobre o da legalidade estrita, que concede tão somente às mulheres o direito de gozo da licença-maternidade. Diante do exposto, defiro o pedido liminar para conferir ao Impetrado o direito de gozar da </w:t>
      </w:r>
      <w:proofErr w:type="spellStart"/>
      <w:r w:rsidRPr="006236D9">
        <w:rPr>
          <w:rFonts w:ascii="Times New Roman" w:hAnsi="Times New Roman" w:cs="Times New Roman"/>
          <w:sz w:val="20"/>
          <w:szCs w:val="24"/>
        </w:rPr>
        <w:t>licença-paternidade</w:t>
      </w:r>
      <w:proofErr w:type="spellEnd"/>
      <w:r w:rsidRPr="006236D9">
        <w:rPr>
          <w:rFonts w:ascii="Times New Roman" w:hAnsi="Times New Roman" w:cs="Times New Roman"/>
          <w:sz w:val="20"/>
          <w:szCs w:val="24"/>
        </w:rPr>
        <w:t xml:space="preserve"> nos moldes da licença-maternidade prevista no art. 207 da Lei nº 8.112/90 c/c art. 2º, §1º, do Decreto nº 6.690/08” (Justiça </w:t>
      </w:r>
      <w:r w:rsidRPr="006236D9">
        <w:rPr>
          <w:rFonts w:ascii="Times New Roman" w:hAnsi="Times New Roman" w:cs="Times New Roman"/>
          <w:sz w:val="20"/>
          <w:szCs w:val="24"/>
        </w:rPr>
        <w:lastRenderedPageBreak/>
        <w:t>Federal do Distrito Federal – 06ª Vara – Decisão em Mandado de Segurança com Pedido de Liminar nº 6965-91.2012.4.01.3400 – Juíza Federal Ivani Silva da Luz – Data da decisão: 08.02.2012)</w:t>
      </w:r>
    </w:p>
    <w:p w:rsidR="005F0849" w:rsidRDefault="00A87109" w:rsidP="005F0849">
      <w:pPr>
        <w:autoSpaceDE w:val="0"/>
        <w:autoSpaceDN w:val="0"/>
        <w:adjustRightInd w:val="0"/>
        <w:spacing w:after="0" w:line="360" w:lineRule="auto"/>
        <w:jc w:val="both"/>
        <w:rPr>
          <w:rFonts w:ascii="Times New Roman" w:hAnsi="Times New Roman" w:cs="Times New Roman"/>
          <w:sz w:val="24"/>
          <w:szCs w:val="24"/>
        </w:rPr>
      </w:pPr>
      <w:r>
        <w:rPr>
          <w:rFonts w:ascii="Times-Roman" w:hAnsi="Times-Roman" w:cs="Times-Roman"/>
          <w:sz w:val="24"/>
          <w:szCs w:val="24"/>
        </w:rPr>
        <w:tab/>
        <w:t>Nota-se que as</w:t>
      </w:r>
      <w:r w:rsidR="001850F8">
        <w:rPr>
          <w:rFonts w:ascii="Times-Roman" w:hAnsi="Times-Roman" w:cs="Times-Roman"/>
          <w:sz w:val="24"/>
          <w:szCs w:val="24"/>
        </w:rPr>
        <w:t xml:space="preserve"> referid</w:t>
      </w:r>
      <w:r>
        <w:rPr>
          <w:rFonts w:ascii="Times-Roman" w:hAnsi="Times-Roman" w:cs="Times-Roman"/>
          <w:sz w:val="24"/>
          <w:szCs w:val="24"/>
        </w:rPr>
        <w:t xml:space="preserve">as decisões não </w:t>
      </w:r>
      <w:r w:rsidR="001850F8">
        <w:rPr>
          <w:rFonts w:ascii="Times-Roman" w:hAnsi="Times-Roman" w:cs="Times-Roman"/>
          <w:sz w:val="24"/>
          <w:szCs w:val="24"/>
        </w:rPr>
        <w:t>trata</w:t>
      </w:r>
      <w:r>
        <w:rPr>
          <w:rFonts w:ascii="Times-Roman" w:hAnsi="Times-Roman" w:cs="Times-Roman"/>
          <w:sz w:val="24"/>
          <w:szCs w:val="24"/>
        </w:rPr>
        <w:t>m</w:t>
      </w:r>
      <w:r w:rsidR="001850F8">
        <w:rPr>
          <w:rFonts w:ascii="Times-Roman" w:hAnsi="Times-Roman" w:cs="Times-Roman"/>
          <w:sz w:val="24"/>
          <w:szCs w:val="24"/>
        </w:rPr>
        <w:t xml:space="preserve"> especificamente de </w:t>
      </w:r>
      <w:r w:rsidR="005F0849">
        <w:rPr>
          <w:rFonts w:ascii="Times-Roman" w:hAnsi="Times-Roman" w:cs="Times-Roman"/>
          <w:sz w:val="24"/>
          <w:szCs w:val="24"/>
        </w:rPr>
        <w:t xml:space="preserve">casais homossexuais, tão pouco de </w:t>
      </w:r>
      <w:proofErr w:type="spellStart"/>
      <w:r w:rsidR="005F0849">
        <w:rPr>
          <w:rFonts w:ascii="Times-Roman" w:hAnsi="Times-Roman" w:cs="Times-Roman"/>
          <w:sz w:val="24"/>
          <w:szCs w:val="24"/>
        </w:rPr>
        <w:t>tr</w:t>
      </w:r>
      <w:r w:rsidR="005F0849">
        <w:rPr>
          <w:rFonts w:ascii="Times New Roman" w:hAnsi="Times New Roman" w:cs="Times New Roman"/>
          <w:sz w:val="24"/>
          <w:szCs w:val="24"/>
        </w:rPr>
        <w:t>ansgêneros</w:t>
      </w:r>
      <w:proofErr w:type="spellEnd"/>
      <w:r w:rsidR="005F0849">
        <w:rPr>
          <w:rFonts w:ascii="Times New Roman" w:hAnsi="Times New Roman" w:cs="Times New Roman"/>
          <w:sz w:val="24"/>
          <w:szCs w:val="24"/>
        </w:rPr>
        <w:t>, mas de adoção, no entanto, é uma protetiva que pode ser viabilizada a estes grupos pelo uso da analogia.</w:t>
      </w:r>
    </w:p>
    <w:p w:rsidR="005F0849" w:rsidRPr="005F0849" w:rsidRDefault="005F0849" w:rsidP="005F084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Diniz conceitua a analogia da seguinte forma:</w:t>
      </w:r>
    </w:p>
    <w:p w:rsidR="005F0849" w:rsidRPr="006236D9" w:rsidRDefault="005F0849" w:rsidP="005F0849">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“a analogia consiste em aplicar a um caso não previsto de modo direto ou específico por uma norma jurídica, uma norma prevista para uma hipótese distinta, mas semelhante ao caso não contemplado, fundado na identidade do motivo da norma e não da identidade do fato.” (DINIZ, 2000, p. 140</w:t>
      </w:r>
      <w:proofErr w:type="gramStart"/>
      <w:r w:rsidRPr="006236D9">
        <w:rPr>
          <w:rFonts w:ascii="Times New Roman" w:hAnsi="Times New Roman" w:cs="Times New Roman"/>
          <w:sz w:val="20"/>
          <w:szCs w:val="24"/>
        </w:rPr>
        <w:t>)</w:t>
      </w:r>
      <w:proofErr w:type="gramEnd"/>
    </w:p>
    <w:p w:rsidR="001850F8" w:rsidRPr="005F0849" w:rsidRDefault="005F0849" w:rsidP="005F08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 tal forma que a própria Lei de introdução às Normas do Direito Brasileiro (LINDB), dispõe que em razão de omissão legislativa, ficará sob responsabilidade do Juiz decidir conforma a Analogia, costumes e princípios.</w:t>
      </w:r>
    </w:p>
    <w:p w:rsidR="005F0849" w:rsidRDefault="005F0849" w:rsidP="005F0849">
      <w:pPr>
        <w:autoSpaceDE w:val="0"/>
        <w:autoSpaceDN w:val="0"/>
        <w:adjustRightInd w:val="0"/>
        <w:spacing w:after="0" w:line="240" w:lineRule="auto"/>
        <w:rPr>
          <w:rFonts w:ascii="Times-Roman" w:hAnsi="Times-Roman" w:cs="Times-Roman"/>
          <w:sz w:val="23"/>
          <w:szCs w:val="23"/>
        </w:rPr>
      </w:pPr>
      <w:r>
        <w:rPr>
          <w:rFonts w:ascii="Times-Roman" w:hAnsi="Times-Roman" w:cs="Times-Roman"/>
          <w:sz w:val="23"/>
          <w:szCs w:val="23"/>
        </w:rPr>
        <w:tab/>
        <w:t xml:space="preserve">A Consolidação das Leis do Trabalho da igual tratamento no sentido de aplicar a analogia: </w:t>
      </w:r>
    </w:p>
    <w:p w:rsidR="005F0849" w:rsidRDefault="005F0849" w:rsidP="005F0849">
      <w:pPr>
        <w:autoSpaceDE w:val="0"/>
        <w:autoSpaceDN w:val="0"/>
        <w:adjustRightInd w:val="0"/>
        <w:spacing w:after="0" w:line="240" w:lineRule="auto"/>
        <w:rPr>
          <w:rFonts w:ascii="Times-Roman" w:hAnsi="Times-Roman" w:cs="Times-Roman"/>
          <w:sz w:val="23"/>
          <w:szCs w:val="23"/>
        </w:rPr>
      </w:pPr>
    </w:p>
    <w:p w:rsidR="005F0849" w:rsidRPr="006236D9" w:rsidRDefault="005F0849" w:rsidP="00463E88">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 xml:space="preserve">Art. 8º - As autoridades administrativas e a Justiça do Trabalho, na falta de disposições legais ou contratuais, decidirão, conforme o caso, pela jurisprudência, por analogia, por </w:t>
      </w:r>
      <w:proofErr w:type="spellStart"/>
      <w:r w:rsidRPr="006236D9">
        <w:rPr>
          <w:rFonts w:ascii="Times New Roman" w:hAnsi="Times New Roman" w:cs="Times New Roman"/>
          <w:sz w:val="20"/>
          <w:szCs w:val="24"/>
        </w:rPr>
        <w:t>eqüidade</w:t>
      </w:r>
      <w:proofErr w:type="spellEnd"/>
      <w:r w:rsidRPr="006236D9">
        <w:rPr>
          <w:rFonts w:ascii="Times New Roman" w:hAnsi="Times New Roman" w:cs="Times New Roman"/>
          <w:sz w:val="20"/>
          <w:szCs w:val="24"/>
        </w:rPr>
        <w:t xml:space="preserve"> e outros princípios e normas gerais de direito, principalmente do direito do trabalho, e, ainda, de acordo com os usos e costumes, o direito comparado, mas sempre de maneira que nenhum interesse de classe ou particular prevaleça sobre o interesse público.</w:t>
      </w:r>
    </w:p>
    <w:p w:rsidR="005F0849" w:rsidRPr="00463E88" w:rsidRDefault="005F0849" w:rsidP="00463E88">
      <w:pPr>
        <w:autoSpaceDE w:val="0"/>
        <w:autoSpaceDN w:val="0"/>
        <w:adjustRightInd w:val="0"/>
        <w:spacing w:after="0" w:line="360" w:lineRule="auto"/>
        <w:rPr>
          <w:rFonts w:ascii="Times New Roman" w:hAnsi="Times New Roman" w:cs="Times New Roman"/>
          <w:sz w:val="24"/>
          <w:szCs w:val="24"/>
        </w:rPr>
      </w:pPr>
      <w:r w:rsidRPr="00463E88">
        <w:rPr>
          <w:rFonts w:ascii="Times New Roman" w:hAnsi="Times New Roman" w:cs="Times New Roman"/>
          <w:sz w:val="24"/>
          <w:szCs w:val="24"/>
        </w:rPr>
        <w:tab/>
        <w:t>É Concluso que o método de analógico é a forma mais producente de se aplicar quando das lacunas se insurgirem em casos concretos.</w:t>
      </w:r>
    </w:p>
    <w:p w:rsidR="001850F8" w:rsidRPr="00A87109" w:rsidRDefault="005F0849" w:rsidP="00A87109">
      <w:pPr>
        <w:spacing w:line="360" w:lineRule="auto"/>
        <w:jc w:val="both"/>
        <w:rPr>
          <w:rFonts w:ascii="Times New Roman" w:hAnsi="Times New Roman" w:cs="Times New Roman"/>
          <w:sz w:val="24"/>
          <w:szCs w:val="24"/>
        </w:rPr>
      </w:pPr>
      <w:r w:rsidRPr="00463E88">
        <w:rPr>
          <w:rFonts w:ascii="Times New Roman" w:hAnsi="Times New Roman" w:cs="Times New Roman"/>
          <w:sz w:val="24"/>
          <w:szCs w:val="24"/>
        </w:rPr>
        <w:tab/>
        <w:t xml:space="preserve">As lacunas existem por diversos motivos, desde questões históricas ate lacunas ontológicas e axiológicas advindas de contextos jurídicos incertos e </w:t>
      </w:r>
      <w:r w:rsidR="00463E88" w:rsidRPr="00463E88">
        <w:rPr>
          <w:rFonts w:ascii="Times New Roman" w:hAnsi="Times New Roman" w:cs="Times New Roman"/>
          <w:sz w:val="24"/>
          <w:szCs w:val="24"/>
        </w:rPr>
        <w:t xml:space="preserve">que não se adequam aos </w:t>
      </w:r>
      <w:r w:rsidR="00463E88" w:rsidRPr="00A87109">
        <w:rPr>
          <w:rFonts w:ascii="Times New Roman" w:hAnsi="Times New Roman" w:cs="Times New Roman"/>
          <w:sz w:val="24"/>
          <w:szCs w:val="24"/>
        </w:rPr>
        <w:t>contextos históricos, sociais e culturais das sociedades.</w:t>
      </w:r>
    </w:p>
    <w:p w:rsidR="001850F8" w:rsidRPr="00A87109" w:rsidRDefault="00A87109" w:rsidP="00A87109">
      <w:pPr>
        <w:spacing w:line="360" w:lineRule="auto"/>
        <w:jc w:val="both"/>
        <w:rPr>
          <w:rFonts w:ascii="Times New Roman" w:hAnsi="Times New Roman" w:cs="Times New Roman"/>
          <w:sz w:val="24"/>
          <w:szCs w:val="24"/>
        </w:rPr>
      </w:pPr>
      <w:r w:rsidRPr="00A87109">
        <w:rPr>
          <w:rFonts w:ascii="Times New Roman" w:hAnsi="Times New Roman" w:cs="Times New Roman"/>
          <w:sz w:val="24"/>
          <w:szCs w:val="24"/>
        </w:rPr>
        <w:tab/>
        <w:t>Ao verificarmos que a não aplicação dos institutos acontece, é ainda mais claro que a violação aos princípios acontece, uma vez que estes são as bases norteadoras e fundamentais do Direito Brasileiro.</w:t>
      </w:r>
    </w:p>
    <w:p w:rsidR="001850F8" w:rsidRPr="00A91C93" w:rsidRDefault="00A87109" w:rsidP="00A91C93">
      <w:pPr>
        <w:spacing w:line="360" w:lineRule="auto"/>
        <w:jc w:val="both"/>
        <w:rPr>
          <w:rFonts w:ascii="Times New Roman" w:hAnsi="Times New Roman" w:cs="Times New Roman"/>
          <w:sz w:val="24"/>
          <w:szCs w:val="24"/>
        </w:rPr>
      </w:pPr>
      <w:r>
        <w:rPr>
          <w:sz w:val="24"/>
          <w:szCs w:val="24"/>
        </w:rPr>
        <w:tab/>
      </w:r>
      <w:r w:rsidR="00151FBF" w:rsidRPr="00A91C93">
        <w:rPr>
          <w:rFonts w:ascii="Times New Roman" w:hAnsi="Times New Roman" w:cs="Times New Roman"/>
          <w:sz w:val="24"/>
          <w:szCs w:val="24"/>
        </w:rPr>
        <w:t xml:space="preserve">Os princípios são as normas basilares que protegem direitos mais práticos, objetivando a dignidade humana, a igualdade e isonomia, </w:t>
      </w:r>
      <w:r w:rsidR="00855213">
        <w:rPr>
          <w:rFonts w:ascii="Times New Roman" w:hAnsi="Times New Roman" w:cs="Times New Roman"/>
          <w:sz w:val="24"/>
          <w:szCs w:val="24"/>
        </w:rPr>
        <w:t xml:space="preserve">o da </w:t>
      </w:r>
      <w:proofErr w:type="gramStart"/>
      <w:r w:rsidR="00855213">
        <w:rPr>
          <w:rFonts w:ascii="Times New Roman" w:hAnsi="Times New Roman" w:cs="Times New Roman"/>
          <w:sz w:val="24"/>
          <w:szCs w:val="24"/>
        </w:rPr>
        <w:t>não</w:t>
      </w:r>
      <w:r w:rsidR="000A148B">
        <w:rPr>
          <w:rFonts w:ascii="Times New Roman" w:hAnsi="Times New Roman" w:cs="Times New Roman"/>
          <w:sz w:val="24"/>
          <w:szCs w:val="24"/>
        </w:rPr>
        <w:t>-discriminação</w:t>
      </w:r>
      <w:proofErr w:type="gramEnd"/>
      <w:r w:rsidR="000A148B">
        <w:rPr>
          <w:rFonts w:ascii="Times New Roman" w:hAnsi="Times New Roman" w:cs="Times New Roman"/>
          <w:sz w:val="24"/>
          <w:szCs w:val="24"/>
        </w:rPr>
        <w:t xml:space="preserve"> </w:t>
      </w:r>
      <w:r w:rsidR="00151FBF" w:rsidRPr="00A91C93">
        <w:rPr>
          <w:rFonts w:ascii="Times New Roman" w:hAnsi="Times New Roman" w:cs="Times New Roman"/>
          <w:sz w:val="24"/>
          <w:szCs w:val="24"/>
        </w:rPr>
        <w:t>e outros mais que ora não se enquadram especificamente na temática trazida embora sejam primordiais para a construção da ideia de efetivação de direitos e que nos limitaremos a alguns dos primeiros.</w:t>
      </w:r>
    </w:p>
    <w:p w:rsidR="00151FBF" w:rsidRPr="00A91C93" w:rsidRDefault="00151FBF" w:rsidP="00A91C93">
      <w:pPr>
        <w:spacing w:line="360" w:lineRule="auto"/>
        <w:jc w:val="both"/>
        <w:rPr>
          <w:rFonts w:ascii="Times New Roman" w:hAnsi="Times New Roman" w:cs="Times New Roman"/>
          <w:sz w:val="24"/>
          <w:szCs w:val="24"/>
        </w:rPr>
      </w:pPr>
      <w:r w:rsidRPr="00A91C93">
        <w:rPr>
          <w:rFonts w:ascii="Times New Roman" w:hAnsi="Times New Roman" w:cs="Times New Roman"/>
          <w:sz w:val="24"/>
          <w:szCs w:val="24"/>
        </w:rPr>
        <w:lastRenderedPageBreak/>
        <w:tab/>
        <w:t xml:space="preserve">Conforme leciona </w:t>
      </w:r>
      <w:proofErr w:type="spellStart"/>
      <w:r w:rsidRPr="00A91C93">
        <w:rPr>
          <w:rFonts w:ascii="Times New Roman" w:hAnsi="Times New Roman" w:cs="Times New Roman"/>
          <w:sz w:val="24"/>
          <w:szCs w:val="24"/>
        </w:rPr>
        <w:t>Uadi</w:t>
      </w:r>
      <w:proofErr w:type="spellEnd"/>
      <w:r w:rsidRPr="00A91C93">
        <w:rPr>
          <w:rFonts w:ascii="Times New Roman" w:hAnsi="Times New Roman" w:cs="Times New Roman"/>
          <w:sz w:val="24"/>
          <w:szCs w:val="24"/>
        </w:rPr>
        <w:t xml:space="preserve"> </w:t>
      </w:r>
      <w:proofErr w:type="spellStart"/>
      <w:r w:rsidRPr="00A91C93">
        <w:rPr>
          <w:rFonts w:ascii="Times New Roman" w:hAnsi="Times New Roman" w:cs="Times New Roman"/>
          <w:sz w:val="24"/>
          <w:szCs w:val="24"/>
        </w:rPr>
        <w:t>Lammêgo</w:t>
      </w:r>
      <w:proofErr w:type="spellEnd"/>
      <w:r w:rsidRPr="00A91C93">
        <w:rPr>
          <w:rFonts w:ascii="Times New Roman" w:hAnsi="Times New Roman" w:cs="Times New Roman"/>
          <w:sz w:val="24"/>
          <w:szCs w:val="24"/>
        </w:rPr>
        <w:t xml:space="preserve"> </w:t>
      </w:r>
      <w:proofErr w:type="spellStart"/>
      <w:r w:rsidRPr="00A91C93">
        <w:rPr>
          <w:rFonts w:ascii="Times New Roman" w:hAnsi="Times New Roman" w:cs="Times New Roman"/>
          <w:sz w:val="24"/>
          <w:szCs w:val="24"/>
        </w:rPr>
        <w:t>Bulos</w:t>
      </w:r>
      <w:proofErr w:type="spellEnd"/>
      <w:r w:rsidRPr="00A91C93">
        <w:rPr>
          <w:rFonts w:ascii="Times New Roman" w:hAnsi="Times New Roman" w:cs="Times New Roman"/>
          <w:sz w:val="24"/>
          <w:szCs w:val="24"/>
        </w:rPr>
        <w:t>, a dignidade é o “valor constitucional supremo que agrega em torno de si a unanimidade dos demais direitos e garantias fundamentais do homem</w:t>
      </w:r>
      <w:proofErr w:type="gramStart"/>
      <w:r w:rsidRPr="00A91C93">
        <w:rPr>
          <w:rFonts w:ascii="Times New Roman" w:hAnsi="Times New Roman" w:cs="Times New Roman"/>
          <w:sz w:val="24"/>
          <w:szCs w:val="24"/>
        </w:rPr>
        <w:t>”</w:t>
      </w:r>
      <w:proofErr w:type="gramEnd"/>
      <w:r w:rsidRPr="00A91C93">
        <w:rPr>
          <w:rStyle w:val="Refdenotaderodap"/>
          <w:rFonts w:ascii="Times New Roman" w:hAnsi="Times New Roman" w:cs="Times New Roman"/>
          <w:sz w:val="24"/>
          <w:szCs w:val="24"/>
        </w:rPr>
        <w:footnoteReference w:id="15"/>
      </w:r>
      <w:r w:rsidRPr="00A91C93">
        <w:rPr>
          <w:rFonts w:ascii="Times New Roman" w:hAnsi="Times New Roman" w:cs="Times New Roman"/>
          <w:sz w:val="24"/>
          <w:szCs w:val="24"/>
        </w:rPr>
        <w:t>, o que se forma na ordem jurídica de quase todos os países como aquele princípio basilar de todos os demais, contemplado não somente pelo respeito a vida, mas pelas formas de se viver dignamente e com as condições mais essenciais para o justo desenvolvimento do homem, existencialmente, economicamente, socialmente e em todas as dimensões necessárias.</w:t>
      </w:r>
    </w:p>
    <w:p w:rsidR="00151FBF" w:rsidRPr="00A91C93" w:rsidRDefault="00151FBF" w:rsidP="00A91C93">
      <w:pPr>
        <w:spacing w:line="360" w:lineRule="auto"/>
        <w:jc w:val="both"/>
        <w:rPr>
          <w:rFonts w:ascii="Times New Roman" w:hAnsi="Times New Roman" w:cs="Times New Roman"/>
          <w:sz w:val="24"/>
          <w:szCs w:val="24"/>
        </w:rPr>
      </w:pPr>
      <w:r w:rsidRPr="00A91C93">
        <w:rPr>
          <w:rFonts w:ascii="Times New Roman" w:hAnsi="Times New Roman" w:cs="Times New Roman"/>
          <w:sz w:val="24"/>
          <w:szCs w:val="24"/>
        </w:rPr>
        <w:tab/>
      </w:r>
      <w:r w:rsidR="00165A53" w:rsidRPr="00A91C93">
        <w:rPr>
          <w:rFonts w:ascii="Times New Roman" w:hAnsi="Times New Roman" w:cs="Times New Roman"/>
          <w:sz w:val="24"/>
          <w:szCs w:val="24"/>
        </w:rPr>
        <w:t>Mostra-se</w:t>
      </w:r>
      <w:r w:rsidR="00855213">
        <w:rPr>
          <w:rFonts w:ascii="Times New Roman" w:hAnsi="Times New Roman" w:cs="Times New Roman"/>
          <w:sz w:val="24"/>
          <w:szCs w:val="24"/>
        </w:rPr>
        <w:t>,</w:t>
      </w:r>
      <w:r w:rsidRPr="00A91C93">
        <w:rPr>
          <w:rFonts w:ascii="Times New Roman" w:hAnsi="Times New Roman" w:cs="Times New Roman"/>
          <w:sz w:val="24"/>
          <w:szCs w:val="24"/>
        </w:rPr>
        <w:t xml:space="preserve"> portanto, como sendo a norma fundante de que o homem é o centro, de igual forma se contempla essa perspectiva</w:t>
      </w:r>
      <w:r w:rsidR="00165A53">
        <w:rPr>
          <w:rFonts w:ascii="Times New Roman" w:hAnsi="Times New Roman" w:cs="Times New Roman"/>
          <w:sz w:val="24"/>
          <w:szCs w:val="24"/>
        </w:rPr>
        <w:t>,</w:t>
      </w:r>
      <w:r w:rsidRPr="00A91C93">
        <w:rPr>
          <w:rFonts w:ascii="Times New Roman" w:hAnsi="Times New Roman" w:cs="Times New Roman"/>
          <w:sz w:val="24"/>
          <w:szCs w:val="24"/>
        </w:rPr>
        <w:t xml:space="preserve"> como a satisfação de direitos que lhe são devidos, nesse caso, do reconhecimento de que se é possível </w:t>
      </w:r>
      <w:proofErr w:type="gramStart"/>
      <w:r w:rsidRPr="00A91C93">
        <w:rPr>
          <w:rFonts w:ascii="Times New Roman" w:hAnsi="Times New Roman" w:cs="Times New Roman"/>
          <w:sz w:val="24"/>
          <w:szCs w:val="24"/>
        </w:rPr>
        <w:t>a</w:t>
      </w:r>
      <w:proofErr w:type="gramEnd"/>
      <w:r w:rsidRPr="00A91C93">
        <w:rPr>
          <w:rFonts w:ascii="Times New Roman" w:hAnsi="Times New Roman" w:cs="Times New Roman"/>
          <w:sz w:val="24"/>
          <w:szCs w:val="24"/>
        </w:rPr>
        <w:t xml:space="preserve"> concessão da licença-maternidade a casais homossexuais e </w:t>
      </w:r>
      <w:proofErr w:type="spellStart"/>
      <w:r w:rsidRPr="00A91C93">
        <w:rPr>
          <w:rFonts w:ascii="Times New Roman" w:hAnsi="Times New Roman" w:cs="Times New Roman"/>
          <w:sz w:val="24"/>
          <w:szCs w:val="24"/>
        </w:rPr>
        <w:t>trans</w:t>
      </w:r>
      <w:proofErr w:type="spellEnd"/>
      <w:r w:rsidRPr="00A91C93">
        <w:rPr>
          <w:rFonts w:ascii="Times New Roman" w:hAnsi="Times New Roman" w:cs="Times New Roman"/>
          <w:sz w:val="24"/>
          <w:szCs w:val="24"/>
        </w:rPr>
        <w:t xml:space="preserve"> como prerrog</w:t>
      </w:r>
      <w:r w:rsidR="0058082E">
        <w:rPr>
          <w:rFonts w:ascii="Times New Roman" w:hAnsi="Times New Roman" w:cs="Times New Roman"/>
          <w:sz w:val="24"/>
          <w:szCs w:val="24"/>
        </w:rPr>
        <w:t>a</w:t>
      </w:r>
      <w:r w:rsidRPr="00A91C93">
        <w:rPr>
          <w:rFonts w:ascii="Times New Roman" w:hAnsi="Times New Roman" w:cs="Times New Roman"/>
          <w:sz w:val="24"/>
          <w:szCs w:val="24"/>
        </w:rPr>
        <w:t>tiva de assegura-lhes maior proteção jurídica e dignidade frente aos desafios da contemporaneidade que ainda insiste em se opor as minorias da comunidade LGBTQI+ em razão do preconceito acentuado, a efetivação da concessão da licença permite que essa dimensão da dignidade se plenifiqu</w:t>
      </w:r>
      <w:r w:rsidR="00A91C93" w:rsidRPr="00A91C93">
        <w:rPr>
          <w:rFonts w:ascii="Times New Roman" w:hAnsi="Times New Roman" w:cs="Times New Roman"/>
          <w:sz w:val="24"/>
          <w:szCs w:val="24"/>
        </w:rPr>
        <w:t>e ainda mais e com mais afinco, haja vista a familiar e sua proteção em aspectos trabalhistas é notória já que a entidade familiar se forma pelos afetos.</w:t>
      </w:r>
    </w:p>
    <w:p w:rsidR="00A91C93" w:rsidRPr="00A91C93" w:rsidRDefault="00A91C93" w:rsidP="00A91C93">
      <w:pPr>
        <w:spacing w:line="360" w:lineRule="auto"/>
        <w:jc w:val="both"/>
        <w:rPr>
          <w:rFonts w:ascii="Times New Roman" w:hAnsi="Times New Roman" w:cs="Times New Roman"/>
          <w:sz w:val="24"/>
          <w:szCs w:val="24"/>
        </w:rPr>
      </w:pPr>
      <w:r w:rsidRPr="00A91C93">
        <w:rPr>
          <w:rFonts w:ascii="Times New Roman" w:hAnsi="Times New Roman" w:cs="Times New Roman"/>
          <w:sz w:val="24"/>
          <w:szCs w:val="24"/>
        </w:rPr>
        <w:tab/>
        <w:t>Assenta-se a ideia de concretização de direitos que se estimam todos os indivíduos da sociedade.</w:t>
      </w:r>
    </w:p>
    <w:p w:rsidR="00A91C93" w:rsidRPr="00A91C93" w:rsidRDefault="00A91C93" w:rsidP="00A91C93">
      <w:pPr>
        <w:spacing w:line="360" w:lineRule="auto"/>
        <w:jc w:val="both"/>
        <w:rPr>
          <w:rFonts w:ascii="Times New Roman" w:hAnsi="Times New Roman" w:cs="Times New Roman"/>
          <w:sz w:val="24"/>
          <w:szCs w:val="24"/>
        </w:rPr>
      </w:pPr>
      <w:r w:rsidRPr="00A91C93">
        <w:rPr>
          <w:rFonts w:ascii="Times New Roman" w:hAnsi="Times New Roman" w:cs="Times New Roman"/>
          <w:sz w:val="24"/>
          <w:szCs w:val="24"/>
        </w:rPr>
        <w:tab/>
        <w:t xml:space="preserve">É importante destacar que de acordo com Ingo Wolfgang </w:t>
      </w:r>
      <w:proofErr w:type="spellStart"/>
      <w:r w:rsidRPr="00A91C93">
        <w:rPr>
          <w:rFonts w:ascii="Times New Roman" w:hAnsi="Times New Roman" w:cs="Times New Roman"/>
          <w:sz w:val="24"/>
          <w:szCs w:val="24"/>
        </w:rPr>
        <w:t>Sarlet</w:t>
      </w:r>
      <w:proofErr w:type="spellEnd"/>
      <w:r w:rsidRPr="00A91C93">
        <w:rPr>
          <w:rStyle w:val="Refdenotaderodap"/>
          <w:rFonts w:ascii="Times New Roman" w:hAnsi="Times New Roman" w:cs="Times New Roman"/>
          <w:sz w:val="24"/>
          <w:szCs w:val="24"/>
        </w:rPr>
        <w:footnoteReference w:id="16"/>
      </w:r>
      <w:r w:rsidRPr="00A91C93">
        <w:rPr>
          <w:rFonts w:ascii="Times New Roman" w:hAnsi="Times New Roman" w:cs="Times New Roman"/>
          <w:sz w:val="24"/>
          <w:szCs w:val="24"/>
        </w:rPr>
        <w:t xml:space="preserve">, esse percurso se mostra em </w:t>
      </w:r>
      <w:proofErr w:type="spellStart"/>
      <w:r w:rsidRPr="00A91C93">
        <w:rPr>
          <w:rFonts w:ascii="Times New Roman" w:hAnsi="Times New Roman" w:cs="Times New Roman"/>
          <w:sz w:val="24"/>
          <w:szCs w:val="24"/>
        </w:rPr>
        <w:t>construtividade</w:t>
      </w:r>
      <w:proofErr w:type="spellEnd"/>
      <w:r w:rsidRPr="00A91C93">
        <w:rPr>
          <w:rFonts w:ascii="Times New Roman" w:hAnsi="Times New Roman" w:cs="Times New Roman"/>
          <w:sz w:val="24"/>
          <w:szCs w:val="24"/>
        </w:rPr>
        <w:t xml:space="preserve">, ou seja, toda a sociedade possui responsabilidade primordial na inclusão e abertura da dignidade humana, de tal forma que podemos especificamente referir-se </w:t>
      </w:r>
      <w:proofErr w:type="gramStart"/>
      <w:r w:rsidRPr="00A91C93">
        <w:rPr>
          <w:rFonts w:ascii="Times New Roman" w:hAnsi="Times New Roman" w:cs="Times New Roman"/>
          <w:sz w:val="24"/>
          <w:szCs w:val="24"/>
        </w:rPr>
        <w:t>ao sujeitos</w:t>
      </w:r>
      <w:proofErr w:type="gramEnd"/>
      <w:r w:rsidRPr="00A91C93">
        <w:rPr>
          <w:rFonts w:ascii="Times New Roman" w:hAnsi="Times New Roman" w:cs="Times New Roman"/>
          <w:sz w:val="24"/>
          <w:szCs w:val="24"/>
        </w:rPr>
        <w:t xml:space="preserve"> homossexuais e </w:t>
      </w:r>
      <w:proofErr w:type="spellStart"/>
      <w:r w:rsidRPr="00A91C93">
        <w:rPr>
          <w:rFonts w:ascii="Times New Roman" w:hAnsi="Times New Roman" w:cs="Times New Roman"/>
          <w:sz w:val="24"/>
          <w:szCs w:val="24"/>
        </w:rPr>
        <w:t>Transgêneros</w:t>
      </w:r>
      <w:proofErr w:type="spellEnd"/>
      <w:r w:rsidRPr="00A91C93">
        <w:rPr>
          <w:rFonts w:ascii="Times New Roman" w:hAnsi="Times New Roman" w:cs="Times New Roman"/>
          <w:sz w:val="24"/>
          <w:szCs w:val="24"/>
        </w:rPr>
        <w:t xml:space="preserve">, nas seguinte palavras:  </w:t>
      </w:r>
    </w:p>
    <w:p w:rsidR="00A91C93" w:rsidRPr="006236D9" w:rsidRDefault="00A91C93" w:rsidP="00A91C93">
      <w:pPr>
        <w:autoSpaceDE w:val="0"/>
        <w:autoSpaceDN w:val="0"/>
        <w:adjustRightInd w:val="0"/>
        <w:spacing w:after="0" w:line="360" w:lineRule="auto"/>
        <w:ind w:left="2832"/>
        <w:jc w:val="both"/>
        <w:rPr>
          <w:rFonts w:ascii="Times New Roman" w:hAnsi="Times New Roman" w:cs="Times New Roman"/>
          <w:sz w:val="20"/>
          <w:szCs w:val="24"/>
        </w:rPr>
      </w:pPr>
      <w:r w:rsidRPr="006236D9">
        <w:rPr>
          <w:rFonts w:ascii="Times New Roman" w:hAnsi="Times New Roman" w:cs="Times New Roman"/>
          <w:sz w:val="20"/>
          <w:szCs w:val="24"/>
        </w:rPr>
        <w:t xml:space="preserve">Assim sendo, temos por dignidade da pessoa humana a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w:t>
      </w:r>
      <w:r w:rsidRPr="006236D9">
        <w:rPr>
          <w:rFonts w:ascii="Times New Roman" w:hAnsi="Times New Roman" w:cs="Times New Roman"/>
          <w:sz w:val="20"/>
          <w:szCs w:val="24"/>
        </w:rPr>
        <w:lastRenderedPageBreak/>
        <w:t xml:space="preserve">e </w:t>
      </w:r>
      <w:proofErr w:type="spellStart"/>
      <w:proofErr w:type="gramStart"/>
      <w:r w:rsidRPr="006236D9">
        <w:rPr>
          <w:rFonts w:ascii="Times New Roman" w:hAnsi="Times New Roman" w:cs="Times New Roman"/>
          <w:sz w:val="20"/>
          <w:szCs w:val="24"/>
        </w:rPr>
        <w:t>co-responsável</w:t>
      </w:r>
      <w:proofErr w:type="spellEnd"/>
      <w:proofErr w:type="gramEnd"/>
      <w:r w:rsidRPr="006236D9">
        <w:rPr>
          <w:rFonts w:ascii="Times New Roman" w:hAnsi="Times New Roman" w:cs="Times New Roman"/>
          <w:sz w:val="20"/>
          <w:szCs w:val="24"/>
        </w:rPr>
        <w:t xml:space="preserve"> nos destinos da própria existência e da vida em comunhão com os demais seres humanos, mediante o devido respeito aos demais que integram a rede da vida.</w:t>
      </w:r>
    </w:p>
    <w:p w:rsidR="00A91C93" w:rsidRPr="00A91C93" w:rsidRDefault="00A91C93" w:rsidP="00A91C93">
      <w:pPr>
        <w:spacing w:line="360" w:lineRule="auto"/>
        <w:jc w:val="both"/>
        <w:rPr>
          <w:rFonts w:ascii="Times New Roman" w:hAnsi="Times New Roman" w:cs="Times New Roman"/>
          <w:sz w:val="24"/>
          <w:szCs w:val="24"/>
        </w:rPr>
      </w:pPr>
      <w:r w:rsidRPr="00A91C93">
        <w:rPr>
          <w:rFonts w:ascii="Times New Roman" w:hAnsi="Times New Roman" w:cs="Times New Roman"/>
          <w:sz w:val="24"/>
          <w:szCs w:val="24"/>
        </w:rPr>
        <w:tab/>
        <w:t>Dessa forma a busca de plenificar a igualdade se instala naturalmente, mesmo que entre resistências e desafios de embates judiciais e sociais.</w:t>
      </w:r>
    </w:p>
    <w:p w:rsidR="00A91C93" w:rsidRDefault="00A91C93" w:rsidP="00151FBF">
      <w:pPr>
        <w:spacing w:line="360" w:lineRule="auto"/>
        <w:jc w:val="both"/>
        <w:rPr>
          <w:rFonts w:ascii="Times New Roman" w:hAnsi="Times New Roman" w:cs="Times New Roman"/>
          <w:sz w:val="24"/>
          <w:szCs w:val="24"/>
        </w:rPr>
      </w:pPr>
      <w:r>
        <w:rPr>
          <w:sz w:val="24"/>
          <w:szCs w:val="24"/>
        </w:rPr>
        <w:tab/>
      </w:r>
      <w:r w:rsidRPr="00BC452B">
        <w:rPr>
          <w:rFonts w:ascii="Times New Roman" w:hAnsi="Times New Roman" w:cs="Times New Roman"/>
          <w:sz w:val="24"/>
          <w:szCs w:val="24"/>
        </w:rPr>
        <w:t xml:space="preserve">Noutra face discursiva a igualdade pode ser um princípio não respeitado quando do não reconhecimento jurídico de direitos inerentes as estes sujeitos, uma vez que a dignidade como valor intrínseco, no plano da igualdade perante a lei, as uniões </w:t>
      </w:r>
      <w:proofErr w:type="spellStart"/>
      <w:r w:rsidRPr="00BC452B">
        <w:rPr>
          <w:rFonts w:ascii="Times New Roman" w:hAnsi="Times New Roman" w:cs="Times New Roman"/>
          <w:sz w:val="24"/>
          <w:szCs w:val="24"/>
        </w:rPr>
        <w:t>homoafetivas</w:t>
      </w:r>
      <w:proofErr w:type="spellEnd"/>
      <w:r w:rsidRPr="00BC452B">
        <w:rPr>
          <w:rFonts w:ascii="Times New Roman" w:hAnsi="Times New Roman" w:cs="Times New Roman"/>
          <w:sz w:val="24"/>
          <w:szCs w:val="24"/>
        </w:rPr>
        <w:t xml:space="preserve">, tanto dos homossexuais quanto dos </w:t>
      </w:r>
      <w:proofErr w:type="spellStart"/>
      <w:r w:rsidRPr="00BC452B">
        <w:rPr>
          <w:rFonts w:ascii="Times New Roman" w:hAnsi="Times New Roman" w:cs="Times New Roman"/>
          <w:sz w:val="24"/>
          <w:szCs w:val="24"/>
        </w:rPr>
        <w:t>Transgêneros</w:t>
      </w:r>
      <w:proofErr w:type="spellEnd"/>
      <w:r w:rsidRPr="00BC452B">
        <w:rPr>
          <w:rFonts w:ascii="Times New Roman" w:hAnsi="Times New Roman" w:cs="Times New Roman"/>
          <w:sz w:val="24"/>
          <w:szCs w:val="24"/>
        </w:rPr>
        <w:t>,</w:t>
      </w:r>
      <w:r w:rsidR="00BC452B" w:rsidRPr="00BC452B">
        <w:rPr>
          <w:rFonts w:ascii="Times New Roman" w:hAnsi="Times New Roman" w:cs="Times New Roman"/>
          <w:sz w:val="24"/>
          <w:szCs w:val="24"/>
        </w:rPr>
        <w:t xml:space="preserve"> ganham o devido respaldo não violan</w:t>
      </w:r>
      <w:r w:rsidR="00BC452B">
        <w:rPr>
          <w:rFonts w:ascii="Times New Roman" w:hAnsi="Times New Roman" w:cs="Times New Roman"/>
          <w:sz w:val="24"/>
          <w:szCs w:val="24"/>
        </w:rPr>
        <w:t xml:space="preserve">do direitos alheios a terceiros, </w:t>
      </w:r>
      <w:proofErr w:type="gramStart"/>
      <w:r w:rsidR="00BC452B">
        <w:rPr>
          <w:rFonts w:ascii="Times New Roman" w:hAnsi="Times New Roman" w:cs="Times New Roman"/>
          <w:sz w:val="24"/>
          <w:szCs w:val="24"/>
        </w:rPr>
        <w:t>ou sejam</w:t>
      </w:r>
      <w:proofErr w:type="gramEnd"/>
      <w:r w:rsidR="00BC452B">
        <w:rPr>
          <w:rFonts w:ascii="Times New Roman" w:hAnsi="Times New Roman" w:cs="Times New Roman"/>
          <w:sz w:val="24"/>
          <w:szCs w:val="24"/>
        </w:rPr>
        <w:t xml:space="preserve"> mesmo cientes da não aceitação de uma parcela social, há que se reconhecer seus direitos, o que não justificar negar-lhes seu reconhecimento.</w:t>
      </w:r>
    </w:p>
    <w:p w:rsidR="00BC452B" w:rsidRDefault="00BC452B" w:rsidP="00BC45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C452B">
        <w:rPr>
          <w:rFonts w:ascii="Times New Roman" w:hAnsi="Times New Roman" w:cs="Times New Roman"/>
          <w:sz w:val="24"/>
          <w:szCs w:val="24"/>
        </w:rPr>
        <w:t xml:space="preserve">O princípio da Igualdade emerge </w:t>
      </w:r>
      <w:proofErr w:type="gramStart"/>
      <w:r w:rsidR="00855213" w:rsidRPr="00BC452B">
        <w:rPr>
          <w:rFonts w:ascii="Times New Roman" w:hAnsi="Times New Roman" w:cs="Times New Roman"/>
          <w:sz w:val="24"/>
          <w:szCs w:val="24"/>
        </w:rPr>
        <w:t>à</w:t>
      </w:r>
      <w:proofErr w:type="gramEnd"/>
      <w:r w:rsidRPr="00BC452B">
        <w:rPr>
          <w:rFonts w:ascii="Times New Roman" w:hAnsi="Times New Roman" w:cs="Times New Roman"/>
          <w:sz w:val="24"/>
          <w:szCs w:val="24"/>
        </w:rPr>
        <w:t xml:space="preserve"> medida que se apresenta como a concretização da dignidade humana “todas as pessoas têm o mesmo valor intrínseco e, portanto, merecem igual respeito e consideração, independentemente de raça, sexo, religião, origem nacional ou social ou qualquer outra condição”</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17"/>
      </w:r>
      <w:r w:rsidR="00855213">
        <w:rPr>
          <w:rFonts w:ascii="Times New Roman" w:hAnsi="Times New Roman" w:cs="Times New Roman"/>
          <w:sz w:val="24"/>
          <w:szCs w:val="24"/>
        </w:rPr>
        <w:t xml:space="preserve"> O princípio da Igualdade está pautado na inspiração de paridade jurídica ou tratamento jurídico das diversas situações que existem. </w:t>
      </w:r>
    </w:p>
    <w:p w:rsidR="00855213" w:rsidRDefault="00855213" w:rsidP="00BC45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princípio da </w:t>
      </w:r>
      <w:proofErr w:type="gramStart"/>
      <w:r>
        <w:rPr>
          <w:rFonts w:ascii="Times New Roman" w:hAnsi="Times New Roman" w:cs="Times New Roman"/>
          <w:sz w:val="24"/>
          <w:szCs w:val="24"/>
        </w:rPr>
        <w:t>não-discriminação</w:t>
      </w:r>
      <w:proofErr w:type="gramEnd"/>
      <w:r>
        <w:rPr>
          <w:rFonts w:ascii="Times New Roman" w:hAnsi="Times New Roman" w:cs="Times New Roman"/>
          <w:sz w:val="24"/>
          <w:szCs w:val="24"/>
        </w:rPr>
        <w:t xml:space="preserve"> está inteiramente ligado ao da igualdade como concretização, inspirando o ordenamento jurídico como um todo, vedando as discriminações e posicionamento o respeito as diferenças como valor fundamental, </w:t>
      </w:r>
      <w:r>
        <w:rPr>
          <w:rStyle w:val="Refdenotaderodap"/>
          <w:rFonts w:ascii="Times New Roman" w:hAnsi="Times New Roman" w:cs="Times New Roman"/>
          <w:sz w:val="24"/>
          <w:szCs w:val="24"/>
        </w:rPr>
        <w:footnoteReference w:id="18"/>
      </w:r>
      <w:r>
        <w:rPr>
          <w:rFonts w:ascii="Times New Roman" w:hAnsi="Times New Roman" w:cs="Times New Roman"/>
          <w:sz w:val="24"/>
          <w:szCs w:val="24"/>
        </w:rPr>
        <w:t xml:space="preserve"> um princípio que reside na </w:t>
      </w:r>
      <w:r w:rsidRPr="00855213">
        <w:rPr>
          <w:rFonts w:ascii="Times New Roman" w:hAnsi="Times New Roman" w:cs="Times New Roman"/>
          <w:i/>
          <w:sz w:val="24"/>
          <w:szCs w:val="24"/>
        </w:rPr>
        <w:t>práxis</w:t>
      </w:r>
      <w:r>
        <w:rPr>
          <w:rFonts w:ascii="Times New Roman" w:hAnsi="Times New Roman" w:cs="Times New Roman"/>
          <w:sz w:val="24"/>
          <w:szCs w:val="24"/>
        </w:rPr>
        <w:t xml:space="preserve"> cotidiana das relações interpessoais, dando a elas um caráter de obrigatoriedade ao convívio civilizado.</w:t>
      </w:r>
    </w:p>
    <w:p w:rsidR="00855213" w:rsidRDefault="00855213" w:rsidP="000A14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A148B">
        <w:rPr>
          <w:rFonts w:ascii="Times New Roman" w:hAnsi="Times New Roman" w:cs="Times New Roman"/>
          <w:sz w:val="24"/>
          <w:szCs w:val="24"/>
        </w:rPr>
        <w:t xml:space="preserve">Até em instâncias internacionais é nítido a batalha empreendida em favor da </w:t>
      </w:r>
      <w:proofErr w:type="gramStart"/>
      <w:r w:rsidRPr="000A148B">
        <w:rPr>
          <w:rFonts w:ascii="Times New Roman" w:hAnsi="Times New Roman" w:cs="Times New Roman"/>
          <w:sz w:val="24"/>
          <w:szCs w:val="24"/>
        </w:rPr>
        <w:t>não-discriminação</w:t>
      </w:r>
      <w:proofErr w:type="gramEnd"/>
      <w:r w:rsidRPr="000A148B">
        <w:rPr>
          <w:rFonts w:ascii="Times New Roman" w:hAnsi="Times New Roman" w:cs="Times New Roman"/>
          <w:sz w:val="24"/>
          <w:szCs w:val="24"/>
        </w:rPr>
        <w:t xml:space="preserve"> para se dar melhor contornos de civilismo nas relações, a Organização Internacional do Trabalho em seu art. 1º, convenção nº 111 define a discrimin</w:t>
      </w:r>
      <w:r w:rsidR="000A148B" w:rsidRPr="000A148B">
        <w:rPr>
          <w:rFonts w:ascii="Times New Roman" w:hAnsi="Times New Roman" w:cs="Times New Roman"/>
          <w:sz w:val="24"/>
          <w:szCs w:val="24"/>
        </w:rPr>
        <w:t xml:space="preserve">ação como: “Toda distinção, exclusão ou preferência fundada na raça, cor, sexo, religião, opinião política, </w:t>
      </w:r>
      <w:r w:rsidR="000A148B" w:rsidRPr="000A148B">
        <w:rPr>
          <w:rFonts w:ascii="Times New Roman" w:hAnsi="Times New Roman" w:cs="Times New Roman"/>
          <w:sz w:val="24"/>
          <w:szCs w:val="24"/>
        </w:rPr>
        <w:lastRenderedPageBreak/>
        <w:t>ascendência nacional ou origem social, que tenha por efeito destruir ou alterar a igualdade de oportunidades ou de tratamento em matéria de emprego ou profissão”.</w:t>
      </w:r>
      <w:r w:rsidR="000A148B">
        <w:rPr>
          <w:rStyle w:val="Refdenotaderodap"/>
          <w:rFonts w:ascii="Times New Roman" w:hAnsi="Times New Roman" w:cs="Times New Roman"/>
          <w:sz w:val="24"/>
          <w:szCs w:val="24"/>
        </w:rPr>
        <w:footnoteReference w:id="19"/>
      </w:r>
    </w:p>
    <w:p w:rsidR="000A148B" w:rsidRPr="000A148B" w:rsidRDefault="000A148B" w:rsidP="000A14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ordenamento jurídico Brasileiro tutela igualmente na Constituição Federal, no artigo 3º, inciso IV, artigo 5º, incisos VIII, XXLI e XLII, enquanto que nos moldes do mundo do trabalho artigo º, incisos XXX, XXXI, e XXXII, trazendo de modo bastante eloquente que não se deve haver distinção em relação aos direitos dos trabalhadores. </w:t>
      </w:r>
    </w:p>
    <w:p w:rsidR="007508EB" w:rsidRDefault="00BC452B" w:rsidP="000A148B">
      <w:pPr>
        <w:autoSpaceDE w:val="0"/>
        <w:autoSpaceDN w:val="0"/>
        <w:adjustRightInd w:val="0"/>
        <w:spacing w:after="0" w:line="360" w:lineRule="auto"/>
        <w:jc w:val="both"/>
        <w:rPr>
          <w:rFonts w:ascii="Times New Roman" w:hAnsi="Times New Roman" w:cs="Times New Roman"/>
          <w:sz w:val="24"/>
          <w:szCs w:val="24"/>
        </w:rPr>
      </w:pPr>
      <w:r w:rsidRPr="000A148B">
        <w:rPr>
          <w:rFonts w:ascii="Times New Roman" w:hAnsi="Times New Roman" w:cs="Times New Roman"/>
          <w:sz w:val="24"/>
          <w:szCs w:val="24"/>
        </w:rPr>
        <w:tab/>
      </w:r>
      <w:r w:rsidR="00855213" w:rsidRPr="000A148B">
        <w:rPr>
          <w:rFonts w:ascii="Times New Roman" w:hAnsi="Times New Roman" w:cs="Times New Roman"/>
          <w:sz w:val="24"/>
          <w:szCs w:val="24"/>
        </w:rPr>
        <w:t xml:space="preserve"> </w:t>
      </w:r>
      <w:r w:rsidR="00CA10BA">
        <w:rPr>
          <w:rFonts w:ascii="Times New Roman" w:hAnsi="Times New Roman" w:cs="Times New Roman"/>
          <w:sz w:val="24"/>
          <w:szCs w:val="24"/>
        </w:rPr>
        <w:t xml:space="preserve">Todo esse conjunto concernente à licença-maternidade é a construção de direitos humanos que são inerentes aos sujeitos e precisam de maior visibilidade e maior busca pela efetividade no campo tanto acadêmico quanto </w:t>
      </w:r>
      <w:r w:rsidR="007508EB">
        <w:rPr>
          <w:rFonts w:ascii="Times New Roman" w:hAnsi="Times New Roman" w:cs="Times New Roman"/>
          <w:sz w:val="24"/>
          <w:szCs w:val="24"/>
        </w:rPr>
        <w:t xml:space="preserve">jurídico, que possibilite que os sujeitos homossexuais e </w:t>
      </w:r>
      <w:proofErr w:type="spellStart"/>
      <w:r w:rsidR="007508EB">
        <w:rPr>
          <w:rFonts w:ascii="Times New Roman" w:hAnsi="Times New Roman" w:cs="Times New Roman"/>
          <w:sz w:val="24"/>
          <w:szCs w:val="24"/>
        </w:rPr>
        <w:t>trasngêneros</w:t>
      </w:r>
      <w:proofErr w:type="spellEnd"/>
      <w:r w:rsidR="007508EB">
        <w:rPr>
          <w:rFonts w:ascii="Times New Roman" w:hAnsi="Times New Roman" w:cs="Times New Roman"/>
          <w:sz w:val="24"/>
          <w:szCs w:val="24"/>
        </w:rPr>
        <w:t xml:space="preserve"> toda protetiva que o Estado deve </w:t>
      </w:r>
      <w:proofErr w:type="gramStart"/>
      <w:r w:rsidR="007508EB">
        <w:rPr>
          <w:rFonts w:ascii="Times New Roman" w:hAnsi="Times New Roman" w:cs="Times New Roman"/>
          <w:sz w:val="24"/>
          <w:szCs w:val="24"/>
        </w:rPr>
        <w:t>dar</w:t>
      </w:r>
      <w:proofErr w:type="gramEnd"/>
    </w:p>
    <w:p w:rsidR="007508EB" w:rsidRPr="000A148B" w:rsidRDefault="007508EB" w:rsidP="000A14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Uma vez que as lacunas legislativas persistem tão evidentemente, a justiça se amontoa de ações diversas e variantes que mostram como os sujeitos buscam o respeito e a protetiva jurídica, de tal forma que juízes devem usar a analogia para contemplar os direitos aqui tratados. </w:t>
      </w:r>
    </w:p>
    <w:p w:rsidR="00BC452B" w:rsidRDefault="007508EB" w:rsidP="00BC45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perspectiva se justifica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medida que quando da concretização desses direitos se realizam, se alcança o desenvolvimento pleno dos indivíduos e o bem estar social, contribuindo e implemente cada vez um sociedade de indivíduos dignos.</w:t>
      </w:r>
    </w:p>
    <w:p w:rsidR="007508EB" w:rsidRPr="007508EB" w:rsidRDefault="007508EB" w:rsidP="00BC452B">
      <w:pPr>
        <w:autoSpaceDE w:val="0"/>
        <w:autoSpaceDN w:val="0"/>
        <w:adjustRightInd w:val="0"/>
        <w:spacing w:after="0" w:line="360" w:lineRule="auto"/>
        <w:jc w:val="both"/>
        <w:rPr>
          <w:rFonts w:ascii="Times New Roman" w:hAnsi="Times New Roman" w:cs="Times New Roman"/>
          <w:b/>
          <w:sz w:val="24"/>
          <w:szCs w:val="24"/>
        </w:rPr>
      </w:pPr>
      <w:proofErr w:type="gramStart"/>
      <w:r w:rsidRPr="007508EB">
        <w:rPr>
          <w:rFonts w:ascii="Times New Roman" w:hAnsi="Times New Roman" w:cs="Times New Roman"/>
          <w:b/>
          <w:sz w:val="24"/>
          <w:szCs w:val="24"/>
        </w:rPr>
        <w:t>6</w:t>
      </w:r>
      <w:proofErr w:type="gramEnd"/>
      <w:r w:rsidRPr="007508EB">
        <w:rPr>
          <w:rFonts w:ascii="Times New Roman" w:hAnsi="Times New Roman" w:cs="Times New Roman"/>
          <w:b/>
          <w:sz w:val="24"/>
          <w:szCs w:val="24"/>
        </w:rPr>
        <w:t xml:space="preserve"> CONSIDERAÇÕES FINAIS </w:t>
      </w:r>
      <w:r w:rsidRPr="007508EB">
        <w:rPr>
          <w:rFonts w:ascii="Times New Roman" w:hAnsi="Times New Roman" w:cs="Times New Roman"/>
          <w:b/>
          <w:sz w:val="24"/>
          <w:szCs w:val="24"/>
        </w:rPr>
        <w:tab/>
      </w:r>
    </w:p>
    <w:p w:rsidR="00BC452B" w:rsidRDefault="007508EB" w:rsidP="00BC45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Infere-se que a sociedade tem se transformado consideravelmente, famílias passaram obter novas definições e visões, </w:t>
      </w:r>
      <w:r w:rsidR="00F11D70">
        <w:rPr>
          <w:rFonts w:ascii="Times New Roman" w:hAnsi="Times New Roman" w:cs="Times New Roman"/>
          <w:sz w:val="24"/>
          <w:szCs w:val="24"/>
        </w:rPr>
        <w:t>novos arranjos familiares se constituíram com o tempo, desse modo o ordenamento jurídico precisou se adaptar a novas situações que chegavam diante de violações de direitos e da busca desses di</w:t>
      </w:r>
      <w:r w:rsidR="007A1168">
        <w:rPr>
          <w:rFonts w:ascii="Times New Roman" w:hAnsi="Times New Roman" w:cs="Times New Roman"/>
          <w:sz w:val="24"/>
          <w:szCs w:val="24"/>
        </w:rPr>
        <w:t xml:space="preserve">reitos, um avanço notável foi </w:t>
      </w:r>
      <w:r w:rsidR="00F11D70">
        <w:rPr>
          <w:rFonts w:ascii="Times New Roman" w:hAnsi="Times New Roman" w:cs="Times New Roman"/>
          <w:sz w:val="24"/>
          <w:szCs w:val="24"/>
        </w:rPr>
        <w:t xml:space="preserve">o reconhecimento da união </w:t>
      </w:r>
      <w:proofErr w:type="spellStart"/>
      <w:r w:rsidR="00F11D70">
        <w:rPr>
          <w:rFonts w:ascii="Times New Roman" w:hAnsi="Times New Roman" w:cs="Times New Roman"/>
          <w:sz w:val="24"/>
          <w:szCs w:val="24"/>
        </w:rPr>
        <w:t>homoafetiva</w:t>
      </w:r>
      <w:proofErr w:type="spellEnd"/>
      <w:r w:rsidR="00F11D70">
        <w:rPr>
          <w:rFonts w:ascii="Times New Roman" w:hAnsi="Times New Roman" w:cs="Times New Roman"/>
          <w:sz w:val="24"/>
          <w:szCs w:val="24"/>
        </w:rPr>
        <w:t xml:space="preserve"> como entidade familiar, a extensão da licença-maternidade aos adotantes solte</w:t>
      </w:r>
      <w:r w:rsidR="007A1168">
        <w:rPr>
          <w:rFonts w:ascii="Times New Roman" w:hAnsi="Times New Roman" w:cs="Times New Roman"/>
          <w:sz w:val="24"/>
          <w:szCs w:val="24"/>
        </w:rPr>
        <w:t>iros e aos casais homossexuais, que guarda embasamento legal nos Princípios.</w:t>
      </w:r>
    </w:p>
    <w:p w:rsidR="00F11D70" w:rsidRDefault="00F11D70" w:rsidP="00A933A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Nessa seara de discussões, as questões de gênero eclodiram no mundo acadêmico e tiveram novas leituras, partindo da comunidade cientifica e chegando a partir de uma reviravolta cultural, social e que reverberou e diversos setores da sociedade.</w:t>
      </w:r>
    </w:p>
    <w:p w:rsidR="00F11D70" w:rsidRDefault="00F11D70" w:rsidP="00A933A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À medida que determinados institutos jurídicos foram sendo positivados em normativas especificas, suscitaram-se em outras situações a mudanças legislativas a fim de que se pudessem atender as demandas que surgem.</w:t>
      </w:r>
    </w:p>
    <w:p w:rsidR="00F11D70" w:rsidRDefault="00F11D70" w:rsidP="007A11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Os avanç</w:t>
      </w:r>
      <w:r w:rsidR="007A1168">
        <w:rPr>
          <w:rFonts w:ascii="Times New Roman" w:hAnsi="Times New Roman" w:cs="Times New Roman"/>
          <w:sz w:val="24"/>
          <w:szCs w:val="24"/>
        </w:rPr>
        <w:t>o</w:t>
      </w:r>
      <w:r>
        <w:rPr>
          <w:rFonts w:ascii="Times New Roman" w:hAnsi="Times New Roman" w:cs="Times New Roman"/>
          <w:sz w:val="24"/>
          <w:szCs w:val="24"/>
        </w:rPr>
        <w:t xml:space="preserve">s são consideráveis e inúmeros, embora tardiamente, as sujeitos homossexuais e </w:t>
      </w:r>
      <w:proofErr w:type="spellStart"/>
      <w:r>
        <w:rPr>
          <w:rFonts w:ascii="Times New Roman" w:hAnsi="Times New Roman" w:cs="Times New Roman"/>
          <w:sz w:val="24"/>
          <w:szCs w:val="24"/>
        </w:rPr>
        <w:t>transgêneros</w:t>
      </w:r>
      <w:proofErr w:type="spellEnd"/>
      <w:r>
        <w:rPr>
          <w:rFonts w:ascii="Times New Roman" w:hAnsi="Times New Roman" w:cs="Times New Roman"/>
          <w:sz w:val="24"/>
          <w:szCs w:val="24"/>
        </w:rPr>
        <w:t xml:space="preserve">, obtivem o direito de registro de </w:t>
      </w:r>
      <w:proofErr w:type="spellStart"/>
      <w:r>
        <w:rPr>
          <w:rFonts w:ascii="Times New Roman" w:hAnsi="Times New Roman" w:cs="Times New Roman"/>
          <w:sz w:val="24"/>
          <w:szCs w:val="24"/>
        </w:rPr>
        <w:t>pré-nome</w:t>
      </w:r>
      <w:proofErr w:type="spellEnd"/>
      <w:r>
        <w:rPr>
          <w:rFonts w:ascii="Times New Roman" w:hAnsi="Times New Roman" w:cs="Times New Roman"/>
          <w:sz w:val="24"/>
          <w:szCs w:val="24"/>
        </w:rPr>
        <w:t xml:space="preserve"> de travestis e transexuais </w:t>
      </w:r>
      <w:r w:rsidR="00A933A7">
        <w:rPr>
          <w:rFonts w:ascii="Times New Roman" w:hAnsi="Times New Roman" w:cs="Times New Roman"/>
          <w:sz w:val="24"/>
          <w:szCs w:val="24"/>
        </w:rPr>
        <w:t>por meio da Portaria nº. 16/2008 – GS; outro fato</w:t>
      </w:r>
      <w:r w:rsidR="007A1168">
        <w:rPr>
          <w:rFonts w:ascii="Times New Roman" w:hAnsi="Times New Roman" w:cs="Times New Roman"/>
          <w:sz w:val="24"/>
          <w:szCs w:val="24"/>
        </w:rPr>
        <w:t>r</w:t>
      </w:r>
      <w:r w:rsidR="00A933A7">
        <w:rPr>
          <w:rFonts w:ascii="Times New Roman" w:hAnsi="Times New Roman" w:cs="Times New Roman"/>
          <w:sz w:val="24"/>
          <w:szCs w:val="24"/>
        </w:rPr>
        <w:t xml:space="preserve"> foi </w:t>
      </w:r>
      <w:proofErr w:type="gramStart"/>
      <w:r w:rsidR="00A933A7">
        <w:rPr>
          <w:rFonts w:ascii="Times New Roman" w:hAnsi="Times New Roman" w:cs="Times New Roman"/>
          <w:sz w:val="24"/>
          <w:szCs w:val="24"/>
        </w:rPr>
        <w:t>a</w:t>
      </w:r>
      <w:proofErr w:type="gramEnd"/>
      <w:r w:rsidR="00A933A7">
        <w:rPr>
          <w:rFonts w:ascii="Times New Roman" w:hAnsi="Times New Roman" w:cs="Times New Roman"/>
          <w:sz w:val="24"/>
          <w:szCs w:val="24"/>
        </w:rPr>
        <w:t xml:space="preserve"> portaria nº 233 de 23 de Maio de 2010 do Ministério do Planejamento, Orçamento e Gestão que regula o “Nome Social”</w:t>
      </w:r>
      <w:r w:rsidR="007A1168">
        <w:rPr>
          <w:rFonts w:ascii="Times New Roman" w:hAnsi="Times New Roman" w:cs="Times New Roman"/>
          <w:sz w:val="24"/>
          <w:szCs w:val="24"/>
        </w:rPr>
        <w:t xml:space="preserve"> em âmbito Federal; a licença</w:t>
      </w:r>
    </w:p>
    <w:p w:rsidR="001850F8" w:rsidRPr="00165A53" w:rsidRDefault="007A1168" w:rsidP="00165A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65A53">
        <w:rPr>
          <w:rFonts w:ascii="Times New Roman" w:hAnsi="Times New Roman" w:cs="Times New Roman"/>
          <w:sz w:val="24"/>
          <w:szCs w:val="24"/>
        </w:rPr>
        <w:t xml:space="preserve">Vale destacar que somente a partir de um trabalho hermenêutico constitucional que esteja voltado ao progressismo e a democratização, aduzir que o emprego da analogia, que afasta interpretações equivocadas, e excessivamente literais das normas é o mais congruente, permitindo que a aplicação das normas jurídicas sejam mais </w:t>
      </w:r>
      <w:proofErr w:type="gramStart"/>
      <w:r w:rsidRPr="00165A53">
        <w:rPr>
          <w:rFonts w:ascii="Times New Roman" w:hAnsi="Times New Roman" w:cs="Times New Roman"/>
          <w:sz w:val="24"/>
          <w:szCs w:val="24"/>
        </w:rPr>
        <w:t>justas e iguais</w:t>
      </w:r>
      <w:proofErr w:type="gramEnd"/>
      <w:r w:rsidRPr="00165A53">
        <w:rPr>
          <w:rFonts w:ascii="Times New Roman" w:hAnsi="Times New Roman" w:cs="Times New Roman"/>
          <w:sz w:val="24"/>
          <w:szCs w:val="24"/>
        </w:rPr>
        <w:t xml:space="preserve"> entre os trabalhadores causando um efeito de paridade.</w:t>
      </w:r>
    </w:p>
    <w:p w:rsidR="00BC452B" w:rsidRPr="00165A53" w:rsidRDefault="007A1168" w:rsidP="00165A53">
      <w:pPr>
        <w:spacing w:line="360" w:lineRule="auto"/>
        <w:jc w:val="both"/>
        <w:rPr>
          <w:rFonts w:ascii="Times New Roman" w:hAnsi="Times New Roman" w:cs="Times New Roman"/>
          <w:sz w:val="24"/>
          <w:szCs w:val="24"/>
        </w:rPr>
      </w:pPr>
      <w:r w:rsidRPr="00165A53">
        <w:rPr>
          <w:rFonts w:ascii="Times New Roman" w:hAnsi="Times New Roman" w:cs="Times New Roman"/>
          <w:sz w:val="24"/>
          <w:szCs w:val="24"/>
        </w:rPr>
        <w:tab/>
      </w:r>
      <w:r w:rsidR="00712A6D" w:rsidRPr="00165A53">
        <w:rPr>
          <w:rFonts w:ascii="Times New Roman" w:hAnsi="Times New Roman" w:cs="Times New Roman"/>
          <w:sz w:val="24"/>
          <w:szCs w:val="24"/>
        </w:rPr>
        <w:t>A interpretação analógica da lei é o mecanismo com o qual se pode utilizar da lei infraconstitucional a partir da força que os princípios possuem, de tal modo que estes cumprem esse papel de também serem mecanismos de atualização legislativa.</w:t>
      </w:r>
    </w:p>
    <w:p w:rsidR="00712A6D" w:rsidRPr="00165A53" w:rsidRDefault="00712A6D" w:rsidP="00165A53">
      <w:pPr>
        <w:spacing w:line="360" w:lineRule="auto"/>
        <w:jc w:val="both"/>
        <w:rPr>
          <w:rFonts w:ascii="Times New Roman" w:hAnsi="Times New Roman" w:cs="Times New Roman"/>
          <w:sz w:val="24"/>
          <w:szCs w:val="24"/>
        </w:rPr>
      </w:pPr>
      <w:r w:rsidRPr="00165A53">
        <w:rPr>
          <w:rFonts w:ascii="Times New Roman" w:hAnsi="Times New Roman" w:cs="Times New Roman"/>
          <w:sz w:val="24"/>
          <w:szCs w:val="24"/>
        </w:rPr>
        <w:tab/>
        <w:t xml:space="preserve">O Atual entendimento jurisprudencial não contempla </w:t>
      </w:r>
      <w:r w:rsidR="00165A53">
        <w:rPr>
          <w:rFonts w:ascii="Times New Roman" w:hAnsi="Times New Roman" w:cs="Times New Roman"/>
          <w:sz w:val="24"/>
          <w:szCs w:val="24"/>
        </w:rPr>
        <w:t>totalmente</w:t>
      </w:r>
      <w:r w:rsidRPr="00165A53">
        <w:rPr>
          <w:rFonts w:ascii="Times New Roman" w:hAnsi="Times New Roman" w:cs="Times New Roman"/>
          <w:sz w:val="24"/>
          <w:szCs w:val="24"/>
        </w:rPr>
        <w:t xml:space="preserve"> os casos em que se têm situações de minorias que vem seus direitos efetivados, mas é um quadro em evolução, já que a atual configuração social não proporciona mais espaços para intolerâncias e excessos de poder autoritário que tornam invisíveis as minorias.</w:t>
      </w:r>
    </w:p>
    <w:p w:rsidR="00376B21" w:rsidRPr="00165A53" w:rsidRDefault="00712A6D" w:rsidP="00165A53">
      <w:pPr>
        <w:spacing w:line="360" w:lineRule="auto"/>
        <w:jc w:val="both"/>
        <w:rPr>
          <w:rFonts w:ascii="Times New Roman" w:hAnsi="Times New Roman" w:cs="Times New Roman"/>
          <w:sz w:val="24"/>
        </w:rPr>
      </w:pPr>
      <w:r w:rsidRPr="00165A53">
        <w:rPr>
          <w:rFonts w:ascii="Times New Roman" w:hAnsi="Times New Roman" w:cs="Times New Roman"/>
          <w:sz w:val="24"/>
          <w:szCs w:val="24"/>
        </w:rPr>
        <w:tab/>
      </w:r>
      <w:r w:rsidR="00376B21" w:rsidRPr="00165A53">
        <w:rPr>
          <w:rFonts w:ascii="Times New Roman" w:hAnsi="Times New Roman" w:cs="Times New Roman"/>
          <w:sz w:val="24"/>
        </w:rPr>
        <w:t>Conceitua</w:t>
      </w:r>
      <w:r w:rsidRPr="00165A53">
        <w:rPr>
          <w:rFonts w:ascii="Times New Roman" w:hAnsi="Times New Roman" w:cs="Times New Roman"/>
          <w:sz w:val="24"/>
        </w:rPr>
        <w:t xml:space="preserve">r </w:t>
      </w:r>
      <w:r w:rsidR="00376B21" w:rsidRPr="00165A53">
        <w:rPr>
          <w:rFonts w:ascii="Times New Roman" w:hAnsi="Times New Roman" w:cs="Times New Roman"/>
          <w:sz w:val="24"/>
        </w:rPr>
        <w:t xml:space="preserve">e dar a esses </w:t>
      </w:r>
      <w:r w:rsidRPr="00165A53">
        <w:rPr>
          <w:rFonts w:ascii="Times New Roman" w:hAnsi="Times New Roman" w:cs="Times New Roman"/>
          <w:sz w:val="24"/>
        </w:rPr>
        <w:t xml:space="preserve">sujeitos </w:t>
      </w:r>
      <w:r w:rsidR="00273B47" w:rsidRPr="00165A53">
        <w:rPr>
          <w:rFonts w:ascii="Times New Roman" w:hAnsi="Times New Roman" w:cs="Times New Roman"/>
          <w:sz w:val="24"/>
        </w:rPr>
        <w:t xml:space="preserve">referências não é um </w:t>
      </w:r>
      <w:r w:rsidR="00376B21" w:rsidRPr="00165A53">
        <w:rPr>
          <w:rFonts w:ascii="Times New Roman" w:hAnsi="Times New Roman" w:cs="Times New Roman"/>
          <w:sz w:val="24"/>
        </w:rPr>
        <w:t xml:space="preserve">trabalho acadêmico simples, perpassa diversas questões de ordem social e </w:t>
      </w:r>
      <w:r w:rsidR="00273B47" w:rsidRPr="00165A53">
        <w:rPr>
          <w:rFonts w:ascii="Times New Roman" w:hAnsi="Times New Roman" w:cs="Times New Roman"/>
          <w:sz w:val="24"/>
        </w:rPr>
        <w:t>culturais eivadas</w:t>
      </w:r>
      <w:r w:rsidR="00376B21" w:rsidRPr="00165A53">
        <w:rPr>
          <w:rFonts w:ascii="Times New Roman" w:hAnsi="Times New Roman" w:cs="Times New Roman"/>
          <w:sz w:val="24"/>
        </w:rPr>
        <w:t xml:space="preserve"> e carregadas de</w:t>
      </w:r>
      <w:r w:rsidRPr="00165A53">
        <w:rPr>
          <w:rFonts w:ascii="Times New Roman" w:hAnsi="Times New Roman" w:cs="Times New Roman"/>
          <w:sz w:val="24"/>
        </w:rPr>
        <w:t xml:space="preserve"> subjetivismos preconceituosos, mas o trabalho acadêmico também possui a força de promover uma discussão frutuosa que viabilize a inserção desses temas para a promoção, defesa e inclusão das referidas temáticas.</w:t>
      </w:r>
    </w:p>
    <w:p w:rsidR="00376B21" w:rsidRDefault="00582F25" w:rsidP="00165A53">
      <w:pPr>
        <w:spacing w:line="360" w:lineRule="auto"/>
        <w:jc w:val="both"/>
        <w:rPr>
          <w:rFonts w:ascii="Times New Roman" w:hAnsi="Times New Roman" w:cs="Times New Roman"/>
          <w:sz w:val="24"/>
        </w:rPr>
      </w:pPr>
      <w:r w:rsidRPr="00165A53">
        <w:rPr>
          <w:rFonts w:ascii="Times New Roman" w:hAnsi="Times New Roman" w:cs="Times New Roman"/>
          <w:sz w:val="24"/>
        </w:rPr>
        <w:tab/>
      </w:r>
      <w:r w:rsidR="00165A53" w:rsidRPr="00165A53">
        <w:rPr>
          <w:rFonts w:ascii="Times New Roman" w:hAnsi="Times New Roman" w:cs="Times New Roman"/>
          <w:sz w:val="24"/>
        </w:rPr>
        <w:t>O</w:t>
      </w:r>
      <w:r w:rsidRPr="00165A53">
        <w:rPr>
          <w:rFonts w:ascii="Times New Roman" w:hAnsi="Times New Roman" w:cs="Times New Roman"/>
          <w:sz w:val="24"/>
        </w:rPr>
        <w:t xml:space="preserve"> homem </w:t>
      </w:r>
      <w:proofErr w:type="spellStart"/>
      <w:r w:rsidRPr="00165A53">
        <w:rPr>
          <w:rFonts w:ascii="Times New Roman" w:hAnsi="Times New Roman" w:cs="Times New Roman"/>
          <w:sz w:val="24"/>
        </w:rPr>
        <w:t>transgê</w:t>
      </w:r>
      <w:r w:rsidR="00376B21" w:rsidRPr="00165A53">
        <w:rPr>
          <w:rFonts w:ascii="Times New Roman" w:hAnsi="Times New Roman" w:cs="Times New Roman"/>
          <w:sz w:val="24"/>
        </w:rPr>
        <w:t>nero</w:t>
      </w:r>
      <w:proofErr w:type="spellEnd"/>
      <w:r w:rsidR="00376B21" w:rsidRPr="00165A53">
        <w:rPr>
          <w:rFonts w:ascii="Times New Roman" w:hAnsi="Times New Roman" w:cs="Times New Roman"/>
          <w:sz w:val="24"/>
        </w:rPr>
        <w:t xml:space="preserve"> </w:t>
      </w:r>
      <w:r w:rsidR="00712A6D" w:rsidRPr="00165A53">
        <w:rPr>
          <w:rFonts w:ascii="Times New Roman" w:hAnsi="Times New Roman" w:cs="Times New Roman"/>
          <w:sz w:val="24"/>
        </w:rPr>
        <w:t xml:space="preserve">e os homossexuais são </w:t>
      </w:r>
      <w:r w:rsidR="00376B21" w:rsidRPr="00165A53">
        <w:rPr>
          <w:rFonts w:ascii="Times New Roman" w:hAnsi="Times New Roman" w:cs="Times New Roman"/>
          <w:sz w:val="24"/>
        </w:rPr>
        <w:t>categoria</w:t>
      </w:r>
      <w:r w:rsidR="00712A6D" w:rsidRPr="00165A53">
        <w:rPr>
          <w:rFonts w:ascii="Times New Roman" w:hAnsi="Times New Roman" w:cs="Times New Roman"/>
          <w:sz w:val="24"/>
        </w:rPr>
        <w:t>s</w:t>
      </w:r>
      <w:r w:rsidR="00376B21" w:rsidRPr="00165A53">
        <w:rPr>
          <w:rFonts w:ascii="Times New Roman" w:hAnsi="Times New Roman" w:cs="Times New Roman"/>
          <w:sz w:val="24"/>
        </w:rPr>
        <w:t xml:space="preserve"> que merece</w:t>
      </w:r>
      <w:r w:rsidR="00712A6D" w:rsidRPr="00165A53">
        <w:rPr>
          <w:rFonts w:ascii="Times New Roman" w:hAnsi="Times New Roman" w:cs="Times New Roman"/>
          <w:sz w:val="24"/>
        </w:rPr>
        <w:t>m</w:t>
      </w:r>
      <w:r w:rsidR="00376B21" w:rsidRPr="00165A53">
        <w:rPr>
          <w:rFonts w:ascii="Times New Roman" w:hAnsi="Times New Roman" w:cs="Times New Roman"/>
          <w:sz w:val="24"/>
        </w:rPr>
        <w:t xml:space="preserve"> análise primordial para se chegar a um possível consenso de aplicação de direitos que lhe são devidos em razão de sua condição familiar.</w:t>
      </w:r>
    </w:p>
    <w:p w:rsidR="00165A53" w:rsidRPr="00165A53" w:rsidRDefault="00165A53" w:rsidP="00165A53">
      <w:pPr>
        <w:spacing w:line="360" w:lineRule="auto"/>
        <w:jc w:val="both"/>
        <w:rPr>
          <w:rFonts w:ascii="Times New Roman" w:hAnsi="Times New Roman" w:cs="Times New Roman"/>
          <w:sz w:val="24"/>
        </w:rPr>
      </w:pPr>
      <w:r>
        <w:rPr>
          <w:rFonts w:ascii="Times New Roman" w:hAnsi="Times New Roman" w:cs="Times New Roman"/>
          <w:sz w:val="24"/>
        </w:rPr>
        <w:tab/>
        <w:t xml:space="preserve">Assim sendo, hoje mais do que nunca é preciso que torne mais afinco a resistência aos modos de preconceito, nos espaços jurídicos, em que se deve prover a defesa de direitos e suas garantias, essa defesa ocorrerá igualmente na forma de se permitir que a legislação contemple a todos mesmo eu claramente ela não se direcione aos sujeitos homossexuais e </w:t>
      </w:r>
      <w:proofErr w:type="spellStart"/>
      <w:r>
        <w:rPr>
          <w:rFonts w:ascii="Times New Roman" w:hAnsi="Times New Roman" w:cs="Times New Roman"/>
          <w:sz w:val="24"/>
        </w:rPr>
        <w:t>transgêneros</w:t>
      </w:r>
      <w:proofErr w:type="spellEnd"/>
      <w:r>
        <w:rPr>
          <w:rFonts w:ascii="Times New Roman" w:hAnsi="Times New Roman" w:cs="Times New Roman"/>
          <w:sz w:val="24"/>
        </w:rPr>
        <w:t>.</w:t>
      </w:r>
    </w:p>
    <w:p w:rsidR="00B76811" w:rsidRPr="00165A53" w:rsidRDefault="00165A53" w:rsidP="00717277">
      <w:pPr>
        <w:pStyle w:val="11"/>
        <w:rPr>
          <w:rFonts w:ascii="Times New Roman" w:hAnsi="Times New Roman" w:cs="Times New Roman"/>
          <w:b/>
        </w:rPr>
      </w:pPr>
      <w:proofErr w:type="gramStart"/>
      <w:r>
        <w:rPr>
          <w:rFonts w:ascii="Times New Roman" w:hAnsi="Times New Roman" w:cs="Times New Roman"/>
          <w:b/>
        </w:rPr>
        <w:t>7</w:t>
      </w:r>
      <w:proofErr w:type="gramEnd"/>
      <w:r>
        <w:rPr>
          <w:rFonts w:ascii="Times New Roman" w:hAnsi="Times New Roman" w:cs="Times New Roman"/>
          <w:b/>
        </w:rPr>
        <w:t xml:space="preserve"> </w:t>
      </w:r>
      <w:r w:rsidR="00EE0302" w:rsidRPr="00EE0302">
        <w:rPr>
          <w:rFonts w:ascii="Times New Roman" w:hAnsi="Times New Roman" w:cs="Times New Roman"/>
          <w:b/>
        </w:rPr>
        <w:t xml:space="preserve">REFERÊNCIAS BIBLIOGRÁFICAS </w:t>
      </w:r>
    </w:p>
    <w:p w:rsidR="00165A53" w:rsidRPr="00B76811" w:rsidRDefault="00165A53" w:rsidP="007A1168">
      <w:pPr>
        <w:pStyle w:val="TextodeRef"/>
        <w:spacing w:line="360" w:lineRule="auto"/>
        <w:rPr>
          <w:rFonts w:ascii="Times New Roman" w:hAnsi="Times New Roman" w:cs="Times New Roman"/>
        </w:rPr>
      </w:pPr>
      <w:r w:rsidRPr="00B76811">
        <w:rPr>
          <w:rFonts w:ascii="Times New Roman" w:hAnsi="Times New Roman" w:cs="Times New Roman"/>
        </w:rPr>
        <w:lastRenderedPageBreak/>
        <w:t xml:space="preserve">ALBUQUERQUE, Roberta Cardoso de. </w:t>
      </w:r>
      <w:r w:rsidRPr="00B76811">
        <w:rPr>
          <w:rFonts w:ascii="Times New Roman" w:hAnsi="Times New Roman" w:cs="Times New Roman"/>
          <w:b/>
        </w:rPr>
        <w:t>A extensão do direito de salário maternidade e licença-maternidade aos pais, aos casais homossexuais e as mães adotivas</w:t>
      </w:r>
      <w:r w:rsidRPr="00B76811">
        <w:rPr>
          <w:rFonts w:ascii="Times New Roman" w:hAnsi="Times New Roman" w:cs="Times New Roman"/>
        </w:rPr>
        <w:t>. Âmbito Jurídico, 2018. Disponível em</w:t>
      </w:r>
      <w:proofErr w:type="gramStart"/>
      <w:r w:rsidRPr="00B76811">
        <w:rPr>
          <w:rFonts w:ascii="Times New Roman" w:hAnsi="Times New Roman" w:cs="Times New Roman"/>
        </w:rPr>
        <w:t>:.</w:t>
      </w:r>
      <w:proofErr w:type="gramEnd"/>
      <w:r w:rsidRPr="00B76811">
        <w:rPr>
          <w:rFonts w:ascii="Times New Roman" w:hAnsi="Times New Roman" w:cs="Times New Roman"/>
        </w:rPr>
        <w:t xml:space="preserve"> Acesso em: 16 nov. 2020.</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ÁVILA, Humberto </w:t>
      </w:r>
      <w:proofErr w:type="spellStart"/>
      <w:r w:rsidRPr="00B76811">
        <w:rPr>
          <w:rFonts w:ascii="Times New Roman" w:hAnsi="Times New Roman" w:cs="Times New Roman"/>
          <w:sz w:val="24"/>
          <w:szCs w:val="24"/>
        </w:rPr>
        <w:t>Bergmann</w:t>
      </w:r>
      <w:proofErr w:type="spellEnd"/>
      <w:r w:rsidRPr="00B76811">
        <w:rPr>
          <w:rFonts w:ascii="Times New Roman" w:hAnsi="Times New Roman" w:cs="Times New Roman"/>
          <w:sz w:val="24"/>
          <w:szCs w:val="24"/>
        </w:rPr>
        <w:t xml:space="preserve">. </w:t>
      </w:r>
      <w:r w:rsidRPr="00B76811">
        <w:rPr>
          <w:rFonts w:ascii="Times New Roman" w:hAnsi="Times New Roman" w:cs="Times New Roman"/>
          <w:b/>
          <w:sz w:val="24"/>
          <w:szCs w:val="24"/>
        </w:rPr>
        <w:t>Teoria dos Princípios- da definição a aplicação dos princípios jurídicos</w:t>
      </w:r>
      <w:r w:rsidRPr="00B76811">
        <w:rPr>
          <w:rFonts w:ascii="Times New Roman" w:hAnsi="Times New Roman" w:cs="Times New Roman"/>
          <w:sz w:val="24"/>
          <w:szCs w:val="24"/>
        </w:rPr>
        <w:t>. 07ª ed. São Paulo: Malheiros. 2007</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BARROS, Alice Monteiro de. </w:t>
      </w:r>
      <w:r w:rsidRPr="00B76811">
        <w:rPr>
          <w:rFonts w:ascii="Times New Roman" w:hAnsi="Times New Roman" w:cs="Times New Roman"/>
          <w:b/>
          <w:sz w:val="24"/>
          <w:szCs w:val="24"/>
        </w:rPr>
        <w:t>Curso de Direito do Trabalho</w:t>
      </w:r>
      <w:r w:rsidRPr="00B76811">
        <w:rPr>
          <w:rFonts w:ascii="Times New Roman" w:hAnsi="Times New Roman" w:cs="Times New Roman"/>
          <w:sz w:val="24"/>
          <w:szCs w:val="24"/>
        </w:rPr>
        <w:t xml:space="preserve">. 4ª Ed. São Paulo: </w:t>
      </w:r>
      <w:proofErr w:type="spellStart"/>
      <w:proofErr w:type="gramStart"/>
      <w:r w:rsidRPr="00B76811">
        <w:rPr>
          <w:rFonts w:ascii="Times New Roman" w:hAnsi="Times New Roman" w:cs="Times New Roman"/>
          <w:sz w:val="24"/>
          <w:szCs w:val="24"/>
        </w:rPr>
        <w:t>LTr</w:t>
      </w:r>
      <w:proofErr w:type="spellEnd"/>
      <w:proofErr w:type="gramEnd"/>
      <w:r w:rsidRPr="00B76811">
        <w:rPr>
          <w:rFonts w:ascii="Times New Roman" w:hAnsi="Times New Roman" w:cs="Times New Roman"/>
          <w:sz w:val="24"/>
          <w:szCs w:val="24"/>
        </w:rPr>
        <w:t>, 2008.</w:t>
      </w:r>
    </w:p>
    <w:p w:rsidR="00165A53" w:rsidRPr="00B76811" w:rsidRDefault="00165A53" w:rsidP="007A1168">
      <w:pPr>
        <w:pStyle w:val="11"/>
        <w:spacing w:line="360" w:lineRule="auto"/>
        <w:jc w:val="both"/>
        <w:rPr>
          <w:rFonts w:ascii="Times New Roman" w:hAnsi="Times New Roman" w:cs="Times New Roman"/>
        </w:rPr>
      </w:pPr>
      <w:r w:rsidRPr="00B76811">
        <w:rPr>
          <w:rFonts w:ascii="Times New Roman" w:hAnsi="Times New Roman" w:cs="Times New Roman"/>
        </w:rPr>
        <w:t>Brasil. Senado Federal. Constituição da República Federativa do Brasil de 1988. Brasília. DF.</w:t>
      </w:r>
    </w:p>
    <w:p w:rsidR="00165A53" w:rsidRPr="00B76811" w:rsidRDefault="00165A53" w:rsidP="007A1168">
      <w:pPr>
        <w:pStyle w:val="11"/>
        <w:spacing w:line="360" w:lineRule="auto"/>
        <w:jc w:val="both"/>
        <w:rPr>
          <w:rFonts w:ascii="Times New Roman" w:hAnsi="Times New Roman" w:cs="Times New Roman"/>
        </w:rPr>
      </w:pPr>
      <w:r w:rsidRPr="00B76811">
        <w:rPr>
          <w:rFonts w:ascii="Times New Roman" w:hAnsi="Times New Roman" w:cs="Times New Roman"/>
        </w:rPr>
        <w:t xml:space="preserve">BUTLER, Judith P. </w:t>
      </w:r>
      <w:r w:rsidRPr="00B76811">
        <w:rPr>
          <w:rFonts w:ascii="Times New Roman" w:hAnsi="Times New Roman" w:cs="Times New Roman"/>
          <w:b/>
        </w:rPr>
        <w:t>Problemas de gênero: feminismo e subversão da identidade</w:t>
      </w:r>
      <w:r w:rsidRPr="00B76811">
        <w:rPr>
          <w:rFonts w:ascii="Times New Roman" w:hAnsi="Times New Roman" w:cs="Times New Roman"/>
        </w:rPr>
        <w:t xml:space="preserve">. Rio de Janeiro: Civilização Brasileira, </w:t>
      </w:r>
      <w:proofErr w:type="gramStart"/>
      <w:r w:rsidRPr="00B76811">
        <w:rPr>
          <w:rFonts w:ascii="Times New Roman" w:hAnsi="Times New Roman" w:cs="Times New Roman"/>
        </w:rPr>
        <w:t>2003</w:t>
      </w:r>
      <w:proofErr w:type="gramEnd"/>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CANARIS </w:t>
      </w:r>
      <w:r w:rsidRPr="00B76811">
        <w:rPr>
          <w:rFonts w:ascii="Times New Roman" w:hAnsi="Times New Roman" w:cs="Times New Roman"/>
          <w:i/>
          <w:iCs/>
          <w:sz w:val="24"/>
          <w:szCs w:val="24"/>
        </w:rPr>
        <w:t xml:space="preserve">apud </w:t>
      </w:r>
      <w:r w:rsidRPr="00B76811">
        <w:rPr>
          <w:rFonts w:ascii="Times New Roman" w:hAnsi="Times New Roman" w:cs="Times New Roman"/>
          <w:sz w:val="24"/>
          <w:szCs w:val="24"/>
        </w:rPr>
        <w:t xml:space="preserve">ÁVILA, Humberto. </w:t>
      </w:r>
      <w:r w:rsidRPr="00B76811">
        <w:rPr>
          <w:rFonts w:ascii="Times New Roman" w:hAnsi="Times New Roman" w:cs="Times New Roman"/>
          <w:b/>
          <w:sz w:val="24"/>
          <w:szCs w:val="24"/>
        </w:rPr>
        <w:t>Sistema constitucional tributário</w:t>
      </w:r>
      <w:r>
        <w:rPr>
          <w:rFonts w:ascii="Times New Roman" w:hAnsi="Times New Roman" w:cs="Times New Roman"/>
          <w:sz w:val="24"/>
          <w:szCs w:val="24"/>
        </w:rPr>
        <w:t xml:space="preserve">.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CARRION, Valentin. </w:t>
      </w:r>
      <w:r w:rsidRPr="00B76811">
        <w:rPr>
          <w:rFonts w:ascii="Times New Roman" w:hAnsi="Times New Roman" w:cs="Times New Roman"/>
          <w:b/>
          <w:sz w:val="24"/>
          <w:szCs w:val="24"/>
        </w:rPr>
        <w:t>Comentários à Consolidação das Leis do Trabalho</w:t>
      </w:r>
      <w:r w:rsidRPr="00B76811">
        <w:rPr>
          <w:rFonts w:ascii="Times New Roman" w:hAnsi="Times New Roman" w:cs="Times New Roman"/>
          <w:sz w:val="24"/>
          <w:szCs w:val="24"/>
        </w:rPr>
        <w:t xml:space="preserve">. 34ª ed. São Paulo: </w:t>
      </w:r>
      <w:proofErr w:type="gramStart"/>
      <w:r w:rsidRPr="00B76811">
        <w:rPr>
          <w:rFonts w:ascii="Times New Roman" w:hAnsi="Times New Roman" w:cs="Times New Roman"/>
          <w:sz w:val="24"/>
          <w:szCs w:val="24"/>
        </w:rPr>
        <w:t>Saraiva,</w:t>
      </w:r>
      <w:proofErr w:type="gramEnd"/>
      <w:r w:rsidRPr="00B76811">
        <w:rPr>
          <w:rFonts w:ascii="Times New Roman" w:hAnsi="Times New Roman" w:cs="Times New Roman"/>
          <w:sz w:val="24"/>
          <w:szCs w:val="24"/>
        </w:rPr>
        <w:t xml:space="preserve"> 2009.</w:t>
      </w:r>
      <w:r>
        <w:rPr>
          <w:rFonts w:ascii="Times New Roman" w:hAnsi="Times New Roman" w:cs="Times New Roman"/>
          <w:sz w:val="24"/>
          <w:szCs w:val="24"/>
        </w:rPr>
        <w:t xml:space="preserve"> </w:t>
      </w:r>
      <w:r w:rsidRPr="00B76811">
        <w:rPr>
          <w:rFonts w:ascii="Times New Roman" w:hAnsi="Times New Roman" w:cs="Times New Roman"/>
          <w:sz w:val="24"/>
          <w:szCs w:val="24"/>
        </w:rPr>
        <w:t>Curitiba: Juruá, 1996.</w:t>
      </w:r>
    </w:p>
    <w:p w:rsidR="00165A53" w:rsidRPr="00B76811" w:rsidRDefault="00165A53" w:rsidP="007A1168">
      <w:pPr>
        <w:pStyle w:val="11"/>
        <w:spacing w:line="360" w:lineRule="auto"/>
        <w:jc w:val="both"/>
        <w:rPr>
          <w:rFonts w:ascii="Times New Roman" w:hAnsi="Times New Roman" w:cs="Times New Roman"/>
        </w:rPr>
      </w:pPr>
      <w:r w:rsidRPr="00B76811">
        <w:rPr>
          <w:rFonts w:ascii="Times New Roman" w:hAnsi="Times New Roman" w:cs="Times New Roman"/>
          <w:b/>
        </w:rPr>
        <w:t xml:space="preserve">Definição de homens </w:t>
      </w:r>
      <w:proofErr w:type="spellStart"/>
      <w:r w:rsidRPr="00B76811">
        <w:rPr>
          <w:rFonts w:ascii="Times New Roman" w:hAnsi="Times New Roman" w:cs="Times New Roman"/>
          <w:b/>
        </w:rPr>
        <w:t>trans</w:t>
      </w:r>
      <w:proofErr w:type="spellEnd"/>
      <w:r w:rsidRPr="00B76811">
        <w:rPr>
          <w:rFonts w:ascii="Times New Roman" w:hAnsi="Times New Roman" w:cs="Times New Roman"/>
          <w:b/>
        </w:rPr>
        <w:t xml:space="preserve"> do IBRAT</w:t>
      </w:r>
      <w:r w:rsidRPr="00B76811">
        <w:rPr>
          <w:rFonts w:ascii="Times New Roman" w:hAnsi="Times New Roman" w:cs="Times New Roman"/>
        </w:rPr>
        <w:t>. http://institutoibrat.blogspot.com.br/p/saibamais-sobre-transhomens.html, Acesso em 12 Nov. 2020</w:t>
      </w:r>
    </w:p>
    <w:p w:rsidR="00165A53" w:rsidRPr="00B76811" w:rsidRDefault="00165A53" w:rsidP="007A1168">
      <w:pPr>
        <w:pStyle w:val="TextodeRef"/>
        <w:spacing w:line="360" w:lineRule="auto"/>
        <w:rPr>
          <w:rFonts w:ascii="Times New Roman" w:hAnsi="Times New Roman" w:cs="Times New Roman"/>
        </w:rPr>
      </w:pPr>
      <w:r w:rsidRPr="00B76811">
        <w:rPr>
          <w:rFonts w:ascii="Times New Roman" w:hAnsi="Times New Roman" w:cs="Times New Roman"/>
        </w:rPr>
        <w:t xml:space="preserve">DIAS, Maria Berenice. </w:t>
      </w:r>
      <w:r w:rsidRPr="00B76811">
        <w:rPr>
          <w:rFonts w:ascii="Times New Roman" w:hAnsi="Times New Roman" w:cs="Times New Roman"/>
          <w:b/>
        </w:rPr>
        <w:t>União Homossexual: o preconceito e a justiça</w:t>
      </w:r>
      <w:r w:rsidRPr="00B76811">
        <w:rPr>
          <w:rFonts w:ascii="Times New Roman" w:hAnsi="Times New Roman" w:cs="Times New Roman"/>
        </w:rPr>
        <w:t xml:space="preserve">. 3ª edição. Porto Alegre. Livraria do Advogado, 2006. </w:t>
      </w:r>
      <w:proofErr w:type="gramStart"/>
      <w:r w:rsidRPr="00B76811">
        <w:rPr>
          <w:rFonts w:ascii="Times New Roman" w:hAnsi="Times New Roman" w:cs="Times New Roman"/>
        </w:rPr>
        <w:t>p.</w:t>
      </w:r>
      <w:proofErr w:type="gramEnd"/>
      <w:r w:rsidRPr="00B76811">
        <w:rPr>
          <w:rFonts w:ascii="Times New Roman" w:hAnsi="Times New Roman" w:cs="Times New Roman"/>
        </w:rPr>
        <w:t xml:space="preserve"> 82</w:t>
      </w:r>
    </w:p>
    <w:p w:rsidR="00165A53" w:rsidRPr="00B76811" w:rsidRDefault="00165A53" w:rsidP="007A1168">
      <w:pPr>
        <w:spacing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DINIZ, Maria Helena. </w:t>
      </w:r>
      <w:r w:rsidRPr="00B76811">
        <w:rPr>
          <w:rFonts w:ascii="Times New Roman" w:hAnsi="Times New Roman" w:cs="Times New Roman"/>
          <w:b/>
          <w:sz w:val="24"/>
          <w:szCs w:val="24"/>
        </w:rPr>
        <w:t>As lacunas no direito</w:t>
      </w:r>
      <w:r w:rsidRPr="00B76811">
        <w:rPr>
          <w:rFonts w:ascii="Times New Roman" w:hAnsi="Times New Roman" w:cs="Times New Roman"/>
          <w:sz w:val="24"/>
          <w:szCs w:val="24"/>
        </w:rPr>
        <w:t xml:space="preserve">. 7ª ed. São Paulo: </w:t>
      </w:r>
      <w:proofErr w:type="gramStart"/>
      <w:r w:rsidRPr="00B76811">
        <w:rPr>
          <w:rFonts w:ascii="Times New Roman" w:hAnsi="Times New Roman" w:cs="Times New Roman"/>
          <w:sz w:val="24"/>
          <w:szCs w:val="24"/>
        </w:rPr>
        <w:t>Saraiva,</w:t>
      </w:r>
      <w:proofErr w:type="gramEnd"/>
      <w:r w:rsidRPr="00B76811">
        <w:rPr>
          <w:rFonts w:ascii="Times New Roman" w:hAnsi="Times New Roman" w:cs="Times New Roman"/>
          <w:sz w:val="24"/>
          <w:szCs w:val="24"/>
        </w:rPr>
        <w:t xml:space="preserve"> 2002.</w:t>
      </w:r>
    </w:p>
    <w:p w:rsidR="00165A53" w:rsidRPr="00B76811" w:rsidRDefault="00165A53" w:rsidP="007A1168">
      <w:pPr>
        <w:spacing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FOUCAULT, Michel. </w:t>
      </w:r>
      <w:r w:rsidRPr="00B76811">
        <w:rPr>
          <w:rFonts w:ascii="Times New Roman" w:hAnsi="Times New Roman" w:cs="Times New Roman"/>
          <w:b/>
          <w:sz w:val="24"/>
          <w:szCs w:val="24"/>
        </w:rPr>
        <w:t>História da sexualidade I: A vontade de saber.</w:t>
      </w:r>
      <w:r w:rsidRPr="00B76811">
        <w:rPr>
          <w:rFonts w:ascii="Times New Roman" w:hAnsi="Times New Roman" w:cs="Times New Roman"/>
          <w:sz w:val="24"/>
          <w:szCs w:val="24"/>
        </w:rPr>
        <w:t xml:space="preserve"> 13ª Edição. Rio de Janeiro: Edições Graal, 1988.</w:t>
      </w:r>
    </w:p>
    <w:p w:rsidR="00165A53" w:rsidRPr="00B76811" w:rsidRDefault="00165A53" w:rsidP="007A1168">
      <w:pPr>
        <w:spacing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GREEN, James. </w:t>
      </w:r>
      <w:r w:rsidRPr="00B76811">
        <w:rPr>
          <w:rFonts w:ascii="Times New Roman" w:hAnsi="Times New Roman" w:cs="Times New Roman"/>
          <w:b/>
          <w:sz w:val="24"/>
          <w:szCs w:val="24"/>
        </w:rPr>
        <w:t>Além do Carnaval: a homossexualidade masculina no Brasil do Século XX.</w:t>
      </w:r>
      <w:r w:rsidRPr="00B76811">
        <w:rPr>
          <w:rFonts w:ascii="Times New Roman" w:hAnsi="Times New Roman" w:cs="Times New Roman"/>
          <w:sz w:val="24"/>
          <w:szCs w:val="24"/>
        </w:rPr>
        <w:t xml:space="preserve"> São Paulo: UNESP, 1999.</w:t>
      </w:r>
    </w:p>
    <w:p w:rsidR="00165A53" w:rsidRPr="00B76811" w:rsidRDefault="00165A53" w:rsidP="007A1168">
      <w:pPr>
        <w:spacing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KAMEL, Luciana. </w:t>
      </w:r>
      <w:r w:rsidRPr="00B76811">
        <w:rPr>
          <w:rFonts w:ascii="Times New Roman" w:hAnsi="Times New Roman" w:cs="Times New Roman"/>
          <w:b/>
          <w:sz w:val="24"/>
          <w:szCs w:val="24"/>
        </w:rPr>
        <w:t>Diversidade sexual nas escolas: o que os profissionais de educação precisam saber</w:t>
      </w:r>
      <w:r w:rsidRPr="00B76811">
        <w:rPr>
          <w:rFonts w:ascii="Times New Roman" w:hAnsi="Times New Roman" w:cs="Times New Roman"/>
          <w:sz w:val="24"/>
          <w:szCs w:val="24"/>
        </w:rPr>
        <w:t>. Rio de Janeiro: ABIA, 2008.</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MANDALOZZO, Silvana Souza Netto. </w:t>
      </w:r>
      <w:r w:rsidRPr="00B76811">
        <w:rPr>
          <w:rFonts w:ascii="Times New Roman" w:hAnsi="Times New Roman" w:cs="Times New Roman"/>
          <w:b/>
          <w:sz w:val="24"/>
          <w:szCs w:val="24"/>
        </w:rPr>
        <w:t>A maternidade no Direito do Trabalho</w:t>
      </w:r>
      <w:r>
        <w:rPr>
          <w:rFonts w:ascii="Times New Roman" w:hAnsi="Times New Roman" w:cs="Times New Roman"/>
          <w:sz w:val="24"/>
          <w:szCs w:val="24"/>
        </w:rPr>
        <w:t xml:space="preserve">. 3ª </w:t>
      </w:r>
      <w:proofErr w:type="spellStart"/>
      <w:proofErr w:type="gramStart"/>
      <w:r>
        <w:rPr>
          <w:rFonts w:ascii="Times New Roman" w:hAnsi="Times New Roman" w:cs="Times New Roman"/>
          <w:sz w:val="24"/>
          <w:szCs w:val="24"/>
        </w:rPr>
        <w:t>ed</w:t>
      </w:r>
      <w:proofErr w:type="spellEnd"/>
      <w:proofErr w:type="gramEnd"/>
    </w:p>
    <w:p w:rsidR="00165A53" w:rsidRDefault="00165A53" w:rsidP="00712A6D">
      <w:pPr>
        <w:autoSpaceDE w:val="0"/>
        <w:autoSpaceDN w:val="0"/>
        <w:adjustRightInd w:val="0"/>
        <w:spacing w:after="0" w:line="360" w:lineRule="auto"/>
        <w:rPr>
          <w:rFonts w:ascii="Times New Roman" w:hAnsi="Times New Roman" w:cs="Times New Roman"/>
          <w:sz w:val="24"/>
          <w:szCs w:val="24"/>
        </w:rPr>
      </w:pPr>
      <w:r w:rsidRPr="00712A6D">
        <w:rPr>
          <w:rFonts w:ascii="Times New Roman" w:hAnsi="Times New Roman" w:cs="Times New Roman"/>
          <w:sz w:val="24"/>
          <w:szCs w:val="24"/>
        </w:rPr>
        <w:t xml:space="preserve">MANDALOZZO, Silvana Souza Netto. </w:t>
      </w:r>
      <w:r w:rsidRPr="00712A6D">
        <w:rPr>
          <w:rFonts w:ascii="Times New Roman" w:hAnsi="Times New Roman" w:cs="Times New Roman"/>
          <w:b/>
          <w:sz w:val="24"/>
          <w:szCs w:val="24"/>
        </w:rPr>
        <w:t>A maternidade no Direito do Trabalho</w:t>
      </w:r>
      <w:r w:rsidRPr="00712A6D">
        <w:rPr>
          <w:rFonts w:ascii="Times New Roman" w:hAnsi="Times New Roman" w:cs="Times New Roman"/>
          <w:sz w:val="24"/>
          <w:szCs w:val="24"/>
        </w:rPr>
        <w:t>. 3ª ed. Curitiba: Juruá, 1996.</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MELLO, Celso Antônio Bandeira de. </w:t>
      </w:r>
      <w:r w:rsidRPr="00B76811">
        <w:rPr>
          <w:rFonts w:ascii="Times New Roman" w:hAnsi="Times New Roman" w:cs="Times New Roman"/>
          <w:b/>
          <w:sz w:val="24"/>
          <w:szCs w:val="24"/>
        </w:rPr>
        <w:t>Elementos de Direito Administrativo</w:t>
      </w:r>
      <w:r w:rsidRPr="00B76811">
        <w:rPr>
          <w:rFonts w:ascii="Times New Roman" w:hAnsi="Times New Roman" w:cs="Times New Roman"/>
          <w:sz w:val="24"/>
          <w:szCs w:val="24"/>
        </w:rPr>
        <w:t>. 3ª ed. São Paulo: Revista dos Tribunais, 1992.</w:t>
      </w:r>
    </w:p>
    <w:p w:rsidR="00165A53" w:rsidRPr="0058082E" w:rsidRDefault="00165A53" w:rsidP="007A1168">
      <w:pPr>
        <w:spacing w:line="360" w:lineRule="auto"/>
        <w:jc w:val="both"/>
        <w:rPr>
          <w:rFonts w:ascii="Times New Roman" w:hAnsi="Times New Roman" w:cs="Times New Roman"/>
          <w:sz w:val="24"/>
        </w:rPr>
      </w:pPr>
      <w:r w:rsidRPr="0058082E">
        <w:rPr>
          <w:rFonts w:ascii="Times New Roman" w:hAnsi="Times New Roman" w:cs="Times New Roman"/>
          <w:sz w:val="24"/>
        </w:rPr>
        <w:t xml:space="preserve">REIS, Renata </w:t>
      </w:r>
      <w:proofErr w:type="spellStart"/>
      <w:r w:rsidRPr="0058082E">
        <w:rPr>
          <w:rFonts w:ascii="Times New Roman" w:hAnsi="Times New Roman" w:cs="Times New Roman"/>
          <w:sz w:val="24"/>
        </w:rPr>
        <w:t>Olandim</w:t>
      </w:r>
      <w:proofErr w:type="spellEnd"/>
      <w:r w:rsidRPr="0058082E">
        <w:rPr>
          <w:rFonts w:ascii="Times New Roman" w:hAnsi="Times New Roman" w:cs="Times New Roman"/>
          <w:sz w:val="24"/>
        </w:rPr>
        <w:t xml:space="preserve">; MIRAGLIA, Lívia Mendes Moreira. </w:t>
      </w:r>
      <w:r w:rsidRPr="0058082E">
        <w:rPr>
          <w:rFonts w:ascii="Times New Roman" w:hAnsi="Times New Roman" w:cs="Times New Roman"/>
          <w:b/>
          <w:bCs/>
          <w:sz w:val="24"/>
        </w:rPr>
        <w:t>Da possibilidade de concessão da licença-maternidade aos pais solteiros e casais homossexuais masculinos</w:t>
      </w:r>
      <w:r w:rsidRPr="0058082E">
        <w:rPr>
          <w:rFonts w:ascii="Times New Roman" w:hAnsi="Times New Roman" w:cs="Times New Roman"/>
          <w:sz w:val="24"/>
        </w:rPr>
        <w:t xml:space="preserve">. Disponível </w:t>
      </w:r>
      <w:r w:rsidRPr="0058082E">
        <w:rPr>
          <w:rFonts w:ascii="Times New Roman" w:hAnsi="Times New Roman" w:cs="Times New Roman"/>
          <w:sz w:val="24"/>
        </w:rPr>
        <w:lastRenderedPageBreak/>
        <w:t>em &lt;http://www.publicadireito.com.br/artigos/?</w:t>
      </w:r>
      <w:proofErr w:type="gramStart"/>
      <w:r w:rsidRPr="0058082E">
        <w:rPr>
          <w:rFonts w:ascii="Times New Roman" w:hAnsi="Times New Roman" w:cs="Times New Roman"/>
          <w:sz w:val="24"/>
        </w:rPr>
        <w:t>cod</w:t>
      </w:r>
      <w:proofErr w:type="gramEnd"/>
      <w:r w:rsidRPr="0058082E">
        <w:rPr>
          <w:rFonts w:ascii="Times New Roman" w:hAnsi="Times New Roman" w:cs="Times New Roman"/>
          <w:sz w:val="24"/>
        </w:rPr>
        <w:t>=c215b446bcdf956d&gt;. Acesso em</w:t>
      </w:r>
      <w:r>
        <w:rPr>
          <w:rFonts w:ascii="Times New Roman" w:hAnsi="Times New Roman" w:cs="Times New Roman"/>
          <w:sz w:val="24"/>
        </w:rPr>
        <w:t xml:space="preserve"> </w:t>
      </w:r>
      <w:r w:rsidRPr="0058082E">
        <w:rPr>
          <w:rFonts w:ascii="Times New Roman" w:hAnsi="Times New Roman" w:cs="Times New Roman"/>
          <w:sz w:val="24"/>
        </w:rPr>
        <w:t xml:space="preserve">20. </w:t>
      </w:r>
      <w:proofErr w:type="gramStart"/>
      <w:r w:rsidRPr="0058082E">
        <w:rPr>
          <w:rFonts w:ascii="Times New Roman" w:hAnsi="Times New Roman" w:cs="Times New Roman"/>
          <w:sz w:val="24"/>
        </w:rPr>
        <w:t>out.</w:t>
      </w:r>
      <w:proofErr w:type="gramEnd"/>
      <w:r w:rsidRPr="0058082E">
        <w:rPr>
          <w:rFonts w:ascii="Times New Roman" w:hAnsi="Times New Roman" w:cs="Times New Roman"/>
          <w:sz w:val="24"/>
        </w:rPr>
        <w:t xml:space="preserve"> 2020.</w:t>
      </w:r>
    </w:p>
    <w:p w:rsidR="00165A53" w:rsidRPr="00B76811" w:rsidRDefault="00165A53" w:rsidP="007A1168">
      <w:pPr>
        <w:spacing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ROCHA, </w:t>
      </w:r>
      <w:proofErr w:type="spellStart"/>
      <w:r w:rsidRPr="00B76811">
        <w:rPr>
          <w:rFonts w:ascii="Times New Roman" w:hAnsi="Times New Roman" w:cs="Times New Roman"/>
          <w:sz w:val="24"/>
          <w:szCs w:val="24"/>
        </w:rPr>
        <w:t>Cármen</w:t>
      </w:r>
      <w:proofErr w:type="spellEnd"/>
      <w:r w:rsidRPr="00B76811">
        <w:rPr>
          <w:rFonts w:ascii="Times New Roman" w:hAnsi="Times New Roman" w:cs="Times New Roman"/>
          <w:sz w:val="24"/>
          <w:szCs w:val="24"/>
        </w:rPr>
        <w:t xml:space="preserve"> Lúcia Antunes: </w:t>
      </w:r>
      <w:r w:rsidRPr="00B76811">
        <w:rPr>
          <w:rFonts w:ascii="Times New Roman" w:hAnsi="Times New Roman" w:cs="Times New Roman"/>
          <w:b/>
          <w:sz w:val="24"/>
          <w:szCs w:val="24"/>
        </w:rPr>
        <w:t>O princípio constitucional da igualdade</w:t>
      </w:r>
      <w:r w:rsidRPr="00B76811">
        <w:rPr>
          <w:rFonts w:ascii="Times New Roman" w:hAnsi="Times New Roman" w:cs="Times New Roman"/>
          <w:sz w:val="24"/>
          <w:szCs w:val="24"/>
        </w:rPr>
        <w:t xml:space="preserve">. Belo Horizonte: </w:t>
      </w:r>
      <w:proofErr w:type="gramStart"/>
      <w:r w:rsidRPr="00B76811">
        <w:rPr>
          <w:rFonts w:ascii="Times New Roman" w:hAnsi="Times New Roman" w:cs="Times New Roman"/>
          <w:sz w:val="24"/>
          <w:szCs w:val="24"/>
        </w:rPr>
        <w:t>Lê,</w:t>
      </w:r>
      <w:proofErr w:type="gramEnd"/>
      <w:r w:rsidRPr="00B76811">
        <w:rPr>
          <w:rFonts w:ascii="Times New Roman" w:hAnsi="Times New Roman" w:cs="Times New Roman"/>
          <w:sz w:val="24"/>
          <w:szCs w:val="24"/>
        </w:rPr>
        <w:t xml:space="preserve"> 1990.</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ROMITA, </w:t>
      </w:r>
      <w:proofErr w:type="spellStart"/>
      <w:r w:rsidRPr="00B76811">
        <w:rPr>
          <w:rFonts w:ascii="Times New Roman" w:hAnsi="Times New Roman" w:cs="Times New Roman"/>
          <w:sz w:val="24"/>
          <w:szCs w:val="24"/>
        </w:rPr>
        <w:t>Arion</w:t>
      </w:r>
      <w:proofErr w:type="spellEnd"/>
      <w:r w:rsidRPr="00B76811">
        <w:rPr>
          <w:rFonts w:ascii="Times New Roman" w:hAnsi="Times New Roman" w:cs="Times New Roman"/>
          <w:sz w:val="24"/>
          <w:szCs w:val="24"/>
        </w:rPr>
        <w:t xml:space="preserve"> </w:t>
      </w:r>
      <w:proofErr w:type="spellStart"/>
      <w:r w:rsidRPr="00B76811">
        <w:rPr>
          <w:rFonts w:ascii="Times New Roman" w:hAnsi="Times New Roman" w:cs="Times New Roman"/>
          <w:sz w:val="24"/>
          <w:szCs w:val="24"/>
        </w:rPr>
        <w:t>Sayon</w:t>
      </w:r>
      <w:proofErr w:type="spellEnd"/>
      <w:r w:rsidRPr="00B76811">
        <w:rPr>
          <w:rFonts w:ascii="Times New Roman" w:hAnsi="Times New Roman" w:cs="Times New Roman"/>
          <w:sz w:val="24"/>
          <w:szCs w:val="24"/>
        </w:rPr>
        <w:t xml:space="preserve">. </w:t>
      </w:r>
      <w:r w:rsidRPr="00B76811">
        <w:rPr>
          <w:rFonts w:ascii="Times New Roman" w:hAnsi="Times New Roman" w:cs="Times New Roman"/>
          <w:b/>
          <w:sz w:val="24"/>
          <w:szCs w:val="24"/>
        </w:rPr>
        <w:t>Direitos Fundamentais nas Relações de Trabalho</w:t>
      </w:r>
      <w:r w:rsidRPr="00B76811">
        <w:rPr>
          <w:rFonts w:ascii="Times New Roman" w:hAnsi="Times New Roman" w:cs="Times New Roman"/>
          <w:sz w:val="24"/>
          <w:szCs w:val="24"/>
        </w:rPr>
        <w:t xml:space="preserve">. São Paulo: </w:t>
      </w:r>
      <w:proofErr w:type="spellStart"/>
      <w:proofErr w:type="gramStart"/>
      <w:r w:rsidRPr="00B76811">
        <w:rPr>
          <w:rFonts w:ascii="Times New Roman" w:hAnsi="Times New Roman" w:cs="Times New Roman"/>
          <w:sz w:val="24"/>
          <w:szCs w:val="24"/>
        </w:rPr>
        <w:t>LTr</w:t>
      </w:r>
      <w:proofErr w:type="spellEnd"/>
      <w:proofErr w:type="gramEnd"/>
      <w:r w:rsidRPr="00B76811">
        <w:rPr>
          <w:rFonts w:ascii="Times New Roman" w:hAnsi="Times New Roman" w:cs="Times New Roman"/>
          <w:sz w:val="24"/>
          <w:szCs w:val="24"/>
        </w:rPr>
        <w:t>, 2005. RTM, 2010.</w:t>
      </w:r>
      <w:r>
        <w:rPr>
          <w:rFonts w:ascii="Times New Roman" w:hAnsi="Times New Roman" w:cs="Times New Roman"/>
          <w:sz w:val="24"/>
          <w:szCs w:val="24"/>
        </w:rPr>
        <w:t xml:space="preserve"> </w:t>
      </w:r>
      <w:r w:rsidRPr="00B76811">
        <w:rPr>
          <w:rFonts w:ascii="Times New Roman" w:hAnsi="Times New Roman" w:cs="Times New Roman"/>
          <w:sz w:val="24"/>
          <w:szCs w:val="24"/>
        </w:rPr>
        <w:t>Saraiva, 2006.</w:t>
      </w:r>
    </w:p>
    <w:p w:rsidR="00165A53" w:rsidRDefault="00165A53" w:rsidP="007A1168">
      <w:pPr>
        <w:spacing w:line="360" w:lineRule="auto"/>
        <w:jc w:val="both"/>
        <w:rPr>
          <w:rFonts w:ascii="Times New Roman" w:hAnsi="Times New Roman" w:cs="Times New Roman"/>
          <w:sz w:val="24"/>
          <w:szCs w:val="24"/>
        </w:rPr>
      </w:pPr>
      <w:r w:rsidRPr="0058082E">
        <w:rPr>
          <w:rFonts w:ascii="Times New Roman" w:hAnsi="Times New Roman" w:cs="Times New Roman"/>
          <w:sz w:val="24"/>
          <w:szCs w:val="24"/>
        </w:rPr>
        <w:t xml:space="preserve">SARLET, Ingo Wolfgang. </w:t>
      </w:r>
      <w:r w:rsidRPr="0058082E">
        <w:rPr>
          <w:rFonts w:ascii="Times New Roman" w:hAnsi="Times New Roman" w:cs="Times New Roman"/>
          <w:b/>
          <w:bCs/>
          <w:sz w:val="24"/>
          <w:szCs w:val="24"/>
        </w:rPr>
        <w:t>Dignidade da pessoa humana e direitos fundamentais na constituição federal de 1988</w:t>
      </w:r>
      <w:r w:rsidRPr="0058082E">
        <w:rPr>
          <w:rFonts w:ascii="Times New Roman" w:hAnsi="Times New Roman" w:cs="Times New Roman"/>
          <w:sz w:val="24"/>
          <w:szCs w:val="24"/>
        </w:rPr>
        <w:t>. 9ª edição. Porto Alegre: Livraria do Advogado, 2011 e 2012.</w:t>
      </w:r>
    </w:p>
    <w:p w:rsidR="00165A53" w:rsidRPr="00B76811" w:rsidRDefault="00165A53" w:rsidP="007A1168">
      <w:pPr>
        <w:autoSpaceDE w:val="0"/>
        <w:autoSpaceDN w:val="0"/>
        <w:adjustRightInd w:val="0"/>
        <w:spacing w:after="0"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SILVA, Antônio Álvares </w:t>
      </w:r>
      <w:proofErr w:type="gramStart"/>
      <w:r w:rsidRPr="00B76811">
        <w:rPr>
          <w:rFonts w:ascii="Times New Roman" w:hAnsi="Times New Roman" w:cs="Times New Roman"/>
          <w:sz w:val="24"/>
          <w:szCs w:val="24"/>
        </w:rPr>
        <w:t>da.</w:t>
      </w:r>
      <w:proofErr w:type="gramEnd"/>
      <w:r w:rsidRPr="00B76811">
        <w:rPr>
          <w:rFonts w:ascii="Times New Roman" w:hAnsi="Times New Roman" w:cs="Times New Roman"/>
          <w:sz w:val="24"/>
          <w:szCs w:val="24"/>
        </w:rPr>
        <w:t xml:space="preserve"> </w:t>
      </w:r>
      <w:r w:rsidRPr="00B76811">
        <w:rPr>
          <w:rFonts w:ascii="Times New Roman" w:hAnsi="Times New Roman" w:cs="Times New Roman"/>
          <w:b/>
          <w:sz w:val="24"/>
          <w:szCs w:val="24"/>
        </w:rPr>
        <w:t>Direito do Trabalho no Pós-Moderno</w:t>
      </w:r>
      <w:r>
        <w:rPr>
          <w:rFonts w:ascii="Times New Roman" w:hAnsi="Times New Roman" w:cs="Times New Roman"/>
          <w:sz w:val="24"/>
          <w:szCs w:val="24"/>
        </w:rPr>
        <w:t>. 1ª ed. Belo Horizonte.</w:t>
      </w:r>
    </w:p>
    <w:p w:rsidR="00165A53" w:rsidRDefault="00165A53" w:rsidP="007A1168">
      <w:pPr>
        <w:spacing w:line="360" w:lineRule="auto"/>
        <w:jc w:val="both"/>
        <w:rPr>
          <w:rFonts w:ascii="Times New Roman" w:hAnsi="Times New Roman" w:cs="Times New Roman"/>
          <w:sz w:val="24"/>
          <w:szCs w:val="24"/>
        </w:rPr>
      </w:pPr>
      <w:r w:rsidRPr="00B76811">
        <w:rPr>
          <w:rFonts w:ascii="Times New Roman" w:hAnsi="Times New Roman" w:cs="Times New Roman"/>
          <w:sz w:val="24"/>
          <w:szCs w:val="24"/>
        </w:rPr>
        <w:t xml:space="preserve">SPENCER, Colin. </w:t>
      </w:r>
      <w:r w:rsidRPr="00B76811">
        <w:rPr>
          <w:rFonts w:ascii="Times New Roman" w:hAnsi="Times New Roman" w:cs="Times New Roman"/>
          <w:b/>
          <w:sz w:val="24"/>
          <w:szCs w:val="24"/>
        </w:rPr>
        <w:t>Homossexualidade: uma história</w:t>
      </w:r>
      <w:r w:rsidRPr="00B76811">
        <w:rPr>
          <w:rFonts w:ascii="Times New Roman" w:hAnsi="Times New Roman" w:cs="Times New Roman"/>
          <w:sz w:val="24"/>
          <w:szCs w:val="24"/>
        </w:rPr>
        <w:t xml:space="preserve">. 2. </w:t>
      </w:r>
      <w:proofErr w:type="gramStart"/>
      <w:r w:rsidRPr="00B76811">
        <w:rPr>
          <w:rFonts w:ascii="Times New Roman" w:hAnsi="Times New Roman" w:cs="Times New Roman"/>
          <w:sz w:val="24"/>
          <w:szCs w:val="24"/>
        </w:rPr>
        <w:t>ed.</w:t>
      </w:r>
      <w:proofErr w:type="gramEnd"/>
      <w:r w:rsidRPr="00B76811">
        <w:rPr>
          <w:rFonts w:ascii="Times New Roman" w:hAnsi="Times New Roman" w:cs="Times New Roman"/>
          <w:sz w:val="24"/>
          <w:szCs w:val="24"/>
        </w:rPr>
        <w:t xml:space="preserve"> Rio de Janeiro: Editora Record, 1999.</w:t>
      </w:r>
    </w:p>
    <w:p w:rsidR="00165A53" w:rsidRDefault="00165A53" w:rsidP="007A1168">
      <w:pPr>
        <w:spacing w:line="360" w:lineRule="auto"/>
        <w:jc w:val="both"/>
        <w:rPr>
          <w:rFonts w:ascii="Times New Roman" w:hAnsi="Times New Roman" w:cs="Times New Roman"/>
          <w:sz w:val="24"/>
          <w:szCs w:val="24"/>
        </w:rPr>
      </w:pPr>
      <w:r w:rsidRPr="00582F25">
        <w:rPr>
          <w:rFonts w:ascii="Times New Roman" w:hAnsi="Times New Roman" w:cs="Times New Roman"/>
          <w:sz w:val="24"/>
          <w:szCs w:val="24"/>
        </w:rPr>
        <w:t xml:space="preserve">STF. Supremo Tribunal Federal. Portal STF. </w:t>
      </w:r>
      <w:r w:rsidRPr="00F939DE">
        <w:rPr>
          <w:rFonts w:ascii="Times New Roman" w:hAnsi="Times New Roman" w:cs="Times New Roman"/>
          <w:b/>
          <w:sz w:val="24"/>
          <w:szCs w:val="24"/>
        </w:rPr>
        <w:t xml:space="preserve">Supremo reconhece união </w:t>
      </w:r>
      <w:proofErr w:type="spellStart"/>
      <w:r w:rsidRPr="00F939DE">
        <w:rPr>
          <w:rFonts w:ascii="Times New Roman" w:hAnsi="Times New Roman" w:cs="Times New Roman"/>
          <w:b/>
          <w:sz w:val="24"/>
          <w:szCs w:val="24"/>
        </w:rPr>
        <w:t>homoafetiva</w:t>
      </w:r>
      <w:proofErr w:type="spellEnd"/>
      <w:r w:rsidRPr="00582F25">
        <w:rPr>
          <w:rFonts w:ascii="Times New Roman" w:hAnsi="Times New Roman" w:cs="Times New Roman"/>
          <w:sz w:val="24"/>
          <w:szCs w:val="24"/>
        </w:rPr>
        <w:t>. Brasíl</w:t>
      </w:r>
      <w:r>
        <w:rPr>
          <w:rFonts w:ascii="Times New Roman" w:hAnsi="Times New Roman" w:cs="Times New Roman"/>
          <w:sz w:val="24"/>
          <w:szCs w:val="24"/>
        </w:rPr>
        <w:t xml:space="preserve">ia,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maio 2011. Disponível em</w:t>
      </w:r>
      <w:proofErr w:type="gramStart"/>
      <w:r>
        <w:rPr>
          <w:rFonts w:ascii="Times New Roman" w:hAnsi="Times New Roman" w:cs="Times New Roman"/>
          <w:sz w:val="24"/>
          <w:szCs w:val="24"/>
        </w:rPr>
        <w:t>:</w:t>
      </w:r>
      <w:r w:rsidRPr="00582F25">
        <w:rPr>
          <w:rFonts w:ascii="Times New Roman" w:hAnsi="Times New Roman" w:cs="Times New Roman"/>
          <w:sz w:val="24"/>
          <w:szCs w:val="24"/>
        </w:rPr>
        <w:t>.</w:t>
      </w:r>
      <w:proofErr w:type="gramEnd"/>
      <w:r w:rsidRPr="00582F25">
        <w:rPr>
          <w:rFonts w:ascii="Times New Roman" w:hAnsi="Times New Roman" w:cs="Times New Roman"/>
          <w:sz w:val="24"/>
          <w:szCs w:val="24"/>
        </w:rPr>
        <w:t xml:space="preserve"> Acesso em: </w:t>
      </w:r>
      <w:proofErr w:type="gramStart"/>
      <w:r>
        <w:rPr>
          <w:rFonts w:ascii="Times New Roman" w:hAnsi="Times New Roman" w:cs="Times New Roman"/>
          <w:sz w:val="24"/>
          <w:szCs w:val="24"/>
        </w:rPr>
        <w:t>22 Set</w:t>
      </w:r>
      <w:r w:rsidRPr="00582F25">
        <w:rPr>
          <w:rFonts w:ascii="Times New Roman" w:hAnsi="Times New Roman" w:cs="Times New Roman"/>
          <w:sz w:val="24"/>
          <w:szCs w:val="24"/>
        </w:rPr>
        <w:t xml:space="preserve"> 20</w:t>
      </w:r>
      <w:r>
        <w:rPr>
          <w:rFonts w:ascii="Times New Roman" w:hAnsi="Times New Roman" w:cs="Times New Roman"/>
          <w:sz w:val="24"/>
          <w:szCs w:val="24"/>
        </w:rPr>
        <w:t>20</w:t>
      </w:r>
      <w:proofErr w:type="gramEnd"/>
      <w:r w:rsidRPr="00582F25">
        <w:rPr>
          <w:rFonts w:ascii="Times New Roman" w:hAnsi="Times New Roman" w:cs="Times New Roman"/>
          <w:sz w:val="24"/>
          <w:szCs w:val="24"/>
        </w:rPr>
        <w:t>.</w:t>
      </w:r>
    </w:p>
    <w:p w:rsidR="00712A6D" w:rsidRPr="00712A6D" w:rsidRDefault="00712A6D" w:rsidP="00712A6D">
      <w:pPr>
        <w:autoSpaceDE w:val="0"/>
        <w:autoSpaceDN w:val="0"/>
        <w:adjustRightInd w:val="0"/>
        <w:spacing w:after="0" w:line="360" w:lineRule="auto"/>
        <w:rPr>
          <w:rFonts w:ascii="Times New Roman" w:hAnsi="Times New Roman" w:cs="Times New Roman"/>
          <w:sz w:val="24"/>
          <w:szCs w:val="24"/>
        </w:rPr>
      </w:pPr>
    </w:p>
    <w:sectPr w:rsidR="00712A6D" w:rsidRPr="00712A6D" w:rsidSect="00375750">
      <w:pgSz w:w="11906" w:h="16838"/>
      <w:pgMar w:top="1701" w:right="1134" w:bottom="1134" w:left="1701" w:header="72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B6" w:rsidRDefault="00397DB6" w:rsidP="00375750">
      <w:pPr>
        <w:spacing w:after="0" w:line="240" w:lineRule="auto"/>
      </w:pPr>
      <w:r>
        <w:separator/>
      </w:r>
    </w:p>
  </w:endnote>
  <w:endnote w:type="continuationSeparator" w:id="0">
    <w:p w:rsidR="00397DB6" w:rsidRDefault="00397DB6" w:rsidP="0037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B6" w:rsidRDefault="00397DB6" w:rsidP="00375750">
      <w:pPr>
        <w:spacing w:after="0" w:line="240" w:lineRule="auto"/>
      </w:pPr>
      <w:r>
        <w:separator/>
      </w:r>
    </w:p>
  </w:footnote>
  <w:footnote w:type="continuationSeparator" w:id="0">
    <w:p w:rsidR="00397DB6" w:rsidRDefault="00397DB6" w:rsidP="00375750">
      <w:pPr>
        <w:spacing w:after="0" w:line="240" w:lineRule="auto"/>
      </w:pPr>
      <w:r>
        <w:continuationSeparator/>
      </w:r>
    </w:p>
  </w:footnote>
  <w:footnote w:id="1">
    <w:p w:rsidR="004F234D" w:rsidRPr="004F234D" w:rsidRDefault="004F234D" w:rsidP="004F234D">
      <w:pPr>
        <w:pStyle w:val="Textodenotaderodap"/>
        <w:spacing w:line="360" w:lineRule="auto"/>
        <w:jc w:val="both"/>
        <w:rPr>
          <w:rFonts w:ascii="Times New Roman" w:hAnsi="Times New Roman" w:cs="Times New Roman"/>
          <w:sz w:val="24"/>
          <w:szCs w:val="24"/>
        </w:rPr>
      </w:pPr>
      <w:r>
        <w:rPr>
          <w:rStyle w:val="Refdenotaderodap"/>
        </w:rPr>
        <w:footnoteRef/>
      </w:r>
      <w:r>
        <w:t xml:space="preserve"> </w:t>
      </w:r>
      <w:r w:rsidRPr="004F234D">
        <w:rPr>
          <w:rFonts w:ascii="Times New Roman" w:hAnsi="Times New Roman" w:cs="Times New Roman"/>
          <w:sz w:val="24"/>
          <w:szCs w:val="24"/>
        </w:rPr>
        <w:t>Graduando do Curso de Bacharelado em Direito pela UNIFACISA</w:t>
      </w:r>
      <w:r w:rsidRPr="004F234D">
        <w:rPr>
          <w:rFonts w:ascii="Times New Roman" w:eastAsia="Calibri" w:hAnsi="Times New Roman" w:cs="Times New Roman"/>
          <w:sz w:val="24"/>
          <w:szCs w:val="24"/>
        </w:rPr>
        <w:t>. E-mail: history-g1</w:t>
      </w:r>
      <w:r w:rsidRPr="004F234D">
        <w:rPr>
          <w:rFonts w:ascii="Times New Roman" w:hAnsi="Times New Roman" w:cs="Times New Roman"/>
          <w:sz w:val="24"/>
          <w:szCs w:val="24"/>
        </w:rPr>
        <w:t>@hotmail.com</w:t>
      </w:r>
    </w:p>
  </w:footnote>
  <w:footnote w:id="2">
    <w:p w:rsidR="004F234D" w:rsidRDefault="004F234D" w:rsidP="004F234D">
      <w:pPr>
        <w:pStyle w:val="Textodenotaderodap"/>
        <w:spacing w:line="360" w:lineRule="auto"/>
        <w:jc w:val="both"/>
      </w:pPr>
      <w:r w:rsidRPr="004F234D">
        <w:rPr>
          <w:rStyle w:val="Refdenotaderodap"/>
          <w:rFonts w:ascii="Times New Roman" w:hAnsi="Times New Roman" w:cs="Times New Roman"/>
          <w:sz w:val="24"/>
          <w:szCs w:val="24"/>
        </w:rPr>
        <w:footnoteRef/>
      </w:r>
      <w:r w:rsidRPr="004F234D">
        <w:rPr>
          <w:rFonts w:ascii="Times New Roman" w:hAnsi="Times New Roman" w:cs="Times New Roman"/>
          <w:sz w:val="24"/>
          <w:szCs w:val="24"/>
        </w:rPr>
        <w:t xml:space="preserve"> </w:t>
      </w:r>
      <w:r w:rsidRPr="004F234D">
        <w:rPr>
          <w:rFonts w:ascii="Times New Roman" w:hAnsi="Times New Roman" w:cs="Times New Roman"/>
          <w:spacing w:val="-2"/>
          <w:sz w:val="24"/>
          <w:szCs w:val="24"/>
          <w:shd w:val="clear" w:color="auto" w:fill="FFFFFF"/>
        </w:rPr>
        <w:t>Juiz do Trabalho do T</w:t>
      </w:r>
      <w:r>
        <w:rPr>
          <w:rFonts w:ascii="Times New Roman" w:hAnsi="Times New Roman" w:cs="Times New Roman"/>
          <w:spacing w:val="-2"/>
          <w:sz w:val="24"/>
          <w:szCs w:val="24"/>
          <w:shd w:val="clear" w:color="auto" w:fill="FFFFFF"/>
        </w:rPr>
        <w:t xml:space="preserve">ribunal </w:t>
      </w:r>
      <w:r w:rsidRPr="004F234D">
        <w:rPr>
          <w:rFonts w:ascii="Times New Roman" w:hAnsi="Times New Roman" w:cs="Times New Roman"/>
          <w:spacing w:val="-2"/>
          <w:sz w:val="24"/>
          <w:szCs w:val="24"/>
          <w:shd w:val="clear" w:color="auto" w:fill="FFFFFF"/>
        </w:rPr>
        <w:t>R</w:t>
      </w:r>
      <w:r>
        <w:rPr>
          <w:rFonts w:ascii="Times New Roman" w:hAnsi="Times New Roman" w:cs="Times New Roman"/>
          <w:spacing w:val="-2"/>
          <w:sz w:val="24"/>
          <w:szCs w:val="24"/>
          <w:shd w:val="clear" w:color="auto" w:fill="FFFFFF"/>
        </w:rPr>
        <w:t xml:space="preserve">egião do </w:t>
      </w:r>
      <w:r w:rsidRPr="004F234D">
        <w:rPr>
          <w:rFonts w:ascii="Times New Roman" w:hAnsi="Times New Roman" w:cs="Times New Roman"/>
          <w:spacing w:val="-2"/>
          <w:sz w:val="24"/>
          <w:szCs w:val="24"/>
          <w:shd w:val="clear" w:color="auto" w:fill="FFFFFF"/>
        </w:rPr>
        <w:t>T</w:t>
      </w:r>
      <w:r>
        <w:rPr>
          <w:rFonts w:ascii="Times New Roman" w:hAnsi="Times New Roman" w:cs="Times New Roman"/>
          <w:spacing w:val="-2"/>
          <w:sz w:val="24"/>
          <w:szCs w:val="24"/>
          <w:shd w:val="clear" w:color="auto" w:fill="FFFFFF"/>
        </w:rPr>
        <w:t>rabalho</w:t>
      </w:r>
      <w:r w:rsidRPr="004F234D">
        <w:rPr>
          <w:rFonts w:ascii="Times New Roman" w:hAnsi="Times New Roman" w:cs="Times New Roman"/>
          <w:spacing w:val="-2"/>
          <w:sz w:val="24"/>
          <w:szCs w:val="24"/>
          <w:shd w:val="clear" w:color="auto" w:fill="FFFFFF"/>
        </w:rPr>
        <w:t xml:space="preserve"> da 13ª Região. Pós-Graduado em Direito do Trabalho pela Universidade Potiguar. Mestre em História pela Universidade Federal de Campina Grande - PB. Doutor em Direito pela Universidade do Minho em Portugal. Professor da disciplina de Prática Trabalhista do curso de Direito da UNIFACISA. Professor de Pós-Graduação em Direito e Processo do Trabalho do UNIPE, da ESMAT 13 e da UNIFACISA. Autor de livros, capítulos de livros e artigos no Brasil e no Exterior. Pesquisador de novas tecnologias, das novas relações de trabalho e do novo Direito do Trabalho.</w:t>
      </w:r>
    </w:p>
  </w:footnote>
  <w:footnote w:id="3">
    <w:p w:rsidR="00DB51FA" w:rsidRPr="00F57F59" w:rsidRDefault="00DB51FA" w:rsidP="00DB51FA">
      <w:pPr>
        <w:pStyle w:val="Textodenotaderodap"/>
        <w:spacing w:line="360" w:lineRule="auto"/>
        <w:jc w:val="both"/>
        <w:rPr>
          <w:rFonts w:ascii="Times New Roman" w:hAnsi="Times New Roman" w:cs="Times New Roman"/>
          <w:sz w:val="24"/>
          <w:szCs w:val="24"/>
        </w:rPr>
      </w:pPr>
      <w:r w:rsidRPr="00F57F59">
        <w:rPr>
          <w:rStyle w:val="Refdenotaderodap"/>
          <w:rFonts w:ascii="Times New Roman" w:hAnsi="Times New Roman" w:cs="Times New Roman"/>
          <w:sz w:val="24"/>
          <w:szCs w:val="24"/>
        </w:rPr>
        <w:footnoteRef/>
      </w:r>
      <w:r w:rsidRPr="00F57F59">
        <w:rPr>
          <w:rFonts w:ascii="Times New Roman" w:hAnsi="Times New Roman" w:cs="Times New Roman"/>
          <w:sz w:val="24"/>
          <w:szCs w:val="24"/>
        </w:rPr>
        <w:t xml:space="preserve"> </w:t>
      </w:r>
      <w:r w:rsidR="00B01F04">
        <w:rPr>
          <w:rFonts w:ascii="Times New Roman" w:hAnsi="Times New Roman" w:cs="Times New Roman"/>
          <w:sz w:val="24"/>
          <w:szCs w:val="24"/>
        </w:rPr>
        <w:tab/>
      </w:r>
      <w:r w:rsidRPr="00F57F59">
        <w:rPr>
          <w:rFonts w:ascii="Times New Roman" w:hAnsi="Times New Roman" w:cs="Times New Roman"/>
          <w:sz w:val="24"/>
          <w:szCs w:val="24"/>
        </w:rPr>
        <w:t xml:space="preserve">Para Bortolini (2008) o conceito de gênero, assim como a sexualidade é uma construção histórica e social. Para que este faça sentido é necessário estabelecer um perfil de sujeito masculino e outro feminino. Esta criação de perfis fez sentido em algum momento da nossa história, logo, este sentido hoje é relativo, pois atualmente estabelecem-se identidades de gênero que não se acomodam no ser masculino e nem no ser feminino. Esta diferenciação de gênero foi imposta pela biologia, que assim como </w:t>
      </w:r>
      <w:proofErr w:type="gramStart"/>
      <w:r w:rsidRPr="00F57F59">
        <w:rPr>
          <w:rFonts w:ascii="Times New Roman" w:hAnsi="Times New Roman" w:cs="Times New Roman"/>
          <w:sz w:val="24"/>
          <w:szCs w:val="24"/>
        </w:rPr>
        <w:t>todas</w:t>
      </w:r>
      <w:proofErr w:type="gramEnd"/>
      <w:r w:rsidRPr="00F57F59">
        <w:rPr>
          <w:rFonts w:ascii="Times New Roman" w:hAnsi="Times New Roman" w:cs="Times New Roman"/>
          <w:sz w:val="24"/>
          <w:szCs w:val="24"/>
        </w:rPr>
        <w:t xml:space="preserve"> ciências são criações do próprio homem.</w:t>
      </w:r>
    </w:p>
  </w:footnote>
  <w:footnote w:id="4">
    <w:p w:rsidR="002D6F0B" w:rsidRPr="00F57F59" w:rsidRDefault="002D6F0B" w:rsidP="00E54548">
      <w:pPr>
        <w:pStyle w:val="Textodenotaderodap"/>
        <w:spacing w:line="360" w:lineRule="auto"/>
        <w:jc w:val="both"/>
        <w:rPr>
          <w:rFonts w:ascii="Times New Roman" w:hAnsi="Times New Roman" w:cs="Times New Roman"/>
          <w:color w:val="000000" w:themeColor="text1"/>
          <w:sz w:val="24"/>
        </w:rPr>
      </w:pPr>
      <w:r w:rsidRPr="00F57F59">
        <w:rPr>
          <w:rStyle w:val="Refdenotaderodap"/>
          <w:rFonts w:ascii="Times New Roman" w:hAnsi="Times New Roman" w:cs="Times New Roman"/>
          <w:color w:val="000000" w:themeColor="text1"/>
          <w:sz w:val="24"/>
        </w:rPr>
        <w:footnoteRef/>
      </w:r>
      <w:r w:rsidRPr="00F57F59">
        <w:rPr>
          <w:rFonts w:ascii="Times New Roman" w:hAnsi="Times New Roman" w:cs="Times New Roman"/>
          <w:color w:val="000000" w:themeColor="text1"/>
          <w:sz w:val="24"/>
        </w:rPr>
        <w:t xml:space="preserve"> SOUZA, Ivone Coelho de. </w:t>
      </w:r>
      <w:r w:rsidRPr="00F57F59">
        <w:rPr>
          <w:rFonts w:ascii="Times New Roman" w:hAnsi="Times New Roman" w:cs="Times New Roman"/>
          <w:b/>
          <w:color w:val="000000" w:themeColor="text1"/>
          <w:sz w:val="24"/>
        </w:rPr>
        <w:t>Homossexualismo, uma instituição reconhecida em duas grandes civilizações</w:t>
      </w:r>
      <w:r w:rsidRPr="00F57F59">
        <w:rPr>
          <w:rFonts w:ascii="Times New Roman" w:hAnsi="Times New Roman" w:cs="Times New Roman"/>
          <w:color w:val="000000" w:themeColor="text1"/>
          <w:sz w:val="24"/>
        </w:rPr>
        <w:t>. In: INSTITUTO INTERDISCIPLINAR DE DIREITO DE FAMÍLIA – IDEF. Homossexualidade: discussões jurídicas e psicológicas. Curitiba: Juruá, 2001, p. 112.</w:t>
      </w:r>
    </w:p>
  </w:footnote>
  <w:footnote w:id="5">
    <w:p w:rsidR="00912318" w:rsidRPr="00F57F59" w:rsidRDefault="00912318" w:rsidP="00E54548">
      <w:pPr>
        <w:pStyle w:val="Textodenotaderodap"/>
        <w:spacing w:line="360" w:lineRule="auto"/>
        <w:jc w:val="both"/>
        <w:rPr>
          <w:rFonts w:ascii="Times New Roman" w:hAnsi="Times New Roman" w:cs="Times New Roman"/>
          <w:color w:val="000000" w:themeColor="text1"/>
          <w:sz w:val="24"/>
        </w:rPr>
      </w:pPr>
      <w:r w:rsidRPr="00F57F59">
        <w:rPr>
          <w:rStyle w:val="Refdenotaderodap"/>
          <w:rFonts w:ascii="Times New Roman" w:hAnsi="Times New Roman" w:cs="Times New Roman"/>
          <w:color w:val="000000" w:themeColor="text1"/>
          <w:sz w:val="24"/>
        </w:rPr>
        <w:footnoteRef/>
      </w:r>
      <w:r w:rsidRPr="00F57F59">
        <w:rPr>
          <w:rFonts w:ascii="Times New Roman" w:hAnsi="Times New Roman" w:cs="Times New Roman"/>
          <w:color w:val="000000" w:themeColor="text1"/>
          <w:sz w:val="24"/>
        </w:rPr>
        <w:t xml:space="preserve"> SPENCER, Colin. </w:t>
      </w:r>
      <w:r w:rsidRPr="00F57F59">
        <w:rPr>
          <w:rFonts w:ascii="Times New Roman" w:hAnsi="Times New Roman" w:cs="Times New Roman"/>
          <w:b/>
          <w:color w:val="000000" w:themeColor="text1"/>
          <w:sz w:val="24"/>
        </w:rPr>
        <w:t>Homossexualidade: uma história</w:t>
      </w:r>
      <w:r w:rsidRPr="00F57F59">
        <w:rPr>
          <w:rFonts w:ascii="Times New Roman" w:hAnsi="Times New Roman" w:cs="Times New Roman"/>
          <w:color w:val="000000" w:themeColor="text1"/>
          <w:sz w:val="24"/>
        </w:rPr>
        <w:t xml:space="preserve">. 2. </w:t>
      </w:r>
      <w:proofErr w:type="gramStart"/>
      <w:r w:rsidRPr="00F57F59">
        <w:rPr>
          <w:rFonts w:ascii="Times New Roman" w:hAnsi="Times New Roman" w:cs="Times New Roman"/>
          <w:color w:val="000000" w:themeColor="text1"/>
          <w:sz w:val="24"/>
        </w:rPr>
        <w:t>ed.</w:t>
      </w:r>
      <w:proofErr w:type="gramEnd"/>
      <w:r w:rsidRPr="00F57F59">
        <w:rPr>
          <w:rFonts w:ascii="Times New Roman" w:hAnsi="Times New Roman" w:cs="Times New Roman"/>
          <w:color w:val="000000" w:themeColor="text1"/>
          <w:sz w:val="24"/>
        </w:rPr>
        <w:t xml:space="preserve"> Rio de Janeiro: Editora Record, 1999, p.20-28</w:t>
      </w:r>
    </w:p>
  </w:footnote>
  <w:footnote w:id="6">
    <w:p w:rsidR="00912318" w:rsidRDefault="00912318" w:rsidP="00E54548">
      <w:pPr>
        <w:pStyle w:val="Textodenotaderodap"/>
        <w:spacing w:line="360" w:lineRule="auto"/>
        <w:jc w:val="both"/>
      </w:pPr>
      <w:r w:rsidRPr="00F57F59">
        <w:rPr>
          <w:rStyle w:val="Refdenotaderodap"/>
          <w:rFonts w:ascii="Times New Roman" w:hAnsi="Times New Roman" w:cs="Times New Roman"/>
          <w:color w:val="000000" w:themeColor="text1"/>
          <w:sz w:val="24"/>
        </w:rPr>
        <w:footnoteRef/>
      </w:r>
      <w:r w:rsidRPr="00F57F59">
        <w:rPr>
          <w:rFonts w:ascii="Times New Roman" w:hAnsi="Times New Roman" w:cs="Times New Roman"/>
          <w:color w:val="000000" w:themeColor="text1"/>
          <w:sz w:val="24"/>
        </w:rPr>
        <w:t xml:space="preserve"> DIAS, Maria Berenice. </w:t>
      </w:r>
      <w:r w:rsidRPr="00F57F59">
        <w:rPr>
          <w:rFonts w:ascii="Times New Roman" w:hAnsi="Times New Roman" w:cs="Times New Roman"/>
          <w:b/>
          <w:color w:val="000000" w:themeColor="text1"/>
          <w:sz w:val="24"/>
        </w:rPr>
        <w:t>UNIÃO HOMOAFETIVA: O PRECONCEITO &amp; A JUSTIÇA</w:t>
      </w:r>
      <w:r w:rsidRPr="00F57F59">
        <w:rPr>
          <w:rFonts w:ascii="Times New Roman" w:hAnsi="Times New Roman" w:cs="Times New Roman"/>
          <w:color w:val="000000" w:themeColor="text1"/>
          <w:sz w:val="24"/>
        </w:rPr>
        <w:t xml:space="preserve">. São Paulo: Editora Revista dos Tribunais, </w:t>
      </w:r>
      <w:proofErr w:type="gramStart"/>
      <w:r w:rsidRPr="00F57F59">
        <w:rPr>
          <w:rFonts w:ascii="Times New Roman" w:hAnsi="Times New Roman" w:cs="Times New Roman"/>
          <w:color w:val="000000" w:themeColor="text1"/>
          <w:sz w:val="24"/>
        </w:rPr>
        <w:t>4</w:t>
      </w:r>
      <w:proofErr w:type="gramEnd"/>
      <w:r w:rsidRPr="00F57F59">
        <w:rPr>
          <w:rFonts w:ascii="Times New Roman" w:hAnsi="Times New Roman" w:cs="Times New Roman"/>
          <w:color w:val="000000" w:themeColor="text1"/>
          <w:sz w:val="24"/>
        </w:rPr>
        <w:t>.ed., 2009, p. 36-37</w:t>
      </w:r>
      <w:r w:rsidRPr="00F57F59">
        <w:rPr>
          <w:rFonts w:ascii="Times New Roman" w:hAnsi="Times New Roman" w:cs="Times New Roman"/>
          <w:sz w:val="24"/>
        </w:rPr>
        <w:t>.</w:t>
      </w:r>
    </w:p>
  </w:footnote>
  <w:footnote w:id="7">
    <w:p w:rsidR="0008651B" w:rsidRPr="00242D62" w:rsidRDefault="0008651B">
      <w:pPr>
        <w:pStyle w:val="Textodenotaderodap"/>
        <w:rPr>
          <w:rFonts w:ascii="Arial" w:hAnsi="Arial" w:cs="Arial"/>
        </w:rPr>
      </w:pPr>
      <w:r w:rsidRPr="00242D62">
        <w:rPr>
          <w:rStyle w:val="Refdenotaderodap"/>
          <w:rFonts w:ascii="Arial" w:hAnsi="Arial" w:cs="Arial"/>
          <w:sz w:val="24"/>
        </w:rPr>
        <w:footnoteRef/>
      </w:r>
      <w:r w:rsidRPr="00242D62">
        <w:rPr>
          <w:rFonts w:ascii="Arial" w:hAnsi="Arial" w:cs="Arial"/>
          <w:sz w:val="24"/>
        </w:rPr>
        <w:t xml:space="preserve"> </w:t>
      </w:r>
      <w:r w:rsidRPr="00945909">
        <w:rPr>
          <w:rFonts w:ascii="Times New Roman" w:hAnsi="Times New Roman" w:cs="Times New Roman"/>
          <w:sz w:val="24"/>
        </w:rPr>
        <w:t>Idem, p. 49.</w:t>
      </w:r>
    </w:p>
  </w:footnote>
  <w:footnote w:id="8">
    <w:p w:rsidR="00273B47" w:rsidRPr="00E54548" w:rsidRDefault="00273B47" w:rsidP="00E54548">
      <w:pPr>
        <w:pStyle w:val="Textodenotaderodap"/>
        <w:spacing w:line="360" w:lineRule="auto"/>
        <w:jc w:val="both"/>
        <w:rPr>
          <w:rFonts w:ascii="Times New Roman" w:hAnsi="Times New Roman" w:cs="Times New Roman"/>
          <w:sz w:val="24"/>
          <w:szCs w:val="24"/>
        </w:rPr>
      </w:pPr>
      <w:r w:rsidRPr="00E54548">
        <w:rPr>
          <w:rStyle w:val="Refdenotaderodap"/>
          <w:rFonts w:ascii="Times New Roman" w:hAnsi="Times New Roman" w:cs="Times New Roman"/>
          <w:sz w:val="24"/>
          <w:szCs w:val="24"/>
        </w:rPr>
        <w:footnoteRef/>
      </w:r>
      <w:r w:rsidRPr="00E54548">
        <w:rPr>
          <w:rFonts w:ascii="Times New Roman" w:hAnsi="Times New Roman" w:cs="Times New Roman"/>
          <w:sz w:val="24"/>
          <w:szCs w:val="24"/>
        </w:rPr>
        <w:t xml:space="preserve"> Definição de homens </w:t>
      </w:r>
      <w:proofErr w:type="spellStart"/>
      <w:r w:rsidRPr="00E54548">
        <w:rPr>
          <w:rFonts w:ascii="Times New Roman" w:hAnsi="Times New Roman" w:cs="Times New Roman"/>
          <w:sz w:val="24"/>
          <w:szCs w:val="24"/>
        </w:rPr>
        <w:t>trans</w:t>
      </w:r>
      <w:proofErr w:type="spellEnd"/>
      <w:r w:rsidRPr="00E54548">
        <w:rPr>
          <w:rFonts w:ascii="Times New Roman" w:hAnsi="Times New Roman" w:cs="Times New Roman"/>
          <w:sz w:val="24"/>
          <w:szCs w:val="24"/>
        </w:rPr>
        <w:t xml:space="preserve"> do IBRAT – instituto brasileiro de </w:t>
      </w:r>
      <w:proofErr w:type="spellStart"/>
      <w:r w:rsidRPr="00E54548">
        <w:rPr>
          <w:rFonts w:ascii="Times New Roman" w:hAnsi="Times New Roman" w:cs="Times New Roman"/>
          <w:sz w:val="24"/>
          <w:szCs w:val="24"/>
        </w:rPr>
        <w:t>transmasculinidades</w:t>
      </w:r>
      <w:proofErr w:type="spellEnd"/>
      <w:r w:rsidRPr="00E54548">
        <w:rPr>
          <w:rFonts w:ascii="Times New Roman" w:hAnsi="Times New Roman" w:cs="Times New Roman"/>
          <w:sz w:val="24"/>
          <w:szCs w:val="24"/>
        </w:rPr>
        <w:t>, disponível em:</w:t>
      </w:r>
      <w:r w:rsidR="00945909" w:rsidRPr="00E54548">
        <w:rPr>
          <w:rFonts w:ascii="Times New Roman" w:hAnsi="Times New Roman" w:cs="Times New Roman"/>
          <w:sz w:val="24"/>
          <w:szCs w:val="24"/>
        </w:rPr>
        <w:t xml:space="preserve"> </w:t>
      </w:r>
      <w:hyperlink r:id="rId1" w:history="1">
        <w:r w:rsidR="004E5A45" w:rsidRPr="00E54548">
          <w:rPr>
            <w:rStyle w:val="Hyperlink"/>
            <w:rFonts w:ascii="Times New Roman" w:hAnsi="Times New Roman" w:cs="Times New Roman"/>
            <w:sz w:val="24"/>
            <w:szCs w:val="24"/>
          </w:rPr>
          <w:t>http://institutoibrat.blogspot.com.br/p/saiba-mais-sobre-transhomens.html</w:t>
        </w:r>
      </w:hyperlink>
      <w:r w:rsidRPr="00E54548">
        <w:rPr>
          <w:rFonts w:ascii="Times New Roman" w:hAnsi="Times New Roman" w:cs="Times New Roman"/>
          <w:sz w:val="24"/>
          <w:szCs w:val="24"/>
        </w:rPr>
        <w:t>.</w:t>
      </w:r>
      <w:r w:rsidR="004E5A45" w:rsidRPr="00E54548">
        <w:rPr>
          <w:rFonts w:ascii="Times New Roman" w:hAnsi="Times New Roman" w:cs="Times New Roman"/>
          <w:sz w:val="24"/>
          <w:szCs w:val="24"/>
        </w:rPr>
        <w:t xml:space="preserve"> </w:t>
      </w:r>
      <w:r w:rsidRPr="00E54548">
        <w:rPr>
          <w:rFonts w:ascii="Times New Roman" w:hAnsi="Times New Roman" w:cs="Times New Roman"/>
          <w:sz w:val="24"/>
          <w:szCs w:val="24"/>
        </w:rPr>
        <w:t xml:space="preserve">Acesso em </w:t>
      </w:r>
      <w:r w:rsidR="000A148B">
        <w:rPr>
          <w:rFonts w:ascii="Times New Roman" w:hAnsi="Times New Roman" w:cs="Times New Roman"/>
          <w:sz w:val="24"/>
          <w:szCs w:val="24"/>
        </w:rPr>
        <w:t>03 out</w:t>
      </w:r>
      <w:r w:rsidRPr="00E54548">
        <w:rPr>
          <w:rFonts w:ascii="Times New Roman" w:hAnsi="Times New Roman" w:cs="Times New Roman"/>
          <w:sz w:val="24"/>
          <w:szCs w:val="24"/>
        </w:rPr>
        <w:t>. 20</w:t>
      </w:r>
      <w:r w:rsidR="004E5A45" w:rsidRPr="00E54548">
        <w:rPr>
          <w:rFonts w:ascii="Times New Roman" w:hAnsi="Times New Roman" w:cs="Times New Roman"/>
          <w:sz w:val="24"/>
          <w:szCs w:val="24"/>
        </w:rPr>
        <w:t>20</w:t>
      </w:r>
      <w:r w:rsidRPr="00E54548">
        <w:rPr>
          <w:rFonts w:ascii="Times New Roman" w:hAnsi="Times New Roman" w:cs="Times New Roman"/>
          <w:sz w:val="24"/>
          <w:szCs w:val="24"/>
        </w:rPr>
        <w:t>.</w:t>
      </w:r>
    </w:p>
  </w:footnote>
  <w:footnote w:id="9">
    <w:p w:rsidR="00E54548" w:rsidRPr="00E54548" w:rsidRDefault="00E54548" w:rsidP="00E54548">
      <w:pPr>
        <w:autoSpaceDE w:val="0"/>
        <w:autoSpaceDN w:val="0"/>
        <w:adjustRightInd w:val="0"/>
        <w:spacing w:after="0" w:line="360" w:lineRule="auto"/>
        <w:jc w:val="both"/>
        <w:rPr>
          <w:rFonts w:ascii="Times New Roman" w:hAnsi="Times New Roman" w:cs="Times New Roman"/>
          <w:sz w:val="24"/>
          <w:szCs w:val="24"/>
        </w:rPr>
      </w:pPr>
      <w:r w:rsidRPr="00E54548">
        <w:rPr>
          <w:rStyle w:val="Refdenotaderodap"/>
          <w:rFonts w:ascii="Times New Roman" w:hAnsi="Times New Roman" w:cs="Times New Roman"/>
          <w:sz w:val="24"/>
          <w:szCs w:val="24"/>
        </w:rPr>
        <w:footnoteRef/>
      </w:r>
      <w:r w:rsidRPr="00E54548">
        <w:rPr>
          <w:rFonts w:ascii="Times New Roman" w:hAnsi="Times New Roman" w:cs="Times New Roman"/>
          <w:sz w:val="24"/>
          <w:szCs w:val="24"/>
        </w:rPr>
        <w:t xml:space="preserve"> Constituição da República de 1988, art. 7º, XIX: “São direitos dos trabalhadores urbanos e rurais, além de outros que visem à melhoria de sua condição social: XIX - </w:t>
      </w:r>
      <w:proofErr w:type="spellStart"/>
      <w:r w:rsidRPr="00E54548">
        <w:rPr>
          <w:rFonts w:ascii="Times New Roman" w:hAnsi="Times New Roman" w:cs="Times New Roman"/>
          <w:sz w:val="24"/>
          <w:szCs w:val="24"/>
        </w:rPr>
        <w:t>licença-paternidade</w:t>
      </w:r>
      <w:proofErr w:type="spellEnd"/>
      <w:r w:rsidRPr="00E54548">
        <w:rPr>
          <w:rFonts w:ascii="Times New Roman" w:hAnsi="Times New Roman" w:cs="Times New Roman"/>
          <w:sz w:val="24"/>
          <w:szCs w:val="24"/>
        </w:rPr>
        <w:t xml:space="preserve">, nos termos fixados em lei;” Ato das Disposições Constitucionais Transitórias: Art. 10 - “Até que seja promulgada a lei complementar a que se refere o Art. 7º, I, da Constituição:§1º - Até que a lei venha a disciplinar o disposto no Art. 7º, XIX, da Constituição, o prazo da </w:t>
      </w:r>
      <w:proofErr w:type="spellStart"/>
      <w:r w:rsidRPr="00E54548">
        <w:rPr>
          <w:rFonts w:ascii="Times New Roman" w:hAnsi="Times New Roman" w:cs="Times New Roman"/>
          <w:sz w:val="24"/>
          <w:szCs w:val="24"/>
        </w:rPr>
        <w:t>licença-paternidade</w:t>
      </w:r>
      <w:proofErr w:type="spellEnd"/>
      <w:r w:rsidRPr="00E54548">
        <w:rPr>
          <w:rFonts w:ascii="Times New Roman" w:hAnsi="Times New Roman" w:cs="Times New Roman"/>
          <w:sz w:val="24"/>
          <w:szCs w:val="24"/>
        </w:rPr>
        <w:t xml:space="preserve"> a que se refere o inciso é de cinco dias.”.</w:t>
      </w:r>
    </w:p>
  </w:footnote>
  <w:footnote w:id="10">
    <w:p w:rsidR="00E54548" w:rsidRPr="00E54548" w:rsidRDefault="00E54548" w:rsidP="00E54548">
      <w:pPr>
        <w:autoSpaceDE w:val="0"/>
        <w:autoSpaceDN w:val="0"/>
        <w:adjustRightInd w:val="0"/>
        <w:spacing w:after="0" w:line="360" w:lineRule="auto"/>
        <w:jc w:val="both"/>
        <w:rPr>
          <w:rFonts w:ascii="Times New Roman" w:hAnsi="Times New Roman" w:cs="Times New Roman"/>
          <w:sz w:val="24"/>
          <w:szCs w:val="24"/>
        </w:rPr>
      </w:pPr>
      <w:r w:rsidRPr="00E54548">
        <w:rPr>
          <w:rStyle w:val="Refdenotaderodap"/>
          <w:rFonts w:ascii="Times New Roman" w:hAnsi="Times New Roman" w:cs="Times New Roman"/>
          <w:sz w:val="24"/>
          <w:szCs w:val="24"/>
        </w:rPr>
        <w:footnoteRef/>
      </w:r>
      <w:r w:rsidRPr="00E54548">
        <w:rPr>
          <w:rFonts w:ascii="Times New Roman" w:hAnsi="Times New Roman" w:cs="Times New Roman"/>
          <w:sz w:val="24"/>
          <w:szCs w:val="24"/>
        </w:rPr>
        <w:t xml:space="preserve"> A Consolidação das Leis do Trabalho: Art. 392: “A empregada gestante tem direito à licença-maternidade de 120 (cento e vinte) dias, sem prejuízo do emprego e do salário.”;</w:t>
      </w:r>
    </w:p>
    <w:p w:rsidR="00E54548" w:rsidRPr="00E54548" w:rsidRDefault="00E54548" w:rsidP="00E54548">
      <w:pPr>
        <w:autoSpaceDE w:val="0"/>
        <w:autoSpaceDN w:val="0"/>
        <w:adjustRightInd w:val="0"/>
        <w:spacing w:after="0" w:line="360" w:lineRule="auto"/>
        <w:jc w:val="both"/>
        <w:rPr>
          <w:rFonts w:ascii="Times New Roman" w:hAnsi="Times New Roman" w:cs="Times New Roman"/>
          <w:sz w:val="24"/>
          <w:szCs w:val="24"/>
        </w:rPr>
      </w:pPr>
      <w:r w:rsidRPr="00E54548">
        <w:rPr>
          <w:rFonts w:ascii="Times New Roman" w:hAnsi="Times New Roman" w:cs="Times New Roman"/>
          <w:sz w:val="24"/>
          <w:szCs w:val="24"/>
        </w:rPr>
        <w:t xml:space="preserve">Art. 392 – A: “Art. 392-A. À empregada que adotar ou obtiver guarda judicial para fins de adoção de criança será concedida licença-maternidade nos termos do art. 392 (...)”; </w:t>
      </w:r>
    </w:p>
    <w:p w:rsidR="00E54548" w:rsidRPr="00E54548" w:rsidRDefault="00E54548" w:rsidP="00E54548">
      <w:pPr>
        <w:autoSpaceDE w:val="0"/>
        <w:autoSpaceDN w:val="0"/>
        <w:adjustRightInd w:val="0"/>
        <w:spacing w:after="0" w:line="360" w:lineRule="auto"/>
        <w:jc w:val="both"/>
        <w:rPr>
          <w:rFonts w:ascii="Times New Roman" w:hAnsi="Times New Roman" w:cs="Times New Roman"/>
          <w:sz w:val="24"/>
          <w:szCs w:val="24"/>
        </w:rPr>
      </w:pPr>
      <w:r w:rsidRPr="00E54548">
        <w:rPr>
          <w:rFonts w:ascii="Times New Roman" w:hAnsi="Times New Roman" w:cs="Times New Roman"/>
          <w:sz w:val="24"/>
          <w:szCs w:val="24"/>
        </w:rPr>
        <w:t xml:space="preserve">Art. 393: “Durante o período a que se refere o art. 392, a mulher terá direito ao salário integral e, quando variável, calculado de acordo com a média dos </w:t>
      </w:r>
      <w:proofErr w:type="gramStart"/>
      <w:r w:rsidRPr="00E54548">
        <w:rPr>
          <w:rFonts w:ascii="Times New Roman" w:hAnsi="Times New Roman" w:cs="Times New Roman"/>
          <w:sz w:val="24"/>
          <w:szCs w:val="24"/>
        </w:rPr>
        <w:t>6</w:t>
      </w:r>
      <w:proofErr w:type="gramEnd"/>
      <w:r w:rsidRPr="00E54548">
        <w:rPr>
          <w:rFonts w:ascii="Times New Roman" w:hAnsi="Times New Roman" w:cs="Times New Roman"/>
          <w:sz w:val="24"/>
          <w:szCs w:val="24"/>
        </w:rPr>
        <w:t xml:space="preserve"> (seis) últimos meses de trabalho, bem como os direitos e vantagens adquiridos, sendo-lhe ainda facultado reverter à função que</w:t>
      </w:r>
    </w:p>
    <w:p w:rsidR="00E54548" w:rsidRPr="00E54548" w:rsidRDefault="00E54548" w:rsidP="00E54548">
      <w:pPr>
        <w:pStyle w:val="Textodenotaderodap"/>
        <w:spacing w:line="360" w:lineRule="auto"/>
        <w:jc w:val="both"/>
        <w:rPr>
          <w:rFonts w:ascii="Times New Roman" w:hAnsi="Times New Roman" w:cs="Times New Roman"/>
          <w:sz w:val="24"/>
          <w:szCs w:val="24"/>
        </w:rPr>
      </w:pPr>
      <w:proofErr w:type="gramStart"/>
      <w:r w:rsidRPr="00E54548">
        <w:rPr>
          <w:rFonts w:ascii="Times New Roman" w:hAnsi="Times New Roman" w:cs="Times New Roman"/>
          <w:sz w:val="24"/>
          <w:szCs w:val="24"/>
        </w:rPr>
        <w:t>anteriormente</w:t>
      </w:r>
      <w:proofErr w:type="gramEnd"/>
      <w:r w:rsidRPr="00E54548">
        <w:rPr>
          <w:rFonts w:ascii="Times New Roman" w:hAnsi="Times New Roman" w:cs="Times New Roman"/>
          <w:sz w:val="24"/>
          <w:szCs w:val="24"/>
        </w:rPr>
        <w:t xml:space="preserve"> ocupava.”</w:t>
      </w:r>
    </w:p>
  </w:footnote>
  <w:footnote w:id="11">
    <w:p w:rsidR="00B01F04" w:rsidRDefault="00B01F04" w:rsidP="00297511">
      <w:pPr>
        <w:autoSpaceDE w:val="0"/>
        <w:autoSpaceDN w:val="0"/>
        <w:adjustRightInd w:val="0"/>
        <w:spacing w:after="0" w:line="360" w:lineRule="auto"/>
        <w:jc w:val="both"/>
      </w:pPr>
      <w:r w:rsidRPr="00E54548">
        <w:rPr>
          <w:rStyle w:val="Refdenotaderodap"/>
          <w:rFonts w:ascii="Times New Roman" w:hAnsi="Times New Roman" w:cs="Times New Roman"/>
          <w:sz w:val="24"/>
          <w:szCs w:val="24"/>
        </w:rPr>
        <w:footnoteRef/>
      </w:r>
      <w:r w:rsidRPr="00E54548">
        <w:rPr>
          <w:rFonts w:ascii="Times New Roman" w:hAnsi="Times New Roman" w:cs="Times New Roman"/>
          <w:sz w:val="24"/>
          <w:szCs w:val="24"/>
        </w:rPr>
        <w:t xml:space="preserve"> Art. 71. O salário-maternidade é devido à segurada da Previdência Social, durante 120 (cento e vinte) dias, com início no período entre 28 (vinte e oito) dias antes do parto e a data de ocorrência deste, observadas as situações e condições previstas na legislação no que concerne à proteção à maternidade</w:t>
      </w:r>
      <w:r w:rsidRPr="00B01F04">
        <w:rPr>
          <w:rFonts w:ascii="Times-Roman" w:hAnsi="Times-Roman" w:cs="Times-Roman"/>
          <w:sz w:val="24"/>
          <w:szCs w:val="24"/>
        </w:rPr>
        <w:t>.</w:t>
      </w:r>
    </w:p>
  </w:footnote>
  <w:footnote w:id="12">
    <w:p w:rsidR="0058082E" w:rsidRDefault="0058082E" w:rsidP="0058082E">
      <w:pPr>
        <w:autoSpaceDE w:val="0"/>
        <w:autoSpaceDN w:val="0"/>
        <w:adjustRightInd w:val="0"/>
        <w:spacing w:after="0" w:line="360" w:lineRule="auto"/>
        <w:jc w:val="both"/>
      </w:pPr>
      <w:r>
        <w:rPr>
          <w:rStyle w:val="Refdenotaderodap"/>
        </w:rPr>
        <w:footnoteRef/>
      </w:r>
      <w:r>
        <w:t xml:space="preserve"> </w:t>
      </w:r>
      <w:r w:rsidRPr="0058082E">
        <w:rPr>
          <w:rFonts w:ascii="Times New Roman" w:hAnsi="Times New Roman" w:cs="Times New Roman"/>
          <w:sz w:val="24"/>
          <w:szCs w:val="20"/>
        </w:rPr>
        <w:t xml:space="preserve">BRASIL. </w:t>
      </w:r>
      <w:r w:rsidRPr="0058082E">
        <w:rPr>
          <w:rFonts w:ascii="Times New Roman" w:hAnsi="Times New Roman" w:cs="Times New Roman"/>
          <w:b/>
          <w:bCs/>
          <w:sz w:val="24"/>
          <w:szCs w:val="20"/>
        </w:rPr>
        <w:t>Lei n.º 11.770</w:t>
      </w:r>
      <w:r w:rsidRPr="0058082E">
        <w:rPr>
          <w:rFonts w:ascii="Times New Roman" w:hAnsi="Times New Roman" w:cs="Times New Roman"/>
          <w:sz w:val="24"/>
          <w:szCs w:val="20"/>
        </w:rPr>
        <w:t>, de 09 de setembro de 2008. Disponível em &lt;http://www.planalto.gov.br/ccivil_03/_ato2007-2010/2008/lei/l11</w:t>
      </w:r>
      <w:r w:rsidR="000A148B">
        <w:rPr>
          <w:rFonts w:ascii="Times New Roman" w:hAnsi="Times New Roman" w:cs="Times New Roman"/>
          <w:sz w:val="24"/>
          <w:szCs w:val="20"/>
        </w:rPr>
        <w:t>770.htm&gt;. Acesso em: 03 out. 2020</w:t>
      </w:r>
      <w:r w:rsidRPr="0058082E">
        <w:rPr>
          <w:rFonts w:ascii="Times New Roman" w:hAnsi="Times New Roman" w:cs="Times New Roman"/>
          <w:sz w:val="24"/>
          <w:szCs w:val="20"/>
        </w:rPr>
        <w:t>.</w:t>
      </w:r>
    </w:p>
  </w:footnote>
  <w:footnote w:id="13">
    <w:p w:rsidR="00297511" w:rsidRPr="00297511" w:rsidRDefault="00297511" w:rsidP="00297511">
      <w:pPr>
        <w:autoSpaceDE w:val="0"/>
        <w:autoSpaceDN w:val="0"/>
        <w:adjustRightInd w:val="0"/>
        <w:spacing w:after="0" w:line="360" w:lineRule="auto"/>
        <w:jc w:val="both"/>
        <w:rPr>
          <w:rFonts w:ascii="Times New Roman" w:hAnsi="Times New Roman" w:cs="Times New Roman"/>
          <w:sz w:val="24"/>
          <w:szCs w:val="24"/>
        </w:rPr>
      </w:pPr>
      <w:r w:rsidRPr="00297511">
        <w:rPr>
          <w:rStyle w:val="Refdenotaderodap"/>
          <w:rFonts w:ascii="Times New Roman" w:hAnsi="Times New Roman" w:cs="Times New Roman"/>
          <w:sz w:val="24"/>
          <w:szCs w:val="24"/>
        </w:rPr>
        <w:footnoteRef/>
      </w:r>
      <w:r w:rsidRPr="00297511">
        <w:rPr>
          <w:rFonts w:ascii="Times New Roman" w:hAnsi="Times New Roman" w:cs="Times New Roman"/>
          <w:sz w:val="24"/>
          <w:szCs w:val="24"/>
        </w:rPr>
        <w:t xml:space="preserve"> Art. 1</w:t>
      </w:r>
      <w:r w:rsidR="00582F25">
        <w:rPr>
          <w:rFonts w:ascii="Times New Roman" w:hAnsi="Times New Roman" w:cs="Times New Roman"/>
          <w:sz w:val="24"/>
          <w:szCs w:val="24"/>
        </w:rPr>
        <w:t>º</w:t>
      </w:r>
      <w:r w:rsidRPr="00297511">
        <w:rPr>
          <w:rFonts w:ascii="Times New Roman" w:hAnsi="Times New Roman" w:cs="Times New Roman"/>
          <w:sz w:val="24"/>
          <w:szCs w:val="24"/>
        </w:rPr>
        <w:t xml:space="preserve"> É instituído o Programa Empresa Cidadã, destinado a prorrogar por 60 (sessenta) dias a duração da licença-maternidade prevista no inciso XVIII do caput</w:t>
      </w:r>
      <w:r>
        <w:rPr>
          <w:rFonts w:ascii="Times New Roman" w:hAnsi="Times New Roman" w:cs="Times New Roman"/>
          <w:sz w:val="24"/>
          <w:szCs w:val="24"/>
        </w:rPr>
        <w:t xml:space="preserve"> </w:t>
      </w:r>
      <w:r w:rsidRPr="00297511">
        <w:rPr>
          <w:rFonts w:ascii="Times New Roman" w:hAnsi="Times New Roman" w:cs="Times New Roman"/>
          <w:sz w:val="24"/>
          <w:szCs w:val="24"/>
        </w:rPr>
        <w:t>do art. 7</w:t>
      </w:r>
      <w:r w:rsidR="00582F25">
        <w:rPr>
          <w:rFonts w:ascii="Times New Roman" w:hAnsi="Times New Roman" w:cs="Times New Roman"/>
          <w:sz w:val="24"/>
          <w:szCs w:val="24"/>
        </w:rPr>
        <w:t>º</w:t>
      </w:r>
      <w:r w:rsidRPr="00297511">
        <w:rPr>
          <w:rFonts w:ascii="Times New Roman" w:hAnsi="Times New Roman" w:cs="Times New Roman"/>
          <w:sz w:val="24"/>
          <w:szCs w:val="24"/>
        </w:rPr>
        <w:t xml:space="preserve"> da Constituição Federal. § 1</w:t>
      </w:r>
      <w:r w:rsidR="00582F25">
        <w:rPr>
          <w:rFonts w:ascii="Times New Roman" w:hAnsi="Times New Roman" w:cs="Times New Roman"/>
          <w:sz w:val="24"/>
          <w:szCs w:val="24"/>
        </w:rPr>
        <w:t>º</w:t>
      </w:r>
      <w:r w:rsidRPr="00297511">
        <w:rPr>
          <w:rFonts w:ascii="Times New Roman" w:hAnsi="Times New Roman" w:cs="Times New Roman"/>
          <w:sz w:val="24"/>
          <w:szCs w:val="24"/>
        </w:rPr>
        <w:t xml:space="preserve"> A prorrogação será garantida à empregada da pessoa jurídica que aderir ao Programa, desde que a empregada a requeira até o final do primeiro mês após o parto, e concedida imediatamente após a fruição da licença-maternidade de que trata o inciso XVIII do caput do art. 7º da Constituição Federal.</w:t>
      </w:r>
    </w:p>
  </w:footnote>
  <w:footnote w:id="14">
    <w:p w:rsidR="001850F8" w:rsidRPr="001850F8" w:rsidRDefault="001850F8" w:rsidP="001850F8">
      <w:pPr>
        <w:jc w:val="both"/>
        <w:rPr>
          <w:rFonts w:ascii="Times New Roman" w:hAnsi="Times New Roman" w:cs="Times New Roman"/>
          <w:sz w:val="24"/>
          <w:szCs w:val="24"/>
        </w:rPr>
      </w:pPr>
      <w:r w:rsidRPr="001850F8">
        <w:rPr>
          <w:rStyle w:val="Refdenotaderodap"/>
          <w:rFonts w:ascii="Times New Roman" w:hAnsi="Times New Roman" w:cs="Times New Roman"/>
          <w:sz w:val="24"/>
          <w:szCs w:val="24"/>
        </w:rPr>
        <w:footnoteRef/>
      </w:r>
      <w:r w:rsidRPr="001850F8">
        <w:rPr>
          <w:rFonts w:ascii="Times New Roman" w:hAnsi="Times New Roman" w:cs="Times New Roman"/>
          <w:sz w:val="24"/>
          <w:szCs w:val="24"/>
        </w:rPr>
        <w:t xml:space="preserve"> Disponível em: &lt;</w:t>
      </w:r>
      <w:proofErr w:type="gramStart"/>
      <w:r w:rsidRPr="001850F8">
        <w:rPr>
          <w:rFonts w:ascii="Times New Roman" w:hAnsi="Times New Roman" w:cs="Times New Roman"/>
          <w:sz w:val="24"/>
          <w:szCs w:val="24"/>
        </w:rPr>
        <w:t>http://www.trf1.jus.br/Processos/JurisprudenciaOracle/JurisprudenciaDetalhesAcordao.</w:t>
      </w:r>
      <w:proofErr w:type="gramEnd"/>
      <w:r w:rsidRPr="001850F8">
        <w:rPr>
          <w:rFonts w:ascii="Times New Roman" w:hAnsi="Times New Roman" w:cs="Times New Roman"/>
          <w:sz w:val="24"/>
          <w:szCs w:val="24"/>
        </w:rPr>
        <w:t>php?Total=23&amp;VARAPROC=1500%401100%4011 01%401102%401200%401203%401204%401300%401305%401306%401400%401407%401408%402001%402101%402102%402103&amp;B OTAOCONSULTA=0&amp;TIPOCONSULTA=0&amp;</w:t>
      </w:r>
      <w:proofErr w:type="gramStart"/>
      <w:r w:rsidRPr="001850F8">
        <w:rPr>
          <w:rFonts w:ascii="Times New Roman" w:hAnsi="Times New Roman" w:cs="Times New Roman"/>
          <w:sz w:val="24"/>
          <w:szCs w:val="24"/>
        </w:rPr>
        <w:t>ArgPes</w:t>
      </w:r>
      <w:proofErr w:type="gramEnd"/>
      <w:r w:rsidRPr="001850F8">
        <w:rPr>
          <w:rFonts w:ascii="Times New Roman" w:hAnsi="Times New Roman" w:cs="Times New Roman"/>
          <w:sz w:val="24"/>
          <w:szCs w:val="24"/>
        </w:rPr>
        <w:t xml:space="preserve">=LICENCA- </w:t>
      </w:r>
      <w:proofErr w:type="spellStart"/>
      <w:r w:rsidRPr="001850F8">
        <w:rPr>
          <w:rFonts w:ascii="Times New Roman" w:hAnsi="Times New Roman" w:cs="Times New Roman"/>
          <w:sz w:val="24"/>
          <w:szCs w:val="24"/>
        </w:rPr>
        <w:t>PATERNIDADE&amp;ArgPesTxt</w:t>
      </w:r>
      <w:proofErr w:type="spellEnd"/>
      <w:r w:rsidRPr="001850F8">
        <w:rPr>
          <w:rFonts w:ascii="Times New Roman" w:hAnsi="Times New Roman" w:cs="Times New Roman"/>
          <w:sz w:val="24"/>
          <w:szCs w:val="24"/>
        </w:rPr>
        <w:t>=LICENCAMATERNIDADE&amp; TpRelator=1&amp;TpData=1&amp;SJ_TODAS=1&amp;CONSULTA_ACORDAO=checked&amp;RegistroIni</w:t>
      </w:r>
      <w:r w:rsidR="000A148B">
        <w:rPr>
          <w:rFonts w:ascii="Times New Roman" w:hAnsi="Times New Roman" w:cs="Times New Roman"/>
          <w:sz w:val="24"/>
          <w:szCs w:val="24"/>
        </w:rPr>
        <w:t>cial=1&amp;&gt;. Acesso em 15 out. 2020</w:t>
      </w:r>
      <w:r w:rsidRPr="001850F8">
        <w:rPr>
          <w:rFonts w:ascii="Times New Roman" w:hAnsi="Times New Roman" w:cs="Times New Roman"/>
          <w:sz w:val="24"/>
          <w:szCs w:val="24"/>
        </w:rPr>
        <w:t>.</w:t>
      </w:r>
    </w:p>
  </w:footnote>
  <w:footnote w:id="15">
    <w:p w:rsidR="00151FBF" w:rsidRDefault="00151FBF" w:rsidP="00151FBF">
      <w:pPr>
        <w:pStyle w:val="Textodenotaderodap"/>
        <w:jc w:val="both"/>
      </w:pPr>
      <w:r>
        <w:rPr>
          <w:rStyle w:val="Refdenotaderodap"/>
        </w:rPr>
        <w:footnoteRef/>
      </w:r>
      <w:r w:rsidRPr="00151FBF">
        <w:rPr>
          <w:rFonts w:ascii="Times New Roman" w:hAnsi="Times New Roman" w:cs="Times New Roman"/>
          <w:sz w:val="24"/>
        </w:rPr>
        <w:t xml:space="preserve">BULOS, </w:t>
      </w:r>
      <w:proofErr w:type="spellStart"/>
      <w:r w:rsidRPr="00151FBF">
        <w:rPr>
          <w:rFonts w:ascii="Times New Roman" w:hAnsi="Times New Roman" w:cs="Times New Roman"/>
          <w:sz w:val="24"/>
        </w:rPr>
        <w:t>Uadi</w:t>
      </w:r>
      <w:proofErr w:type="spellEnd"/>
      <w:r w:rsidRPr="00151FBF">
        <w:rPr>
          <w:rFonts w:ascii="Times New Roman" w:hAnsi="Times New Roman" w:cs="Times New Roman"/>
          <w:sz w:val="24"/>
        </w:rPr>
        <w:t xml:space="preserve"> </w:t>
      </w:r>
      <w:proofErr w:type="spellStart"/>
      <w:r w:rsidRPr="00151FBF">
        <w:rPr>
          <w:rFonts w:ascii="Times New Roman" w:hAnsi="Times New Roman" w:cs="Times New Roman"/>
          <w:sz w:val="24"/>
        </w:rPr>
        <w:t>Lammêgo</w:t>
      </w:r>
      <w:proofErr w:type="spellEnd"/>
      <w:r w:rsidRPr="00151FBF">
        <w:rPr>
          <w:rFonts w:ascii="Times New Roman" w:hAnsi="Times New Roman" w:cs="Times New Roman"/>
          <w:sz w:val="24"/>
        </w:rPr>
        <w:t xml:space="preserve">. </w:t>
      </w:r>
      <w:r w:rsidRPr="00151FBF">
        <w:rPr>
          <w:rFonts w:ascii="Times New Roman" w:hAnsi="Times New Roman" w:cs="Times New Roman"/>
          <w:b/>
          <w:bCs/>
          <w:sz w:val="24"/>
        </w:rPr>
        <w:t>Constituição Federal anotada</w:t>
      </w:r>
      <w:r w:rsidRPr="00151FBF">
        <w:rPr>
          <w:rFonts w:ascii="Times New Roman" w:hAnsi="Times New Roman" w:cs="Times New Roman"/>
          <w:sz w:val="24"/>
        </w:rPr>
        <w:t xml:space="preserve">. 10ª edição. São Paulo: </w:t>
      </w:r>
      <w:proofErr w:type="gramStart"/>
      <w:r w:rsidRPr="00151FBF">
        <w:rPr>
          <w:rFonts w:ascii="Times New Roman" w:hAnsi="Times New Roman" w:cs="Times New Roman"/>
          <w:sz w:val="24"/>
        </w:rPr>
        <w:t>Saraiva,</w:t>
      </w:r>
      <w:proofErr w:type="gramEnd"/>
      <w:r w:rsidRPr="00151FBF">
        <w:rPr>
          <w:rFonts w:ascii="Times New Roman" w:hAnsi="Times New Roman" w:cs="Times New Roman"/>
          <w:sz w:val="24"/>
        </w:rPr>
        <w:t xml:space="preserve"> 2012. </w:t>
      </w:r>
      <w:proofErr w:type="gramStart"/>
      <w:r w:rsidRPr="00151FBF">
        <w:rPr>
          <w:rFonts w:ascii="Times New Roman" w:hAnsi="Times New Roman" w:cs="Times New Roman"/>
          <w:sz w:val="24"/>
        </w:rPr>
        <w:t>p.</w:t>
      </w:r>
      <w:proofErr w:type="gramEnd"/>
      <w:r w:rsidRPr="00151FBF">
        <w:rPr>
          <w:rFonts w:ascii="Times New Roman" w:hAnsi="Times New Roman" w:cs="Times New Roman"/>
          <w:sz w:val="24"/>
        </w:rPr>
        <w:t xml:space="preserve"> 58.</w:t>
      </w:r>
      <w:r w:rsidRPr="00151FBF">
        <w:rPr>
          <w:sz w:val="24"/>
        </w:rPr>
        <w:t xml:space="preserve"> </w:t>
      </w:r>
    </w:p>
  </w:footnote>
  <w:footnote w:id="16">
    <w:p w:rsidR="00A91C93" w:rsidRDefault="00A91C93" w:rsidP="00A91C93">
      <w:pPr>
        <w:autoSpaceDE w:val="0"/>
        <w:autoSpaceDN w:val="0"/>
        <w:adjustRightInd w:val="0"/>
        <w:spacing w:after="0" w:line="360" w:lineRule="auto"/>
        <w:jc w:val="both"/>
      </w:pPr>
      <w:r>
        <w:rPr>
          <w:rStyle w:val="Refdenotaderodap"/>
        </w:rPr>
        <w:footnoteRef/>
      </w:r>
      <w:r>
        <w:t xml:space="preserve"> </w:t>
      </w:r>
      <w:r w:rsidRPr="00A91C93">
        <w:rPr>
          <w:rFonts w:ascii="Times New Roman" w:hAnsi="Times New Roman" w:cs="Times New Roman"/>
          <w:sz w:val="24"/>
          <w:szCs w:val="20"/>
        </w:rPr>
        <w:t xml:space="preserve">SARLET, Ingo Wolfgang. </w:t>
      </w:r>
      <w:r w:rsidRPr="00A91C93">
        <w:rPr>
          <w:rFonts w:ascii="Times New Roman" w:hAnsi="Times New Roman" w:cs="Times New Roman"/>
          <w:b/>
          <w:bCs/>
          <w:sz w:val="24"/>
          <w:szCs w:val="20"/>
        </w:rPr>
        <w:t>Dignidade da pessoa humana e direitos fundamentais na constituição federal de 1988</w:t>
      </w:r>
      <w:r w:rsidRPr="00A91C93">
        <w:rPr>
          <w:rFonts w:ascii="Times New Roman" w:hAnsi="Times New Roman" w:cs="Times New Roman"/>
          <w:sz w:val="24"/>
          <w:szCs w:val="20"/>
        </w:rPr>
        <w:t xml:space="preserve">. 9ª edição. Porto Alegre: Livraria do Advogado, 2011. </w:t>
      </w:r>
      <w:proofErr w:type="gramStart"/>
      <w:r w:rsidRPr="00A91C93">
        <w:rPr>
          <w:rFonts w:ascii="Times New Roman" w:hAnsi="Times New Roman" w:cs="Times New Roman"/>
          <w:sz w:val="24"/>
          <w:szCs w:val="20"/>
        </w:rPr>
        <w:t>p.</w:t>
      </w:r>
      <w:proofErr w:type="gramEnd"/>
      <w:r w:rsidRPr="00A91C93">
        <w:rPr>
          <w:rFonts w:ascii="Times New Roman" w:hAnsi="Times New Roman" w:cs="Times New Roman"/>
          <w:sz w:val="24"/>
          <w:szCs w:val="20"/>
        </w:rPr>
        <w:t xml:space="preserve"> 73.</w:t>
      </w:r>
    </w:p>
  </w:footnote>
  <w:footnote w:id="17">
    <w:p w:rsidR="00BC452B" w:rsidRDefault="00BC452B" w:rsidP="00BC452B">
      <w:pPr>
        <w:autoSpaceDE w:val="0"/>
        <w:autoSpaceDN w:val="0"/>
        <w:adjustRightInd w:val="0"/>
        <w:spacing w:after="0" w:line="360" w:lineRule="auto"/>
        <w:jc w:val="both"/>
      </w:pPr>
      <w:r w:rsidRPr="00855213">
        <w:rPr>
          <w:rStyle w:val="Refdenotaderodap"/>
          <w:rFonts w:ascii="Times New Roman" w:hAnsi="Times New Roman" w:cs="Times New Roman"/>
          <w:sz w:val="24"/>
        </w:rPr>
        <w:footnoteRef/>
      </w:r>
      <w:r>
        <w:t xml:space="preserve"> </w:t>
      </w:r>
      <w:r w:rsidRPr="00BC452B">
        <w:rPr>
          <w:rFonts w:ascii="Times New Roman" w:hAnsi="Times New Roman" w:cs="Times New Roman"/>
          <w:sz w:val="24"/>
          <w:szCs w:val="20"/>
        </w:rPr>
        <w:t xml:space="preserve">BARROSO, Luís Roberto. </w:t>
      </w:r>
      <w:r w:rsidRPr="00BC452B">
        <w:rPr>
          <w:rFonts w:ascii="Times New Roman" w:hAnsi="Times New Roman" w:cs="Times New Roman"/>
          <w:b/>
          <w:bCs/>
          <w:sz w:val="24"/>
          <w:szCs w:val="20"/>
        </w:rPr>
        <w:t>O novo direito constitucional brasileiro: contribuições para a construção teórica e prática da jurisdição constitucional no Brasil</w:t>
      </w:r>
      <w:r w:rsidRPr="00BC452B">
        <w:rPr>
          <w:rFonts w:ascii="Times New Roman" w:hAnsi="Times New Roman" w:cs="Times New Roman"/>
          <w:sz w:val="24"/>
          <w:szCs w:val="20"/>
        </w:rPr>
        <w:t xml:space="preserve">. Belo Horizonte: Fórum, 2013. </w:t>
      </w:r>
      <w:proofErr w:type="gramStart"/>
      <w:r w:rsidRPr="00BC452B">
        <w:rPr>
          <w:rFonts w:ascii="Times New Roman" w:hAnsi="Times New Roman" w:cs="Times New Roman"/>
          <w:sz w:val="24"/>
          <w:szCs w:val="20"/>
        </w:rPr>
        <w:t>p.</w:t>
      </w:r>
      <w:proofErr w:type="gramEnd"/>
      <w:r w:rsidRPr="00BC452B">
        <w:rPr>
          <w:rFonts w:ascii="Times New Roman" w:hAnsi="Times New Roman" w:cs="Times New Roman"/>
          <w:sz w:val="24"/>
          <w:szCs w:val="20"/>
        </w:rPr>
        <w:t xml:space="preserve"> 44 et seq.</w:t>
      </w:r>
    </w:p>
  </w:footnote>
  <w:footnote w:id="18">
    <w:p w:rsidR="00855213" w:rsidRPr="00855213" w:rsidRDefault="00855213" w:rsidP="00855213">
      <w:pPr>
        <w:pStyle w:val="Textodenotaderodap"/>
        <w:spacing w:line="360" w:lineRule="auto"/>
        <w:jc w:val="both"/>
        <w:rPr>
          <w:rFonts w:ascii="Times New Roman" w:hAnsi="Times New Roman" w:cs="Times New Roman"/>
        </w:rPr>
      </w:pPr>
      <w:r w:rsidRPr="00855213">
        <w:rPr>
          <w:rStyle w:val="Refdenotaderodap"/>
          <w:rFonts w:ascii="Times New Roman" w:hAnsi="Times New Roman" w:cs="Times New Roman"/>
          <w:sz w:val="24"/>
        </w:rPr>
        <w:footnoteRef/>
      </w:r>
      <w:r w:rsidRPr="00855213">
        <w:rPr>
          <w:rFonts w:ascii="Times New Roman" w:hAnsi="Times New Roman" w:cs="Times New Roman"/>
          <w:sz w:val="24"/>
        </w:rPr>
        <w:t xml:space="preserve"> BARROS, Alice Monteiro de. </w:t>
      </w:r>
      <w:r w:rsidRPr="00855213">
        <w:rPr>
          <w:rFonts w:ascii="Times New Roman" w:hAnsi="Times New Roman" w:cs="Times New Roman"/>
          <w:b/>
          <w:bCs/>
          <w:sz w:val="24"/>
        </w:rPr>
        <w:t xml:space="preserve">Curso de direito do trabalho. </w:t>
      </w:r>
      <w:r w:rsidRPr="00855213">
        <w:rPr>
          <w:rFonts w:ascii="Times New Roman" w:hAnsi="Times New Roman" w:cs="Times New Roman"/>
          <w:sz w:val="24"/>
        </w:rPr>
        <w:t xml:space="preserve">7ª edição. São Paulo: </w:t>
      </w:r>
      <w:proofErr w:type="spellStart"/>
      <w:proofErr w:type="gramStart"/>
      <w:r w:rsidRPr="00855213">
        <w:rPr>
          <w:rFonts w:ascii="Times New Roman" w:hAnsi="Times New Roman" w:cs="Times New Roman"/>
          <w:sz w:val="24"/>
        </w:rPr>
        <w:t>LTr</w:t>
      </w:r>
      <w:proofErr w:type="spellEnd"/>
      <w:proofErr w:type="gramEnd"/>
      <w:r w:rsidRPr="00855213">
        <w:rPr>
          <w:rFonts w:ascii="Times New Roman" w:hAnsi="Times New Roman" w:cs="Times New Roman"/>
          <w:sz w:val="24"/>
        </w:rPr>
        <w:t xml:space="preserve">, 2011. </w:t>
      </w:r>
      <w:proofErr w:type="gramStart"/>
      <w:r w:rsidRPr="00855213">
        <w:rPr>
          <w:rFonts w:ascii="Times New Roman" w:hAnsi="Times New Roman" w:cs="Times New Roman"/>
          <w:sz w:val="24"/>
        </w:rPr>
        <w:t>p.</w:t>
      </w:r>
      <w:proofErr w:type="gramEnd"/>
      <w:r w:rsidRPr="00855213">
        <w:rPr>
          <w:rFonts w:ascii="Times New Roman" w:hAnsi="Times New Roman" w:cs="Times New Roman"/>
          <w:sz w:val="24"/>
        </w:rPr>
        <w:t xml:space="preserve"> 889</w:t>
      </w:r>
    </w:p>
  </w:footnote>
  <w:footnote w:id="19">
    <w:p w:rsidR="000A148B" w:rsidRDefault="000A148B" w:rsidP="000A148B">
      <w:pPr>
        <w:autoSpaceDE w:val="0"/>
        <w:autoSpaceDN w:val="0"/>
        <w:adjustRightInd w:val="0"/>
        <w:spacing w:after="0" w:line="360" w:lineRule="auto"/>
        <w:jc w:val="both"/>
      </w:pPr>
      <w:r w:rsidRPr="000A148B">
        <w:rPr>
          <w:rStyle w:val="Refdenotaderodap"/>
          <w:rFonts w:ascii="Times New Roman" w:hAnsi="Times New Roman" w:cs="Times New Roman"/>
          <w:sz w:val="24"/>
          <w:szCs w:val="24"/>
        </w:rPr>
        <w:footnoteRef/>
      </w:r>
      <w:r w:rsidRPr="000A148B">
        <w:rPr>
          <w:rFonts w:ascii="Times New Roman" w:hAnsi="Times New Roman" w:cs="Times New Roman"/>
          <w:sz w:val="24"/>
          <w:szCs w:val="24"/>
        </w:rPr>
        <w:t xml:space="preserve"> Disponível em &lt;http://www.planalto.gov.br/ccivil_03/decreto/1950-1969/D62150.htm&gt;. Acesso em</w:t>
      </w:r>
      <w:r>
        <w:rPr>
          <w:rFonts w:ascii="Times New Roman" w:hAnsi="Times New Roman" w:cs="Times New Roman"/>
          <w:sz w:val="24"/>
          <w:szCs w:val="24"/>
        </w:rPr>
        <w:t xml:space="preserve"> </w:t>
      </w:r>
      <w:proofErr w:type="gramStart"/>
      <w:r>
        <w:rPr>
          <w:rFonts w:ascii="Times New Roman" w:hAnsi="Times New Roman" w:cs="Times New Roman"/>
          <w:sz w:val="24"/>
          <w:szCs w:val="24"/>
        </w:rPr>
        <w:t>15</w:t>
      </w:r>
      <w:r w:rsidRPr="000A148B">
        <w:rPr>
          <w:rFonts w:ascii="Times New Roman" w:hAnsi="Times New Roman" w:cs="Times New Roman"/>
          <w:sz w:val="24"/>
          <w:szCs w:val="24"/>
        </w:rPr>
        <w:t>.</w:t>
      </w:r>
      <w:proofErr w:type="gramEnd"/>
      <w:r>
        <w:rPr>
          <w:rFonts w:ascii="Times New Roman" w:hAnsi="Times New Roman" w:cs="Times New Roman"/>
          <w:sz w:val="24"/>
          <w:szCs w:val="24"/>
        </w:rPr>
        <w:t>out.2020</w:t>
      </w:r>
      <w:r w:rsidRPr="000A148B">
        <w:rPr>
          <w:rFonts w:ascii="Times New Roman" w:hAnsi="Times New Roman" w:cs="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75750"/>
    <w:rsid w:val="00010DFE"/>
    <w:rsid w:val="000605B8"/>
    <w:rsid w:val="00071288"/>
    <w:rsid w:val="000826D8"/>
    <w:rsid w:val="00083BEE"/>
    <w:rsid w:val="0008507B"/>
    <w:rsid w:val="0008651B"/>
    <w:rsid w:val="000A148B"/>
    <w:rsid w:val="000A3B1B"/>
    <w:rsid w:val="000B4DE4"/>
    <w:rsid w:val="000C22F2"/>
    <w:rsid w:val="000F239F"/>
    <w:rsid w:val="001044BC"/>
    <w:rsid w:val="0012586E"/>
    <w:rsid w:val="001427D4"/>
    <w:rsid w:val="00151FBF"/>
    <w:rsid w:val="0015478C"/>
    <w:rsid w:val="00165A53"/>
    <w:rsid w:val="001746D3"/>
    <w:rsid w:val="001850F8"/>
    <w:rsid w:val="001A1D8F"/>
    <w:rsid w:val="00242D62"/>
    <w:rsid w:val="00264996"/>
    <w:rsid w:val="00273B47"/>
    <w:rsid w:val="00275A61"/>
    <w:rsid w:val="00297511"/>
    <w:rsid w:val="002C3114"/>
    <w:rsid w:val="002D6F0B"/>
    <w:rsid w:val="0031224C"/>
    <w:rsid w:val="00337016"/>
    <w:rsid w:val="0036758D"/>
    <w:rsid w:val="00371DEB"/>
    <w:rsid w:val="00375750"/>
    <w:rsid w:val="00376B21"/>
    <w:rsid w:val="00397DB6"/>
    <w:rsid w:val="003D256F"/>
    <w:rsid w:val="003F6A0D"/>
    <w:rsid w:val="00405F85"/>
    <w:rsid w:val="004414A4"/>
    <w:rsid w:val="00463E88"/>
    <w:rsid w:val="00465E39"/>
    <w:rsid w:val="004816C3"/>
    <w:rsid w:val="004B0D8C"/>
    <w:rsid w:val="004C3777"/>
    <w:rsid w:val="004E2727"/>
    <w:rsid w:val="004E59AB"/>
    <w:rsid w:val="004E5A45"/>
    <w:rsid w:val="004F234D"/>
    <w:rsid w:val="005377E2"/>
    <w:rsid w:val="005568C1"/>
    <w:rsid w:val="005801D6"/>
    <w:rsid w:val="0058082E"/>
    <w:rsid w:val="00582F25"/>
    <w:rsid w:val="005D2AD6"/>
    <w:rsid w:val="005F0849"/>
    <w:rsid w:val="006236D9"/>
    <w:rsid w:val="00646155"/>
    <w:rsid w:val="00664B36"/>
    <w:rsid w:val="00681971"/>
    <w:rsid w:val="00692851"/>
    <w:rsid w:val="006A1A76"/>
    <w:rsid w:val="006A4904"/>
    <w:rsid w:val="006C75B3"/>
    <w:rsid w:val="006F5188"/>
    <w:rsid w:val="007006C0"/>
    <w:rsid w:val="00712A6D"/>
    <w:rsid w:val="00717277"/>
    <w:rsid w:val="00721493"/>
    <w:rsid w:val="007334DB"/>
    <w:rsid w:val="00744D06"/>
    <w:rsid w:val="007508EB"/>
    <w:rsid w:val="0076107D"/>
    <w:rsid w:val="00761161"/>
    <w:rsid w:val="007A1168"/>
    <w:rsid w:val="00821140"/>
    <w:rsid w:val="00855213"/>
    <w:rsid w:val="008676C6"/>
    <w:rsid w:val="00884530"/>
    <w:rsid w:val="008D6923"/>
    <w:rsid w:val="008E6D59"/>
    <w:rsid w:val="00912318"/>
    <w:rsid w:val="00927E5F"/>
    <w:rsid w:val="00942285"/>
    <w:rsid w:val="00945909"/>
    <w:rsid w:val="009630EC"/>
    <w:rsid w:val="00991AC9"/>
    <w:rsid w:val="009B0BDF"/>
    <w:rsid w:val="009C1B49"/>
    <w:rsid w:val="009C5D95"/>
    <w:rsid w:val="00A1080A"/>
    <w:rsid w:val="00A72FF5"/>
    <w:rsid w:val="00A87109"/>
    <w:rsid w:val="00A91C93"/>
    <w:rsid w:val="00A933A7"/>
    <w:rsid w:val="00AF7169"/>
    <w:rsid w:val="00B01F04"/>
    <w:rsid w:val="00B31161"/>
    <w:rsid w:val="00B35A81"/>
    <w:rsid w:val="00B365A9"/>
    <w:rsid w:val="00B55873"/>
    <w:rsid w:val="00B76811"/>
    <w:rsid w:val="00B76EC8"/>
    <w:rsid w:val="00B84BAA"/>
    <w:rsid w:val="00BC452B"/>
    <w:rsid w:val="00C10719"/>
    <w:rsid w:val="00C12CD1"/>
    <w:rsid w:val="00C264E0"/>
    <w:rsid w:val="00C31BB4"/>
    <w:rsid w:val="00C45B8A"/>
    <w:rsid w:val="00C5083D"/>
    <w:rsid w:val="00C83900"/>
    <w:rsid w:val="00C94970"/>
    <w:rsid w:val="00CA10BA"/>
    <w:rsid w:val="00CF05A1"/>
    <w:rsid w:val="00D052A5"/>
    <w:rsid w:val="00D169C4"/>
    <w:rsid w:val="00D32756"/>
    <w:rsid w:val="00D64338"/>
    <w:rsid w:val="00D83E10"/>
    <w:rsid w:val="00DB51FA"/>
    <w:rsid w:val="00E01107"/>
    <w:rsid w:val="00E037F1"/>
    <w:rsid w:val="00E073BB"/>
    <w:rsid w:val="00E1685E"/>
    <w:rsid w:val="00E333E8"/>
    <w:rsid w:val="00E40710"/>
    <w:rsid w:val="00E44781"/>
    <w:rsid w:val="00E54548"/>
    <w:rsid w:val="00E637AD"/>
    <w:rsid w:val="00EC3C54"/>
    <w:rsid w:val="00EE0302"/>
    <w:rsid w:val="00EF1A4C"/>
    <w:rsid w:val="00EF1B44"/>
    <w:rsid w:val="00F0169E"/>
    <w:rsid w:val="00F11D70"/>
    <w:rsid w:val="00F26F31"/>
    <w:rsid w:val="00F27F94"/>
    <w:rsid w:val="00F31D67"/>
    <w:rsid w:val="00F57F59"/>
    <w:rsid w:val="00F939DE"/>
    <w:rsid w:val="00FE60C2"/>
    <w:rsid w:val="00FF0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375750"/>
    <w:pPr>
      <w:tabs>
        <w:tab w:val="left" w:pos="709"/>
      </w:tabs>
      <w:suppressAutoHyphens/>
    </w:pPr>
    <w:rPr>
      <w:rFonts w:ascii="Times New Roman" w:eastAsia="SimSun" w:hAnsi="Times New Roman" w:cs="Mangal"/>
      <w:sz w:val="24"/>
      <w:szCs w:val="24"/>
      <w:lang w:eastAsia="zh-CN" w:bidi="hi-IN"/>
    </w:rPr>
  </w:style>
  <w:style w:type="character" w:styleId="nfase">
    <w:name w:val="Emphasis"/>
    <w:basedOn w:val="Fontepargpadro"/>
    <w:rsid w:val="00375750"/>
    <w:rPr>
      <w:i/>
      <w:iCs/>
    </w:rPr>
  </w:style>
  <w:style w:type="character" w:styleId="Refdenotaderodap">
    <w:name w:val="footnote reference"/>
    <w:basedOn w:val="Fontepargpadro"/>
    <w:rsid w:val="00375750"/>
    <w:rPr>
      <w:vertAlign w:val="superscript"/>
    </w:rPr>
  </w:style>
  <w:style w:type="character" w:customStyle="1" w:styleId="A5">
    <w:name w:val="A5"/>
    <w:rsid w:val="00375750"/>
    <w:rPr>
      <w:color w:val="000000"/>
      <w:sz w:val="20"/>
      <w:szCs w:val="20"/>
    </w:rPr>
  </w:style>
  <w:style w:type="character" w:customStyle="1" w:styleId="1UEPBChar">
    <w:name w:val="1 UEPB Char"/>
    <w:rsid w:val="00375750"/>
    <w:rPr>
      <w:rFonts w:ascii="Arial" w:eastAsia="Times New Roman" w:hAnsi="Arial" w:cs="Times New Roman"/>
      <w:b/>
      <w:sz w:val="24"/>
      <w:szCs w:val="24"/>
    </w:rPr>
  </w:style>
  <w:style w:type="character" w:customStyle="1" w:styleId="textoChar">
    <w:name w:val="texto Char"/>
    <w:basedOn w:val="1UEPBChar"/>
    <w:rsid w:val="00375750"/>
    <w:rPr>
      <w:rFonts w:ascii="Arial" w:eastAsia="Times New Roman" w:hAnsi="Arial" w:cs="Times New Roman"/>
      <w:b w:val="0"/>
      <w:sz w:val="24"/>
      <w:szCs w:val="24"/>
    </w:rPr>
  </w:style>
  <w:style w:type="character" w:customStyle="1" w:styleId="ncoradenotaderodap">
    <w:name w:val="Âncora de nota de rodapé"/>
    <w:rsid w:val="00375750"/>
    <w:rPr>
      <w:vertAlign w:val="superscript"/>
    </w:rPr>
  </w:style>
  <w:style w:type="character" w:customStyle="1" w:styleId="Caracteresdenotaderodap">
    <w:name w:val="Caracteres de nota de rodapé"/>
    <w:rsid w:val="00375750"/>
  </w:style>
  <w:style w:type="character" w:customStyle="1" w:styleId="ncoradenotadefim">
    <w:name w:val="Âncora de nota de fim"/>
    <w:rsid w:val="00375750"/>
    <w:rPr>
      <w:vertAlign w:val="superscript"/>
    </w:rPr>
  </w:style>
  <w:style w:type="character" w:customStyle="1" w:styleId="Caracteresdenotadefim">
    <w:name w:val="Caracteres de nota de fim"/>
    <w:rsid w:val="00375750"/>
  </w:style>
  <w:style w:type="paragraph" w:styleId="Ttulo">
    <w:name w:val="Title"/>
    <w:basedOn w:val="Padro"/>
    <w:next w:val="Corpodetexto"/>
    <w:rsid w:val="00375750"/>
    <w:pPr>
      <w:keepNext/>
      <w:spacing w:before="240" w:after="120"/>
    </w:pPr>
    <w:rPr>
      <w:rFonts w:ascii="Arial" w:eastAsia="Microsoft YaHei" w:hAnsi="Arial"/>
      <w:sz w:val="28"/>
      <w:szCs w:val="28"/>
    </w:rPr>
  </w:style>
  <w:style w:type="paragraph" w:styleId="Corpodetexto">
    <w:name w:val="Body Text"/>
    <w:basedOn w:val="Padro"/>
    <w:rsid w:val="00375750"/>
    <w:pPr>
      <w:spacing w:after="120"/>
    </w:pPr>
  </w:style>
  <w:style w:type="paragraph" w:styleId="Lista">
    <w:name w:val="List"/>
    <w:basedOn w:val="Corpodetexto"/>
    <w:rsid w:val="00375750"/>
  </w:style>
  <w:style w:type="paragraph" w:styleId="Legenda">
    <w:name w:val="caption"/>
    <w:basedOn w:val="Padro"/>
    <w:rsid w:val="00375750"/>
    <w:pPr>
      <w:suppressLineNumbers/>
      <w:spacing w:before="120" w:after="120"/>
    </w:pPr>
    <w:rPr>
      <w:i/>
      <w:iCs/>
    </w:rPr>
  </w:style>
  <w:style w:type="paragraph" w:customStyle="1" w:styleId="ndice">
    <w:name w:val="Índice"/>
    <w:basedOn w:val="Padro"/>
    <w:rsid w:val="00375750"/>
    <w:pPr>
      <w:suppressLineNumbers/>
    </w:pPr>
  </w:style>
  <w:style w:type="paragraph" w:styleId="Subttulo">
    <w:name w:val="Subtitle"/>
    <w:basedOn w:val="Ttulo"/>
    <w:next w:val="Corpodetexto"/>
    <w:rsid w:val="00375750"/>
    <w:pPr>
      <w:jc w:val="center"/>
    </w:pPr>
    <w:rPr>
      <w:i/>
      <w:iCs/>
    </w:rPr>
  </w:style>
  <w:style w:type="paragraph" w:customStyle="1" w:styleId="TextodeRef">
    <w:name w:val="Texto de Ref"/>
    <w:basedOn w:val="Padro"/>
    <w:rsid w:val="00375750"/>
    <w:pPr>
      <w:jc w:val="both"/>
    </w:pPr>
    <w:rPr>
      <w:rFonts w:ascii="Arial" w:eastAsia="Helvetica" w:hAnsi="Arial" w:cs="Arial"/>
    </w:rPr>
  </w:style>
  <w:style w:type="paragraph" w:customStyle="1" w:styleId="Ca1">
    <w:name w:val="Ca1"/>
    <w:basedOn w:val="Padro"/>
    <w:rsid w:val="00375750"/>
    <w:pPr>
      <w:spacing w:line="360" w:lineRule="atLeast"/>
    </w:pPr>
    <w:rPr>
      <w:rFonts w:ascii="Arial" w:eastAsia="Calibri" w:hAnsi="Arial" w:cs="Arial"/>
      <w:b/>
      <w:bCs/>
      <w:color w:val="000000"/>
    </w:rPr>
  </w:style>
  <w:style w:type="paragraph" w:customStyle="1" w:styleId="Normal1">
    <w:name w:val="Normal1"/>
    <w:rsid w:val="00375750"/>
    <w:pPr>
      <w:tabs>
        <w:tab w:val="left" w:pos="709"/>
      </w:tabs>
      <w:suppressAutoHyphens/>
    </w:pPr>
    <w:rPr>
      <w:rFonts w:ascii="Arial" w:eastAsia="Arial" w:hAnsi="Arial" w:cs="Arial"/>
      <w:sz w:val="24"/>
      <w:szCs w:val="24"/>
      <w:lang w:eastAsia="zh-CN" w:bidi="hi-IN"/>
    </w:rPr>
  </w:style>
  <w:style w:type="paragraph" w:customStyle="1" w:styleId="Cap3">
    <w:name w:val="Cap3"/>
    <w:basedOn w:val="Padro"/>
    <w:rsid w:val="00375750"/>
    <w:pPr>
      <w:spacing w:line="360" w:lineRule="atLeast"/>
      <w:jc w:val="center"/>
    </w:pPr>
    <w:rPr>
      <w:rFonts w:ascii="Arial" w:hAnsi="Arial" w:cs="Arial"/>
      <w:b/>
      <w:bCs/>
    </w:rPr>
  </w:style>
  <w:style w:type="paragraph" w:customStyle="1" w:styleId="Cap4">
    <w:name w:val="Cap 4"/>
    <w:basedOn w:val="Padro"/>
    <w:rsid w:val="00375750"/>
    <w:pPr>
      <w:tabs>
        <w:tab w:val="clear" w:pos="709"/>
        <w:tab w:val="left" w:pos="708"/>
      </w:tabs>
      <w:spacing w:line="360" w:lineRule="atLeast"/>
      <w:jc w:val="center"/>
    </w:pPr>
    <w:rPr>
      <w:rFonts w:ascii="Arial" w:eastAsia="Calibri" w:hAnsi="Arial" w:cs="Arial"/>
    </w:rPr>
  </w:style>
  <w:style w:type="paragraph" w:customStyle="1" w:styleId="Elementos1">
    <w:name w:val="Elementos 1"/>
    <w:basedOn w:val="Padro"/>
    <w:rsid w:val="00375750"/>
    <w:pPr>
      <w:ind w:left="4536"/>
      <w:jc w:val="both"/>
    </w:pPr>
    <w:rPr>
      <w:rFonts w:ascii="Arial" w:hAnsi="Arial" w:cs="Arial"/>
    </w:rPr>
  </w:style>
  <w:style w:type="paragraph" w:customStyle="1" w:styleId="Elementos2">
    <w:name w:val="Elementos 2"/>
    <w:basedOn w:val="Padro"/>
    <w:rsid w:val="00375750"/>
    <w:pPr>
      <w:ind w:left="4536"/>
      <w:jc w:val="center"/>
    </w:pPr>
    <w:rPr>
      <w:rFonts w:ascii="Arial" w:hAnsi="Arial" w:cs="Arial"/>
      <w:color w:val="000000"/>
    </w:rPr>
  </w:style>
  <w:style w:type="paragraph" w:customStyle="1" w:styleId="Texto">
    <w:name w:val="Texto"/>
    <w:basedOn w:val="Padro"/>
    <w:rsid w:val="00375750"/>
    <w:pPr>
      <w:spacing w:line="360" w:lineRule="atLeast"/>
      <w:ind w:firstLine="709"/>
      <w:jc w:val="both"/>
    </w:pPr>
    <w:rPr>
      <w:rFonts w:ascii="Arial" w:eastAsia="Calibri" w:hAnsi="Arial" w:cs="Arial"/>
    </w:rPr>
  </w:style>
  <w:style w:type="paragraph" w:customStyle="1" w:styleId="Notaderodap">
    <w:name w:val="Nota de rodapé"/>
    <w:basedOn w:val="Padro"/>
    <w:rsid w:val="00375750"/>
    <w:pPr>
      <w:suppressLineNumbers/>
      <w:ind w:left="283" w:hanging="283"/>
    </w:pPr>
    <w:rPr>
      <w:sz w:val="20"/>
      <w:szCs w:val="20"/>
    </w:rPr>
  </w:style>
  <w:style w:type="paragraph" w:styleId="Pr-formataoHTML">
    <w:name w:val="HTML Preformatted"/>
    <w:basedOn w:val="Padro"/>
    <w:rsid w:val="0037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II">
    <w:name w:val="I.I"/>
    <w:basedOn w:val="Padro"/>
    <w:rsid w:val="00375750"/>
    <w:pPr>
      <w:spacing w:line="360" w:lineRule="atLeast"/>
      <w:jc w:val="both"/>
    </w:pPr>
    <w:rPr>
      <w:rFonts w:ascii="Arial" w:eastAsia="Times New Roman" w:hAnsi="Arial" w:cs="Arial"/>
    </w:rPr>
  </w:style>
  <w:style w:type="paragraph" w:customStyle="1" w:styleId="I">
    <w:name w:val="I"/>
    <w:basedOn w:val="II"/>
    <w:rsid w:val="00375750"/>
    <w:rPr>
      <w:b/>
    </w:rPr>
  </w:style>
  <w:style w:type="paragraph" w:customStyle="1" w:styleId="T1">
    <w:name w:val="T1"/>
    <w:basedOn w:val="Padro"/>
    <w:rsid w:val="00375750"/>
    <w:pPr>
      <w:tabs>
        <w:tab w:val="clear" w:pos="709"/>
        <w:tab w:val="left" w:pos="708"/>
      </w:tabs>
      <w:spacing w:line="360" w:lineRule="atLeast"/>
      <w:jc w:val="both"/>
    </w:pPr>
    <w:rPr>
      <w:rFonts w:ascii="Arial" w:eastAsia="Calibri" w:hAnsi="Arial" w:cs="Arial"/>
      <w:b/>
    </w:rPr>
  </w:style>
  <w:style w:type="paragraph" w:customStyle="1" w:styleId="1">
    <w:name w:val="1"/>
    <w:basedOn w:val="Padro"/>
    <w:rsid w:val="00375750"/>
    <w:pPr>
      <w:spacing w:line="360" w:lineRule="atLeast"/>
    </w:pPr>
    <w:rPr>
      <w:rFonts w:ascii="Arial" w:eastAsia="Times New Roman" w:hAnsi="Arial" w:cs="Arial"/>
      <w:b/>
    </w:rPr>
  </w:style>
  <w:style w:type="paragraph" w:customStyle="1" w:styleId="1UEPB">
    <w:name w:val="1 UEPB"/>
    <w:basedOn w:val="Padro"/>
    <w:rsid w:val="00375750"/>
    <w:pPr>
      <w:spacing w:line="360" w:lineRule="atLeast"/>
    </w:pPr>
    <w:rPr>
      <w:rFonts w:ascii="Arial" w:eastAsia="Times New Roman" w:hAnsi="Arial" w:cs="Times New Roman"/>
      <w:b/>
    </w:rPr>
  </w:style>
  <w:style w:type="paragraph" w:customStyle="1" w:styleId="texto0">
    <w:name w:val="texto"/>
    <w:basedOn w:val="1UEPB"/>
    <w:rsid w:val="00375750"/>
    <w:pPr>
      <w:ind w:firstLine="709"/>
      <w:jc w:val="both"/>
    </w:pPr>
    <w:rPr>
      <w:b w:val="0"/>
    </w:rPr>
  </w:style>
  <w:style w:type="paragraph" w:customStyle="1" w:styleId="Cit">
    <w:name w:val="Cit"/>
    <w:basedOn w:val="Padro"/>
    <w:rsid w:val="00375750"/>
    <w:pPr>
      <w:tabs>
        <w:tab w:val="left" w:pos="13325"/>
      </w:tabs>
      <w:ind w:left="2268"/>
      <w:jc w:val="both"/>
    </w:pPr>
    <w:rPr>
      <w:rFonts w:ascii="Arial" w:eastAsia="Times New Roman" w:hAnsi="Arial" w:cs="Arial"/>
    </w:rPr>
  </w:style>
  <w:style w:type="paragraph" w:customStyle="1" w:styleId="11">
    <w:name w:val="1.1"/>
    <w:basedOn w:val="Normal1"/>
    <w:rsid w:val="00375750"/>
    <w:pPr>
      <w:widowControl w:val="0"/>
      <w:spacing w:after="100"/>
    </w:pPr>
    <w:rPr>
      <w:rFonts w:eastAsia="Helvetica"/>
      <w:color w:val="000000"/>
    </w:rPr>
  </w:style>
  <w:style w:type="paragraph" w:customStyle="1" w:styleId="Contedodequadro">
    <w:name w:val="Conteúdo de quadro"/>
    <w:basedOn w:val="Corpodetexto"/>
    <w:rsid w:val="00375750"/>
  </w:style>
  <w:style w:type="paragraph" w:styleId="Textodenotadefim">
    <w:name w:val="endnote text"/>
    <w:basedOn w:val="Normal"/>
    <w:link w:val="TextodenotadefimChar"/>
    <w:uiPriority w:val="99"/>
    <w:semiHidden/>
    <w:unhideWhenUsed/>
    <w:rsid w:val="00DB51F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B51FA"/>
    <w:rPr>
      <w:sz w:val="20"/>
      <w:szCs w:val="20"/>
    </w:rPr>
  </w:style>
  <w:style w:type="character" w:styleId="Refdenotadefim">
    <w:name w:val="endnote reference"/>
    <w:basedOn w:val="Fontepargpadro"/>
    <w:uiPriority w:val="99"/>
    <w:semiHidden/>
    <w:unhideWhenUsed/>
    <w:rsid w:val="00DB51FA"/>
    <w:rPr>
      <w:vertAlign w:val="superscript"/>
    </w:rPr>
  </w:style>
  <w:style w:type="paragraph" w:styleId="Textodenotaderodap">
    <w:name w:val="footnote text"/>
    <w:basedOn w:val="Normal"/>
    <w:link w:val="TextodenotaderodapChar"/>
    <w:uiPriority w:val="99"/>
    <w:semiHidden/>
    <w:unhideWhenUsed/>
    <w:rsid w:val="00DB51F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51FA"/>
    <w:rPr>
      <w:sz w:val="20"/>
      <w:szCs w:val="20"/>
    </w:rPr>
  </w:style>
  <w:style w:type="paragraph" w:styleId="Cabealho">
    <w:name w:val="header"/>
    <w:basedOn w:val="Normal"/>
    <w:link w:val="CabealhoChar"/>
    <w:uiPriority w:val="99"/>
    <w:unhideWhenUsed/>
    <w:rsid w:val="009422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2285"/>
  </w:style>
  <w:style w:type="paragraph" w:styleId="Rodap">
    <w:name w:val="footer"/>
    <w:basedOn w:val="Normal"/>
    <w:link w:val="RodapChar"/>
    <w:uiPriority w:val="99"/>
    <w:unhideWhenUsed/>
    <w:rsid w:val="00942285"/>
    <w:pPr>
      <w:tabs>
        <w:tab w:val="center" w:pos="4252"/>
        <w:tab w:val="right" w:pos="8504"/>
      </w:tabs>
      <w:spacing w:after="0" w:line="240" w:lineRule="auto"/>
    </w:pPr>
  </w:style>
  <w:style w:type="character" w:customStyle="1" w:styleId="RodapChar">
    <w:name w:val="Rodapé Char"/>
    <w:basedOn w:val="Fontepargpadro"/>
    <w:link w:val="Rodap"/>
    <w:uiPriority w:val="99"/>
    <w:rsid w:val="00942285"/>
  </w:style>
  <w:style w:type="character" w:styleId="Hyperlink">
    <w:name w:val="Hyperlink"/>
    <w:basedOn w:val="Fontepargpadro"/>
    <w:uiPriority w:val="99"/>
    <w:unhideWhenUsed/>
    <w:rsid w:val="004E5A45"/>
    <w:rPr>
      <w:color w:val="0000FF" w:themeColor="hyperlink"/>
      <w:u w:val="single"/>
    </w:rPr>
  </w:style>
  <w:style w:type="paragraph" w:customStyle="1" w:styleId="T">
    <w:name w:val="T"/>
    <w:basedOn w:val="Texto"/>
    <w:rsid w:val="005801D6"/>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4580">
      <w:bodyDiv w:val="1"/>
      <w:marLeft w:val="0"/>
      <w:marRight w:val="0"/>
      <w:marTop w:val="0"/>
      <w:marBottom w:val="0"/>
      <w:divBdr>
        <w:top w:val="none" w:sz="0" w:space="0" w:color="auto"/>
        <w:left w:val="none" w:sz="0" w:space="0" w:color="auto"/>
        <w:bottom w:val="none" w:sz="0" w:space="0" w:color="auto"/>
        <w:right w:val="none" w:sz="0" w:space="0" w:color="auto"/>
      </w:divBdr>
    </w:div>
    <w:div w:id="1083721249">
      <w:bodyDiv w:val="1"/>
      <w:marLeft w:val="0"/>
      <w:marRight w:val="0"/>
      <w:marTop w:val="0"/>
      <w:marBottom w:val="0"/>
      <w:divBdr>
        <w:top w:val="none" w:sz="0" w:space="0" w:color="auto"/>
        <w:left w:val="none" w:sz="0" w:space="0" w:color="auto"/>
        <w:bottom w:val="none" w:sz="0" w:space="0" w:color="auto"/>
        <w:right w:val="none" w:sz="0" w:space="0" w:color="auto"/>
      </w:divBdr>
    </w:div>
    <w:div w:id="1458720575">
      <w:bodyDiv w:val="1"/>
      <w:marLeft w:val="0"/>
      <w:marRight w:val="0"/>
      <w:marTop w:val="0"/>
      <w:marBottom w:val="0"/>
      <w:divBdr>
        <w:top w:val="none" w:sz="0" w:space="0" w:color="auto"/>
        <w:left w:val="none" w:sz="0" w:space="0" w:color="auto"/>
        <w:bottom w:val="none" w:sz="0" w:space="0" w:color="auto"/>
        <w:right w:val="none" w:sz="0" w:space="0" w:color="auto"/>
      </w:divBdr>
    </w:div>
    <w:div w:id="2051687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nstitutoibrat.blogspot.com.br/p/saiba-mais-sobre-transhomen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61D0-32A7-4A76-8C38-4461B0A7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1</Pages>
  <Words>7701</Words>
  <Characters>41588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Lara</dc:creator>
  <cp:lastModifiedBy>Igor</cp:lastModifiedBy>
  <cp:revision>41</cp:revision>
  <dcterms:created xsi:type="dcterms:W3CDTF">2020-09-24T00:44:00Z</dcterms:created>
  <dcterms:modified xsi:type="dcterms:W3CDTF">2020-11-23T02:26:00Z</dcterms:modified>
</cp:coreProperties>
</file>