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4BBF6" w14:textId="77777777" w:rsidR="00B40F2E" w:rsidRDefault="00B40F2E" w:rsidP="00B40F2E">
      <w:pPr>
        <w:spacing w:after="0" w:line="360" w:lineRule="auto"/>
        <w:jc w:val="center"/>
        <w:rPr>
          <w:rFonts w:ascii="Arial" w:eastAsia="Arial" w:hAnsi="Arial" w:cs="Arial"/>
          <w:b/>
          <w:sz w:val="24"/>
          <w:szCs w:val="24"/>
        </w:rPr>
      </w:pPr>
      <w:r>
        <w:rPr>
          <w:rFonts w:ascii="Arial" w:eastAsia="Arial" w:hAnsi="Arial" w:cs="Arial"/>
          <w:b/>
          <w:sz w:val="24"/>
          <w:szCs w:val="24"/>
        </w:rPr>
        <w:t>A PRECIFICAÇÃO DAS TRANSAÇÕES IMOBILIÁRIAS NO CENÁRIO PARAIBANO</w:t>
      </w:r>
    </w:p>
    <w:p w14:paraId="283B9B7E" w14:textId="77777777" w:rsidR="00B40F2E" w:rsidRDefault="00B40F2E" w:rsidP="00B40F2E">
      <w:pPr>
        <w:spacing w:after="0" w:line="240" w:lineRule="auto"/>
        <w:jc w:val="center"/>
        <w:rPr>
          <w:rFonts w:ascii="Arial" w:eastAsia="Arial" w:hAnsi="Arial" w:cs="Arial"/>
          <w:b/>
          <w:sz w:val="24"/>
          <w:szCs w:val="24"/>
        </w:rPr>
      </w:pPr>
    </w:p>
    <w:p w14:paraId="11C9036C" w14:textId="77777777" w:rsidR="00B40F2E" w:rsidRDefault="00B40F2E" w:rsidP="00B40F2E">
      <w:pPr>
        <w:spacing w:after="0" w:line="240" w:lineRule="auto"/>
        <w:jc w:val="right"/>
        <w:rPr>
          <w:rFonts w:ascii="Arial" w:eastAsia="Arial" w:hAnsi="Arial" w:cs="Arial"/>
          <w:sz w:val="24"/>
          <w:szCs w:val="24"/>
        </w:rPr>
      </w:pPr>
      <w:r>
        <w:rPr>
          <w:rFonts w:ascii="Arial" w:eastAsia="Arial" w:hAnsi="Arial" w:cs="Arial"/>
          <w:sz w:val="24"/>
          <w:szCs w:val="24"/>
        </w:rPr>
        <w:t xml:space="preserve">Anna </w:t>
      </w:r>
      <w:proofErr w:type="spellStart"/>
      <w:r>
        <w:rPr>
          <w:rFonts w:ascii="Arial" w:eastAsia="Arial" w:hAnsi="Arial" w:cs="Arial"/>
          <w:sz w:val="24"/>
          <w:szCs w:val="24"/>
        </w:rPr>
        <w:t>Karolyne</w:t>
      </w:r>
      <w:proofErr w:type="spellEnd"/>
      <w:r>
        <w:rPr>
          <w:rFonts w:ascii="Arial" w:eastAsia="Arial" w:hAnsi="Arial" w:cs="Arial"/>
          <w:sz w:val="24"/>
          <w:szCs w:val="24"/>
        </w:rPr>
        <w:t xml:space="preserve"> Lima Maia*</w:t>
      </w:r>
      <w:r>
        <w:rPr>
          <w:rFonts w:ascii="Arial" w:eastAsia="Arial" w:hAnsi="Arial" w:cs="Arial"/>
          <w:color w:val="FFFFFF"/>
          <w:sz w:val="2"/>
          <w:szCs w:val="2"/>
          <w:vertAlign w:val="superscript"/>
        </w:rPr>
        <w:footnoteReference w:id="1"/>
      </w:r>
    </w:p>
    <w:p w14:paraId="6795071F" w14:textId="77777777" w:rsidR="00B40F2E" w:rsidRDefault="00B40F2E" w:rsidP="00B40F2E">
      <w:pPr>
        <w:spacing w:after="0" w:line="240" w:lineRule="auto"/>
        <w:jc w:val="right"/>
        <w:rPr>
          <w:rFonts w:ascii="Arial" w:eastAsia="Arial" w:hAnsi="Arial" w:cs="Arial"/>
          <w:sz w:val="24"/>
          <w:szCs w:val="24"/>
        </w:rPr>
      </w:pPr>
      <w:r>
        <w:rPr>
          <w:rFonts w:ascii="Arial" w:eastAsia="Arial" w:hAnsi="Arial" w:cs="Arial"/>
          <w:sz w:val="24"/>
          <w:szCs w:val="24"/>
        </w:rPr>
        <w:t>Fábio Severiano Nascimento**</w:t>
      </w:r>
      <w:r>
        <w:rPr>
          <w:rFonts w:ascii="Arial" w:eastAsia="Arial" w:hAnsi="Arial" w:cs="Arial"/>
          <w:color w:val="FFFFFF"/>
          <w:sz w:val="2"/>
          <w:szCs w:val="2"/>
          <w:vertAlign w:val="superscript"/>
        </w:rPr>
        <w:footnoteReference w:id="2"/>
      </w:r>
    </w:p>
    <w:p w14:paraId="5B3F15A3" w14:textId="77777777" w:rsidR="00B40F2E" w:rsidRDefault="00B40F2E" w:rsidP="00B40F2E">
      <w:pPr>
        <w:spacing w:after="0" w:line="360" w:lineRule="auto"/>
        <w:jc w:val="center"/>
        <w:rPr>
          <w:rFonts w:ascii="Arial" w:eastAsia="Arial" w:hAnsi="Arial" w:cs="Arial"/>
          <w:b/>
          <w:sz w:val="24"/>
          <w:szCs w:val="24"/>
        </w:rPr>
      </w:pPr>
    </w:p>
    <w:p w14:paraId="1E2E0534" w14:textId="77777777" w:rsidR="00B40F2E" w:rsidRDefault="00B40F2E" w:rsidP="00B40F2E">
      <w:pPr>
        <w:spacing w:after="0" w:line="360" w:lineRule="auto"/>
        <w:jc w:val="center"/>
        <w:rPr>
          <w:rFonts w:ascii="Arial" w:eastAsia="Arial" w:hAnsi="Arial" w:cs="Arial"/>
          <w:b/>
          <w:sz w:val="24"/>
          <w:szCs w:val="24"/>
        </w:rPr>
      </w:pPr>
      <w:r>
        <w:rPr>
          <w:rFonts w:ascii="Arial" w:eastAsia="Arial" w:hAnsi="Arial" w:cs="Arial"/>
          <w:b/>
          <w:sz w:val="24"/>
          <w:szCs w:val="24"/>
        </w:rPr>
        <w:t>RESUMO</w:t>
      </w:r>
    </w:p>
    <w:p w14:paraId="668A6073" w14:textId="77777777" w:rsidR="00B40F2E" w:rsidRDefault="00B40F2E" w:rsidP="00B40F2E">
      <w:pPr>
        <w:spacing w:after="0" w:line="360" w:lineRule="auto"/>
        <w:jc w:val="center"/>
        <w:rPr>
          <w:rFonts w:ascii="Arial" w:eastAsia="Arial" w:hAnsi="Arial" w:cs="Arial"/>
          <w:sz w:val="24"/>
          <w:szCs w:val="24"/>
        </w:rPr>
      </w:pPr>
    </w:p>
    <w:p w14:paraId="65A2FD55" w14:textId="77777777" w:rsidR="00B40F2E" w:rsidRDefault="00B40F2E" w:rsidP="00B40F2E">
      <w:pPr>
        <w:spacing w:after="0" w:line="240" w:lineRule="auto"/>
        <w:jc w:val="both"/>
        <w:rPr>
          <w:rFonts w:ascii="Arial" w:eastAsia="Arial" w:hAnsi="Arial" w:cs="Arial"/>
          <w:sz w:val="24"/>
          <w:szCs w:val="24"/>
        </w:rPr>
      </w:pPr>
      <w:r>
        <w:rPr>
          <w:rFonts w:ascii="Arial" w:eastAsia="Arial" w:hAnsi="Arial" w:cs="Arial"/>
          <w:sz w:val="24"/>
          <w:szCs w:val="24"/>
        </w:rPr>
        <w:t xml:space="preserve">Este trabalho tem por objetivo compreender o cenário paraibano, quanto as transações cartorárias, no que cerne aos aspectos imobiliários e tributários. Para tanto, realizou-se a pesquisa bibliográfica, direcionada às seguintes temáticas: direito de propriedade, direito imobiliário e atividades cartorárias. Foram realizadas análises documentais, a partir dos instrumentos jurídicos, com ênfase à Constituição Federal, o Código Civil (Lei nº 10.406/2002), as Lei Estaduais nº 5.672/1992 e nº 10.507/2015. Por fim, consultou-se os códigos tributários dos municípios de Campina Grande, Patos e Cabedelo. No estado da paraíba, a precificação e cobrança pelos serviços notariais ocorre a partir de valores tabelados, definidos pela Unidade Fiscal de Referência. Na atualidade, os valores de referência são definidos anualmente, pelo Tribunal de Justiça da Paraíba. Para os casos em que ocorre a cobrança indevida de emolumentos, as reclamações devem ser direcionadas ao Juiz de Registros Públicos, podendo ser lançado recurso para o Corregedor de Justiça e, em última instância, ao Conselho da Magistratura. Já a fiscalização, é uma ação a ser desempenhada pelo juiz, a corregedoria da justiça, o Ministério Público e a Curadoria do Consumidor. </w:t>
      </w:r>
      <w:r w:rsidRPr="00EF2989">
        <w:rPr>
          <w:rFonts w:ascii="Arial" w:eastAsia="Arial" w:hAnsi="Arial" w:cs="Arial"/>
          <w:sz w:val="24"/>
          <w:szCs w:val="24"/>
        </w:rPr>
        <w:t>No que cerne aos impostos de transmissão de imóveis intervivos, verificou-se que as alíquotas variam em conformidade com a situação do imóvel, isto é, se quitado ou financiado</w:t>
      </w:r>
      <w:r>
        <w:rPr>
          <w:rFonts w:ascii="Arial" w:eastAsia="Arial" w:hAnsi="Arial" w:cs="Arial"/>
          <w:sz w:val="24"/>
          <w:szCs w:val="24"/>
        </w:rPr>
        <w:t>, variando</w:t>
      </w:r>
      <w:r w:rsidRPr="00EF2989">
        <w:rPr>
          <w:rFonts w:ascii="Arial" w:eastAsia="Arial" w:hAnsi="Arial" w:cs="Arial"/>
          <w:sz w:val="24"/>
          <w:szCs w:val="24"/>
        </w:rPr>
        <w:t xml:space="preserve"> entre 2% e 3%. Já a alíquota paga por transmissão por doação e causa mortis, varia em função do valor do bem, entre 2% e 8%, para ambas as modalidades.</w:t>
      </w:r>
    </w:p>
    <w:p w14:paraId="38DD92C0" w14:textId="77777777" w:rsidR="00B40F2E" w:rsidRDefault="00B40F2E" w:rsidP="00B40F2E">
      <w:pPr>
        <w:spacing w:after="0" w:line="240" w:lineRule="auto"/>
        <w:jc w:val="both"/>
        <w:rPr>
          <w:rFonts w:ascii="Arial" w:eastAsia="Arial" w:hAnsi="Arial" w:cs="Arial"/>
          <w:sz w:val="24"/>
          <w:szCs w:val="24"/>
        </w:rPr>
      </w:pPr>
    </w:p>
    <w:p w14:paraId="2753A6AB" w14:textId="77777777" w:rsidR="00B40F2E" w:rsidRDefault="00B40F2E" w:rsidP="00B40F2E">
      <w:pPr>
        <w:spacing w:after="0" w:line="240" w:lineRule="auto"/>
        <w:jc w:val="both"/>
        <w:rPr>
          <w:rFonts w:ascii="Arial" w:eastAsia="Arial" w:hAnsi="Arial" w:cs="Arial"/>
          <w:sz w:val="24"/>
          <w:szCs w:val="24"/>
        </w:rPr>
      </w:pPr>
      <w:r>
        <w:rPr>
          <w:rFonts w:ascii="Arial" w:eastAsia="Arial" w:hAnsi="Arial" w:cs="Arial"/>
          <w:sz w:val="24"/>
          <w:szCs w:val="24"/>
        </w:rPr>
        <w:t xml:space="preserve"> PALAVRAS-CHAVE: Direito Imobiliário. Direito de Propriedade. Atividades Cartorárias. Transações Imobiliárias. </w:t>
      </w:r>
    </w:p>
    <w:p w14:paraId="4F2DBC92" w14:textId="77777777" w:rsidR="00B40F2E" w:rsidRDefault="00B40F2E" w:rsidP="00B40F2E">
      <w:pPr>
        <w:spacing w:after="0" w:line="360" w:lineRule="auto"/>
        <w:jc w:val="both"/>
        <w:rPr>
          <w:rFonts w:ascii="Arial" w:eastAsia="Arial" w:hAnsi="Arial" w:cs="Arial"/>
          <w:sz w:val="24"/>
          <w:szCs w:val="24"/>
        </w:rPr>
      </w:pPr>
    </w:p>
    <w:p w14:paraId="28A80DB3" w14:textId="77777777" w:rsidR="00B40F2E" w:rsidRDefault="00B40F2E" w:rsidP="00B40F2E">
      <w:pPr>
        <w:spacing w:after="0" w:line="240" w:lineRule="auto"/>
        <w:jc w:val="center"/>
        <w:rPr>
          <w:rFonts w:ascii="Arial" w:eastAsia="Arial" w:hAnsi="Arial" w:cs="Arial"/>
          <w:b/>
          <w:sz w:val="24"/>
          <w:szCs w:val="24"/>
        </w:rPr>
      </w:pPr>
      <w:r>
        <w:rPr>
          <w:rFonts w:ascii="Arial" w:eastAsia="Arial" w:hAnsi="Arial" w:cs="Arial"/>
          <w:b/>
          <w:sz w:val="24"/>
          <w:szCs w:val="24"/>
        </w:rPr>
        <w:t>ABSTRACT</w:t>
      </w:r>
    </w:p>
    <w:p w14:paraId="52224BA4" w14:textId="77777777" w:rsidR="00B40F2E" w:rsidRDefault="00B40F2E" w:rsidP="00B40F2E">
      <w:pPr>
        <w:spacing w:after="0" w:line="240" w:lineRule="auto"/>
        <w:jc w:val="both"/>
        <w:rPr>
          <w:rFonts w:ascii="Arial" w:eastAsia="Arial" w:hAnsi="Arial" w:cs="Arial"/>
          <w:sz w:val="24"/>
          <w:szCs w:val="24"/>
        </w:rPr>
      </w:pPr>
    </w:p>
    <w:p w14:paraId="08BCB497" w14:textId="77777777" w:rsidR="00B40F2E" w:rsidRDefault="00B40F2E" w:rsidP="00B40F2E">
      <w:pPr>
        <w:spacing w:after="0" w:line="240" w:lineRule="auto"/>
        <w:jc w:val="both"/>
        <w:rPr>
          <w:rFonts w:ascii="Arial" w:eastAsia="Arial" w:hAnsi="Arial" w:cs="Arial"/>
          <w:sz w:val="24"/>
          <w:szCs w:val="24"/>
        </w:rPr>
      </w:pPr>
      <w:proofErr w:type="spellStart"/>
      <w:r w:rsidRPr="00B86028">
        <w:rPr>
          <w:rFonts w:ascii="Arial" w:eastAsia="Arial" w:hAnsi="Arial" w:cs="Arial"/>
          <w:sz w:val="24"/>
          <w:szCs w:val="24"/>
        </w:rPr>
        <w:t>This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work</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aims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understand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Paraiban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scenario</w:t>
      </w:r>
      <w:proofErr w:type="spellEnd"/>
      <w:r w:rsidRPr="00B86028">
        <w:rPr>
          <w:rFonts w:ascii="Arial" w:eastAsia="Arial" w:hAnsi="Arial" w:cs="Arial"/>
          <w:sz w:val="24"/>
          <w:szCs w:val="24"/>
        </w:rPr>
        <w:t xml:space="preserve">, in </w:t>
      </w:r>
      <w:proofErr w:type="spellStart"/>
      <w:r w:rsidRPr="00B86028">
        <w:rPr>
          <w:rFonts w:ascii="Arial" w:eastAsia="Arial" w:hAnsi="Arial" w:cs="Arial"/>
          <w:sz w:val="24"/>
          <w:szCs w:val="24"/>
        </w:rPr>
        <w:t>terms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notary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transactions</w:t>
      </w:r>
      <w:proofErr w:type="spellEnd"/>
      <w:r w:rsidRPr="00B86028">
        <w:rPr>
          <w:rFonts w:ascii="Arial" w:eastAsia="Arial" w:hAnsi="Arial" w:cs="Arial"/>
          <w:sz w:val="24"/>
          <w:szCs w:val="24"/>
        </w:rPr>
        <w:t xml:space="preserve">, in </w:t>
      </w:r>
      <w:proofErr w:type="spellStart"/>
      <w:r w:rsidRPr="00B86028">
        <w:rPr>
          <w:rFonts w:ascii="Arial" w:eastAsia="Arial" w:hAnsi="Arial" w:cs="Arial"/>
          <w:sz w:val="24"/>
          <w:szCs w:val="24"/>
        </w:rPr>
        <w:t>terms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real </w:t>
      </w:r>
      <w:proofErr w:type="spellStart"/>
      <w:r w:rsidRPr="00B86028">
        <w:rPr>
          <w:rFonts w:ascii="Arial" w:eastAsia="Arial" w:hAnsi="Arial" w:cs="Arial"/>
          <w:sz w:val="24"/>
          <w:szCs w:val="24"/>
        </w:rPr>
        <w:t>estate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tax</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aspects</w:t>
      </w:r>
      <w:proofErr w:type="spellEnd"/>
      <w:r w:rsidRPr="00B86028">
        <w:rPr>
          <w:rFonts w:ascii="Arial" w:eastAsia="Arial" w:hAnsi="Arial" w:cs="Arial"/>
          <w:sz w:val="24"/>
          <w:szCs w:val="24"/>
        </w:rPr>
        <w:t xml:space="preserve">. For </w:t>
      </w:r>
      <w:proofErr w:type="spellStart"/>
      <w:r w:rsidRPr="00B86028">
        <w:rPr>
          <w:rFonts w:ascii="Arial" w:eastAsia="Arial" w:hAnsi="Arial" w:cs="Arial"/>
          <w:sz w:val="24"/>
          <w:szCs w:val="24"/>
        </w:rPr>
        <w:t>that</w:t>
      </w:r>
      <w:proofErr w:type="spellEnd"/>
      <w:r w:rsidRPr="00B86028">
        <w:rPr>
          <w:rFonts w:ascii="Arial" w:eastAsia="Arial" w:hAnsi="Arial" w:cs="Arial"/>
          <w:sz w:val="24"/>
          <w:szCs w:val="24"/>
        </w:rPr>
        <w:t xml:space="preserve">, a </w:t>
      </w:r>
      <w:proofErr w:type="spellStart"/>
      <w:r w:rsidRPr="00B86028">
        <w:rPr>
          <w:rFonts w:ascii="Arial" w:eastAsia="Arial" w:hAnsi="Arial" w:cs="Arial"/>
          <w:sz w:val="24"/>
          <w:szCs w:val="24"/>
        </w:rPr>
        <w:t>bibliographic</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research</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was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carried</w:t>
      </w:r>
      <w:proofErr w:type="spellEnd"/>
      <w:r w:rsidRPr="00B86028">
        <w:rPr>
          <w:rFonts w:ascii="Arial" w:eastAsia="Arial" w:hAnsi="Arial" w:cs="Arial"/>
          <w:sz w:val="24"/>
          <w:szCs w:val="24"/>
        </w:rPr>
        <w:t xml:space="preserve"> out, </w:t>
      </w:r>
      <w:proofErr w:type="spellStart"/>
      <w:r w:rsidRPr="00B86028">
        <w:rPr>
          <w:rFonts w:ascii="Arial" w:eastAsia="Arial" w:hAnsi="Arial" w:cs="Arial"/>
          <w:sz w:val="24"/>
          <w:szCs w:val="24"/>
        </w:rPr>
        <w:t>directed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following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themes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property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law</w:t>
      </w:r>
      <w:proofErr w:type="spellEnd"/>
      <w:r w:rsidRPr="00B86028">
        <w:rPr>
          <w:rFonts w:ascii="Arial" w:eastAsia="Arial" w:hAnsi="Arial" w:cs="Arial"/>
          <w:sz w:val="24"/>
          <w:szCs w:val="24"/>
        </w:rPr>
        <w:t xml:space="preserve">, real </w:t>
      </w:r>
      <w:proofErr w:type="spellStart"/>
      <w:r w:rsidRPr="00B86028">
        <w:rPr>
          <w:rFonts w:ascii="Arial" w:eastAsia="Arial" w:hAnsi="Arial" w:cs="Arial"/>
          <w:sz w:val="24"/>
          <w:szCs w:val="24"/>
        </w:rPr>
        <w:t>estate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law</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notary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activities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Documentary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analyzes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were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carried</w:t>
      </w:r>
      <w:proofErr w:type="spellEnd"/>
      <w:r w:rsidRPr="00B86028">
        <w:rPr>
          <w:rFonts w:ascii="Arial" w:eastAsia="Arial" w:hAnsi="Arial" w:cs="Arial"/>
          <w:sz w:val="24"/>
          <w:szCs w:val="24"/>
        </w:rPr>
        <w:t xml:space="preserve"> out, </w:t>
      </w:r>
      <w:proofErr w:type="spellStart"/>
      <w:r w:rsidRPr="00B86028">
        <w:rPr>
          <w:rFonts w:ascii="Arial" w:eastAsia="Arial" w:hAnsi="Arial" w:cs="Arial"/>
          <w:sz w:val="24"/>
          <w:szCs w:val="24"/>
        </w:rPr>
        <w:t>based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on</w:t>
      </w:r>
      <w:proofErr w:type="spellEnd"/>
      <w:r w:rsidRPr="00B86028">
        <w:rPr>
          <w:rFonts w:ascii="Arial" w:eastAsia="Arial" w:hAnsi="Arial" w:cs="Arial"/>
          <w:sz w:val="24"/>
          <w:szCs w:val="24"/>
        </w:rPr>
        <w:t xml:space="preserve"> legal </w:t>
      </w:r>
      <w:proofErr w:type="spellStart"/>
      <w:r w:rsidRPr="00B86028">
        <w:rPr>
          <w:rFonts w:ascii="Arial" w:eastAsia="Arial" w:hAnsi="Arial" w:cs="Arial"/>
          <w:sz w:val="24"/>
          <w:szCs w:val="24"/>
        </w:rPr>
        <w:t>instruments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with</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emphasis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Federal </w:t>
      </w:r>
      <w:proofErr w:type="spellStart"/>
      <w:r w:rsidRPr="00B86028">
        <w:rPr>
          <w:rFonts w:ascii="Arial" w:eastAsia="Arial" w:hAnsi="Arial" w:cs="Arial"/>
          <w:sz w:val="24"/>
          <w:szCs w:val="24"/>
        </w:rPr>
        <w:t>Constitution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Civil </w:t>
      </w:r>
      <w:proofErr w:type="spellStart"/>
      <w:r w:rsidRPr="00B86028">
        <w:rPr>
          <w:rFonts w:ascii="Arial" w:eastAsia="Arial" w:hAnsi="Arial" w:cs="Arial"/>
          <w:sz w:val="24"/>
          <w:szCs w:val="24"/>
        </w:rPr>
        <w:t>Code</w:t>
      </w:r>
      <w:proofErr w:type="spellEnd"/>
      <w:r w:rsidRPr="00B86028">
        <w:rPr>
          <w:rFonts w:ascii="Arial" w:eastAsia="Arial" w:hAnsi="Arial" w:cs="Arial"/>
          <w:sz w:val="24"/>
          <w:szCs w:val="24"/>
        </w:rPr>
        <w:t xml:space="preserve"> (Law No. 10,406 / 2002), </w:t>
      </w:r>
      <w:proofErr w:type="spellStart"/>
      <w:r w:rsidRPr="00B86028">
        <w:rPr>
          <w:rFonts w:ascii="Arial" w:eastAsia="Arial" w:hAnsi="Arial" w:cs="Arial"/>
          <w:sz w:val="24"/>
          <w:szCs w:val="24"/>
        </w:rPr>
        <w:t>State</w:t>
      </w:r>
      <w:proofErr w:type="spellEnd"/>
      <w:r w:rsidRPr="00B86028">
        <w:rPr>
          <w:rFonts w:ascii="Arial" w:eastAsia="Arial" w:hAnsi="Arial" w:cs="Arial"/>
          <w:sz w:val="24"/>
          <w:szCs w:val="24"/>
        </w:rPr>
        <w:t xml:space="preserve"> Law N</w:t>
      </w:r>
      <w:r>
        <w:rPr>
          <w:rFonts w:ascii="Arial" w:eastAsia="Arial" w:hAnsi="Arial" w:cs="Arial"/>
          <w:sz w:val="24"/>
          <w:szCs w:val="24"/>
        </w:rPr>
        <w:t>º</w:t>
      </w:r>
      <w:r w:rsidRPr="00B86028">
        <w:rPr>
          <w:rFonts w:ascii="Arial" w:eastAsia="Arial" w:hAnsi="Arial" w:cs="Arial"/>
          <w:sz w:val="24"/>
          <w:szCs w:val="24"/>
        </w:rPr>
        <w:t>. 5</w:t>
      </w:r>
      <w:r>
        <w:rPr>
          <w:rFonts w:ascii="Arial" w:eastAsia="Arial" w:hAnsi="Arial" w:cs="Arial"/>
          <w:sz w:val="24"/>
          <w:szCs w:val="24"/>
        </w:rPr>
        <w:t>.</w:t>
      </w:r>
      <w:r w:rsidRPr="00B86028">
        <w:rPr>
          <w:rFonts w:ascii="Arial" w:eastAsia="Arial" w:hAnsi="Arial" w:cs="Arial"/>
          <w:sz w:val="24"/>
          <w:szCs w:val="24"/>
        </w:rPr>
        <w:t>672</w:t>
      </w:r>
      <w:r>
        <w:rPr>
          <w:rFonts w:ascii="Arial" w:eastAsia="Arial" w:hAnsi="Arial" w:cs="Arial"/>
          <w:sz w:val="24"/>
          <w:szCs w:val="24"/>
        </w:rPr>
        <w:t>/</w:t>
      </w:r>
      <w:r w:rsidRPr="00B86028">
        <w:rPr>
          <w:rFonts w:ascii="Arial" w:eastAsia="Arial" w:hAnsi="Arial" w:cs="Arial"/>
          <w:sz w:val="24"/>
          <w:szCs w:val="24"/>
        </w:rPr>
        <w:t xml:space="preserve">1992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N</w:t>
      </w:r>
      <w:r>
        <w:rPr>
          <w:rFonts w:ascii="Arial" w:eastAsia="Arial" w:hAnsi="Arial" w:cs="Arial"/>
          <w:sz w:val="24"/>
          <w:szCs w:val="24"/>
        </w:rPr>
        <w:t>º</w:t>
      </w:r>
      <w:r w:rsidRPr="00B86028">
        <w:rPr>
          <w:rFonts w:ascii="Arial" w:eastAsia="Arial" w:hAnsi="Arial" w:cs="Arial"/>
          <w:sz w:val="24"/>
          <w:szCs w:val="24"/>
        </w:rPr>
        <w:t xml:space="preserve"> 10</w:t>
      </w:r>
      <w:r>
        <w:rPr>
          <w:rFonts w:ascii="Arial" w:eastAsia="Arial" w:hAnsi="Arial" w:cs="Arial"/>
          <w:sz w:val="24"/>
          <w:szCs w:val="24"/>
        </w:rPr>
        <w:t>.</w:t>
      </w:r>
      <w:r w:rsidRPr="00B86028">
        <w:rPr>
          <w:rFonts w:ascii="Arial" w:eastAsia="Arial" w:hAnsi="Arial" w:cs="Arial"/>
          <w:sz w:val="24"/>
          <w:szCs w:val="24"/>
        </w:rPr>
        <w:t>507</w:t>
      </w:r>
      <w:r>
        <w:rPr>
          <w:rFonts w:ascii="Arial" w:eastAsia="Arial" w:hAnsi="Arial" w:cs="Arial"/>
          <w:sz w:val="24"/>
          <w:szCs w:val="24"/>
        </w:rPr>
        <w:t>/</w:t>
      </w:r>
      <w:r w:rsidRPr="00B86028">
        <w:rPr>
          <w:rFonts w:ascii="Arial" w:eastAsia="Arial" w:hAnsi="Arial" w:cs="Arial"/>
          <w:sz w:val="24"/>
          <w:szCs w:val="24"/>
        </w:rPr>
        <w:t xml:space="preserve">2015. </w:t>
      </w:r>
      <w:proofErr w:type="spellStart"/>
      <w:r w:rsidRPr="00B86028">
        <w:rPr>
          <w:rFonts w:ascii="Arial" w:eastAsia="Arial" w:hAnsi="Arial" w:cs="Arial"/>
          <w:sz w:val="24"/>
          <w:szCs w:val="24"/>
        </w:rPr>
        <w:t>Finally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tax</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codes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municipalities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Campina Grande, Patos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Cabedelo </w:t>
      </w:r>
      <w:proofErr w:type="spellStart"/>
      <w:r w:rsidRPr="00B86028">
        <w:rPr>
          <w:rFonts w:ascii="Arial" w:eastAsia="Arial" w:hAnsi="Arial" w:cs="Arial"/>
          <w:sz w:val="24"/>
          <w:szCs w:val="24"/>
        </w:rPr>
        <w:t>were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consulted</w:t>
      </w:r>
      <w:proofErr w:type="spellEnd"/>
      <w:r w:rsidRPr="00B86028">
        <w:rPr>
          <w:rFonts w:ascii="Arial" w:eastAsia="Arial" w:hAnsi="Arial" w:cs="Arial"/>
          <w:sz w:val="24"/>
          <w:szCs w:val="24"/>
        </w:rPr>
        <w:t xml:space="preserve">. In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state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Paraiba</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lastRenderedPageBreak/>
        <w:t>pricing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charging</w:t>
      </w:r>
      <w:proofErr w:type="spellEnd"/>
      <w:r w:rsidRPr="00B86028">
        <w:rPr>
          <w:rFonts w:ascii="Arial" w:eastAsia="Arial" w:hAnsi="Arial" w:cs="Arial"/>
          <w:sz w:val="24"/>
          <w:szCs w:val="24"/>
        </w:rPr>
        <w:t xml:space="preserve"> for notarial </w:t>
      </w:r>
      <w:proofErr w:type="spellStart"/>
      <w:r w:rsidRPr="00B86028">
        <w:rPr>
          <w:rFonts w:ascii="Arial" w:eastAsia="Arial" w:hAnsi="Arial" w:cs="Arial"/>
          <w:sz w:val="24"/>
          <w:szCs w:val="24"/>
        </w:rPr>
        <w:t>services</w:t>
      </w:r>
      <w:proofErr w:type="spellEnd"/>
      <w:r w:rsidRPr="00B86028">
        <w:rPr>
          <w:rFonts w:ascii="Arial" w:eastAsia="Arial" w:hAnsi="Arial" w:cs="Arial"/>
          <w:sz w:val="24"/>
          <w:szCs w:val="24"/>
        </w:rPr>
        <w:t xml:space="preserve"> takes </w:t>
      </w:r>
      <w:proofErr w:type="spellStart"/>
      <w:r w:rsidRPr="00B86028">
        <w:rPr>
          <w:rFonts w:ascii="Arial" w:eastAsia="Arial" w:hAnsi="Arial" w:cs="Arial"/>
          <w:sz w:val="24"/>
          <w:szCs w:val="24"/>
        </w:rPr>
        <w:t>place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based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tabulated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values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defined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Reference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Tax</w:t>
      </w:r>
      <w:proofErr w:type="spellEnd"/>
      <w:r w:rsidRPr="00B86028">
        <w:rPr>
          <w:rFonts w:ascii="Arial" w:eastAsia="Arial" w:hAnsi="Arial" w:cs="Arial"/>
          <w:sz w:val="24"/>
          <w:szCs w:val="24"/>
        </w:rPr>
        <w:t xml:space="preserve"> Unit. </w:t>
      </w:r>
      <w:proofErr w:type="spellStart"/>
      <w:r w:rsidRPr="00B86028">
        <w:rPr>
          <w:rFonts w:ascii="Arial" w:eastAsia="Arial" w:hAnsi="Arial" w:cs="Arial"/>
          <w:sz w:val="24"/>
          <w:szCs w:val="24"/>
        </w:rPr>
        <w:t>Currently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reference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values</w:t>
      </w:r>
      <w:proofErr w:type="spellEnd"/>
      <w:r w:rsidRPr="00B86028">
        <w:rPr>
          <w:rFonts w:ascii="Arial" w:eastAsia="Arial" w:hAnsi="Arial" w:cs="Arial"/>
          <w:sz w:val="24"/>
          <w:szCs w:val="24"/>
        </w:rPr>
        <w:t xml:space="preserve"> ​​are </w:t>
      </w:r>
      <w:proofErr w:type="spellStart"/>
      <w:r w:rsidRPr="00B86028">
        <w:rPr>
          <w:rFonts w:ascii="Arial" w:eastAsia="Arial" w:hAnsi="Arial" w:cs="Arial"/>
          <w:sz w:val="24"/>
          <w:szCs w:val="24"/>
        </w:rPr>
        <w:t>defined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annually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Paraíba </w:t>
      </w:r>
      <w:proofErr w:type="spellStart"/>
      <w:r w:rsidRPr="00B86028">
        <w:rPr>
          <w:rFonts w:ascii="Arial" w:eastAsia="Arial" w:hAnsi="Arial" w:cs="Arial"/>
          <w:sz w:val="24"/>
          <w:szCs w:val="24"/>
        </w:rPr>
        <w:t>Court</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Justice. For cases in </w:t>
      </w:r>
      <w:proofErr w:type="spellStart"/>
      <w:r w:rsidRPr="00B86028">
        <w:rPr>
          <w:rFonts w:ascii="Arial" w:eastAsia="Arial" w:hAnsi="Arial" w:cs="Arial"/>
          <w:sz w:val="24"/>
          <w:szCs w:val="24"/>
        </w:rPr>
        <w:t>which</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undue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collection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fees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occurs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complaints</w:t>
      </w:r>
      <w:proofErr w:type="spellEnd"/>
      <w:r w:rsidRPr="00B86028">
        <w:rPr>
          <w:rFonts w:ascii="Arial" w:eastAsia="Arial" w:hAnsi="Arial" w:cs="Arial"/>
          <w:sz w:val="24"/>
          <w:szCs w:val="24"/>
        </w:rPr>
        <w:t xml:space="preserve"> must </w:t>
      </w:r>
      <w:proofErr w:type="spellStart"/>
      <w:r w:rsidRPr="00B86028">
        <w:rPr>
          <w:rFonts w:ascii="Arial" w:eastAsia="Arial" w:hAnsi="Arial" w:cs="Arial"/>
          <w:sz w:val="24"/>
          <w:szCs w:val="24"/>
        </w:rPr>
        <w:t>be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directed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Public</w:t>
      </w:r>
      <w:proofErr w:type="spellEnd"/>
      <w:r w:rsidRPr="00B86028">
        <w:rPr>
          <w:rFonts w:ascii="Arial" w:eastAsia="Arial" w:hAnsi="Arial" w:cs="Arial"/>
          <w:sz w:val="24"/>
          <w:szCs w:val="24"/>
        </w:rPr>
        <w:t xml:space="preserve"> Registry Judge,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w:t>
      </w:r>
      <w:proofErr w:type="spellEnd"/>
      <w:r w:rsidRPr="00B86028">
        <w:rPr>
          <w:rFonts w:ascii="Arial" w:eastAsia="Arial" w:hAnsi="Arial" w:cs="Arial"/>
          <w:sz w:val="24"/>
          <w:szCs w:val="24"/>
        </w:rPr>
        <w:t xml:space="preserve"> appeal </w:t>
      </w:r>
      <w:proofErr w:type="spellStart"/>
      <w:r w:rsidRPr="00B86028">
        <w:rPr>
          <w:rFonts w:ascii="Arial" w:eastAsia="Arial" w:hAnsi="Arial" w:cs="Arial"/>
          <w:sz w:val="24"/>
          <w:szCs w:val="24"/>
        </w:rPr>
        <w:t>may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launched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Ombudsman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ultimately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Judiciary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Council</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Inspection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other</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hand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is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action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performed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judge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internal</w:t>
      </w:r>
      <w:proofErr w:type="spellEnd"/>
      <w:r w:rsidRPr="00B86028">
        <w:rPr>
          <w:rFonts w:ascii="Arial" w:eastAsia="Arial" w:hAnsi="Arial" w:cs="Arial"/>
          <w:sz w:val="24"/>
          <w:szCs w:val="24"/>
        </w:rPr>
        <w:t xml:space="preserve"> affairs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justice,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Public</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Ministry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Consumer</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Curatorship</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Regarding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transmission</w:t>
      </w:r>
      <w:proofErr w:type="spellEnd"/>
      <w:r w:rsidRPr="00B86028">
        <w:rPr>
          <w:rFonts w:ascii="Arial" w:eastAsia="Arial" w:hAnsi="Arial" w:cs="Arial"/>
          <w:sz w:val="24"/>
          <w:szCs w:val="24"/>
        </w:rPr>
        <w:t xml:space="preserve"> taxes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intervening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properties</w:t>
      </w:r>
      <w:proofErr w:type="spellEnd"/>
      <w:r w:rsidRPr="00B86028">
        <w:rPr>
          <w:rFonts w:ascii="Arial" w:eastAsia="Arial" w:hAnsi="Arial" w:cs="Arial"/>
          <w:sz w:val="24"/>
          <w:szCs w:val="24"/>
        </w:rPr>
        <w:t xml:space="preserve">, it </w:t>
      </w:r>
      <w:proofErr w:type="spellStart"/>
      <w:r w:rsidRPr="00B86028">
        <w:rPr>
          <w:rFonts w:ascii="Arial" w:eastAsia="Arial" w:hAnsi="Arial" w:cs="Arial"/>
          <w:sz w:val="24"/>
          <w:szCs w:val="24"/>
        </w:rPr>
        <w:t>was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found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that</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rates </w:t>
      </w:r>
      <w:proofErr w:type="spellStart"/>
      <w:r w:rsidRPr="00B86028">
        <w:rPr>
          <w:rFonts w:ascii="Arial" w:eastAsia="Arial" w:hAnsi="Arial" w:cs="Arial"/>
          <w:sz w:val="24"/>
          <w:szCs w:val="24"/>
        </w:rPr>
        <w:t>vary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according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situation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property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that</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is</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whether</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paid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or</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financed</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varying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between</w:t>
      </w:r>
      <w:proofErr w:type="spellEnd"/>
      <w:r w:rsidRPr="00B86028">
        <w:rPr>
          <w:rFonts w:ascii="Arial" w:eastAsia="Arial" w:hAnsi="Arial" w:cs="Arial"/>
          <w:sz w:val="24"/>
          <w:szCs w:val="24"/>
        </w:rPr>
        <w:t xml:space="preserve"> 2%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3%. The rate </w:t>
      </w:r>
      <w:proofErr w:type="spellStart"/>
      <w:r w:rsidRPr="00B86028">
        <w:rPr>
          <w:rFonts w:ascii="Arial" w:eastAsia="Arial" w:hAnsi="Arial" w:cs="Arial"/>
          <w:sz w:val="24"/>
          <w:szCs w:val="24"/>
        </w:rPr>
        <w:t>paid</w:t>
      </w:r>
      <w:proofErr w:type="spellEnd"/>
      <w:r w:rsidRPr="00B86028">
        <w:rPr>
          <w:rFonts w:ascii="Arial" w:eastAsia="Arial" w:hAnsi="Arial" w:cs="Arial"/>
          <w:sz w:val="24"/>
          <w:szCs w:val="24"/>
        </w:rPr>
        <w:t xml:space="preserve"> for </w:t>
      </w:r>
      <w:proofErr w:type="spellStart"/>
      <w:r w:rsidRPr="00B86028">
        <w:rPr>
          <w:rFonts w:ascii="Arial" w:eastAsia="Arial" w:hAnsi="Arial" w:cs="Arial"/>
          <w:sz w:val="24"/>
          <w:szCs w:val="24"/>
        </w:rPr>
        <w:t>transmission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by</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donation</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cause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death, varies </w:t>
      </w:r>
      <w:proofErr w:type="spellStart"/>
      <w:r w:rsidRPr="00B86028">
        <w:rPr>
          <w:rFonts w:ascii="Arial" w:eastAsia="Arial" w:hAnsi="Arial" w:cs="Arial"/>
          <w:sz w:val="24"/>
          <w:szCs w:val="24"/>
        </w:rPr>
        <w:t>according</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to</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value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of</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the</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asset</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between</w:t>
      </w:r>
      <w:proofErr w:type="spellEnd"/>
      <w:r w:rsidRPr="00B86028">
        <w:rPr>
          <w:rFonts w:ascii="Arial" w:eastAsia="Arial" w:hAnsi="Arial" w:cs="Arial"/>
          <w:sz w:val="24"/>
          <w:szCs w:val="24"/>
        </w:rPr>
        <w:t xml:space="preserve"> 2% </w:t>
      </w:r>
      <w:proofErr w:type="spellStart"/>
      <w:r w:rsidRPr="00B86028">
        <w:rPr>
          <w:rFonts w:ascii="Arial" w:eastAsia="Arial" w:hAnsi="Arial" w:cs="Arial"/>
          <w:sz w:val="24"/>
          <w:szCs w:val="24"/>
        </w:rPr>
        <w:t>and</w:t>
      </w:r>
      <w:proofErr w:type="spellEnd"/>
      <w:r w:rsidRPr="00B86028">
        <w:rPr>
          <w:rFonts w:ascii="Arial" w:eastAsia="Arial" w:hAnsi="Arial" w:cs="Arial"/>
          <w:sz w:val="24"/>
          <w:szCs w:val="24"/>
        </w:rPr>
        <w:t xml:space="preserve"> 8%, for </w:t>
      </w:r>
      <w:proofErr w:type="spellStart"/>
      <w:r w:rsidRPr="00B86028">
        <w:rPr>
          <w:rFonts w:ascii="Arial" w:eastAsia="Arial" w:hAnsi="Arial" w:cs="Arial"/>
          <w:sz w:val="24"/>
          <w:szCs w:val="24"/>
        </w:rPr>
        <w:t>both</w:t>
      </w:r>
      <w:proofErr w:type="spellEnd"/>
      <w:r w:rsidRPr="00B86028">
        <w:rPr>
          <w:rFonts w:ascii="Arial" w:eastAsia="Arial" w:hAnsi="Arial" w:cs="Arial"/>
          <w:sz w:val="24"/>
          <w:szCs w:val="24"/>
        </w:rPr>
        <w:t xml:space="preserve"> </w:t>
      </w:r>
      <w:proofErr w:type="spellStart"/>
      <w:r w:rsidRPr="00B86028">
        <w:rPr>
          <w:rFonts w:ascii="Arial" w:eastAsia="Arial" w:hAnsi="Arial" w:cs="Arial"/>
          <w:sz w:val="24"/>
          <w:szCs w:val="24"/>
        </w:rPr>
        <w:t>modalities</w:t>
      </w:r>
      <w:proofErr w:type="spellEnd"/>
      <w:r w:rsidRPr="00B86028">
        <w:rPr>
          <w:rFonts w:ascii="Arial" w:eastAsia="Arial" w:hAnsi="Arial" w:cs="Arial"/>
          <w:sz w:val="24"/>
          <w:szCs w:val="24"/>
        </w:rPr>
        <w:t>.</w:t>
      </w:r>
    </w:p>
    <w:p w14:paraId="4A68A872" w14:textId="77777777" w:rsidR="00B40F2E" w:rsidRDefault="00B40F2E" w:rsidP="00B40F2E">
      <w:pPr>
        <w:spacing w:after="0" w:line="240" w:lineRule="auto"/>
        <w:jc w:val="both"/>
        <w:rPr>
          <w:rFonts w:ascii="Arial" w:eastAsia="Arial" w:hAnsi="Arial" w:cs="Arial"/>
          <w:sz w:val="24"/>
          <w:szCs w:val="24"/>
        </w:rPr>
      </w:pPr>
    </w:p>
    <w:p w14:paraId="2C1301F8" w14:textId="77777777" w:rsidR="00B40F2E" w:rsidRDefault="00B40F2E" w:rsidP="00B40F2E">
      <w:pPr>
        <w:spacing w:after="0" w:line="240" w:lineRule="auto"/>
        <w:jc w:val="both"/>
        <w:rPr>
          <w:rFonts w:ascii="Arial" w:eastAsia="Arial" w:hAnsi="Arial" w:cs="Arial"/>
          <w:sz w:val="24"/>
          <w:szCs w:val="24"/>
        </w:rPr>
      </w:pPr>
      <w:r>
        <w:rPr>
          <w:rFonts w:ascii="Arial" w:eastAsia="Arial" w:hAnsi="Arial" w:cs="Arial"/>
          <w:sz w:val="24"/>
          <w:szCs w:val="24"/>
        </w:rPr>
        <w:t xml:space="preserve">KEYWORDS: Real </w:t>
      </w:r>
      <w:proofErr w:type="spellStart"/>
      <w:r>
        <w:rPr>
          <w:rFonts w:ascii="Arial" w:eastAsia="Arial" w:hAnsi="Arial" w:cs="Arial"/>
          <w:sz w:val="24"/>
          <w:szCs w:val="24"/>
        </w:rPr>
        <w:t>Estate</w:t>
      </w:r>
      <w:proofErr w:type="spellEnd"/>
      <w:r>
        <w:rPr>
          <w:rFonts w:ascii="Arial" w:eastAsia="Arial" w:hAnsi="Arial" w:cs="Arial"/>
          <w:sz w:val="24"/>
          <w:szCs w:val="24"/>
        </w:rPr>
        <w:t xml:space="preserve"> Law. </w:t>
      </w:r>
      <w:proofErr w:type="spellStart"/>
      <w:r>
        <w:rPr>
          <w:rFonts w:ascii="Arial" w:eastAsia="Arial" w:hAnsi="Arial" w:cs="Arial"/>
          <w:sz w:val="24"/>
          <w:szCs w:val="24"/>
        </w:rPr>
        <w:t>Property</w:t>
      </w:r>
      <w:proofErr w:type="spellEnd"/>
      <w:r>
        <w:rPr>
          <w:rFonts w:ascii="Arial" w:eastAsia="Arial" w:hAnsi="Arial" w:cs="Arial"/>
          <w:sz w:val="24"/>
          <w:szCs w:val="24"/>
        </w:rPr>
        <w:t xml:space="preserve"> </w:t>
      </w:r>
      <w:proofErr w:type="spellStart"/>
      <w:r>
        <w:rPr>
          <w:rFonts w:ascii="Arial" w:eastAsia="Arial" w:hAnsi="Arial" w:cs="Arial"/>
          <w:sz w:val="24"/>
          <w:szCs w:val="24"/>
        </w:rPr>
        <w:t>right</w:t>
      </w:r>
      <w:proofErr w:type="spellEnd"/>
      <w:r>
        <w:rPr>
          <w:rFonts w:ascii="Arial" w:eastAsia="Arial" w:hAnsi="Arial" w:cs="Arial"/>
          <w:sz w:val="24"/>
          <w:szCs w:val="24"/>
        </w:rPr>
        <w:t xml:space="preserve">. </w:t>
      </w:r>
      <w:proofErr w:type="spellStart"/>
      <w:r>
        <w:rPr>
          <w:rFonts w:ascii="Arial" w:eastAsia="Arial" w:hAnsi="Arial" w:cs="Arial"/>
          <w:sz w:val="24"/>
          <w:szCs w:val="24"/>
        </w:rPr>
        <w:t>Notary</w:t>
      </w:r>
      <w:proofErr w:type="spellEnd"/>
      <w:r>
        <w:rPr>
          <w:rFonts w:ascii="Arial" w:eastAsia="Arial" w:hAnsi="Arial" w:cs="Arial"/>
          <w:sz w:val="24"/>
          <w:szCs w:val="24"/>
        </w:rPr>
        <w:t xml:space="preserve"> </w:t>
      </w:r>
      <w:proofErr w:type="spellStart"/>
      <w:r>
        <w:rPr>
          <w:rFonts w:ascii="Arial" w:eastAsia="Arial" w:hAnsi="Arial" w:cs="Arial"/>
          <w:sz w:val="24"/>
          <w:szCs w:val="24"/>
        </w:rPr>
        <w:t>Activities</w:t>
      </w:r>
      <w:proofErr w:type="spellEnd"/>
      <w:r>
        <w:rPr>
          <w:rFonts w:ascii="Arial" w:eastAsia="Arial" w:hAnsi="Arial" w:cs="Arial"/>
          <w:sz w:val="24"/>
          <w:szCs w:val="24"/>
        </w:rPr>
        <w:t xml:space="preserve">. Real </w:t>
      </w:r>
      <w:proofErr w:type="spellStart"/>
      <w:r>
        <w:rPr>
          <w:rFonts w:ascii="Arial" w:eastAsia="Arial" w:hAnsi="Arial" w:cs="Arial"/>
          <w:sz w:val="24"/>
          <w:szCs w:val="24"/>
        </w:rPr>
        <w:t>Estate</w:t>
      </w:r>
      <w:proofErr w:type="spellEnd"/>
      <w:r>
        <w:rPr>
          <w:rFonts w:ascii="Arial" w:eastAsia="Arial" w:hAnsi="Arial" w:cs="Arial"/>
          <w:sz w:val="24"/>
          <w:szCs w:val="24"/>
        </w:rPr>
        <w:t xml:space="preserve"> </w:t>
      </w:r>
      <w:proofErr w:type="spellStart"/>
      <w:r>
        <w:rPr>
          <w:rFonts w:ascii="Arial" w:eastAsia="Arial" w:hAnsi="Arial" w:cs="Arial"/>
          <w:sz w:val="24"/>
          <w:szCs w:val="24"/>
        </w:rPr>
        <w:t>Transactions</w:t>
      </w:r>
      <w:proofErr w:type="spellEnd"/>
      <w:r>
        <w:rPr>
          <w:rFonts w:ascii="Arial" w:eastAsia="Arial" w:hAnsi="Arial" w:cs="Arial"/>
          <w:sz w:val="24"/>
          <w:szCs w:val="24"/>
        </w:rPr>
        <w:t>.</w:t>
      </w:r>
    </w:p>
    <w:p w14:paraId="703F57CA" w14:textId="77777777" w:rsidR="00B40F2E" w:rsidRDefault="00B40F2E" w:rsidP="00B40F2E">
      <w:pPr>
        <w:spacing w:after="0" w:line="360" w:lineRule="auto"/>
        <w:jc w:val="both"/>
        <w:rPr>
          <w:rFonts w:ascii="Arial" w:eastAsia="Arial" w:hAnsi="Arial" w:cs="Arial"/>
          <w:b/>
          <w:sz w:val="24"/>
          <w:szCs w:val="24"/>
        </w:rPr>
      </w:pPr>
    </w:p>
    <w:p w14:paraId="4917D246" w14:textId="77777777" w:rsidR="00B40F2E" w:rsidRDefault="00B40F2E" w:rsidP="00B40F2E">
      <w:pPr>
        <w:spacing w:after="0" w:line="360" w:lineRule="auto"/>
        <w:jc w:val="both"/>
        <w:rPr>
          <w:rFonts w:ascii="Arial" w:eastAsia="Arial" w:hAnsi="Arial" w:cs="Arial"/>
          <w:b/>
          <w:sz w:val="24"/>
          <w:szCs w:val="24"/>
        </w:rPr>
      </w:pPr>
      <w:r>
        <w:rPr>
          <w:rFonts w:ascii="Arial" w:eastAsia="Arial" w:hAnsi="Arial" w:cs="Arial"/>
          <w:b/>
          <w:sz w:val="24"/>
          <w:szCs w:val="24"/>
        </w:rPr>
        <w:t>1 INTRODUÇÃO</w:t>
      </w:r>
    </w:p>
    <w:p w14:paraId="31EAA4DE" w14:textId="77777777" w:rsidR="00B40F2E" w:rsidRDefault="00B40F2E" w:rsidP="00B40F2E">
      <w:pPr>
        <w:spacing w:after="0" w:line="360" w:lineRule="auto"/>
        <w:jc w:val="both"/>
        <w:rPr>
          <w:rFonts w:ascii="Arial" w:eastAsia="Arial" w:hAnsi="Arial" w:cs="Arial"/>
          <w:sz w:val="24"/>
          <w:szCs w:val="24"/>
        </w:rPr>
      </w:pPr>
    </w:p>
    <w:p w14:paraId="11C39F89"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O setor imobiliário se apresenta como um segmento de grande relevância social, econômica e jurídica. Nesse sentido, Câmara (2012) cita as modificações ocorridas no contexto brasileiro, principalmente a partir da década de 1950, com a expansão da economia, modificações da dinâmica urbana e, por consequência, surgimento de maior demanda por moradia.</w:t>
      </w:r>
    </w:p>
    <w:p w14:paraId="18CBF7CE"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Outros aspectos pertinentes, dizem respeito à função social da propriedade, de modo que os imóveis, mesmo de dominialidade privada, devem atender à função para o qual estão designados, de modo a evitar ociosidades e combater quadros sociais desfavoráveis, tais como: ausência de moradia, desperdício de infraestrutura e outros (AGHIARIAN, 2015).</w:t>
      </w:r>
    </w:p>
    <w:p w14:paraId="63EE53AE"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Diante desses pontos, cita-se a existência do Direito Imobiliário, o qual é entendido, de forma mais abrangente, por </w:t>
      </w:r>
      <w:proofErr w:type="spellStart"/>
      <w:r>
        <w:rPr>
          <w:rFonts w:ascii="Arial" w:eastAsia="Arial" w:hAnsi="Arial" w:cs="Arial"/>
          <w:sz w:val="24"/>
          <w:szCs w:val="24"/>
        </w:rPr>
        <w:t>Scavone</w:t>
      </w:r>
      <w:proofErr w:type="spellEnd"/>
      <w:r>
        <w:rPr>
          <w:rFonts w:ascii="Arial" w:eastAsia="Arial" w:hAnsi="Arial" w:cs="Arial"/>
          <w:sz w:val="24"/>
          <w:szCs w:val="24"/>
        </w:rPr>
        <w:t xml:space="preserve"> Junior (2015) como uma área jurídica que doutrina as relações cujos objetos são bens imóveis. No que cerne aos aspectos históricos do direito imobiliário, </w:t>
      </w:r>
      <w:proofErr w:type="spellStart"/>
      <w:r>
        <w:rPr>
          <w:rFonts w:ascii="Arial" w:eastAsia="Arial" w:hAnsi="Arial" w:cs="Arial"/>
          <w:sz w:val="24"/>
          <w:szCs w:val="24"/>
        </w:rPr>
        <w:t>Zemuner</w:t>
      </w:r>
      <w:proofErr w:type="spellEnd"/>
      <w:r>
        <w:rPr>
          <w:rFonts w:ascii="Arial" w:eastAsia="Arial" w:hAnsi="Arial" w:cs="Arial"/>
          <w:sz w:val="24"/>
          <w:szCs w:val="24"/>
        </w:rPr>
        <w:t xml:space="preserve"> (2018) afirma que essa linha jurídica só começou a ser estudada no século XIII, na Itália, a partir do curso de Direito Notarial. </w:t>
      </w:r>
    </w:p>
    <w:p w14:paraId="490D1CBE"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No Brasil, esta é uma questão que se atrela ao processo de colonização do país e à posse das terras, mas só ganha ênfase a partir de 1850, mediante o reconhecimento legal da posse pelo vigário da Igreja Católica. É apontado que por se tratar de uma área que traz consigo muitas exigências, apresenta uma evolução constante e necessária (SCAVONE JUNIOR, 2015).</w:t>
      </w:r>
    </w:p>
    <w:p w14:paraId="1714796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Na atualidade, uma série de instrumentos jurídicos tratam, de forma direta ou indireta, dos trâmites imobiliários, dentre estes, dar-se ênfase ao Sistema Financeiro de Habitação, à Lei de registros públicos, o Código do Consumidos, a própria Constituição Federal de 1988 e o Código Civil de 2002. Além dos dispositivos federais, ressalta-se ainda as leis estaduais, a saber, na Paraíba a Lei nº 5.672/1992, que trata do regimento de custas judiciais e emolumentos extrajudiciais, é o principal instrumento no âmbito da discussão pretendida nesse trabalho.</w:t>
      </w:r>
    </w:p>
    <w:p w14:paraId="0781DF67" w14:textId="77777777" w:rsidR="00B40F2E" w:rsidRDefault="00B40F2E" w:rsidP="00B40F2E">
      <w:pPr>
        <w:spacing w:after="0" w:line="360" w:lineRule="auto"/>
        <w:ind w:firstLine="709"/>
        <w:jc w:val="both"/>
        <w:rPr>
          <w:rFonts w:ascii="Arial" w:eastAsia="Arial" w:hAnsi="Arial" w:cs="Arial"/>
          <w:sz w:val="24"/>
          <w:szCs w:val="24"/>
        </w:rPr>
      </w:pPr>
      <w:r w:rsidRPr="00164797">
        <w:rPr>
          <w:rFonts w:ascii="Arial" w:eastAsia="Arial" w:hAnsi="Arial" w:cs="Arial"/>
          <w:sz w:val="24"/>
          <w:szCs w:val="24"/>
        </w:rPr>
        <w:t>Partindo dos aparatos acadêmicos e jurídicos, este trabalho busca responder a seguinte indagação: quais as variáveis norteadoras das transações imobiliárias adotadas e como ocorre a tributação no estado da Paraíba?</w:t>
      </w:r>
      <w:r>
        <w:rPr>
          <w:rFonts w:ascii="Arial" w:eastAsia="Arial" w:hAnsi="Arial" w:cs="Arial"/>
          <w:sz w:val="24"/>
          <w:szCs w:val="24"/>
        </w:rPr>
        <w:t xml:space="preserve"> Assim, tem por objetivo geral compreender o cenário paraibano, quanto as transações cartorárias, no que cerne aos aspectos imobiliários e tributários, a partir dos casos dos municípios de Campina Grande, Patos e Cabedelo. </w:t>
      </w:r>
    </w:p>
    <w:p w14:paraId="1C641F61"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Desse modo, foram definidos os seguintes objetivos específicos: estudar os aspectos históricos que constituem o Direito Imobiliário e Tributário no Brasil; identificar e discutir os principais instrumentos jurídicos que tratam dos trâmites imobiliários, nas esferas nacional estadual e municipal; analisar as transações cartorárias no contexto paraibano.</w:t>
      </w:r>
    </w:p>
    <w:p w14:paraId="48147F1D"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Esse trabalho se justifica por aspectos acadêmicos e jurídicos, uma vez que amplia as discussões já existentes no meio científico, no que cerne à precificação das transações imobiliárias, e, permite alcançar novas reflexões acerca quanto ao arcabouço legal nacional e local.</w:t>
      </w:r>
    </w:p>
    <w:p w14:paraId="555D6230"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 a finalidade de compreender como ocorre a precificação das atividades cartorárias no Estado da Paraíba, este estudo se classifica em relação à abordagem como uma pesquisa qualitativa. Diante disto, </w:t>
      </w:r>
      <w:proofErr w:type="spellStart"/>
      <w:r>
        <w:rPr>
          <w:rFonts w:ascii="Arial" w:eastAsia="Arial" w:hAnsi="Arial" w:cs="Arial"/>
          <w:sz w:val="24"/>
          <w:szCs w:val="24"/>
        </w:rPr>
        <w:t>Creswell</w:t>
      </w:r>
      <w:proofErr w:type="spellEnd"/>
      <w:r>
        <w:rPr>
          <w:rFonts w:ascii="Arial" w:eastAsia="Arial" w:hAnsi="Arial" w:cs="Arial"/>
          <w:sz w:val="24"/>
          <w:szCs w:val="24"/>
        </w:rPr>
        <w:t xml:space="preserve"> (2010), define esta modalidade como sendo um conjunto de procedimentos que permite reunir e analisar dados qualitativos em um único estudo.</w:t>
      </w:r>
    </w:p>
    <w:p w14:paraId="7A8C9F6E"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em relação aos objetivos, o estudo apresenta caráter descritivo e exploratório, tratando das particularidades do segmento cartorário. Conforme Gil (2008), a pesquisa exploratória tem por finalidade proporcionar maior familiaridade com a temática a ser investigada, se caracteriza, principalmente, pelo emprego de análises documentais, entrevistas, aplicação de questionários. Ainda segundo o </w:t>
      </w:r>
      <w:r>
        <w:rPr>
          <w:rFonts w:ascii="Arial" w:eastAsia="Arial" w:hAnsi="Arial" w:cs="Arial"/>
          <w:sz w:val="24"/>
          <w:szCs w:val="24"/>
        </w:rPr>
        <w:lastRenderedPageBreak/>
        <w:t>autor, a pesquisa descritiva é um dos grupos definidos através dos objetivos gerais, que tem como finalidade descrever as características de determinada população ou fenômeno ou, então, o estabelecimento de relações entre variáveis (GIL, 2008).</w:t>
      </w:r>
    </w:p>
    <w:p w14:paraId="7FCD308C"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Em relação aos procedimentos, destacam-se as pesquisas bibliográfica e documental, tratadas por Gil (2008), onde na primeira utiliza-se livros e outras obras publicadas em fontes confiáveis. Nesse estudo, a pesquisa bibliográfica foi direcionada às seguintes temáticas: direito de propriedade, direito imobiliário e atividades cartorárias.</w:t>
      </w:r>
    </w:p>
    <w:p w14:paraId="7DCC792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Já na análise documental, foram investigados documentos que não foram tratados de forma analítica, com ênfase aos seguintes instrumentos jurídicos: a</w:t>
      </w:r>
      <w:r w:rsidRPr="00164797">
        <w:rPr>
          <w:rFonts w:ascii="Arial" w:eastAsia="Arial" w:hAnsi="Arial" w:cs="Arial"/>
          <w:sz w:val="24"/>
          <w:szCs w:val="24"/>
        </w:rPr>
        <w:t xml:space="preserve"> Constituição Federal, o Código Civil (Lei nº 10.406/2002), a Lei de Registros Públicos (Lei nº 6.015/1973)</w:t>
      </w:r>
      <w:r>
        <w:rPr>
          <w:rFonts w:ascii="Arial" w:eastAsia="Arial" w:hAnsi="Arial" w:cs="Arial"/>
          <w:sz w:val="24"/>
          <w:szCs w:val="24"/>
        </w:rPr>
        <w:t xml:space="preserve">, as leis estaduais </w:t>
      </w:r>
      <w:r w:rsidRPr="00AA2762">
        <w:rPr>
          <w:rFonts w:ascii="Arial" w:eastAsia="Arial" w:hAnsi="Arial" w:cs="Arial"/>
          <w:sz w:val="24"/>
          <w:szCs w:val="24"/>
        </w:rPr>
        <w:t>nº 5.672/1992 e nº 10.507/2015</w:t>
      </w:r>
      <w:r w:rsidRPr="00164797">
        <w:rPr>
          <w:rFonts w:ascii="Arial" w:eastAsia="Arial" w:hAnsi="Arial" w:cs="Arial"/>
          <w:sz w:val="24"/>
          <w:szCs w:val="24"/>
        </w:rPr>
        <w:t xml:space="preserve">, </w:t>
      </w:r>
      <w:r>
        <w:rPr>
          <w:rFonts w:ascii="Arial" w:eastAsia="Arial" w:hAnsi="Arial" w:cs="Arial"/>
          <w:sz w:val="24"/>
          <w:szCs w:val="24"/>
        </w:rPr>
        <w:t>e os códigos tributários dos municípios de Campina Grande, Patos e Cabedelo.</w:t>
      </w:r>
    </w:p>
    <w:p w14:paraId="28507E3F"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Para além deste texto introdutório, as discussões propostas estão organizadas em outras seis seções: Aspectos do Direito de Propriedade sobre Imóveis, onde se discute os fatores evolutivos e jurídicos; o direito imobiliário é pautado na sequência, com destaque à base conceitual e aos instrumentos normativos; também são apresentadas as funções dos cartórios, fato que possibilita uma melhor compreensão da análise proposta na seção “a precificação das transações imobiliárias no estado da Paraíba”. Por fim, estão dispostas as considerações finais e a bibliografia consultada.</w:t>
      </w:r>
    </w:p>
    <w:p w14:paraId="33080FD4" w14:textId="77777777" w:rsidR="00B40F2E" w:rsidRDefault="00B40F2E" w:rsidP="00B40F2E">
      <w:pPr>
        <w:spacing w:after="0" w:line="360" w:lineRule="auto"/>
        <w:jc w:val="both"/>
        <w:rPr>
          <w:rFonts w:ascii="Arial" w:eastAsia="Arial" w:hAnsi="Arial" w:cs="Arial"/>
          <w:b/>
          <w:sz w:val="24"/>
          <w:szCs w:val="24"/>
        </w:rPr>
      </w:pPr>
    </w:p>
    <w:p w14:paraId="575402CB" w14:textId="77777777" w:rsidR="00B40F2E" w:rsidRDefault="00B40F2E" w:rsidP="00B40F2E">
      <w:pPr>
        <w:spacing w:after="0" w:line="360" w:lineRule="auto"/>
        <w:jc w:val="both"/>
        <w:rPr>
          <w:rFonts w:ascii="Arial" w:eastAsia="Arial" w:hAnsi="Arial" w:cs="Arial"/>
          <w:b/>
          <w:sz w:val="24"/>
          <w:szCs w:val="24"/>
        </w:rPr>
      </w:pPr>
      <w:r>
        <w:rPr>
          <w:rFonts w:ascii="Arial" w:eastAsia="Arial" w:hAnsi="Arial" w:cs="Arial"/>
          <w:b/>
          <w:sz w:val="24"/>
          <w:szCs w:val="24"/>
        </w:rPr>
        <w:t>2 ASPECTOS DO DIREITO DE PROPRIEDADE SOBRE IMÓVEIS</w:t>
      </w:r>
    </w:p>
    <w:p w14:paraId="4CFC0A39" w14:textId="77777777" w:rsidR="00B40F2E" w:rsidRDefault="00B40F2E" w:rsidP="00B40F2E">
      <w:pPr>
        <w:spacing w:after="0" w:line="360" w:lineRule="auto"/>
        <w:jc w:val="both"/>
        <w:rPr>
          <w:rFonts w:ascii="Arial" w:eastAsia="Arial" w:hAnsi="Arial" w:cs="Arial"/>
          <w:sz w:val="24"/>
          <w:szCs w:val="24"/>
        </w:rPr>
      </w:pPr>
    </w:p>
    <w:p w14:paraId="7C211CCC"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Leal (2012) discute a propriedade como um direito fundamental que, segundo o autor, está diretamente atrelado à ideia de liberdade. Diante disso, admite-se que o Direito de propriedade tem origem no domínio dos bens obtidos pelo trabalho, de modo que ninguém pode se apropriar, exceto quando há consentimento. No que cerne às relações estabelecidas com os Direitos Fundamentais, pode-se citar o texto constitucional, no qual a propriedade é citada:</w:t>
      </w:r>
    </w:p>
    <w:p w14:paraId="1D5AB420" w14:textId="77777777" w:rsidR="00B40F2E" w:rsidRDefault="00B40F2E" w:rsidP="00B40F2E">
      <w:pPr>
        <w:spacing w:after="0" w:line="360" w:lineRule="auto"/>
        <w:jc w:val="both"/>
        <w:rPr>
          <w:rFonts w:ascii="Arial" w:eastAsia="Arial" w:hAnsi="Arial" w:cs="Arial"/>
          <w:sz w:val="24"/>
          <w:szCs w:val="24"/>
        </w:rPr>
      </w:pPr>
    </w:p>
    <w:p w14:paraId="3BBCE666"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Art. 5º Todos são iguais perante a lei, sem distinção de qualquer natureza, garantindo-se aos brasileiros e aos estrangeiros residentes no País a </w:t>
      </w:r>
      <w:r>
        <w:rPr>
          <w:rFonts w:ascii="Arial" w:eastAsia="Arial" w:hAnsi="Arial" w:cs="Arial"/>
          <w:sz w:val="20"/>
          <w:szCs w:val="20"/>
        </w:rPr>
        <w:lastRenderedPageBreak/>
        <w:t>inviolabilidade do direito à vida, à liberdade, à igualdade, à segurança e à propriedade (BRASIL, 1988).</w:t>
      </w:r>
    </w:p>
    <w:p w14:paraId="58DFA86D" w14:textId="77777777" w:rsidR="00B40F2E" w:rsidRDefault="00B40F2E" w:rsidP="00B40F2E">
      <w:pPr>
        <w:spacing w:after="0" w:line="360" w:lineRule="auto"/>
        <w:ind w:firstLine="709"/>
        <w:jc w:val="both"/>
        <w:rPr>
          <w:rFonts w:ascii="Arial" w:eastAsia="Arial" w:hAnsi="Arial" w:cs="Arial"/>
          <w:sz w:val="24"/>
          <w:szCs w:val="24"/>
        </w:rPr>
      </w:pPr>
    </w:p>
    <w:p w14:paraId="174D417B"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Ao encontro do que está previsto na Carta Magna, Leal afirma que o constitucionalismo foi fundamental para superar as limitações existentes na Idade Média, que determinavam os direitos como privilégios. A partir de então, passaram a ser reconhecidos como derivados da própria natureza humana. </w:t>
      </w:r>
    </w:p>
    <w:p w14:paraId="09D5C409"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Para um melhor entendimento do que trata o direito imobiliário, temática central deste trabalho, faz-se necessário apreender alguns conceitos correlatos, dentre eles, a definição de Direitos Reais e o Direito de Propriedade. Nesse sentido, entende-se por direitos reais aqueles previstos no artigo 1.225 do Código Civil: a propriedade, a superfície, as servidões, o usufruto, o uso, a habitação, o direito promitente do comprado do imóvel, o penhor, a hipoteca, a anticrese, a concessão de uso especial para fins de moradia, a concessão de direito real de uso e a laje (BRASIL, 2002).</w:t>
      </w:r>
    </w:p>
    <w:p w14:paraId="68CE3128"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Ao discutir as questões pertinentes à propriedade, nota-se expressivas modificações históricas. Neves e Costa (2014) afirmam que desde o direito romano os juristas empenham grandes esforços para analisar e delimitar o que de fato é abordado pelo direito de propriedade. Logo, este é </w:t>
      </w:r>
      <w:proofErr w:type="gramStart"/>
      <w:r>
        <w:rPr>
          <w:rFonts w:ascii="Arial" w:eastAsia="Arial" w:hAnsi="Arial" w:cs="Arial"/>
          <w:sz w:val="24"/>
          <w:szCs w:val="24"/>
        </w:rPr>
        <w:t>um área</w:t>
      </w:r>
      <w:proofErr w:type="gramEnd"/>
      <w:r>
        <w:rPr>
          <w:rFonts w:ascii="Arial" w:eastAsia="Arial" w:hAnsi="Arial" w:cs="Arial"/>
          <w:sz w:val="24"/>
          <w:szCs w:val="24"/>
        </w:rPr>
        <w:t xml:space="preserve"> jurídico amplamente multável ao longo da história.</w:t>
      </w:r>
    </w:p>
    <w:p w14:paraId="4940CBF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De acordo com Alvares e Durante (2019), na Antiguidade Clássica a existência de propriedade privada não era uma realidade palpável, uma vez que era estabelecida a propriedade comunal. Entretanto, esse cenário foi modificado, fazendo surgir a propriedade feudal e, com o advento da Revolução Francesa, a consolidação da propriedade privada.</w:t>
      </w:r>
    </w:p>
    <w:p w14:paraId="55DD5C94"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Nesse sentido, o direito de propriedade é compreendido como aquele que permite ao proprietário a faculdade de gozar, usar e dispor de um bem, além de lhe permitir reavê-lo caso seja injustamente retirado de seu domínio (COROMINAS; CARRIÇO, 2016). Ainda nessa perspectiva, trata-se de um segmento jurídico puramente doutrinário, uma vez que a legislação brasileira não traz em seu escopo a definição de propriedade, mesmo determinando os poderes inerentes ao proprietário.</w:t>
      </w:r>
    </w:p>
    <w:p w14:paraId="28358D28"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 tocante aos instrumentos que, historicamente, se voltam a essa questão, Assis Neto (2011) cita o Código de Napoleão, que definia como o direito de tratar e </w:t>
      </w:r>
      <w:r>
        <w:rPr>
          <w:rFonts w:ascii="Arial" w:eastAsia="Arial" w:hAnsi="Arial" w:cs="Arial"/>
          <w:sz w:val="24"/>
          <w:szCs w:val="24"/>
        </w:rPr>
        <w:lastRenderedPageBreak/>
        <w:t>dispor da forma mais absoluta. É ressaltado também o Código civil de 1916, que apresentava uma redação na qual não constavam quaisquer limitações quanto aos usos, disposições e gozos.</w:t>
      </w:r>
    </w:p>
    <w:p w14:paraId="297506E2"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Na atualidade, a base jurídica que se relaciona a essa questão está disposta no Código Civil de 2002, especificamente no artigo 1.228, o qual determina que “o proprietário tem a faculdade de usar, gozar e dispor da coisa, e o direito de reavê-la do poder de quem quer que injustamente a possua ou detenha” (BRASIL, 2002).</w:t>
      </w:r>
    </w:p>
    <w:p w14:paraId="0995CD4B"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Todavia, não se trata de um direito autônomo, uma vez que diversas condicionantes estão determinadas: deve ser exercido em consonância com as finalidades econômicas e sociais; e, pode ocorrer a desapropriação em função de necessidades públicas e sociais, desde que ocorra a indenização.</w:t>
      </w:r>
    </w:p>
    <w:p w14:paraId="52F16AC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Diante do entendimento acerca da propriedade, é salutar enfatizar que os bens imóveis compreendem uma tipologia muito relevante. Nesse sentido, busca-se, a seguir, promover uma discussão, essencialmente conceitual e jurídica, acerca do direito imobiliário.</w:t>
      </w:r>
    </w:p>
    <w:p w14:paraId="1299EE12"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Conduzindo a discussão para o Direito Imobiliário, </w:t>
      </w:r>
      <w:proofErr w:type="spellStart"/>
      <w:r>
        <w:rPr>
          <w:rFonts w:ascii="Arial" w:eastAsia="Arial" w:hAnsi="Arial" w:cs="Arial"/>
          <w:sz w:val="24"/>
          <w:szCs w:val="24"/>
        </w:rPr>
        <w:t>Scavone</w:t>
      </w:r>
      <w:proofErr w:type="spellEnd"/>
      <w:r>
        <w:rPr>
          <w:rFonts w:ascii="Arial" w:eastAsia="Arial" w:hAnsi="Arial" w:cs="Arial"/>
          <w:sz w:val="24"/>
          <w:szCs w:val="24"/>
        </w:rPr>
        <w:t xml:space="preserve"> Junior (2015) o entende como um segmento que doutrina os trâmites associados aos bens imóveis. Uma outra visão, em sentido complementar, é dada por Silva Júnior (2012, p. 4) que, ao tratar de maneira mais específica, entende como </w:t>
      </w:r>
    </w:p>
    <w:p w14:paraId="364EEE99" w14:textId="77777777" w:rsidR="00B40F2E" w:rsidRDefault="00B40F2E" w:rsidP="00B40F2E">
      <w:pPr>
        <w:spacing w:after="0" w:line="360" w:lineRule="auto"/>
        <w:ind w:firstLine="709"/>
        <w:jc w:val="both"/>
        <w:rPr>
          <w:rFonts w:ascii="Arial" w:eastAsia="Arial" w:hAnsi="Arial" w:cs="Arial"/>
          <w:sz w:val="24"/>
          <w:szCs w:val="24"/>
        </w:rPr>
      </w:pPr>
    </w:p>
    <w:p w14:paraId="0D24370E"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um ramo do Direito Privado que se destina a disciplinar vários aspectos da vida privada, como a posse, a forma de aquisição ou perda de propriedades, cobrança de aluguel, a compra, venda, troca, doação, cessão de direitos, financiamentos e demais particularidades.</w:t>
      </w:r>
    </w:p>
    <w:p w14:paraId="4160D4E6" w14:textId="77777777" w:rsidR="00B40F2E" w:rsidRDefault="00B40F2E" w:rsidP="00B40F2E">
      <w:pPr>
        <w:spacing w:after="0" w:line="360" w:lineRule="auto"/>
        <w:jc w:val="both"/>
        <w:rPr>
          <w:rFonts w:ascii="Arial" w:eastAsia="Arial" w:hAnsi="Arial" w:cs="Arial"/>
          <w:sz w:val="24"/>
          <w:szCs w:val="24"/>
        </w:rPr>
      </w:pPr>
    </w:p>
    <w:p w14:paraId="3AD459F7"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Nesse sentido, Assis (2010) interpreta bens e coisas como termos distintos. Conforme o autor, entende-se por coisas tudo aquilo que não é humano e bens, compreende itens não humanos dotados de valor jurídico e/ou econômico. Logo, define-se bens imóveis como sendo aqueles agregados, definitivamente, ao solo, de forma natural ou artificial.</w:t>
      </w:r>
    </w:p>
    <w:p w14:paraId="7F8C2D79"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 tocante ao </w:t>
      </w:r>
      <w:proofErr w:type="spellStart"/>
      <w:r>
        <w:rPr>
          <w:rFonts w:ascii="Arial" w:eastAsia="Arial" w:hAnsi="Arial" w:cs="Arial"/>
          <w:sz w:val="24"/>
          <w:szCs w:val="24"/>
        </w:rPr>
        <w:t>pivor</w:t>
      </w:r>
      <w:proofErr w:type="spellEnd"/>
      <w:r>
        <w:rPr>
          <w:rFonts w:ascii="Arial" w:eastAsia="Arial" w:hAnsi="Arial" w:cs="Arial"/>
          <w:sz w:val="24"/>
          <w:szCs w:val="24"/>
        </w:rPr>
        <w:t xml:space="preserve"> dessa discussão, os bens imóveis, cita-se o artigo 79 do Código Civil que os define como “[…] o solo e tudo quanto se lhe incorporar natural ou artificialmente” (BRASIL, 2002). Já no artigo 80, entende-se que estes bens podem ser classificados considerando os direitos reais sobre imóveis e as ações que os asseguram, e, o direito à sucessão aberta.</w:t>
      </w:r>
    </w:p>
    <w:p w14:paraId="3FB96581"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Contudo, outras categorizações estão presentes na literatura: natural, que compreende a superfície do solo e tudo que lhe agrega naturalmente (plantas e outros elementos); artificiais, se referem aos bens incorporados ao solo mediante ações humanas, como casas, prédios e outros; e os bens de acessão intelectual, que corresponde àqueles que podem ser vinculados aos bens imóveis naturais e artificiais (ASSIS, 2010).</w:t>
      </w:r>
    </w:p>
    <w:p w14:paraId="4677EB17" w14:textId="77777777" w:rsidR="00B40F2E" w:rsidRDefault="00B40F2E" w:rsidP="00B40F2E">
      <w:pPr>
        <w:spacing w:after="0" w:line="360" w:lineRule="auto"/>
        <w:ind w:firstLine="709"/>
        <w:jc w:val="both"/>
        <w:rPr>
          <w:rFonts w:ascii="Arial" w:eastAsia="Arial" w:hAnsi="Arial" w:cs="Arial"/>
          <w:sz w:val="24"/>
          <w:szCs w:val="24"/>
        </w:rPr>
      </w:pPr>
      <w:bookmarkStart w:id="0" w:name="_30j0zll" w:colFirst="0" w:colLast="0"/>
      <w:bookmarkEnd w:id="0"/>
      <w:r>
        <w:rPr>
          <w:rFonts w:ascii="Arial" w:eastAsia="Arial" w:hAnsi="Arial" w:cs="Arial"/>
          <w:sz w:val="24"/>
          <w:szCs w:val="24"/>
        </w:rPr>
        <w:t>Acerca da legislação pertinente a essa discussão, cita-se: a Lei 4.380/1964 que regula o sistema financeiro de habitação; Lei 4.591/1964 (trata dos condomínios); Lei 6.015/1973 (registros públicos); Lei 8.245/1991 (locação de imóveis urbanos); Lei 8.078/1990 (Código do Consumidor). Ademais, é pertinente fazer referência à Constituição Federal de 1988 e ao Código Civil (Lei 10.406/2002).</w:t>
      </w:r>
    </w:p>
    <w:p w14:paraId="0182BA69"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Diante desse aporte, relata-se que a Carta Magna pontua o direito à propriedade enquanto Direito Fundamental (Art. 5º) e, define a propriedade privada como um dos princípios gerais de atividade econômica, no Art. 170 (BRASIL, 1988). Já o Código Civil, ao tratar de Direitos Reais, no Art. 1225, faz referência à propriedade e outros pontos cabíveis ao Direito Imobiliário, tais como: o uso; a habitação; o direito do promitente comprador do imóvel; o penhor; a hipoteca; a anticrese; a concessão de uso especial para fins de moradia; e laje (BRASIL, 2002). Além disso, a Lei 6.015/1973 norteia os trâmites cartorários, com ênfase a abertura de matrícula, elaboração de registros e escriturações, por exemplo (BRASIL, 1973).</w:t>
      </w:r>
    </w:p>
    <w:p w14:paraId="0F35F496" w14:textId="77777777" w:rsidR="00B40F2E" w:rsidRDefault="00B40F2E" w:rsidP="00B40F2E">
      <w:pPr>
        <w:spacing w:after="0" w:line="360" w:lineRule="auto"/>
        <w:jc w:val="both"/>
        <w:rPr>
          <w:rFonts w:ascii="Arial" w:eastAsia="Arial" w:hAnsi="Arial" w:cs="Arial"/>
          <w:sz w:val="24"/>
          <w:szCs w:val="24"/>
        </w:rPr>
      </w:pPr>
    </w:p>
    <w:p w14:paraId="23F4D8F1" w14:textId="77777777" w:rsidR="00B40F2E" w:rsidRDefault="00B40F2E" w:rsidP="00B40F2E">
      <w:pPr>
        <w:spacing w:after="0" w:line="360" w:lineRule="auto"/>
        <w:jc w:val="both"/>
        <w:rPr>
          <w:rFonts w:ascii="Arial" w:eastAsia="Arial" w:hAnsi="Arial" w:cs="Arial"/>
          <w:b/>
          <w:sz w:val="24"/>
          <w:szCs w:val="24"/>
        </w:rPr>
      </w:pPr>
      <w:r>
        <w:rPr>
          <w:rFonts w:ascii="Arial" w:eastAsia="Arial" w:hAnsi="Arial" w:cs="Arial"/>
          <w:b/>
          <w:sz w:val="24"/>
          <w:szCs w:val="24"/>
        </w:rPr>
        <w:t>3 O REGISTRO IMOBILIÁRIO</w:t>
      </w:r>
    </w:p>
    <w:p w14:paraId="0333483E" w14:textId="77777777" w:rsidR="00B40F2E" w:rsidRDefault="00B40F2E" w:rsidP="00B40F2E">
      <w:pPr>
        <w:spacing w:after="0" w:line="360" w:lineRule="auto"/>
        <w:ind w:firstLine="709"/>
        <w:jc w:val="both"/>
        <w:rPr>
          <w:rFonts w:ascii="Arial" w:eastAsia="Arial" w:hAnsi="Arial" w:cs="Arial"/>
          <w:sz w:val="24"/>
          <w:szCs w:val="24"/>
        </w:rPr>
      </w:pPr>
    </w:p>
    <w:p w14:paraId="61673492"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Atividade cartorária está fundamentada pelo artigo 236 da Constituição Federal, que, por sua vez, foi regulamentado, a partir da criação da Lei nº 8.935/1994, conhecida como “Lei dos Cartórios”. Esse instrumento, dentre outros aspectos, define que os serviços notariais devem ser prestados de forma eficiente e adequada. Também estão instituídas as atribuições e competências dos notários e oficiais de registros, as infrações e penalidades e a fiscalização (BRASIL, 1994).</w:t>
      </w:r>
    </w:p>
    <w:p w14:paraId="4F58B68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Atreladas às questões em curso, é pertinente discutir as atividades cartorárias, uma vez que cabe aos cartórios reconhecer que o indivíduo detém a propriedade, e, realizar os registros dos imóveis. Dessa maneira, o Tribunal de Justiça do Distrito Federal (2014) pontua que cabe aos cartórios: realizar a </w:t>
      </w:r>
      <w:r>
        <w:rPr>
          <w:rFonts w:ascii="Arial" w:eastAsia="Arial" w:hAnsi="Arial" w:cs="Arial"/>
          <w:sz w:val="24"/>
          <w:szCs w:val="24"/>
        </w:rPr>
        <w:lastRenderedPageBreak/>
        <w:t>matrícula e registro dos imóveis, bem como as averbações relacionadas a esses bens.</w:t>
      </w:r>
    </w:p>
    <w:p w14:paraId="195EED93"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 partir desses aspectos, verifica-se que o registro público também compartilha a responsabilidade de dar publicidade aos títulos, conferindo maior eficácia aos atos jurídicos, por propiciar maior segurança e proteção às partes interessadas (BAQUIÃO; LIGERO, 2019). Logo, o instrumento que norteia tais atos é a Lei n° 6.015/1973, a qual direciona os processos de registros e averbação (BRASIL, 1973).</w:t>
      </w:r>
    </w:p>
    <w:p w14:paraId="69CCF166"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Ademais, ressalta-se que o Código Civil cita o registro como a medida adequada para a transferência de imóveis:</w:t>
      </w:r>
    </w:p>
    <w:p w14:paraId="7655BD74" w14:textId="77777777" w:rsidR="00B40F2E" w:rsidRDefault="00B40F2E" w:rsidP="00B40F2E">
      <w:pPr>
        <w:spacing w:after="0"/>
        <w:jc w:val="both"/>
        <w:rPr>
          <w:rFonts w:ascii="Arial" w:eastAsia="Arial" w:hAnsi="Arial" w:cs="Arial"/>
          <w:sz w:val="24"/>
          <w:szCs w:val="24"/>
        </w:rPr>
      </w:pPr>
    </w:p>
    <w:p w14:paraId="5251FE74"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Art. 1.245. Transfere-se entre vivos a propriedade mediante o registro do título translativo no Registro de Imóveis.</w:t>
      </w:r>
    </w:p>
    <w:p w14:paraId="2E9B96F6"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1° Enquanto não se registrar o título translativo, o alienante continua a ser havido como dono do imóvel.</w:t>
      </w:r>
    </w:p>
    <w:p w14:paraId="21FB27A5"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2° Enquanto não se promover, por meio de ação própria, a decretação de invalidade do registro, e o respectivo cancelamento, o adquirente continua a ser havido como dono do imóvel (BRASIL, 2002).</w:t>
      </w:r>
    </w:p>
    <w:p w14:paraId="3B2CBB56" w14:textId="77777777" w:rsidR="00B40F2E" w:rsidRDefault="00B40F2E" w:rsidP="00B40F2E">
      <w:pPr>
        <w:spacing w:after="0" w:line="360" w:lineRule="auto"/>
        <w:jc w:val="both"/>
        <w:rPr>
          <w:rFonts w:ascii="Arial" w:eastAsia="Arial" w:hAnsi="Arial" w:cs="Arial"/>
          <w:sz w:val="24"/>
          <w:szCs w:val="24"/>
        </w:rPr>
      </w:pPr>
    </w:p>
    <w:p w14:paraId="3E1B9647"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Com vistas ao que está definido em lei, constata-se que o registro é de grande importância para o âmbito jurídico por definir as condições que determinam o domínio da propriedade. Assim, </w:t>
      </w:r>
      <w:proofErr w:type="spellStart"/>
      <w:r>
        <w:rPr>
          <w:rFonts w:ascii="Arial" w:eastAsia="Arial" w:hAnsi="Arial" w:cs="Arial"/>
          <w:sz w:val="24"/>
          <w:szCs w:val="24"/>
        </w:rPr>
        <w:t>Baquião</w:t>
      </w:r>
      <w:proofErr w:type="spellEnd"/>
      <w:r>
        <w:rPr>
          <w:rFonts w:ascii="Arial" w:eastAsia="Arial" w:hAnsi="Arial" w:cs="Arial"/>
          <w:sz w:val="24"/>
          <w:szCs w:val="24"/>
        </w:rPr>
        <w:t xml:space="preserve"> e </w:t>
      </w:r>
      <w:proofErr w:type="spellStart"/>
      <w:r>
        <w:rPr>
          <w:rFonts w:ascii="Arial" w:eastAsia="Arial" w:hAnsi="Arial" w:cs="Arial"/>
          <w:sz w:val="24"/>
          <w:szCs w:val="24"/>
        </w:rPr>
        <w:t>Ligero</w:t>
      </w:r>
      <w:proofErr w:type="spellEnd"/>
      <w:r>
        <w:rPr>
          <w:rFonts w:ascii="Arial" w:eastAsia="Arial" w:hAnsi="Arial" w:cs="Arial"/>
          <w:sz w:val="24"/>
          <w:szCs w:val="24"/>
        </w:rPr>
        <w:t xml:space="preserve"> (2019) afirmam se tratar de uma medida preventiva contra questionamentos ou atos lesivos.</w:t>
      </w:r>
    </w:p>
    <w:p w14:paraId="4360F8EF"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Dentre os fatores influenciáveis pelo registro de imóveis, cita-se a transmissão de bens. Essa questão, compreende aspectos que ultrapassam as questões puramente imobiliárias, visto que se relaciona com a tributação. Dessa maneira, a Constituição Federal de 1988 postula:</w:t>
      </w:r>
    </w:p>
    <w:p w14:paraId="7A3ACC2D" w14:textId="77777777" w:rsidR="00B40F2E" w:rsidRDefault="00B40F2E" w:rsidP="00B40F2E">
      <w:pPr>
        <w:spacing w:after="0" w:line="360" w:lineRule="auto"/>
        <w:jc w:val="both"/>
        <w:rPr>
          <w:rFonts w:ascii="Arial" w:eastAsia="Arial" w:hAnsi="Arial" w:cs="Arial"/>
          <w:sz w:val="24"/>
          <w:szCs w:val="24"/>
        </w:rPr>
      </w:pPr>
    </w:p>
    <w:p w14:paraId="3CB7D501"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Art. 156. Compete aos Municípios instituir impostos sobre:</w:t>
      </w:r>
    </w:p>
    <w:p w14:paraId="73736E89"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II - transmissão "</w:t>
      </w:r>
      <w:proofErr w:type="spellStart"/>
      <w:r>
        <w:rPr>
          <w:rFonts w:ascii="Arial" w:eastAsia="Arial" w:hAnsi="Arial" w:cs="Arial"/>
          <w:sz w:val="20"/>
          <w:szCs w:val="20"/>
        </w:rPr>
        <w:t>inter</w:t>
      </w:r>
      <w:proofErr w:type="spellEnd"/>
      <w:r>
        <w:rPr>
          <w:rFonts w:ascii="Arial" w:eastAsia="Arial" w:hAnsi="Arial" w:cs="Arial"/>
          <w:sz w:val="20"/>
          <w:szCs w:val="20"/>
        </w:rPr>
        <w:t xml:space="preserve"> vivos", a qualquer título, por ato oneroso, de bens imóveis, por natureza ou acessão física, e de direitos reais sobre imóveis, exceto os de garantia, bem como cessão de direitos a sua aquisição (BRASIL, 1988).</w:t>
      </w:r>
    </w:p>
    <w:p w14:paraId="2E64828B" w14:textId="77777777" w:rsidR="00B40F2E" w:rsidRDefault="00B40F2E" w:rsidP="00B40F2E">
      <w:pPr>
        <w:spacing w:after="0" w:line="360" w:lineRule="auto"/>
        <w:ind w:firstLine="709"/>
        <w:jc w:val="both"/>
        <w:rPr>
          <w:rFonts w:ascii="Arial" w:eastAsia="Arial" w:hAnsi="Arial" w:cs="Arial"/>
          <w:sz w:val="24"/>
          <w:szCs w:val="24"/>
        </w:rPr>
      </w:pPr>
    </w:p>
    <w:p w14:paraId="60F0E33D"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Além do que é determinado na Carta Magna, cita-se também o Código Tributário Nacional, que dispõe:</w:t>
      </w:r>
    </w:p>
    <w:p w14:paraId="144A85B6" w14:textId="77777777" w:rsidR="00B40F2E" w:rsidRDefault="00B40F2E" w:rsidP="00B40F2E">
      <w:pPr>
        <w:spacing w:after="0" w:line="360" w:lineRule="auto"/>
        <w:ind w:firstLine="709"/>
        <w:jc w:val="both"/>
        <w:rPr>
          <w:rFonts w:ascii="Arial" w:eastAsia="Arial" w:hAnsi="Arial" w:cs="Arial"/>
          <w:sz w:val="24"/>
          <w:szCs w:val="24"/>
        </w:rPr>
      </w:pPr>
    </w:p>
    <w:p w14:paraId="09F855D6"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Art. 35. O imposto, de competência dos Estados, sobre a transmissão de bens imóveis e de direitos a eles relativos tem como fato gerador:</w:t>
      </w:r>
    </w:p>
    <w:p w14:paraId="1701A77F"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lastRenderedPageBreak/>
        <w:t xml:space="preserve">I - </w:t>
      </w:r>
      <w:proofErr w:type="gramStart"/>
      <w:r>
        <w:rPr>
          <w:rFonts w:ascii="Arial" w:eastAsia="Arial" w:hAnsi="Arial" w:cs="Arial"/>
          <w:sz w:val="20"/>
          <w:szCs w:val="20"/>
        </w:rPr>
        <w:t>a</w:t>
      </w:r>
      <w:proofErr w:type="gramEnd"/>
      <w:r>
        <w:rPr>
          <w:rFonts w:ascii="Arial" w:eastAsia="Arial" w:hAnsi="Arial" w:cs="Arial"/>
          <w:sz w:val="20"/>
          <w:szCs w:val="20"/>
        </w:rPr>
        <w:t xml:space="preserve"> transmissão, a qualquer título, da propriedade ou do domínio útil de bens imóveis por natureza ou por acessão física, como definidos na lei civil;</w:t>
      </w:r>
    </w:p>
    <w:p w14:paraId="358361D1"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II - </w:t>
      </w:r>
      <w:proofErr w:type="gramStart"/>
      <w:r>
        <w:rPr>
          <w:rFonts w:ascii="Arial" w:eastAsia="Arial" w:hAnsi="Arial" w:cs="Arial"/>
          <w:sz w:val="20"/>
          <w:szCs w:val="20"/>
        </w:rPr>
        <w:t>a</w:t>
      </w:r>
      <w:proofErr w:type="gramEnd"/>
      <w:r>
        <w:rPr>
          <w:rFonts w:ascii="Arial" w:eastAsia="Arial" w:hAnsi="Arial" w:cs="Arial"/>
          <w:sz w:val="20"/>
          <w:szCs w:val="20"/>
        </w:rPr>
        <w:t xml:space="preserve"> transmissão, a qualquer título, de direitos reais sobre imóveis, exceto os direitos reais de garantia;</w:t>
      </w:r>
    </w:p>
    <w:p w14:paraId="0C4C6EFD"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III - a cessão de direitos relativos às transmissões referidas nos incisos I e II. Parágrafo único. Nas transmissões causa mortis, ocorrem tantos fatos geradores distintos quantos sejam os herdeiros ou legatários (BRASIL, 1966).</w:t>
      </w:r>
    </w:p>
    <w:p w14:paraId="6B4A8E23" w14:textId="77777777" w:rsidR="00B40F2E" w:rsidRDefault="00B40F2E" w:rsidP="00B40F2E">
      <w:pPr>
        <w:spacing w:after="0" w:line="360" w:lineRule="auto"/>
        <w:ind w:firstLine="709"/>
        <w:jc w:val="both"/>
        <w:rPr>
          <w:rFonts w:ascii="Arial" w:eastAsia="Arial" w:hAnsi="Arial" w:cs="Arial"/>
          <w:sz w:val="24"/>
          <w:szCs w:val="24"/>
        </w:rPr>
      </w:pPr>
    </w:p>
    <w:p w14:paraId="263BD7B1"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Fatores diversos influenciam a tributação nesse contexto. Carneiro (2018) mostra que alguns aspectos devem ser analisados para a elaboração da base de cálculos: o aspecto pessoal, espacial, material e temporal. Tais pontos tornam-se importantes por permitir a compatibilidade quanto às cobranças, de modo que não ocorram prejuízos.</w:t>
      </w:r>
    </w:p>
    <w:p w14:paraId="60CE6842"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Diante dos fatores discutidos, a próxima seção busca analisar como ocorre a precificação das transações imobiliárias no estado da Paraíba, através dos cartórios situados nas cidades de João Pessoa, Campina Grande, Patos e Sousa.</w:t>
      </w:r>
    </w:p>
    <w:p w14:paraId="69828656" w14:textId="77777777" w:rsidR="00B40F2E" w:rsidRDefault="00B40F2E" w:rsidP="00B40F2E">
      <w:pPr>
        <w:spacing w:after="0" w:line="360" w:lineRule="auto"/>
        <w:jc w:val="both"/>
        <w:rPr>
          <w:rFonts w:ascii="Arial" w:eastAsia="Arial" w:hAnsi="Arial" w:cs="Arial"/>
          <w:sz w:val="24"/>
          <w:szCs w:val="24"/>
        </w:rPr>
      </w:pPr>
    </w:p>
    <w:p w14:paraId="4F6893B1" w14:textId="77777777" w:rsidR="00B40F2E" w:rsidRDefault="00B40F2E" w:rsidP="00B40F2E">
      <w:pPr>
        <w:spacing w:after="0" w:line="360" w:lineRule="auto"/>
        <w:jc w:val="both"/>
        <w:rPr>
          <w:rFonts w:ascii="Arial" w:eastAsia="Arial" w:hAnsi="Arial" w:cs="Arial"/>
          <w:b/>
          <w:sz w:val="24"/>
          <w:szCs w:val="24"/>
        </w:rPr>
      </w:pPr>
      <w:r>
        <w:rPr>
          <w:rFonts w:ascii="Arial" w:eastAsia="Arial" w:hAnsi="Arial" w:cs="Arial"/>
          <w:b/>
          <w:sz w:val="24"/>
          <w:szCs w:val="24"/>
        </w:rPr>
        <w:t>4 A PRECIFICAÇÃO DAS TRANSAÇÕES IMOBILIÁRIAS NO ESTADO DA PARAÍBA</w:t>
      </w:r>
    </w:p>
    <w:p w14:paraId="79F6D034" w14:textId="77777777" w:rsidR="00B40F2E" w:rsidRDefault="00B40F2E" w:rsidP="00B40F2E">
      <w:pPr>
        <w:spacing w:after="0" w:line="360" w:lineRule="auto"/>
        <w:jc w:val="both"/>
        <w:rPr>
          <w:rFonts w:ascii="Arial" w:eastAsia="Arial" w:hAnsi="Arial" w:cs="Arial"/>
          <w:b/>
          <w:sz w:val="24"/>
          <w:szCs w:val="24"/>
        </w:rPr>
      </w:pPr>
    </w:p>
    <w:p w14:paraId="0C9E521B"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Antes de adentrar nas especificidades relacionadas à precificação das transações imobiliárias no estado da Paraíba, é salutar informar que tal atividade é desempenhada pelo cartório e, a nível nacional, o pagamento de custas e emolumentos está fundamentada pela Constituição Federal. Diante disso, no Art. 98, §2º, é definido que os recursos advindos dessa modalidade de arrecadação têm por finalidade o custeio dos serviços referentes às atividades específicas da justiça. Já o Art. 236 define que os serviços notariais e de registros devem ocorrer em caráter privado, delegados pelo Poder Público (BRASIL, 1988).</w:t>
      </w:r>
    </w:p>
    <w:p w14:paraId="30C088FC"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Na esfera estadual, a precificação é norteada pela Lei nº 5.672/1992, que dispõe sobre o regimento de custas judiciais e emolumentos extrajudiciais. Considerando as especificidades atreladas às transações cartorárias, este trabalho busca discutir somente os aspectos extrajudiciais, uma vez que as transações imobiliárias, muito comumente, ocorrem no âmbito do cartório.</w:t>
      </w:r>
    </w:p>
    <w:p w14:paraId="655407B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Conforme o Art. 1º do dispositivo legal supracitado, a precificação e cobrança pelos serviços notariais, de maneira geral, ocorrem mediante valores previamente </w:t>
      </w:r>
      <w:r>
        <w:rPr>
          <w:rFonts w:ascii="Arial" w:eastAsia="Arial" w:hAnsi="Arial" w:cs="Arial"/>
          <w:sz w:val="24"/>
          <w:szCs w:val="24"/>
        </w:rPr>
        <w:lastRenderedPageBreak/>
        <w:t>tabelados, sendo tais valores definidos pela Unidade Fiscal de Referência (UFR) do Estado ou outro índice que o substitua (PARAÍBA, 1992). Como a lei se mostra significativamente antiga, verificou-se que as tabelas anexas não são válidas, com isso, descobriu-se que os valores de referência são definidos anualmente, pelo Tribunal de Justiça da Paraíba (TJPB).</w:t>
      </w:r>
    </w:p>
    <w:p w14:paraId="63B894A0"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 Acerca dos valores pagos, o que a lei define é que devem ser recebidos diretamente pela serventia extrajudicial, neste caso, representada pelo Cartório de Imóveis. Acrescenta-se ainda que 2% dos montantes arrecadados são direcionados à Caixa de Assistência dos Advogados da Paraíba.</w:t>
      </w:r>
    </w:p>
    <w:p w14:paraId="3B2AB137"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O pagamento dos atos notariais pode ocorrer em até duas parcelas de 50% do valor integral, devendo ser liquidado até a conclusão do ato. Afirma-se também que ao fim dos trâmites cartorários, deve ser emitido um recibo pelo cartório, no qual devem constar o timbre do órgão e a discriminação dos serviços prestados.</w:t>
      </w:r>
    </w:p>
    <w:p w14:paraId="6FDD64D1"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Para os casos em que ocorre a cobrança indevida de emolumentos, as reclamações devem ser direcionadas ao Juiz de Registros Públicos. Este deve proferir uma decisão em período de até cinco dias, podendo ser lançado recurso para o Corregedor de Justiça e, em última instância, ao Conselho da Magistratura. O juiz de registros públicos também deve ser procurado nos casos de dúvidas quanto à aplicação dos valores previstos nas tabelas, sendo o Conselho da Magistratura responsável para analisar os recursos.</w:t>
      </w:r>
    </w:p>
    <w:p w14:paraId="1B719DF7"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No que cerne à fiscalização, é uma ação a ser desempenhada por múltiplos atores: o juiz, a corregedoria da justiça, o Ministério Público e a Curadoria do Consumidor. A principal infração diz respeito ao recebimento de emolumentos indevidos ou excessivos. Tal atitude infringe gravemente a Lei nº 5.672/1992, tendo como pena a restituição do dobro do valor recebido e multa de um a dez salários mínimos (PARAÍBA, 1992).</w:t>
      </w:r>
    </w:p>
    <w:p w14:paraId="70C5BFE7"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 lei também prevê a isenção de determinados serviços, dentre eles, é relevante para esta pesquisa: arrolamentos, arrecadações de heranças jacentes, bens ausentes ou vagas, de valor de até 20 UFR (PARAÍBA, 1992). Gonçalves (2013) define a herança jacente como aquela em que não há testamento ou herdeiro conhecido. Nesse caso, os bens ficam sob a responsabilidade de um curador até a identificação de um herdeiro, e, em casos em que o herdeiro não é identificado ou recusa receber os bens, estes são repassados para o curador.</w:t>
      </w:r>
    </w:p>
    <w:p w14:paraId="6D600371"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Para além dos emolumentos pagos aos cartórios outros tributos também são indispensáveis para efetuar a transações imobiliárias, dentre eles o Imposto de Transmissão de Bens Imóveis (ITBI) e o Imposto sobre Transmissão Causa Mortis e Doação (ITCMD). Conforme </w:t>
      </w:r>
      <w:proofErr w:type="spellStart"/>
      <w:r>
        <w:rPr>
          <w:rFonts w:ascii="Arial" w:eastAsia="Arial" w:hAnsi="Arial" w:cs="Arial"/>
          <w:sz w:val="24"/>
          <w:szCs w:val="24"/>
        </w:rPr>
        <w:t>Teodorovicz</w:t>
      </w:r>
      <w:proofErr w:type="spellEnd"/>
      <w:r>
        <w:rPr>
          <w:rFonts w:ascii="Arial" w:eastAsia="Arial" w:hAnsi="Arial" w:cs="Arial"/>
          <w:sz w:val="24"/>
          <w:szCs w:val="24"/>
        </w:rPr>
        <w:t xml:space="preserve"> (2020), o ITBI é um tributo pago pela venda de imóveis, possuindo subsídio na Constituição Federal, que, no Art. 156 parágrafo II, atribui como competência dos municípios a criação de impostos sobre “transmissão "</w:t>
      </w:r>
      <w:proofErr w:type="spellStart"/>
      <w:r>
        <w:rPr>
          <w:rFonts w:ascii="Arial" w:eastAsia="Arial" w:hAnsi="Arial" w:cs="Arial"/>
          <w:sz w:val="24"/>
          <w:szCs w:val="24"/>
        </w:rPr>
        <w:t>inter</w:t>
      </w:r>
      <w:proofErr w:type="spellEnd"/>
      <w:r>
        <w:rPr>
          <w:rFonts w:ascii="Arial" w:eastAsia="Arial" w:hAnsi="Arial" w:cs="Arial"/>
          <w:sz w:val="24"/>
          <w:szCs w:val="24"/>
        </w:rPr>
        <w:t xml:space="preserve"> vivos", a qualquer título, por ato oneroso, de bens imóveis, por natureza ou acessão física, e de direitos reais sobre imóveis, exceto os de garantia, bem como cessão de direitos a sua aquisição” (BRASIL, 1988).</w:t>
      </w:r>
    </w:p>
    <w:p w14:paraId="1770F014"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o ITCMD é um imposto de competência estadual e do Distrito Federal, tendo origem na transmissão de imóveis por causa mortis ou doação, conforme Art. 155 parágrafo I da Carta Magna: “Art. 155. Compete aos Estados e ao Distrito Federal instituir impostos sobre: I - transmissão causa mortis e doação, de quaisquer bens ou direitos” (BRASIL, 1988). </w:t>
      </w:r>
      <w:proofErr w:type="spellStart"/>
      <w:r>
        <w:rPr>
          <w:rFonts w:ascii="Arial" w:eastAsia="Arial" w:hAnsi="Arial" w:cs="Arial"/>
          <w:sz w:val="24"/>
          <w:szCs w:val="24"/>
        </w:rPr>
        <w:t>Baletato</w:t>
      </w:r>
      <w:proofErr w:type="spellEnd"/>
      <w:r>
        <w:rPr>
          <w:rFonts w:ascii="Arial" w:eastAsia="Arial" w:hAnsi="Arial" w:cs="Arial"/>
          <w:sz w:val="24"/>
          <w:szCs w:val="24"/>
        </w:rPr>
        <w:t xml:space="preserve"> (2016) cita como exemplos claro de casos em que o ITCMD é cabível a herança e a doação.</w:t>
      </w:r>
    </w:p>
    <w:p w14:paraId="62B6E3A4"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No tocante ao cálculo desses impostos, o Código Tributário Nacional (Lei nº 5.172/1966), institui, no Art. 38, que “a base de cálculo do imposto é o valor venal dos bens ou direitos transmitidos” (BRASIL, 1966). Sendo assim, em ambos os casos a alíquota a ser quitada junto ao município o estado tem por referência o preço do imóvel.</w:t>
      </w:r>
    </w:p>
    <w:p w14:paraId="1D47E32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Para entender como os trâmites referentes ao cálculo e pagamento do ITBI no estado da Paraíba, foram considerados três município: Campina Grande, Patos e Cabedelo. Em Campina Grande, esse imposto está previsto na Lei Complementar nº 116/2016, que institui o novo Código Tributário. Nesse dispositivo, está prevista a criação de uma comissão de avaliação de imóveis, constituída por membros do Conselho Regional de Engenharia e Agronomia (CREA), Conselho Regional de Corretores de Imóveis (CRECI) e do Sindicato da Indústria da Construção Civil (SINDUSCON) (CAMPINA GRANDE, 2016).</w:t>
      </w:r>
    </w:p>
    <w:p w14:paraId="69E1D0BD"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Na avaliação, considera-se os seguintes elementos do imóvel: formas, dimensões e utilidade; localização; estado de conservação; valores das áreas próximas; custo unitário de construção; e os valores aferidos no mercado imobiliário. Diante disso, ocorre a precificação sob a qual incide o ITBI. O a alíquota calculada sob o valor venal nessa localidade varia em função do estado de quitação </w:t>
      </w:r>
      <w:r>
        <w:rPr>
          <w:rFonts w:ascii="Arial" w:eastAsia="Arial" w:hAnsi="Arial" w:cs="Arial"/>
          <w:sz w:val="24"/>
          <w:szCs w:val="24"/>
        </w:rPr>
        <w:lastRenderedPageBreak/>
        <w:t>do imóvel: se financiado, é de 0,5% sob o valor a ser pago e 2% sob o valor quitado; nos demais casos, considera-se a fração de 2% (CAMPINA GRANDE, 2016).</w:t>
      </w:r>
    </w:p>
    <w:p w14:paraId="1711DBBF"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No município de Patos, o Código Tributário (Lei nº 3.541/2006) não discute criação de comissões para realizar os estudos necessários para a precificação. Os critérios adotados pelo Poder Público Municipal se assemelham daqueles descritos anteriormente e, as alíquotas também possuem semelhança: para os imóveis financiados 1% do valor para o valor financiado e 2% para o valor integral; nos casos de imóveis quitados, aplica-se somente a taxa de 2%. (PATOS, 2006).</w:t>
      </w:r>
    </w:p>
    <w:p w14:paraId="2327F63F"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Já o Código Tributário de </w:t>
      </w:r>
      <w:proofErr w:type="spellStart"/>
      <w:r>
        <w:rPr>
          <w:rFonts w:ascii="Arial" w:eastAsia="Arial" w:hAnsi="Arial" w:cs="Arial"/>
          <w:sz w:val="24"/>
          <w:szCs w:val="24"/>
        </w:rPr>
        <w:t>Cabeledo</w:t>
      </w:r>
      <w:proofErr w:type="spellEnd"/>
      <w:r>
        <w:rPr>
          <w:rFonts w:ascii="Arial" w:eastAsia="Arial" w:hAnsi="Arial" w:cs="Arial"/>
          <w:sz w:val="24"/>
          <w:szCs w:val="24"/>
        </w:rPr>
        <w:t xml:space="preserve"> (Lei Complementar nº 02/1997), define como critérios para análise imobiliária: os preços correntes no mercado, custos de construção e reconstrução e localização. Já as tarifas correspondem a 3% para imóveis totalmente quitados, e, nos casos de imóveis financiados segue os seguintes percentuais: 1% sob o valor financiado e 2% sob o valor quitado (CABEDELO, 1997).</w:t>
      </w:r>
    </w:p>
    <w:p w14:paraId="4F1E89C8"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No caso do ITCMD, é um tributo estadual que, na Paraíba, é discutido a partir da Lei 10.507/2015, na qual se prevê as seguintes alíquotas, conforme o modo de transmissão:</w:t>
      </w:r>
    </w:p>
    <w:p w14:paraId="61988EA7" w14:textId="77777777" w:rsidR="00B40F2E" w:rsidRDefault="00B40F2E" w:rsidP="00B40F2E">
      <w:pPr>
        <w:spacing w:after="0" w:line="360" w:lineRule="auto"/>
        <w:jc w:val="both"/>
        <w:rPr>
          <w:rFonts w:ascii="Arial" w:eastAsia="Arial" w:hAnsi="Arial" w:cs="Arial"/>
          <w:sz w:val="24"/>
          <w:szCs w:val="24"/>
        </w:rPr>
      </w:pPr>
    </w:p>
    <w:p w14:paraId="34A58412"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Art. 6º As alíquotas do ITCD são as seguintes:</w:t>
      </w:r>
    </w:p>
    <w:p w14:paraId="4CC8737D"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I – </w:t>
      </w:r>
      <w:proofErr w:type="gramStart"/>
      <w:r>
        <w:rPr>
          <w:rFonts w:ascii="Arial" w:eastAsia="Arial" w:hAnsi="Arial" w:cs="Arial"/>
          <w:sz w:val="20"/>
          <w:szCs w:val="20"/>
        </w:rPr>
        <w:t>nas</w:t>
      </w:r>
      <w:proofErr w:type="gramEnd"/>
      <w:r>
        <w:rPr>
          <w:rFonts w:ascii="Arial" w:eastAsia="Arial" w:hAnsi="Arial" w:cs="Arial"/>
          <w:sz w:val="20"/>
          <w:szCs w:val="20"/>
        </w:rPr>
        <w:t xml:space="preserve"> transmissões por “causa mortis”:</w:t>
      </w:r>
    </w:p>
    <w:p w14:paraId="41037128"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a) com valor até R$ 60.000,00 (sessenta mil reais), 2% (dois por cento);</w:t>
      </w:r>
    </w:p>
    <w:p w14:paraId="3C18D0D7"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b) com valor acima de R$ 60.000,00 (sessenta mil reais) e até R$ 120.000,00 (cento e vinte mil reais), 4% (quatro por cento);</w:t>
      </w:r>
    </w:p>
    <w:p w14:paraId="1F10A29F"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c) com valor acima de R$ 120.000,00 (cento e vinte mil reais) e até R$ 240.000,00 (duzentos e quarenta mil reais), 6% (seis por cento);</w:t>
      </w:r>
    </w:p>
    <w:p w14:paraId="5C3B716C"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d) com o valor acima de R$ 240.000,00 (duzentos e quarenta mil reais), 8% (oito por cento);</w:t>
      </w:r>
    </w:p>
    <w:p w14:paraId="6F7B16E5" w14:textId="77777777" w:rsidR="00B40F2E" w:rsidRDefault="00B40F2E" w:rsidP="00B40F2E">
      <w:pPr>
        <w:spacing w:after="0" w:line="240" w:lineRule="auto"/>
        <w:ind w:left="2268"/>
        <w:jc w:val="both"/>
        <w:rPr>
          <w:rFonts w:ascii="Arial" w:eastAsia="Arial" w:hAnsi="Arial" w:cs="Arial"/>
          <w:sz w:val="20"/>
          <w:szCs w:val="20"/>
        </w:rPr>
      </w:pPr>
    </w:p>
    <w:p w14:paraId="602A4726"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 xml:space="preserve">II – </w:t>
      </w:r>
      <w:proofErr w:type="gramStart"/>
      <w:r>
        <w:rPr>
          <w:rFonts w:ascii="Arial" w:eastAsia="Arial" w:hAnsi="Arial" w:cs="Arial"/>
          <w:sz w:val="20"/>
          <w:szCs w:val="20"/>
        </w:rPr>
        <w:t>nas</w:t>
      </w:r>
      <w:proofErr w:type="gramEnd"/>
      <w:r>
        <w:rPr>
          <w:rFonts w:ascii="Arial" w:eastAsia="Arial" w:hAnsi="Arial" w:cs="Arial"/>
          <w:sz w:val="20"/>
          <w:szCs w:val="20"/>
        </w:rPr>
        <w:t xml:space="preserve"> transmissões por doações:</w:t>
      </w:r>
    </w:p>
    <w:p w14:paraId="50F875AA"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a) com valor até R$ 60.000,00 (sessenta mil reais), 2% (dois por cento);</w:t>
      </w:r>
    </w:p>
    <w:p w14:paraId="66C6D412"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b) com valor acima de R$ 60.000,00 (sessenta mil reais) e até R$ 500.000,00 (quinhentos mil reais), 4% (quatro por cento);</w:t>
      </w:r>
    </w:p>
    <w:p w14:paraId="74C2A428"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c) com valor acima de R$ 500.000,00 (quinhentos mil reais) e até R$ 1.000.000,00 (um milhão de reais), 6% (seis por cento);</w:t>
      </w:r>
    </w:p>
    <w:p w14:paraId="6A2088C4" w14:textId="77777777" w:rsidR="00B40F2E" w:rsidRDefault="00B40F2E" w:rsidP="00B40F2E">
      <w:pPr>
        <w:spacing w:after="0" w:line="240" w:lineRule="auto"/>
        <w:ind w:left="2268"/>
        <w:jc w:val="both"/>
        <w:rPr>
          <w:rFonts w:ascii="Arial" w:eastAsia="Arial" w:hAnsi="Arial" w:cs="Arial"/>
          <w:sz w:val="20"/>
          <w:szCs w:val="20"/>
        </w:rPr>
      </w:pPr>
      <w:r>
        <w:rPr>
          <w:rFonts w:ascii="Arial" w:eastAsia="Arial" w:hAnsi="Arial" w:cs="Arial"/>
          <w:sz w:val="20"/>
          <w:szCs w:val="20"/>
        </w:rPr>
        <w:t>d) com valor acima de R$ 1.000.000,00 (um milhão de reais), 8% (oito por cento) (PARAÍBA, 2015).</w:t>
      </w:r>
    </w:p>
    <w:p w14:paraId="7D2BB951" w14:textId="77777777" w:rsidR="00B40F2E" w:rsidRDefault="00B40F2E" w:rsidP="00B40F2E">
      <w:pPr>
        <w:spacing w:after="0" w:line="360" w:lineRule="auto"/>
        <w:ind w:firstLine="709"/>
        <w:jc w:val="both"/>
        <w:rPr>
          <w:rFonts w:ascii="Arial" w:eastAsia="Arial" w:hAnsi="Arial" w:cs="Arial"/>
          <w:sz w:val="24"/>
          <w:szCs w:val="24"/>
        </w:rPr>
      </w:pPr>
    </w:p>
    <w:p w14:paraId="11714AC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Como se observa, o percentual do valor venal do imóvel, a ser pago ao estado, em ambos os casos varia em conformidade com valor dos bens a serem transmitidos, de modo que a alíquota mínima é de 2% e a máxima e 8%.</w:t>
      </w:r>
    </w:p>
    <w:p w14:paraId="424E223C" w14:textId="77777777" w:rsidR="00B40F2E" w:rsidRDefault="00B40F2E" w:rsidP="00B40F2E">
      <w:pPr>
        <w:spacing w:after="0" w:line="360" w:lineRule="auto"/>
        <w:ind w:firstLine="709"/>
        <w:jc w:val="both"/>
        <w:rPr>
          <w:rFonts w:ascii="Arial" w:eastAsia="Arial" w:hAnsi="Arial" w:cs="Arial"/>
          <w:sz w:val="24"/>
          <w:szCs w:val="24"/>
        </w:rPr>
      </w:pPr>
    </w:p>
    <w:p w14:paraId="4A843A41" w14:textId="77777777" w:rsidR="00B40F2E" w:rsidRDefault="00B40F2E" w:rsidP="00B40F2E">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5 CONSIDERAÇÕES FINAIS </w:t>
      </w:r>
    </w:p>
    <w:p w14:paraId="4DBB9D04" w14:textId="77777777" w:rsidR="00B40F2E" w:rsidRDefault="00B40F2E" w:rsidP="00B40F2E">
      <w:pPr>
        <w:spacing w:after="0" w:line="360" w:lineRule="auto"/>
        <w:ind w:firstLine="709"/>
        <w:jc w:val="both"/>
        <w:rPr>
          <w:rFonts w:ascii="Arial" w:eastAsia="Arial" w:hAnsi="Arial" w:cs="Arial"/>
          <w:sz w:val="24"/>
          <w:szCs w:val="24"/>
        </w:rPr>
      </w:pPr>
    </w:p>
    <w:p w14:paraId="31836E48"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Este trabalho objetivou compreender o cenário paraibano, quanto as transações cartorárias, no que cerne aos aspectos imobiliários e tributários. Para tanto, fez-se necessário estudar os aspectos históricos que constituem o Direito Imobiliário e Tributário no Brasil; identificar e discutir os principais instrumentos jurídicos que tratam dos trâmites imobiliários, nas esferas nacional estadual e municipal; analisar as transações cartorárias, com destaque à precificação, no contexto paraibano.</w:t>
      </w:r>
    </w:p>
    <w:p w14:paraId="1A2A931B"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Dentre os aspectos teóricos e conceituais de grande relevância para a temática investigada, destaca-se o direito de propriedade. Acerca dessa ceara, percebe-se profundas modificações históricas, bem como avanços no contexto jurídico. Assim, é pertinente enfatizar que propriedade privada, da maneira que é conhecida, e, por consequência, a base legal atrelada, são construções relativamente recentes, palpáveis, principalmente, a partir da Revolução Francesa.</w:t>
      </w:r>
    </w:p>
    <w:p w14:paraId="6E5A2934"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Com isso, trata-se de segmento de grande valia, por permitir aos proprietários fazer uso e dispor dos seus bens, além de possibilitar que a propriedade possa ser reavida, nos casos em que for retirada de forma ilegal do domínio do real proprietário. No Brasil, os principais instrumentos que conferem a base jurídica são a Constituição Federal e o Código Civil de 2002.</w:t>
      </w:r>
    </w:p>
    <w:p w14:paraId="13EBAB27"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Indissociável à discussão da propriedade, o Direito Imobiliário também é </w:t>
      </w:r>
      <w:proofErr w:type="gramStart"/>
      <w:r>
        <w:rPr>
          <w:rFonts w:ascii="Arial" w:eastAsia="Arial" w:hAnsi="Arial" w:cs="Arial"/>
          <w:sz w:val="24"/>
          <w:szCs w:val="24"/>
        </w:rPr>
        <w:t>um área</w:t>
      </w:r>
      <w:proofErr w:type="gramEnd"/>
      <w:r>
        <w:rPr>
          <w:rFonts w:ascii="Arial" w:eastAsia="Arial" w:hAnsi="Arial" w:cs="Arial"/>
          <w:sz w:val="24"/>
          <w:szCs w:val="24"/>
        </w:rPr>
        <w:t xml:space="preserve"> de extrema pertinência para este trabalho. As discussões legais e teóricas acerca do objeto dessa área jurídica, o imóvel, tendem a convergir para um mesmo fator, o solo e os bem agregados a ele. Assim, trata-se de um segmento de grande amplitude, fato que conduz a uma gama de classificações quanto às características do bem imóvel.</w:t>
      </w:r>
    </w:p>
    <w:p w14:paraId="5311A300"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Associado à propriedade e aos bens imóveis, a transação imobiliária foi o elemento central desse estudo. Logo, o cartório possui relevância por reconhecer o indivíduo que detém propriedade, e, realizar o registro do imóvel. Dessa maneira, é prudente citar que a Lei nº 8.935/1994 é o principal instrumento legal, por regulamentar os trâmites cartorários. </w:t>
      </w:r>
    </w:p>
    <w:p w14:paraId="66A71ACD"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registro público é um dos mais conhecidos e relevantes serviços prestados pelos cartórios e, este, por sua vez, determina as transferências de bens, além de </w:t>
      </w:r>
      <w:r>
        <w:rPr>
          <w:rFonts w:ascii="Arial" w:eastAsia="Arial" w:hAnsi="Arial" w:cs="Arial"/>
          <w:sz w:val="24"/>
          <w:szCs w:val="24"/>
        </w:rPr>
        <w:lastRenderedPageBreak/>
        <w:t>conferir maior segurança às transações e prevenir possíveis questionamentos ou atos lesivos. Trata-se ainda de um elemento essencial para a transmissão de bens, que também sofre influência de outros fatores, como o aspecto pessoal, espacial, material e temporal, imbuídos à propriedade.</w:t>
      </w:r>
    </w:p>
    <w:p w14:paraId="33BC2894"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Em relação às especificidades da precificação das transações imobiliárias, trata-se de uma parte dos serviços ofertados, recorrentemente pelos cartórios, e, se fundamenta nos artigos 98 e 236 da Constituição Federal, que definem que a atividade cartorária deve ocorrer em caráter privado, buscando custear atividades específicas da justiça.</w:t>
      </w:r>
    </w:p>
    <w:p w14:paraId="546D8424"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No estado da paraíba, a precificação é definida pela Lei nº 5.672/1992. Conforme este dispositivo, a precificação e cobrança pelos serviços notariais ocorre a partir de valores tabelados, definidos pela UFR. Na atualidade, os valores de referência são definidos anualmente, pelo TJPB.</w:t>
      </w:r>
    </w:p>
    <w:p w14:paraId="087332C5"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O pagamento dos atos notariais pode ocorrer em até duas parcelas. Para os casos em que ocorre a cobrança indevida de emolumentos, as reclamações devem ser direcionadas ao Juiz de Registros Públicos, podendo ser lançado recurso para o Corregedor de Justiça e, em última instância, ao Conselho da Magistratura. O juiz de registros públicos também deve ser procurado nos casos de dúvidas quanto à aplicação dos valores previstos nas tabelas.</w:t>
      </w:r>
    </w:p>
    <w:p w14:paraId="466F734D"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A fiscalização, é uma ação a ser desempenhada pelo juiz, a corregedoria da justiça, o Ministério Público e a Curadoria do Consumidor. A lei também prevê a isenção de determinados serviços, dentre eles, os arrolamentos, arrecadações de heranças jacentes, bens ausentes ou vagas.</w:t>
      </w:r>
    </w:p>
    <w:p w14:paraId="3CA7329B" w14:textId="77777777" w:rsidR="00B40F2E" w:rsidRDefault="00B40F2E" w:rsidP="00B40F2E">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No que cerne aos impostos de transmissão de imóveis </w:t>
      </w:r>
      <w:r>
        <w:rPr>
          <w:rFonts w:ascii="Arial" w:eastAsia="Arial" w:hAnsi="Arial" w:cs="Arial"/>
          <w:i/>
          <w:sz w:val="24"/>
          <w:szCs w:val="24"/>
        </w:rPr>
        <w:t>intervivos</w:t>
      </w:r>
      <w:r>
        <w:rPr>
          <w:rFonts w:ascii="Arial" w:eastAsia="Arial" w:hAnsi="Arial" w:cs="Arial"/>
          <w:sz w:val="24"/>
          <w:szCs w:val="24"/>
        </w:rPr>
        <w:t>, verificou-se que as alíquotas variam em conformidade com a situação do imóvel, isto é, se quitado ou financiado. O ITBI, nas cidades analisadas tende a apresentar variação entre 2% e 3%. Já a alíquota paga por transmissão por doação e</w:t>
      </w:r>
      <w:r>
        <w:rPr>
          <w:rFonts w:ascii="Arial" w:eastAsia="Arial" w:hAnsi="Arial" w:cs="Arial"/>
          <w:i/>
          <w:sz w:val="24"/>
          <w:szCs w:val="24"/>
        </w:rPr>
        <w:t xml:space="preserve"> causa mortis, </w:t>
      </w:r>
      <w:r>
        <w:rPr>
          <w:rFonts w:ascii="Arial" w:eastAsia="Arial" w:hAnsi="Arial" w:cs="Arial"/>
          <w:sz w:val="24"/>
          <w:szCs w:val="24"/>
        </w:rPr>
        <w:t>varia em função do valor do bem, entre 2% e 8%, para ambas as modalidades.</w:t>
      </w:r>
    </w:p>
    <w:p w14:paraId="754D31C8" w14:textId="77777777" w:rsidR="00B40F2E" w:rsidRDefault="00B40F2E" w:rsidP="00B40F2E">
      <w:pPr>
        <w:spacing w:after="0" w:line="360" w:lineRule="auto"/>
        <w:ind w:firstLine="709"/>
        <w:jc w:val="both"/>
        <w:rPr>
          <w:rFonts w:ascii="Arial" w:eastAsia="Arial" w:hAnsi="Arial" w:cs="Arial"/>
          <w:sz w:val="24"/>
          <w:szCs w:val="24"/>
        </w:rPr>
      </w:pPr>
    </w:p>
    <w:p w14:paraId="2D7BBED1" w14:textId="77777777" w:rsidR="00B40F2E" w:rsidRDefault="00B40F2E" w:rsidP="00237CA2">
      <w:pPr>
        <w:spacing w:after="0" w:line="240" w:lineRule="auto"/>
        <w:jc w:val="center"/>
        <w:rPr>
          <w:rFonts w:ascii="Arial" w:eastAsia="Arial" w:hAnsi="Arial" w:cs="Arial"/>
          <w:b/>
          <w:sz w:val="24"/>
          <w:szCs w:val="24"/>
        </w:rPr>
      </w:pPr>
      <w:r>
        <w:rPr>
          <w:rFonts w:ascii="Arial" w:eastAsia="Arial" w:hAnsi="Arial" w:cs="Arial"/>
          <w:b/>
          <w:sz w:val="24"/>
          <w:szCs w:val="24"/>
        </w:rPr>
        <w:t>REFERÊNCIAS</w:t>
      </w:r>
    </w:p>
    <w:p w14:paraId="7F5426D2" w14:textId="77777777" w:rsidR="00B40F2E" w:rsidRDefault="00B40F2E" w:rsidP="00B40F2E">
      <w:pPr>
        <w:spacing w:after="0" w:line="240" w:lineRule="auto"/>
        <w:rPr>
          <w:rFonts w:ascii="Arial" w:eastAsia="Arial" w:hAnsi="Arial" w:cs="Arial"/>
          <w:sz w:val="24"/>
          <w:szCs w:val="24"/>
        </w:rPr>
      </w:pPr>
    </w:p>
    <w:p w14:paraId="5A6250C1"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AGHIARIAN, Hércules. </w:t>
      </w:r>
      <w:r>
        <w:rPr>
          <w:rFonts w:ascii="Arial" w:eastAsia="Arial" w:hAnsi="Arial" w:cs="Arial"/>
          <w:b/>
          <w:sz w:val="24"/>
          <w:szCs w:val="24"/>
        </w:rPr>
        <w:t>Curso de Direito Imobiliário.</w:t>
      </w:r>
      <w:r>
        <w:rPr>
          <w:rFonts w:ascii="Arial" w:eastAsia="Arial" w:hAnsi="Arial" w:cs="Arial"/>
          <w:sz w:val="24"/>
          <w:szCs w:val="24"/>
        </w:rPr>
        <w:t xml:space="preserve"> 12 Ed. Rio de Janeiro: Editora </w:t>
      </w:r>
      <w:proofErr w:type="spellStart"/>
      <w:r>
        <w:rPr>
          <w:rFonts w:ascii="Arial" w:eastAsia="Arial" w:hAnsi="Arial" w:cs="Arial"/>
          <w:sz w:val="24"/>
          <w:szCs w:val="24"/>
        </w:rPr>
        <w:t>Lumen</w:t>
      </w:r>
      <w:proofErr w:type="spellEnd"/>
      <w:r>
        <w:rPr>
          <w:rFonts w:ascii="Arial" w:eastAsia="Arial" w:hAnsi="Arial" w:cs="Arial"/>
          <w:sz w:val="24"/>
          <w:szCs w:val="24"/>
        </w:rPr>
        <w:t xml:space="preserve"> Juris, 2015.</w:t>
      </w:r>
    </w:p>
    <w:p w14:paraId="08C0EFBB" w14:textId="77777777" w:rsidR="00B40F2E" w:rsidRDefault="00B40F2E" w:rsidP="00B40F2E">
      <w:pPr>
        <w:spacing w:after="0" w:line="240" w:lineRule="auto"/>
        <w:rPr>
          <w:rFonts w:ascii="Arial" w:eastAsia="Arial" w:hAnsi="Arial" w:cs="Arial"/>
          <w:sz w:val="24"/>
          <w:szCs w:val="24"/>
        </w:rPr>
      </w:pPr>
    </w:p>
    <w:p w14:paraId="6CB996D2"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lastRenderedPageBreak/>
        <w:t xml:space="preserve">ALVARES, Fabiano Henrique dos Santos; DURANTE, Marisa Claudia </w:t>
      </w:r>
      <w:proofErr w:type="spellStart"/>
      <w:r>
        <w:rPr>
          <w:rFonts w:ascii="Arial" w:eastAsia="Arial" w:hAnsi="Arial" w:cs="Arial"/>
          <w:sz w:val="24"/>
          <w:szCs w:val="24"/>
        </w:rPr>
        <w:t>Jacometo</w:t>
      </w:r>
      <w:proofErr w:type="spellEnd"/>
      <w:r>
        <w:rPr>
          <w:rFonts w:ascii="Arial" w:eastAsia="Arial" w:hAnsi="Arial" w:cs="Arial"/>
          <w:sz w:val="24"/>
          <w:szCs w:val="24"/>
        </w:rPr>
        <w:t xml:space="preserve">. </w:t>
      </w:r>
      <w:r>
        <w:rPr>
          <w:rFonts w:ascii="Arial" w:eastAsia="Arial" w:hAnsi="Arial" w:cs="Arial"/>
          <w:b/>
          <w:sz w:val="24"/>
          <w:szCs w:val="24"/>
        </w:rPr>
        <w:t xml:space="preserve">O direito </w:t>
      </w:r>
      <w:proofErr w:type="spellStart"/>
      <w:r>
        <w:rPr>
          <w:rFonts w:ascii="Arial" w:eastAsia="Arial" w:hAnsi="Arial" w:cs="Arial"/>
          <w:b/>
          <w:sz w:val="24"/>
          <w:szCs w:val="24"/>
        </w:rPr>
        <w:t>a</w:t>
      </w:r>
      <w:proofErr w:type="spellEnd"/>
      <w:r>
        <w:rPr>
          <w:rFonts w:ascii="Arial" w:eastAsia="Arial" w:hAnsi="Arial" w:cs="Arial"/>
          <w:b/>
          <w:sz w:val="24"/>
          <w:szCs w:val="24"/>
        </w:rPr>
        <w:t xml:space="preserve"> propriedade como garantia de direito fundamental se sobrepõe a obrigação da função social da propriedade?</w:t>
      </w:r>
      <w:r>
        <w:rPr>
          <w:rFonts w:ascii="Arial" w:eastAsia="Arial" w:hAnsi="Arial" w:cs="Arial"/>
          <w:sz w:val="24"/>
          <w:szCs w:val="24"/>
        </w:rPr>
        <w:t xml:space="preserve"> 2019. Disponível em: &lt;https://www.unilasalle.edu.br/uploads/files/5c486c603404087b97cd297c690bd051.pdf&gt;. Acesso em: 10 out. 2020.</w:t>
      </w:r>
    </w:p>
    <w:p w14:paraId="26DBF7D8" w14:textId="77777777" w:rsidR="00B40F2E" w:rsidRDefault="00B40F2E" w:rsidP="00B40F2E">
      <w:pPr>
        <w:spacing w:after="0" w:line="240" w:lineRule="auto"/>
        <w:rPr>
          <w:rFonts w:ascii="Arial" w:eastAsia="Arial" w:hAnsi="Arial" w:cs="Arial"/>
          <w:sz w:val="24"/>
          <w:szCs w:val="24"/>
        </w:rPr>
      </w:pPr>
    </w:p>
    <w:p w14:paraId="5FBFCF31"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ASSIS, Fernando. </w:t>
      </w:r>
      <w:r>
        <w:rPr>
          <w:rFonts w:ascii="Arial" w:eastAsia="Arial" w:hAnsi="Arial" w:cs="Arial"/>
          <w:b/>
          <w:sz w:val="24"/>
          <w:szCs w:val="24"/>
        </w:rPr>
        <w:t xml:space="preserve">Dos bens: </w:t>
      </w:r>
      <w:r w:rsidRPr="00AD1EFC">
        <w:rPr>
          <w:rFonts w:ascii="Arial" w:eastAsia="Arial" w:hAnsi="Arial" w:cs="Arial"/>
          <w:bCs/>
          <w:sz w:val="24"/>
          <w:szCs w:val="24"/>
        </w:rPr>
        <w:t>classificação adotada pelo Código Civil.</w:t>
      </w:r>
      <w:r>
        <w:rPr>
          <w:rFonts w:ascii="Arial" w:eastAsia="Arial" w:hAnsi="Arial" w:cs="Arial"/>
          <w:sz w:val="24"/>
          <w:szCs w:val="24"/>
        </w:rPr>
        <w:t xml:space="preserve"> 2010. Disponível em: &lt;https://www.grancursospresencial.com.br/novo/upload/DIREITO_CIVIL_AULA_3_15_03_20 10_20100412155017.pdf&gt;. Acesso em: 10 out. 2020.</w:t>
      </w:r>
    </w:p>
    <w:p w14:paraId="5C7C6DB4" w14:textId="77777777" w:rsidR="00B40F2E" w:rsidRDefault="00B40F2E" w:rsidP="00B40F2E">
      <w:pPr>
        <w:spacing w:after="0" w:line="240" w:lineRule="auto"/>
        <w:rPr>
          <w:rFonts w:ascii="Arial" w:eastAsia="Arial" w:hAnsi="Arial" w:cs="Arial"/>
          <w:sz w:val="24"/>
          <w:szCs w:val="24"/>
        </w:rPr>
      </w:pPr>
    </w:p>
    <w:p w14:paraId="2C89899A"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ASSIS </w:t>
      </w:r>
      <w:r>
        <w:rPr>
          <w:rFonts w:ascii="Arial" w:eastAsia="Arial" w:hAnsi="Arial" w:cs="Arial"/>
          <w:sz w:val="24"/>
          <w:szCs w:val="24"/>
        </w:rPr>
        <w:tab/>
        <w:t>NETO,</w:t>
      </w:r>
      <w:r>
        <w:rPr>
          <w:rFonts w:ascii="Arial" w:eastAsia="Arial" w:hAnsi="Arial" w:cs="Arial"/>
          <w:sz w:val="24"/>
          <w:szCs w:val="24"/>
        </w:rPr>
        <w:tab/>
        <w:t>Sebastião.</w:t>
      </w:r>
      <w:r>
        <w:rPr>
          <w:rFonts w:ascii="Arial" w:eastAsia="Arial" w:hAnsi="Arial" w:cs="Arial"/>
          <w:sz w:val="24"/>
          <w:szCs w:val="24"/>
        </w:rPr>
        <w:tab/>
      </w:r>
      <w:r>
        <w:rPr>
          <w:rFonts w:ascii="Arial" w:eastAsia="Arial" w:hAnsi="Arial" w:cs="Arial"/>
          <w:b/>
          <w:sz w:val="24"/>
          <w:szCs w:val="24"/>
        </w:rPr>
        <w:t>Direito</w:t>
      </w:r>
      <w:r>
        <w:rPr>
          <w:rFonts w:ascii="Arial" w:eastAsia="Arial" w:hAnsi="Arial" w:cs="Arial"/>
          <w:b/>
          <w:sz w:val="24"/>
          <w:szCs w:val="24"/>
        </w:rPr>
        <w:tab/>
        <w:t>Civil.</w:t>
      </w:r>
      <w:r>
        <w:rPr>
          <w:rFonts w:ascii="Arial" w:eastAsia="Arial" w:hAnsi="Arial" w:cs="Arial"/>
          <w:b/>
          <w:sz w:val="24"/>
          <w:szCs w:val="24"/>
        </w:rPr>
        <w:tab/>
      </w:r>
      <w:r>
        <w:rPr>
          <w:rFonts w:ascii="Arial" w:eastAsia="Arial" w:hAnsi="Arial" w:cs="Arial"/>
          <w:sz w:val="24"/>
          <w:szCs w:val="24"/>
        </w:rPr>
        <w:t>2011.</w:t>
      </w:r>
      <w:r>
        <w:rPr>
          <w:rFonts w:ascii="Arial" w:eastAsia="Arial" w:hAnsi="Arial" w:cs="Arial"/>
          <w:sz w:val="24"/>
          <w:szCs w:val="24"/>
        </w:rPr>
        <w:tab/>
        <w:t>Disponível em: &lt;http://www.esmeg.org.br/pdfMural/dr._sebastiao_neto_-_dir._civil_reais_08-10-2011.pdf&gt;. Acesso em: 10 out. 2020.</w:t>
      </w:r>
    </w:p>
    <w:p w14:paraId="3370B269" w14:textId="77777777" w:rsidR="00B40F2E" w:rsidRDefault="00B40F2E" w:rsidP="00B40F2E">
      <w:pPr>
        <w:spacing w:after="0" w:line="240" w:lineRule="auto"/>
        <w:rPr>
          <w:rFonts w:ascii="Arial" w:eastAsia="Arial" w:hAnsi="Arial" w:cs="Arial"/>
          <w:sz w:val="24"/>
          <w:szCs w:val="24"/>
        </w:rPr>
      </w:pPr>
    </w:p>
    <w:p w14:paraId="05793B58"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BAQUIAO, Paola Cristina </w:t>
      </w:r>
      <w:proofErr w:type="spellStart"/>
      <w:r>
        <w:rPr>
          <w:rFonts w:ascii="Arial" w:eastAsia="Arial" w:hAnsi="Arial" w:cs="Arial"/>
          <w:sz w:val="24"/>
          <w:szCs w:val="24"/>
        </w:rPr>
        <w:t>Bugan</w:t>
      </w:r>
      <w:proofErr w:type="spellEnd"/>
      <w:r>
        <w:rPr>
          <w:rFonts w:ascii="Arial" w:eastAsia="Arial" w:hAnsi="Arial" w:cs="Arial"/>
          <w:sz w:val="24"/>
          <w:szCs w:val="24"/>
        </w:rPr>
        <w:t xml:space="preserve">; LIGERO, Gilberto Notário. O registro imobiliário e seu elemento procedimental. </w:t>
      </w:r>
      <w:r>
        <w:rPr>
          <w:rFonts w:ascii="Arial" w:eastAsia="Arial" w:hAnsi="Arial" w:cs="Arial"/>
          <w:b/>
          <w:sz w:val="24"/>
          <w:szCs w:val="24"/>
        </w:rPr>
        <w:t>ETIC-ENCONTRO DE INICIAÇÃO CIENTÍFICA-ISSN 21-76- 8498</w:t>
      </w:r>
      <w:r>
        <w:rPr>
          <w:rFonts w:ascii="Arial" w:eastAsia="Arial" w:hAnsi="Arial" w:cs="Arial"/>
          <w:sz w:val="24"/>
          <w:szCs w:val="24"/>
        </w:rPr>
        <w:t>, v. 15, n. 15, 2019.</w:t>
      </w:r>
    </w:p>
    <w:p w14:paraId="16E6403D" w14:textId="77777777" w:rsidR="00B40F2E" w:rsidRDefault="00B40F2E" w:rsidP="00B40F2E">
      <w:pPr>
        <w:spacing w:after="0" w:line="240" w:lineRule="auto"/>
        <w:rPr>
          <w:rFonts w:ascii="Arial" w:eastAsia="Arial" w:hAnsi="Arial" w:cs="Arial"/>
          <w:sz w:val="24"/>
          <w:szCs w:val="24"/>
        </w:rPr>
      </w:pPr>
    </w:p>
    <w:p w14:paraId="1A3B3084"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 xml:space="preserve">Lei nº 5.172, de 25 de outubro de 1966. </w:t>
      </w:r>
      <w:r>
        <w:rPr>
          <w:rFonts w:ascii="Arial" w:eastAsia="Arial" w:hAnsi="Arial" w:cs="Arial"/>
          <w:sz w:val="24"/>
          <w:szCs w:val="24"/>
        </w:rPr>
        <w:t>Dispõe sobre o Sistema Tributário Nacional e institui normas gerais de direito tributário aplicáveis à União, Estados e Municípios. Disponível em: &lt;http://www.planalto.gov.br/ccivil_03/leis/l5172.htm&gt;. Acesso em: 10 out. 2020.</w:t>
      </w:r>
    </w:p>
    <w:p w14:paraId="6BC0EEF3" w14:textId="77777777" w:rsidR="00B40F2E" w:rsidRDefault="00B40F2E" w:rsidP="00B40F2E">
      <w:pPr>
        <w:spacing w:after="0" w:line="240" w:lineRule="auto"/>
        <w:rPr>
          <w:rFonts w:ascii="Arial" w:eastAsia="Arial" w:hAnsi="Arial" w:cs="Arial"/>
          <w:sz w:val="24"/>
          <w:szCs w:val="24"/>
        </w:rPr>
      </w:pPr>
    </w:p>
    <w:p w14:paraId="639BC68D"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 xml:space="preserve">Lei nº 6.015, de 31 de dezembro de 1973. </w:t>
      </w:r>
      <w:r>
        <w:rPr>
          <w:rFonts w:ascii="Arial" w:eastAsia="Arial" w:hAnsi="Arial" w:cs="Arial"/>
          <w:sz w:val="24"/>
          <w:szCs w:val="24"/>
        </w:rPr>
        <w:t>Dispõe sobre os registros públicos, e dá outras</w:t>
      </w:r>
      <w:r>
        <w:rPr>
          <w:rFonts w:ascii="Arial" w:eastAsia="Arial" w:hAnsi="Arial" w:cs="Arial"/>
          <w:sz w:val="24"/>
          <w:szCs w:val="24"/>
        </w:rPr>
        <w:tab/>
        <w:t>providências.</w:t>
      </w:r>
      <w:r>
        <w:rPr>
          <w:rFonts w:ascii="Arial" w:eastAsia="Arial" w:hAnsi="Arial" w:cs="Arial"/>
          <w:sz w:val="24"/>
          <w:szCs w:val="24"/>
        </w:rPr>
        <w:tab/>
        <w:t xml:space="preserve"> Disponível</w:t>
      </w:r>
      <w:r>
        <w:rPr>
          <w:rFonts w:ascii="Arial" w:eastAsia="Arial" w:hAnsi="Arial" w:cs="Arial"/>
          <w:sz w:val="24"/>
          <w:szCs w:val="24"/>
        </w:rPr>
        <w:tab/>
        <w:t>em:</w:t>
      </w:r>
    </w:p>
    <w:p w14:paraId="6A1D0D2D"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&lt;http://www.planalto.gov.br/ccivil_03/leis/l6015compilada.htm&gt;. Acesso em: 10 out. 2020.</w:t>
      </w:r>
    </w:p>
    <w:p w14:paraId="778F5E25" w14:textId="77777777" w:rsidR="00B40F2E" w:rsidRDefault="00B40F2E" w:rsidP="00B40F2E">
      <w:pPr>
        <w:spacing w:after="0" w:line="240" w:lineRule="auto"/>
        <w:rPr>
          <w:rFonts w:ascii="Arial" w:eastAsia="Arial" w:hAnsi="Arial" w:cs="Arial"/>
          <w:sz w:val="24"/>
          <w:szCs w:val="24"/>
        </w:rPr>
      </w:pPr>
    </w:p>
    <w:p w14:paraId="521BB9BC"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 xml:space="preserve">Constituição da República Federativa do Brasil de 1988. </w:t>
      </w:r>
      <w:r>
        <w:rPr>
          <w:rFonts w:ascii="Arial" w:eastAsia="Arial" w:hAnsi="Arial" w:cs="Arial"/>
          <w:sz w:val="24"/>
          <w:szCs w:val="24"/>
        </w:rPr>
        <w:t>Disponível em: &lt;http://www.planalto.gov.br/ccivil_03/constituicao/constituicaocompilado.htm&gt;. Acesso em: 10 out. 2020.</w:t>
      </w:r>
    </w:p>
    <w:p w14:paraId="0CB14AB9" w14:textId="77777777" w:rsidR="00B40F2E" w:rsidRDefault="00B40F2E" w:rsidP="00B40F2E">
      <w:pPr>
        <w:spacing w:after="0" w:line="240" w:lineRule="auto"/>
        <w:rPr>
          <w:rFonts w:ascii="Arial" w:eastAsia="Arial" w:hAnsi="Arial" w:cs="Arial"/>
          <w:sz w:val="24"/>
          <w:szCs w:val="24"/>
        </w:rPr>
      </w:pPr>
    </w:p>
    <w:p w14:paraId="088C647E"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Lei nº 8.935, de 18 de novembro de 1994.</w:t>
      </w:r>
      <w:r>
        <w:rPr>
          <w:rFonts w:ascii="Arial" w:eastAsia="Arial" w:hAnsi="Arial" w:cs="Arial"/>
          <w:sz w:val="24"/>
          <w:szCs w:val="24"/>
        </w:rPr>
        <w:t xml:space="preserve"> Regulamenta o art. 236 da Constituição Federal, dispondo sobre serviços notariais e de registro. (Lei dos cartórios). Disponível em: &lt;http://www.planalto.gov.br/ccivil_03/leis/l8935.htm&gt;. Acesso em: 15 nov. 2020.</w:t>
      </w:r>
    </w:p>
    <w:p w14:paraId="0CF7DB9E" w14:textId="77777777" w:rsidR="00B40F2E" w:rsidRDefault="00B40F2E" w:rsidP="00B40F2E">
      <w:pPr>
        <w:spacing w:after="0" w:line="240" w:lineRule="auto"/>
        <w:rPr>
          <w:rFonts w:ascii="Arial" w:eastAsia="Arial" w:hAnsi="Arial" w:cs="Arial"/>
          <w:sz w:val="24"/>
          <w:szCs w:val="24"/>
        </w:rPr>
      </w:pPr>
    </w:p>
    <w:p w14:paraId="1BB0E576"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 xml:space="preserve">Lei nº 10.406, de 10 de janeiro de 2002. </w:t>
      </w:r>
      <w:r>
        <w:rPr>
          <w:rFonts w:ascii="Arial" w:eastAsia="Arial" w:hAnsi="Arial" w:cs="Arial"/>
          <w:sz w:val="24"/>
          <w:szCs w:val="24"/>
        </w:rPr>
        <w:t>Institui o Código Civil. Disponível em: &lt;http://www.planalto.gov.br/ccivil_03/leis/2002/l10406.htm&gt;. Acesso em: 10 out. 2020.</w:t>
      </w:r>
    </w:p>
    <w:p w14:paraId="6C5FA805" w14:textId="77777777" w:rsidR="00B40F2E" w:rsidRDefault="00B40F2E" w:rsidP="00B40F2E">
      <w:pPr>
        <w:spacing w:after="0" w:line="240" w:lineRule="auto"/>
        <w:rPr>
          <w:rFonts w:ascii="Arial" w:eastAsia="Arial" w:hAnsi="Arial" w:cs="Arial"/>
          <w:sz w:val="24"/>
          <w:szCs w:val="24"/>
        </w:rPr>
      </w:pPr>
    </w:p>
    <w:p w14:paraId="2CBDC4F3"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BRASIL. </w:t>
      </w:r>
      <w:r>
        <w:rPr>
          <w:rFonts w:ascii="Arial" w:eastAsia="Arial" w:hAnsi="Arial" w:cs="Arial"/>
          <w:b/>
          <w:sz w:val="24"/>
          <w:szCs w:val="24"/>
        </w:rPr>
        <w:t xml:space="preserve">Lei nº 5.172, de 25 de outubro de 1966. </w:t>
      </w:r>
      <w:r>
        <w:rPr>
          <w:rFonts w:ascii="Arial" w:eastAsia="Arial" w:hAnsi="Arial" w:cs="Arial"/>
          <w:sz w:val="24"/>
          <w:szCs w:val="24"/>
        </w:rPr>
        <w:t>Institui o Código Civil. Disponível em: &lt;http://www.planalto.gov.br/ccivil_03/leis/l5172compilado.htm&gt;. Acesso em: 10 out. 2020.</w:t>
      </w:r>
    </w:p>
    <w:p w14:paraId="07395EF2" w14:textId="77777777" w:rsidR="00B40F2E" w:rsidRDefault="00B40F2E" w:rsidP="00B40F2E">
      <w:pPr>
        <w:spacing w:after="0" w:line="240" w:lineRule="auto"/>
        <w:rPr>
          <w:rFonts w:ascii="Arial" w:eastAsia="Arial" w:hAnsi="Arial" w:cs="Arial"/>
          <w:sz w:val="24"/>
          <w:szCs w:val="24"/>
        </w:rPr>
      </w:pPr>
    </w:p>
    <w:p w14:paraId="3EFC1406"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CABEDELO. </w:t>
      </w:r>
      <w:r w:rsidRPr="000C1AAD">
        <w:rPr>
          <w:rFonts w:ascii="Arial" w:eastAsia="Arial" w:hAnsi="Arial" w:cs="Arial"/>
          <w:b/>
          <w:bCs/>
          <w:sz w:val="24"/>
          <w:szCs w:val="24"/>
        </w:rPr>
        <w:t>Lei Complementar nº 02, de 30 de dezembro de 1997.</w:t>
      </w:r>
      <w:r>
        <w:rPr>
          <w:rFonts w:ascii="Arial" w:eastAsia="Arial" w:hAnsi="Arial" w:cs="Arial"/>
          <w:sz w:val="24"/>
          <w:szCs w:val="24"/>
        </w:rPr>
        <w:t xml:space="preserve"> </w:t>
      </w:r>
      <w:r w:rsidRPr="000C1AAD">
        <w:rPr>
          <w:rFonts w:ascii="Arial" w:eastAsia="Arial" w:hAnsi="Arial" w:cs="Arial"/>
          <w:sz w:val="24"/>
          <w:szCs w:val="24"/>
        </w:rPr>
        <w:t>Dispõe sobre o Código Tributário e de Rendas</w:t>
      </w:r>
      <w:r>
        <w:rPr>
          <w:rFonts w:ascii="Arial" w:eastAsia="Arial" w:hAnsi="Arial" w:cs="Arial"/>
          <w:sz w:val="24"/>
          <w:szCs w:val="24"/>
        </w:rPr>
        <w:t xml:space="preserve"> </w:t>
      </w:r>
      <w:r w:rsidRPr="000C1AAD">
        <w:rPr>
          <w:rFonts w:ascii="Arial" w:eastAsia="Arial" w:hAnsi="Arial" w:cs="Arial"/>
          <w:sz w:val="24"/>
          <w:szCs w:val="24"/>
        </w:rPr>
        <w:t>do Município de Cabedelo e dá outras</w:t>
      </w:r>
      <w:r>
        <w:rPr>
          <w:rFonts w:ascii="Arial" w:eastAsia="Arial" w:hAnsi="Arial" w:cs="Arial"/>
          <w:sz w:val="24"/>
          <w:szCs w:val="24"/>
        </w:rPr>
        <w:t xml:space="preserve"> </w:t>
      </w:r>
      <w:r w:rsidRPr="000C1AAD">
        <w:rPr>
          <w:rFonts w:ascii="Arial" w:eastAsia="Arial" w:hAnsi="Arial" w:cs="Arial"/>
          <w:sz w:val="24"/>
          <w:szCs w:val="24"/>
        </w:rPr>
        <w:lastRenderedPageBreak/>
        <w:t>providências.</w:t>
      </w:r>
      <w:r>
        <w:rPr>
          <w:rFonts w:ascii="Arial" w:eastAsia="Arial" w:hAnsi="Arial" w:cs="Arial"/>
          <w:sz w:val="24"/>
          <w:szCs w:val="24"/>
        </w:rPr>
        <w:t xml:space="preserve"> Disponível em: &lt;</w:t>
      </w:r>
      <w:r w:rsidRPr="000C1AAD">
        <w:rPr>
          <w:rFonts w:ascii="Arial" w:eastAsia="Arial" w:hAnsi="Arial" w:cs="Arial"/>
          <w:sz w:val="24"/>
          <w:szCs w:val="24"/>
        </w:rPr>
        <w:t>http://www.fiscosoft.com.br/</w:t>
      </w:r>
      <w:proofErr w:type="spellStart"/>
      <w:r w:rsidRPr="000C1AAD">
        <w:rPr>
          <w:rFonts w:ascii="Arial" w:eastAsia="Arial" w:hAnsi="Arial" w:cs="Arial"/>
          <w:sz w:val="24"/>
          <w:szCs w:val="24"/>
        </w:rPr>
        <w:t>index.php?PID</w:t>
      </w:r>
      <w:proofErr w:type="spellEnd"/>
      <w:r w:rsidRPr="000C1AAD">
        <w:rPr>
          <w:rFonts w:ascii="Arial" w:eastAsia="Arial" w:hAnsi="Arial" w:cs="Arial"/>
          <w:sz w:val="24"/>
          <w:szCs w:val="24"/>
        </w:rPr>
        <w:t>=265937&amp;amigavel=1</w:t>
      </w:r>
      <w:r>
        <w:rPr>
          <w:rFonts w:ascii="Arial" w:eastAsia="Arial" w:hAnsi="Arial" w:cs="Arial"/>
          <w:sz w:val="24"/>
          <w:szCs w:val="24"/>
        </w:rPr>
        <w:t>&gt;. Acesso em: 10 out. 2020.</w:t>
      </w:r>
    </w:p>
    <w:p w14:paraId="6799072A" w14:textId="77777777" w:rsidR="00B40F2E" w:rsidRDefault="00B40F2E" w:rsidP="00B40F2E">
      <w:pPr>
        <w:spacing w:after="0" w:line="240" w:lineRule="auto"/>
        <w:rPr>
          <w:rFonts w:ascii="Arial" w:eastAsia="Arial" w:hAnsi="Arial" w:cs="Arial"/>
          <w:sz w:val="24"/>
          <w:szCs w:val="24"/>
        </w:rPr>
      </w:pPr>
    </w:p>
    <w:p w14:paraId="74B4C00E"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CÂMARA, Andreza Aparecida Franco. A terra como meio de especulação do mercado imobiliário. </w:t>
      </w:r>
      <w:r>
        <w:rPr>
          <w:rFonts w:ascii="Arial" w:eastAsia="Arial" w:hAnsi="Arial" w:cs="Arial"/>
          <w:b/>
          <w:sz w:val="24"/>
          <w:szCs w:val="24"/>
        </w:rPr>
        <w:t>Revista direito e justiça: reflexões sociojurídicas</w:t>
      </w:r>
      <w:r>
        <w:rPr>
          <w:rFonts w:ascii="Arial" w:eastAsia="Arial" w:hAnsi="Arial" w:cs="Arial"/>
          <w:sz w:val="24"/>
          <w:szCs w:val="24"/>
        </w:rPr>
        <w:t>, v. 11, n. 16, p. 226-254, 2012.</w:t>
      </w:r>
    </w:p>
    <w:p w14:paraId="5538C535" w14:textId="77777777" w:rsidR="00B40F2E" w:rsidRDefault="00B40F2E" w:rsidP="00B40F2E">
      <w:pPr>
        <w:spacing w:after="0" w:line="240" w:lineRule="auto"/>
        <w:rPr>
          <w:rFonts w:ascii="Arial" w:eastAsia="Arial" w:hAnsi="Arial" w:cs="Arial"/>
          <w:sz w:val="24"/>
          <w:szCs w:val="24"/>
        </w:rPr>
      </w:pPr>
    </w:p>
    <w:p w14:paraId="7DF26049"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CAMPINA GRANDE.</w:t>
      </w:r>
      <w:r w:rsidRPr="000C1AAD">
        <w:t xml:space="preserve"> </w:t>
      </w:r>
      <w:r w:rsidRPr="000C1AAD">
        <w:rPr>
          <w:rFonts w:ascii="Arial" w:eastAsia="Arial" w:hAnsi="Arial" w:cs="Arial"/>
          <w:sz w:val="24"/>
          <w:szCs w:val="24"/>
        </w:rPr>
        <w:t>Lei Complementar nº 11614</w:t>
      </w:r>
      <w:r>
        <w:rPr>
          <w:rFonts w:ascii="Arial" w:eastAsia="Arial" w:hAnsi="Arial" w:cs="Arial"/>
          <w:sz w:val="24"/>
          <w:szCs w:val="24"/>
        </w:rPr>
        <w:t>,</w:t>
      </w:r>
      <w:r w:rsidRPr="000C1AAD">
        <w:rPr>
          <w:rFonts w:ascii="Arial" w:eastAsia="Arial" w:hAnsi="Arial" w:cs="Arial"/>
          <w:sz w:val="24"/>
          <w:szCs w:val="24"/>
        </w:rPr>
        <w:t xml:space="preserve"> de dezembro de 2016</w:t>
      </w:r>
      <w:r>
        <w:rPr>
          <w:rFonts w:ascii="Arial" w:eastAsia="Arial" w:hAnsi="Arial" w:cs="Arial"/>
          <w:sz w:val="24"/>
          <w:szCs w:val="24"/>
        </w:rPr>
        <w:t>.</w:t>
      </w:r>
      <w:r w:rsidRPr="000C1AAD">
        <w:t xml:space="preserve"> </w:t>
      </w:r>
      <w:r w:rsidRPr="000C1AAD">
        <w:rPr>
          <w:rFonts w:ascii="Arial" w:eastAsia="Arial" w:hAnsi="Arial" w:cs="Arial"/>
          <w:sz w:val="24"/>
          <w:szCs w:val="24"/>
        </w:rPr>
        <w:t>Institui o novo código tributário do</w:t>
      </w:r>
      <w:r>
        <w:rPr>
          <w:rFonts w:ascii="Arial" w:eastAsia="Arial" w:hAnsi="Arial" w:cs="Arial"/>
          <w:sz w:val="24"/>
          <w:szCs w:val="24"/>
        </w:rPr>
        <w:t xml:space="preserve"> </w:t>
      </w:r>
      <w:r w:rsidRPr="000C1AAD">
        <w:rPr>
          <w:rFonts w:ascii="Arial" w:eastAsia="Arial" w:hAnsi="Arial" w:cs="Arial"/>
          <w:sz w:val="24"/>
          <w:szCs w:val="24"/>
        </w:rPr>
        <w:t>município de Campina Grande e dá outras</w:t>
      </w:r>
      <w:r>
        <w:rPr>
          <w:rFonts w:ascii="Arial" w:eastAsia="Arial" w:hAnsi="Arial" w:cs="Arial"/>
          <w:sz w:val="24"/>
          <w:szCs w:val="24"/>
        </w:rPr>
        <w:t xml:space="preserve"> </w:t>
      </w:r>
      <w:r w:rsidRPr="000C1AAD">
        <w:rPr>
          <w:rFonts w:ascii="Arial" w:eastAsia="Arial" w:hAnsi="Arial" w:cs="Arial"/>
          <w:sz w:val="24"/>
          <w:szCs w:val="24"/>
        </w:rPr>
        <w:t>providências</w:t>
      </w:r>
      <w:r>
        <w:rPr>
          <w:rFonts w:ascii="Arial" w:eastAsia="Arial" w:hAnsi="Arial" w:cs="Arial"/>
          <w:sz w:val="24"/>
          <w:szCs w:val="24"/>
        </w:rPr>
        <w:t>. Disponível em: &lt;</w:t>
      </w:r>
      <w:r w:rsidRPr="000C1AAD">
        <w:t xml:space="preserve"> </w:t>
      </w:r>
      <w:r w:rsidRPr="000C1AAD">
        <w:rPr>
          <w:rFonts w:ascii="Arial" w:eastAsia="Arial" w:hAnsi="Arial" w:cs="Arial"/>
          <w:sz w:val="24"/>
          <w:szCs w:val="24"/>
        </w:rPr>
        <w:t>https://pra.ufcg.edu.br/demonstracoes-contabeis-e-notas-explicativas/category/15-coordenacao-de-contabilidade-e-financas.html?download=26:lei-complementar-116-16-pmcg-novo-codigo-tributario.</w:t>
      </w:r>
      <w:r>
        <w:rPr>
          <w:rFonts w:ascii="Arial" w:eastAsia="Arial" w:hAnsi="Arial" w:cs="Arial"/>
          <w:sz w:val="24"/>
          <w:szCs w:val="24"/>
        </w:rPr>
        <w:t>&gt;. Acesso em: 10 nov. 2020.</w:t>
      </w:r>
    </w:p>
    <w:p w14:paraId="5664CF26" w14:textId="77777777" w:rsidR="00B40F2E" w:rsidRDefault="00B40F2E" w:rsidP="00B40F2E">
      <w:pPr>
        <w:spacing w:after="0" w:line="240" w:lineRule="auto"/>
        <w:rPr>
          <w:rFonts w:ascii="Arial" w:eastAsia="Arial" w:hAnsi="Arial" w:cs="Arial"/>
          <w:sz w:val="24"/>
          <w:szCs w:val="24"/>
        </w:rPr>
      </w:pPr>
    </w:p>
    <w:p w14:paraId="746BBDBE"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COROMINAS, Vivian Valverde; CARRIÇO, José Marques. A Evolução do Direito de Propriedade e a Função Social da Propriedade. </w:t>
      </w:r>
      <w:r>
        <w:rPr>
          <w:rFonts w:ascii="Arial" w:eastAsia="Arial" w:hAnsi="Arial" w:cs="Arial"/>
          <w:b/>
          <w:sz w:val="24"/>
          <w:szCs w:val="24"/>
        </w:rPr>
        <w:t>Revista de Direito Urbanístico, Cidade e Alteridade</w:t>
      </w:r>
      <w:r>
        <w:rPr>
          <w:rFonts w:ascii="Arial" w:eastAsia="Arial" w:hAnsi="Arial" w:cs="Arial"/>
          <w:sz w:val="24"/>
          <w:szCs w:val="24"/>
        </w:rPr>
        <w:t>, v. 2, n. 2, p. 1-21, 2016.</w:t>
      </w:r>
    </w:p>
    <w:p w14:paraId="645B132A" w14:textId="77777777" w:rsidR="00B40F2E" w:rsidRDefault="00B40F2E" w:rsidP="00B40F2E">
      <w:pPr>
        <w:spacing w:after="0" w:line="240" w:lineRule="auto"/>
        <w:rPr>
          <w:rFonts w:ascii="Arial" w:eastAsia="Arial" w:hAnsi="Arial" w:cs="Arial"/>
          <w:sz w:val="24"/>
          <w:szCs w:val="24"/>
        </w:rPr>
      </w:pPr>
    </w:p>
    <w:p w14:paraId="14FB16E4"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CRESWELL, John W. Projeto de pesquisa métodos qualitativo, quantitativo e misto. In: </w:t>
      </w:r>
      <w:r>
        <w:rPr>
          <w:rFonts w:ascii="Arial" w:eastAsia="Arial" w:hAnsi="Arial" w:cs="Arial"/>
          <w:b/>
          <w:sz w:val="24"/>
          <w:szCs w:val="24"/>
        </w:rPr>
        <w:t>Projeto de pesquisa métodos qualitativo, quantitativo e misto</w:t>
      </w:r>
      <w:r>
        <w:rPr>
          <w:rFonts w:ascii="Arial" w:eastAsia="Arial" w:hAnsi="Arial" w:cs="Arial"/>
          <w:sz w:val="24"/>
          <w:szCs w:val="24"/>
        </w:rPr>
        <w:t>. Artmed, 2010.</w:t>
      </w:r>
    </w:p>
    <w:p w14:paraId="7FA9DA21" w14:textId="77777777" w:rsidR="00B40F2E" w:rsidRDefault="00B40F2E" w:rsidP="00B40F2E">
      <w:pPr>
        <w:spacing w:after="0" w:line="240" w:lineRule="auto"/>
        <w:rPr>
          <w:rFonts w:ascii="Arial" w:eastAsia="Arial" w:hAnsi="Arial" w:cs="Arial"/>
          <w:sz w:val="24"/>
          <w:szCs w:val="24"/>
        </w:rPr>
      </w:pPr>
    </w:p>
    <w:p w14:paraId="322211C2"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GIL, Antônio Carlos. </w:t>
      </w:r>
      <w:r>
        <w:rPr>
          <w:rFonts w:ascii="Arial" w:eastAsia="Arial" w:hAnsi="Arial" w:cs="Arial"/>
          <w:b/>
          <w:sz w:val="24"/>
          <w:szCs w:val="24"/>
        </w:rPr>
        <w:t xml:space="preserve">Métodos e técnicas de pesquisa social. </w:t>
      </w:r>
      <w:r>
        <w:rPr>
          <w:rFonts w:ascii="Arial" w:eastAsia="Arial" w:hAnsi="Arial" w:cs="Arial"/>
          <w:sz w:val="24"/>
          <w:szCs w:val="24"/>
        </w:rPr>
        <w:t>6. ed. São Paulo: Editora Atlas, 2008.</w:t>
      </w:r>
    </w:p>
    <w:p w14:paraId="60101D5C" w14:textId="77777777" w:rsidR="00B40F2E" w:rsidRDefault="00B40F2E" w:rsidP="00B40F2E">
      <w:pPr>
        <w:spacing w:after="0" w:line="240" w:lineRule="auto"/>
        <w:rPr>
          <w:rFonts w:ascii="Arial" w:eastAsia="Arial" w:hAnsi="Arial" w:cs="Arial"/>
          <w:sz w:val="24"/>
          <w:szCs w:val="24"/>
        </w:rPr>
      </w:pPr>
    </w:p>
    <w:p w14:paraId="6543431D"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GONÇALVES, Carlos Roberto. </w:t>
      </w:r>
      <w:r>
        <w:rPr>
          <w:rFonts w:ascii="Arial" w:eastAsia="Arial" w:hAnsi="Arial" w:cs="Arial"/>
          <w:b/>
          <w:sz w:val="24"/>
          <w:szCs w:val="24"/>
        </w:rPr>
        <w:t>Direito Civil Brasileiro.</w:t>
      </w:r>
      <w:r>
        <w:rPr>
          <w:rFonts w:ascii="Arial" w:eastAsia="Arial" w:hAnsi="Arial" w:cs="Arial"/>
          <w:sz w:val="24"/>
          <w:szCs w:val="24"/>
        </w:rPr>
        <w:t xml:space="preserve"> São Paulo: Editora Saraiva, 2013.</w:t>
      </w:r>
    </w:p>
    <w:p w14:paraId="60729091" w14:textId="77777777" w:rsidR="00B40F2E" w:rsidRDefault="00B40F2E" w:rsidP="00B40F2E">
      <w:pPr>
        <w:spacing w:after="0" w:line="240" w:lineRule="auto"/>
        <w:rPr>
          <w:rFonts w:ascii="Arial" w:eastAsia="Arial" w:hAnsi="Arial" w:cs="Arial"/>
          <w:sz w:val="24"/>
          <w:szCs w:val="24"/>
        </w:rPr>
      </w:pPr>
    </w:p>
    <w:p w14:paraId="2620ED22"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LEAL, Roger </w:t>
      </w:r>
      <w:proofErr w:type="spellStart"/>
      <w:r>
        <w:rPr>
          <w:rFonts w:ascii="Arial" w:eastAsia="Arial" w:hAnsi="Arial" w:cs="Arial"/>
          <w:sz w:val="24"/>
          <w:szCs w:val="24"/>
        </w:rPr>
        <w:t>Stiefelmann</w:t>
      </w:r>
      <w:proofErr w:type="spellEnd"/>
      <w:r>
        <w:rPr>
          <w:rFonts w:ascii="Arial" w:eastAsia="Arial" w:hAnsi="Arial" w:cs="Arial"/>
          <w:sz w:val="24"/>
          <w:szCs w:val="24"/>
        </w:rPr>
        <w:t>. A propriedade como direito fundamental: breves notas introdutórias. </w:t>
      </w:r>
      <w:r>
        <w:rPr>
          <w:rFonts w:ascii="Arial" w:eastAsia="Arial" w:hAnsi="Arial" w:cs="Arial"/>
          <w:b/>
          <w:sz w:val="24"/>
          <w:szCs w:val="24"/>
        </w:rPr>
        <w:t>Revista de informação legislativa</w:t>
      </w:r>
      <w:r>
        <w:rPr>
          <w:rFonts w:ascii="Arial" w:eastAsia="Arial" w:hAnsi="Arial" w:cs="Arial"/>
          <w:sz w:val="24"/>
          <w:szCs w:val="24"/>
        </w:rPr>
        <w:t>, n. 194, 2012.</w:t>
      </w:r>
    </w:p>
    <w:p w14:paraId="5835FEC0" w14:textId="77777777" w:rsidR="00B40F2E" w:rsidRDefault="00B40F2E" w:rsidP="00B40F2E">
      <w:pPr>
        <w:spacing w:after="0" w:line="240" w:lineRule="auto"/>
        <w:rPr>
          <w:rFonts w:ascii="Arial" w:eastAsia="Arial" w:hAnsi="Arial" w:cs="Arial"/>
          <w:sz w:val="24"/>
          <w:szCs w:val="24"/>
        </w:rPr>
      </w:pPr>
    </w:p>
    <w:p w14:paraId="2A7AFDF1"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NEVES, Gustavo </w:t>
      </w:r>
      <w:proofErr w:type="spellStart"/>
      <w:r>
        <w:rPr>
          <w:rFonts w:ascii="Arial" w:eastAsia="Arial" w:hAnsi="Arial" w:cs="Arial"/>
          <w:sz w:val="24"/>
          <w:szCs w:val="24"/>
        </w:rPr>
        <w:t>Kloh</w:t>
      </w:r>
      <w:proofErr w:type="spellEnd"/>
      <w:r>
        <w:rPr>
          <w:rFonts w:ascii="Arial" w:eastAsia="Arial" w:hAnsi="Arial" w:cs="Arial"/>
          <w:sz w:val="24"/>
          <w:szCs w:val="24"/>
        </w:rPr>
        <w:t xml:space="preserve"> Muller; COSTA, Beatriz Castilho. </w:t>
      </w:r>
      <w:r>
        <w:rPr>
          <w:rFonts w:ascii="Arial" w:eastAsia="Arial" w:hAnsi="Arial" w:cs="Arial"/>
          <w:b/>
          <w:sz w:val="24"/>
          <w:szCs w:val="24"/>
        </w:rPr>
        <w:t>Direito de propriedade.</w:t>
      </w:r>
      <w:r>
        <w:rPr>
          <w:rFonts w:ascii="Arial" w:eastAsia="Arial" w:hAnsi="Arial" w:cs="Arial"/>
          <w:sz w:val="24"/>
          <w:szCs w:val="24"/>
        </w:rPr>
        <w:t xml:space="preserve"> São Paulo: Fundação Getúlio Vargas, 2014.</w:t>
      </w:r>
    </w:p>
    <w:p w14:paraId="4B6CD97F" w14:textId="77777777" w:rsidR="00B40F2E" w:rsidRDefault="00B40F2E" w:rsidP="00B40F2E">
      <w:pPr>
        <w:spacing w:after="0" w:line="240" w:lineRule="auto"/>
        <w:rPr>
          <w:rFonts w:ascii="Arial" w:eastAsia="Arial" w:hAnsi="Arial" w:cs="Arial"/>
          <w:sz w:val="24"/>
          <w:szCs w:val="24"/>
        </w:rPr>
      </w:pPr>
    </w:p>
    <w:p w14:paraId="29E0B9E6"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PARAÍBA. </w:t>
      </w:r>
      <w:r>
        <w:rPr>
          <w:rFonts w:ascii="Arial" w:eastAsia="Arial" w:hAnsi="Arial" w:cs="Arial"/>
          <w:b/>
          <w:sz w:val="24"/>
          <w:szCs w:val="24"/>
        </w:rPr>
        <w:t>Lei nº 5.672, de 17 de novembro de 1992.</w:t>
      </w:r>
      <w:r>
        <w:rPr>
          <w:rFonts w:ascii="Arial" w:eastAsia="Arial" w:hAnsi="Arial" w:cs="Arial"/>
          <w:sz w:val="24"/>
          <w:szCs w:val="24"/>
        </w:rPr>
        <w:t xml:space="preserve"> Dispõe sobre o Regimento de Custas Judiciais e Emolumentos Extrajudiciais, e dá outras providências. Disponível em: &lt;https://www.tjpb.jus.br/sites/default/files/legislacao/LEI-N---5.672-de-17-DE-NOVEMBRO-de-1992.-.pdf&gt;. Acesso em: 17 nov. 2020.</w:t>
      </w:r>
    </w:p>
    <w:p w14:paraId="2D488173" w14:textId="77777777" w:rsidR="00B40F2E" w:rsidRDefault="00B40F2E" w:rsidP="00B40F2E">
      <w:pPr>
        <w:spacing w:after="0" w:line="240" w:lineRule="auto"/>
        <w:rPr>
          <w:rFonts w:ascii="Arial" w:eastAsia="Arial" w:hAnsi="Arial" w:cs="Arial"/>
          <w:sz w:val="24"/>
          <w:szCs w:val="24"/>
        </w:rPr>
      </w:pPr>
    </w:p>
    <w:p w14:paraId="519AEAE6"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PARAÍBA. </w:t>
      </w:r>
      <w:r>
        <w:rPr>
          <w:rFonts w:ascii="Arial" w:eastAsia="Arial" w:hAnsi="Arial" w:cs="Arial"/>
          <w:b/>
          <w:sz w:val="24"/>
          <w:szCs w:val="24"/>
        </w:rPr>
        <w:t>Lei nº 10.507 de 18 de setembro de 2015.</w:t>
      </w:r>
      <w:r>
        <w:rPr>
          <w:rFonts w:ascii="Arial" w:eastAsia="Arial" w:hAnsi="Arial" w:cs="Arial"/>
          <w:sz w:val="24"/>
          <w:szCs w:val="24"/>
        </w:rPr>
        <w:t xml:space="preserve"> Institui o Mutirão Fiscal, altera dispositivos das Leis </w:t>
      </w:r>
      <w:proofErr w:type="spellStart"/>
      <w:r>
        <w:rPr>
          <w:rFonts w:ascii="Arial" w:eastAsia="Arial" w:hAnsi="Arial" w:cs="Arial"/>
          <w:sz w:val="24"/>
          <w:szCs w:val="24"/>
        </w:rPr>
        <w:t>nºs</w:t>
      </w:r>
      <w:proofErr w:type="spellEnd"/>
      <w:r>
        <w:rPr>
          <w:rFonts w:ascii="Arial" w:eastAsia="Arial" w:hAnsi="Arial" w:cs="Arial"/>
          <w:sz w:val="24"/>
          <w:szCs w:val="24"/>
        </w:rPr>
        <w:t xml:space="preserve"> 5.123, de 27 de janeiro de 1989 e dá outras providências. Disponível em: &lt;https://www.sefaz.pb.gov.br/legislacao/66-leis/itcd/2172-lei-n-10-507-de-18-de-setembro-de-2015&gt;. Acesso em: 17 nov. 2020.</w:t>
      </w:r>
    </w:p>
    <w:p w14:paraId="3F325664" w14:textId="77777777" w:rsidR="00B40F2E" w:rsidRDefault="00B40F2E" w:rsidP="00B40F2E">
      <w:pPr>
        <w:spacing w:after="0" w:line="240" w:lineRule="auto"/>
        <w:rPr>
          <w:rFonts w:ascii="Arial" w:eastAsia="Arial" w:hAnsi="Arial" w:cs="Arial"/>
          <w:sz w:val="24"/>
          <w:szCs w:val="24"/>
        </w:rPr>
      </w:pPr>
    </w:p>
    <w:p w14:paraId="09291632"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PATOS. </w:t>
      </w:r>
      <w:r w:rsidRPr="000C1AAD">
        <w:rPr>
          <w:rFonts w:ascii="Arial" w:eastAsia="Arial" w:hAnsi="Arial" w:cs="Arial"/>
          <w:b/>
          <w:bCs/>
          <w:sz w:val="24"/>
          <w:szCs w:val="24"/>
        </w:rPr>
        <w:t>Lei nº 3.541, de 22 de dezembro de 2006.</w:t>
      </w:r>
      <w:r>
        <w:rPr>
          <w:rFonts w:ascii="Arial" w:eastAsia="Arial" w:hAnsi="Arial" w:cs="Arial"/>
          <w:sz w:val="24"/>
          <w:szCs w:val="24"/>
        </w:rPr>
        <w:t xml:space="preserve"> </w:t>
      </w:r>
      <w:r w:rsidRPr="000C1AAD">
        <w:rPr>
          <w:rFonts w:ascii="Arial" w:eastAsia="Arial" w:hAnsi="Arial" w:cs="Arial"/>
          <w:sz w:val="24"/>
          <w:szCs w:val="24"/>
        </w:rPr>
        <w:t>Institui o código tributário e de</w:t>
      </w:r>
      <w:r>
        <w:rPr>
          <w:rFonts w:ascii="Arial" w:eastAsia="Arial" w:hAnsi="Arial" w:cs="Arial"/>
          <w:sz w:val="24"/>
          <w:szCs w:val="24"/>
        </w:rPr>
        <w:t xml:space="preserve"> </w:t>
      </w:r>
      <w:r w:rsidRPr="000C1AAD">
        <w:rPr>
          <w:rFonts w:ascii="Arial" w:eastAsia="Arial" w:hAnsi="Arial" w:cs="Arial"/>
          <w:sz w:val="24"/>
          <w:szCs w:val="24"/>
        </w:rPr>
        <w:t xml:space="preserve">rendas do município de </w:t>
      </w:r>
      <w:r>
        <w:rPr>
          <w:rFonts w:ascii="Arial" w:eastAsia="Arial" w:hAnsi="Arial" w:cs="Arial"/>
          <w:sz w:val="24"/>
          <w:szCs w:val="24"/>
        </w:rPr>
        <w:t>P</w:t>
      </w:r>
      <w:r w:rsidRPr="000C1AAD">
        <w:rPr>
          <w:rFonts w:ascii="Arial" w:eastAsia="Arial" w:hAnsi="Arial" w:cs="Arial"/>
          <w:sz w:val="24"/>
          <w:szCs w:val="24"/>
        </w:rPr>
        <w:t>atos, e dá</w:t>
      </w:r>
      <w:r>
        <w:rPr>
          <w:rFonts w:ascii="Arial" w:eastAsia="Arial" w:hAnsi="Arial" w:cs="Arial"/>
          <w:sz w:val="24"/>
          <w:szCs w:val="24"/>
        </w:rPr>
        <w:t xml:space="preserve"> </w:t>
      </w:r>
      <w:r w:rsidRPr="000C1AAD">
        <w:rPr>
          <w:rFonts w:ascii="Arial" w:eastAsia="Arial" w:hAnsi="Arial" w:cs="Arial"/>
          <w:sz w:val="24"/>
          <w:szCs w:val="24"/>
        </w:rPr>
        <w:t>outras providências.</w:t>
      </w:r>
      <w:r>
        <w:rPr>
          <w:rFonts w:ascii="Arial" w:eastAsia="Arial" w:hAnsi="Arial" w:cs="Arial"/>
          <w:sz w:val="24"/>
          <w:szCs w:val="24"/>
        </w:rPr>
        <w:t xml:space="preserve"> Disponível em: </w:t>
      </w:r>
      <w:r>
        <w:rPr>
          <w:rFonts w:ascii="Arial" w:eastAsia="Arial" w:hAnsi="Arial" w:cs="Arial"/>
          <w:sz w:val="24"/>
          <w:szCs w:val="24"/>
        </w:rPr>
        <w:lastRenderedPageBreak/>
        <w:t>&lt;</w:t>
      </w:r>
      <w:r w:rsidRPr="000C1AAD">
        <w:rPr>
          <w:rFonts w:ascii="Arial" w:eastAsia="Arial" w:hAnsi="Arial" w:cs="Arial"/>
          <w:sz w:val="24"/>
          <w:szCs w:val="24"/>
        </w:rPr>
        <w:t>http://patos.pb.gov.br/images/arquivos/documentos/1375117439.pdf</w:t>
      </w:r>
      <w:r>
        <w:rPr>
          <w:rFonts w:ascii="Arial" w:eastAsia="Arial" w:hAnsi="Arial" w:cs="Arial"/>
          <w:sz w:val="24"/>
          <w:szCs w:val="24"/>
        </w:rPr>
        <w:t>&gt;. Acesso em: 17 nov. 2020.</w:t>
      </w:r>
    </w:p>
    <w:p w14:paraId="084523CE" w14:textId="77777777" w:rsidR="00B40F2E" w:rsidRDefault="00B40F2E" w:rsidP="00B40F2E">
      <w:pPr>
        <w:spacing w:after="0" w:line="240" w:lineRule="auto"/>
        <w:rPr>
          <w:rFonts w:ascii="Arial" w:eastAsia="Arial" w:hAnsi="Arial" w:cs="Arial"/>
          <w:sz w:val="24"/>
          <w:szCs w:val="24"/>
        </w:rPr>
      </w:pPr>
    </w:p>
    <w:p w14:paraId="5F7B4CAF"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SCAVONE JUNIOR, Luiz Antônio. </w:t>
      </w:r>
      <w:r>
        <w:rPr>
          <w:rFonts w:ascii="Arial" w:eastAsia="Arial" w:hAnsi="Arial" w:cs="Arial"/>
          <w:b/>
          <w:sz w:val="24"/>
          <w:szCs w:val="24"/>
        </w:rPr>
        <w:t>Direito Imobiliário:</w:t>
      </w:r>
      <w:r>
        <w:rPr>
          <w:rFonts w:ascii="Arial" w:eastAsia="Arial" w:hAnsi="Arial" w:cs="Arial"/>
          <w:sz w:val="24"/>
          <w:szCs w:val="24"/>
        </w:rPr>
        <w:t xml:space="preserve"> teoria e prática. 2 Ed. São Paulo: Editora Forense, 2015.</w:t>
      </w:r>
    </w:p>
    <w:p w14:paraId="1839ADEB" w14:textId="77777777" w:rsidR="00B40F2E" w:rsidRDefault="00B40F2E" w:rsidP="00B40F2E">
      <w:pPr>
        <w:spacing w:after="0" w:line="240" w:lineRule="auto"/>
        <w:rPr>
          <w:rFonts w:ascii="Arial" w:eastAsia="Arial" w:hAnsi="Arial" w:cs="Arial"/>
          <w:sz w:val="24"/>
          <w:szCs w:val="24"/>
        </w:rPr>
      </w:pPr>
    </w:p>
    <w:p w14:paraId="77D1C9C3"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SILVA JÚNIOR, João José. </w:t>
      </w:r>
      <w:r>
        <w:rPr>
          <w:rFonts w:ascii="Arial" w:eastAsia="Arial" w:hAnsi="Arial" w:cs="Arial"/>
          <w:b/>
          <w:sz w:val="24"/>
          <w:szCs w:val="24"/>
        </w:rPr>
        <w:t xml:space="preserve">Direito Imobiliário. </w:t>
      </w:r>
      <w:r>
        <w:rPr>
          <w:rFonts w:ascii="Arial" w:eastAsia="Arial" w:hAnsi="Arial" w:cs="Arial"/>
          <w:sz w:val="24"/>
          <w:szCs w:val="24"/>
        </w:rPr>
        <w:t>Brasília: STF, 2012.</w:t>
      </w:r>
    </w:p>
    <w:p w14:paraId="46364349"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BELETATO, Eduardo Roberto. A atuação do tabelião frente ao ITCMD do estado de São Paulo. </w:t>
      </w:r>
      <w:r>
        <w:rPr>
          <w:rFonts w:ascii="Arial" w:eastAsia="Arial" w:hAnsi="Arial" w:cs="Arial"/>
          <w:b/>
          <w:sz w:val="24"/>
          <w:szCs w:val="24"/>
        </w:rPr>
        <w:t>RDIET,</w:t>
      </w:r>
      <w:r>
        <w:rPr>
          <w:rFonts w:ascii="Arial" w:eastAsia="Arial" w:hAnsi="Arial" w:cs="Arial"/>
          <w:sz w:val="24"/>
          <w:szCs w:val="24"/>
        </w:rPr>
        <w:t xml:space="preserve"> v.11, n.1, 2016.</w:t>
      </w:r>
    </w:p>
    <w:p w14:paraId="2AC034B1" w14:textId="77777777" w:rsidR="00B40F2E" w:rsidRDefault="00B40F2E" w:rsidP="00B40F2E">
      <w:pPr>
        <w:spacing w:after="0" w:line="240" w:lineRule="auto"/>
        <w:rPr>
          <w:rFonts w:ascii="Arial" w:eastAsia="Arial" w:hAnsi="Arial" w:cs="Arial"/>
          <w:sz w:val="24"/>
          <w:szCs w:val="24"/>
        </w:rPr>
      </w:pPr>
    </w:p>
    <w:p w14:paraId="2AB236BB"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TEODOROVICZ, Jeferson. Evasão tributária, a Base de Cálculo do ITBI e a Tipicidade no Direito Tributário Brasileiro. </w:t>
      </w:r>
      <w:r>
        <w:rPr>
          <w:rFonts w:ascii="Arial" w:eastAsia="Arial" w:hAnsi="Arial" w:cs="Arial"/>
          <w:b/>
          <w:sz w:val="24"/>
          <w:szCs w:val="24"/>
        </w:rPr>
        <w:t>Revista da Faculdade de Direito</w:t>
      </w:r>
      <w:r>
        <w:rPr>
          <w:rFonts w:ascii="Arial" w:eastAsia="Arial" w:hAnsi="Arial" w:cs="Arial"/>
          <w:sz w:val="24"/>
          <w:szCs w:val="24"/>
        </w:rPr>
        <w:t>, n. 43, p. 165-199, 2020.</w:t>
      </w:r>
    </w:p>
    <w:p w14:paraId="11EA61E7" w14:textId="77777777" w:rsidR="00B40F2E" w:rsidRDefault="00B40F2E" w:rsidP="00B40F2E">
      <w:pPr>
        <w:spacing w:after="0" w:line="240" w:lineRule="auto"/>
        <w:rPr>
          <w:rFonts w:ascii="Arial" w:eastAsia="Arial" w:hAnsi="Arial" w:cs="Arial"/>
          <w:sz w:val="24"/>
          <w:szCs w:val="24"/>
        </w:rPr>
      </w:pPr>
    </w:p>
    <w:p w14:paraId="67BA96B5"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TRIBUNAL DE JUSTIÇA DO DISTRITO FEDERAL. </w:t>
      </w:r>
      <w:r>
        <w:rPr>
          <w:rFonts w:ascii="Arial" w:eastAsia="Arial" w:hAnsi="Arial" w:cs="Arial"/>
          <w:b/>
          <w:sz w:val="24"/>
          <w:szCs w:val="24"/>
        </w:rPr>
        <w:t xml:space="preserve">O cartório de imóveis. </w:t>
      </w:r>
      <w:r>
        <w:rPr>
          <w:rFonts w:ascii="Arial" w:eastAsia="Arial" w:hAnsi="Arial" w:cs="Arial"/>
          <w:sz w:val="24"/>
          <w:szCs w:val="24"/>
        </w:rPr>
        <w:t>2014. Disponível em: &lt;https://www.tjdft.jus.br/publicacoes/edicoes/manuais-e-cartilhas/cartilha-de-cartorios-extrajudiciais/o-cartorio-de-registro-de-imoveis&gt;. Acesso em: 10 out. 2020.</w:t>
      </w:r>
    </w:p>
    <w:p w14:paraId="7C349C01" w14:textId="77777777" w:rsidR="00B40F2E" w:rsidRDefault="00B40F2E" w:rsidP="00B40F2E">
      <w:pPr>
        <w:spacing w:after="0" w:line="240" w:lineRule="auto"/>
        <w:rPr>
          <w:rFonts w:ascii="Arial" w:eastAsia="Arial" w:hAnsi="Arial" w:cs="Arial"/>
          <w:sz w:val="24"/>
          <w:szCs w:val="24"/>
        </w:rPr>
      </w:pPr>
    </w:p>
    <w:p w14:paraId="0951D50B" w14:textId="77777777" w:rsidR="00B40F2E" w:rsidRDefault="00B40F2E" w:rsidP="00B40F2E">
      <w:pPr>
        <w:spacing w:after="0" w:line="240" w:lineRule="auto"/>
        <w:rPr>
          <w:rFonts w:ascii="Arial" w:eastAsia="Arial" w:hAnsi="Arial" w:cs="Arial"/>
          <w:sz w:val="24"/>
          <w:szCs w:val="24"/>
        </w:rPr>
      </w:pPr>
      <w:r>
        <w:rPr>
          <w:rFonts w:ascii="Arial" w:eastAsia="Arial" w:hAnsi="Arial" w:cs="Arial"/>
          <w:sz w:val="24"/>
          <w:szCs w:val="24"/>
        </w:rPr>
        <w:t xml:space="preserve">ZEMUNER, </w:t>
      </w:r>
      <w:proofErr w:type="spellStart"/>
      <w:r>
        <w:rPr>
          <w:rFonts w:ascii="Arial" w:eastAsia="Arial" w:hAnsi="Arial" w:cs="Arial"/>
          <w:sz w:val="24"/>
          <w:szCs w:val="24"/>
        </w:rPr>
        <w:t>Adiloar</w:t>
      </w:r>
      <w:proofErr w:type="spellEnd"/>
      <w:r>
        <w:rPr>
          <w:rFonts w:ascii="Arial" w:eastAsia="Arial" w:hAnsi="Arial" w:cs="Arial"/>
          <w:sz w:val="24"/>
          <w:szCs w:val="24"/>
        </w:rPr>
        <w:t xml:space="preserve"> Franco. Um olhar sobre a fé pública dos notários e dos registradores. </w:t>
      </w:r>
      <w:r>
        <w:rPr>
          <w:rFonts w:ascii="Arial" w:eastAsia="Arial" w:hAnsi="Arial" w:cs="Arial"/>
          <w:i/>
          <w:sz w:val="24"/>
          <w:szCs w:val="24"/>
        </w:rPr>
        <w:t xml:space="preserve">In: </w:t>
      </w:r>
      <w:r>
        <w:rPr>
          <w:rFonts w:ascii="Arial" w:eastAsia="Arial" w:hAnsi="Arial" w:cs="Arial"/>
          <w:sz w:val="24"/>
          <w:szCs w:val="24"/>
        </w:rPr>
        <w:t xml:space="preserve">ZEMUNER, </w:t>
      </w:r>
      <w:proofErr w:type="spellStart"/>
      <w:r>
        <w:rPr>
          <w:rFonts w:ascii="Arial" w:eastAsia="Arial" w:hAnsi="Arial" w:cs="Arial"/>
          <w:sz w:val="24"/>
          <w:szCs w:val="24"/>
        </w:rPr>
        <w:t>Adiloar</w:t>
      </w:r>
      <w:proofErr w:type="spellEnd"/>
      <w:r>
        <w:rPr>
          <w:rFonts w:ascii="Arial" w:eastAsia="Arial" w:hAnsi="Arial" w:cs="Arial"/>
          <w:sz w:val="24"/>
          <w:szCs w:val="24"/>
        </w:rPr>
        <w:t xml:space="preserve"> Franco; OLIVEIRA, Alessandro </w:t>
      </w:r>
      <w:proofErr w:type="spellStart"/>
      <w:r>
        <w:rPr>
          <w:rFonts w:ascii="Arial" w:eastAsia="Arial" w:hAnsi="Arial" w:cs="Arial"/>
          <w:sz w:val="24"/>
          <w:szCs w:val="24"/>
        </w:rPr>
        <w:t>Marinelli</w:t>
      </w:r>
      <w:proofErr w:type="spellEnd"/>
      <w:r>
        <w:rPr>
          <w:rFonts w:ascii="Arial" w:eastAsia="Arial" w:hAnsi="Arial" w:cs="Arial"/>
          <w:sz w:val="24"/>
          <w:szCs w:val="24"/>
        </w:rPr>
        <w:t xml:space="preserve"> (Org.). </w:t>
      </w:r>
      <w:r>
        <w:rPr>
          <w:rFonts w:ascii="Arial" w:eastAsia="Arial" w:hAnsi="Arial" w:cs="Arial"/>
          <w:b/>
          <w:sz w:val="24"/>
          <w:szCs w:val="24"/>
        </w:rPr>
        <w:t xml:space="preserve">Estudos em Direito Imobiliário e em Direito Urbanístico. 1 </w:t>
      </w:r>
      <w:r>
        <w:rPr>
          <w:rFonts w:ascii="Arial" w:eastAsia="Arial" w:hAnsi="Arial" w:cs="Arial"/>
          <w:sz w:val="24"/>
          <w:szCs w:val="24"/>
        </w:rPr>
        <w:t xml:space="preserve">Ed. Londrina: </w:t>
      </w:r>
      <w:proofErr w:type="spellStart"/>
      <w:r>
        <w:rPr>
          <w:rFonts w:ascii="Arial" w:eastAsia="Arial" w:hAnsi="Arial" w:cs="Arial"/>
          <w:sz w:val="24"/>
          <w:szCs w:val="24"/>
        </w:rPr>
        <w:t>Thoth</w:t>
      </w:r>
      <w:proofErr w:type="spellEnd"/>
      <w:r>
        <w:rPr>
          <w:rFonts w:ascii="Arial" w:eastAsia="Arial" w:hAnsi="Arial" w:cs="Arial"/>
          <w:sz w:val="24"/>
          <w:szCs w:val="24"/>
        </w:rPr>
        <w:t>, 2018. p. 21-40.</w:t>
      </w:r>
    </w:p>
    <w:p w14:paraId="7E5C017C" w14:textId="77777777" w:rsidR="00D37C9E" w:rsidRPr="00B40F2E" w:rsidRDefault="00D37C9E" w:rsidP="00B40F2E"/>
    <w:sectPr w:rsidR="00D37C9E" w:rsidRPr="00B40F2E" w:rsidSect="00237CA2">
      <w:footerReference w:type="default" r:id="rId7"/>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B75B3" w14:textId="77777777" w:rsidR="001D4506" w:rsidRDefault="001D4506" w:rsidP="0002648E">
      <w:pPr>
        <w:spacing w:after="0" w:line="240" w:lineRule="auto"/>
      </w:pPr>
      <w:r>
        <w:separator/>
      </w:r>
    </w:p>
  </w:endnote>
  <w:endnote w:type="continuationSeparator" w:id="0">
    <w:p w14:paraId="4AC3A51F" w14:textId="77777777" w:rsidR="001D4506" w:rsidRDefault="001D4506" w:rsidP="0002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695689416"/>
      <w:docPartObj>
        <w:docPartGallery w:val="Page Numbers (Bottom of Page)"/>
        <w:docPartUnique/>
      </w:docPartObj>
    </w:sdtPr>
    <w:sdtEndPr/>
    <w:sdtContent>
      <w:p w14:paraId="0D36F18B" w14:textId="306BDB44" w:rsidR="00402F95" w:rsidRPr="00402F95" w:rsidRDefault="00402F95">
        <w:pPr>
          <w:pStyle w:val="Rodap"/>
          <w:jc w:val="right"/>
          <w:rPr>
            <w:rFonts w:ascii="Arial" w:hAnsi="Arial" w:cs="Arial"/>
          </w:rPr>
        </w:pPr>
        <w:r w:rsidRPr="00402F95">
          <w:rPr>
            <w:rFonts w:ascii="Arial" w:hAnsi="Arial" w:cs="Arial"/>
          </w:rPr>
          <w:fldChar w:fldCharType="begin"/>
        </w:r>
        <w:r w:rsidRPr="00402F95">
          <w:rPr>
            <w:rFonts w:ascii="Arial" w:hAnsi="Arial" w:cs="Arial"/>
          </w:rPr>
          <w:instrText>PAGE   \* MERGEFORMAT</w:instrText>
        </w:r>
        <w:r w:rsidRPr="00402F95">
          <w:rPr>
            <w:rFonts w:ascii="Arial" w:hAnsi="Arial" w:cs="Arial"/>
          </w:rPr>
          <w:fldChar w:fldCharType="separate"/>
        </w:r>
        <w:r w:rsidRPr="00402F95">
          <w:rPr>
            <w:rFonts w:ascii="Arial" w:hAnsi="Arial" w:cs="Arial"/>
          </w:rPr>
          <w:t>2</w:t>
        </w:r>
        <w:r w:rsidRPr="00402F95">
          <w:rPr>
            <w:rFonts w:ascii="Arial" w:hAnsi="Arial" w:cs="Arial"/>
          </w:rPr>
          <w:fldChar w:fldCharType="end"/>
        </w:r>
      </w:p>
    </w:sdtContent>
  </w:sdt>
  <w:p w14:paraId="0A6C4EF6" w14:textId="77777777" w:rsidR="00402F95" w:rsidRPr="00402F95" w:rsidRDefault="00402F9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077DE" w14:textId="77777777" w:rsidR="001D4506" w:rsidRDefault="001D4506" w:rsidP="0002648E">
      <w:pPr>
        <w:spacing w:after="0" w:line="240" w:lineRule="auto"/>
      </w:pPr>
      <w:r>
        <w:separator/>
      </w:r>
    </w:p>
  </w:footnote>
  <w:footnote w:type="continuationSeparator" w:id="0">
    <w:p w14:paraId="5675562F" w14:textId="77777777" w:rsidR="001D4506" w:rsidRDefault="001D4506" w:rsidP="0002648E">
      <w:pPr>
        <w:spacing w:after="0" w:line="240" w:lineRule="auto"/>
      </w:pPr>
      <w:r>
        <w:continuationSeparator/>
      </w:r>
    </w:p>
  </w:footnote>
  <w:footnote w:id="1">
    <w:p w14:paraId="2366B215" w14:textId="77777777" w:rsidR="00B40F2E" w:rsidRDefault="00B40F2E" w:rsidP="00B40F2E">
      <w:pPr>
        <w:pBdr>
          <w:top w:val="nil"/>
          <w:left w:val="nil"/>
          <w:bottom w:val="nil"/>
          <w:right w:val="nil"/>
          <w:between w:val="nil"/>
        </w:pBdr>
        <w:spacing w:after="0" w:line="240" w:lineRule="auto"/>
        <w:jc w:val="both"/>
        <w:rPr>
          <w:rFonts w:ascii="Arial" w:eastAsia="Arial" w:hAnsi="Arial" w:cs="Arial"/>
          <w:color w:val="000000"/>
          <w:sz w:val="20"/>
          <w:szCs w:val="20"/>
          <w:highlight w:val="yellow"/>
        </w:rPr>
      </w:pPr>
      <w:r>
        <w:rPr>
          <w:vertAlign w:val="superscript"/>
        </w:rPr>
        <w:footnoteRef/>
      </w:r>
      <w:r>
        <w:rPr>
          <w:rFonts w:ascii="Arial" w:eastAsia="Arial" w:hAnsi="Arial" w:cs="Arial"/>
          <w:color w:val="000000"/>
          <w:sz w:val="20"/>
          <w:szCs w:val="20"/>
        </w:rPr>
        <w:t>* Graduanda do curso superior em Direito. E-mail: karolmaia@gmail.com.</w:t>
      </w:r>
    </w:p>
  </w:footnote>
  <w:footnote w:id="2">
    <w:p w14:paraId="35CA941D" w14:textId="77777777" w:rsidR="00B40F2E" w:rsidRDefault="00B40F2E" w:rsidP="00B40F2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color w:val="000000"/>
          <w:sz w:val="20"/>
          <w:szCs w:val="20"/>
        </w:rPr>
        <w:t>**Professor Orientador. Graduado em Direito, pela Universidade Estadual da Paraíba. Doutor em Direito das Cidades, pela Universidade do Estado do Rio de Janeiro. E-mail: fabio.severiano@maisunifacisa.com.br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A4"/>
    <w:rsid w:val="00003280"/>
    <w:rsid w:val="00003C61"/>
    <w:rsid w:val="0002648E"/>
    <w:rsid w:val="000B4F98"/>
    <w:rsid w:val="000C02FF"/>
    <w:rsid w:val="000E1487"/>
    <w:rsid w:val="000E4A8F"/>
    <w:rsid w:val="00100683"/>
    <w:rsid w:val="00123322"/>
    <w:rsid w:val="0013426E"/>
    <w:rsid w:val="001402C6"/>
    <w:rsid w:val="00147F19"/>
    <w:rsid w:val="00153869"/>
    <w:rsid w:val="0015506F"/>
    <w:rsid w:val="00161BC8"/>
    <w:rsid w:val="00177DF5"/>
    <w:rsid w:val="001A4A43"/>
    <w:rsid w:val="001C193B"/>
    <w:rsid w:val="001C6D78"/>
    <w:rsid w:val="001D4506"/>
    <w:rsid w:val="001E203F"/>
    <w:rsid w:val="001E4A9E"/>
    <w:rsid w:val="00203587"/>
    <w:rsid w:val="002207CA"/>
    <w:rsid w:val="00230DF9"/>
    <w:rsid w:val="00231B04"/>
    <w:rsid w:val="00237CA2"/>
    <w:rsid w:val="002762DF"/>
    <w:rsid w:val="002919D6"/>
    <w:rsid w:val="002B0F90"/>
    <w:rsid w:val="002B6AC7"/>
    <w:rsid w:val="002D40B3"/>
    <w:rsid w:val="0032243B"/>
    <w:rsid w:val="003353F7"/>
    <w:rsid w:val="00337764"/>
    <w:rsid w:val="0035358A"/>
    <w:rsid w:val="00366616"/>
    <w:rsid w:val="003B357F"/>
    <w:rsid w:val="003D25AC"/>
    <w:rsid w:val="00402F95"/>
    <w:rsid w:val="0043782A"/>
    <w:rsid w:val="0044226D"/>
    <w:rsid w:val="00454AA7"/>
    <w:rsid w:val="00473948"/>
    <w:rsid w:val="00481122"/>
    <w:rsid w:val="0048405C"/>
    <w:rsid w:val="004967A4"/>
    <w:rsid w:val="004C562E"/>
    <w:rsid w:val="004C5A04"/>
    <w:rsid w:val="004E389B"/>
    <w:rsid w:val="004E3A77"/>
    <w:rsid w:val="00535E9A"/>
    <w:rsid w:val="0054015D"/>
    <w:rsid w:val="00552C18"/>
    <w:rsid w:val="00577755"/>
    <w:rsid w:val="00584887"/>
    <w:rsid w:val="00590486"/>
    <w:rsid w:val="005940A7"/>
    <w:rsid w:val="005A6D11"/>
    <w:rsid w:val="005B53B1"/>
    <w:rsid w:val="005B558C"/>
    <w:rsid w:val="005D676A"/>
    <w:rsid w:val="0064159E"/>
    <w:rsid w:val="0066718F"/>
    <w:rsid w:val="006A12BB"/>
    <w:rsid w:val="00703C2C"/>
    <w:rsid w:val="0071109E"/>
    <w:rsid w:val="00717F3E"/>
    <w:rsid w:val="0072390B"/>
    <w:rsid w:val="0074455C"/>
    <w:rsid w:val="0074590C"/>
    <w:rsid w:val="00782985"/>
    <w:rsid w:val="00783D5E"/>
    <w:rsid w:val="00790C72"/>
    <w:rsid w:val="007A2CEF"/>
    <w:rsid w:val="007B4603"/>
    <w:rsid w:val="007C18E7"/>
    <w:rsid w:val="007E19F3"/>
    <w:rsid w:val="007E7AC9"/>
    <w:rsid w:val="00810932"/>
    <w:rsid w:val="00876985"/>
    <w:rsid w:val="008D2042"/>
    <w:rsid w:val="008D37F1"/>
    <w:rsid w:val="008E19B6"/>
    <w:rsid w:val="00921AF7"/>
    <w:rsid w:val="00932CD4"/>
    <w:rsid w:val="009E17EF"/>
    <w:rsid w:val="009F59FC"/>
    <w:rsid w:val="00A82095"/>
    <w:rsid w:val="00A85D06"/>
    <w:rsid w:val="00AD7010"/>
    <w:rsid w:val="00B40F2E"/>
    <w:rsid w:val="00B425D1"/>
    <w:rsid w:val="00B865F2"/>
    <w:rsid w:val="00B91D85"/>
    <w:rsid w:val="00BA7D8D"/>
    <w:rsid w:val="00BE1769"/>
    <w:rsid w:val="00BF265C"/>
    <w:rsid w:val="00C4298C"/>
    <w:rsid w:val="00C66DAB"/>
    <w:rsid w:val="00CA2E8D"/>
    <w:rsid w:val="00CB7E0C"/>
    <w:rsid w:val="00CC436A"/>
    <w:rsid w:val="00CE6542"/>
    <w:rsid w:val="00D07C6B"/>
    <w:rsid w:val="00D26A52"/>
    <w:rsid w:val="00D32771"/>
    <w:rsid w:val="00D34BBB"/>
    <w:rsid w:val="00D37C9E"/>
    <w:rsid w:val="00D56218"/>
    <w:rsid w:val="00D6689A"/>
    <w:rsid w:val="00D85CDF"/>
    <w:rsid w:val="00DD5BE7"/>
    <w:rsid w:val="00E01CA1"/>
    <w:rsid w:val="00E15AEC"/>
    <w:rsid w:val="00E20892"/>
    <w:rsid w:val="00E2371C"/>
    <w:rsid w:val="00E33A5E"/>
    <w:rsid w:val="00E33C8A"/>
    <w:rsid w:val="00E54F22"/>
    <w:rsid w:val="00E55236"/>
    <w:rsid w:val="00E84ABC"/>
    <w:rsid w:val="00E973B1"/>
    <w:rsid w:val="00EB3B6D"/>
    <w:rsid w:val="00ED1470"/>
    <w:rsid w:val="00F72CD1"/>
    <w:rsid w:val="00F73663"/>
    <w:rsid w:val="00F86CCD"/>
    <w:rsid w:val="00FA11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1F0B"/>
  <w15:chartTrackingRefBased/>
  <w15:docId w15:val="{7988047D-6759-4FE9-B9FF-C335153C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0F2E"/>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30DF9"/>
    <w:rPr>
      <w:color w:val="0563C1" w:themeColor="hyperlink"/>
      <w:u w:val="single"/>
    </w:rPr>
  </w:style>
  <w:style w:type="character" w:styleId="MenoPendente">
    <w:name w:val="Unresolved Mention"/>
    <w:basedOn w:val="Fontepargpadro"/>
    <w:uiPriority w:val="99"/>
    <w:semiHidden/>
    <w:unhideWhenUsed/>
    <w:rsid w:val="00230DF9"/>
    <w:rPr>
      <w:color w:val="605E5C"/>
      <w:shd w:val="clear" w:color="auto" w:fill="E1DFDD"/>
    </w:rPr>
  </w:style>
  <w:style w:type="paragraph" w:styleId="Textodenotaderodap">
    <w:name w:val="footnote text"/>
    <w:basedOn w:val="Normal"/>
    <w:link w:val="TextodenotaderodapChar"/>
    <w:uiPriority w:val="99"/>
    <w:semiHidden/>
    <w:unhideWhenUsed/>
    <w:rsid w:val="0002648E"/>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2648E"/>
    <w:rPr>
      <w:sz w:val="20"/>
      <w:szCs w:val="20"/>
    </w:rPr>
  </w:style>
  <w:style w:type="character" w:styleId="Refdenotaderodap">
    <w:name w:val="footnote reference"/>
    <w:basedOn w:val="Fontepargpadro"/>
    <w:uiPriority w:val="99"/>
    <w:semiHidden/>
    <w:unhideWhenUsed/>
    <w:rsid w:val="0002648E"/>
    <w:rPr>
      <w:vertAlign w:val="superscript"/>
    </w:rPr>
  </w:style>
  <w:style w:type="paragraph" w:styleId="Cabealho">
    <w:name w:val="header"/>
    <w:basedOn w:val="Normal"/>
    <w:link w:val="CabealhoChar"/>
    <w:uiPriority w:val="99"/>
    <w:unhideWhenUsed/>
    <w:rsid w:val="00402F95"/>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402F95"/>
  </w:style>
  <w:style w:type="paragraph" w:styleId="Rodap">
    <w:name w:val="footer"/>
    <w:basedOn w:val="Normal"/>
    <w:link w:val="RodapChar"/>
    <w:uiPriority w:val="99"/>
    <w:unhideWhenUsed/>
    <w:rsid w:val="00402F95"/>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40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E94C-F7A4-466A-B0A4-AAB228CB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7323</TotalTime>
  <Pages>17</Pages>
  <Words>5960</Words>
  <Characters>32185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MARIANO NETO</cp:lastModifiedBy>
  <cp:revision>62</cp:revision>
  <dcterms:created xsi:type="dcterms:W3CDTF">2020-10-14T13:12:00Z</dcterms:created>
  <dcterms:modified xsi:type="dcterms:W3CDTF">2020-11-22T23:11:00Z</dcterms:modified>
</cp:coreProperties>
</file>