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78" w:rsidRPr="000B16A0" w:rsidRDefault="00236478" w:rsidP="009A3A01">
      <w:pPr>
        <w:spacing w:after="0" w:line="360" w:lineRule="auto"/>
        <w:jc w:val="both"/>
        <w:rPr>
          <w:rFonts w:ascii="Arial" w:hAnsi="Arial" w:cs="Arial"/>
          <w:b/>
          <w:sz w:val="24"/>
          <w:szCs w:val="24"/>
        </w:rPr>
      </w:pPr>
      <w:r w:rsidRPr="000B16A0">
        <w:rPr>
          <w:rFonts w:ascii="Arial" w:hAnsi="Arial" w:cs="Arial"/>
          <w:b/>
          <w:sz w:val="24"/>
          <w:szCs w:val="24"/>
        </w:rPr>
        <w:t xml:space="preserve">CESED – CENTRO DE ENSINO SUPERIOR E DESENVOLVIMENTO </w:t>
      </w:r>
    </w:p>
    <w:p w:rsidR="00236478" w:rsidRPr="000B16A0" w:rsidRDefault="00236478" w:rsidP="009A3A01">
      <w:pPr>
        <w:spacing w:after="0" w:line="360" w:lineRule="auto"/>
        <w:jc w:val="both"/>
        <w:rPr>
          <w:rFonts w:ascii="Arial" w:hAnsi="Arial" w:cs="Arial"/>
          <w:b/>
          <w:sz w:val="24"/>
          <w:szCs w:val="24"/>
        </w:rPr>
      </w:pPr>
      <w:r w:rsidRPr="000B16A0">
        <w:rPr>
          <w:rFonts w:ascii="Arial" w:hAnsi="Arial" w:cs="Arial"/>
          <w:b/>
          <w:sz w:val="24"/>
          <w:szCs w:val="24"/>
        </w:rPr>
        <w:t>UNIFACISA CENTRO UNIVERSITÁRIO</w:t>
      </w:r>
    </w:p>
    <w:p w:rsidR="00236478" w:rsidRPr="000B16A0" w:rsidRDefault="00236478" w:rsidP="009A3A01">
      <w:pPr>
        <w:spacing w:after="0" w:line="360" w:lineRule="auto"/>
        <w:jc w:val="both"/>
        <w:rPr>
          <w:rFonts w:ascii="Arial" w:hAnsi="Arial" w:cs="Arial"/>
          <w:b/>
          <w:sz w:val="24"/>
          <w:szCs w:val="24"/>
        </w:rPr>
      </w:pPr>
      <w:r w:rsidRPr="000B16A0">
        <w:rPr>
          <w:rFonts w:ascii="Arial" w:hAnsi="Arial" w:cs="Arial"/>
          <w:b/>
          <w:sz w:val="24"/>
          <w:szCs w:val="24"/>
        </w:rPr>
        <w:t xml:space="preserve">CURSO DE BACHARELADO EM </w:t>
      </w:r>
      <w:r w:rsidR="000D223D">
        <w:rPr>
          <w:rFonts w:ascii="Arial" w:hAnsi="Arial" w:cs="Arial"/>
          <w:b/>
          <w:sz w:val="24"/>
          <w:szCs w:val="24"/>
        </w:rPr>
        <w:t>DIREITO</w:t>
      </w:r>
    </w:p>
    <w:p w:rsidR="00236478" w:rsidRPr="000B16A0" w:rsidRDefault="00236478" w:rsidP="009A3A01">
      <w:pPr>
        <w:spacing w:after="0" w:line="360" w:lineRule="auto"/>
        <w:jc w:val="both"/>
        <w:rPr>
          <w:rFonts w:ascii="Arial" w:hAnsi="Arial" w:cs="Arial"/>
          <w:b/>
          <w:sz w:val="24"/>
          <w:szCs w:val="24"/>
        </w:rPr>
      </w:pPr>
    </w:p>
    <w:p w:rsidR="009A3A01" w:rsidRPr="000B16A0" w:rsidRDefault="009A3A01" w:rsidP="009A3A01">
      <w:pPr>
        <w:spacing w:after="0" w:line="360" w:lineRule="auto"/>
        <w:jc w:val="both"/>
        <w:rPr>
          <w:rFonts w:ascii="Arial" w:hAnsi="Arial" w:cs="Arial"/>
          <w:b/>
          <w:sz w:val="24"/>
          <w:szCs w:val="24"/>
        </w:rPr>
      </w:pPr>
    </w:p>
    <w:p w:rsidR="00236478" w:rsidRPr="000B16A0" w:rsidRDefault="00906181" w:rsidP="009A3A01">
      <w:pPr>
        <w:spacing w:after="0" w:line="360" w:lineRule="auto"/>
        <w:jc w:val="both"/>
        <w:rPr>
          <w:rFonts w:ascii="Arial" w:hAnsi="Arial" w:cs="Arial"/>
          <w:b/>
          <w:sz w:val="24"/>
          <w:szCs w:val="24"/>
        </w:rPr>
      </w:pPr>
      <w:r w:rsidRPr="00906181">
        <w:rPr>
          <w:rFonts w:ascii="Arial" w:hAnsi="Arial" w:cs="Arial"/>
          <w:b/>
          <w:sz w:val="24"/>
          <w:szCs w:val="24"/>
        </w:rPr>
        <w:t>DANIELLE BRITO NAVARRO DE LIMA</w:t>
      </w: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236478" w:rsidRPr="000B16A0" w:rsidRDefault="00236478" w:rsidP="009A3A01">
      <w:pPr>
        <w:spacing w:after="0" w:line="360" w:lineRule="auto"/>
        <w:jc w:val="both"/>
        <w:rPr>
          <w:rFonts w:ascii="Arial" w:hAnsi="Arial" w:cs="Arial"/>
          <w:b/>
          <w:sz w:val="24"/>
          <w:szCs w:val="24"/>
        </w:rPr>
      </w:pPr>
    </w:p>
    <w:p w:rsidR="009A3A01" w:rsidRPr="000B16A0" w:rsidRDefault="009A3A01" w:rsidP="009A3A01">
      <w:pPr>
        <w:spacing w:after="0" w:line="360" w:lineRule="auto"/>
        <w:jc w:val="both"/>
        <w:rPr>
          <w:rFonts w:ascii="Arial" w:hAnsi="Arial" w:cs="Arial"/>
          <w:b/>
          <w:sz w:val="24"/>
          <w:szCs w:val="24"/>
        </w:rPr>
      </w:pPr>
    </w:p>
    <w:p w:rsidR="00236478" w:rsidRPr="000B16A0" w:rsidRDefault="00906181" w:rsidP="009A3A01">
      <w:pPr>
        <w:spacing w:after="0" w:line="360" w:lineRule="auto"/>
        <w:jc w:val="center"/>
        <w:rPr>
          <w:rFonts w:ascii="Arial" w:hAnsi="Arial" w:cs="Arial"/>
          <w:b/>
          <w:sz w:val="24"/>
          <w:szCs w:val="24"/>
        </w:rPr>
      </w:pPr>
      <w:r w:rsidRPr="00906181">
        <w:rPr>
          <w:rFonts w:ascii="Arial" w:hAnsi="Arial" w:cs="Arial"/>
          <w:b/>
          <w:sz w:val="24"/>
          <w:szCs w:val="24"/>
        </w:rPr>
        <w:t>ASPECTOS JURÍDICOS DA LEI 8.213/91 REFERENTES À CONTRATAÇÃO DE PESSOAS COM DEFICIÊNCIA EM EMPRESAS: OS DESAFIOS PARA AFIRMAÇÃO DE UM DIREITO DAS MINORIAS</w:t>
      </w:r>
    </w:p>
    <w:p w:rsidR="00EB7FBC" w:rsidRPr="000B16A0" w:rsidRDefault="00EB7FBC"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Default="00236478" w:rsidP="009A3A01">
      <w:pPr>
        <w:spacing w:after="0" w:line="360" w:lineRule="auto"/>
        <w:jc w:val="center"/>
        <w:rPr>
          <w:rFonts w:ascii="Arial" w:hAnsi="Arial" w:cs="Arial"/>
          <w:b/>
          <w:sz w:val="24"/>
          <w:szCs w:val="24"/>
        </w:rPr>
      </w:pPr>
    </w:p>
    <w:p w:rsidR="00D809D2" w:rsidRDefault="00D809D2" w:rsidP="009A3A01">
      <w:pPr>
        <w:spacing w:after="0" w:line="360" w:lineRule="auto"/>
        <w:jc w:val="center"/>
        <w:rPr>
          <w:rFonts w:ascii="Arial" w:hAnsi="Arial" w:cs="Arial"/>
          <w:b/>
          <w:sz w:val="24"/>
          <w:szCs w:val="24"/>
        </w:rPr>
      </w:pPr>
    </w:p>
    <w:p w:rsidR="00D809D2" w:rsidRDefault="00D809D2" w:rsidP="009A3A01">
      <w:pPr>
        <w:spacing w:after="0" w:line="360" w:lineRule="auto"/>
        <w:jc w:val="center"/>
        <w:rPr>
          <w:rFonts w:ascii="Arial" w:hAnsi="Arial" w:cs="Arial"/>
          <w:b/>
          <w:sz w:val="24"/>
          <w:szCs w:val="24"/>
        </w:rPr>
      </w:pPr>
    </w:p>
    <w:p w:rsidR="009D07AD" w:rsidRDefault="009D07AD" w:rsidP="009A3A01">
      <w:pPr>
        <w:spacing w:after="0" w:line="360" w:lineRule="auto"/>
        <w:jc w:val="center"/>
        <w:rPr>
          <w:rFonts w:ascii="Arial" w:hAnsi="Arial" w:cs="Arial"/>
          <w:b/>
          <w:sz w:val="24"/>
          <w:szCs w:val="24"/>
        </w:rPr>
      </w:pPr>
    </w:p>
    <w:p w:rsidR="00AD48FE" w:rsidRDefault="00AD48FE" w:rsidP="009A3A01">
      <w:pPr>
        <w:spacing w:after="0" w:line="360" w:lineRule="auto"/>
        <w:jc w:val="center"/>
        <w:rPr>
          <w:rFonts w:ascii="Arial" w:hAnsi="Arial" w:cs="Arial"/>
          <w:b/>
          <w:sz w:val="24"/>
          <w:szCs w:val="24"/>
        </w:rPr>
      </w:pPr>
    </w:p>
    <w:p w:rsidR="00AD48FE" w:rsidRPr="000B16A0" w:rsidRDefault="00AD48FE"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p>
    <w:p w:rsidR="00236478" w:rsidRPr="000B16A0" w:rsidRDefault="00236478" w:rsidP="009A3A01">
      <w:pPr>
        <w:spacing w:after="0" w:line="360" w:lineRule="auto"/>
        <w:jc w:val="center"/>
        <w:rPr>
          <w:rFonts w:ascii="Arial" w:hAnsi="Arial" w:cs="Arial"/>
          <w:b/>
          <w:sz w:val="24"/>
          <w:szCs w:val="24"/>
        </w:rPr>
      </w:pPr>
      <w:r w:rsidRPr="000B16A0">
        <w:rPr>
          <w:rFonts w:ascii="Arial" w:hAnsi="Arial" w:cs="Arial"/>
          <w:b/>
          <w:sz w:val="24"/>
          <w:szCs w:val="24"/>
        </w:rPr>
        <w:t>CAMPINA GRANDE - PB</w:t>
      </w:r>
    </w:p>
    <w:p w:rsidR="009A3A01" w:rsidRPr="000B16A0" w:rsidRDefault="0083201F" w:rsidP="00D809D2">
      <w:pPr>
        <w:spacing w:after="0" w:line="360" w:lineRule="auto"/>
        <w:jc w:val="center"/>
        <w:rPr>
          <w:rFonts w:ascii="Arial" w:hAnsi="Arial" w:cs="Arial"/>
          <w:b/>
          <w:sz w:val="24"/>
          <w:szCs w:val="24"/>
        </w:rPr>
      </w:pPr>
      <w:r w:rsidRPr="00906181">
        <w:rPr>
          <w:rFonts w:ascii="Arial" w:hAnsi="Arial" w:cs="Arial"/>
          <w:b/>
          <w:sz w:val="24"/>
          <w:szCs w:val="24"/>
        </w:rPr>
        <w:t>2020</w:t>
      </w:r>
      <w:r w:rsidR="009A3A01" w:rsidRPr="000B16A0">
        <w:rPr>
          <w:rFonts w:ascii="Arial" w:hAnsi="Arial" w:cs="Arial"/>
          <w:b/>
          <w:sz w:val="24"/>
          <w:szCs w:val="24"/>
        </w:rPr>
        <w:br w:type="page"/>
      </w:r>
    </w:p>
    <w:p w:rsidR="001A3FCE" w:rsidRDefault="00906181" w:rsidP="00C156B2">
      <w:pPr>
        <w:spacing w:before="60" w:after="40" w:line="360" w:lineRule="auto"/>
        <w:ind w:right="-1"/>
        <w:jc w:val="center"/>
        <w:rPr>
          <w:rFonts w:ascii="Arial" w:hAnsi="Arial" w:cs="Arial"/>
          <w:sz w:val="24"/>
          <w:szCs w:val="24"/>
        </w:rPr>
      </w:pPr>
      <w:r w:rsidRPr="00906181">
        <w:rPr>
          <w:rFonts w:ascii="Arial" w:hAnsi="Arial" w:cs="Arial"/>
          <w:sz w:val="24"/>
          <w:szCs w:val="24"/>
        </w:rPr>
        <w:lastRenderedPageBreak/>
        <w:t>DANIELLE BRITO NAVARRO DE LIMA</w:t>
      </w:r>
    </w:p>
    <w:p w:rsidR="00906181" w:rsidRPr="000B16A0" w:rsidRDefault="00906181"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9A3A01" w:rsidRPr="000B16A0" w:rsidRDefault="009A3A01" w:rsidP="00C156B2">
      <w:pPr>
        <w:spacing w:before="60" w:after="40" w:line="360" w:lineRule="auto"/>
        <w:ind w:right="-1"/>
        <w:jc w:val="center"/>
        <w:rPr>
          <w:rFonts w:ascii="Arial" w:hAnsi="Arial" w:cs="Arial"/>
          <w:sz w:val="24"/>
          <w:szCs w:val="24"/>
        </w:rPr>
      </w:pPr>
    </w:p>
    <w:p w:rsidR="001A3FCE" w:rsidRPr="000B16A0" w:rsidRDefault="00906181" w:rsidP="00C156B2">
      <w:pPr>
        <w:spacing w:before="60" w:after="40" w:line="360" w:lineRule="auto"/>
        <w:ind w:right="-1"/>
        <w:jc w:val="center"/>
        <w:rPr>
          <w:rFonts w:ascii="Arial" w:hAnsi="Arial" w:cs="Arial"/>
          <w:sz w:val="24"/>
          <w:szCs w:val="24"/>
        </w:rPr>
      </w:pPr>
      <w:r w:rsidRPr="00906181">
        <w:rPr>
          <w:rFonts w:ascii="Arial" w:hAnsi="Arial" w:cs="Arial"/>
          <w:sz w:val="24"/>
          <w:szCs w:val="24"/>
        </w:rPr>
        <w:t>ASPECTOS JURÍDICOS DA LEI 8.213/91 REFERENTES À CONTRATAÇÃO DE PESSOAS COM DEFICIÊNCIA EM EMPRESAS: OS DESAFIOS PARA AFIRMAÇÃO DE UM DIREITO DAS MINORIAS</w:t>
      </w: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1A3FCE" w:rsidRPr="000B16A0" w:rsidRDefault="001A3FCE" w:rsidP="00C156B2">
      <w:pPr>
        <w:spacing w:before="60" w:after="40" w:line="360" w:lineRule="auto"/>
        <w:ind w:right="-1"/>
        <w:jc w:val="center"/>
        <w:rPr>
          <w:rFonts w:ascii="Arial" w:hAnsi="Arial" w:cs="Arial"/>
          <w:sz w:val="24"/>
          <w:szCs w:val="24"/>
        </w:rPr>
      </w:pPr>
    </w:p>
    <w:p w:rsidR="00C156B2" w:rsidRPr="000B16A0" w:rsidRDefault="001A3FCE" w:rsidP="00C156B2">
      <w:pPr>
        <w:spacing w:after="0" w:line="240" w:lineRule="auto"/>
        <w:ind w:left="4536"/>
        <w:jc w:val="both"/>
        <w:rPr>
          <w:rFonts w:ascii="Arial" w:hAnsi="Arial" w:cs="Arial"/>
          <w:sz w:val="24"/>
          <w:szCs w:val="24"/>
        </w:rPr>
      </w:pPr>
      <w:r w:rsidRPr="000B16A0">
        <w:rPr>
          <w:rFonts w:ascii="Arial" w:hAnsi="Arial" w:cs="Arial"/>
          <w:sz w:val="24"/>
          <w:szCs w:val="24"/>
        </w:rPr>
        <w:t>Trabalho de Conclusão de Curso</w:t>
      </w:r>
      <w:r w:rsidR="00A502A1">
        <w:rPr>
          <w:rFonts w:ascii="Arial" w:hAnsi="Arial" w:cs="Arial"/>
          <w:sz w:val="24"/>
          <w:szCs w:val="24"/>
        </w:rPr>
        <w:t xml:space="preserve"> – Artigo Científico – apresentado como pré-requisito para obtenção do título de Bacharel em Direito pela UniFacisa – Centro Universitário.</w:t>
      </w:r>
      <w:r w:rsidRPr="000B16A0">
        <w:rPr>
          <w:rFonts w:ascii="Arial" w:hAnsi="Arial" w:cs="Arial"/>
          <w:sz w:val="24"/>
          <w:szCs w:val="24"/>
        </w:rPr>
        <w:t xml:space="preserve"> </w:t>
      </w:r>
    </w:p>
    <w:p w:rsidR="00C156B2" w:rsidRPr="000B16A0" w:rsidRDefault="001C31EB" w:rsidP="00C156B2">
      <w:pPr>
        <w:spacing w:after="0" w:line="240" w:lineRule="auto"/>
        <w:ind w:left="4536"/>
        <w:jc w:val="both"/>
        <w:rPr>
          <w:rFonts w:ascii="Arial" w:hAnsi="Arial" w:cs="Arial"/>
          <w:sz w:val="24"/>
          <w:szCs w:val="24"/>
        </w:rPr>
      </w:pPr>
      <w:r w:rsidRPr="000B16A0">
        <w:rPr>
          <w:rFonts w:ascii="Arial" w:hAnsi="Arial" w:cs="Arial"/>
          <w:sz w:val="24"/>
          <w:szCs w:val="24"/>
        </w:rPr>
        <w:t xml:space="preserve">Área de Concentração: </w:t>
      </w:r>
      <w:r w:rsidR="00906181" w:rsidRPr="00906181">
        <w:rPr>
          <w:rFonts w:ascii="Arial" w:hAnsi="Arial" w:cs="Arial"/>
          <w:sz w:val="24"/>
          <w:szCs w:val="24"/>
        </w:rPr>
        <w:t>Direitos Constitucionais, Garantias e Acesso à Justiça.</w:t>
      </w:r>
    </w:p>
    <w:p w:rsidR="001A3FCE" w:rsidRPr="000B16A0" w:rsidRDefault="001C31EB" w:rsidP="00906181">
      <w:pPr>
        <w:spacing w:after="0" w:line="240" w:lineRule="auto"/>
        <w:ind w:left="4536"/>
        <w:jc w:val="both"/>
        <w:rPr>
          <w:rFonts w:ascii="Arial" w:hAnsi="Arial" w:cs="Arial"/>
        </w:rPr>
      </w:pPr>
      <w:r w:rsidRPr="000B16A0">
        <w:rPr>
          <w:rFonts w:ascii="Arial" w:hAnsi="Arial" w:cs="Arial"/>
          <w:sz w:val="24"/>
          <w:szCs w:val="24"/>
        </w:rPr>
        <w:t xml:space="preserve">Orientador: Prof.º da </w:t>
      </w:r>
      <w:r w:rsidR="005D65E8">
        <w:rPr>
          <w:rFonts w:ascii="Arial" w:hAnsi="Arial" w:cs="Arial"/>
          <w:sz w:val="24"/>
          <w:szCs w:val="24"/>
        </w:rPr>
        <w:t>Uni</w:t>
      </w:r>
      <w:r w:rsidRPr="000B16A0">
        <w:rPr>
          <w:rFonts w:ascii="Arial" w:hAnsi="Arial" w:cs="Arial"/>
          <w:sz w:val="24"/>
          <w:szCs w:val="24"/>
        </w:rPr>
        <w:t xml:space="preserve">Facisa </w:t>
      </w:r>
      <w:r w:rsidR="00906181">
        <w:rPr>
          <w:rFonts w:ascii="Arial" w:hAnsi="Arial" w:cs="Arial"/>
          <w:sz w:val="24"/>
          <w:szCs w:val="24"/>
        </w:rPr>
        <w:t>Ediliane L. L. Figueiredo, Dra.</w:t>
      </w:r>
    </w:p>
    <w:p w:rsidR="00E622B6" w:rsidRPr="000B16A0" w:rsidRDefault="00E622B6" w:rsidP="009A3A01">
      <w:pPr>
        <w:spacing w:line="360" w:lineRule="auto"/>
        <w:ind w:right="1134"/>
        <w:rPr>
          <w:rFonts w:ascii="Arial" w:hAnsi="Arial" w:cs="Arial"/>
          <w:sz w:val="24"/>
          <w:szCs w:val="24"/>
        </w:rPr>
      </w:pPr>
    </w:p>
    <w:p w:rsidR="009A3A01" w:rsidRPr="000B16A0" w:rsidRDefault="009A3A01" w:rsidP="009A3A01">
      <w:pPr>
        <w:spacing w:line="360" w:lineRule="auto"/>
        <w:ind w:right="1134"/>
        <w:rPr>
          <w:rFonts w:ascii="Arial" w:hAnsi="Arial" w:cs="Arial"/>
          <w:sz w:val="24"/>
          <w:szCs w:val="24"/>
        </w:rPr>
      </w:pPr>
    </w:p>
    <w:p w:rsidR="009A3A01" w:rsidRPr="000B16A0" w:rsidRDefault="009A3A01" w:rsidP="009A3A01">
      <w:pPr>
        <w:spacing w:line="360" w:lineRule="auto"/>
        <w:ind w:right="1134"/>
        <w:rPr>
          <w:rFonts w:ascii="Arial" w:hAnsi="Arial" w:cs="Arial"/>
          <w:sz w:val="24"/>
          <w:szCs w:val="24"/>
        </w:rPr>
      </w:pPr>
    </w:p>
    <w:p w:rsidR="001C31EB" w:rsidRPr="000B16A0" w:rsidRDefault="001C31EB" w:rsidP="009A3A01">
      <w:pPr>
        <w:spacing w:line="360" w:lineRule="auto"/>
        <w:ind w:right="1134"/>
        <w:rPr>
          <w:rFonts w:ascii="Arial" w:hAnsi="Arial" w:cs="Arial"/>
          <w:sz w:val="24"/>
          <w:szCs w:val="24"/>
        </w:rPr>
      </w:pPr>
    </w:p>
    <w:p w:rsidR="001C31EB" w:rsidRPr="000B16A0" w:rsidRDefault="001C31EB" w:rsidP="009A3A01">
      <w:pPr>
        <w:spacing w:line="360" w:lineRule="auto"/>
        <w:ind w:right="1134"/>
        <w:rPr>
          <w:rFonts w:ascii="Arial" w:hAnsi="Arial" w:cs="Arial"/>
          <w:sz w:val="24"/>
          <w:szCs w:val="24"/>
        </w:rPr>
      </w:pPr>
    </w:p>
    <w:p w:rsidR="00C156B2" w:rsidRPr="000B16A0" w:rsidRDefault="00C156B2" w:rsidP="009A3A01">
      <w:pPr>
        <w:spacing w:line="360" w:lineRule="auto"/>
        <w:ind w:right="1134"/>
        <w:rPr>
          <w:rFonts w:ascii="Arial" w:hAnsi="Arial" w:cs="Arial"/>
          <w:sz w:val="24"/>
          <w:szCs w:val="24"/>
        </w:rPr>
      </w:pPr>
    </w:p>
    <w:p w:rsidR="009A3A01" w:rsidRPr="000B16A0" w:rsidRDefault="009A3A01" w:rsidP="009A3A01">
      <w:pPr>
        <w:spacing w:line="360" w:lineRule="auto"/>
        <w:ind w:right="1134"/>
        <w:rPr>
          <w:rFonts w:ascii="Arial" w:hAnsi="Arial" w:cs="Arial"/>
          <w:sz w:val="24"/>
          <w:szCs w:val="24"/>
        </w:rPr>
      </w:pPr>
    </w:p>
    <w:p w:rsidR="001A3FCE" w:rsidRPr="000B16A0" w:rsidRDefault="009D725F" w:rsidP="00C156B2">
      <w:pPr>
        <w:spacing w:after="0" w:line="240" w:lineRule="auto"/>
        <w:ind w:right="1134"/>
        <w:jc w:val="center"/>
        <w:rPr>
          <w:rFonts w:ascii="Arial" w:hAnsi="Arial" w:cs="Arial"/>
          <w:sz w:val="24"/>
          <w:szCs w:val="24"/>
        </w:rPr>
      </w:pPr>
      <w:r w:rsidRPr="000B16A0">
        <w:rPr>
          <w:rFonts w:ascii="Arial" w:hAnsi="Arial" w:cs="Arial"/>
          <w:sz w:val="24"/>
          <w:szCs w:val="24"/>
        </w:rPr>
        <w:t>Campi</w:t>
      </w:r>
      <w:r w:rsidR="00C156B2" w:rsidRPr="000B16A0">
        <w:rPr>
          <w:rFonts w:ascii="Arial" w:hAnsi="Arial" w:cs="Arial"/>
          <w:sz w:val="24"/>
          <w:szCs w:val="24"/>
        </w:rPr>
        <w:t>na Grande - PB</w:t>
      </w:r>
    </w:p>
    <w:p w:rsidR="0066602C" w:rsidRPr="000B16A0" w:rsidRDefault="0083201F" w:rsidP="00C156B2">
      <w:pPr>
        <w:spacing w:after="0" w:line="240" w:lineRule="auto"/>
        <w:ind w:right="1134"/>
        <w:jc w:val="center"/>
        <w:rPr>
          <w:rFonts w:ascii="Arial" w:hAnsi="Arial" w:cs="Arial"/>
          <w:sz w:val="24"/>
          <w:szCs w:val="24"/>
        </w:rPr>
      </w:pPr>
      <w:r w:rsidRPr="00906181">
        <w:rPr>
          <w:rFonts w:ascii="Arial" w:hAnsi="Arial" w:cs="Arial"/>
          <w:sz w:val="24"/>
          <w:szCs w:val="24"/>
        </w:rPr>
        <w:t>2020</w:t>
      </w:r>
      <w:r w:rsidR="0066602C" w:rsidRPr="000B16A0">
        <w:rPr>
          <w:rFonts w:ascii="Arial" w:hAnsi="Arial" w:cs="Arial"/>
          <w:sz w:val="24"/>
          <w:szCs w:val="24"/>
        </w:rPr>
        <w:br w:type="page"/>
      </w: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Pr="005035CC"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891B21" w:rsidRDefault="00891B21"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B41C05" w:rsidRPr="005035CC" w:rsidRDefault="00B41C05" w:rsidP="00891B21">
      <w:pPr>
        <w:pStyle w:val="Corpo"/>
        <w:tabs>
          <w:tab w:val="left" w:pos="2410"/>
        </w:tabs>
        <w:suppressAutoHyphens/>
        <w:spacing w:after="0" w:line="360" w:lineRule="auto"/>
        <w:jc w:val="both"/>
        <w:rPr>
          <w:rFonts w:ascii="Times New Roman" w:eastAsia="Times New Roman" w:hAnsi="Times New Roman" w:cs="Times New Roman"/>
          <w:bCs/>
          <w:color w:val="auto"/>
          <w:sz w:val="24"/>
          <w:szCs w:val="24"/>
          <w:highlight w:val="yellow"/>
        </w:rPr>
      </w:pPr>
    </w:p>
    <w:p w:rsidR="00F0146E" w:rsidRDefault="00F0146E">
      <w:pPr>
        <w:rPr>
          <w:rFonts w:ascii="Arial" w:hAnsi="Arial" w:cs="Arial"/>
          <w:sz w:val="24"/>
          <w:szCs w:val="24"/>
        </w:rPr>
      </w:pPr>
      <w:r>
        <w:rPr>
          <w:rFonts w:ascii="Arial" w:hAnsi="Arial" w:cs="Arial"/>
          <w:sz w:val="24"/>
          <w:szCs w:val="24"/>
        </w:rPr>
        <w:br w:type="page"/>
      </w:r>
    </w:p>
    <w:p w:rsidR="009A3A01" w:rsidRPr="0048058E" w:rsidRDefault="009A3A01" w:rsidP="00307032">
      <w:pPr>
        <w:spacing w:after="0" w:line="360" w:lineRule="auto"/>
        <w:ind w:right="1134"/>
        <w:rPr>
          <w:rFonts w:ascii="Arial" w:hAnsi="Arial" w:cs="Arial"/>
          <w:sz w:val="24"/>
          <w:szCs w:val="24"/>
        </w:rPr>
      </w:pPr>
    </w:p>
    <w:p w:rsidR="00260A72" w:rsidRPr="0048058E" w:rsidRDefault="00260A72" w:rsidP="00307032">
      <w:pPr>
        <w:spacing w:after="0" w:line="360" w:lineRule="auto"/>
        <w:ind w:right="1134"/>
        <w:rPr>
          <w:rFonts w:ascii="Arial" w:hAnsi="Arial" w:cs="Arial"/>
          <w:sz w:val="24"/>
          <w:szCs w:val="24"/>
        </w:rPr>
      </w:pPr>
    </w:p>
    <w:p w:rsidR="00260A72" w:rsidRPr="0048058E" w:rsidRDefault="00260A72" w:rsidP="00307032">
      <w:pPr>
        <w:spacing w:after="0" w:line="360" w:lineRule="auto"/>
        <w:ind w:right="1134"/>
        <w:rPr>
          <w:rFonts w:ascii="Arial" w:hAnsi="Arial" w:cs="Arial"/>
          <w:sz w:val="24"/>
          <w:szCs w:val="24"/>
        </w:rPr>
      </w:pPr>
    </w:p>
    <w:p w:rsidR="00260A72" w:rsidRDefault="00260A72"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Pr="0048058E" w:rsidRDefault="0048058E" w:rsidP="00307032">
      <w:pPr>
        <w:spacing w:after="0" w:line="360" w:lineRule="auto"/>
        <w:ind w:right="1134"/>
        <w:rPr>
          <w:rFonts w:ascii="Arial" w:hAnsi="Arial" w:cs="Arial"/>
          <w:sz w:val="24"/>
          <w:szCs w:val="24"/>
        </w:rPr>
      </w:pPr>
    </w:p>
    <w:p w:rsidR="004219D9" w:rsidRDefault="004219D9"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Default="0048058E" w:rsidP="00307032">
      <w:pPr>
        <w:spacing w:after="0" w:line="360" w:lineRule="auto"/>
        <w:ind w:right="1134"/>
        <w:rPr>
          <w:rFonts w:ascii="Arial" w:hAnsi="Arial" w:cs="Arial"/>
          <w:sz w:val="24"/>
          <w:szCs w:val="24"/>
        </w:rPr>
      </w:pPr>
    </w:p>
    <w:p w:rsidR="0048058E" w:rsidRPr="0048058E" w:rsidRDefault="0048058E" w:rsidP="00307032">
      <w:pPr>
        <w:spacing w:after="0" w:line="360" w:lineRule="auto"/>
        <w:ind w:right="1134"/>
        <w:rPr>
          <w:rFonts w:ascii="Arial" w:hAnsi="Arial" w:cs="Arial"/>
          <w:sz w:val="24"/>
          <w:szCs w:val="24"/>
        </w:rPr>
      </w:pPr>
    </w:p>
    <w:p w:rsidR="001E3812" w:rsidRPr="000B16A0" w:rsidRDefault="001E3812" w:rsidP="0048058E">
      <w:pPr>
        <w:autoSpaceDE w:val="0"/>
        <w:autoSpaceDN w:val="0"/>
        <w:adjustRightInd w:val="0"/>
        <w:spacing w:after="0" w:line="240" w:lineRule="auto"/>
        <w:ind w:left="4536"/>
        <w:jc w:val="both"/>
        <w:rPr>
          <w:rFonts w:ascii="Arial" w:hAnsi="Arial" w:cs="Arial"/>
          <w:sz w:val="24"/>
          <w:szCs w:val="24"/>
        </w:rPr>
      </w:pPr>
      <w:r w:rsidRPr="000B16A0">
        <w:rPr>
          <w:rFonts w:ascii="Arial" w:hAnsi="Arial" w:cs="Arial"/>
          <w:sz w:val="24"/>
          <w:szCs w:val="24"/>
        </w:rPr>
        <w:t>Trabalho de Conclusão de Curso</w:t>
      </w:r>
      <w:r w:rsidR="001A624B">
        <w:rPr>
          <w:rFonts w:ascii="Arial" w:hAnsi="Arial" w:cs="Arial"/>
          <w:sz w:val="24"/>
          <w:szCs w:val="24"/>
        </w:rPr>
        <w:t xml:space="preserve"> – Artigo Científico</w:t>
      </w:r>
      <w:r w:rsidRPr="000B16A0">
        <w:rPr>
          <w:rFonts w:ascii="Arial" w:hAnsi="Arial" w:cs="Arial"/>
          <w:sz w:val="24"/>
          <w:szCs w:val="24"/>
        </w:rPr>
        <w:t xml:space="preserve">, </w:t>
      </w:r>
      <w:r w:rsidR="00906181" w:rsidRPr="00906181">
        <w:rPr>
          <w:rFonts w:ascii="Arial" w:hAnsi="Arial" w:cs="Arial"/>
          <w:sz w:val="24"/>
          <w:szCs w:val="24"/>
        </w:rPr>
        <w:t>Aspectos Jurídicos da Lei 8.213/91 referentes à Contratação de Pessoas com Deficiência em Empresas: os desafios para afirmação de um direito das minorias</w:t>
      </w:r>
      <w:r w:rsidRPr="000B16A0">
        <w:rPr>
          <w:rFonts w:ascii="Arial" w:hAnsi="Arial" w:cs="Arial"/>
          <w:sz w:val="24"/>
          <w:szCs w:val="24"/>
        </w:rPr>
        <w:t xml:space="preserve">, como parte dos requisitos para obtenção do título de Bacharel em </w:t>
      </w:r>
      <w:r w:rsidR="001A624B">
        <w:rPr>
          <w:rFonts w:ascii="Arial" w:hAnsi="Arial" w:cs="Arial"/>
          <w:sz w:val="24"/>
          <w:szCs w:val="24"/>
        </w:rPr>
        <w:t>Direito,</w:t>
      </w:r>
      <w:r w:rsidRPr="000B16A0">
        <w:rPr>
          <w:rFonts w:ascii="Arial" w:hAnsi="Arial" w:cs="Arial"/>
          <w:sz w:val="24"/>
          <w:szCs w:val="24"/>
        </w:rPr>
        <w:t xml:space="preserve"> outorgado pela UniFacisa – Centro Universitário. </w:t>
      </w:r>
    </w:p>
    <w:p w:rsidR="004219D9" w:rsidRDefault="004219D9" w:rsidP="0048058E">
      <w:pPr>
        <w:spacing w:after="0" w:line="240" w:lineRule="auto"/>
        <w:ind w:left="4536"/>
        <w:jc w:val="both"/>
        <w:rPr>
          <w:rFonts w:ascii="Arial" w:hAnsi="Arial" w:cs="Arial"/>
          <w:sz w:val="24"/>
          <w:szCs w:val="24"/>
          <w:highlight w:val="yellow"/>
        </w:rPr>
      </w:pPr>
    </w:p>
    <w:p w:rsidR="0048058E" w:rsidRPr="000B16A0" w:rsidRDefault="0048058E" w:rsidP="0048058E">
      <w:pPr>
        <w:spacing w:after="0" w:line="240" w:lineRule="auto"/>
        <w:ind w:left="4536"/>
        <w:jc w:val="both"/>
        <w:rPr>
          <w:rFonts w:ascii="Arial" w:hAnsi="Arial" w:cs="Arial"/>
          <w:sz w:val="24"/>
          <w:szCs w:val="24"/>
          <w:highlight w:val="yellow"/>
        </w:rPr>
      </w:pPr>
    </w:p>
    <w:p w:rsidR="001E3812" w:rsidRPr="000B16A0" w:rsidRDefault="001A624B" w:rsidP="0048058E">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 xml:space="preserve">APROVADO EM </w:t>
      </w:r>
      <w:r w:rsidR="00E17F6D">
        <w:rPr>
          <w:rFonts w:ascii="Arial" w:hAnsi="Arial" w:cs="Arial"/>
          <w:sz w:val="24"/>
          <w:szCs w:val="24"/>
        </w:rPr>
        <w:t>___/___/___</w:t>
      </w:r>
    </w:p>
    <w:p w:rsidR="001E3812" w:rsidRPr="000B16A0" w:rsidRDefault="001E3812" w:rsidP="0048058E">
      <w:pPr>
        <w:autoSpaceDE w:val="0"/>
        <w:autoSpaceDN w:val="0"/>
        <w:adjustRightInd w:val="0"/>
        <w:spacing w:after="0" w:line="240" w:lineRule="auto"/>
        <w:ind w:left="4536"/>
        <w:rPr>
          <w:rFonts w:ascii="Arial" w:hAnsi="Arial" w:cs="Arial"/>
          <w:sz w:val="24"/>
          <w:szCs w:val="24"/>
        </w:rPr>
      </w:pPr>
    </w:p>
    <w:p w:rsidR="001E3812" w:rsidRPr="000B16A0" w:rsidRDefault="0048058E" w:rsidP="0048058E">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BANCA EXAMINADORA:</w:t>
      </w:r>
    </w:p>
    <w:p w:rsidR="001E3812" w:rsidRPr="000B16A0" w:rsidRDefault="001E3812" w:rsidP="0048058E">
      <w:pPr>
        <w:autoSpaceDE w:val="0"/>
        <w:autoSpaceDN w:val="0"/>
        <w:adjustRightInd w:val="0"/>
        <w:spacing w:after="0" w:line="240" w:lineRule="auto"/>
        <w:ind w:left="4536"/>
        <w:rPr>
          <w:rFonts w:ascii="Arial" w:hAnsi="Arial" w:cs="Arial"/>
          <w:sz w:val="24"/>
          <w:szCs w:val="24"/>
        </w:rPr>
      </w:pPr>
    </w:p>
    <w:p w:rsidR="001E3812" w:rsidRPr="000B16A0" w:rsidRDefault="001E3812" w:rsidP="0048058E">
      <w:pPr>
        <w:autoSpaceDE w:val="0"/>
        <w:autoSpaceDN w:val="0"/>
        <w:adjustRightInd w:val="0"/>
        <w:spacing w:after="0" w:line="240" w:lineRule="auto"/>
        <w:ind w:left="4536"/>
        <w:rPr>
          <w:rFonts w:ascii="Arial" w:hAnsi="Arial" w:cs="Arial"/>
          <w:sz w:val="24"/>
          <w:szCs w:val="24"/>
        </w:rPr>
      </w:pPr>
    </w:p>
    <w:p w:rsidR="001E3812" w:rsidRPr="000B16A0" w:rsidRDefault="0048058E" w:rsidP="0048058E">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_________________________________</w:t>
      </w:r>
    </w:p>
    <w:p w:rsidR="00906181" w:rsidRDefault="001E3812" w:rsidP="00906181">
      <w:pPr>
        <w:autoSpaceDE w:val="0"/>
        <w:autoSpaceDN w:val="0"/>
        <w:adjustRightInd w:val="0"/>
        <w:spacing w:after="0" w:line="240" w:lineRule="auto"/>
        <w:ind w:left="4536"/>
        <w:rPr>
          <w:rFonts w:ascii="Arial" w:hAnsi="Arial" w:cs="Arial"/>
          <w:sz w:val="24"/>
          <w:szCs w:val="24"/>
        </w:rPr>
      </w:pPr>
      <w:r w:rsidRPr="000B16A0">
        <w:rPr>
          <w:rFonts w:ascii="Arial" w:hAnsi="Arial" w:cs="Arial"/>
          <w:sz w:val="24"/>
          <w:szCs w:val="24"/>
        </w:rPr>
        <w:t>Prof.º da</w:t>
      </w:r>
      <w:r w:rsidR="0048058E">
        <w:rPr>
          <w:rFonts w:ascii="Arial" w:hAnsi="Arial" w:cs="Arial"/>
          <w:sz w:val="24"/>
          <w:szCs w:val="24"/>
        </w:rPr>
        <w:t xml:space="preserve"> UniFacisa, </w:t>
      </w:r>
      <w:r w:rsidR="00906181">
        <w:rPr>
          <w:rFonts w:ascii="Arial" w:hAnsi="Arial" w:cs="Arial"/>
          <w:sz w:val="24"/>
          <w:szCs w:val="24"/>
        </w:rPr>
        <w:t>Ediliane L. L. Figueiredo, Dra</w:t>
      </w:r>
      <w:r w:rsidR="00906181" w:rsidRPr="00906181">
        <w:rPr>
          <w:rFonts w:ascii="Arial" w:hAnsi="Arial" w:cs="Arial"/>
          <w:sz w:val="24"/>
          <w:szCs w:val="24"/>
        </w:rPr>
        <w:t>.</w:t>
      </w:r>
    </w:p>
    <w:p w:rsidR="001E3812" w:rsidRPr="000B16A0" w:rsidRDefault="001E3812" w:rsidP="00906181">
      <w:pPr>
        <w:autoSpaceDE w:val="0"/>
        <w:autoSpaceDN w:val="0"/>
        <w:adjustRightInd w:val="0"/>
        <w:spacing w:after="0" w:line="240" w:lineRule="auto"/>
        <w:ind w:left="4536"/>
        <w:jc w:val="center"/>
        <w:rPr>
          <w:rFonts w:ascii="Arial" w:hAnsi="Arial" w:cs="Arial"/>
          <w:sz w:val="24"/>
          <w:szCs w:val="24"/>
        </w:rPr>
      </w:pPr>
      <w:r w:rsidRPr="000B16A0">
        <w:rPr>
          <w:rFonts w:ascii="Arial" w:hAnsi="Arial" w:cs="Arial"/>
          <w:sz w:val="24"/>
          <w:szCs w:val="24"/>
        </w:rPr>
        <w:t>Orientador</w:t>
      </w:r>
      <w:r w:rsidR="00906181">
        <w:rPr>
          <w:rFonts w:ascii="Arial" w:hAnsi="Arial" w:cs="Arial"/>
          <w:sz w:val="24"/>
          <w:szCs w:val="24"/>
        </w:rPr>
        <w:t>a</w:t>
      </w:r>
    </w:p>
    <w:p w:rsidR="001E3812" w:rsidRPr="000B16A0" w:rsidRDefault="001E3812" w:rsidP="0048058E">
      <w:pPr>
        <w:autoSpaceDE w:val="0"/>
        <w:autoSpaceDN w:val="0"/>
        <w:adjustRightInd w:val="0"/>
        <w:spacing w:after="0" w:line="240" w:lineRule="auto"/>
        <w:ind w:left="4536"/>
        <w:rPr>
          <w:rFonts w:ascii="Arial" w:hAnsi="Arial" w:cs="Arial"/>
          <w:sz w:val="24"/>
          <w:szCs w:val="24"/>
        </w:rPr>
      </w:pPr>
    </w:p>
    <w:p w:rsidR="001E3812" w:rsidRPr="000B16A0" w:rsidRDefault="0048058E" w:rsidP="0048058E">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_________________________________</w:t>
      </w:r>
    </w:p>
    <w:p w:rsidR="001E3812" w:rsidRPr="000B16A0" w:rsidRDefault="001E3812" w:rsidP="0048058E">
      <w:pPr>
        <w:autoSpaceDE w:val="0"/>
        <w:autoSpaceDN w:val="0"/>
        <w:adjustRightInd w:val="0"/>
        <w:spacing w:after="0" w:line="240" w:lineRule="auto"/>
        <w:ind w:left="4536"/>
        <w:rPr>
          <w:rFonts w:ascii="Arial" w:hAnsi="Arial" w:cs="Arial"/>
          <w:sz w:val="24"/>
          <w:szCs w:val="24"/>
        </w:rPr>
      </w:pPr>
      <w:r w:rsidRPr="000B16A0">
        <w:rPr>
          <w:rFonts w:ascii="Arial" w:hAnsi="Arial" w:cs="Arial"/>
          <w:sz w:val="24"/>
          <w:szCs w:val="24"/>
        </w:rPr>
        <w:t>Prof.º da</w:t>
      </w:r>
      <w:r w:rsidR="0048058E">
        <w:rPr>
          <w:rFonts w:ascii="Arial" w:hAnsi="Arial" w:cs="Arial"/>
          <w:sz w:val="24"/>
          <w:szCs w:val="24"/>
        </w:rPr>
        <w:t xml:space="preserve"> UniFacisa, </w:t>
      </w:r>
    </w:p>
    <w:p w:rsidR="001E3812" w:rsidRDefault="001E3812" w:rsidP="0048058E">
      <w:pPr>
        <w:autoSpaceDE w:val="0"/>
        <w:autoSpaceDN w:val="0"/>
        <w:adjustRightInd w:val="0"/>
        <w:spacing w:after="0" w:line="240" w:lineRule="auto"/>
        <w:ind w:left="4536"/>
        <w:rPr>
          <w:rFonts w:ascii="Arial" w:hAnsi="Arial" w:cs="Arial"/>
          <w:sz w:val="24"/>
          <w:szCs w:val="24"/>
        </w:rPr>
      </w:pPr>
    </w:p>
    <w:p w:rsidR="001A624B" w:rsidRPr="000B16A0" w:rsidRDefault="001A624B" w:rsidP="001A624B">
      <w:pPr>
        <w:autoSpaceDE w:val="0"/>
        <w:autoSpaceDN w:val="0"/>
        <w:adjustRightInd w:val="0"/>
        <w:spacing w:after="0" w:line="240" w:lineRule="auto"/>
        <w:ind w:left="4536"/>
        <w:rPr>
          <w:rFonts w:ascii="Arial" w:hAnsi="Arial" w:cs="Arial"/>
          <w:sz w:val="24"/>
          <w:szCs w:val="24"/>
        </w:rPr>
      </w:pPr>
      <w:r>
        <w:rPr>
          <w:rFonts w:ascii="Arial" w:hAnsi="Arial" w:cs="Arial"/>
          <w:sz w:val="24"/>
          <w:szCs w:val="24"/>
        </w:rPr>
        <w:t>_________________________________</w:t>
      </w:r>
    </w:p>
    <w:p w:rsidR="001A624B" w:rsidRPr="000B16A0" w:rsidRDefault="001A624B" w:rsidP="001A624B">
      <w:pPr>
        <w:autoSpaceDE w:val="0"/>
        <w:autoSpaceDN w:val="0"/>
        <w:adjustRightInd w:val="0"/>
        <w:spacing w:after="0" w:line="240" w:lineRule="auto"/>
        <w:ind w:left="4536"/>
        <w:rPr>
          <w:rFonts w:ascii="Arial" w:hAnsi="Arial" w:cs="Arial"/>
          <w:sz w:val="24"/>
          <w:szCs w:val="24"/>
        </w:rPr>
      </w:pPr>
      <w:r w:rsidRPr="000B16A0">
        <w:rPr>
          <w:rFonts w:ascii="Arial" w:hAnsi="Arial" w:cs="Arial"/>
          <w:sz w:val="24"/>
          <w:szCs w:val="24"/>
        </w:rPr>
        <w:t>Prof.º da</w:t>
      </w:r>
      <w:r>
        <w:rPr>
          <w:rFonts w:ascii="Arial" w:hAnsi="Arial" w:cs="Arial"/>
          <w:sz w:val="24"/>
          <w:szCs w:val="24"/>
        </w:rPr>
        <w:t xml:space="preserve"> UniFacisa, </w:t>
      </w:r>
    </w:p>
    <w:p w:rsidR="001A624B" w:rsidRPr="000B16A0" w:rsidRDefault="001A624B" w:rsidP="0048058E">
      <w:pPr>
        <w:autoSpaceDE w:val="0"/>
        <w:autoSpaceDN w:val="0"/>
        <w:adjustRightInd w:val="0"/>
        <w:spacing w:after="0" w:line="240" w:lineRule="auto"/>
        <w:ind w:left="4536"/>
        <w:rPr>
          <w:rFonts w:ascii="Arial" w:hAnsi="Arial" w:cs="Arial"/>
          <w:sz w:val="24"/>
          <w:szCs w:val="24"/>
        </w:rPr>
      </w:pPr>
    </w:p>
    <w:p w:rsidR="00347A23" w:rsidRDefault="00347A23" w:rsidP="0048058E">
      <w:pPr>
        <w:spacing w:after="0" w:line="240" w:lineRule="auto"/>
        <w:ind w:left="4536"/>
        <w:rPr>
          <w:rFonts w:ascii="Arial" w:hAnsi="Arial" w:cs="Arial"/>
          <w:b/>
          <w:sz w:val="24"/>
          <w:szCs w:val="24"/>
        </w:rPr>
        <w:sectPr w:rsidR="00347A23" w:rsidSect="00A6083C">
          <w:headerReference w:type="default" r:id="rId8"/>
          <w:footerReference w:type="default" r:id="rId9"/>
          <w:pgSz w:w="11906" w:h="16838" w:code="9"/>
          <w:pgMar w:top="1701" w:right="1134" w:bottom="1134" w:left="1701" w:header="709" w:footer="709" w:gutter="0"/>
          <w:pgNumType w:start="5"/>
          <w:cols w:space="708"/>
          <w:docGrid w:linePitch="360"/>
        </w:sectPr>
      </w:pPr>
    </w:p>
    <w:p w:rsidR="00E25190" w:rsidRPr="000B16A0" w:rsidRDefault="00E25190" w:rsidP="00E25190">
      <w:pPr>
        <w:spacing w:before="60" w:after="40" w:line="360" w:lineRule="auto"/>
        <w:ind w:right="-1"/>
        <w:jc w:val="center"/>
        <w:rPr>
          <w:rFonts w:ascii="Arial" w:hAnsi="Arial" w:cs="Arial"/>
          <w:sz w:val="24"/>
          <w:szCs w:val="24"/>
        </w:rPr>
      </w:pPr>
      <w:r w:rsidRPr="00906181">
        <w:rPr>
          <w:rFonts w:ascii="Arial" w:hAnsi="Arial" w:cs="Arial"/>
          <w:sz w:val="24"/>
          <w:szCs w:val="24"/>
        </w:rPr>
        <w:lastRenderedPageBreak/>
        <w:t xml:space="preserve">ASPECTOS JURÍDICOS DA LEI 8.213/91 REFERENTES À CONTRATAÇÃO DE PESSOAS COM DEFICIÊNCIA EM EMPRESAS: </w:t>
      </w:r>
      <w:r>
        <w:rPr>
          <w:rFonts w:ascii="Arial" w:hAnsi="Arial" w:cs="Arial"/>
          <w:sz w:val="24"/>
          <w:szCs w:val="24"/>
        </w:rPr>
        <w:t>Os desafios para afirmação de um Direito das m</w:t>
      </w:r>
      <w:r w:rsidRPr="00906181">
        <w:rPr>
          <w:rFonts w:ascii="Arial" w:hAnsi="Arial" w:cs="Arial"/>
          <w:sz w:val="24"/>
          <w:szCs w:val="24"/>
        </w:rPr>
        <w:t>inorias</w:t>
      </w:r>
    </w:p>
    <w:p w:rsidR="00FE7CCA" w:rsidRDefault="00FE7CCA" w:rsidP="00FE7CCA">
      <w:pPr>
        <w:tabs>
          <w:tab w:val="left" w:pos="1972"/>
        </w:tabs>
        <w:spacing w:after="0" w:line="360" w:lineRule="auto"/>
        <w:rPr>
          <w:rFonts w:ascii="Arial" w:hAnsi="Arial" w:cs="Arial"/>
          <w:b/>
          <w:sz w:val="24"/>
          <w:szCs w:val="24"/>
        </w:rPr>
      </w:pPr>
    </w:p>
    <w:p w:rsidR="001A624B" w:rsidRDefault="001A624B" w:rsidP="00FE7CCA">
      <w:pPr>
        <w:tabs>
          <w:tab w:val="left" w:pos="1972"/>
        </w:tabs>
        <w:spacing w:after="0" w:line="360" w:lineRule="auto"/>
        <w:rPr>
          <w:rFonts w:ascii="Arial" w:hAnsi="Arial" w:cs="Arial"/>
          <w:b/>
          <w:sz w:val="24"/>
          <w:szCs w:val="24"/>
        </w:rPr>
      </w:pPr>
    </w:p>
    <w:p w:rsidR="001A624B" w:rsidRPr="001A624B" w:rsidRDefault="00E25190" w:rsidP="001A624B">
      <w:pPr>
        <w:tabs>
          <w:tab w:val="left" w:pos="1972"/>
        </w:tabs>
        <w:spacing w:after="0" w:line="360" w:lineRule="auto"/>
        <w:jc w:val="right"/>
        <w:rPr>
          <w:rFonts w:ascii="Arial" w:hAnsi="Arial" w:cs="Arial"/>
          <w:sz w:val="24"/>
          <w:szCs w:val="24"/>
        </w:rPr>
      </w:pPr>
      <w:r w:rsidRPr="00E25190">
        <w:rPr>
          <w:rFonts w:ascii="Arial" w:hAnsi="Arial" w:cs="Arial"/>
          <w:sz w:val="24"/>
          <w:szCs w:val="24"/>
        </w:rPr>
        <w:t>Danielle Brito Navarro de Lima</w:t>
      </w:r>
      <w:r w:rsidRPr="00E25190">
        <w:rPr>
          <w:rStyle w:val="Refdenotaderodap"/>
          <w:rFonts w:ascii="Arial" w:hAnsi="Arial" w:cs="Arial"/>
          <w:sz w:val="24"/>
          <w:szCs w:val="24"/>
          <w:vertAlign w:val="baseline"/>
        </w:rPr>
        <w:t xml:space="preserve"> </w:t>
      </w:r>
      <w:r w:rsidR="00652D12">
        <w:rPr>
          <w:rStyle w:val="Refdenotaderodap"/>
          <w:rFonts w:ascii="Arial" w:hAnsi="Arial" w:cs="Arial"/>
          <w:sz w:val="24"/>
          <w:szCs w:val="24"/>
        </w:rPr>
        <w:footnoteReference w:customMarkFollows="1" w:id="1"/>
        <w:t>*</w:t>
      </w:r>
    </w:p>
    <w:p w:rsidR="001A624B" w:rsidRPr="001A624B" w:rsidRDefault="00E25190" w:rsidP="001A624B">
      <w:pPr>
        <w:tabs>
          <w:tab w:val="left" w:pos="1972"/>
        </w:tabs>
        <w:spacing w:after="0" w:line="360" w:lineRule="auto"/>
        <w:jc w:val="right"/>
        <w:rPr>
          <w:rFonts w:ascii="Arial" w:hAnsi="Arial" w:cs="Arial"/>
          <w:sz w:val="24"/>
          <w:szCs w:val="24"/>
        </w:rPr>
      </w:pPr>
      <w:r w:rsidRPr="00E25190">
        <w:rPr>
          <w:rFonts w:ascii="Arial" w:hAnsi="Arial" w:cs="Arial"/>
          <w:sz w:val="24"/>
          <w:szCs w:val="24"/>
        </w:rPr>
        <w:t>Ediliane Lopes Leite de Figueiredo</w:t>
      </w:r>
      <w:r w:rsidRPr="00E25190">
        <w:rPr>
          <w:rStyle w:val="Refdenotaderodap"/>
          <w:rFonts w:ascii="Arial" w:hAnsi="Arial" w:cs="Arial"/>
          <w:sz w:val="24"/>
          <w:szCs w:val="24"/>
          <w:vertAlign w:val="baseline"/>
        </w:rPr>
        <w:t xml:space="preserve"> </w:t>
      </w:r>
      <w:r w:rsidR="00652D12">
        <w:rPr>
          <w:rStyle w:val="Refdenotaderodap"/>
          <w:rFonts w:ascii="Arial" w:hAnsi="Arial" w:cs="Arial"/>
          <w:sz w:val="24"/>
          <w:szCs w:val="24"/>
        </w:rPr>
        <w:footnoteReference w:customMarkFollows="1" w:id="2"/>
        <w:t>**</w:t>
      </w:r>
    </w:p>
    <w:p w:rsidR="001A624B" w:rsidRDefault="001A624B" w:rsidP="001A624B">
      <w:pPr>
        <w:tabs>
          <w:tab w:val="left" w:pos="1972"/>
        </w:tabs>
        <w:spacing w:after="0" w:line="360" w:lineRule="auto"/>
        <w:rPr>
          <w:rFonts w:ascii="Arial" w:hAnsi="Arial" w:cs="Arial"/>
          <w:sz w:val="24"/>
          <w:szCs w:val="24"/>
        </w:rPr>
      </w:pPr>
    </w:p>
    <w:p w:rsidR="001A624B" w:rsidRDefault="001A624B" w:rsidP="001A624B">
      <w:pPr>
        <w:tabs>
          <w:tab w:val="left" w:pos="1972"/>
        </w:tabs>
        <w:spacing w:after="0" w:line="360" w:lineRule="auto"/>
        <w:rPr>
          <w:rFonts w:ascii="Arial" w:hAnsi="Arial" w:cs="Arial"/>
          <w:sz w:val="24"/>
          <w:szCs w:val="24"/>
        </w:rPr>
      </w:pPr>
    </w:p>
    <w:p w:rsidR="001A624B" w:rsidRDefault="001A624B" w:rsidP="001A624B">
      <w:pPr>
        <w:tabs>
          <w:tab w:val="left" w:pos="1972"/>
        </w:tabs>
        <w:spacing w:after="0" w:line="360" w:lineRule="auto"/>
        <w:jc w:val="center"/>
        <w:rPr>
          <w:rFonts w:ascii="Arial" w:hAnsi="Arial" w:cs="Arial"/>
          <w:b/>
          <w:sz w:val="24"/>
          <w:szCs w:val="24"/>
        </w:rPr>
      </w:pPr>
      <w:r w:rsidRPr="001A624B">
        <w:rPr>
          <w:rFonts w:ascii="Arial" w:hAnsi="Arial" w:cs="Arial"/>
          <w:b/>
          <w:sz w:val="24"/>
          <w:szCs w:val="24"/>
        </w:rPr>
        <w:t>RESUMO</w:t>
      </w:r>
    </w:p>
    <w:p w:rsidR="001A624B" w:rsidRDefault="001A624B" w:rsidP="001A624B">
      <w:pPr>
        <w:tabs>
          <w:tab w:val="left" w:pos="1972"/>
        </w:tabs>
        <w:spacing w:after="0" w:line="360" w:lineRule="auto"/>
        <w:jc w:val="center"/>
        <w:rPr>
          <w:rFonts w:ascii="Arial" w:hAnsi="Arial" w:cs="Arial"/>
          <w:b/>
          <w:sz w:val="24"/>
          <w:szCs w:val="24"/>
        </w:rPr>
      </w:pPr>
    </w:p>
    <w:p w:rsidR="001A624B" w:rsidRDefault="00522594" w:rsidP="001A624B">
      <w:pPr>
        <w:tabs>
          <w:tab w:val="left" w:pos="1972"/>
        </w:tabs>
        <w:spacing w:after="0" w:line="360" w:lineRule="auto"/>
        <w:jc w:val="both"/>
        <w:rPr>
          <w:rFonts w:ascii="Arial" w:hAnsi="Arial" w:cs="Arial"/>
          <w:sz w:val="24"/>
          <w:szCs w:val="24"/>
        </w:rPr>
      </w:pPr>
      <w:r w:rsidRPr="00522594">
        <w:rPr>
          <w:rFonts w:ascii="Arial" w:hAnsi="Arial" w:cs="Arial"/>
          <w:sz w:val="24"/>
          <w:szCs w:val="24"/>
        </w:rPr>
        <w:t>O objetivo principal do presente estudo é analisar os desafios ainda encontrados para afirmação e efetivação do direito laboral às pessoas com deficiência, tomando por base aspectos da Lei nº 8.213/91 e o conceito constitucionalizado de pessoa com deficiência, trazido pela Convenção Internacional Sobre as Pessoas com Deficiência. Nesse sentido, apresentamos a evolução do conceito de pessoa com deficiência, os marcos legais de deficiência e trabalho, as ações afirmativas e os princípios constitucionais envolvidos no cumprimento do direito. O tema tratado nesta pesquisa tem relevância, pois ao longo da história e com a imposição de padrões impostos pela sociedade, as minorias foram colocadas à margem da sociedade. Entre outras conquistas, as ações afirmativas, em especial, a lei de cotas para pessoas com deficiência proporcionou a oportunidade a este grupo de ter qualidade digna de vida, diminuindo, assim, a</w:t>
      </w:r>
      <w:r w:rsidR="006A4BB4">
        <w:rPr>
          <w:rFonts w:ascii="Arial" w:hAnsi="Arial" w:cs="Arial"/>
          <w:sz w:val="24"/>
          <w:szCs w:val="24"/>
        </w:rPr>
        <w:t xml:space="preserve"> discriminação e o preconceito. </w:t>
      </w:r>
      <w:r w:rsidRPr="00522594">
        <w:rPr>
          <w:rFonts w:ascii="Arial" w:hAnsi="Arial" w:cs="Arial"/>
          <w:sz w:val="24"/>
          <w:szCs w:val="24"/>
        </w:rPr>
        <w:t>Trata-se de uma pesquisa bibliográfica e documental indireta e, por meio do método hipotético-dedutivo, busca-se responder a pergunta norteadora: quem são as empresas obrigadas a contratar pessoas com deficiência, seus desafios e se a lei é suficiente para a efetivação deste direito fundamental.</w:t>
      </w:r>
    </w:p>
    <w:p w:rsidR="00522594" w:rsidRPr="00804F5E" w:rsidRDefault="006A4BB4" w:rsidP="001A624B">
      <w:pPr>
        <w:tabs>
          <w:tab w:val="left" w:pos="1972"/>
        </w:tabs>
        <w:spacing w:after="0" w:line="360" w:lineRule="auto"/>
        <w:jc w:val="both"/>
        <w:rPr>
          <w:rFonts w:ascii="Arial" w:hAnsi="Arial" w:cs="Arial"/>
          <w:sz w:val="24"/>
          <w:szCs w:val="24"/>
          <w:lang w:val="en-US"/>
        </w:rPr>
      </w:pPr>
      <w:r>
        <w:rPr>
          <w:rFonts w:ascii="Arial" w:hAnsi="Arial" w:cs="Arial"/>
          <w:sz w:val="24"/>
          <w:szCs w:val="24"/>
        </w:rPr>
        <w:t>PALAVRAS-</w:t>
      </w:r>
      <w:r w:rsidR="00522594" w:rsidRPr="00522594">
        <w:rPr>
          <w:rFonts w:ascii="Arial" w:hAnsi="Arial" w:cs="Arial"/>
          <w:sz w:val="24"/>
          <w:szCs w:val="24"/>
        </w:rPr>
        <w:t xml:space="preserve">CHAVE: </w:t>
      </w:r>
      <w:r w:rsidR="00522594">
        <w:rPr>
          <w:rFonts w:ascii="Arial" w:hAnsi="Arial" w:cs="Arial"/>
          <w:sz w:val="24"/>
          <w:szCs w:val="24"/>
        </w:rPr>
        <w:t>Pessoa c</w:t>
      </w:r>
      <w:r w:rsidR="00522594" w:rsidRPr="00522594">
        <w:rPr>
          <w:rFonts w:ascii="Arial" w:hAnsi="Arial" w:cs="Arial"/>
          <w:sz w:val="24"/>
          <w:szCs w:val="24"/>
        </w:rPr>
        <w:t>om Deficiênc</w:t>
      </w:r>
      <w:r w:rsidR="00522594">
        <w:rPr>
          <w:rFonts w:ascii="Arial" w:hAnsi="Arial" w:cs="Arial"/>
          <w:sz w:val="24"/>
          <w:szCs w:val="24"/>
        </w:rPr>
        <w:t xml:space="preserve">ia. Ações Afirmativas. Direito ao Trabalho. </w:t>
      </w:r>
      <w:r w:rsidR="00522594" w:rsidRPr="00804F5E">
        <w:rPr>
          <w:rFonts w:ascii="Arial" w:hAnsi="Arial" w:cs="Arial"/>
          <w:sz w:val="24"/>
          <w:szCs w:val="24"/>
          <w:lang w:val="en-US"/>
        </w:rPr>
        <w:t>Dignidade da Pessoa Humana.</w:t>
      </w:r>
    </w:p>
    <w:p w:rsidR="001A624B" w:rsidRPr="00804F5E" w:rsidRDefault="001A624B" w:rsidP="001A624B">
      <w:pPr>
        <w:tabs>
          <w:tab w:val="left" w:pos="1972"/>
        </w:tabs>
        <w:spacing w:after="0" w:line="360" w:lineRule="auto"/>
        <w:jc w:val="center"/>
        <w:rPr>
          <w:rFonts w:ascii="Arial" w:hAnsi="Arial" w:cs="Arial"/>
          <w:b/>
          <w:sz w:val="24"/>
          <w:szCs w:val="24"/>
          <w:lang w:val="en-US"/>
        </w:rPr>
      </w:pPr>
      <w:r w:rsidRPr="00804F5E">
        <w:rPr>
          <w:rFonts w:ascii="Arial" w:hAnsi="Arial" w:cs="Arial"/>
          <w:b/>
          <w:sz w:val="24"/>
          <w:szCs w:val="24"/>
          <w:lang w:val="en-US"/>
        </w:rPr>
        <w:lastRenderedPageBreak/>
        <w:t>ABSTRACT</w:t>
      </w:r>
    </w:p>
    <w:p w:rsidR="001A624B" w:rsidRPr="00804F5E" w:rsidRDefault="001A624B" w:rsidP="001A624B">
      <w:pPr>
        <w:tabs>
          <w:tab w:val="left" w:pos="1972"/>
        </w:tabs>
        <w:spacing w:after="0" w:line="360" w:lineRule="auto"/>
        <w:jc w:val="both"/>
        <w:rPr>
          <w:rFonts w:ascii="Arial" w:hAnsi="Arial" w:cs="Arial"/>
          <w:sz w:val="24"/>
          <w:szCs w:val="24"/>
          <w:lang w:val="en-US"/>
        </w:rPr>
      </w:pPr>
    </w:p>
    <w:p w:rsidR="00522594" w:rsidRPr="00804F5E" w:rsidRDefault="00522594" w:rsidP="001A624B">
      <w:pPr>
        <w:tabs>
          <w:tab w:val="left" w:pos="1972"/>
        </w:tabs>
        <w:spacing w:after="0" w:line="360" w:lineRule="auto"/>
        <w:jc w:val="both"/>
        <w:rPr>
          <w:rFonts w:ascii="Arial" w:hAnsi="Arial" w:cs="Arial"/>
          <w:sz w:val="24"/>
          <w:szCs w:val="24"/>
          <w:lang w:val="en-US"/>
        </w:rPr>
      </w:pPr>
      <w:r w:rsidRPr="00804F5E">
        <w:rPr>
          <w:rFonts w:ascii="Arial" w:hAnsi="Arial" w:cs="Arial"/>
          <w:sz w:val="24"/>
          <w:szCs w:val="24"/>
          <w:lang w:val="en-US"/>
        </w:rPr>
        <w:t>The main objective of the present study is to analyze the challenges still found for the affirmation and effectiveness of labor law for people with disabilities, based on aspects of Law No. 8,213 / 91 and the constitutionalized concept of people with disabilities, brought by the International Convention on People with Disabilities. In this sense, we present the evolution of the concept of people with disabilities, the legal frameworks for disability and work, affirmative actions and constitutional principles involved in the fulfillment of the law. The theme addressed in this research is relevant, because throughout history and with the imposition of standards imposed by society, minorities have been placed on the margins of society. Among other achievements, affirmative action, in particular, the quota law for people with disabilities provided the opportunity for this group to have a decent quality of life, thus reducing discrimination and prejudice. It is an indirect bibliographic and documentary research and, through the hypothetical-deductive method, we seek to answer the guiding question: who are the companies forced to hire people with disabilities, their challenges and if the law is sufficient for the effectiveness this fundamental right.</w:t>
      </w:r>
    </w:p>
    <w:p w:rsidR="001A624B" w:rsidRPr="00804F5E" w:rsidRDefault="001A624B" w:rsidP="001A624B">
      <w:pPr>
        <w:tabs>
          <w:tab w:val="left" w:pos="1972"/>
        </w:tabs>
        <w:spacing w:after="0" w:line="360" w:lineRule="auto"/>
        <w:jc w:val="both"/>
        <w:rPr>
          <w:rFonts w:ascii="Arial" w:hAnsi="Arial" w:cs="Arial"/>
          <w:sz w:val="24"/>
          <w:szCs w:val="24"/>
          <w:lang w:val="en-US"/>
        </w:rPr>
      </w:pPr>
      <w:r w:rsidRPr="00804F5E">
        <w:rPr>
          <w:rFonts w:ascii="Arial" w:hAnsi="Arial" w:cs="Arial"/>
          <w:sz w:val="24"/>
          <w:szCs w:val="24"/>
          <w:lang w:val="en-US"/>
        </w:rPr>
        <w:t xml:space="preserve">KEYWORDS: </w:t>
      </w:r>
      <w:r w:rsidR="00522594" w:rsidRPr="00804F5E">
        <w:rPr>
          <w:rFonts w:ascii="Arial" w:hAnsi="Arial" w:cs="Arial"/>
          <w:sz w:val="24"/>
          <w:szCs w:val="24"/>
          <w:lang w:val="en-US"/>
        </w:rPr>
        <w:t>Person With Disability. Affirmative Actions. Right to Work. Dignity of Human Person.</w:t>
      </w:r>
    </w:p>
    <w:p w:rsidR="001A624B" w:rsidRPr="00804F5E" w:rsidRDefault="001A624B" w:rsidP="001A624B">
      <w:pPr>
        <w:tabs>
          <w:tab w:val="left" w:pos="1972"/>
        </w:tabs>
        <w:spacing w:after="0" w:line="360" w:lineRule="auto"/>
        <w:jc w:val="both"/>
        <w:rPr>
          <w:rFonts w:ascii="Arial" w:hAnsi="Arial" w:cs="Arial"/>
          <w:sz w:val="24"/>
          <w:szCs w:val="24"/>
          <w:lang w:val="en-US"/>
        </w:rPr>
      </w:pPr>
    </w:p>
    <w:p w:rsidR="001A624B" w:rsidRPr="001A624B" w:rsidRDefault="001A624B" w:rsidP="001A624B">
      <w:pPr>
        <w:tabs>
          <w:tab w:val="left" w:pos="1972"/>
        </w:tabs>
        <w:spacing w:after="0" w:line="360" w:lineRule="auto"/>
        <w:jc w:val="both"/>
        <w:rPr>
          <w:rFonts w:ascii="Arial" w:hAnsi="Arial" w:cs="Arial"/>
          <w:b/>
          <w:sz w:val="24"/>
          <w:szCs w:val="24"/>
        </w:rPr>
      </w:pPr>
      <w:r w:rsidRPr="001A624B">
        <w:rPr>
          <w:rFonts w:ascii="Arial" w:hAnsi="Arial" w:cs="Arial"/>
          <w:b/>
          <w:sz w:val="24"/>
          <w:szCs w:val="24"/>
        </w:rPr>
        <w:t>1 INTRODUÇÃO</w:t>
      </w:r>
    </w:p>
    <w:p w:rsidR="001A624B" w:rsidRDefault="001A624B" w:rsidP="001A624B">
      <w:pPr>
        <w:tabs>
          <w:tab w:val="left" w:pos="1972"/>
        </w:tabs>
        <w:spacing w:after="0" w:line="360" w:lineRule="auto"/>
        <w:jc w:val="both"/>
        <w:rPr>
          <w:rFonts w:ascii="Arial" w:hAnsi="Arial" w:cs="Arial"/>
          <w:sz w:val="24"/>
          <w:szCs w:val="24"/>
        </w:rPr>
      </w:pP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A imposição de padrões de pretensa superioridade das pessoas que não possuem deficiência e a obsessão por paradigmas do que é ser “normal”, muitas vezes, tendem a perpetuar uma situação de desigualdade entre os indivíduos, fazendo com que as pessoas com deficiência não tenham a mesma oportunidade/possibilidade de progredir tanto quanto alguém não possuidora no que tange ao trabalho. Esse comportamento equivocado pode provocar agressões psicológicas no sentido de os deficientes acharem que são menos capazes.</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Para “suprir” essa desigualdade, em 1991, tivemos o advento da Lei nº 8.213/91, conhecida como “lei de cotas”; tendo como objetivo a inclusão das pessoas com deficiência dentro do mercado de trabalho, fazendo com que estas tenham a oportunidade de laborar a fim de satisfazer suas próprias necessidades, ou seja, de se tornarem pessoas independentes.</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lastRenderedPageBreak/>
        <w:t>O Instituto Brasileiro de Geografia e Estatística (IBGE, 2018) realizou uma releitura do censo de 2010, à luz das recomendações do grupo de Washington, que tem como base a muita dificuldade e não consegue realizar de modo algum as questões do censo de 2010. Com base nessa pesquisa, constatou-se que o 12, 7 milhões, ou seja 6,2% da população brasileira possui algum tipo de deficiência.</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A inclusão de pessoas com deficiência no mercado de trabalho é um desdobramento do princípio da dignidade humana, visto que este princípio é algo intrínseco a todo ser humano, devendo ser respeitado por todos, inclusive pelo Estado. Além disso, aqui também se faz presente o princípio da isonomia ou igualdade, no sentido da igualdade material, devemos ter políticas afirmativas a fim da atingir o princípio da isonomia, tratar os iguais como iguais e os desiguais na medida de sua desigualdade.</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Com efeito, este trabalho tem como objetivos analisar os desafios para afirmação e efetivação do direito laboral às pessoas com deficiên</w:t>
      </w:r>
      <w:r>
        <w:rPr>
          <w:rFonts w:ascii="Arial" w:hAnsi="Arial" w:cs="Arial"/>
          <w:sz w:val="24"/>
          <w:szCs w:val="24"/>
        </w:rPr>
        <w:t xml:space="preserve">cia, a partir do disposto na Lei nº 8.213/91 e </w:t>
      </w:r>
      <w:r w:rsidRPr="00C7144A">
        <w:rPr>
          <w:rFonts w:ascii="Arial" w:hAnsi="Arial" w:cs="Arial"/>
          <w:sz w:val="24"/>
          <w:szCs w:val="24"/>
        </w:rPr>
        <w:t xml:space="preserve">do conceito constitucionalizado de pessoa com deficiência; apresentar o perfil das empresas obrigadas a contratar as pessoas com deficiência; bem como mostrar os desafios decorrentes da Lei nº 8.213/91, mais especificamente, em relação à capacitação profissional e ao preconceito. </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Ressalta-se que a discussão sobre o tema, a pessoa com deficiência no mercado de trabalho, é relevante, visto que é fruto de luta histórica tem a finalidade de diminuir o preconceito e discriminação, a fim de construir ambientes voltados à diversidade.</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Para o desenvolvimento da pesquisa utilizou-se a abordagem qualitativa e a técnica da revisão bibliográfica e documental indireta, uma vez que para estudos e análises, foram consultadas, entre outros, doutrinas, artigos científicos, revistas acadêmicas, pesquisas virtuais e, ainda, parte do arcabouço jurí</w:t>
      </w:r>
      <w:r w:rsidR="00F178A4">
        <w:rPr>
          <w:rFonts w:ascii="Arial" w:hAnsi="Arial" w:cs="Arial"/>
          <w:sz w:val="24"/>
          <w:szCs w:val="24"/>
        </w:rPr>
        <w:t>dico que aborda o tema em debate,</w:t>
      </w:r>
      <w:r w:rsidRPr="00C7144A">
        <w:rPr>
          <w:rFonts w:ascii="Arial" w:hAnsi="Arial" w:cs="Arial"/>
          <w:sz w:val="24"/>
          <w:szCs w:val="24"/>
        </w:rPr>
        <w:t xml:space="preserve"> a Constituição Federal, legislações específicas, e jurisprudência. Quanto ao método, o estudo recorreu ao hipotético dedutivo, uma vez que partiu de uma situação geral para uma específica, ou seja, analisou-se os aspectos históricos da pessoa com deficiência para demonstrar como o atual conceito influenciou na inserção deste grupo no mercado de trabalho.</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 xml:space="preserve">Para abordar o tema proposto, a pesquisa está organizada em cinco tópicos. O primeiro, é o tópico introdutório que traz a apresentação do tema, os objetivos a metodologia utilizada na pesquisa. O segundo e desdobramentos trazem uma </w:t>
      </w:r>
      <w:r w:rsidRPr="00C7144A">
        <w:rPr>
          <w:rFonts w:ascii="Arial" w:hAnsi="Arial" w:cs="Arial"/>
          <w:sz w:val="24"/>
          <w:szCs w:val="24"/>
        </w:rPr>
        <w:lastRenderedPageBreak/>
        <w:t xml:space="preserve">exposição do conceito da pessoa com deficiência e seus aspectos históricos, observando-se que o novo conceito da pessoa com deficiência é um processo histórico e, ainda, em formação. </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O terceiro tópico e subdivisões abordam os importantes marcos legais em relação a deficiência e trabalho, entendendo como os marcos foram essenciais não só na formação do novo conceito de pessoa com deficiência, mas também como estes interferiram na inserção do referido grupo no universo laboral.</w:t>
      </w:r>
    </w:p>
    <w:p w:rsidR="00C7144A" w:rsidRPr="00C7144A"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Por conseguinte, o quarto tópico discorre sobre a inserção da pessoa com deficiência frente aos princípios constitucionais da dignidade da pessoa humana e da igualdade, observando como esses princípios reafirmam a sua existência digna e os tiram das margens da sociedade.</w:t>
      </w:r>
    </w:p>
    <w:p w:rsidR="00522594" w:rsidRDefault="00C7144A" w:rsidP="00C7144A">
      <w:pPr>
        <w:tabs>
          <w:tab w:val="left" w:pos="1972"/>
        </w:tabs>
        <w:spacing w:after="0" w:line="360" w:lineRule="auto"/>
        <w:ind w:firstLine="709"/>
        <w:jc w:val="both"/>
        <w:rPr>
          <w:rFonts w:ascii="Arial" w:hAnsi="Arial" w:cs="Arial"/>
          <w:sz w:val="24"/>
          <w:szCs w:val="24"/>
        </w:rPr>
      </w:pPr>
      <w:r w:rsidRPr="00C7144A">
        <w:rPr>
          <w:rFonts w:ascii="Arial" w:hAnsi="Arial" w:cs="Arial"/>
          <w:sz w:val="24"/>
          <w:szCs w:val="24"/>
        </w:rPr>
        <w:t>O último tópico analisa os aspectos da lei de cotas, Lei número 8.213/91, mais especificadamente o artigo 93, e os desafios enfrentados para afirmação de um direito das minorias, bem como as consequências do não cumprimento da contratação das pessoas com deficiência em empresas. Nas considerações finais, apresentamos o resultado da pesquisa.</w:t>
      </w:r>
    </w:p>
    <w:p w:rsidR="001A624B" w:rsidRDefault="001A624B" w:rsidP="001A624B">
      <w:pPr>
        <w:tabs>
          <w:tab w:val="left" w:pos="1972"/>
        </w:tabs>
        <w:spacing w:after="0" w:line="360" w:lineRule="auto"/>
        <w:jc w:val="both"/>
        <w:rPr>
          <w:rFonts w:ascii="Arial" w:hAnsi="Arial" w:cs="Arial"/>
          <w:sz w:val="24"/>
          <w:szCs w:val="24"/>
        </w:rPr>
      </w:pPr>
    </w:p>
    <w:p w:rsidR="00C7144A" w:rsidRPr="00C7144A" w:rsidRDefault="00C7144A" w:rsidP="001A624B">
      <w:pPr>
        <w:tabs>
          <w:tab w:val="left" w:pos="1972"/>
        </w:tabs>
        <w:spacing w:after="0" w:line="360" w:lineRule="auto"/>
        <w:jc w:val="both"/>
        <w:rPr>
          <w:rFonts w:ascii="Arial" w:hAnsi="Arial" w:cs="Arial"/>
          <w:b/>
          <w:sz w:val="24"/>
          <w:szCs w:val="24"/>
        </w:rPr>
      </w:pPr>
      <w:r>
        <w:rPr>
          <w:rFonts w:ascii="Arial" w:hAnsi="Arial" w:cs="Arial"/>
          <w:b/>
          <w:sz w:val="24"/>
          <w:szCs w:val="24"/>
        </w:rPr>
        <w:t xml:space="preserve">2 DEFICIÊNCIA - </w:t>
      </w:r>
      <w:r w:rsidRPr="00C7144A">
        <w:rPr>
          <w:rFonts w:ascii="Arial" w:hAnsi="Arial" w:cs="Arial"/>
          <w:b/>
          <w:sz w:val="24"/>
          <w:szCs w:val="24"/>
        </w:rPr>
        <w:t>CONCEITO E ASPECTOS HISTÓRICOS</w:t>
      </w:r>
    </w:p>
    <w:p w:rsidR="00C7144A" w:rsidRDefault="00C7144A" w:rsidP="001A624B">
      <w:pPr>
        <w:tabs>
          <w:tab w:val="left" w:pos="1972"/>
        </w:tabs>
        <w:spacing w:after="0" w:line="360" w:lineRule="auto"/>
        <w:jc w:val="both"/>
        <w:rPr>
          <w:rFonts w:ascii="Arial" w:hAnsi="Arial" w:cs="Arial"/>
          <w:sz w:val="24"/>
          <w:szCs w:val="24"/>
        </w:rPr>
      </w:pPr>
    </w:p>
    <w:p w:rsidR="004B0F9E" w:rsidRDefault="004B0F9E" w:rsidP="004B0F9E">
      <w:pPr>
        <w:tabs>
          <w:tab w:val="left" w:pos="1972"/>
        </w:tabs>
        <w:spacing w:after="0" w:line="360" w:lineRule="auto"/>
        <w:ind w:firstLine="709"/>
        <w:jc w:val="both"/>
        <w:rPr>
          <w:rFonts w:ascii="Arial" w:hAnsi="Arial" w:cs="Arial"/>
          <w:sz w:val="24"/>
          <w:szCs w:val="24"/>
        </w:rPr>
      </w:pPr>
      <w:r w:rsidRPr="004B0F9E">
        <w:rPr>
          <w:rFonts w:ascii="Arial" w:hAnsi="Arial" w:cs="Arial"/>
          <w:sz w:val="24"/>
          <w:szCs w:val="24"/>
        </w:rPr>
        <w:t xml:space="preserve">A deficiência </w:t>
      </w:r>
      <w:r>
        <w:rPr>
          <w:rFonts w:ascii="Arial" w:hAnsi="Arial" w:cs="Arial"/>
          <w:sz w:val="24"/>
          <w:szCs w:val="24"/>
        </w:rPr>
        <w:t>já foi</w:t>
      </w:r>
      <w:r w:rsidRPr="004B0F9E">
        <w:rPr>
          <w:rFonts w:ascii="Arial" w:hAnsi="Arial" w:cs="Arial"/>
          <w:sz w:val="24"/>
          <w:szCs w:val="24"/>
        </w:rPr>
        <w:t xml:space="preserve"> definida como toda perda ou anormalidade de uma estrutura ou função psicológica, fisiológica ou anatômica, segundo</w:t>
      </w:r>
      <w:r>
        <w:rPr>
          <w:rFonts w:ascii="Arial" w:hAnsi="Arial" w:cs="Arial"/>
          <w:sz w:val="24"/>
          <w:szCs w:val="24"/>
        </w:rPr>
        <w:t xml:space="preserve"> o entendimento da OMS em 1989.</w:t>
      </w:r>
      <w:r w:rsidRPr="004B0F9E">
        <w:rPr>
          <w:rFonts w:ascii="Arial" w:hAnsi="Arial" w:cs="Arial"/>
          <w:sz w:val="24"/>
          <w:szCs w:val="24"/>
        </w:rPr>
        <w:t xml:space="preserve"> Frequentemente o termo estava atrelado a grandes disfunções das funções mentais, físicas ou anatômicas humanas, ou seja, representava a externalização de um estado patológico.</w:t>
      </w:r>
    </w:p>
    <w:p w:rsidR="005D1A08" w:rsidRP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Apesar de não ser a definição incorporada no ordenamento jurídico brasileiro, a ma</w:t>
      </w:r>
      <w:r>
        <w:rPr>
          <w:rFonts w:ascii="Arial" w:hAnsi="Arial" w:cs="Arial"/>
          <w:sz w:val="24"/>
          <w:szCs w:val="24"/>
        </w:rPr>
        <w:t>ioria das pessoas ainda associa</w:t>
      </w:r>
      <w:r w:rsidRPr="005D1A08">
        <w:rPr>
          <w:rFonts w:ascii="Arial" w:hAnsi="Arial" w:cs="Arial"/>
          <w:sz w:val="24"/>
          <w:szCs w:val="24"/>
        </w:rPr>
        <w:t xml:space="preserve"> a palavra deficiência a algo patológico, o que está inteiramente equivocado, como ficará claro ao discorrer da presente pesquisa. </w:t>
      </w:r>
    </w:p>
    <w:p w:rsidR="005D1A08" w:rsidRDefault="005D1A08" w:rsidP="006A4BB4">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Cabe destacar que o conceito deficiência passou por diversas fases ao longo da história, e que para entender como o conceito disposto pela Convenção Internacional Sobre os Direitos da Pessoa com Deficiência influenciou o ordenamento jurídico e a aplicação de políticas públicas de ações afirmativas, é necessário explanar cada etapa.</w:t>
      </w:r>
    </w:p>
    <w:p w:rsidR="005D1A08" w:rsidRP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No dizer expressivo de Piovesan (2018), a construção dos direitos humanos da pessoa com deficiência foi delineado em quatro fases. A primeira foi uma fase de </w:t>
      </w:r>
      <w:r w:rsidRPr="005D1A08">
        <w:rPr>
          <w:rFonts w:ascii="Arial" w:hAnsi="Arial" w:cs="Arial"/>
          <w:sz w:val="24"/>
          <w:szCs w:val="24"/>
        </w:rPr>
        <w:lastRenderedPageBreak/>
        <w:t xml:space="preserve">intolerância em relação às pessoas com deficiência, ou seja, elas representavam impureza ou até mesmo um castigo divino. É possível relacionar esse estágio com Roma na Antiguidade, visto que as leis romanas antigas não eram favoráveis as pessoas que apresentassem algum tipo de deficiência. Nesse período, era permitido aos pais matar as crianças que nascessem com alguma má-formação. </w:t>
      </w:r>
    </w:p>
    <w:p w:rsidR="00C7144A"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Ratificando essa prática lastimável, alguns filósofos gregos, como </w:t>
      </w:r>
      <w:r w:rsidRPr="00431305">
        <w:rPr>
          <w:rFonts w:ascii="Arial" w:hAnsi="Arial" w:cs="Arial"/>
          <w:sz w:val="24"/>
          <w:szCs w:val="24"/>
        </w:rPr>
        <w:t>Platão (2010)</w:t>
      </w:r>
      <w:r w:rsidRPr="005D1A08">
        <w:rPr>
          <w:rFonts w:ascii="Arial" w:hAnsi="Arial" w:cs="Arial"/>
          <w:sz w:val="24"/>
          <w:szCs w:val="24"/>
        </w:rPr>
        <w:t xml:space="preserve"> em “A República” e Aristóteles em sua obra </w:t>
      </w:r>
      <w:r>
        <w:rPr>
          <w:rFonts w:ascii="Arial" w:hAnsi="Arial" w:cs="Arial"/>
          <w:sz w:val="24"/>
          <w:szCs w:val="24"/>
        </w:rPr>
        <w:t xml:space="preserve">“Política” </w:t>
      </w:r>
      <w:r w:rsidRPr="005D1A08">
        <w:rPr>
          <w:rFonts w:ascii="Arial" w:hAnsi="Arial" w:cs="Arial"/>
          <w:sz w:val="24"/>
          <w:szCs w:val="24"/>
        </w:rPr>
        <w:t>fazem menção à prática euge</w:t>
      </w:r>
      <w:r>
        <w:rPr>
          <w:rFonts w:ascii="Arial" w:hAnsi="Arial" w:cs="Arial"/>
          <w:sz w:val="24"/>
          <w:szCs w:val="24"/>
        </w:rPr>
        <w:t>nista (preconceituosa, racista,</w:t>
      </w:r>
      <w:r w:rsidRPr="005D1A08">
        <w:rPr>
          <w:rFonts w:ascii="Arial" w:hAnsi="Arial" w:cs="Arial"/>
          <w:sz w:val="24"/>
          <w:szCs w:val="24"/>
        </w:rPr>
        <w:t xml:space="preserve"> em relação as crianças que possuíam alguma “deficiência”. Vejamos </w:t>
      </w:r>
      <w:r w:rsidR="00962A77">
        <w:rPr>
          <w:rFonts w:ascii="Arial" w:hAnsi="Arial" w:cs="Arial"/>
          <w:sz w:val="24"/>
          <w:szCs w:val="24"/>
        </w:rPr>
        <w:t>um trecho da obra de Platão</w:t>
      </w:r>
    </w:p>
    <w:p w:rsidR="005D1A08" w:rsidRPr="005D1A08" w:rsidRDefault="005D1A08" w:rsidP="005D1A08">
      <w:pPr>
        <w:tabs>
          <w:tab w:val="left" w:pos="1972"/>
        </w:tabs>
        <w:spacing w:after="0" w:line="240" w:lineRule="auto"/>
        <w:ind w:left="2268"/>
        <w:jc w:val="both"/>
        <w:rPr>
          <w:rFonts w:ascii="Arial" w:hAnsi="Arial" w:cs="Arial"/>
          <w:sz w:val="20"/>
          <w:szCs w:val="20"/>
        </w:rPr>
      </w:pPr>
      <w:r w:rsidRPr="005D1A08">
        <w:rPr>
          <w:rFonts w:ascii="Arial" w:hAnsi="Arial" w:cs="Arial"/>
          <w:sz w:val="20"/>
          <w:szCs w:val="20"/>
        </w:rPr>
        <w:t>Pegarão então nos filhos dos homens superiores, e leva-los para o aprisco, para junto de armas que moram à parte num bairro da cidade; os dois homens inferiores, e qualquer dos outros que seja disforme, escondê-los-ão num lugar interdito e oculto, como convém. Se, realmente, queremos que a raça dos guardiões se mantenha pura</w:t>
      </w:r>
      <w:r>
        <w:rPr>
          <w:rFonts w:ascii="Arial" w:hAnsi="Arial" w:cs="Arial"/>
          <w:sz w:val="20"/>
          <w:szCs w:val="20"/>
        </w:rPr>
        <w:t>.</w:t>
      </w:r>
      <w:r w:rsidRPr="005D1A08">
        <w:rPr>
          <w:rFonts w:ascii="Arial" w:hAnsi="Arial" w:cs="Arial"/>
          <w:sz w:val="20"/>
          <w:szCs w:val="20"/>
        </w:rPr>
        <w:t xml:space="preserve"> (</w:t>
      </w:r>
      <w:r w:rsidRPr="00431305">
        <w:rPr>
          <w:rFonts w:ascii="Arial" w:hAnsi="Arial" w:cs="Arial"/>
          <w:sz w:val="20"/>
          <w:szCs w:val="20"/>
        </w:rPr>
        <w:t>PLATÃO, 2010, p. 155)</w:t>
      </w:r>
      <w:r w:rsidR="0045572C" w:rsidRPr="00431305">
        <w:rPr>
          <w:rFonts w:ascii="Arial" w:hAnsi="Arial" w:cs="Arial"/>
          <w:sz w:val="20"/>
          <w:szCs w:val="20"/>
        </w:rPr>
        <w:t>.</w:t>
      </w:r>
    </w:p>
    <w:p w:rsidR="00C7144A" w:rsidRPr="005D1A08" w:rsidRDefault="00C7144A" w:rsidP="001A624B">
      <w:pPr>
        <w:tabs>
          <w:tab w:val="left" w:pos="1972"/>
        </w:tabs>
        <w:spacing w:after="0" w:line="360" w:lineRule="auto"/>
        <w:jc w:val="both"/>
        <w:rPr>
          <w:rFonts w:ascii="Arial" w:hAnsi="Arial" w:cs="Arial"/>
          <w:sz w:val="12"/>
          <w:szCs w:val="12"/>
        </w:rPr>
      </w:pPr>
    </w:p>
    <w:p w:rsidR="005D1A08" w:rsidRP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Nas palavras de </w:t>
      </w:r>
      <w:r w:rsidRPr="00431305">
        <w:rPr>
          <w:rFonts w:ascii="Arial" w:hAnsi="Arial" w:cs="Arial"/>
          <w:sz w:val="24"/>
          <w:szCs w:val="24"/>
        </w:rPr>
        <w:t>Piovesan (2018)</w:t>
      </w:r>
      <w:r w:rsidRPr="005D1A08">
        <w:rPr>
          <w:rFonts w:ascii="Arial" w:hAnsi="Arial" w:cs="Arial"/>
          <w:sz w:val="24"/>
          <w:szCs w:val="24"/>
        </w:rPr>
        <w:t xml:space="preserve"> o segundo estágio é marcado pela invisibilidade da pessoa com deficiência. É possível relacionar essa fase com a Idade Média, a qual foi marcada por condições precárias de sobrevivência. A população da época encarava o nascimento da pessoa com deficiência como um “castigo de Deus”. Existem relatos que afirmam que as crianças que sobreviveram à época foram afastadas de suas famílias.</w:t>
      </w:r>
    </w:p>
    <w:p w:rsid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O terceiro estágio, segundo Piovesan (2018) é conduzido a partir de uma visão assistencialista, em que, sob a ótica da medicina e biologia, a deficiência era uma “doença a ser curada”. Podemos fazer ligação dessa etapa com a Idade Moderna, uma época de mudanças de pensament</w:t>
      </w:r>
      <w:r>
        <w:rPr>
          <w:rFonts w:ascii="Arial" w:hAnsi="Arial" w:cs="Arial"/>
          <w:sz w:val="24"/>
          <w:szCs w:val="24"/>
        </w:rPr>
        <w:t>os e transformações na ciência.</w:t>
      </w:r>
    </w:p>
    <w:p w:rsidR="005D1A08" w:rsidRPr="00E2246D" w:rsidRDefault="005D1A08" w:rsidP="005D1A08">
      <w:pPr>
        <w:tabs>
          <w:tab w:val="left" w:pos="1972"/>
        </w:tabs>
        <w:spacing w:after="0" w:line="360" w:lineRule="auto"/>
        <w:ind w:firstLine="709"/>
        <w:jc w:val="both"/>
        <w:rPr>
          <w:rFonts w:ascii="Arial" w:hAnsi="Arial" w:cs="Arial"/>
          <w:sz w:val="24"/>
          <w:szCs w:val="24"/>
        </w:rPr>
      </w:pPr>
      <w:r w:rsidRPr="00E2246D">
        <w:rPr>
          <w:rFonts w:ascii="Arial" w:hAnsi="Arial" w:cs="Arial"/>
          <w:sz w:val="24"/>
          <w:szCs w:val="24"/>
        </w:rPr>
        <w:t xml:space="preserve">Segundo </w:t>
      </w:r>
      <w:r w:rsidR="0045572C" w:rsidRPr="00E2246D">
        <w:rPr>
          <w:rFonts w:ascii="Arial" w:hAnsi="Arial" w:cs="Arial"/>
          <w:sz w:val="24"/>
          <w:szCs w:val="24"/>
        </w:rPr>
        <w:t xml:space="preserve">Maranhão (2005, p. 26) </w:t>
      </w:r>
      <w:r w:rsidRPr="00E2246D">
        <w:rPr>
          <w:rFonts w:ascii="Arial" w:hAnsi="Arial" w:cs="Arial"/>
          <w:sz w:val="24"/>
          <w:szCs w:val="24"/>
        </w:rPr>
        <w:t>“Surgiram, nesse contexto, hospitais e abrigos destinados a atender enfermos pobres. Os deficientes, aquele grupo especial que fazia parte dos marginalizados, começaram a receber atenções mais humanizadas”.</w:t>
      </w:r>
    </w:p>
    <w:p w:rsidR="005D1A08" w:rsidRP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O último estágio mencionado por Piovesan (2018) é o que estamos vivendo atualmente, a fase que tem um grande viés social, tem ênfase nos direitos humanos, mais especificadamente em relação a pessoa com deficiência e o meio que ela está inserida. </w:t>
      </w:r>
    </w:p>
    <w:p w:rsidR="00C7144A"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Nessa última etapa, o objetivo é eliminar todos os obstáculos que as impeçam do livro exercício dos direitos humanos, em que não só a sociedade, mas também o Estado devem entender que a imposição de um padrão rígido e a obsessão por </w:t>
      </w:r>
      <w:r w:rsidRPr="005D1A08">
        <w:rPr>
          <w:rFonts w:ascii="Arial" w:hAnsi="Arial" w:cs="Arial"/>
          <w:sz w:val="24"/>
          <w:szCs w:val="24"/>
        </w:rPr>
        <w:lastRenderedPageBreak/>
        <w:t>paradigmas individuais de verdade do que é ser normal não devem existir. Nesse sentid</w:t>
      </w:r>
      <w:r w:rsidR="003C2950">
        <w:rPr>
          <w:rFonts w:ascii="Arial" w:hAnsi="Arial" w:cs="Arial"/>
          <w:sz w:val="24"/>
          <w:szCs w:val="24"/>
        </w:rPr>
        <w:t>o, surgiu a Convenção Sobre os D</w:t>
      </w:r>
      <w:r w:rsidRPr="005D1A08">
        <w:rPr>
          <w:rFonts w:ascii="Arial" w:hAnsi="Arial" w:cs="Arial"/>
          <w:sz w:val="24"/>
          <w:szCs w:val="24"/>
        </w:rPr>
        <w:t>ireitos das Pessoas com Deficiência e nova conceituação que reestruturou o que é a pessoa com deficiência.</w:t>
      </w:r>
    </w:p>
    <w:p w:rsidR="005D1A08" w:rsidRDefault="005D1A08" w:rsidP="001A624B">
      <w:pPr>
        <w:tabs>
          <w:tab w:val="left" w:pos="1972"/>
        </w:tabs>
        <w:spacing w:after="0" w:line="360" w:lineRule="auto"/>
        <w:jc w:val="both"/>
        <w:rPr>
          <w:rFonts w:ascii="Arial" w:hAnsi="Arial" w:cs="Arial"/>
          <w:sz w:val="24"/>
          <w:szCs w:val="24"/>
        </w:rPr>
      </w:pPr>
    </w:p>
    <w:p w:rsidR="005D1A08" w:rsidRDefault="005D1A08" w:rsidP="001A624B">
      <w:pPr>
        <w:tabs>
          <w:tab w:val="left" w:pos="1972"/>
        </w:tabs>
        <w:spacing w:after="0" w:line="360" w:lineRule="auto"/>
        <w:jc w:val="both"/>
        <w:rPr>
          <w:rFonts w:ascii="Arial" w:hAnsi="Arial" w:cs="Arial"/>
          <w:sz w:val="24"/>
          <w:szCs w:val="24"/>
        </w:rPr>
      </w:pPr>
      <w:r w:rsidRPr="005D1A08">
        <w:rPr>
          <w:rFonts w:ascii="Arial" w:hAnsi="Arial" w:cs="Arial"/>
          <w:sz w:val="24"/>
          <w:szCs w:val="24"/>
        </w:rPr>
        <w:t>2.1 O NOVO CONCEITO CONSTITUCIONAL DA PESSOA COM DEFICIÊNCIA</w:t>
      </w:r>
    </w:p>
    <w:p w:rsidR="005D1A08" w:rsidRDefault="005D1A08" w:rsidP="001A624B">
      <w:pPr>
        <w:tabs>
          <w:tab w:val="left" w:pos="1972"/>
        </w:tabs>
        <w:spacing w:after="0" w:line="360" w:lineRule="auto"/>
        <w:jc w:val="both"/>
        <w:rPr>
          <w:rFonts w:ascii="Arial" w:hAnsi="Arial" w:cs="Arial"/>
          <w:sz w:val="24"/>
          <w:szCs w:val="24"/>
        </w:rPr>
      </w:pPr>
    </w:p>
    <w:p w:rsid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Os Direitos Humanos, segundo a Organização das Nações Unidas (ONU), foram definidos como sendo uma garantida fundamental e universal que visa proteger os indivíduos e grupos sociais contra as diversas ações ou omissões daqueles que atentem contra a dignidade da pessoa humana. Desse modo, com finalidade de proteção aos grupos mais vulneráveis, a Organização das Nações Unidas criou diversas convenções, entre elas, a Convenção Internacional Sobre os Direitos da Pessoa com Deficiência. </w:t>
      </w:r>
    </w:p>
    <w:p w:rsidR="005D1A08" w:rsidRP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 xml:space="preserve">A Convenção Internacional Sobre Os Direitos da Pessoa com Deficiência estabeleceu um conceito social para o grupo. Adotada pela Organização das Nações Unidas em 13 de dezembro de 2006, só entrou em vigor em 03 de maio de 2008. No Brasil, foi aprovada por meio do Decreto Legislativo 186/2008, ratificada em 2008 e promulgada pelo Decreto Federal nº 649/2009. </w:t>
      </w:r>
    </w:p>
    <w:p w:rsidR="005D1A08" w:rsidRDefault="005D1A08" w:rsidP="005D1A08">
      <w:pPr>
        <w:tabs>
          <w:tab w:val="left" w:pos="1972"/>
        </w:tabs>
        <w:spacing w:after="0" w:line="360" w:lineRule="auto"/>
        <w:ind w:firstLine="709"/>
        <w:jc w:val="both"/>
        <w:rPr>
          <w:rFonts w:ascii="Arial" w:hAnsi="Arial" w:cs="Arial"/>
          <w:sz w:val="24"/>
          <w:szCs w:val="24"/>
        </w:rPr>
      </w:pPr>
      <w:r w:rsidRPr="005D1A08">
        <w:rPr>
          <w:rFonts w:ascii="Arial" w:hAnsi="Arial" w:cs="Arial"/>
          <w:sz w:val="24"/>
          <w:szCs w:val="24"/>
        </w:rPr>
        <w:t>Logo no preâmbulo, na alínea “e”, há o reconhecimento de que o conceito de deficiência está em constante evolução e que agora é uma questão ambiental, de interação com o meio ambiente e sociedade, deixando de ser r</w:t>
      </w:r>
      <w:r>
        <w:rPr>
          <w:rFonts w:ascii="Arial" w:hAnsi="Arial" w:cs="Arial"/>
          <w:sz w:val="24"/>
          <w:szCs w:val="24"/>
        </w:rPr>
        <w:t>elacionado a patologia. Vejamos</w:t>
      </w:r>
    </w:p>
    <w:p w:rsidR="00F178A4" w:rsidRDefault="005D1A08" w:rsidP="005D1A08">
      <w:pPr>
        <w:tabs>
          <w:tab w:val="left" w:pos="1972"/>
        </w:tabs>
        <w:spacing w:after="0" w:line="240" w:lineRule="auto"/>
        <w:ind w:left="2268"/>
        <w:jc w:val="both"/>
        <w:rPr>
          <w:rFonts w:ascii="Arial" w:hAnsi="Arial" w:cs="Arial"/>
          <w:sz w:val="20"/>
          <w:szCs w:val="20"/>
        </w:rPr>
      </w:pPr>
      <w:r w:rsidRPr="005D1A08">
        <w:rPr>
          <w:rFonts w:ascii="Arial" w:hAnsi="Arial" w:cs="Arial"/>
          <w:sz w:val="20"/>
          <w:szCs w:val="20"/>
        </w:rPr>
        <w:t>[...] a deficiência é um conceito em evolução e que a deficiência resulta da interação entre as pessoas com deficiência e as barreiras devidas às atitudes e ao ambiente que impedem a plena e efetiva participação dessas pessoas na sociedade em igualdade de opo</w:t>
      </w:r>
      <w:r w:rsidR="00FA599A">
        <w:rPr>
          <w:rFonts w:ascii="Arial" w:hAnsi="Arial" w:cs="Arial"/>
          <w:sz w:val="20"/>
          <w:szCs w:val="20"/>
        </w:rPr>
        <w:t>rtunidade com as demais pessoas (DECRETO LEGISLATIVO 186/2008; DECRETO FEDERAL nº 649/2009).</w:t>
      </w:r>
    </w:p>
    <w:p w:rsidR="00064334" w:rsidRPr="00064334" w:rsidRDefault="00064334" w:rsidP="005D1A08">
      <w:pPr>
        <w:tabs>
          <w:tab w:val="left" w:pos="1972"/>
        </w:tabs>
        <w:spacing w:after="0" w:line="240" w:lineRule="auto"/>
        <w:ind w:left="2268"/>
        <w:jc w:val="both"/>
        <w:rPr>
          <w:rFonts w:ascii="Arial" w:hAnsi="Arial" w:cs="Arial"/>
          <w:sz w:val="12"/>
          <w:szCs w:val="12"/>
        </w:rPr>
      </w:pPr>
    </w:p>
    <w:p w:rsidR="00FA599A" w:rsidRPr="00FA599A" w:rsidRDefault="00FA599A" w:rsidP="00811A85">
      <w:pPr>
        <w:tabs>
          <w:tab w:val="left" w:pos="1972"/>
        </w:tabs>
        <w:spacing w:after="0" w:line="360" w:lineRule="auto"/>
        <w:ind w:firstLine="709"/>
        <w:jc w:val="both"/>
        <w:rPr>
          <w:rFonts w:ascii="Arial" w:hAnsi="Arial" w:cs="Arial"/>
          <w:sz w:val="24"/>
          <w:szCs w:val="24"/>
        </w:rPr>
      </w:pPr>
      <w:r w:rsidRPr="00FA599A">
        <w:rPr>
          <w:rFonts w:ascii="Arial" w:hAnsi="Arial" w:cs="Arial"/>
          <w:sz w:val="24"/>
          <w:szCs w:val="24"/>
        </w:rPr>
        <w:t xml:space="preserve">Consoante ao exposto, Tsutusi (2014) </w:t>
      </w:r>
      <w:r w:rsidRPr="00FA599A">
        <w:rPr>
          <w:rFonts w:ascii="Arial" w:hAnsi="Arial" w:cs="Arial"/>
          <w:i/>
          <w:sz w:val="24"/>
          <w:szCs w:val="24"/>
        </w:rPr>
        <w:t>apud</w:t>
      </w:r>
      <w:r w:rsidRPr="00FA599A">
        <w:rPr>
          <w:rFonts w:ascii="Arial" w:hAnsi="Arial" w:cs="Arial"/>
          <w:sz w:val="24"/>
          <w:szCs w:val="24"/>
        </w:rPr>
        <w:t xml:space="preserve"> Fonseca (2008) </w:t>
      </w:r>
      <w:r>
        <w:rPr>
          <w:rFonts w:ascii="Arial" w:hAnsi="Arial" w:cs="Arial"/>
          <w:sz w:val="24"/>
          <w:szCs w:val="24"/>
        </w:rPr>
        <w:t>tr</w:t>
      </w:r>
      <w:r w:rsidRPr="00FA599A">
        <w:rPr>
          <w:rFonts w:ascii="Arial" w:hAnsi="Arial" w:cs="Arial"/>
          <w:sz w:val="24"/>
          <w:szCs w:val="24"/>
        </w:rPr>
        <w:t xml:space="preserve">aduz que: </w:t>
      </w:r>
    </w:p>
    <w:p w:rsidR="005D1A08" w:rsidRPr="00FA599A" w:rsidRDefault="00FA599A" w:rsidP="00FA599A">
      <w:pPr>
        <w:tabs>
          <w:tab w:val="left" w:pos="1972"/>
        </w:tabs>
        <w:spacing w:after="0" w:line="240" w:lineRule="auto"/>
        <w:ind w:left="2268"/>
        <w:jc w:val="both"/>
        <w:rPr>
          <w:rFonts w:ascii="Arial" w:hAnsi="Arial" w:cs="Arial"/>
          <w:sz w:val="20"/>
          <w:szCs w:val="24"/>
        </w:rPr>
      </w:pPr>
      <w:r>
        <w:rPr>
          <w:rFonts w:ascii="Arial" w:hAnsi="Arial" w:cs="Arial"/>
          <w:sz w:val="20"/>
          <w:szCs w:val="24"/>
        </w:rPr>
        <w:t>[...]</w:t>
      </w:r>
      <w:r w:rsidRPr="00FA599A">
        <w:rPr>
          <w:rFonts w:ascii="Arial" w:hAnsi="Arial" w:cs="Arial"/>
          <w:sz w:val="20"/>
          <w:szCs w:val="24"/>
        </w:rPr>
        <w:t xml:space="preserve"> o próprio conceito de pessoa com deficiência incorporado pela Convenção, a partir da participação direta de pessoas com deficiência levadas por Organizações Não Governamentais de todo o mundo, carrega forte relevância jurídica porque incorpora na tipificação das deficiências, além dos aspectos físicos, sensórias, intelectuais e mentais, a conjuntura social e cultural em que o cidadão com deficiência está inserido, vendo nestas o principal de cerceamento dos direitos humanos que lhe são inerentes</w:t>
      </w:r>
      <w:r>
        <w:rPr>
          <w:rFonts w:ascii="Arial" w:hAnsi="Arial" w:cs="Arial"/>
          <w:sz w:val="20"/>
          <w:szCs w:val="24"/>
        </w:rPr>
        <w:t xml:space="preserve"> </w:t>
      </w:r>
      <w:r w:rsidRPr="00431305">
        <w:rPr>
          <w:rFonts w:ascii="Arial" w:hAnsi="Arial" w:cs="Arial"/>
          <w:sz w:val="20"/>
          <w:szCs w:val="24"/>
        </w:rPr>
        <w:t>(</w:t>
      </w:r>
      <w:r w:rsidRPr="00431305">
        <w:rPr>
          <w:rFonts w:ascii="Arial" w:hAnsi="Arial" w:cs="Arial"/>
          <w:sz w:val="24"/>
          <w:szCs w:val="24"/>
        </w:rPr>
        <w:t xml:space="preserve">TSUTUSI, 2014, </w:t>
      </w:r>
      <w:r w:rsidRPr="00431305">
        <w:rPr>
          <w:rFonts w:ascii="Arial" w:hAnsi="Arial" w:cs="Arial"/>
          <w:i/>
          <w:sz w:val="24"/>
          <w:szCs w:val="24"/>
        </w:rPr>
        <w:t>apud</w:t>
      </w:r>
      <w:r w:rsidRPr="00431305">
        <w:rPr>
          <w:rFonts w:ascii="Arial" w:hAnsi="Arial" w:cs="Arial"/>
          <w:sz w:val="24"/>
          <w:szCs w:val="24"/>
        </w:rPr>
        <w:t xml:space="preserve"> FONSECA, 2008, p.268).</w:t>
      </w:r>
    </w:p>
    <w:p w:rsidR="005D1A08" w:rsidRPr="00FA599A" w:rsidRDefault="005D1A08" w:rsidP="001A624B">
      <w:pPr>
        <w:tabs>
          <w:tab w:val="left" w:pos="1972"/>
        </w:tabs>
        <w:spacing w:after="0" w:line="360" w:lineRule="auto"/>
        <w:jc w:val="both"/>
        <w:rPr>
          <w:rFonts w:ascii="Arial" w:hAnsi="Arial" w:cs="Arial"/>
          <w:sz w:val="12"/>
          <w:szCs w:val="12"/>
        </w:rPr>
      </w:pPr>
    </w:p>
    <w:p w:rsidR="0000279D" w:rsidRPr="0000279D" w:rsidRDefault="0000279D" w:rsidP="0000279D">
      <w:pPr>
        <w:tabs>
          <w:tab w:val="left" w:pos="1972"/>
        </w:tabs>
        <w:spacing w:after="0" w:line="360" w:lineRule="auto"/>
        <w:ind w:firstLine="709"/>
        <w:jc w:val="both"/>
        <w:rPr>
          <w:rFonts w:ascii="Arial" w:hAnsi="Arial" w:cs="Arial"/>
          <w:sz w:val="24"/>
          <w:szCs w:val="24"/>
        </w:rPr>
      </w:pPr>
      <w:r w:rsidRPr="0000279D">
        <w:rPr>
          <w:rFonts w:ascii="Arial" w:hAnsi="Arial" w:cs="Arial"/>
          <w:sz w:val="24"/>
          <w:szCs w:val="24"/>
        </w:rPr>
        <w:t xml:space="preserve">Convém ponderar que as nomenclaturas mais utilizadas quando se </w:t>
      </w:r>
      <w:r>
        <w:rPr>
          <w:rFonts w:ascii="Arial" w:hAnsi="Arial" w:cs="Arial"/>
          <w:sz w:val="24"/>
          <w:szCs w:val="24"/>
        </w:rPr>
        <w:t xml:space="preserve">tratava dos “deficientes” eram </w:t>
      </w:r>
      <w:r w:rsidRPr="0000279D">
        <w:rPr>
          <w:rFonts w:ascii="Arial" w:hAnsi="Arial" w:cs="Arial"/>
          <w:sz w:val="24"/>
          <w:szCs w:val="24"/>
        </w:rPr>
        <w:t>Portador</w:t>
      </w:r>
      <w:r>
        <w:rPr>
          <w:rFonts w:ascii="Arial" w:hAnsi="Arial" w:cs="Arial"/>
          <w:sz w:val="24"/>
          <w:szCs w:val="24"/>
        </w:rPr>
        <w:t>es de deficiência (PPD) e P</w:t>
      </w:r>
      <w:r w:rsidRPr="0000279D">
        <w:rPr>
          <w:rFonts w:ascii="Arial" w:hAnsi="Arial" w:cs="Arial"/>
          <w:sz w:val="24"/>
          <w:szCs w:val="24"/>
        </w:rPr>
        <w:t>ortador</w:t>
      </w:r>
      <w:r>
        <w:rPr>
          <w:rFonts w:ascii="Arial" w:hAnsi="Arial" w:cs="Arial"/>
          <w:sz w:val="24"/>
          <w:szCs w:val="24"/>
        </w:rPr>
        <w:t xml:space="preserve">es de Necessidade </w:t>
      </w:r>
      <w:r>
        <w:rPr>
          <w:rFonts w:ascii="Arial" w:hAnsi="Arial" w:cs="Arial"/>
          <w:sz w:val="24"/>
          <w:szCs w:val="24"/>
        </w:rPr>
        <w:lastRenderedPageBreak/>
        <w:t>E</w:t>
      </w:r>
      <w:r w:rsidRPr="0000279D">
        <w:rPr>
          <w:rFonts w:ascii="Arial" w:hAnsi="Arial" w:cs="Arial"/>
          <w:sz w:val="24"/>
          <w:szCs w:val="24"/>
        </w:rPr>
        <w:t>special (PNE). No entanto,</w:t>
      </w:r>
      <w:r>
        <w:rPr>
          <w:rFonts w:ascii="Arial" w:hAnsi="Arial" w:cs="Arial"/>
          <w:sz w:val="24"/>
          <w:szCs w:val="24"/>
        </w:rPr>
        <w:t xml:space="preserve"> a palavra “portadora” se refere</w:t>
      </w:r>
      <w:r w:rsidRPr="0000279D">
        <w:rPr>
          <w:rFonts w:ascii="Arial" w:hAnsi="Arial" w:cs="Arial"/>
          <w:sz w:val="24"/>
          <w:szCs w:val="24"/>
        </w:rPr>
        <w:t xml:space="preserve"> </w:t>
      </w:r>
      <w:r>
        <w:rPr>
          <w:rFonts w:ascii="Arial" w:hAnsi="Arial" w:cs="Arial"/>
          <w:sz w:val="24"/>
          <w:szCs w:val="24"/>
        </w:rPr>
        <w:t>“</w:t>
      </w:r>
      <w:r w:rsidRPr="0000279D">
        <w:rPr>
          <w:rFonts w:ascii="Arial" w:hAnsi="Arial" w:cs="Arial"/>
          <w:sz w:val="24"/>
          <w:szCs w:val="24"/>
        </w:rPr>
        <w:t>a alguém que carregava consigo alguma coisa, como se a deficiência não fosse algo da pessoa, mas algo que está com a pessoa</w:t>
      </w:r>
      <w:r>
        <w:rPr>
          <w:rFonts w:ascii="Arial" w:hAnsi="Arial" w:cs="Arial"/>
          <w:sz w:val="24"/>
          <w:szCs w:val="24"/>
        </w:rPr>
        <w:t>”</w:t>
      </w:r>
      <w:r w:rsidRPr="0000279D">
        <w:rPr>
          <w:rFonts w:ascii="Arial" w:hAnsi="Arial" w:cs="Arial"/>
          <w:sz w:val="24"/>
          <w:szCs w:val="24"/>
        </w:rPr>
        <w:t xml:space="preserve"> </w:t>
      </w:r>
      <w:r w:rsidRPr="00431305">
        <w:rPr>
          <w:rFonts w:ascii="Arial" w:hAnsi="Arial" w:cs="Arial"/>
          <w:sz w:val="24"/>
          <w:szCs w:val="24"/>
        </w:rPr>
        <w:t>Araújo (2012).</w:t>
      </w:r>
      <w:r w:rsidRPr="0000279D">
        <w:rPr>
          <w:rFonts w:ascii="Arial" w:hAnsi="Arial" w:cs="Arial"/>
          <w:sz w:val="24"/>
          <w:szCs w:val="24"/>
        </w:rPr>
        <w:t xml:space="preserve"> Destaca-se que o referido termo, apesar </w:t>
      </w:r>
      <w:r>
        <w:rPr>
          <w:rFonts w:ascii="Arial" w:hAnsi="Arial" w:cs="Arial"/>
          <w:sz w:val="24"/>
          <w:szCs w:val="24"/>
        </w:rPr>
        <w:t xml:space="preserve">de equivoco, é utilizado pela </w:t>
      </w:r>
      <w:r w:rsidRPr="0000279D">
        <w:rPr>
          <w:rFonts w:ascii="Arial" w:hAnsi="Arial" w:cs="Arial"/>
          <w:sz w:val="24"/>
          <w:szCs w:val="24"/>
        </w:rPr>
        <w:t xml:space="preserve">Constituição Federal de 1988 nos artigos 7º, XXXI; 23, II; 24, XIV; 37, VIII; 203, IV; 203, V; 208, III; 227, §1º, II; 227, §2. </w:t>
      </w:r>
    </w:p>
    <w:p w:rsidR="00667A94" w:rsidRDefault="0000279D" w:rsidP="0000279D">
      <w:pPr>
        <w:tabs>
          <w:tab w:val="left" w:pos="1972"/>
        </w:tabs>
        <w:spacing w:after="0" w:line="360" w:lineRule="auto"/>
        <w:ind w:firstLine="709"/>
        <w:jc w:val="both"/>
        <w:rPr>
          <w:rFonts w:ascii="Arial" w:hAnsi="Arial" w:cs="Arial"/>
          <w:sz w:val="24"/>
          <w:szCs w:val="24"/>
        </w:rPr>
      </w:pPr>
      <w:r w:rsidRPr="0000279D">
        <w:rPr>
          <w:rFonts w:ascii="Arial" w:hAnsi="Arial" w:cs="Arial"/>
          <w:sz w:val="24"/>
          <w:szCs w:val="24"/>
        </w:rPr>
        <w:t xml:space="preserve">Nesse sentido, reverbera Ramos (2015), ao afirmar que essa expressão </w:t>
      </w:r>
    </w:p>
    <w:p w:rsidR="0000279D" w:rsidRPr="00667A94" w:rsidRDefault="00667A94" w:rsidP="00667A94">
      <w:pPr>
        <w:tabs>
          <w:tab w:val="left" w:pos="1972"/>
        </w:tabs>
        <w:spacing w:after="0" w:line="240" w:lineRule="auto"/>
        <w:ind w:left="2268"/>
        <w:jc w:val="both"/>
        <w:rPr>
          <w:rFonts w:ascii="Arial" w:hAnsi="Arial" w:cs="Arial"/>
          <w:sz w:val="20"/>
          <w:szCs w:val="24"/>
        </w:rPr>
      </w:pPr>
      <w:r w:rsidRPr="00667A94">
        <w:rPr>
          <w:rFonts w:ascii="Arial" w:hAnsi="Arial" w:cs="Arial"/>
          <w:sz w:val="20"/>
          <w:szCs w:val="24"/>
        </w:rPr>
        <w:t>Traz</w:t>
      </w:r>
      <w:r w:rsidR="0000279D" w:rsidRPr="00667A94">
        <w:rPr>
          <w:rFonts w:ascii="Arial" w:hAnsi="Arial" w:cs="Arial"/>
          <w:sz w:val="20"/>
          <w:szCs w:val="24"/>
        </w:rPr>
        <w:t xml:space="preserve"> a impressão de se tratar de uma doença, o que na realidade não é, pois a doença é um estado que pode ser curado ou controlado com tratamentos médicos, ao passo que a deficiência decorre de fatores genéticos ou acidentais, não havendo, quanto a esta última, cura</w:t>
      </w:r>
      <w:r w:rsidRPr="00667A94">
        <w:rPr>
          <w:rFonts w:ascii="Arial" w:hAnsi="Arial" w:cs="Arial"/>
          <w:sz w:val="20"/>
          <w:szCs w:val="24"/>
        </w:rPr>
        <w:t xml:space="preserve"> </w:t>
      </w:r>
      <w:r w:rsidRPr="00431305">
        <w:rPr>
          <w:rFonts w:ascii="Arial" w:hAnsi="Arial" w:cs="Arial"/>
          <w:sz w:val="20"/>
          <w:szCs w:val="24"/>
        </w:rPr>
        <w:t>(RAMOS, 2015, p.221).</w:t>
      </w:r>
    </w:p>
    <w:p w:rsidR="00667A94" w:rsidRPr="00667A94" w:rsidRDefault="00667A94" w:rsidP="0000279D">
      <w:pPr>
        <w:tabs>
          <w:tab w:val="left" w:pos="1972"/>
        </w:tabs>
        <w:spacing w:after="0" w:line="360" w:lineRule="auto"/>
        <w:jc w:val="both"/>
        <w:rPr>
          <w:rFonts w:ascii="Arial" w:hAnsi="Arial" w:cs="Arial"/>
          <w:sz w:val="12"/>
          <w:szCs w:val="12"/>
        </w:rPr>
      </w:pPr>
    </w:p>
    <w:p w:rsidR="0000279D" w:rsidRPr="0000279D" w:rsidRDefault="0000279D" w:rsidP="00667A94">
      <w:pPr>
        <w:tabs>
          <w:tab w:val="left" w:pos="1972"/>
        </w:tabs>
        <w:spacing w:after="0" w:line="360" w:lineRule="auto"/>
        <w:ind w:firstLine="709"/>
        <w:jc w:val="both"/>
        <w:rPr>
          <w:rFonts w:ascii="Arial" w:hAnsi="Arial" w:cs="Arial"/>
          <w:sz w:val="24"/>
          <w:szCs w:val="24"/>
        </w:rPr>
      </w:pPr>
      <w:r w:rsidRPr="0000279D">
        <w:rPr>
          <w:rFonts w:ascii="Arial" w:hAnsi="Arial" w:cs="Arial"/>
          <w:sz w:val="24"/>
          <w:szCs w:val="24"/>
        </w:rPr>
        <w:t xml:space="preserve">Por sua vez, o termo portador de necessidade especial também é inapropriado, uma vez que é muito abrangente, não somente as pessoas com deficiência que precisam tratamento especial, por exemplo, pessoas idosas e mulheres grávidas também precisam de necessidades especiais. Fica claro, pois, que portar necessidade especial é gênero e pessoas com deficiência é espécie </w:t>
      </w:r>
      <w:r w:rsidRPr="00431305">
        <w:rPr>
          <w:rFonts w:ascii="Arial" w:hAnsi="Arial" w:cs="Arial"/>
          <w:sz w:val="24"/>
          <w:szCs w:val="24"/>
        </w:rPr>
        <w:t>(LIMA, SILVA, DINIZ, 2018).</w:t>
      </w:r>
    </w:p>
    <w:p w:rsidR="005D1A08" w:rsidRDefault="0000279D" w:rsidP="00667A94">
      <w:pPr>
        <w:tabs>
          <w:tab w:val="left" w:pos="1972"/>
        </w:tabs>
        <w:spacing w:after="0" w:line="360" w:lineRule="auto"/>
        <w:ind w:firstLine="709"/>
        <w:jc w:val="both"/>
        <w:rPr>
          <w:rFonts w:ascii="Arial" w:hAnsi="Arial" w:cs="Arial"/>
          <w:sz w:val="24"/>
          <w:szCs w:val="24"/>
        </w:rPr>
      </w:pPr>
      <w:r w:rsidRPr="0000279D">
        <w:rPr>
          <w:rFonts w:ascii="Arial" w:hAnsi="Arial" w:cs="Arial"/>
          <w:sz w:val="24"/>
          <w:szCs w:val="24"/>
        </w:rPr>
        <w:t>Por esse diapasão, o artigo primeiro, da Convenção Internacional Sobre os Direitos das Pessoas com Deficiência estabeleceu o termo mais adequado: p</w:t>
      </w:r>
      <w:r w:rsidR="00667A94">
        <w:rPr>
          <w:rFonts w:ascii="Arial" w:hAnsi="Arial" w:cs="Arial"/>
          <w:sz w:val="24"/>
          <w:szCs w:val="24"/>
        </w:rPr>
        <w:t>essoa com deficiência, vejamos</w:t>
      </w:r>
    </w:p>
    <w:p w:rsidR="00FA599A" w:rsidRPr="0019689B" w:rsidRDefault="0019689B" w:rsidP="0019689B">
      <w:pPr>
        <w:tabs>
          <w:tab w:val="left" w:pos="1972"/>
        </w:tabs>
        <w:spacing w:after="0" w:line="240" w:lineRule="auto"/>
        <w:ind w:left="2268"/>
        <w:jc w:val="both"/>
        <w:rPr>
          <w:rFonts w:ascii="Arial" w:hAnsi="Arial" w:cs="Arial"/>
          <w:sz w:val="20"/>
          <w:szCs w:val="24"/>
        </w:rPr>
      </w:pPr>
      <w:r w:rsidRPr="0019689B">
        <w:rPr>
          <w:rFonts w:ascii="Arial" w:hAnsi="Arial" w:cs="Arial"/>
          <w:sz w:val="20"/>
          <w:szCs w:val="24"/>
        </w:rPr>
        <w:t>O propósito dessa presente Convenção é promover, proteger e assegurar o exercício pleno e equitativo de todos os direitos humanos e liberdades fundamentais por todas as pessoas com deficiência e promover o respeito pela sua dignidade inerente. 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 (BRASIL, 2019</w:t>
      </w:r>
      <w:r>
        <w:rPr>
          <w:rFonts w:ascii="Arial" w:hAnsi="Arial" w:cs="Arial"/>
          <w:sz w:val="20"/>
          <w:szCs w:val="24"/>
        </w:rPr>
        <w:t>, ONLINE</w:t>
      </w:r>
      <w:r w:rsidRPr="0019689B">
        <w:rPr>
          <w:rFonts w:ascii="Arial" w:hAnsi="Arial" w:cs="Arial"/>
          <w:sz w:val="20"/>
          <w:szCs w:val="24"/>
        </w:rPr>
        <w:t>).</w:t>
      </w:r>
    </w:p>
    <w:p w:rsidR="00FA599A" w:rsidRPr="0019689B" w:rsidRDefault="00FA599A" w:rsidP="001A624B">
      <w:pPr>
        <w:tabs>
          <w:tab w:val="left" w:pos="1972"/>
        </w:tabs>
        <w:spacing w:after="0" w:line="360" w:lineRule="auto"/>
        <w:jc w:val="both"/>
        <w:rPr>
          <w:rFonts w:ascii="Arial" w:hAnsi="Arial" w:cs="Arial"/>
          <w:sz w:val="12"/>
          <w:szCs w:val="12"/>
        </w:rPr>
      </w:pPr>
    </w:p>
    <w:p w:rsidR="001D7498" w:rsidRDefault="0019689B" w:rsidP="0019689B">
      <w:pPr>
        <w:tabs>
          <w:tab w:val="left" w:pos="1972"/>
        </w:tabs>
        <w:spacing w:after="0" w:line="360" w:lineRule="auto"/>
        <w:ind w:firstLine="709"/>
        <w:jc w:val="both"/>
        <w:rPr>
          <w:rFonts w:ascii="Arial" w:hAnsi="Arial" w:cs="Arial"/>
          <w:sz w:val="24"/>
          <w:szCs w:val="24"/>
        </w:rPr>
      </w:pPr>
      <w:r w:rsidRPr="0019689B">
        <w:rPr>
          <w:rFonts w:ascii="Arial" w:hAnsi="Arial" w:cs="Arial"/>
          <w:sz w:val="24"/>
          <w:szCs w:val="24"/>
        </w:rPr>
        <w:t xml:space="preserve">Como bem leciona </w:t>
      </w:r>
      <w:r w:rsidRPr="00431305">
        <w:rPr>
          <w:rFonts w:ascii="Arial" w:hAnsi="Arial" w:cs="Arial"/>
          <w:sz w:val="24"/>
          <w:szCs w:val="24"/>
        </w:rPr>
        <w:t>Nogueira (2008, p.26)</w:t>
      </w:r>
      <w:r w:rsidRPr="0019689B">
        <w:rPr>
          <w:rFonts w:ascii="Arial" w:hAnsi="Arial" w:cs="Arial"/>
          <w:sz w:val="24"/>
          <w:szCs w:val="24"/>
        </w:rPr>
        <w:t xml:space="preserve"> se o disposto no artigo acima mencionado for analisado atentamente, fica claro que</w:t>
      </w:r>
    </w:p>
    <w:p w:rsidR="00FA599A" w:rsidRPr="001D7498" w:rsidRDefault="0019689B" w:rsidP="001D7498">
      <w:pPr>
        <w:tabs>
          <w:tab w:val="left" w:pos="1972"/>
        </w:tabs>
        <w:spacing w:after="0" w:line="240" w:lineRule="auto"/>
        <w:ind w:left="2268"/>
        <w:jc w:val="both"/>
        <w:rPr>
          <w:rFonts w:ascii="Arial" w:hAnsi="Arial" w:cs="Arial"/>
          <w:sz w:val="20"/>
          <w:szCs w:val="20"/>
        </w:rPr>
      </w:pPr>
      <w:r w:rsidRPr="001D7498">
        <w:rPr>
          <w:rFonts w:ascii="Arial" w:hAnsi="Arial" w:cs="Arial"/>
          <w:sz w:val="20"/>
          <w:szCs w:val="20"/>
        </w:rPr>
        <w:t xml:space="preserve"> </w:t>
      </w:r>
      <w:r w:rsidR="001D7498">
        <w:rPr>
          <w:rFonts w:ascii="Arial" w:hAnsi="Arial" w:cs="Arial"/>
          <w:sz w:val="20"/>
          <w:szCs w:val="20"/>
        </w:rPr>
        <w:t>O</w:t>
      </w:r>
      <w:r w:rsidR="001D7498" w:rsidRPr="001D7498">
        <w:rPr>
          <w:rFonts w:ascii="Arial" w:hAnsi="Arial" w:cs="Arial"/>
          <w:sz w:val="20"/>
          <w:szCs w:val="20"/>
        </w:rPr>
        <w:t xml:space="preserve"> legislador internacional preocupou-se mais com a garantia de que, pessoas com deficiência possam gozar dos direitos humanos e de sua liberdade fundamental, do que propriamente em instituir novos direitos. A técnica empregada foi adotar como parâmetro as condições de igualdade, tanto que ao desdobrar o artigo, reforça a idéia de que barreiras sociais podem impedir a participação do segmento em condições de igualdade. Portanto, podemos concluir que a conduta adotada pelo legislador internacional, para que as pessoas com deficiência usufruam dos seus direitos e liberdades, é justamente a maior condição de igualdade</w:t>
      </w:r>
      <w:r w:rsidR="001D7498">
        <w:rPr>
          <w:rFonts w:ascii="Arial" w:hAnsi="Arial" w:cs="Arial"/>
          <w:sz w:val="20"/>
          <w:szCs w:val="20"/>
        </w:rPr>
        <w:t>. (NOGUEIRA, 2008, p. 26)</w:t>
      </w:r>
    </w:p>
    <w:p w:rsidR="00E2246D" w:rsidRDefault="00E2246D">
      <w:pPr>
        <w:rPr>
          <w:rFonts w:ascii="Arial" w:hAnsi="Arial" w:cs="Arial"/>
          <w:sz w:val="24"/>
          <w:szCs w:val="24"/>
        </w:rPr>
      </w:pPr>
      <w:r>
        <w:rPr>
          <w:rFonts w:ascii="Arial" w:hAnsi="Arial" w:cs="Arial"/>
          <w:sz w:val="24"/>
          <w:szCs w:val="24"/>
        </w:rPr>
        <w:br w:type="page"/>
      </w:r>
    </w:p>
    <w:p w:rsidR="00FA599A" w:rsidRDefault="00A55437" w:rsidP="001A624B">
      <w:pPr>
        <w:tabs>
          <w:tab w:val="left" w:pos="1972"/>
        </w:tabs>
        <w:spacing w:after="0" w:line="360" w:lineRule="auto"/>
        <w:jc w:val="both"/>
        <w:rPr>
          <w:rFonts w:ascii="Arial" w:hAnsi="Arial" w:cs="Arial"/>
          <w:sz w:val="24"/>
          <w:szCs w:val="24"/>
        </w:rPr>
      </w:pPr>
      <w:r w:rsidRPr="00A55437">
        <w:rPr>
          <w:rFonts w:ascii="Arial" w:hAnsi="Arial" w:cs="Arial"/>
          <w:sz w:val="24"/>
          <w:szCs w:val="24"/>
        </w:rPr>
        <w:lastRenderedPageBreak/>
        <w:t>2.2 O NOVO CONCEITO DA PESSOA COM DEFICIÊNCIA E SEU STATUS JURÍDICO NO ORDENAMENTO BRASILEIRO</w:t>
      </w:r>
    </w:p>
    <w:p w:rsidR="00FA599A" w:rsidRDefault="00FA599A" w:rsidP="001A624B">
      <w:pPr>
        <w:tabs>
          <w:tab w:val="left" w:pos="1972"/>
        </w:tabs>
        <w:spacing w:after="0" w:line="360" w:lineRule="auto"/>
        <w:jc w:val="both"/>
        <w:rPr>
          <w:rFonts w:ascii="Arial" w:hAnsi="Arial" w:cs="Arial"/>
          <w:sz w:val="24"/>
          <w:szCs w:val="24"/>
        </w:rPr>
      </w:pPr>
    </w:p>
    <w:p w:rsidR="00A55437" w:rsidRP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 xml:space="preserve">Conforme exposto, ao longo da história, a pessoa com deficiência foi alvo de diversas formas de tratamento, de preconceito e de muita discriminação. No âmbito jurídico brasileiro, direitos e tratamentos especiais às pessoas com deficiência não eram concedidos até a Constituição de 1988. </w:t>
      </w:r>
    </w:p>
    <w:p w:rsidR="00A55437" w:rsidRP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Faz-se importante destacar que, em 2004, a Emenda Constitucional 45/2004 adicionou o parágrafo terceiro ao artigo quinto da Carta Magna de 1988, o qual estabelece a possibilidade dos tratados internacionais de Direitos Humanos serem incorporados por um procedimento especial. Sendo assim, os tratados ou convenções internacionais sobre direitos humanos serão equivalentes às emendas constitucionais, caso passem pelo quórum de três quintos em cada Casa do Congresso Nacional, em dois turnos. Ressalta-se que a primeira Convenção a fazer parte do “bloco de constitucionalidade” foi a Convenção Sobre os Direitos das Pessoas com Deficiência.</w:t>
      </w:r>
    </w:p>
    <w:p w:rsid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 xml:space="preserve"> Em maio de 2008, este importante documento legal principiou o processo através da votação dupla na Câmara dos Deputados, e em julho de 2008 as votações ocorreram no Senado Federal. Nas duas Casas do Congresso Nacional, houve o quórum qualificado de três quintos para a aprovação da Convenção e de seu Protocolo Facultativo.</w:t>
      </w:r>
    </w:p>
    <w:p w:rsid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Salienta-se que após a aprovação no Congresso e a publicação do Decreto 186/2008, a referida Convenção passa a fazer parte da Constituição em seu sentido formal e material, vinculando, assim, toda a matéria infraconstitucional, uma vez que a convenção passa a ser parâmetro de c</w:t>
      </w:r>
      <w:r>
        <w:rPr>
          <w:rFonts w:ascii="Arial" w:hAnsi="Arial" w:cs="Arial"/>
          <w:sz w:val="24"/>
          <w:szCs w:val="24"/>
        </w:rPr>
        <w:t>ontrole de constitucionalidade.</w:t>
      </w:r>
    </w:p>
    <w:p w:rsid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Além da Convenção Internacional sobre os Direitos das Pessoas com Deficiência e do seu Protocolo Facultativo, outra vitória imensurável foi a aprovação Decreto nº 9.522 de 08 de outubro de 2018 que promulgou o Tratado de Marraqueche, cujo escopo é facilitar o acesso a obras publicadas às pessoas cegas, com deficiência visual ou com outras dificuldades par</w:t>
      </w:r>
      <w:r>
        <w:rPr>
          <w:rFonts w:ascii="Arial" w:hAnsi="Arial" w:cs="Arial"/>
          <w:sz w:val="24"/>
          <w:szCs w:val="24"/>
        </w:rPr>
        <w:t>a ter acesso ao texto impresso.</w:t>
      </w:r>
    </w:p>
    <w:p w:rsid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Assim, o Tratado de Marraqueche passa a ser o segundo Tratado Internacional que entra no ordenamento jurídico brasileiro com s</w:t>
      </w:r>
      <w:r>
        <w:rPr>
          <w:rFonts w:ascii="Arial" w:hAnsi="Arial" w:cs="Arial"/>
          <w:sz w:val="24"/>
          <w:szCs w:val="24"/>
        </w:rPr>
        <w:t>tatus de Emenda Constitucional.</w:t>
      </w:r>
    </w:p>
    <w:p w:rsidR="00A55437" w:rsidRDefault="00A55437" w:rsidP="00A55437">
      <w:pPr>
        <w:tabs>
          <w:tab w:val="left" w:pos="1972"/>
        </w:tabs>
        <w:spacing w:after="0" w:line="360" w:lineRule="auto"/>
        <w:ind w:firstLine="709"/>
        <w:jc w:val="both"/>
        <w:rPr>
          <w:rFonts w:ascii="Arial" w:hAnsi="Arial" w:cs="Arial"/>
          <w:sz w:val="24"/>
          <w:szCs w:val="24"/>
        </w:rPr>
      </w:pPr>
      <w:r w:rsidRPr="00A55437">
        <w:rPr>
          <w:rFonts w:ascii="Arial" w:hAnsi="Arial" w:cs="Arial"/>
          <w:sz w:val="24"/>
          <w:szCs w:val="24"/>
        </w:rPr>
        <w:t xml:space="preserve">Ante à constitucionalização do conceito da pessoa com deficiência, faz-se necessário um esforço para garantir os direitos fundamentais delas. Dessa forma, as </w:t>
      </w:r>
      <w:r w:rsidRPr="00A55437">
        <w:rPr>
          <w:rFonts w:ascii="Arial" w:hAnsi="Arial" w:cs="Arial"/>
          <w:sz w:val="24"/>
          <w:szCs w:val="24"/>
        </w:rPr>
        <w:lastRenderedPageBreak/>
        <w:t>políticas públicas de ações afirmativas têm um grande papel para a efetivação desses direitos.</w:t>
      </w:r>
    </w:p>
    <w:p w:rsidR="00A55437" w:rsidRDefault="00A55437" w:rsidP="001A624B">
      <w:pPr>
        <w:tabs>
          <w:tab w:val="left" w:pos="1972"/>
        </w:tabs>
        <w:spacing w:after="0" w:line="360" w:lineRule="auto"/>
        <w:jc w:val="both"/>
        <w:rPr>
          <w:rFonts w:ascii="Arial" w:hAnsi="Arial" w:cs="Arial"/>
          <w:sz w:val="24"/>
          <w:szCs w:val="24"/>
        </w:rPr>
      </w:pPr>
    </w:p>
    <w:p w:rsidR="00A55437" w:rsidRPr="00595C70" w:rsidRDefault="00595C70" w:rsidP="001A624B">
      <w:pPr>
        <w:tabs>
          <w:tab w:val="left" w:pos="1972"/>
        </w:tabs>
        <w:spacing w:after="0" w:line="360" w:lineRule="auto"/>
        <w:jc w:val="both"/>
        <w:rPr>
          <w:rFonts w:ascii="Arial" w:hAnsi="Arial" w:cs="Arial"/>
          <w:b/>
          <w:sz w:val="24"/>
          <w:szCs w:val="24"/>
        </w:rPr>
      </w:pPr>
      <w:r>
        <w:rPr>
          <w:rFonts w:ascii="Arial" w:hAnsi="Arial" w:cs="Arial"/>
          <w:b/>
          <w:sz w:val="24"/>
          <w:szCs w:val="24"/>
        </w:rPr>
        <w:t xml:space="preserve">3 DEFICIÊNCIA E TRABALHO - </w:t>
      </w:r>
      <w:r w:rsidRPr="00595C70">
        <w:rPr>
          <w:rFonts w:ascii="Arial" w:hAnsi="Arial" w:cs="Arial"/>
          <w:b/>
          <w:sz w:val="24"/>
          <w:szCs w:val="24"/>
        </w:rPr>
        <w:t>IMPORTANTES MARCOS LEGAIS</w:t>
      </w:r>
    </w:p>
    <w:p w:rsidR="00A55437" w:rsidRDefault="00A55437" w:rsidP="001A624B">
      <w:pPr>
        <w:tabs>
          <w:tab w:val="left" w:pos="1972"/>
        </w:tabs>
        <w:spacing w:after="0" w:line="360" w:lineRule="auto"/>
        <w:jc w:val="both"/>
        <w:rPr>
          <w:rFonts w:ascii="Arial" w:hAnsi="Arial" w:cs="Arial"/>
          <w:sz w:val="24"/>
          <w:szCs w:val="24"/>
        </w:rPr>
      </w:pPr>
    </w:p>
    <w:p w:rsid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A imposição de padrões de pretensa superioridade e obsessão por paradigmas individuais sempre estiveram muito presentes no Brasil, ao longo da história vários grupos foram segregados por serem vistos como pessoas anormais.</w:t>
      </w:r>
    </w:p>
    <w:p w:rsid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 xml:space="preserve">Entre as formas de (re)inserção do deficiente na sociedade civil, destacamos a atividade laboral, o trabalho. De acordo com </w:t>
      </w:r>
      <w:r w:rsidR="009230BD" w:rsidRPr="00431305">
        <w:rPr>
          <w:rFonts w:ascii="Arial" w:hAnsi="Arial" w:cs="Arial"/>
          <w:sz w:val="24"/>
          <w:szCs w:val="24"/>
        </w:rPr>
        <w:t>Cassar</w:t>
      </w:r>
      <w:r w:rsidRPr="00431305">
        <w:rPr>
          <w:rFonts w:ascii="Arial" w:hAnsi="Arial" w:cs="Arial"/>
          <w:sz w:val="24"/>
          <w:szCs w:val="24"/>
        </w:rPr>
        <w:t xml:space="preserve"> (2014, p.3),</w:t>
      </w:r>
      <w:r w:rsidRPr="00595C70">
        <w:rPr>
          <w:rFonts w:ascii="Arial" w:hAnsi="Arial" w:cs="Arial"/>
          <w:sz w:val="24"/>
          <w:szCs w:val="24"/>
        </w:rPr>
        <w:t xml:space="preserve"> o termo trabalho era denominado </w:t>
      </w:r>
      <w:r>
        <w:rPr>
          <w:rFonts w:ascii="Arial" w:hAnsi="Arial" w:cs="Arial"/>
          <w:sz w:val="24"/>
          <w:szCs w:val="24"/>
        </w:rPr>
        <w:t>“</w:t>
      </w:r>
      <w:r w:rsidRPr="00595C70">
        <w:rPr>
          <w:rFonts w:ascii="Arial" w:hAnsi="Arial" w:cs="Arial"/>
          <w:sz w:val="24"/>
          <w:szCs w:val="24"/>
        </w:rPr>
        <w:t>um instrumento de tortura ou canga (peça de madeira que prende os bois pelo pescoço e os liga ao carro ou ao arado</w:t>
      </w:r>
      <w:r>
        <w:rPr>
          <w:rFonts w:ascii="Arial" w:hAnsi="Arial" w:cs="Arial"/>
          <w:sz w:val="24"/>
          <w:szCs w:val="24"/>
        </w:rPr>
        <w:t xml:space="preserve">”. </w:t>
      </w:r>
    </w:p>
    <w:p w:rsid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 xml:space="preserve">Atualmente esse conceito é ultrapassado, visto que trabalho é uma forma do indivíduo satisfazer suas necessidades, ou seja, de se tornar independente e de poder viver com dignidade. Nas palavras de </w:t>
      </w:r>
      <w:r w:rsidRPr="00431305">
        <w:rPr>
          <w:rFonts w:ascii="Arial" w:hAnsi="Arial" w:cs="Arial"/>
          <w:sz w:val="24"/>
          <w:szCs w:val="24"/>
        </w:rPr>
        <w:t>Gugel (2017),</w:t>
      </w:r>
      <w:r w:rsidRPr="00595C70">
        <w:rPr>
          <w:rFonts w:ascii="Arial" w:hAnsi="Arial" w:cs="Arial"/>
          <w:sz w:val="24"/>
          <w:szCs w:val="24"/>
        </w:rPr>
        <w:t xml:space="preserve"> o trabalho está posto como direito alienável da pessoa com deficiência e é fortemente construído em mecanismos que direcionam os estados para a proteção e garantias, proibições de práticas e pr</w:t>
      </w:r>
      <w:r>
        <w:rPr>
          <w:rFonts w:ascii="Arial" w:hAnsi="Arial" w:cs="Arial"/>
          <w:sz w:val="24"/>
          <w:szCs w:val="24"/>
        </w:rPr>
        <w:t>omoção de direitos decorrentes.</w:t>
      </w:r>
    </w:p>
    <w:p w:rsid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 xml:space="preserve">Sabe-se que a Constituição Federal de 1988, considerada um marco para da transição democrática do país, é um documento que assegura diversas garantias. No corpo do texto, encontram-se positivadas diversas proteções ao indivíduo, dentre elas, o valor social do trabalho, o direito social do trabalho e a busca do pleno emprego.  </w:t>
      </w:r>
    </w:p>
    <w:p w:rsidR="00595C70" w:rsidRP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 xml:space="preserve">Todas essas proteções são garantias fundamentais à pessoa humana, consolidando-se como um grande instrumento para inclusão da pessoa com deficiência na sociedade civil, mais especificamente no mercado de trabalho. </w:t>
      </w:r>
    </w:p>
    <w:p w:rsidR="00595C70"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No plano infraconstitucional existem alguns dispositivos que preveem a inclusão do grupo no mercado de trabalho. A Lei nº 7.853/89, dispõe sobre o apoio às pessoas portadoras de deficiência, sua integração social, sobre a Coordenadoria Nacional para Integração da Pessoa Portadora de Deficiência –termo em desuso-. Dois anos depois, a Lei nº 8.213/91 estabeleceu que as empresas com 100 (cem) ou mais empresados, deveriam fazer uma reserva de vagas para pessoas com deficiência, objeto de análise no último tópico do presente artigo.</w:t>
      </w:r>
    </w:p>
    <w:p w:rsidR="00E2246D" w:rsidRDefault="00595C70" w:rsidP="00595C70">
      <w:pPr>
        <w:tabs>
          <w:tab w:val="left" w:pos="1972"/>
        </w:tabs>
        <w:spacing w:after="0" w:line="360" w:lineRule="auto"/>
        <w:ind w:firstLine="709"/>
        <w:jc w:val="both"/>
        <w:rPr>
          <w:rFonts w:ascii="Arial" w:hAnsi="Arial" w:cs="Arial"/>
          <w:sz w:val="24"/>
          <w:szCs w:val="24"/>
        </w:rPr>
      </w:pPr>
      <w:r w:rsidRPr="00962A77">
        <w:rPr>
          <w:rFonts w:ascii="Arial" w:hAnsi="Arial" w:cs="Arial"/>
          <w:sz w:val="24"/>
          <w:szCs w:val="24"/>
        </w:rPr>
        <w:t xml:space="preserve">Destaque especial para o Estatuto da Pessoa com Deficiência, Lei nº 13,146/2015, que reforçou a reserva de vagas para pessoas com deficiência. O </w:t>
      </w:r>
      <w:r w:rsidRPr="00962A77">
        <w:rPr>
          <w:rFonts w:ascii="Arial" w:hAnsi="Arial" w:cs="Arial"/>
          <w:sz w:val="24"/>
          <w:szCs w:val="24"/>
        </w:rPr>
        <w:lastRenderedPageBreak/>
        <w:t xml:space="preserve">Estatuto em seu capítulo seis dispõe acerca do trabalho, e estabelece em seu artigo </w:t>
      </w:r>
      <w:r w:rsidRPr="00E2246D">
        <w:rPr>
          <w:rFonts w:ascii="Arial" w:hAnsi="Arial" w:cs="Arial"/>
          <w:sz w:val="24"/>
          <w:szCs w:val="24"/>
        </w:rPr>
        <w:t>34 que</w:t>
      </w:r>
      <w:r w:rsidR="00382EE9" w:rsidRPr="00E2246D">
        <w:rPr>
          <w:rFonts w:ascii="Arial" w:hAnsi="Arial" w:cs="Arial"/>
          <w:sz w:val="24"/>
          <w:szCs w:val="24"/>
        </w:rPr>
        <w:t xml:space="preserve"> “</w:t>
      </w:r>
      <w:r w:rsidR="006E446D" w:rsidRPr="00E2246D">
        <w:rPr>
          <w:rFonts w:ascii="Arial" w:hAnsi="Arial" w:cs="Arial"/>
          <w:sz w:val="24"/>
          <w:szCs w:val="24"/>
        </w:rPr>
        <w:t>A pessoa com deficiência tem direito ao trabalho de sua livre escolha e aceitação, em ambiente acessível e inclusivo, em igualdade de oportunidades com as demais pessoas”</w:t>
      </w:r>
      <w:r w:rsidR="00962A77" w:rsidRPr="00E2246D">
        <w:rPr>
          <w:rFonts w:ascii="Arial" w:hAnsi="Arial" w:cs="Arial"/>
          <w:sz w:val="24"/>
          <w:szCs w:val="24"/>
        </w:rPr>
        <w:t xml:space="preserve"> (BRASIL, 2015).</w:t>
      </w:r>
      <w:r w:rsidR="006E446D" w:rsidRPr="00E2246D">
        <w:rPr>
          <w:rFonts w:ascii="Arial" w:hAnsi="Arial" w:cs="Arial"/>
          <w:sz w:val="24"/>
          <w:szCs w:val="24"/>
        </w:rPr>
        <w:t xml:space="preserve"> </w:t>
      </w:r>
      <w:r w:rsidR="00962A77" w:rsidRPr="00E2246D">
        <w:rPr>
          <w:rFonts w:ascii="Arial" w:hAnsi="Arial" w:cs="Arial"/>
          <w:sz w:val="24"/>
          <w:szCs w:val="24"/>
        </w:rPr>
        <w:t>Além disso, também determina que o poder público deve implementar serviços e programas completos de habilitação profissional e de reabilitação profissional para que o grupo ingresse no mercado mais qualificado, e em pé de igualdade com as demais pessoas, como rezam os artigos 36 e 37, do referido Estatuto (BRASIL, 2015).</w:t>
      </w:r>
    </w:p>
    <w:p w:rsidR="00A55437" w:rsidRDefault="00595C70" w:rsidP="00595C70">
      <w:pPr>
        <w:tabs>
          <w:tab w:val="left" w:pos="1972"/>
        </w:tabs>
        <w:spacing w:after="0" w:line="360" w:lineRule="auto"/>
        <w:ind w:firstLine="709"/>
        <w:jc w:val="both"/>
        <w:rPr>
          <w:rFonts w:ascii="Arial" w:hAnsi="Arial" w:cs="Arial"/>
          <w:sz w:val="24"/>
          <w:szCs w:val="24"/>
        </w:rPr>
      </w:pPr>
      <w:r w:rsidRPr="00595C70">
        <w:rPr>
          <w:rFonts w:ascii="Arial" w:hAnsi="Arial" w:cs="Arial"/>
          <w:sz w:val="24"/>
          <w:szCs w:val="24"/>
        </w:rPr>
        <w:t xml:space="preserve">Ademais, reitera-se que diversas políticas públicas, além das citadas, foram criadas para que houvesse a inserção da pessoa com deficiência na sociedade civil. Além da mais significante, a Convenção Sobre os direitos das Pessoas com Deficiência, outros marcos legais históricos foram importantes, como: a Declaração Universal dos Direitos Humanos, reforçada pela Declaração de Direitos Humanos de Viena de 1993, a declaração sociolaboral do Mercosul, o Pacto de San José da Costa Risca – Convenção Americana sobre Direitos Humanos, o protocolo de São Salvador. No Brasil, o Decreto nº 3.956/2001 e a Convenção nº 159 da OIT – a qual abordava que todos os países membros deveriam ponderar a finalidade da reabilitação profissional e permitir que a pessoa deficiente obtenha e conserve um emprego e progrida e se promova, para que haja a inserção ou a reinserção dessa pessoa na sociedade </w:t>
      </w:r>
      <w:r w:rsidR="00363E98" w:rsidRPr="00431305">
        <w:rPr>
          <w:rFonts w:ascii="Arial" w:hAnsi="Arial" w:cs="Arial"/>
          <w:sz w:val="24"/>
          <w:szCs w:val="24"/>
        </w:rPr>
        <w:t>(SILVA</w:t>
      </w:r>
      <w:r w:rsidRPr="00431305">
        <w:rPr>
          <w:rFonts w:ascii="Arial" w:hAnsi="Arial" w:cs="Arial"/>
          <w:sz w:val="24"/>
          <w:szCs w:val="24"/>
        </w:rPr>
        <w:t>, 2015)</w:t>
      </w:r>
      <w:r w:rsidRPr="00595C70">
        <w:rPr>
          <w:rFonts w:ascii="Arial" w:hAnsi="Arial" w:cs="Arial"/>
          <w:sz w:val="24"/>
          <w:szCs w:val="24"/>
        </w:rPr>
        <w:t xml:space="preserve"> -, tiveram grande influência na inclusão e visibilidade dos direitos das pessoas com deficiência.</w:t>
      </w:r>
    </w:p>
    <w:p w:rsidR="00C569F8" w:rsidRDefault="00C569F8" w:rsidP="00C569F8">
      <w:pPr>
        <w:tabs>
          <w:tab w:val="left" w:pos="1972"/>
        </w:tabs>
        <w:spacing w:after="0" w:line="360" w:lineRule="auto"/>
        <w:jc w:val="both"/>
        <w:rPr>
          <w:rFonts w:ascii="Arial" w:hAnsi="Arial" w:cs="Arial"/>
          <w:sz w:val="24"/>
          <w:szCs w:val="24"/>
        </w:rPr>
      </w:pPr>
    </w:p>
    <w:p w:rsidR="00A55437" w:rsidRPr="00EB251B" w:rsidRDefault="00EB251B" w:rsidP="001A624B">
      <w:pPr>
        <w:tabs>
          <w:tab w:val="left" w:pos="1972"/>
        </w:tabs>
        <w:spacing w:after="0" w:line="360" w:lineRule="auto"/>
        <w:jc w:val="both"/>
        <w:rPr>
          <w:rFonts w:ascii="Arial" w:hAnsi="Arial" w:cs="Arial"/>
          <w:b/>
          <w:sz w:val="24"/>
          <w:szCs w:val="24"/>
        </w:rPr>
      </w:pPr>
      <w:r w:rsidRPr="00EB251B">
        <w:rPr>
          <w:rFonts w:ascii="Arial" w:hAnsi="Arial" w:cs="Arial"/>
          <w:b/>
          <w:sz w:val="24"/>
          <w:szCs w:val="24"/>
        </w:rPr>
        <w:t>4 DA INSERÇÃO DA PESSOA COM DEFICIÊNCIA FRENTE AOS PRINCÍPIOS DA DIGNIDADE DA PESSOA HUMANA E DA IGUALDADE</w:t>
      </w:r>
    </w:p>
    <w:p w:rsidR="00A55437" w:rsidRDefault="00A55437" w:rsidP="001A624B">
      <w:pPr>
        <w:tabs>
          <w:tab w:val="left" w:pos="1972"/>
        </w:tabs>
        <w:spacing w:after="0" w:line="360" w:lineRule="auto"/>
        <w:jc w:val="both"/>
        <w:rPr>
          <w:rFonts w:ascii="Arial" w:hAnsi="Arial" w:cs="Arial"/>
          <w:sz w:val="24"/>
          <w:szCs w:val="24"/>
        </w:rPr>
      </w:pPr>
    </w:p>
    <w:p w:rsidR="00A55437" w:rsidRDefault="00EB251B" w:rsidP="00EB251B">
      <w:pPr>
        <w:tabs>
          <w:tab w:val="left" w:pos="1972"/>
        </w:tabs>
        <w:spacing w:after="0" w:line="360" w:lineRule="auto"/>
        <w:ind w:firstLine="709"/>
        <w:jc w:val="both"/>
        <w:rPr>
          <w:rFonts w:ascii="Arial" w:hAnsi="Arial" w:cs="Arial"/>
          <w:sz w:val="24"/>
          <w:szCs w:val="24"/>
        </w:rPr>
      </w:pPr>
      <w:r w:rsidRPr="00EB251B">
        <w:rPr>
          <w:rFonts w:ascii="Arial" w:hAnsi="Arial" w:cs="Arial"/>
          <w:sz w:val="24"/>
          <w:szCs w:val="24"/>
        </w:rPr>
        <w:t xml:space="preserve">A dignidade da pessoa humana é um direito basilar da ordem jurídica brasileira, positivada na Constituição Federal de 1988 logo em seu primeiro artigo (BRASIL, 1988), constitui-se como um dos princípios fundamentais da República Federativa do Brasil. Atualmente, é considerado valor fonte do direito brasileiro, devendo servir como guia para todas as interpretações jurídicas. Sua proeminência na ordem jurídica é destacada </w:t>
      </w:r>
      <w:r w:rsidR="005420D9">
        <w:rPr>
          <w:rFonts w:ascii="Arial" w:hAnsi="Arial" w:cs="Arial"/>
          <w:sz w:val="24"/>
          <w:szCs w:val="24"/>
        </w:rPr>
        <w:t xml:space="preserve">no </w:t>
      </w:r>
      <w:r w:rsidR="00C30F92">
        <w:rPr>
          <w:rFonts w:ascii="Arial" w:hAnsi="Arial" w:cs="Arial"/>
          <w:sz w:val="24"/>
          <w:szCs w:val="24"/>
        </w:rPr>
        <w:t>trecho da seguinte doutrinadora</w:t>
      </w:r>
    </w:p>
    <w:p w:rsidR="00EB251B" w:rsidRPr="005420D9" w:rsidRDefault="005420D9" w:rsidP="00431305">
      <w:pPr>
        <w:tabs>
          <w:tab w:val="left" w:pos="1972"/>
        </w:tabs>
        <w:spacing w:after="0" w:line="240" w:lineRule="auto"/>
        <w:ind w:left="2268"/>
        <w:jc w:val="both"/>
        <w:rPr>
          <w:rFonts w:ascii="Arial" w:hAnsi="Arial" w:cs="Arial"/>
          <w:sz w:val="20"/>
          <w:szCs w:val="24"/>
        </w:rPr>
      </w:pPr>
      <w:r>
        <w:rPr>
          <w:rFonts w:ascii="Arial" w:hAnsi="Arial" w:cs="Arial"/>
          <w:sz w:val="20"/>
          <w:szCs w:val="24"/>
        </w:rPr>
        <w:t>A dignidade da pessoa humana, [...]</w:t>
      </w:r>
      <w:r w:rsidRPr="005420D9">
        <w:rPr>
          <w:rFonts w:ascii="Arial" w:hAnsi="Arial" w:cs="Arial"/>
          <w:sz w:val="20"/>
          <w:szCs w:val="24"/>
        </w:rPr>
        <w:t xml:space="preserve"> está erigida como princípio matriz da Constituição, imprimindo-lhe unidade de sentido, condicionando a interpretação das suas normas e revelando-se, ao lado dos Direitos e Garantias Fundamentais, como cânone constitucional que incorpora “as </w:t>
      </w:r>
      <w:r w:rsidRPr="005420D9">
        <w:rPr>
          <w:rFonts w:ascii="Arial" w:hAnsi="Arial" w:cs="Arial"/>
          <w:sz w:val="20"/>
          <w:szCs w:val="24"/>
        </w:rPr>
        <w:lastRenderedPageBreak/>
        <w:t>exigências d</w:t>
      </w:r>
      <w:bookmarkStart w:id="0" w:name="_GoBack"/>
      <w:bookmarkEnd w:id="0"/>
      <w:r w:rsidRPr="005420D9">
        <w:rPr>
          <w:rFonts w:ascii="Arial" w:hAnsi="Arial" w:cs="Arial"/>
          <w:sz w:val="20"/>
          <w:szCs w:val="24"/>
        </w:rPr>
        <w:t>e justiça e dos valores éticos, conferindo suporte axiológico a tod</w:t>
      </w:r>
      <w:r>
        <w:rPr>
          <w:rFonts w:ascii="Arial" w:hAnsi="Arial" w:cs="Arial"/>
          <w:sz w:val="20"/>
          <w:szCs w:val="24"/>
        </w:rPr>
        <w:t>o o sistema jurídico brasileiro</w:t>
      </w:r>
      <w:r w:rsidRPr="005420D9">
        <w:rPr>
          <w:rFonts w:ascii="Arial" w:hAnsi="Arial" w:cs="Arial"/>
          <w:sz w:val="20"/>
          <w:szCs w:val="24"/>
        </w:rPr>
        <w:t xml:space="preserve"> </w:t>
      </w:r>
      <w:r w:rsidRPr="00431305">
        <w:rPr>
          <w:rFonts w:ascii="Arial" w:hAnsi="Arial" w:cs="Arial"/>
          <w:sz w:val="20"/>
          <w:szCs w:val="24"/>
        </w:rPr>
        <w:t>(PIOVESAN, 2000, p. 54).</w:t>
      </w:r>
    </w:p>
    <w:p w:rsidR="00EB251B" w:rsidRPr="005420D9" w:rsidRDefault="00EB251B" w:rsidP="001A624B">
      <w:pPr>
        <w:tabs>
          <w:tab w:val="left" w:pos="1972"/>
        </w:tabs>
        <w:spacing w:after="0" w:line="360" w:lineRule="auto"/>
        <w:jc w:val="both"/>
        <w:rPr>
          <w:rFonts w:ascii="Arial" w:hAnsi="Arial" w:cs="Arial"/>
          <w:sz w:val="12"/>
          <w:szCs w:val="12"/>
        </w:rPr>
      </w:pPr>
    </w:p>
    <w:p w:rsidR="005420D9" w:rsidRPr="005420D9" w:rsidRDefault="005420D9" w:rsidP="005420D9">
      <w:pPr>
        <w:tabs>
          <w:tab w:val="left" w:pos="1972"/>
        </w:tabs>
        <w:spacing w:after="0" w:line="360" w:lineRule="auto"/>
        <w:ind w:firstLine="709"/>
        <w:jc w:val="both"/>
        <w:rPr>
          <w:rFonts w:ascii="Arial" w:hAnsi="Arial" w:cs="Arial"/>
          <w:sz w:val="24"/>
          <w:szCs w:val="24"/>
        </w:rPr>
      </w:pPr>
      <w:r w:rsidRPr="005420D9">
        <w:rPr>
          <w:rFonts w:ascii="Arial" w:hAnsi="Arial" w:cs="Arial"/>
          <w:sz w:val="24"/>
          <w:szCs w:val="24"/>
        </w:rPr>
        <w:t xml:space="preserve">Não é simples definir com precisão o que compõe o núcleo básico da dignidade humana, quais direitos devem estar presente e serem respeitados para que se afirme que a dignidade de determinada pessoa está sendo protegida. Não obstante essa indefinição exata, é pacífico doutrinariamente o entendimento de que essa falta de conceituação uniforme entre os estudiosos e juristas não pode servir como justificativa para o não cumprimento e violação a esse princípio. </w:t>
      </w:r>
    </w:p>
    <w:p w:rsidR="005420D9" w:rsidRPr="005420D9" w:rsidRDefault="005420D9" w:rsidP="005420D9">
      <w:pPr>
        <w:tabs>
          <w:tab w:val="left" w:pos="1972"/>
        </w:tabs>
        <w:spacing w:after="0" w:line="360" w:lineRule="auto"/>
        <w:ind w:firstLine="709"/>
        <w:jc w:val="both"/>
        <w:rPr>
          <w:rFonts w:ascii="Arial" w:hAnsi="Arial" w:cs="Arial"/>
          <w:sz w:val="24"/>
          <w:szCs w:val="24"/>
        </w:rPr>
      </w:pPr>
      <w:r w:rsidRPr="005420D9">
        <w:rPr>
          <w:rFonts w:ascii="Arial" w:hAnsi="Arial" w:cs="Arial"/>
          <w:sz w:val="24"/>
          <w:szCs w:val="24"/>
        </w:rPr>
        <w:t xml:space="preserve">Tal princípio é tão fundamental para a justiça no direito que também é prevista em diferentes documentos internacionais, sendo o maior exemplo a Declaração Universal dos Direitos Humanos de 1948, que já no seu início prevê o direito à dignidade de todos os homens. Nas variadas convenções que seguiram à Declaração Universal, a dignidade foi prevista em sua grande parte, como no preâmbulo do Pacto Dos Direitos Civis e Políticos e na Convenção Internacional sobre Direitos das Pessoas com Deficiência. </w:t>
      </w:r>
    </w:p>
    <w:p w:rsidR="00EB251B" w:rsidRDefault="005420D9" w:rsidP="005420D9">
      <w:pPr>
        <w:tabs>
          <w:tab w:val="left" w:pos="1972"/>
        </w:tabs>
        <w:spacing w:after="0" w:line="360" w:lineRule="auto"/>
        <w:ind w:firstLine="709"/>
        <w:jc w:val="both"/>
        <w:rPr>
          <w:rFonts w:ascii="Arial" w:hAnsi="Arial" w:cs="Arial"/>
          <w:sz w:val="24"/>
          <w:szCs w:val="24"/>
        </w:rPr>
      </w:pPr>
      <w:r w:rsidRPr="005420D9">
        <w:rPr>
          <w:rFonts w:ascii="Arial" w:hAnsi="Arial" w:cs="Arial"/>
          <w:sz w:val="24"/>
          <w:szCs w:val="24"/>
        </w:rPr>
        <w:t>A jurisprudência brasileira, em especial, o Supremo Tribunal Federal, também já consolidou a importância de tal princípio, sendo utilizado para embasar decisões de</w:t>
      </w:r>
      <w:r>
        <w:rPr>
          <w:rFonts w:ascii="Arial" w:hAnsi="Arial" w:cs="Arial"/>
          <w:sz w:val="24"/>
          <w:szCs w:val="24"/>
        </w:rPr>
        <w:t xml:space="preserve"> suma relevância, como a seguir</w:t>
      </w:r>
    </w:p>
    <w:p w:rsidR="00EB251B" w:rsidRPr="005420D9" w:rsidRDefault="005420D9" w:rsidP="005420D9">
      <w:pPr>
        <w:tabs>
          <w:tab w:val="left" w:pos="1972"/>
        </w:tabs>
        <w:spacing w:after="0" w:line="240" w:lineRule="auto"/>
        <w:ind w:left="2268"/>
        <w:jc w:val="both"/>
        <w:rPr>
          <w:rFonts w:ascii="Arial" w:hAnsi="Arial" w:cs="Arial"/>
          <w:sz w:val="20"/>
          <w:szCs w:val="24"/>
        </w:rPr>
      </w:pPr>
      <w:r w:rsidRPr="005420D9">
        <w:rPr>
          <w:rFonts w:ascii="Arial" w:hAnsi="Arial" w:cs="Arial"/>
          <w:b/>
          <w:sz w:val="20"/>
          <w:szCs w:val="24"/>
        </w:rPr>
        <w:t>TRABALHADOR REABILITADO. CRITÉRIO INDIVIDUAL OU COLETIVO</w:t>
      </w:r>
      <w:r w:rsidRPr="005420D9">
        <w:rPr>
          <w:rFonts w:ascii="Arial" w:hAnsi="Arial" w:cs="Arial"/>
          <w:sz w:val="20"/>
          <w:szCs w:val="24"/>
        </w:rPr>
        <w:t xml:space="preserve">. A melhor interpretação, sendo aquela com feição finalística da norma, no sentido de garantia de um direito de feição coletiva, não podendo ser interpretado de forma individual, considerando a do entendimento configurado no parágrafo §1º do art. 93 da Lei 8.213/91, complementado pelo §2º, no sentido de que a fiscalização inicial se dará pelos dados gerados pela própria empresa, o que de forma efetiva é conferida pelo próprio TEM, por meio do cadastro de GAGED e da RAIS, portanto, possuindo tais cadastros presunção relativa de veracidade. </w:t>
      </w:r>
      <w:r w:rsidRPr="005420D9">
        <w:rPr>
          <w:rFonts w:ascii="Arial" w:hAnsi="Arial" w:cs="Arial"/>
          <w:b/>
          <w:sz w:val="20"/>
          <w:szCs w:val="24"/>
        </w:rPr>
        <w:t>DIREITO À REINTEGRAÇÃO. PROBLEMAS DE SAÚDE À ÉPOCA DA DISPENSA. É</w:t>
      </w:r>
      <w:r w:rsidRPr="005420D9">
        <w:rPr>
          <w:rFonts w:ascii="Arial" w:hAnsi="Arial" w:cs="Arial"/>
          <w:sz w:val="20"/>
          <w:szCs w:val="24"/>
        </w:rPr>
        <w:t xml:space="preserve"> vedado ao empregador dispensar o empregado, quando este se encontrar doente, nos termos do artigo 476 da CLT. Comprovado que a reclamante, por ocasião da dispensa, não gozava de plena saúde, mostra-se evidente a obrigação de reintegrá-la, em respeito ao princípio da dignidade da pessoa humana. Recurso a que se dá provimento. (TRT-17-RO: 00014305720155170003, Relator: LINO FARIA PETELINKAR, Data de Julgamento: 28/09/2017, Data de Publicação: 05/10/2017). (Grifo nosso) (</w:t>
      </w:r>
      <w:r w:rsidR="00431305" w:rsidRPr="005420D9">
        <w:rPr>
          <w:rFonts w:ascii="Arial" w:hAnsi="Arial" w:cs="Arial"/>
          <w:sz w:val="20"/>
          <w:szCs w:val="24"/>
        </w:rPr>
        <w:t xml:space="preserve">BRASIL, </w:t>
      </w:r>
      <w:r w:rsidRPr="005420D9">
        <w:rPr>
          <w:rFonts w:ascii="Arial" w:hAnsi="Arial" w:cs="Arial"/>
          <w:sz w:val="20"/>
          <w:szCs w:val="24"/>
        </w:rPr>
        <w:t>2017)</w:t>
      </w:r>
      <w:r w:rsidR="00431305">
        <w:rPr>
          <w:rFonts w:ascii="Arial" w:hAnsi="Arial" w:cs="Arial"/>
          <w:sz w:val="20"/>
          <w:szCs w:val="24"/>
        </w:rPr>
        <w:t>.</w:t>
      </w:r>
    </w:p>
    <w:p w:rsidR="00EB251B" w:rsidRPr="009120B4" w:rsidRDefault="00EB251B" w:rsidP="001A624B">
      <w:pPr>
        <w:tabs>
          <w:tab w:val="left" w:pos="1972"/>
        </w:tabs>
        <w:spacing w:after="0" w:line="360" w:lineRule="auto"/>
        <w:jc w:val="both"/>
        <w:rPr>
          <w:rFonts w:ascii="Arial" w:hAnsi="Arial" w:cs="Arial"/>
          <w:sz w:val="12"/>
          <w:szCs w:val="12"/>
        </w:rPr>
      </w:pPr>
    </w:p>
    <w:p w:rsidR="009120B4" w:rsidRPr="009120B4" w:rsidRDefault="005B7BC4" w:rsidP="009120B4">
      <w:pPr>
        <w:tabs>
          <w:tab w:val="left" w:pos="1972"/>
        </w:tabs>
        <w:spacing w:after="0" w:line="360" w:lineRule="auto"/>
        <w:ind w:firstLine="709"/>
        <w:jc w:val="both"/>
        <w:rPr>
          <w:rFonts w:ascii="Arial" w:hAnsi="Arial" w:cs="Arial"/>
          <w:sz w:val="24"/>
          <w:szCs w:val="24"/>
        </w:rPr>
      </w:pPr>
      <w:r>
        <w:rPr>
          <w:rFonts w:ascii="Arial" w:hAnsi="Arial" w:cs="Arial"/>
          <w:sz w:val="24"/>
          <w:szCs w:val="24"/>
        </w:rPr>
        <w:t>Dess</w:t>
      </w:r>
      <w:r w:rsidR="009120B4" w:rsidRPr="009120B4">
        <w:rPr>
          <w:rFonts w:ascii="Arial" w:hAnsi="Arial" w:cs="Arial"/>
          <w:sz w:val="24"/>
          <w:szCs w:val="24"/>
        </w:rPr>
        <w:t>e modo, nessas e em outras incontáveis decisões, os Tribunais brasileiros firmaram a importância de tal princípio, devendo toda a formulação de novas leis e políticas públicas se basear nele, evitando transgressões à dignidade que permeia a vida de todo ser humano. Ficando claro, ante o exposto que a inserção da pessoa com deficiência no mercado de trabalho é um desdobramento do princípio da dignidade da pessoa humana.</w:t>
      </w:r>
    </w:p>
    <w:p w:rsidR="009120B4" w:rsidRPr="009120B4" w:rsidRDefault="009120B4" w:rsidP="009120B4">
      <w:pPr>
        <w:tabs>
          <w:tab w:val="left" w:pos="1972"/>
        </w:tabs>
        <w:spacing w:after="0" w:line="360" w:lineRule="auto"/>
        <w:ind w:firstLine="709"/>
        <w:jc w:val="both"/>
        <w:rPr>
          <w:rFonts w:ascii="Arial" w:hAnsi="Arial" w:cs="Arial"/>
          <w:sz w:val="24"/>
          <w:szCs w:val="24"/>
        </w:rPr>
      </w:pPr>
      <w:r w:rsidRPr="009120B4">
        <w:rPr>
          <w:rFonts w:ascii="Arial" w:hAnsi="Arial" w:cs="Arial"/>
          <w:sz w:val="24"/>
          <w:szCs w:val="24"/>
        </w:rPr>
        <w:lastRenderedPageBreak/>
        <w:t xml:space="preserve">A igualdade também é outro princípio constitucional que deve permear toda ordem jurídica que pretenda ser justa. No contexto da Iluminismo e das Revoluções que transformaram o mundo nos séculos XVII e XVIII, a importância da igualdade foi sendo moldada no mundo jurídico. </w:t>
      </w:r>
    </w:p>
    <w:p w:rsidR="009120B4" w:rsidRPr="009120B4" w:rsidRDefault="009120B4" w:rsidP="009120B4">
      <w:pPr>
        <w:tabs>
          <w:tab w:val="left" w:pos="1972"/>
        </w:tabs>
        <w:spacing w:after="0" w:line="360" w:lineRule="auto"/>
        <w:ind w:firstLine="709"/>
        <w:jc w:val="both"/>
        <w:rPr>
          <w:rFonts w:ascii="Arial" w:hAnsi="Arial" w:cs="Arial"/>
          <w:sz w:val="24"/>
          <w:szCs w:val="24"/>
        </w:rPr>
      </w:pPr>
      <w:r w:rsidRPr="009120B4">
        <w:rPr>
          <w:rFonts w:ascii="Arial" w:hAnsi="Arial" w:cs="Arial"/>
          <w:sz w:val="24"/>
          <w:szCs w:val="24"/>
        </w:rPr>
        <w:t xml:space="preserve">O princípio da igualdade apesar de formalmente expresso na Constituição Federal de 1988, bem como em tratados e convenções internacionais, muitas vezes, não é respeitado, ainda não se efetiva plenamente no sentindo material. Sendo assim, grupos que vivem à margem da sociedade necessitam das chamadas ações afirmativas. </w:t>
      </w:r>
    </w:p>
    <w:p w:rsidR="00EB251B" w:rsidRDefault="009120B4" w:rsidP="009120B4">
      <w:pPr>
        <w:tabs>
          <w:tab w:val="left" w:pos="1972"/>
        </w:tabs>
        <w:spacing w:after="0" w:line="360" w:lineRule="auto"/>
        <w:ind w:firstLine="709"/>
        <w:jc w:val="both"/>
        <w:rPr>
          <w:rFonts w:ascii="Arial" w:hAnsi="Arial" w:cs="Arial"/>
          <w:sz w:val="24"/>
          <w:szCs w:val="24"/>
        </w:rPr>
      </w:pPr>
      <w:r w:rsidRPr="009120B4">
        <w:rPr>
          <w:rFonts w:ascii="Arial" w:hAnsi="Arial" w:cs="Arial"/>
          <w:sz w:val="24"/>
          <w:szCs w:val="24"/>
        </w:rPr>
        <w:t xml:space="preserve">As ações afirmativas são consideradas uma nova forma de se tentar atingir a igualdade material. Com previsão em documentos internacionais - a exemplo da  Convenção Internacional sobre a Eliminação de todas as Formas de Discriminação Racial e da  Convenção sobre a Eliminação de Todas as Formas de Discriminação contra a Mulher -,  bem como em  ordenamentos jurídicos internos de diversos países, essa ações  são vistas como   um avanço salutar para possibilitar uma verdadeira igualdade material na sociedade e corrigir distorções históricas e sociais.  Nesse sentido, </w:t>
      </w:r>
      <w:r>
        <w:rPr>
          <w:rFonts w:ascii="Arial" w:hAnsi="Arial" w:cs="Arial"/>
          <w:sz w:val="24"/>
          <w:szCs w:val="24"/>
        </w:rPr>
        <w:t>Gomes (2001) pontua</w:t>
      </w:r>
    </w:p>
    <w:p w:rsidR="009120B4" w:rsidRPr="009120B4" w:rsidRDefault="009120B4" w:rsidP="009120B4">
      <w:pPr>
        <w:spacing w:after="0" w:line="240" w:lineRule="auto"/>
        <w:ind w:left="2268"/>
        <w:jc w:val="both"/>
        <w:rPr>
          <w:rFonts w:ascii="Arial" w:hAnsi="Arial" w:cs="Arial"/>
          <w:sz w:val="20"/>
          <w:szCs w:val="20"/>
        </w:rPr>
      </w:pPr>
      <w:r w:rsidRPr="009120B4">
        <w:rPr>
          <w:rFonts w:ascii="Arial" w:hAnsi="Arial" w:cs="Arial"/>
          <w:sz w:val="20"/>
          <w:szCs w:val="20"/>
        </w:rPr>
        <w:t xml:space="preserve">Atualmente, as ações afirmativas podem ser definidas como um conjunto de políticas públicas e privadas de caráter compulsório, facultativo ou voluntário, concebidas com vistas ao combate da discriminação racial, de gênero e de origem nacional, bem como para corrigir os efeitos presentes da discriminação praticada no passado, tendo por objetivo a concretização do ideal de efetiva igualdade de acesso a bens fundamentais como educação e o emprego </w:t>
      </w:r>
      <w:r w:rsidRPr="00431305">
        <w:rPr>
          <w:rFonts w:ascii="Arial" w:hAnsi="Arial" w:cs="Arial"/>
          <w:sz w:val="20"/>
          <w:szCs w:val="20"/>
        </w:rPr>
        <w:t>(GOMES, 2001, p. 40).</w:t>
      </w:r>
    </w:p>
    <w:p w:rsidR="00EB251B" w:rsidRPr="00BF161C" w:rsidRDefault="00EB251B" w:rsidP="001A624B">
      <w:pPr>
        <w:tabs>
          <w:tab w:val="left" w:pos="1972"/>
        </w:tabs>
        <w:spacing w:after="0" w:line="360" w:lineRule="auto"/>
        <w:jc w:val="both"/>
        <w:rPr>
          <w:rFonts w:ascii="Arial" w:hAnsi="Arial" w:cs="Arial"/>
          <w:sz w:val="12"/>
          <w:szCs w:val="12"/>
        </w:rPr>
      </w:pPr>
    </w:p>
    <w:p w:rsidR="00BF161C" w:rsidRPr="00BF161C" w:rsidRDefault="00BF161C" w:rsidP="00BF161C">
      <w:pPr>
        <w:tabs>
          <w:tab w:val="left" w:pos="1972"/>
        </w:tabs>
        <w:spacing w:after="0" w:line="360" w:lineRule="auto"/>
        <w:ind w:firstLine="709"/>
        <w:jc w:val="both"/>
        <w:rPr>
          <w:rFonts w:ascii="Arial" w:hAnsi="Arial" w:cs="Arial"/>
          <w:sz w:val="24"/>
          <w:szCs w:val="24"/>
        </w:rPr>
      </w:pPr>
      <w:r w:rsidRPr="00BF161C">
        <w:rPr>
          <w:rFonts w:ascii="Arial" w:hAnsi="Arial" w:cs="Arial"/>
          <w:sz w:val="24"/>
          <w:szCs w:val="24"/>
        </w:rPr>
        <w:t xml:space="preserve">As ações afirmativas não são criadas para durarem eternamente, sendo suprimíveis quando os objetivos que essas ações almejam forem alcançados, efetivando-se assim a igualdade material, uma igualdade fática para muitos grupos marginalizados da sociedade.  </w:t>
      </w:r>
    </w:p>
    <w:p w:rsidR="00EB251B" w:rsidRDefault="00BF161C" w:rsidP="00BF161C">
      <w:pPr>
        <w:tabs>
          <w:tab w:val="left" w:pos="1972"/>
        </w:tabs>
        <w:spacing w:after="0" w:line="360" w:lineRule="auto"/>
        <w:ind w:firstLine="709"/>
        <w:jc w:val="both"/>
        <w:rPr>
          <w:rFonts w:ascii="Arial" w:hAnsi="Arial" w:cs="Arial"/>
          <w:sz w:val="24"/>
          <w:szCs w:val="24"/>
        </w:rPr>
      </w:pPr>
      <w:r w:rsidRPr="00BF161C">
        <w:rPr>
          <w:rFonts w:ascii="Arial" w:hAnsi="Arial" w:cs="Arial"/>
          <w:sz w:val="24"/>
          <w:szCs w:val="24"/>
        </w:rPr>
        <w:t>Entre os grupos que merecem essa proteção especial para que garanta uma vida digna encontram-se aqueles de pessoas com deficiência. A utilização dessas medidas para permitir uma vida digna e justa para as pessoas com deficiência, que ainda enfrentam muitos obstáculos e barreiras impostas pela sociedade no seu cotidiano, faz-se necessária. Só assim, o direito estará de fato protegendo e garantindo uma igualdade material para esse grupo social.</w:t>
      </w:r>
    </w:p>
    <w:p w:rsidR="00EB251B" w:rsidRDefault="00BF161C" w:rsidP="00BF161C">
      <w:pPr>
        <w:tabs>
          <w:tab w:val="left" w:pos="1972"/>
        </w:tabs>
        <w:spacing w:after="0" w:line="360" w:lineRule="auto"/>
        <w:ind w:firstLine="709"/>
        <w:jc w:val="both"/>
        <w:rPr>
          <w:rFonts w:ascii="Arial" w:hAnsi="Arial" w:cs="Arial"/>
          <w:sz w:val="24"/>
          <w:szCs w:val="24"/>
        </w:rPr>
      </w:pPr>
      <w:r w:rsidRPr="00BF161C">
        <w:rPr>
          <w:rFonts w:ascii="Arial" w:hAnsi="Arial" w:cs="Arial"/>
          <w:sz w:val="24"/>
          <w:szCs w:val="24"/>
        </w:rPr>
        <w:t xml:space="preserve">No Brasil, são previstas ações afirmativas para as pessoas com deficiência nos concursos públicos, mediante a reserva de vagas para os que possuem alguma </w:t>
      </w:r>
      <w:r w:rsidRPr="00BF161C">
        <w:rPr>
          <w:rFonts w:ascii="Arial" w:hAnsi="Arial" w:cs="Arial"/>
          <w:sz w:val="24"/>
          <w:szCs w:val="24"/>
        </w:rPr>
        <w:lastRenderedPageBreak/>
        <w:t>deficiência, conforme o artigo 37, inciso VIII, da Constituição Federal de 88, e ainda, na Lei nº 8.213/91, que prevê a reserva de vagas para pessoas com deficiência em empresas com mais de cem funcionários, conforme análise que segue.</w:t>
      </w:r>
    </w:p>
    <w:p w:rsidR="00BF161C" w:rsidRDefault="00BF161C" w:rsidP="001A624B">
      <w:pPr>
        <w:tabs>
          <w:tab w:val="left" w:pos="1972"/>
        </w:tabs>
        <w:spacing w:after="0" w:line="360" w:lineRule="auto"/>
        <w:jc w:val="both"/>
        <w:rPr>
          <w:rFonts w:ascii="Arial" w:hAnsi="Arial" w:cs="Arial"/>
          <w:sz w:val="24"/>
          <w:szCs w:val="24"/>
        </w:rPr>
      </w:pPr>
    </w:p>
    <w:p w:rsidR="00BF161C" w:rsidRPr="00BF161C" w:rsidRDefault="00BF161C" w:rsidP="001A624B">
      <w:pPr>
        <w:tabs>
          <w:tab w:val="left" w:pos="1972"/>
        </w:tabs>
        <w:spacing w:after="0" w:line="360" w:lineRule="auto"/>
        <w:jc w:val="both"/>
        <w:rPr>
          <w:rFonts w:ascii="Arial" w:hAnsi="Arial" w:cs="Arial"/>
          <w:b/>
          <w:sz w:val="24"/>
          <w:szCs w:val="24"/>
        </w:rPr>
      </w:pPr>
      <w:r w:rsidRPr="00BF161C">
        <w:rPr>
          <w:rFonts w:ascii="Arial" w:hAnsi="Arial" w:cs="Arial"/>
          <w:b/>
          <w:sz w:val="24"/>
          <w:szCs w:val="24"/>
        </w:rPr>
        <w:t>5 ASPECTOS DA LEI 8213/91 E A INCLUSÃO DE PESSOAS COM DEFICIÊNCIA EM ATIVIDADES LABORAIS: OBSTÁCULOS PARA A CONTRATAÇÃO PELAS EMPRESAS</w:t>
      </w:r>
    </w:p>
    <w:p w:rsidR="00BF161C" w:rsidRDefault="00BF161C" w:rsidP="001A624B">
      <w:pPr>
        <w:tabs>
          <w:tab w:val="left" w:pos="1972"/>
        </w:tabs>
        <w:spacing w:after="0" w:line="360" w:lineRule="auto"/>
        <w:jc w:val="both"/>
        <w:rPr>
          <w:rFonts w:ascii="Arial" w:hAnsi="Arial" w:cs="Arial"/>
          <w:sz w:val="24"/>
          <w:szCs w:val="24"/>
        </w:rPr>
      </w:pPr>
    </w:p>
    <w:p w:rsidR="00BF161C" w:rsidRDefault="00610932" w:rsidP="00610932">
      <w:pPr>
        <w:tabs>
          <w:tab w:val="left" w:pos="1972"/>
        </w:tabs>
        <w:spacing w:after="0" w:line="360" w:lineRule="auto"/>
        <w:ind w:firstLine="709"/>
        <w:jc w:val="both"/>
        <w:rPr>
          <w:rFonts w:ascii="Arial" w:hAnsi="Arial" w:cs="Arial"/>
          <w:sz w:val="24"/>
          <w:szCs w:val="24"/>
        </w:rPr>
      </w:pPr>
      <w:r w:rsidRPr="00610932">
        <w:rPr>
          <w:rFonts w:ascii="Arial" w:hAnsi="Arial" w:cs="Arial"/>
          <w:sz w:val="24"/>
          <w:szCs w:val="24"/>
        </w:rPr>
        <w:t>O artigo 93 da Lei 8213/91, ação afirmativa ora apresentada, prevê a inclusão das pessoas com deficiência em empresa com mais de 100 (cem) empregados, buscando, assim, diminuir a exclusão dessa fração populacional. No entanto, o referido dispositivo gera polêmica e levanta dúvidas pela classe empregadora, como se</w:t>
      </w:r>
      <w:r>
        <w:rPr>
          <w:rFonts w:ascii="Arial" w:hAnsi="Arial" w:cs="Arial"/>
          <w:sz w:val="24"/>
          <w:szCs w:val="24"/>
        </w:rPr>
        <w:t xml:space="preserve"> observará ao longo do tópico. </w:t>
      </w:r>
      <w:r w:rsidRPr="00610932">
        <w:rPr>
          <w:rFonts w:ascii="Arial" w:hAnsi="Arial" w:cs="Arial"/>
          <w:sz w:val="24"/>
          <w:szCs w:val="24"/>
        </w:rPr>
        <w:t xml:space="preserve">Vejamos o referido artigo </w:t>
      </w:r>
      <w:r w:rsidRPr="00431305">
        <w:rPr>
          <w:rFonts w:ascii="Arial" w:hAnsi="Arial" w:cs="Arial"/>
          <w:i/>
          <w:sz w:val="24"/>
          <w:szCs w:val="24"/>
        </w:rPr>
        <w:t xml:space="preserve">in </w:t>
      </w:r>
      <w:r>
        <w:rPr>
          <w:rFonts w:ascii="Arial" w:hAnsi="Arial" w:cs="Arial"/>
          <w:i/>
          <w:sz w:val="24"/>
          <w:szCs w:val="24"/>
        </w:rPr>
        <w:t>verbis</w:t>
      </w:r>
      <w:r w:rsidR="007904ED">
        <w:rPr>
          <w:rFonts w:ascii="Arial" w:hAnsi="Arial" w:cs="Arial"/>
          <w:i/>
          <w:sz w:val="24"/>
          <w:szCs w:val="24"/>
        </w:rPr>
        <w:t>:</w:t>
      </w:r>
    </w:p>
    <w:p w:rsidR="00610932" w:rsidRPr="00610932" w:rsidRDefault="00610932" w:rsidP="009022BA">
      <w:pPr>
        <w:tabs>
          <w:tab w:val="left" w:pos="1972"/>
        </w:tabs>
        <w:spacing w:after="0" w:line="240" w:lineRule="auto"/>
        <w:ind w:left="2268"/>
        <w:jc w:val="both"/>
        <w:rPr>
          <w:rFonts w:ascii="Arial" w:hAnsi="Arial" w:cs="Arial"/>
          <w:sz w:val="20"/>
          <w:szCs w:val="24"/>
        </w:rPr>
      </w:pPr>
      <w:r w:rsidRPr="00610932">
        <w:rPr>
          <w:rFonts w:ascii="Arial" w:hAnsi="Arial" w:cs="Arial"/>
          <w:sz w:val="20"/>
          <w:szCs w:val="24"/>
        </w:rPr>
        <w:t>Art. 93. A empresa com 100 (cem) ou mais empregados está obrigada a preencher de 2% (dois por cento) a 5% (cinco por cento) dos seus cargos com beneficiários reabilitados ou pessoas portadoras de deficiência, habilitadas, na seguinte proporção:</w:t>
      </w:r>
      <w:r w:rsidR="009022BA">
        <w:rPr>
          <w:rFonts w:ascii="Arial" w:hAnsi="Arial" w:cs="Arial"/>
          <w:sz w:val="20"/>
          <w:szCs w:val="24"/>
        </w:rPr>
        <w:t xml:space="preserve"> </w:t>
      </w:r>
      <w:r w:rsidRPr="00610932">
        <w:rPr>
          <w:rFonts w:ascii="Arial" w:hAnsi="Arial" w:cs="Arial"/>
          <w:sz w:val="20"/>
          <w:szCs w:val="24"/>
        </w:rPr>
        <w:t>I - até 200 empr</w:t>
      </w:r>
      <w:r>
        <w:rPr>
          <w:rFonts w:ascii="Arial" w:hAnsi="Arial" w:cs="Arial"/>
          <w:sz w:val="20"/>
          <w:szCs w:val="24"/>
        </w:rPr>
        <w:t xml:space="preserve">egados - .2%; </w:t>
      </w:r>
      <w:r w:rsidRPr="00610932">
        <w:rPr>
          <w:rFonts w:ascii="Arial" w:hAnsi="Arial" w:cs="Arial"/>
          <w:sz w:val="20"/>
          <w:szCs w:val="24"/>
        </w:rPr>
        <w:t>II - de 201 a 500</w:t>
      </w:r>
      <w:r>
        <w:rPr>
          <w:rFonts w:ascii="Arial" w:hAnsi="Arial" w:cs="Arial"/>
          <w:sz w:val="20"/>
          <w:szCs w:val="24"/>
        </w:rPr>
        <w:t xml:space="preserve"> - </w:t>
      </w:r>
      <w:r w:rsidRPr="00610932">
        <w:rPr>
          <w:rFonts w:ascii="Arial" w:hAnsi="Arial" w:cs="Arial"/>
          <w:sz w:val="20"/>
          <w:szCs w:val="24"/>
        </w:rPr>
        <w:t>3%;</w:t>
      </w:r>
      <w:r>
        <w:rPr>
          <w:rFonts w:ascii="Arial" w:hAnsi="Arial" w:cs="Arial"/>
          <w:sz w:val="20"/>
          <w:szCs w:val="24"/>
        </w:rPr>
        <w:t xml:space="preserve"> </w:t>
      </w:r>
      <w:r w:rsidRPr="00610932">
        <w:rPr>
          <w:rFonts w:ascii="Arial" w:hAnsi="Arial" w:cs="Arial"/>
          <w:sz w:val="20"/>
          <w:szCs w:val="24"/>
        </w:rPr>
        <w:t>III - de 501 a 1.000</w:t>
      </w:r>
      <w:r>
        <w:rPr>
          <w:rFonts w:ascii="Arial" w:hAnsi="Arial" w:cs="Arial"/>
          <w:sz w:val="20"/>
          <w:szCs w:val="24"/>
        </w:rPr>
        <w:t xml:space="preserve">- </w:t>
      </w:r>
      <w:r w:rsidRPr="00610932">
        <w:rPr>
          <w:rFonts w:ascii="Arial" w:hAnsi="Arial" w:cs="Arial"/>
          <w:sz w:val="20"/>
          <w:szCs w:val="24"/>
        </w:rPr>
        <w:t>4%;</w:t>
      </w:r>
      <w:r>
        <w:rPr>
          <w:rFonts w:ascii="Arial" w:hAnsi="Arial" w:cs="Arial"/>
          <w:sz w:val="20"/>
          <w:szCs w:val="24"/>
        </w:rPr>
        <w:t xml:space="preserve"> IV - de 1.001 em diante - </w:t>
      </w:r>
      <w:r w:rsidRPr="00610932">
        <w:rPr>
          <w:rFonts w:ascii="Arial" w:hAnsi="Arial" w:cs="Arial"/>
          <w:sz w:val="20"/>
          <w:szCs w:val="24"/>
        </w:rPr>
        <w:t>5%.</w:t>
      </w:r>
      <w:r>
        <w:rPr>
          <w:rFonts w:ascii="Arial" w:hAnsi="Arial" w:cs="Arial"/>
          <w:sz w:val="20"/>
          <w:szCs w:val="24"/>
        </w:rPr>
        <w:t xml:space="preserve"> V - (VETADO) - </w:t>
      </w:r>
      <w:r w:rsidRPr="00610932">
        <w:rPr>
          <w:rFonts w:ascii="Arial" w:hAnsi="Arial" w:cs="Arial"/>
          <w:sz w:val="20"/>
          <w:szCs w:val="24"/>
        </w:rPr>
        <w:t>(Incluído pela Lei nº 13.146, de 2015)</w:t>
      </w:r>
    </w:p>
    <w:p w:rsidR="00610932" w:rsidRPr="00610932" w:rsidRDefault="00610932" w:rsidP="009022BA">
      <w:pPr>
        <w:tabs>
          <w:tab w:val="left" w:pos="1972"/>
        </w:tabs>
        <w:spacing w:after="0" w:line="240" w:lineRule="auto"/>
        <w:ind w:left="2268"/>
        <w:jc w:val="both"/>
        <w:rPr>
          <w:rFonts w:ascii="Arial" w:hAnsi="Arial" w:cs="Arial"/>
          <w:sz w:val="20"/>
          <w:szCs w:val="24"/>
        </w:rPr>
      </w:pPr>
      <w:r>
        <w:rPr>
          <w:rFonts w:ascii="Arial" w:hAnsi="Arial" w:cs="Arial"/>
          <w:sz w:val="20"/>
          <w:szCs w:val="24"/>
        </w:rPr>
        <w:t xml:space="preserve">1º </w:t>
      </w:r>
      <w:r w:rsidRPr="00610932">
        <w:rPr>
          <w:rFonts w:ascii="Arial" w:hAnsi="Arial" w:cs="Arial"/>
          <w:sz w:val="20"/>
          <w:szCs w:val="24"/>
        </w:rPr>
        <w:t>A dispensa de pessoa com deficiência ou de beneficiário reabilitado da Previdência Social ao final de contrato por prazo determinado de mais de 90 (noventa) dias e a dispensa imotivada em contrato por prazo indeterminado somente poderão ocorrer após a contratação de outro trabalhador com deficiência ou beneficiário reabilitado da Previdência Social. (Redação dad</w:t>
      </w:r>
      <w:r w:rsidR="009022BA">
        <w:rPr>
          <w:rFonts w:ascii="Arial" w:hAnsi="Arial" w:cs="Arial"/>
          <w:sz w:val="20"/>
          <w:szCs w:val="24"/>
        </w:rPr>
        <w:t xml:space="preserve">a pela Lei nº 13.146, de 2015) </w:t>
      </w:r>
      <w:r w:rsidRPr="00610932">
        <w:rPr>
          <w:rFonts w:ascii="Arial" w:hAnsi="Arial" w:cs="Arial"/>
          <w:sz w:val="20"/>
          <w:szCs w:val="24"/>
        </w:rPr>
        <w:t>§ 2o  Ao Ministério do Trabalho e Emprego incumbe estabelecer a sistemática de fiscalização, bem como gerar dados e estatísticas sobre o total de empregados e as vagas preenchidas por pessoas com deficiência e por beneficiários reabilitados da Previdência Social, fornecendo-os, quando solicitados, aos sindicatos, às entidades representativas dos empregados ou aos cidadãos interessados.                  (Redação dada pela Lei nº 13.146, de 2</w:t>
      </w:r>
      <w:r w:rsidR="009022BA">
        <w:rPr>
          <w:rFonts w:ascii="Arial" w:hAnsi="Arial" w:cs="Arial"/>
          <w:sz w:val="20"/>
          <w:szCs w:val="24"/>
        </w:rPr>
        <w:t xml:space="preserve">015) </w:t>
      </w:r>
      <w:r w:rsidRPr="00610932">
        <w:rPr>
          <w:rFonts w:ascii="Arial" w:hAnsi="Arial" w:cs="Arial"/>
          <w:sz w:val="20"/>
          <w:szCs w:val="24"/>
        </w:rPr>
        <w:t>§ 3o Para a reserva de cargos será considerada somente a contratação direta de pessoa com deficiência, excluído o aprendiz com deficiência de que trata a Consolidação das Leis do Trabalho (CLT), aprovada pelo Decreto-Lei no 5.452, de 1o de maio de 194</w:t>
      </w:r>
      <w:r w:rsidR="009022BA">
        <w:rPr>
          <w:rFonts w:ascii="Arial" w:hAnsi="Arial" w:cs="Arial"/>
          <w:sz w:val="20"/>
          <w:szCs w:val="24"/>
        </w:rPr>
        <w:t>3</w:t>
      </w:r>
      <w:r w:rsidRPr="00610932">
        <w:rPr>
          <w:rFonts w:ascii="Arial" w:hAnsi="Arial" w:cs="Arial"/>
          <w:sz w:val="20"/>
          <w:szCs w:val="24"/>
        </w:rPr>
        <w:t xml:space="preserve"> (Incluí</w:t>
      </w:r>
      <w:r w:rsidR="009022BA">
        <w:rPr>
          <w:rFonts w:ascii="Arial" w:hAnsi="Arial" w:cs="Arial"/>
          <w:sz w:val="20"/>
          <w:szCs w:val="24"/>
        </w:rPr>
        <w:t>do pela Lei nº 13.146, de 2015) § 4o (VETADO)</w:t>
      </w:r>
      <w:r w:rsidRPr="00610932">
        <w:rPr>
          <w:rFonts w:ascii="Arial" w:hAnsi="Arial" w:cs="Arial"/>
          <w:sz w:val="20"/>
          <w:szCs w:val="24"/>
        </w:rPr>
        <w:t xml:space="preserve"> (Incluído pela Lei nº 13.146, de 2015)</w:t>
      </w:r>
      <w:r w:rsidR="009022BA">
        <w:rPr>
          <w:rFonts w:ascii="Arial" w:hAnsi="Arial" w:cs="Arial"/>
          <w:sz w:val="20"/>
          <w:szCs w:val="24"/>
        </w:rPr>
        <w:t xml:space="preserve"> -</w:t>
      </w:r>
      <w:r w:rsidRPr="00610932">
        <w:rPr>
          <w:rFonts w:ascii="Arial" w:hAnsi="Arial" w:cs="Arial"/>
          <w:sz w:val="20"/>
          <w:szCs w:val="24"/>
        </w:rPr>
        <w:t xml:space="preserve"> (Vigência)</w:t>
      </w:r>
      <w:r w:rsidR="009022BA">
        <w:rPr>
          <w:rFonts w:ascii="Arial" w:hAnsi="Arial" w:cs="Arial"/>
          <w:sz w:val="20"/>
          <w:szCs w:val="24"/>
        </w:rPr>
        <w:t>.</w:t>
      </w:r>
      <w:r w:rsidR="00382EE9">
        <w:rPr>
          <w:rFonts w:ascii="Arial" w:hAnsi="Arial" w:cs="Arial"/>
          <w:sz w:val="20"/>
          <w:szCs w:val="24"/>
        </w:rPr>
        <w:t xml:space="preserve"> (BRASIL, 1991).</w:t>
      </w:r>
    </w:p>
    <w:p w:rsidR="00610932" w:rsidRPr="009022BA" w:rsidRDefault="00610932" w:rsidP="001A624B">
      <w:pPr>
        <w:tabs>
          <w:tab w:val="left" w:pos="1972"/>
        </w:tabs>
        <w:spacing w:after="0" w:line="360" w:lineRule="auto"/>
        <w:jc w:val="both"/>
        <w:rPr>
          <w:rFonts w:ascii="Arial" w:hAnsi="Arial" w:cs="Arial"/>
          <w:sz w:val="12"/>
          <w:szCs w:val="12"/>
        </w:rPr>
      </w:pP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Apesar da expressa previsão legal, existem diversos obstáculos para a contratação e manutenção de pessoas com deficiência em empresas.  Entre outros argumentos utilizados para o não cumprimento do que dispõe a lei de cotas é o da inconstitucionalidade do artigo 93, sob a alegação de violar princípios constitucionais, especialmente, o princípio da livre iniciativa.  Para a classe patronal, a obrigação da contratação de pessoas com deficiência fere o referido princípio. </w:t>
      </w: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lastRenderedPageBreak/>
        <w:t>Fazendo uso das expressivas lições de Hermenêutica Jurídica, deve-se salientar que, embora o princípio da livre iniciativa tenha grande relevância, assim como os demais princípios constitucionais, não é um direito absoluto, e não pode ser analisado isoladamente. Isso significa que este princípio deve estar em harmonia e em equilíbrio com outros princípios, entre eles, o princípio do valor social do trabalho, previsto no artigo primeiro, inciso terceiro da Constituição Federal.</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Em consonância com o pensamento de </w:t>
      </w:r>
      <w:r w:rsidRPr="00431305">
        <w:rPr>
          <w:rFonts w:ascii="Arial" w:hAnsi="Arial" w:cs="Arial"/>
          <w:sz w:val="24"/>
          <w:szCs w:val="24"/>
        </w:rPr>
        <w:t>Diogo (2015),</w:t>
      </w:r>
      <w:r w:rsidRPr="009022BA">
        <w:rPr>
          <w:rFonts w:ascii="Arial" w:hAnsi="Arial" w:cs="Arial"/>
          <w:sz w:val="24"/>
          <w:szCs w:val="24"/>
        </w:rPr>
        <w:t xml:space="preserve"> tanto o princípio da livre iniciativa, como o do valor social do trabalho são elementos da dignidade humana e, também, do desenvolvimento nacional. Desse modo, observa-se que o valor social do trabalho e a livre iniciativa devem ser interpretados como meios que tem a finalidade de alcançar o desenvolvimento, com o objetivo de erradicar a pobreza e promover a igualdade entre os indivíduos e a inclusão das minorias na sociedade civil é um meio para se alcançar o desenvolvimento nacional.</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Outro argumento utilizado pelos que se colocam contra o disposto no artigo 93 da denominada “lei de cotas” para impedir a inserção desse grupo específico no universo laboral, é o da capacidade contributiva da pessoa com deficiência. Os adversos à inclusão alegam que a pessoa com deficiência deve ter a mesma oportunidade, assim como outra pessoa, de ser avaliado. </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Ressalta-se que, em muitas ocasiões, essa oportunidade não acontece pelo fato de grande parte da sociedade ainda preservar a ideia equivocada da pessoa com deficiência, relacionando deficiência à ineficiência. Segundo </w:t>
      </w:r>
      <w:r w:rsidRPr="00431305">
        <w:rPr>
          <w:rFonts w:ascii="Arial" w:hAnsi="Arial" w:cs="Arial"/>
          <w:sz w:val="24"/>
          <w:szCs w:val="24"/>
        </w:rPr>
        <w:t>Dantas (2015),</w:t>
      </w:r>
      <w:r w:rsidRPr="009022BA">
        <w:rPr>
          <w:rFonts w:ascii="Arial" w:hAnsi="Arial" w:cs="Arial"/>
          <w:sz w:val="24"/>
          <w:szCs w:val="24"/>
        </w:rPr>
        <w:t xml:space="preserve"> isso se torna mais perceptível em sistemas capitalistas em que as empresas, na maioria das vezes, visam apenas o lucro, não levando em consideração o princípio constitucional da função social da empresa, caracterizado como o reconhecimento de que os interesses do titular daquele direito precisam se compatibilizar com os de outr</w:t>
      </w:r>
      <w:r>
        <w:rPr>
          <w:rFonts w:ascii="Arial" w:hAnsi="Arial" w:cs="Arial"/>
          <w:sz w:val="24"/>
          <w:szCs w:val="24"/>
        </w:rPr>
        <w:t xml:space="preserve">os cidadãos não proprietários. </w:t>
      </w:r>
    </w:p>
    <w:p w:rsidR="00610932"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No entanto, em regimes democráticos, precisam do mesmo respeito e consideração por parte do sistema de direitos construído para a regulação da sociedade como um todo, e em igual medida. Nessa esteira, Fonseca (2</w:t>
      </w:r>
      <w:r>
        <w:rPr>
          <w:rFonts w:ascii="Arial" w:hAnsi="Arial" w:cs="Arial"/>
          <w:sz w:val="24"/>
          <w:szCs w:val="24"/>
        </w:rPr>
        <w:t>006) posiciona-se</w:t>
      </w:r>
    </w:p>
    <w:p w:rsidR="00610932" w:rsidRPr="009022BA" w:rsidRDefault="009022BA" w:rsidP="009022BA">
      <w:pPr>
        <w:tabs>
          <w:tab w:val="left" w:pos="1972"/>
        </w:tabs>
        <w:spacing w:after="0" w:line="240" w:lineRule="auto"/>
        <w:ind w:left="2268"/>
        <w:jc w:val="both"/>
        <w:rPr>
          <w:rFonts w:ascii="Arial" w:hAnsi="Arial" w:cs="Arial"/>
          <w:sz w:val="20"/>
          <w:szCs w:val="20"/>
        </w:rPr>
      </w:pPr>
      <w:r w:rsidRPr="009022BA">
        <w:rPr>
          <w:rFonts w:ascii="Arial" w:hAnsi="Arial" w:cs="Arial"/>
          <w:sz w:val="20"/>
          <w:szCs w:val="20"/>
        </w:rPr>
        <w:t xml:space="preserve">As pessoas com deficiência no Brasil tiveram sempre atendimento assistencial e, por isso a sociedade desconhece o potencial produtivo que estas pessoas tem a oferecer, mais ainda ignoram dados a respeito os empresários, cuja preocupação precípua converge para a obtenção do lucro. Ressalte-se, entretanto, que, apesar de se reconhecer a função econômica da empresa, deve-se ter em mira sempre sua função social, tal como </w:t>
      </w:r>
      <w:r w:rsidRPr="009022BA">
        <w:rPr>
          <w:rFonts w:ascii="Arial" w:hAnsi="Arial" w:cs="Arial"/>
          <w:sz w:val="20"/>
          <w:szCs w:val="20"/>
        </w:rPr>
        <w:lastRenderedPageBreak/>
        <w:t xml:space="preserve">determina a Constituição nos artigos 1º e 170. Não se exige que a empresa abdique da rentabilidade, mas todo empresário deve ter presente a repercussão social de sua atividade quanto ao emprego, quanto ao meio ambiente e quanto à sustentabilidade social </w:t>
      </w:r>
      <w:r w:rsidRPr="00431305">
        <w:rPr>
          <w:rFonts w:ascii="Arial" w:hAnsi="Arial" w:cs="Arial"/>
          <w:sz w:val="20"/>
          <w:szCs w:val="20"/>
        </w:rPr>
        <w:t>(FONSECA, 2006, p.279-280).</w:t>
      </w:r>
    </w:p>
    <w:p w:rsidR="00610932" w:rsidRPr="009022BA" w:rsidRDefault="00610932" w:rsidP="001A624B">
      <w:pPr>
        <w:tabs>
          <w:tab w:val="left" w:pos="1972"/>
        </w:tabs>
        <w:spacing w:after="0" w:line="360" w:lineRule="auto"/>
        <w:jc w:val="both"/>
        <w:rPr>
          <w:rFonts w:ascii="Arial" w:hAnsi="Arial" w:cs="Arial"/>
          <w:sz w:val="12"/>
          <w:szCs w:val="12"/>
        </w:rPr>
      </w:pP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Destaca-se, ainda, que algumas empresas deixam de cumprir o imposto pela “lei de cotas” argumentando a falta de qualificação das pessoas com deficiência. No entanto, como já dito anteriormente, o poder público deve implementar serviços e programas completos de habilitação profissional e de reabilitação profissional para que o grupo ingresse no mercado mais qualificado, em pé de igualdade com as demais pessoas, como rezam os artigos 36 e 37, do Estatuto da Pessoa com Deficiência. </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Além das formas de qualificação previstas no EPD, a pessoa com deficiência destaca-se a contratação de pessoa com deficiência na categoria de aprendiz. Frisa-se que não há limite de idade máxima para a pessoa com deficiência adentrar no referido programa e que, para os aprendizes deficientes maiores de idade, a validade do contrato de aprendizagem pressupõe anotação na CTPS e matrícula e frequência em programa de aprendizagem desenvolvido, sob orientação de entidade qualificada em formação técnico-profissional metódica, conforme art. 428, §§ 5º, 8º, da Consolidação das Leis de Trabalho, respectivamente. Portanto, a própria legislação provê instrumentos que superem essa barreira.</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Explanados os grandes empecilhos para a contratação da pessoa com deficiência no mercado de trabalho, conclui-se que a ação afirmativa, ora apresentada pelo artigo 93 da Lei 8213/91, apesar de se tornar mais um motivo de luta para se concretizar, é uma medida assertiva, visto que a inclusão deste no grupo no universo laboral se torna fundamental para a efetivação da igualdade e d</w:t>
      </w:r>
      <w:r>
        <w:rPr>
          <w:rFonts w:ascii="Arial" w:hAnsi="Arial" w:cs="Arial"/>
          <w:sz w:val="24"/>
          <w:szCs w:val="24"/>
        </w:rPr>
        <w:t xml:space="preserve">a dignidade da pessoa humana.  </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É indispensável mencionar que as empresar que não cumprem o disposto na “lei de cotas” poderão sofrer sanção. A Portaria nº 914, de 13 de janeiro de 2020 do Ministério da Economia prevê o valor da multa pelo descumprimento de cotas a partir do dia 01 de janeiro de 2020, esse valor varia de R$ 2.519,31 (dois mil, quinhentos e dezenove reais e trinta e um centavos) a R$ 251.929,36 (duzentos e cinquenta e um mil, novecentos e vinte e nove reais e trinta e seis centavos) por profissional PCD não contratado </w:t>
      </w:r>
      <w:r w:rsidRPr="00431305">
        <w:rPr>
          <w:rFonts w:ascii="Arial" w:hAnsi="Arial" w:cs="Arial"/>
          <w:sz w:val="24"/>
          <w:szCs w:val="24"/>
        </w:rPr>
        <w:t>(BRASIL, 2020).</w:t>
      </w:r>
      <w:r w:rsidRPr="009022BA">
        <w:rPr>
          <w:rFonts w:ascii="Arial" w:hAnsi="Arial" w:cs="Arial"/>
          <w:sz w:val="24"/>
          <w:szCs w:val="24"/>
        </w:rPr>
        <w:t xml:space="preserve"> Pontua-se que o órgão responsável pela fiscalização é Ministério do Trabalho e Emprego através de suas Superintendências Regionais do Trabalho e Emprego, em que estão lotados os Auditores Fiscais do Trabalho.</w:t>
      </w:r>
    </w:p>
    <w:p w:rsidR="009022BA" w:rsidRPr="009022BA" w:rsidRDefault="009022BA" w:rsidP="009022BA">
      <w:pPr>
        <w:tabs>
          <w:tab w:val="left" w:pos="1972"/>
        </w:tabs>
        <w:spacing w:after="0" w:line="240" w:lineRule="auto"/>
        <w:ind w:left="2268"/>
        <w:jc w:val="both"/>
        <w:rPr>
          <w:rFonts w:ascii="Arial" w:hAnsi="Arial" w:cs="Arial"/>
          <w:sz w:val="20"/>
          <w:szCs w:val="24"/>
        </w:rPr>
      </w:pPr>
      <w:r w:rsidRPr="009022BA">
        <w:rPr>
          <w:rFonts w:ascii="Arial" w:hAnsi="Arial" w:cs="Arial"/>
          <w:sz w:val="20"/>
          <w:szCs w:val="24"/>
        </w:rPr>
        <w:lastRenderedPageBreak/>
        <w:t xml:space="preserve">RECURSO ORDINÁRIO. AÇÃO CIVIL COLETIVA. INDENIZAÇÃO POR DANO MORAL COLETIVO. DESCUMPRIMENTO LEGAL DE CONTRATAR TRABALHADORES DEFICIENTES E/OU REABILITADOS, PARA INTEGRAR O QUADRO FUNCIONAL DA EMPRESA. DESOBEDIÊNCIA DA COTA PREVISTA NO ART. 93 DA LEI N. 8.213/91. RECURSO ORDINÁRIO PROVIDO. A Constituição Federal instituiu o Estado democrático de direito, com o objetivo de construir uma sociedade justa, pluralista e solidária, tendo como fundamentos: a soberania, a cidadania, a dignidade da pessoa humana, os valores sociais do trabalho e da livre iniciativa, pluralismo político, visando à garantia do desenvolvimento, da erradicação da pobreza, buscando o bem de todos, sem preconceitos de origem, raça, sexo, cor, idade e quaisquer outras formas de discriminação (artigos 1º, e 3º, 5º, da Constituição). Daí deriva a necessidade da inclusão de pessoas portadoras de necessidades nos direitos à educação, à saúde, ao lazer, à previdência social e também ao trabalho, dentre outros que garantem a todos os cidadãos, a observância dos princípios fundamentais consagrados na Carta Magna. Observe-se que os direitos e garantias constitucionais somente se concretizam com a adoção da política de inclusão, visando minimizar ou mesmo afastar as desigualdades, proporcionando às pessoas com limitações de saúde e com necessidades especiais, oportunidade de trabalho, fator importante de integração e de realização pessoal. E o art. 93 da Lei 8.213/91 dispõe sobre as cotas referentes à reserva de mercado de trabalho, em favor das pessoas portadoras de deficiência e/ou reabilitadas, motivo pelo qual a Recorrida tem o dever de cumprir o percentual de 5% (cinco por cento), atendendo ao total de seus empregados. Em face de a Empresa não estar cumprindo as determinações legais, as postergando, com demonstração de ausência da diligência necessária à admissão de trabalhadores portadores de deficiência e/ou reabilitados, dentro da cota fixada por lei; além de promover a dispensa, sem justa causa, desses trabalhadores especiais, sem que admitisse outros, dá-se provimento ao recurso do Ministério Público do Trabalho. (Processo: ROT - 0000522-41.2018.5.06.0313, Redator: Eneida Melo Correia de </w:t>
      </w:r>
      <w:r w:rsidR="00896B2F" w:rsidRPr="009022BA">
        <w:rPr>
          <w:rFonts w:ascii="Arial" w:hAnsi="Arial" w:cs="Arial"/>
          <w:sz w:val="20"/>
          <w:szCs w:val="24"/>
        </w:rPr>
        <w:t>Araújo</w:t>
      </w:r>
      <w:r w:rsidRPr="009022BA">
        <w:rPr>
          <w:rFonts w:ascii="Arial" w:hAnsi="Arial" w:cs="Arial"/>
          <w:sz w:val="20"/>
          <w:szCs w:val="24"/>
        </w:rPr>
        <w:t>, Data de julgamento: 03/09/2019, Segunda Turma, Data da assinatura: 03/09/2019) (TRT-6 - RO: 00005224120185060313, Data de Julgamento: 03/09/2019, Segunda Turma)</w:t>
      </w:r>
      <w:r>
        <w:rPr>
          <w:rFonts w:ascii="Arial" w:hAnsi="Arial" w:cs="Arial"/>
          <w:sz w:val="20"/>
          <w:szCs w:val="24"/>
        </w:rPr>
        <w:t>.</w:t>
      </w:r>
    </w:p>
    <w:p w:rsidR="009022BA" w:rsidRPr="009022BA" w:rsidRDefault="009022BA" w:rsidP="001A624B">
      <w:pPr>
        <w:tabs>
          <w:tab w:val="left" w:pos="1972"/>
        </w:tabs>
        <w:spacing w:after="0" w:line="360" w:lineRule="auto"/>
        <w:jc w:val="both"/>
        <w:rPr>
          <w:rFonts w:ascii="Arial" w:hAnsi="Arial" w:cs="Arial"/>
          <w:sz w:val="12"/>
          <w:szCs w:val="12"/>
        </w:rPr>
      </w:pP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No julgado acima, a parte recorrida, empresa Tupan Construções </w:t>
      </w:r>
      <w:r w:rsidR="00896B2F" w:rsidRPr="009022BA">
        <w:rPr>
          <w:rFonts w:ascii="Arial" w:hAnsi="Arial" w:cs="Arial"/>
          <w:sz w:val="24"/>
          <w:szCs w:val="24"/>
        </w:rPr>
        <w:t>LTDA</w:t>
      </w:r>
      <w:r w:rsidRPr="009022BA">
        <w:rPr>
          <w:rFonts w:ascii="Arial" w:hAnsi="Arial" w:cs="Arial"/>
          <w:sz w:val="24"/>
          <w:szCs w:val="24"/>
        </w:rPr>
        <w:t xml:space="preserve">, tentou demonstrar que colocou anúncios em jornais, mas não obteve sucesso porque não conseguiu números de pessoas com deficiência o suficiente para preencher as vagas reservadas as cotas. No entanto, demonstrou-se que a referida empresa dispensava os funcionários deficientes sem justa causa. Sendo assim, a Ré foi condenada ao pagamento de uma indenização por danos morais, além de ter que contratar e manter os empregados com deficiência a fim que se preencha a cota legal, sob pena de R$ 5.000,00 (cinco mil reais) por mês. </w:t>
      </w: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Ademais, reitera-se que apesar de existir previsão para a inclusão de pessoas com deficiência no mercado de trabalho, não são todas as empresas que cumprem o estabelecido. Pode-se verificar isso através de uma recente pesquisa realizada por 3 (três) instituições, Isocial, Catho e Associação Brasileira de Recursos Humanos (ABRH).  Em estudo recente os Institutos entrevistaram 2.949 (dois mil novecentos e quarenta e nove) profissionais do setor, constatando que a maioria das empresas, </w:t>
      </w:r>
      <w:r w:rsidRPr="009022BA">
        <w:rPr>
          <w:rFonts w:ascii="Arial" w:hAnsi="Arial" w:cs="Arial"/>
          <w:sz w:val="24"/>
          <w:szCs w:val="24"/>
        </w:rPr>
        <w:lastRenderedPageBreak/>
        <w:t>cerca de 81%, só contratam a categoria</w:t>
      </w:r>
      <w:r w:rsidR="00363E98">
        <w:rPr>
          <w:rFonts w:ascii="Arial" w:hAnsi="Arial" w:cs="Arial"/>
          <w:sz w:val="24"/>
          <w:szCs w:val="24"/>
        </w:rPr>
        <w:t xml:space="preserve"> para cumprir a lei de cotas. (HOLANDA, 2019).</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Cumpre ressaltar que, na mesma pesquisa, verificou-se que apenas 4% declararam fazê-lo por acreditar no potencial e 12% o fazem independente de cota. Segundo Isabela </w:t>
      </w:r>
      <w:r w:rsidRPr="00431305">
        <w:rPr>
          <w:rFonts w:ascii="Arial" w:hAnsi="Arial" w:cs="Arial"/>
          <w:sz w:val="24"/>
          <w:szCs w:val="24"/>
        </w:rPr>
        <w:t>Holanda (2019),</w:t>
      </w:r>
      <w:r w:rsidRPr="009022BA">
        <w:rPr>
          <w:rFonts w:ascii="Arial" w:hAnsi="Arial" w:cs="Arial"/>
          <w:sz w:val="24"/>
          <w:szCs w:val="24"/>
        </w:rPr>
        <w:t xml:space="preserve"> talvez esse seja a raiz do problema, uma vez que ainda existe uma visão intolerante que acredita que a pessoa com deficiência não é capaz de progredir tanto quanto outra pessoa designada “normal”, e desse modo, acarretaria mais custos para empresa.</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No instante de construção desse trabalho, convém chamar atenção para   o Projeto de Lei de número 6159/2019, apresentado pelo Governo Federal, em novembro de 2019, aos membros do Congresso Nacional, para apreciação sob o regime de urgência, que prevê mudanças significativas   – e não menos criticáveis – as cotas que as empresas precisam observar para a contratação de pessoas reabilitadas ou pessoas com deficiência, previstas</w:t>
      </w:r>
      <w:r>
        <w:rPr>
          <w:rFonts w:ascii="Arial" w:hAnsi="Arial" w:cs="Arial"/>
          <w:sz w:val="24"/>
          <w:szCs w:val="24"/>
        </w:rPr>
        <w:t xml:space="preserve"> no artigo 93 da Lei 8213/91. </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 xml:space="preserve">Segundo </w:t>
      </w:r>
      <w:r w:rsidRPr="00431305">
        <w:rPr>
          <w:rFonts w:ascii="Arial" w:hAnsi="Arial" w:cs="Arial"/>
          <w:sz w:val="24"/>
          <w:szCs w:val="24"/>
        </w:rPr>
        <w:t>Costa (2019)</w:t>
      </w:r>
      <w:r w:rsidRPr="009022BA">
        <w:rPr>
          <w:rFonts w:ascii="Arial" w:hAnsi="Arial" w:cs="Arial"/>
          <w:sz w:val="24"/>
          <w:szCs w:val="24"/>
        </w:rPr>
        <w:t xml:space="preserve"> </w:t>
      </w:r>
      <w:r>
        <w:rPr>
          <w:rFonts w:ascii="Arial" w:hAnsi="Arial" w:cs="Arial"/>
          <w:sz w:val="24"/>
          <w:szCs w:val="24"/>
        </w:rPr>
        <w:t xml:space="preserve">- </w:t>
      </w:r>
      <w:r w:rsidRPr="009022BA">
        <w:rPr>
          <w:rFonts w:ascii="Arial" w:hAnsi="Arial" w:cs="Arial"/>
          <w:sz w:val="24"/>
          <w:szCs w:val="24"/>
        </w:rPr>
        <w:t>defensora pública do estado de Roraima, Membro da Comissão dos Direitos das Pessoas com Deficiência da Associação Nacional das Defensoras e Defensores Públicos (ANADEP) - entre outras m</w:t>
      </w:r>
      <w:r w:rsidR="00431305">
        <w:rPr>
          <w:rFonts w:ascii="Arial" w:hAnsi="Arial" w:cs="Arial"/>
          <w:sz w:val="24"/>
          <w:szCs w:val="24"/>
        </w:rPr>
        <w:t xml:space="preserve">udanças, o Projeto prevê que a </w:t>
      </w:r>
      <w:r w:rsidRPr="009022BA">
        <w:rPr>
          <w:rFonts w:ascii="Arial" w:hAnsi="Arial" w:cs="Arial"/>
          <w:sz w:val="24"/>
          <w:szCs w:val="24"/>
        </w:rPr>
        <w:t>co</w:t>
      </w:r>
      <w:r w:rsidR="00431305">
        <w:rPr>
          <w:rFonts w:ascii="Arial" w:hAnsi="Arial" w:cs="Arial"/>
          <w:sz w:val="24"/>
          <w:szCs w:val="24"/>
        </w:rPr>
        <w:t xml:space="preserve">ta de aprendiz – aquela em que </w:t>
      </w:r>
      <w:r w:rsidRPr="009022BA">
        <w:rPr>
          <w:rFonts w:ascii="Arial" w:hAnsi="Arial" w:cs="Arial"/>
          <w:sz w:val="24"/>
          <w:szCs w:val="24"/>
        </w:rPr>
        <w:t>o jovem contratado com idade entre 14 e 24 anos para ser capacitado na instituição formadora e na empresa, combinando teoria e prática-  passa a ser computada também para a cota de pessoa com deficiência, diminu</w:t>
      </w:r>
      <w:r>
        <w:rPr>
          <w:rFonts w:ascii="Arial" w:hAnsi="Arial" w:cs="Arial"/>
          <w:sz w:val="24"/>
          <w:szCs w:val="24"/>
        </w:rPr>
        <w:t xml:space="preserve">indo mais uma vaga no mercado. </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Ademais, ficam excluídas das cotas as seguintes situações: atividades cuja jornada não exceda a 26 horas semanais -  são exatamente as jornadas ideais para as pessoas com deficiência-, atividades ou operações perigosas, e atividades que restrinjam ou impossibilitem o cumprimento da obrigação e, ainda, as empresas de prestação de serviços terceirizados e temporários que prestam serviços aos órgãos públicos estão de</w:t>
      </w:r>
      <w:r>
        <w:rPr>
          <w:rFonts w:ascii="Arial" w:hAnsi="Arial" w:cs="Arial"/>
          <w:sz w:val="24"/>
          <w:szCs w:val="24"/>
        </w:rPr>
        <w:t>sobrigadas de cumprir as cotas.</w:t>
      </w:r>
    </w:p>
    <w:p w:rsid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t>Ainda dentro das alterações feitas no sistema de cotas de contratação das empresas, o projeto prevê que a empresa troque a contratação de pessoas com deficiência pelo pagamento de uma multa equivalente a dois salários mínimos por cargo não preenchido e que será destinada para um fundo. Observa-se que o direito fundamental ao trabalho de uma pessoa em situação de vulnerabilidade pode ser suprimid</w:t>
      </w:r>
      <w:r>
        <w:rPr>
          <w:rFonts w:ascii="Arial" w:hAnsi="Arial" w:cs="Arial"/>
          <w:sz w:val="24"/>
          <w:szCs w:val="24"/>
        </w:rPr>
        <w:t xml:space="preserve">o pelo pagamento de uma multa. </w:t>
      </w:r>
    </w:p>
    <w:p w:rsidR="009022BA" w:rsidRPr="009022BA" w:rsidRDefault="009022BA" w:rsidP="009022BA">
      <w:pPr>
        <w:tabs>
          <w:tab w:val="left" w:pos="1972"/>
        </w:tabs>
        <w:spacing w:after="0" w:line="360" w:lineRule="auto"/>
        <w:ind w:firstLine="709"/>
        <w:jc w:val="both"/>
        <w:rPr>
          <w:rFonts w:ascii="Arial" w:hAnsi="Arial" w:cs="Arial"/>
          <w:sz w:val="24"/>
          <w:szCs w:val="24"/>
        </w:rPr>
      </w:pPr>
      <w:r w:rsidRPr="009022BA">
        <w:rPr>
          <w:rFonts w:ascii="Arial" w:hAnsi="Arial" w:cs="Arial"/>
          <w:sz w:val="24"/>
          <w:szCs w:val="24"/>
        </w:rPr>
        <w:lastRenderedPageBreak/>
        <w:t>Pelo exposto, pode-se observar que o Projeto de Lei 6159/2019 viola a Convenção Internacional Sobre as Pessoas com Deficiência, da qual o Brasil é signatário. O Projeto de Lei afronta o princípio da vedação ao retrocesso, que tem como escopo a proibição do legislador em reduzir, suprimir, diminuir, ainda que parcialmente, o direito social já materializado em âmbito legis</w:t>
      </w:r>
      <w:r w:rsidR="00166C7D">
        <w:rPr>
          <w:rFonts w:ascii="Arial" w:hAnsi="Arial" w:cs="Arial"/>
          <w:sz w:val="24"/>
          <w:szCs w:val="24"/>
        </w:rPr>
        <w:t xml:space="preserve">lativo e na consciência geral. </w:t>
      </w:r>
      <w:r w:rsidRPr="009022BA">
        <w:rPr>
          <w:rFonts w:ascii="Arial" w:hAnsi="Arial" w:cs="Arial"/>
          <w:sz w:val="24"/>
          <w:szCs w:val="24"/>
        </w:rPr>
        <w:t xml:space="preserve">Além do mais, a ação afirmativa (art.93, da Lei nº 8.213/91) existe com o intuito de combater o preconceito e a discriminação.  Portanto, o Projeto de </w:t>
      </w:r>
      <w:r w:rsidR="00166C7D" w:rsidRPr="009022BA">
        <w:rPr>
          <w:rFonts w:ascii="Arial" w:hAnsi="Arial" w:cs="Arial"/>
          <w:sz w:val="24"/>
          <w:szCs w:val="24"/>
        </w:rPr>
        <w:t>Lei que</w:t>
      </w:r>
      <w:r w:rsidRPr="009022BA">
        <w:rPr>
          <w:rFonts w:ascii="Arial" w:hAnsi="Arial" w:cs="Arial"/>
          <w:sz w:val="24"/>
          <w:szCs w:val="24"/>
        </w:rPr>
        <w:t xml:space="preserve"> se encontra “Aguardando Constituição de Comissão Temporária pela Mesa”, na Câmara dos </w:t>
      </w:r>
      <w:r w:rsidR="00166C7D" w:rsidRPr="009022BA">
        <w:rPr>
          <w:rFonts w:ascii="Arial" w:hAnsi="Arial" w:cs="Arial"/>
          <w:sz w:val="24"/>
          <w:szCs w:val="24"/>
        </w:rPr>
        <w:t>Deputados, representa</w:t>
      </w:r>
      <w:r w:rsidR="00166C7D">
        <w:rPr>
          <w:rFonts w:ascii="Arial" w:hAnsi="Arial" w:cs="Arial"/>
          <w:sz w:val="24"/>
          <w:szCs w:val="24"/>
        </w:rPr>
        <w:t xml:space="preserve"> um grande retrocesso - </w:t>
      </w:r>
      <w:r w:rsidRPr="009022BA">
        <w:rPr>
          <w:rFonts w:ascii="Arial" w:hAnsi="Arial" w:cs="Arial"/>
          <w:sz w:val="24"/>
          <w:szCs w:val="24"/>
        </w:rPr>
        <w:t xml:space="preserve">a limitação da pessoa com deficiência a determinados cargos, mesmo que comprove capacidade para exercer tal atividade, significa associar a deficiência </w:t>
      </w:r>
      <w:r w:rsidR="00166C7D" w:rsidRPr="009022BA">
        <w:rPr>
          <w:rFonts w:ascii="Arial" w:hAnsi="Arial" w:cs="Arial"/>
          <w:sz w:val="24"/>
          <w:szCs w:val="24"/>
        </w:rPr>
        <w:t>à incapacidade</w:t>
      </w:r>
      <w:r w:rsidRPr="009022BA">
        <w:rPr>
          <w:rFonts w:ascii="Arial" w:hAnsi="Arial" w:cs="Arial"/>
          <w:sz w:val="24"/>
          <w:szCs w:val="24"/>
        </w:rPr>
        <w:t xml:space="preserve">. </w:t>
      </w:r>
    </w:p>
    <w:p w:rsidR="009022BA" w:rsidRDefault="009022BA" w:rsidP="001A624B">
      <w:pPr>
        <w:tabs>
          <w:tab w:val="left" w:pos="1972"/>
        </w:tabs>
        <w:spacing w:after="0" w:line="360" w:lineRule="auto"/>
        <w:jc w:val="both"/>
        <w:rPr>
          <w:rFonts w:ascii="Arial" w:hAnsi="Arial" w:cs="Arial"/>
          <w:sz w:val="24"/>
          <w:szCs w:val="24"/>
        </w:rPr>
      </w:pPr>
    </w:p>
    <w:p w:rsidR="009022BA" w:rsidRPr="00166C7D" w:rsidRDefault="00166C7D" w:rsidP="001A624B">
      <w:pPr>
        <w:tabs>
          <w:tab w:val="left" w:pos="1972"/>
        </w:tabs>
        <w:spacing w:after="0" w:line="360" w:lineRule="auto"/>
        <w:jc w:val="both"/>
        <w:rPr>
          <w:rFonts w:ascii="Arial" w:hAnsi="Arial" w:cs="Arial"/>
          <w:b/>
          <w:sz w:val="24"/>
          <w:szCs w:val="24"/>
        </w:rPr>
      </w:pPr>
      <w:r w:rsidRPr="00166C7D">
        <w:rPr>
          <w:rFonts w:ascii="Arial" w:hAnsi="Arial" w:cs="Arial"/>
          <w:b/>
          <w:sz w:val="24"/>
          <w:szCs w:val="24"/>
        </w:rPr>
        <w:t>6 CONSIDERAÇÕES FINAIS</w:t>
      </w:r>
    </w:p>
    <w:p w:rsidR="009022BA" w:rsidRDefault="009022BA" w:rsidP="001A624B">
      <w:pPr>
        <w:tabs>
          <w:tab w:val="left" w:pos="1972"/>
        </w:tabs>
        <w:spacing w:after="0" w:line="360" w:lineRule="auto"/>
        <w:jc w:val="both"/>
        <w:rPr>
          <w:rFonts w:ascii="Arial" w:hAnsi="Arial" w:cs="Arial"/>
          <w:sz w:val="24"/>
          <w:szCs w:val="24"/>
        </w:rPr>
      </w:pPr>
    </w:p>
    <w:p w:rsidR="00396FD4" w:rsidRDefault="00396FD4" w:rsidP="00396FD4">
      <w:pPr>
        <w:tabs>
          <w:tab w:val="left" w:pos="1972"/>
        </w:tabs>
        <w:spacing w:after="0" w:line="360" w:lineRule="auto"/>
        <w:ind w:firstLine="709"/>
        <w:jc w:val="both"/>
        <w:rPr>
          <w:rFonts w:ascii="Arial" w:hAnsi="Arial" w:cs="Arial"/>
          <w:sz w:val="24"/>
          <w:szCs w:val="24"/>
        </w:rPr>
      </w:pPr>
      <w:r w:rsidRPr="00396FD4">
        <w:rPr>
          <w:rFonts w:ascii="Arial" w:hAnsi="Arial" w:cs="Arial"/>
          <w:sz w:val="24"/>
          <w:szCs w:val="24"/>
        </w:rPr>
        <w:t>Conforme o exposto, conclui-se que as pessoas com deficiências desde a antiguidade sofreram e ainda sofrem diversas discriminações e exclusão social. Sendo assim, a Lei nº 8.213/91, apresentada na pesquisa, é de extrema importância, uma vez que ela possibilita a promoção da pessoa com deficiência no universo laboral, colocando-a em pé de igualdade com as outras pessoas e fazendo com que estas alcance uma qualidade digna de vida.</w:t>
      </w:r>
    </w:p>
    <w:p w:rsidR="00396FD4" w:rsidRDefault="00396FD4" w:rsidP="00396FD4">
      <w:pPr>
        <w:tabs>
          <w:tab w:val="left" w:pos="1972"/>
        </w:tabs>
        <w:spacing w:after="0" w:line="360" w:lineRule="auto"/>
        <w:ind w:firstLine="709"/>
        <w:jc w:val="both"/>
        <w:rPr>
          <w:rFonts w:ascii="Arial" w:hAnsi="Arial" w:cs="Arial"/>
          <w:sz w:val="24"/>
          <w:szCs w:val="24"/>
        </w:rPr>
      </w:pPr>
      <w:r w:rsidRPr="00396FD4">
        <w:rPr>
          <w:rFonts w:ascii="Arial" w:hAnsi="Arial" w:cs="Arial"/>
          <w:sz w:val="24"/>
          <w:szCs w:val="24"/>
        </w:rPr>
        <w:t>Outrossim, é necessário pontuar que o novo conceito de pessoa com deficiência, e sua ratificação pelo Brasil, incorporado pelo procedimento especial do artigo quinto, parágrafo terceiro, da Carta Magna de 88, obtendo, assim, status de emenda constitucional possui grande destaque, pois diante a constitucionalização do conceito de pessoa com deficiência, o poder público deve garantir que elas sejam (re)inseridas na sociedade civil, uma vez que a deficiência deixou de ser relacionado a patologia e agora é uma questão de interação com</w:t>
      </w:r>
      <w:r>
        <w:rPr>
          <w:rFonts w:ascii="Arial" w:hAnsi="Arial" w:cs="Arial"/>
          <w:sz w:val="24"/>
          <w:szCs w:val="24"/>
        </w:rPr>
        <w:t xml:space="preserve"> o meio ambiente e a sociedade.</w:t>
      </w:r>
    </w:p>
    <w:p w:rsidR="00396FD4" w:rsidRDefault="00396FD4" w:rsidP="00396FD4">
      <w:pPr>
        <w:tabs>
          <w:tab w:val="left" w:pos="1972"/>
        </w:tabs>
        <w:spacing w:after="0" w:line="360" w:lineRule="auto"/>
        <w:ind w:firstLine="709"/>
        <w:jc w:val="both"/>
        <w:rPr>
          <w:rFonts w:ascii="Arial" w:hAnsi="Arial" w:cs="Arial"/>
          <w:sz w:val="24"/>
          <w:szCs w:val="24"/>
        </w:rPr>
      </w:pPr>
      <w:r w:rsidRPr="00396FD4">
        <w:rPr>
          <w:rFonts w:ascii="Arial" w:hAnsi="Arial" w:cs="Arial"/>
          <w:sz w:val="24"/>
          <w:szCs w:val="24"/>
        </w:rPr>
        <w:t xml:space="preserve">Dessa forma, a ação afirmativa, apresentada no artigo 93 da Lei nº 8213/91, que tem como finalidade a inserção da pessoa com deficiência no mercado de trabalho, é uma ação assertiva. No entanto, como foi exposto ainda existem desafios para a total concretização desta medida. Observa-se também que ainda há muito a ser modificado em relação ao pensamento de grande parte dos empresários e da sociedade em relação à pessoa com deficiência. A ação afirmativa é uma grande </w:t>
      </w:r>
      <w:r w:rsidRPr="00396FD4">
        <w:rPr>
          <w:rFonts w:ascii="Arial" w:hAnsi="Arial" w:cs="Arial"/>
          <w:sz w:val="24"/>
          <w:szCs w:val="24"/>
        </w:rPr>
        <w:lastRenderedPageBreak/>
        <w:t>conquista, mas sozinha   não é suficiente para a integral efetivação da inclusão da pessoa com defi</w:t>
      </w:r>
      <w:r>
        <w:rPr>
          <w:rFonts w:ascii="Arial" w:hAnsi="Arial" w:cs="Arial"/>
          <w:sz w:val="24"/>
          <w:szCs w:val="24"/>
        </w:rPr>
        <w:t xml:space="preserve">ciência no mercado laboral.  </w:t>
      </w:r>
    </w:p>
    <w:p w:rsidR="00396FD4" w:rsidRDefault="00396FD4" w:rsidP="00396FD4">
      <w:pPr>
        <w:tabs>
          <w:tab w:val="left" w:pos="1972"/>
        </w:tabs>
        <w:spacing w:after="0" w:line="360" w:lineRule="auto"/>
        <w:ind w:firstLine="709"/>
        <w:jc w:val="both"/>
        <w:rPr>
          <w:rFonts w:ascii="Arial" w:hAnsi="Arial" w:cs="Arial"/>
          <w:sz w:val="24"/>
          <w:szCs w:val="24"/>
        </w:rPr>
      </w:pPr>
      <w:r w:rsidRPr="00396FD4">
        <w:rPr>
          <w:rFonts w:ascii="Arial" w:hAnsi="Arial" w:cs="Arial"/>
          <w:sz w:val="24"/>
          <w:szCs w:val="24"/>
        </w:rPr>
        <w:t>É necessário que as pessoas com deficiência conheçam seus direitos e continuem a lutar pela efetivação; necessário também se faz que as novas gerações sejam educadas com a concepção de respeito, fraternidade e solidariedade e que aprendam a conviver com as diversidades; o diferente sempre irá existir.  Espera-se, dessa forma, que haja uma mudança de mentalidade e que, como consequência, a pessoa com deficiência deixe, definitivamente, de ser relacionada à incapacidade e sujeita à invisibilidade</w:t>
      </w:r>
      <w:r>
        <w:rPr>
          <w:rFonts w:ascii="Arial" w:hAnsi="Arial" w:cs="Arial"/>
          <w:sz w:val="24"/>
          <w:szCs w:val="24"/>
        </w:rPr>
        <w:t>.</w:t>
      </w:r>
    </w:p>
    <w:p w:rsidR="009022BA" w:rsidRDefault="00396FD4" w:rsidP="00396FD4">
      <w:pPr>
        <w:tabs>
          <w:tab w:val="left" w:pos="1972"/>
        </w:tabs>
        <w:spacing w:after="0" w:line="360" w:lineRule="auto"/>
        <w:ind w:firstLine="709"/>
        <w:jc w:val="both"/>
        <w:rPr>
          <w:rFonts w:ascii="Arial" w:hAnsi="Arial" w:cs="Arial"/>
          <w:sz w:val="24"/>
          <w:szCs w:val="24"/>
        </w:rPr>
      </w:pPr>
      <w:r w:rsidRPr="00396FD4">
        <w:rPr>
          <w:rFonts w:ascii="Arial" w:hAnsi="Arial" w:cs="Arial"/>
          <w:sz w:val="24"/>
          <w:szCs w:val="24"/>
        </w:rPr>
        <w:t>Fica claro, pois, que a inserção da pessoa com deficiência no mercado de trabalho apesar de ainda está longe de atingir seu ideal, logrou êxito nas últimas décadas, e está em consonância com os princípios elencados pela Constituição Federal de 88, como a dignidade da pessoa humana, a igualdade, em seu sentido material, bem como com o valor social do trabalho. Resta claro, ainda, que é necessário continuar no combate para que importantes conq</w:t>
      </w:r>
      <w:r w:rsidR="008C4F23">
        <w:rPr>
          <w:rFonts w:ascii="Arial" w:hAnsi="Arial" w:cs="Arial"/>
          <w:sz w:val="24"/>
          <w:szCs w:val="24"/>
        </w:rPr>
        <w:t xml:space="preserve">uistas não sofram retrocessos. </w:t>
      </w:r>
    </w:p>
    <w:p w:rsidR="009022BA" w:rsidRDefault="009022BA" w:rsidP="001A624B">
      <w:pPr>
        <w:tabs>
          <w:tab w:val="left" w:pos="1972"/>
        </w:tabs>
        <w:spacing w:after="0" w:line="360" w:lineRule="auto"/>
        <w:jc w:val="both"/>
        <w:rPr>
          <w:rFonts w:ascii="Arial" w:hAnsi="Arial" w:cs="Arial"/>
          <w:sz w:val="24"/>
          <w:szCs w:val="24"/>
        </w:rPr>
      </w:pPr>
    </w:p>
    <w:p w:rsidR="001A624B" w:rsidRPr="008C4F23" w:rsidRDefault="001A624B" w:rsidP="001A624B">
      <w:pPr>
        <w:tabs>
          <w:tab w:val="left" w:pos="1972"/>
        </w:tabs>
        <w:spacing w:after="0" w:line="360" w:lineRule="auto"/>
        <w:jc w:val="center"/>
        <w:rPr>
          <w:rFonts w:ascii="Arial" w:hAnsi="Arial" w:cs="Arial"/>
          <w:b/>
          <w:sz w:val="24"/>
          <w:szCs w:val="24"/>
        </w:rPr>
      </w:pPr>
      <w:r w:rsidRPr="008C4F23">
        <w:rPr>
          <w:rFonts w:ascii="Arial" w:hAnsi="Arial" w:cs="Arial"/>
          <w:b/>
          <w:sz w:val="24"/>
          <w:szCs w:val="24"/>
        </w:rPr>
        <w:t>REFERÊNCIAS</w:t>
      </w:r>
    </w:p>
    <w:p w:rsidR="008C4F23" w:rsidRPr="008C4F23" w:rsidRDefault="008C4F23" w:rsidP="008C4F23">
      <w:pPr>
        <w:tabs>
          <w:tab w:val="left" w:pos="1972"/>
        </w:tabs>
        <w:spacing w:after="0" w:line="360" w:lineRule="auto"/>
        <w:jc w:val="both"/>
        <w:rPr>
          <w:rFonts w:ascii="Arial" w:hAnsi="Arial" w:cs="Arial"/>
          <w:sz w:val="24"/>
          <w:szCs w:val="24"/>
        </w:rPr>
      </w:pPr>
    </w:p>
    <w:p w:rsid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ARAUJO, Elizabeth Alice Barbosa Silva de; FERRAZ, Fernando Basto. O conceito de pessoa com deficiência e seu impacto nas ações afirmativas brasileiras no mercado de trabalho. </w:t>
      </w:r>
      <w:r w:rsidRPr="00BC432F">
        <w:rPr>
          <w:rFonts w:ascii="Arial" w:hAnsi="Arial" w:cs="Arial"/>
          <w:b/>
          <w:sz w:val="24"/>
          <w:szCs w:val="24"/>
        </w:rPr>
        <w:t>Anais</w:t>
      </w:r>
      <w:r w:rsidRPr="00BC432F">
        <w:rPr>
          <w:rFonts w:ascii="Arial" w:hAnsi="Arial" w:cs="Arial"/>
          <w:sz w:val="24"/>
          <w:szCs w:val="24"/>
        </w:rPr>
        <w:t xml:space="preserve"> do XIX Encontro Nacional do CONPEDI. Fortaleza – CE. 09 a 12 de Jun. 2010.</w:t>
      </w:r>
    </w:p>
    <w:p w:rsidR="00171CF1" w:rsidRDefault="00171CF1" w:rsidP="00BC432F">
      <w:pPr>
        <w:spacing w:after="0" w:line="240" w:lineRule="auto"/>
        <w:rPr>
          <w:rFonts w:ascii="Arial" w:hAnsi="Arial" w:cs="Arial"/>
          <w:sz w:val="24"/>
          <w:szCs w:val="24"/>
        </w:rPr>
      </w:pPr>
    </w:p>
    <w:p w:rsidR="00171CF1" w:rsidRDefault="00171CF1" w:rsidP="00171CF1">
      <w:pPr>
        <w:tabs>
          <w:tab w:val="left" w:pos="1972"/>
        </w:tabs>
        <w:spacing w:after="0" w:line="240" w:lineRule="auto"/>
        <w:rPr>
          <w:rFonts w:ascii="Arial" w:hAnsi="Arial" w:cs="Arial"/>
          <w:sz w:val="24"/>
          <w:szCs w:val="24"/>
        </w:rPr>
      </w:pPr>
      <w:r w:rsidRPr="00171CF1">
        <w:rPr>
          <w:rFonts w:ascii="Arial" w:hAnsi="Arial" w:cs="Arial"/>
          <w:sz w:val="24"/>
          <w:szCs w:val="24"/>
        </w:rPr>
        <w:t>ARAÚJO</w:t>
      </w:r>
      <w:r>
        <w:rPr>
          <w:rFonts w:ascii="Arial" w:hAnsi="Arial" w:cs="Arial"/>
          <w:sz w:val="24"/>
          <w:szCs w:val="24"/>
        </w:rPr>
        <w:t xml:space="preserve">, </w:t>
      </w:r>
      <w:r w:rsidRPr="00171CF1">
        <w:rPr>
          <w:rFonts w:ascii="Arial" w:hAnsi="Arial" w:cs="Arial"/>
          <w:sz w:val="24"/>
          <w:szCs w:val="24"/>
        </w:rPr>
        <w:t>Marcelo Labanca Corrêa de</w:t>
      </w:r>
      <w:r>
        <w:rPr>
          <w:rFonts w:ascii="Arial" w:hAnsi="Arial" w:cs="Arial"/>
          <w:sz w:val="24"/>
          <w:szCs w:val="24"/>
        </w:rPr>
        <w:t xml:space="preserve">. </w:t>
      </w:r>
      <w:r w:rsidRPr="00171CF1">
        <w:rPr>
          <w:rFonts w:ascii="Arial" w:hAnsi="Arial" w:cs="Arial"/>
          <w:sz w:val="24"/>
          <w:szCs w:val="24"/>
        </w:rPr>
        <w:t>O direito das pessoas</w:t>
      </w:r>
      <w:r>
        <w:rPr>
          <w:rFonts w:ascii="Arial" w:hAnsi="Arial" w:cs="Arial"/>
          <w:sz w:val="24"/>
          <w:szCs w:val="24"/>
        </w:rPr>
        <w:t xml:space="preserve"> com deficiência à participação </w:t>
      </w:r>
      <w:r w:rsidRPr="00171CF1">
        <w:rPr>
          <w:rFonts w:ascii="Arial" w:hAnsi="Arial" w:cs="Arial"/>
          <w:sz w:val="24"/>
          <w:szCs w:val="24"/>
        </w:rPr>
        <w:t>na vida pública e política</w:t>
      </w:r>
      <w:r>
        <w:rPr>
          <w:rFonts w:ascii="Arial" w:hAnsi="Arial" w:cs="Arial"/>
          <w:sz w:val="24"/>
          <w:szCs w:val="24"/>
        </w:rPr>
        <w:t xml:space="preserve">. </w:t>
      </w:r>
      <w:r w:rsidRPr="00171CF1">
        <w:rPr>
          <w:rFonts w:ascii="Arial" w:hAnsi="Arial" w:cs="Arial"/>
          <w:i/>
          <w:sz w:val="24"/>
          <w:szCs w:val="24"/>
        </w:rPr>
        <w:t>In:</w:t>
      </w:r>
      <w:r w:rsidRPr="00171CF1">
        <w:rPr>
          <w:rFonts w:ascii="Arial" w:hAnsi="Arial" w:cs="Arial"/>
          <w:sz w:val="24"/>
          <w:szCs w:val="24"/>
        </w:rPr>
        <w:t xml:space="preserve"> </w:t>
      </w:r>
      <w:r>
        <w:rPr>
          <w:rFonts w:ascii="Arial" w:hAnsi="Arial" w:cs="Arial"/>
          <w:sz w:val="24"/>
          <w:szCs w:val="24"/>
        </w:rPr>
        <w:t xml:space="preserve">FERRAZ, Carolina Valença. </w:t>
      </w:r>
      <w:r w:rsidRPr="00171CF1">
        <w:rPr>
          <w:rFonts w:ascii="Arial" w:hAnsi="Arial" w:cs="Arial"/>
          <w:i/>
          <w:sz w:val="24"/>
          <w:szCs w:val="24"/>
        </w:rPr>
        <w:t>et al.</w:t>
      </w:r>
      <w:r>
        <w:rPr>
          <w:rFonts w:ascii="Arial" w:hAnsi="Arial" w:cs="Arial"/>
          <w:sz w:val="24"/>
          <w:szCs w:val="24"/>
        </w:rPr>
        <w:t xml:space="preserve"> </w:t>
      </w:r>
      <w:r w:rsidRPr="00171CF1">
        <w:rPr>
          <w:rFonts w:ascii="Arial" w:hAnsi="Arial" w:cs="Arial"/>
          <w:b/>
          <w:sz w:val="24"/>
          <w:szCs w:val="24"/>
        </w:rPr>
        <w:t>Manual dos direitos da pessoa com deficiência</w:t>
      </w:r>
      <w:r>
        <w:rPr>
          <w:rFonts w:ascii="Arial" w:hAnsi="Arial" w:cs="Arial"/>
          <w:sz w:val="24"/>
          <w:szCs w:val="24"/>
        </w:rPr>
        <w:t xml:space="preserve">. </w:t>
      </w:r>
      <w:r w:rsidRPr="00067847">
        <w:rPr>
          <w:rFonts w:ascii="Arial" w:hAnsi="Arial" w:cs="Arial"/>
          <w:sz w:val="24"/>
          <w:szCs w:val="24"/>
        </w:rPr>
        <w:t>São Paulo: Saraiva, 2012.</w:t>
      </w:r>
      <w:r>
        <w:rPr>
          <w:rFonts w:ascii="Arial" w:hAnsi="Arial" w:cs="Arial"/>
          <w:sz w:val="24"/>
          <w:szCs w:val="24"/>
        </w:rPr>
        <w:t xml:space="preserve"> Cap. 3. p. 263-286.</w:t>
      </w:r>
    </w:p>
    <w:p w:rsidR="00BC432F" w:rsidRPr="00BC432F" w:rsidRDefault="00BC432F" w:rsidP="00BC432F">
      <w:pPr>
        <w:spacing w:after="0" w:line="240" w:lineRule="auto"/>
        <w:rPr>
          <w:rFonts w:ascii="Arial" w:hAnsi="Arial" w:cs="Arial"/>
          <w:sz w:val="24"/>
          <w:szCs w:val="24"/>
        </w:rPr>
      </w:pPr>
    </w:p>
    <w:p w:rsidR="00BC432F" w:rsidRPr="004F3F36" w:rsidRDefault="00BC432F" w:rsidP="00BC432F">
      <w:pPr>
        <w:spacing w:after="0" w:line="240" w:lineRule="auto"/>
        <w:rPr>
          <w:rFonts w:ascii="Arial" w:hAnsi="Arial" w:cs="Arial"/>
          <w:sz w:val="24"/>
          <w:szCs w:val="24"/>
        </w:rPr>
      </w:pPr>
      <w:r w:rsidRPr="004F3F36">
        <w:rPr>
          <w:rFonts w:ascii="Arial" w:hAnsi="Arial" w:cs="Arial"/>
          <w:sz w:val="24"/>
          <w:szCs w:val="24"/>
        </w:rPr>
        <w:t xml:space="preserve">BRASIL. </w:t>
      </w:r>
      <w:r w:rsidRPr="004F3F36">
        <w:rPr>
          <w:rFonts w:ascii="Arial" w:hAnsi="Arial" w:cs="Arial"/>
          <w:b/>
          <w:sz w:val="24"/>
          <w:szCs w:val="24"/>
        </w:rPr>
        <w:t>Constituição da República Federativa do Brasil de 1988.</w:t>
      </w:r>
      <w:r w:rsidRPr="004F3F36">
        <w:rPr>
          <w:rFonts w:ascii="Arial" w:hAnsi="Arial" w:cs="Arial"/>
          <w:sz w:val="24"/>
          <w:szCs w:val="24"/>
        </w:rPr>
        <w:t xml:space="preserve"> Brasília, DF: Presidência da República, [2016]. Disponível em: http://www.planalto.gov.br/ccivil_03/constituicao/constituicao.htm. Acesso em: 13 mai. 2020</w:t>
      </w:r>
    </w:p>
    <w:p w:rsidR="00BC432F" w:rsidRPr="004F3F36" w:rsidRDefault="00BC432F" w:rsidP="00BC432F">
      <w:pPr>
        <w:spacing w:after="0" w:line="240" w:lineRule="auto"/>
        <w:rPr>
          <w:rFonts w:ascii="Arial" w:hAnsi="Arial" w:cs="Arial"/>
          <w:sz w:val="24"/>
          <w:szCs w:val="24"/>
        </w:rPr>
      </w:pPr>
    </w:p>
    <w:p w:rsidR="00BC432F" w:rsidRPr="004F3F36" w:rsidRDefault="00BC432F" w:rsidP="00BC432F">
      <w:pPr>
        <w:tabs>
          <w:tab w:val="left" w:pos="708"/>
        </w:tabs>
        <w:suppressAutoHyphens/>
        <w:spacing w:after="0" w:line="240" w:lineRule="auto"/>
        <w:rPr>
          <w:rFonts w:ascii="Arial" w:eastAsia="Calibri" w:hAnsi="Arial" w:cs="Arial"/>
          <w:color w:val="000000" w:themeColor="text1"/>
          <w:sz w:val="24"/>
          <w:szCs w:val="24"/>
        </w:rPr>
      </w:pPr>
      <w:r w:rsidRPr="004F3F36">
        <w:rPr>
          <w:rFonts w:ascii="Arial" w:eastAsia="Calibri" w:hAnsi="Arial" w:cs="Arial"/>
          <w:color w:val="000000" w:themeColor="text1"/>
          <w:sz w:val="24"/>
          <w:szCs w:val="24"/>
        </w:rPr>
        <w:t xml:space="preserve">BRASIL. Lei nº 13.146, de 6 de julho de 2015. Institui a Lei Brasileira de Inclusão da Pessoa com Deficiência (Estatuto da Pessoa com Deficiência). </w:t>
      </w:r>
      <w:r w:rsidRPr="004F3F36">
        <w:rPr>
          <w:rFonts w:ascii="Arial" w:eastAsia="Calibri" w:hAnsi="Arial" w:cs="Arial"/>
          <w:b/>
          <w:bCs/>
          <w:color w:val="000000" w:themeColor="text1"/>
          <w:sz w:val="24"/>
          <w:szCs w:val="24"/>
        </w:rPr>
        <w:t xml:space="preserve">Diário Oficial da União, </w:t>
      </w:r>
      <w:r w:rsidRPr="004F3F36">
        <w:rPr>
          <w:rFonts w:ascii="Arial" w:eastAsia="Calibri" w:hAnsi="Arial" w:cs="Arial"/>
          <w:color w:val="000000" w:themeColor="text1"/>
          <w:sz w:val="24"/>
          <w:szCs w:val="24"/>
        </w:rPr>
        <w:t xml:space="preserve">6 de julho de 2015. Disponível em: </w:t>
      </w:r>
      <w:hyperlink r:id="rId10" w:history="1">
        <w:r w:rsidRPr="00BC432F">
          <w:rPr>
            <w:rFonts w:ascii="Arial" w:eastAsia="Calibri" w:hAnsi="Arial" w:cs="Arial"/>
            <w:color w:val="000000" w:themeColor="text1"/>
            <w:sz w:val="24"/>
            <w:szCs w:val="24"/>
          </w:rPr>
          <w:t>http://www.planalto.gov.br/ccivil_03/_ato2015-2018/2015/lei/l13146.htm</w:t>
        </w:r>
      </w:hyperlink>
      <w:r w:rsidRPr="004F3F36">
        <w:rPr>
          <w:rFonts w:ascii="Arial" w:eastAsia="Calibri" w:hAnsi="Arial" w:cs="Arial"/>
          <w:color w:val="000000" w:themeColor="text1"/>
          <w:sz w:val="24"/>
          <w:szCs w:val="24"/>
        </w:rPr>
        <w:t>. Acesso em: 13 mai. 2020.</w:t>
      </w:r>
    </w:p>
    <w:p w:rsidR="00BC432F" w:rsidRPr="004F3F36" w:rsidRDefault="00BC432F" w:rsidP="00BC432F">
      <w:pPr>
        <w:spacing w:after="0" w:line="240" w:lineRule="auto"/>
        <w:rPr>
          <w:rFonts w:ascii="Arial" w:hAnsi="Arial" w:cs="Arial"/>
          <w:sz w:val="24"/>
          <w:szCs w:val="24"/>
        </w:rPr>
      </w:pPr>
    </w:p>
    <w:p w:rsidR="00BC432F" w:rsidRPr="004F3F36" w:rsidRDefault="00BC432F" w:rsidP="00BC432F">
      <w:pPr>
        <w:tabs>
          <w:tab w:val="left" w:pos="708"/>
        </w:tabs>
        <w:suppressAutoHyphens/>
        <w:spacing w:after="0" w:line="240" w:lineRule="auto"/>
        <w:rPr>
          <w:rFonts w:ascii="Arial" w:eastAsia="Calibri" w:hAnsi="Arial" w:cs="Arial"/>
          <w:color w:val="000000" w:themeColor="text1"/>
          <w:sz w:val="24"/>
          <w:szCs w:val="24"/>
        </w:rPr>
      </w:pPr>
      <w:r w:rsidRPr="004F3F36">
        <w:rPr>
          <w:rFonts w:ascii="Arial" w:eastAsia="Calibri" w:hAnsi="Arial" w:cs="Arial"/>
          <w:color w:val="000000" w:themeColor="text1"/>
          <w:sz w:val="24"/>
          <w:szCs w:val="24"/>
        </w:rPr>
        <w:lastRenderedPageBreak/>
        <w:t xml:space="preserve">BRASIL. Lei Nº 8.213/91 de 24 de julho de 1991. </w:t>
      </w:r>
      <w:r w:rsidRPr="004F3F36">
        <w:rPr>
          <w:rFonts w:ascii="Arial" w:eastAsia="Calibri" w:hAnsi="Arial" w:cs="Arial"/>
          <w:color w:val="000000" w:themeColor="text1"/>
          <w:sz w:val="24"/>
          <w:szCs w:val="24"/>
          <w:shd w:val="clear" w:color="auto" w:fill="FFFFFF"/>
        </w:rPr>
        <w:t xml:space="preserve">Dispõe sobre os Planos de Benefícios da Previdência Social e dá outras providências. </w:t>
      </w:r>
      <w:r w:rsidRPr="004F3F36">
        <w:rPr>
          <w:rFonts w:ascii="Arial" w:eastAsia="Calibri" w:hAnsi="Arial" w:cs="Arial"/>
          <w:b/>
          <w:bCs/>
          <w:color w:val="000000" w:themeColor="text1"/>
          <w:sz w:val="24"/>
          <w:szCs w:val="24"/>
          <w:shd w:val="clear" w:color="auto" w:fill="FFFFFF"/>
        </w:rPr>
        <w:t xml:space="preserve">Diário Oficial da União, </w:t>
      </w:r>
      <w:r w:rsidRPr="004F3F36">
        <w:rPr>
          <w:rFonts w:ascii="Arial" w:eastAsia="Calibri" w:hAnsi="Arial" w:cs="Arial"/>
          <w:color w:val="000000" w:themeColor="text1"/>
          <w:sz w:val="24"/>
          <w:szCs w:val="24"/>
          <w:shd w:val="clear" w:color="auto" w:fill="FFFFFF"/>
        </w:rPr>
        <w:t xml:space="preserve">24 de julho de 1991. Disponível em: </w:t>
      </w:r>
      <w:hyperlink r:id="rId11" w:history="1">
        <w:r w:rsidRPr="00BC432F">
          <w:rPr>
            <w:rFonts w:ascii="Arial" w:eastAsia="Calibri" w:hAnsi="Arial" w:cs="Arial"/>
            <w:color w:val="000000" w:themeColor="text1"/>
            <w:sz w:val="24"/>
            <w:szCs w:val="24"/>
          </w:rPr>
          <w:t>http://www.planalto.gov.br/ccivil_03/leis/l8213cons.htm</w:t>
        </w:r>
      </w:hyperlink>
      <w:r w:rsidRPr="004F3F36">
        <w:rPr>
          <w:rFonts w:ascii="Arial" w:eastAsia="Calibri" w:hAnsi="Arial" w:cs="Arial"/>
          <w:color w:val="000000" w:themeColor="text1"/>
          <w:sz w:val="24"/>
          <w:szCs w:val="24"/>
        </w:rPr>
        <w:t>. Acesso em: 13 mai.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BRASIL. Tribunal Regional do Trabalho (6. Região). </w:t>
      </w:r>
      <w:r w:rsidRPr="00BC432F">
        <w:rPr>
          <w:rFonts w:ascii="Arial" w:hAnsi="Arial" w:cs="Arial"/>
          <w:b/>
          <w:sz w:val="24"/>
          <w:szCs w:val="24"/>
        </w:rPr>
        <w:t>Recurso Ordinário nº RO: 00005224120185060313.</w:t>
      </w:r>
      <w:r w:rsidRPr="00BC432F">
        <w:rPr>
          <w:rFonts w:ascii="Arial" w:hAnsi="Arial" w:cs="Arial"/>
          <w:sz w:val="24"/>
          <w:szCs w:val="24"/>
        </w:rPr>
        <w:t xml:space="preserve"> Recorrente: Ministério Público do Trabalho. Recorrida: Tupan Construções Ltda. Relatora Eneida Melo Correia de Araujo; Pernambuco. Data de Julgamento: s.d; Data de Julgamento: 03/09/2019. Disponível em: https://trt-6.jusbrasil.com.br/jurisprudencia/752627802/recurso-ordinario-trabalhista-ro-5224120185060313?ref=serp. Acesso em: 28 out.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BRASIL. Tribunal Regional do Trabalho (17. Região). </w:t>
      </w:r>
      <w:r w:rsidRPr="00BC432F">
        <w:rPr>
          <w:rFonts w:ascii="Arial" w:hAnsi="Arial" w:cs="Arial"/>
          <w:b/>
          <w:sz w:val="24"/>
          <w:szCs w:val="24"/>
        </w:rPr>
        <w:t>Recurso Ordinário Trabalhista nº RO: 0001430-57.2015.5.17.0003.</w:t>
      </w:r>
      <w:r w:rsidRPr="00BC432F">
        <w:rPr>
          <w:rFonts w:ascii="Arial" w:hAnsi="Arial" w:cs="Arial"/>
          <w:sz w:val="24"/>
          <w:szCs w:val="24"/>
        </w:rPr>
        <w:t xml:space="preserve"> Recorrente: Ronaldo Soares de Mendonça. Recorrido: Chocolates Garoto SA. Relator Desembargador Lino Faria Petelinkar; Espírito Santo. Data de Julgamento: s.d; Data de Julgamento: 28/09/2017. Disponível em: https://trt-17.jusbrasil.com.br/jurisprudencia/621294631/recurso-ordinario-trabalhista-ro-14305720155170003/inteiro-teor-621294644. Acesso em: 28 out.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BRASIL. Lei nº 13.146, de 6 de julho de 2015. Institui a Lei Brasileira de Inclusão da Pessoa com Deficiência (Estatuto da Pessoa com Deficiência). </w:t>
      </w:r>
      <w:r w:rsidRPr="00BC432F">
        <w:rPr>
          <w:rFonts w:ascii="Arial" w:hAnsi="Arial" w:cs="Arial"/>
          <w:b/>
          <w:sz w:val="24"/>
          <w:szCs w:val="24"/>
        </w:rPr>
        <w:t>Presidência da República.</w:t>
      </w:r>
      <w:r w:rsidRPr="00BC432F">
        <w:rPr>
          <w:rFonts w:ascii="Arial" w:hAnsi="Arial" w:cs="Arial"/>
          <w:sz w:val="24"/>
          <w:szCs w:val="24"/>
        </w:rPr>
        <w:t xml:space="preserve"> Secretaria Geral. Subchefia para Assuntos Jurídicos, Brasília, DF. Disponível em: http://www.planalto.gov.br/ccivil_03/_ato2015-2018/2015/lei/l13146.htm. Acesso em: 20 out.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BRASIL. Lei nº 6.949, de 25 de agosto de 2009. Promulga a Convenção Internacional sobre os Direitos das Pessoas com Deficiência e seu Protocolo Facultativo, assinados em Nova York, em 30 de março de 2007. </w:t>
      </w:r>
      <w:r w:rsidRPr="00BC432F">
        <w:rPr>
          <w:rFonts w:ascii="Arial" w:hAnsi="Arial" w:cs="Arial"/>
          <w:b/>
          <w:sz w:val="24"/>
          <w:szCs w:val="24"/>
        </w:rPr>
        <w:t>Presidência da República.</w:t>
      </w:r>
      <w:r w:rsidRPr="00BC432F">
        <w:rPr>
          <w:rFonts w:ascii="Arial" w:hAnsi="Arial" w:cs="Arial"/>
          <w:sz w:val="24"/>
          <w:szCs w:val="24"/>
        </w:rPr>
        <w:t xml:space="preserve"> Secretaria Geral. Subchefia para Assuntos Jurídicos, Brasília, DF. Disponível em: http://www.planalto.gov.br/ccivil_03/_ato2007-2010/2009/decreto/d6949.htm. Acesso em: 10 ago. 2020.</w:t>
      </w:r>
    </w:p>
    <w:p w:rsidR="00BC432F" w:rsidRPr="00BC432F" w:rsidRDefault="00BC432F" w:rsidP="00BC432F">
      <w:pPr>
        <w:spacing w:after="0" w:line="240" w:lineRule="auto"/>
        <w:rPr>
          <w:rFonts w:ascii="Arial" w:hAnsi="Arial" w:cs="Arial"/>
          <w:sz w:val="24"/>
          <w:szCs w:val="24"/>
        </w:rPr>
      </w:pPr>
    </w:p>
    <w:p w:rsid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BRASÍLIA (Estado). Ministério da Economia/Secretaria Especial de Previdência e Trabalho. Portaria Nº 914, DE 13 de Janeiro DE 2020. 14/01/2020. </w:t>
      </w:r>
      <w:r w:rsidRPr="00BC432F">
        <w:rPr>
          <w:rFonts w:ascii="Arial" w:hAnsi="Arial" w:cs="Arial"/>
          <w:b/>
          <w:sz w:val="24"/>
          <w:szCs w:val="24"/>
        </w:rPr>
        <w:t>Diário Oficial da União.</w:t>
      </w:r>
      <w:r w:rsidRPr="00BC432F">
        <w:rPr>
          <w:rFonts w:ascii="Arial" w:hAnsi="Arial" w:cs="Arial"/>
          <w:sz w:val="24"/>
          <w:szCs w:val="24"/>
        </w:rPr>
        <w:t xml:space="preserve"> Edição: 9. Seção: Página: 6. Disponível em: </w:t>
      </w:r>
      <w:r w:rsidR="00E82193" w:rsidRPr="00E82193">
        <w:rPr>
          <w:rFonts w:ascii="Arial" w:hAnsi="Arial" w:cs="Arial"/>
          <w:sz w:val="24"/>
          <w:szCs w:val="24"/>
        </w:rPr>
        <w:t>https://www.in.gov.br/en/web/dou/-/portaria-n-914-de-13-de-janeiro-de-2020-237937443</w:t>
      </w:r>
      <w:r w:rsidRPr="00BC432F">
        <w:rPr>
          <w:rFonts w:ascii="Arial" w:hAnsi="Arial" w:cs="Arial"/>
          <w:sz w:val="24"/>
          <w:szCs w:val="24"/>
        </w:rPr>
        <w:t>.</w:t>
      </w:r>
    </w:p>
    <w:p w:rsidR="00E82193" w:rsidRDefault="00E82193" w:rsidP="00BC432F">
      <w:pPr>
        <w:spacing w:after="0" w:line="240" w:lineRule="auto"/>
        <w:rPr>
          <w:rFonts w:ascii="Arial" w:hAnsi="Arial" w:cs="Arial"/>
          <w:sz w:val="24"/>
          <w:szCs w:val="24"/>
        </w:rPr>
      </w:pPr>
    </w:p>
    <w:p w:rsidR="00E82193" w:rsidRPr="00BC432F" w:rsidRDefault="00E82193" w:rsidP="00BC432F">
      <w:pPr>
        <w:spacing w:after="0" w:line="240" w:lineRule="auto"/>
        <w:rPr>
          <w:rFonts w:ascii="Arial" w:hAnsi="Arial" w:cs="Arial"/>
          <w:sz w:val="24"/>
          <w:szCs w:val="24"/>
        </w:rPr>
      </w:pPr>
      <w:r w:rsidRPr="00E82193">
        <w:rPr>
          <w:rFonts w:ascii="Arial" w:hAnsi="Arial" w:cs="Arial"/>
          <w:sz w:val="24"/>
          <w:szCs w:val="24"/>
        </w:rPr>
        <w:t xml:space="preserve">BRASÍLIA. Congresso Nacional. </w:t>
      </w:r>
      <w:r w:rsidRPr="00E82193">
        <w:rPr>
          <w:rFonts w:ascii="Arial" w:hAnsi="Arial" w:cs="Arial"/>
          <w:b/>
          <w:sz w:val="24"/>
          <w:szCs w:val="24"/>
        </w:rPr>
        <w:t>Projeto de Lei</w:t>
      </w:r>
      <w:r w:rsidRPr="00E82193">
        <w:rPr>
          <w:rFonts w:ascii="Arial" w:hAnsi="Arial" w:cs="Arial"/>
          <w:sz w:val="24"/>
          <w:szCs w:val="24"/>
        </w:rPr>
        <w:t xml:space="preserve"> 6159/2019. Dispõe sobre o auxílio-inclusão de que trata a Lei nº 13.146, de 6 de julho de 2015, e altera a Lei nº 8.212, de 24 de julho de 1991, a Lei nº 8.213, de 24 de julho de 1991, o Decreto-Lei nº 4.048, de 22 de janeiro de 1942, o Decreto-Lei nº 8.621, de 10 de janeiro de 1946, o Decreto-Lei nº 9.403, de 25 de junho de 1946, o Decreto-Lei nº 9.853, de 13 de setembro de 1946, a Lei nº 8.029, de 12 de abril de 1990, a Lei nº 8.315, de 23 de dezembro de 1991, a Lei nº 8.706, de 14 de setembro de 1993, e a Medida Provisória nº 2.168-40, de 24 de agosto de 2001, para dispor sobre a reabilitação profissional e a reserva de vagas para a habilitação e a reabilitação profissional. Disponível em: http://www.praticadapesquisa.com.br/2011/06/como-apresento-referencia-de-um-projeto.html Acesso em:</w:t>
      </w:r>
      <w:r w:rsidR="00957B86">
        <w:rPr>
          <w:rFonts w:ascii="Arial" w:hAnsi="Arial" w:cs="Arial"/>
          <w:sz w:val="24"/>
          <w:szCs w:val="24"/>
        </w:rPr>
        <w:t xml:space="preserve"> 20 nov.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CASSAR, Vólia Bonfim. </w:t>
      </w:r>
      <w:r w:rsidRPr="00BC432F">
        <w:rPr>
          <w:rFonts w:ascii="Arial" w:hAnsi="Arial" w:cs="Arial"/>
          <w:b/>
          <w:sz w:val="24"/>
          <w:szCs w:val="24"/>
        </w:rPr>
        <w:t>Direito do Trabalho</w:t>
      </w:r>
      <w:r w:rsidRPr="00BC432F">
        <w:rPr>
          <w:rFonts w:ascii="Arial" w:hAnsi="Arial" w:cs="Arial"/>
          <w:sz w:val="24"/>
          <w:szCs w:val="24"/>
        </w:rPr>
        <w:t xml:space="preserve">. 9. ed. Rio de Janeiro: Forense; São Paulo: Método. 2014. </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CENSO DEMOGRÁFICO 2020. Mapeamento das pessoas com deficiência no Brasil. </w:t>
      </w:r>
      <w:r w:rsidRPr="00BC432F">
        <w:rPr>
          <w:rFonts w:ascii="Arial" w:hAnsi="Arial" w:cs="Arial"/>
          <w:b/>
          <w:sz w:val="24"/>
          <w:szCs w:val="24"/>
        </w:rPr>
        <w:t>Câmara legislativa.</w:t>
      </w:r>
      <w:r w:rsidRPr="00BC432F">
        <w:rPr>
          <w:rFonts w:ascii="Arial" w:hAnsi="Arial" w:cs="Arial"/>
          <w:sz w:val="24"/>
          <w:szCs w:val="24"/>
        </w:rPr>
        <w:t xml:space="preserve"> 2020. Disponível em: https://www2.camara.leg.br/atividade-legislativa/comissoes/comissoes-permanentes/cpd/documentos/cinthia-ministerio-da-saude. Acesso em: 10 mai.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COSTA, Flávia Albaine F. da. </w:t>
      </w:r>
      <w:r w:rsidRPr="00BC432F">
        <w:rPr>
          <w:rFonts w:ascii="Arial" w:hAnsi="Arial" w:cs="Arial"/>
          <w:b/>
          <w:sz w:val="24"/>
          <w:szCs w:val="24"/>
        </w:rPr>
        <w:t>O Projeto de Lei 6159 / 2019 e a violação institucionalizada de direitos da pessoa com deficiência</w:t>
      </w:r>
      <w:r w:rsidRPr="00BC432F">
        <w:rPr>
          <w:rFonts w:ascii="Arial" w:hAnsi="Arial" w:cs="Arial"/>
          <w:sz w:val="24"/>
          <w:szCs w:val="24"/>
        </w:rPr>
        <w:t>. Disponível em:  https://www.defensoria.ro.def.br/site/index.php/component/content/article/1-ultimas-noticias/2326-2019-12-05-17-43-48. Acesso em: 30 out.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DANTAS, Marcus Eduardo de Carvalho. Da Função social da propriedade à função social da posse exercida pelo proprietário, </w:t>
      </w:r>
      <w:r w:rsidRPr="00BC432F">
        <w:rPr>
          <w:rFonts w:ascii="Arial" w:hAnsi="Arial" w:cs="Arial"/>
          <w:b/>
          <w:sz w:val="24"/>
          <w:szCs w:val="24"/>
        </w:rPr>
        <w:t>Revista Senado</w:t>
      </w:r>
      <w:r w:rsidRPr="00BC432F">
        <w:rPr>
          <w:rFonts w:ascii="Arial" w:hAnsi="Arial" w:cs="Arial"/>
          <w:sz w:val="24"/>
          <w:szCs w:val="24"/>
        </w:rPr>
        <w:t>, ano 52, n. 205 – Jan./mar .2015.</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DIOGO, Rafael. </w:t>
      </w:r>
      <w:r w:rsidRPr="00BC432F">
        <w:rPr>
          <w:rFonts w:ascii="Arial" w:hAnsi="Arial" w:cs="Arial"/>
          <w:b/>
          <w:sz w:val="24"/>
          <w:szCs w:val="24"/>
        </w:rPr>
        <w:t>Cotas trabalhistas para pessoas com deficiência:</w:t>
      </w:r>
      <w:r w:rsidRPr="00BC432F">
        <w:rPr>
          <w:rFonts w:ascii="Arial" w:hAnsi="Arial" w:cs="Arial"/>
          <w:sz w:val="24"/>
          <w:szCs w:val="24"/>
        </w:rPr>
        <w:t xml:space="preserve"> uma análise principiológica. 2015. Disponível em: https://jus.com.br/artigos/41474/cotas-trabalhistas-para-pessoas-com-deficiencia-uma-analise-principiologica. Acesso em: 15 set.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FONSECA, Ricardo Tadeu Marques da. </w:t>
      </w:r>
      <w:r w:rsidRPr="00BC432F">
        <w:rPr>
          <w:rFonts w:ascii="Arial" w:hAnsi="Arial" w:cs="Arial"/>
          <w:b/>
          <w:sz w:val="24"/>
          <w:szCs w:val="24"/>
        </w:rPr>
        <w:t xml:space="preserve">O Trabalho da Pessoa com Deficiência e a Lapidação dos Direitos Humanos: </w:t>
      </w:r>
      <w:r w:rsidRPr="00BC432F">
        <w:rPr>
          <w:rFonts w:ascii="Arial" w:hAnsi="Arial" w:cs="Arial"/>
          <w:sz w:val="24"/>
          <w:szCs w:val="24"/>
        </w:rPr>
        <w:t>O direito do trabalho, uma ação afirmativa. São Paulo: LTr, 2006.</w:t>
      </w: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GOMES, Joaquim B. Barbosa. A recepção do instituto da ação afirmativa pelo direito constitucional brasileiro. </w:t>
      </w:r>
      <w:r w:rsidRPr="00BC432F">
        <w:rPr>
          <w:rFonts w:ascii="Arial" w:hAnsi="Arial" w:cs="Arial"/>
          <w:b/>
          <w:sz w:val="24"/>
          <w:szCs w:val="24"/>
        </w:rPr>
        <w:t>Revista de informação legislativa</w:t>
      </w:r>
      <w:r w:rsidRPr="00BC432F">
        <w:rPr>
          <w:rFonts w:ascii="Arial" w:hAnsi="Arial" w:cs="Arial"/>
          <w:sz w:val="24"/>
          <w:szCs w:val="24"/>
        </w:rPr>
        <w:t>, Brasília, v. 38, n. 151, p. 129-152, jul./set. 2001.</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GUGEL, Maria aparecida Gugel. </w:t>
      </w:r>
      <w:r w:rsidRPr="00BC432F">
        <w:rPr>
          <w:rFonts w:ascii="Arial" w:hAnsi="Arial" w:cs="Arial"/>
          <w:b/>
          <w:sz w:val="24"/>
          <w:szCs w:val="24"/>
        </w:rPr>
        <w:t>Pessoas com Deficiência e o Direito ao Trabalho</w:t>
      </w:r>
      <w:r w:rsidRPr="00BC432F">
        <w:rPr>
          <w:rFonts w:ascii="Arial" w:hAnsi="Arial" w:cs="Arial"/>
          <w:sz w:val="24"/>
          <w:szCs w:val="24"/>
        </w:rPr>
        <w:t>. Florianópolis: Obra Jurídica, 2007.</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LENZA, Pedro. </w:t>
      </w:r>
      <w:r w:rsidRPr="00BC432F">
        <w:rPr>
          <w:rFonts w:ascii="Arial" w:hAnsi="Arial" w:cs="Arial"/>
          <w:b/>
          <w:sz w:val="24"/>
          <w:szCs w:val="24"/>
        </w:rPr>
        <w:t>Direito constitucional esquematizado</w:t>
      </w:r>
      <w:r w:rsidRPr="00BC432F">
        <w:rPr>
          <w:rFonts w:ascii="Arial" w:hAnsi="Arial" w:cs="Arial"/>
          <w:sz w:val="24"/>
          <w:szCs w:val="24"/>
        </w:rPr>
        <w:t>. 20. ed. São Paulo: Saraiva, 2016</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LIMA, Alan Sant’Anna de Lima; SILVA, Rogério Nascimento Renzetti, DINIZ, Vinícius Espínola. Lei de cotas e a (in)acessibilidade de pessoas com deficiência severas ao mercado de trabalho formal.</w:t>
      </w:r>
      <w:r w:rsidRPr="00BC432F">
        <w:rPr>
          <w:rFonts w:ascii="Arial" w:hAnsi="Arial" w:cs="Arial"/>
          <w:i/>
          <w:sz w:val="24"/>
          <w:szCs w:val="24"/>
        </w:rPr>
        <w:t>in:</w:t>
      </w:r>
      <w:r w:rsidRPr="00BC432F">
        <w:rPr>
          <w:rFonts w:ascii="Arial" w:hAnsi="Arial" w:cs="Arial"/>
          <w:sz w:val="24"/>
          <w:szCs w:val="24"/>
        </w:rPr>
        <w:t xml:space="preserve"> </w:t>
      </w:r>
      <w:r w:rsidRPr="00BC432F">
        <w:rPr>
          <w:rFonts w:ascii="Arial" w:hAnsi="Arial" w:cs="Arial"/>
          <w:b/>
          <w:sz w:val="24"/>
          <w:szCs w:val="24"/>
        </w:rPr>
        <w:t>Manual dos direitos da pessoa com deficiência</w:t>
      </w:r>
      <w:r w:rsidRPr="00BC432F">
        <w:rPr>
          <w:rFonts w:ascii="Arial" w:hAnsi="Arial" w:cs="Arial"/>
          <w:sz w:val="24"/>
          <w:szCs w:val="24"/>
        </w:rPr>
        <w:t xml:space="preserve">. Saraiva, 2012. </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LUCA, Guilherme Domingos; FILHO, Rogério Nascimento Renzetti. Direitos fundamentais da pessoa com deficiência: o trabalho como fonte de promoção da dignidade da pessoa humana.</w:t>
      </w:r>
      <w:r w:rsidRPr="00BC432F">
        <w:rPr>
          <w:rFonts w:ascii="Arial" w:hAnsi="Arial" w:cs="Arial"/>
          <w:i/>
          <w:sz w:val="24"/>
          <w:szCs w:val="24"/>
        </w:rPr>
        <w:t>in:</w:t>
      </w:r>
      <w:r w:rsidRPr="00BC432F">
        <w:rPr>
          <w:rFonts w:ascii="Arial" w:hAnsi="Arial" w:cs="Arial"/>
          <w:sz w:val="24"/>
          <w:szCs w:val="24"/>
        </w:rPr>
        <w:t xml:space="preserve"> </w:t>
      </w:r>
      <w:r w:rsidRPr="00BC432F">
        <w:rPr>
          <w:rFonts w:ascii="Arial" w:hAnsi="Arial" w:cs="Arial"/>
          <w:b/>
          <w:sz w:val="24"/>
          <w:szCs w:val="24"/>
        </w:rPr>
        <w:t>Manual dos direitos da pessoa com deficiência</w:t>
      </w:r>
      <w:r w:rsidRPr="00BC432F">
        <w:rPr>
          <w:rFonts w:ascii="Arial" w:hAnsi="Arial" w:cs="Arial"/>
          <w:sz w:val="24"/>
          <w:szCs w:val="24"/>
        </w:rPr>
        <w:t xml:space="preserve">. Saraiva, 2012. </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MARANHÃO, Rosanne de Oliveira. </w:t>
      </w:r>
      <w:r w:rsidRPr="00BC432F">
        <w:rPr>
          <w:rFonts w:ascii="Arial" w:hAnsi="Arial" w:cs="Arial"/>
          <w:b/>
          <w:sz w:val="24"/>
          <w:szCs w:val="24"/>
        </w:rPr>
        <w:t>O portador de deficiência e o direito do trabalho.</w:t>
      </w:r>
      <w:r w:rsidRPr="00BC432F">
        <w:rPr>
          <w:rFonts w:ascii="Arial" w:hAnsi="Arial" w:cs="Arial"/>
          <w:sz w:val="24"/>
          <w:szCs w:val="24"/>
        </w:rPr>
        <w:t xml:space="preserve"> São Paulo: LTR, 2005.</w:t>
      </w: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lastRenderedPageBreak/>
        <w:t xml:space="preserve">MATSUURA, Lilian. </w:t>
      </w:r>
      <w:r w:rsidRPr="00BC432F">
        <w:rPr>
          <w:rFonts w:ascii="Arial" w:hAnsi="Arial" w:cs="Arial"/>
          <w:b/>
          <w:sz w:val="24"/>
          <w:szCs w:val="24"/>
        </w:rPr>
        <w:t>Falta de capacitação dificulta contratação de deficientes</w:t>
      </w:r>
      <w:r w:rsidRPr="00BC432F">
        <w:rPr>
          <w:rFonts w:ascii="Arial" w:hAnsi="Arial" w:cs="Arial"/>
          <w:sz w:val="24"/>
          <w:szCs w:val="24"/>
        </w:rPr>
        <w:t>. Consultor jurídico, 2006. Disponível em: https://www.conjur.com.br/2006-dez-19/mercadodificuldadecontratardeficientes. Acesso em: 14 mai. 2020.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MELLO, Celso Antônio Bandeira de. </w:t>
      </w:r>
      <w:r w:rsidRPr="00BC432F">
        <w:rPr>
          <w:rFonts w:ascii="Arial" w:hAnsi="Arial" w:cs="Arial"/>
          <w:b/>
          <w:sz w:val="24"/>
          <w:szCs w:val="24"/>
        </w:rPr>
        <w:t>Conteúdo jurídico do princípio da igualdade</w:t>
      </w:r>
      <w:r w:rsidRPr="00BC432F">
        <w:rPr>
          <w:rFonts w:ascii="Arial" w:hAnsi="Arial" w:cs="Arial"/>
          <w:sz w:val="24"/>
          <w:szCs w:val="24"/>
        </w:rPr>
        <w:t>. 3. ed. São Paulo: Malheiros, 2003;</w:t>
      </w:r>
    </w:p>
    <w:p w:rsidR="00BC432F" w:rsidRPr="00BC432F" w:rsidRDefault="00BC432F" w:rsidP="00BC432F">
      <w:pPr>
        <w:spacing w:after="0" w:line="240" w:lineRule="auto"/>
        <w:rPr>
          <w:rFonts w:ascii="Arial" w:hAnsi="Arial" w:cs="Arial"/>
          <w:sz w:val="24"/>
          <w:szCs w:val="24"/>
        </w:rPr>
      </w:pPr>
    </w:p>
    <w:p w:rsid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NAÇÕES UNIDAS. Organização das Nações Unidas. </w:t>
      </w:r>
      <w:r w:rsidRPr="00BC432F">
        <w:rPr>
          <w:rFonts w:ascii="Arial" w:hAnsi="Arial" w:cs="Arial"/>
          <w:b/>
          <w:sz w:val="24"/>
          <w:szCs w:val="24"/>
        </w:rPr>
        <w:t>O que são os direitos humanos?</w:t>
      </w:r>
      <w:r w:rsidRPr="00BC432F">
        <w:rPr>
          <w:rFonts w:ascii="Arial" w:hAnsi="Arial" w:cs="Arial"/>
          <w:sz w:val="24"/>
          <w:szCs w:val="24"/>
        </w:rPr>
        <w:t xml:space="preserve"> Disponível em: https://nacoesunidas.org/direitoshumanos/. Acesso em: 02 set. 2020.</w:t>
      </w:r>
    </w:p>
    <w:p w:rsidR="00171CF1" w:rsidRDefault="00171CF1" w:rsidP="00BC432F">
      <w:pPr>
        <w:spacing w:after="0" w:line="240" w:lineRule="auto"/>
        <w:rPr>
          <w:rFonts w:ascii="Arial" w:hAnsi="Arial" w:cs="Arial"/>
          <w:sz w:val="24"/>
          <w:szCs w:val="24"/>
        </w:rPr>
      </w:pPr>
    </w:p>
    <w:p w:rsidR="00171CF1" w:rsidRPr="00BC432F" w:rsidRDefault="00171CF1" w:rsidP="00171CF1">
      <w:pPr>
        <w:spacing w:after="0" w:line="240" w:lineRule="auto"/>
        <w:rPr>
          <w:rFonts w:ascii="Arial" w:hAnsi="Arial" w:cs="Arial"/>
          <w:sz w:val="24"/>
          <w:szCs w:val="24"/>
        </w:rPr>
      </w:pPr>
      <w:r>
        <w:rPr>
          <w:rFonts w:ascii="Arial" w:hAnsi="Arial" w:cs="Arial"/>
          <w:sz w:val="24"/>
          <w:szCs w:val="24"/>
        </w:rPr>
        <w:t>NOGUEIRA, Geraldo. Artigo I. Propósito</w:t>
      </w:r>
      <w:r w:rsidR="00326B4E">
        <w:rPr>
          <w:rFonts w:ascii="Arial" w:hAnsi="Arial" w:cs="Arial"/>
          <w:sz w:val="24"/>
          <w:szCs w:val="24"/>
        </w:rPr>
        <w:t xml:space="preserve">. </w:t>
      </w:r>
      <w:r w:rsidR="00326B4E" w:rsidRPr="00326B4E">
        <w:rPr>
          <w:rFonts w:ascii="Arial" w:hAnsi="Arial" w:cs="Arial"/>
          <w:i/>
          <w:sz w:val="24"/>
          <w:szCs w:val="24"/>
        </w:rPr>
        <w:t>In:</w:t>
      </w:r>
      <w:r w:rsidR="00326B4E">
        <w:rPr>
          <w:rFonts w:ascii="Arial" w:hAnsi="Arial" w:cs="Arial"/>
          <w:sz w:val="24"/>
          <w:szCs w:val="24"/>
        </w:rPr>
        <w:t xml:space="preserve"> </w:t>
      </w:r>
      <w:r w:rsidRPr="00BC432F">
        <w:rPr>
          <w:rFonts w:ascii="Arial" w:hAnsi="Arial" w:cs="Arial"/>
          <w:sz w:val="24"/>
          <w:szCs w:val="24"/>
        </w:rPr>
        <w:t xml:space="preserve">RESENDE, Ana Paula Crosara; PAIVA, Flavia Maria de. </w:t>
      </w:r>
      <w:r w:rsidRPr="00BC432F">
        <w:rPr>
          <w:rFonts w:ascii="Arial" w:hAnsi="Arial" w:cs="Arial"/>
          <w:b/>
          <w:sz w:val="24"/>
          <w:szCs w:val="24"/>
        </w:rPr>
        <w:t>A Convenção sobre Direitos das Pessoas com Deficiência Comentada</w:t>
      </w:r>
      <w:r w:rsidRPr="00BC432F">
        <w:rPr>
          <w:rFonts w:ascii="Arial" w:hAnsi="Arial" w:cs="Arial"/>
          <w:sz w:val="24"/>
          <w:szCs w:val="24"/>
        </w:rPr>
        <w:t>. Coordenação de Vital. Brasília: Secretaria Especial dos Direitos Humanos. Coordenadoria Nacional</w:t>
      </w:r>
      <w:r w:rsidR="00326B4E">
        <w:rPr>
          <w:rFonts w:ascii="Arial" w:hAnsi="Arial" w:cs="Arial"/>
          <w:sz w:val="24"/>
          <w:szCs w:val="24"/>
        </w:rPr>
        <w:t xml:space="preserve"> </w:t>
      </w:r>
      <w:r w:rsidRPr="00BC432F">
        <w:rPr>
          <w:rFonts w:ascii="Arial" w:hAnsi="Arial" w:cs="Arial"/>
          <w:sz w:val="24"/>
          <w:szCs w:val="24"/>
        </w:rPr>
        <w:t>para Integração da Pessoa Portadora de Deficiência, 2008.</w:t>
      </w:r>
      <w:r w:rsidR="00326B4E">
        <w:rPr>
          <w:rFonts w:ascii="Arial" w:hAnsi="Arial" w:cs="Arial"/>
          <w:sz w:val="24"/>
          <w:szCs w:val="24"/>
        </w:rPr>
        <w:t xml:space="preserve"> p. 26-28.</w:t>
      </w:r>
    </w:p>
    <w:p w:rsidR="00067847" w:rsidRDefault="00067847" w:rsidP="00BC432F">
      <w:pPr>
        <w:spacing w:after="0" w:line="240" w:lineRule="auto"/>
        <w:rPr>
          <w:rFonts w:ascii="Arial" w:hAnsi="Arial" w:cs="Arial"/>
          <w:sz w:val="24"/>
          <w:szCs w:val="24"/>
        </w:rPr>
      </w:pPr>
    </w:p>
    <w:p w:rsidR="00067847" w:rsidRDefault="00067847" w:rsidP="00BC432F">
      <w:pPr>
        <w:spacing w:after="0" w:line="240" w:lineRule="auto"/>
        <w:rPr>
          <w:rFonts w:ascii="Arial" w:hAnsi="Arial" w:cs="Arial"/>
          <w:sz w:val="24"/>
          <w:szCs w:val="24"/>
        </w:rPr>
      </w:pPr>
      <w:r w:rsidRPr="00067847">
        <w:rPr>
          <w:rFonts w:ascii="Arial" w:hAnsi="Arial" w:cs="Arial"/>
          <w:sz w:val="24"/>
          <w:szCs w:val="24"/>
        </w:rPr>
        <w:t xml:space="preserve">OMS. </w:t>
      </w:r>
      <w:r w:rsidRPr="00067847">
        <w:rPr>
          <w:rFonts w:ascii="Arial" w:hAnsi="Arial" w:cs="Arial"/>
          <w:b/>
          <w:sz w:val="24"/>
          <w:szCs w:val="24"/>
        </w:rPr>
        <w:t>Classificacion internacional de</w:t>
      </w:r>
      <w:r>
        <w:rPr>
          <w:rFonts w:ascii="Arial" w:hAnsi="Arial" w:cs="Arial"/>
          <w:b/>
          <w:sz w:val="24"/>
          <w:szCs w:val="24"/>
        </w:rPr>
        <w:t xml:space="preserve"> las deficiencias actividades e </w:t>
      </w:r>
      <w:r w:rsidRPr="00067847">
        <w:rPr>
          <w:rFonts w:ascii="Arial" w:hAnsi="Arial" w:cs="Arial"/>
          <w:b/>
          <w:sz w:val="24"/>
          <w:szCs w:val="24"/>
        </w:rPr>
        <w:t>participacion:</w:t>
      </w:r>
      <w:r w:rsidRPr="00067847">
        <w:rPr>
          <w:rFonts w:ascii="Arial" w:hAnsi="Arial" w:cs="Arial"/>
          <w:sz w:val="24"/>
          <w:szCs w:val="24"/>
        </w:rPr>
        <w:t xml:space="preserve"> um manual de las dimensiones de la inhabilitacion e s</w:t>
      </w:r>
      <w:r>
        <w:rPr>
          <w:rFonts w:ascii="Arial" w:hAnsi="Arial" w:cs="Arial"/>
          <w:sz w:val="24"/>
          <w:szCs w:val="24"/>
        </w:rPr>
        <w:t>u funcionamento. Genebra. 1989.</w:t>
      </w:r>
    </w:p>
    <w:p w:rsidR="00067847" w:rsidRPr="00BC432F" w:rsidRDefault="00067847" w:rsidP="00BC432F">
      <w:pPr>
        <w:spacing w:after="0" w:line="240" w:lineRule="auto"/>
        <w:rPr>
          <w:rFonts w:ascii="Arial" w:hAnsi="Arial" w:cs="Arial"/>
          <w:sz w:val="24"/>
          <w:szCs w:val="24"/>
        </w:rPr>
      </w:pPr>
    </w:p>
    <w:p w:rsid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PIOVESAN, Flávia. </w:t>
      </w:r>
      <w:r w:rsidRPr="00BC432F">
        <w:rPr>
          <w:rFonts w:ascii="Arial" w:hAnsi="Arial" w:cs="Arial"/>
          <w:b/>
          <w:sz w:val="24"/>
          <w:szCs w:val="24"/>
        </w:rPr>
        <w:t>Direitos humanos e o direito constitucional internacional</w:t>
      </w:r>
      <w:r w:rsidRPr="00BC432F">
        <w:rPr>
          <w:rFonts w:ascii="Arial" w:hAnsi="Arial" w:cs="Arial"/>
          <w:sz w:val="24"/>
          <w:szCs w:val="24"/>
        </w:rPr>
        <w:t>. 4</w:t>
      </w:r>
      <w:r>
        <w:rPr>
          <w:rFonts w:ascii="Arial" w:hAnsi="Arial" w:cs="Arial"/>
          <w:sz w:val="24"/>
          <w:szCs w:val="24"/>
        </w:rPr>
        <w:t xml:space="preserve">. </w:t>
      </w:r>
      <w:r w:rsidRPr="00BC432F">
        <w:rPr>
          <w:rFonts w:ascii="Arial" w:hAnsi="Arial" w:cs="Arial"/>
          <w:sz w:val="24"/>
          <w:szCs w:val="24"/>
        </w:rPr>
        <w:t>ed. São Paulo: Max Limonad, 2000.</w:t>
      </w:r>
    </w:p>
    <w:p w:rsidR="00896B2F" w:rsidRPr="00BC432F" w:rsidRDefault="00896B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PLATÃO. </w:t>
      </w:r>
      <w:r w:rsidRPr="00BC432F">
        <w:rPr>
          <w:rFonts w:ascii="Arial" w:hAnsi="Arial" w:cs="Arial"/>
          <w:b/>
          <w:sz w:val="24"/>
          <w:szCs w:val="24"/>
        </w:rPr>
        <w:t>A República.</w:t>
      </w:r>
      <w:r w:rsidRPr="00BC432F">
        <w:rPr>
          <w:rFonts w:ascii="Arial" w:hAnsi="Arial" w:cs="Arial"/>
          <w:sz w:val="24"/>
          <w:szCs w:val="24"/>
        </w:rPr>
        <w:t xml:space="preserve"> Texto Integral. Tradução de Pietro Nassetti. 2. ed. São Paulo: Martin Claret, 2010.</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tabs>
          <w:tab w:val="left" w:pos="1972"/>
        </w:tabs>
        <w:spacing w:after="0" w:line="240" w:lineRule="auto"/>
        <w:jc w:val="both"/>
        <w:rPr>
          <w:rFonts w:ascii="Arial" w:hAnsi="Arial" w:cs="Arial"/>
          <w:sz w:val="24"/>
          <w:szCs w:val="24"/>
        </w:rPr>
      </w:pPr>
      <w:r w:rsidRPr="00BC432F">
        <w:rPr>
          <w:rFonts w:ascii="Arial" w:hAnsi="Arial" w:cs="Arial"/>
          <w:sz w:val="24"/>
          <w:szCs w:val="24"/>
        </w:rPr>
        <w:t xml:space="preserve">RAMOS, André de Carvalho. </w:t>
      </w:r>
      <w:r w:rsidRPr="00BC432F">
        <w:rPr>
          <w:rFonts w:ascii="Arial" w:hAnsi="Arial" w:cs="Arial"/>
          <w:b/>
          <w:sz w:val="24"/>
          <w:szCs w:val="24"/>
        </w:rPr>
        <w:t>Curso de Direitos humanos</w:t>
      </w:r>
      <w:r w:rsidRPr="00BC432F">
        <w:rPr>
          <w:rFonts w:ascii="Arial" w:hAnsi="Arial" w:cs="Arial"/>
          <w:sz w:val="24"/>
          <w:szCs w:val="24"/>
        </w:rPr>
        <w:t>. 2. ed.– São Paulo: Saraiva, 2015. P.221).</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RESENDE, Ana Paula Crosara; PAIVA, Flavia Maria de. </w:t>
      </w:r>
      <w:r w:rsidRPr="00BC432F">
        <w:rPr>
          <w:rFonts w:ascii="Arial" w:hAnsi="Arial" w:cs="Arial"/>
          <w:b/>
          <w:sz w:val="24"/>
          <w:szCs w:val="24"/>
        </w:rPr>
        <w:t>A Convenção sobre Direitos das Pessoas com Deficiência Comentada</w:t>
      </w:r>
      <w:r w:rsidRPr="00BC432F">
        <w:rPr>
          <w:rFonts w:ascii="Arial" w:hAnsi="Arial" w:cs="Arial"/>
          <w:sz w:val="24"/>
          <w:szCs w:val="24"/>
        </w:rPr>
        <w:t>. Coordenação de Vital. Brasília: Secretaria Especial dos Direitos Humanos. Coordenadoria Nacionalpara Integração da Pessoa Portadora de Deficiência, 2008.</w:t>
      </w:r>
    </w:p>
    <w:p w:rsidR="00BC432F" w:rsidRPr="00BC432F" w:rsidRDefault="00BC432F" w:rsidP="00BC432F">
      <w:pPr>
        <w:spacing w:after="0" w:line="240" w:lineRule="auto"/>
        <w:rPr>
          <w:rFonts w:ascii="Arial" w:hAnsi="Arial" w:cs="Arial"/>
          <w:sz w:val="24"/>
          <w:szCs w:val="24"/>
        </w:rPr>
      </w:pPr>
    </w:p>
    <w:p w:rsid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SARMENTO, Daniel. </w:t>
      </w:r>
      <w:r w:rsidRPr="00BC432F">
        <w:rPr>
          <w:rFonts w:ascii="Arial" w:hAnsi="Arial" w:cs="Arial"/>
          <w:b/>
          <w:sz w:val="24"/>
          <w:szCs w:val="24"/>
        </w:rPr>
        <w:t xml:space="preserve">Dignidade da pessoa humana: </w:t>
      </w:r>
      <w:r w:rsidRPr="00BC432F">
        <w:rPr>
          <w:rFonts w:ascii="Arial" w:hAnsi="Arial" w:cs="Arial"/>
          <w:sz w:val="24"/>
          <w:szCs w:val="24"/>
        </w:rPr>
        <w:t>conteúdo, trajetórias e metodologia, Belo Horizonte: Fórum, 2016, p.90.</w:t>
      </w:r>
    </w:p>
    <w:p w:rsidR="00896B2F" w:rsidRPr="00BC432F" w:rsidRDefault="00896B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SILVA, José Afonso da. </w:t>
      </w:r>
      <w:r w:rsidRPr="00BC432F">
        <w:rPr>
          <w:rFonts w:ascii="Arial" w:hAnsi="Arial" w:cs="Arial"/>
          <w:b/>
          <w:sz w:val="24"/>
          <w:szCs w:val="24"/>
        </w:rPr>
        <w:t>Curso de direito constitucional positivo</w:t>
      </w:r>
      <w:r w:rsidRPr="00BC432F">
        <w:rPr>
          <w:rFonts w:ascii="Arial" w:hAnsi="Arial" w:cs="Arial"/>
          <w:sz w:val="24"/>
          <w:szCs w:val="24"/>
        </w:rPr>
        <w:t>. 30. ed. São Paulo: Malheiros Editores. 2008.</w:t>
      </w:r>
    </w:p>
    <w:p w:rsidR="00BC432F" w:rsidRPr="00BC432F" w:rsidRDefault="00BC432F" w:rsidP="00BC432F">
      <w:pPr>
        <w:spacing w:after="0" w:line="240" w:lineRule="auto"/>
        <w:rPr>
          <w:rFonts w:ascii="Arial" w:hAnsi="Arial" w:cs="Arial"/>
          <w:sz w:val="24"/>
          <w:szCs w:val="24"/>
        </w:rPr>
      </w:pPr>
    </w:p>
    <w:p w:rsidR="00BC432F" w:rsidRPr="00BC432F" w:rsidRDefault="00BC432F" w:rsidP="00BC432F">
      <w:pPr>
        <w:spacing w:after="0" w:line="240" w:lineRule="auto"/>
        <w:rPr>
          <w:rFonts w:ascii="Arial" w:hAnsi="Arial" w:cs="Arial"/>
          <w:sz w:val="24"/>
          <w:szCs w:val="24"/>
        </w:rPr>
      </w:pPr>
      <w:r w:rsidRPr="00BC432F">
        <w:rPr>
          <w:rFonts w:ascii="Arial" w:hAnsi="Arial" w:cs="Arial"/>
          <w:sz w:val="24"/>
          <w:szCs w:val="24"/>
        </w:rPr>
        <w:t xml:space="preserve">SILVA, Luzia Félix da. </w:t>
      </w:r>
      <w:r w:rsidRPr="00BC432F">
        <w:rPr>
          <w:rFonts w:ascii="Arial" w:hAnsi="Arial" w:cs="Arial"/>
          <w:b/>
          <w:sz w:val="24"/>
          <w:szCs w:val="24"/>
        </w:rPr>
        <w:t xml:space="preserve">A Inclusão da Pessoa com Deficiência no Mercado De Trabalho: </w:t>
      </w:r>
      <w:r w:rsidRPr="00BC432F">
        <w:rPr>
          <w:rFonts w:ascii="Arial" w:hAnsi="Arial" w:cs="Arial"/>
          <w:sz w:val="24"/>
          <w:szCs w:val="24"/>
        </w:rPr>
        <w:t>Desafios e Superações no Ambiente de Trabalho. 59 f. Trabalho de Conclusão de Curso (Curso Serviço Social): Universidade Estácio de Sá, 2015.</w:t>
      </w:r>
    </w:p>
    <w:p w:rsidR="00BC432F" w:rsidRPr="00BC432F" w:rsidRDefault="00BC432F" w:rsidP="00BC432F">
      <w:pPr>
        <w:spacing w:after="0" w:line="240" w:lineRule="auto"/>
        <w:rPr>
          <w:rFonts w:ascii="Arial" w:hAnsi="Arial" w:cs="Arial"/>
          <w:sz w:val="24"/>
          <w:szCs w:val="24"/>
        </w:rPr>
      </w:pPr>
    </w:p>
    <w:p w:rsidR="008C4F23" w:rsidRDefault="00BC432F" w:rsidP="00896B2F">
      <w:pPr>
        <w:spacing w:after="0" w:line="240" w:lineRule="auto"/>
        <w:rPr>
          <w:rFonts w:ascii="Arial" w:hAnsi="Arial" w:cs="Arial"/>
          <w:sz w:val="24"/>
          <w:szCs w:val="24"/>
        </w:rPr>
      </w:pPr>
      <w:r w:rsidRPr="00BC432F">
        <w:rPr>
          <w:rFonts w:ascii="Arial" w:hAnsi="Arial" w:cs="Arial"/>
          <w:sz w:val="24"/>
          <w:szCs w:val="24"/>
        </w:rPr>
        <w:t xml:space="preserve">TSUTSUI, Priscila Fialho. </w:t>
      </w:r>
      <w:r w:rsidRPr="00BC432F">
        <w:rPr>
          <w:rFonts w:ascii="Arial" w:hAnsi="Arial" w:cs="Arial"/>
          <w:b/>
          <w:sz w:val="24"/>
          <w:szCs w:val="24"/>
        </w:rPr>
        <w:t>O novo conceito de pessoa com deficiência</w:t>
      </w:r>
      <w:r w:rsidRPr="00BC432F">
        <w:rPr>
          <w:rFonts w:ascii="Arial" w:hAnsi="Arial" w:cs="Arial"/>
          <w:sz w:val="24"/>
          <w:szCs w:val="24"/>
        </w:rPr>
        <w:t>. 2014. Disponível em: http://www.conteudojuridico.com.br/consulta/Artigos/38739/o-novo-conceito-de-pessoa-comdeficiencia#:~:text=Artigo%201%20(...),condi%C3%A7%C3%B5es%20com%20as%20demais%20pessoas.. Acesso em: 18 mar. 2020.</w:t>
      </w:r>
    </w:p>
    <w:sectPr w:rsidR="008C4F23" w:rsidSect="00A6083C">
      <w:headerReference w:type="default" r:id="rId12"/>
      <w:pgSz w:w="11906" w:h="16838" w:code="9"/>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0C" w:rsidRDefault="00006D0C" w:rsidP="00733875">
      <w:pPr>
        <w:spacing w:after="0" w:line="240" w:lineRule="auto"/>
      </w:pPr>
      <w:r>
        <w:separator/>
      </w:r>
    </w:p>
  </w:endnote>
  <w:endnote w:type="continuationSeparator" w:id="0">
    <w:p w:rsidR="00006D0C" w:rsidRDefault="00006D0C" w:rsidP="0073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23" w:rsidRDefault="00347A23">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0C" w:rsidRDefault="00006D0C" w:rsidP="00733875">
      <w:pPr>
        <w:spacing w:after="0" w:line="240" w:lineRule="auto"/>
      </w:pPr>
      <w:r>
        <w:separator/>
      </w:r>
    </w:p>
  </w:footnote>
  <w:footnote w:type="continuationSeparator" w:id="0">
    <w:p w:rsidR="00006D0C" w:rsidRDefault="00006D0C" w:rsidP="00733875">
      <w:pPr>
        <w:spacing w:after="0" w:line="240" w:lineRule="auto"/>
      </w:pPr>
      <w:r>
        <w:continuationSeparator/>
      </w:r>
    </w:p>
  </w:footnote>
  <w:footnote w:id="1">
    <w:p w:rsidR="00652D12" w:rsidRPr="003C2950" w:rsidRDefault="00652D12" w:rsidP="00540F8A">
      <w:pPr>
        <w:pStyle w:val="Textodenotaderodap"/>
        <w:jc w:val="both"/>
        <w:rPr>
          <w:rFonts w:ascii="Arial" w:hAnsi="Arial" w:cs="Arial"/>
          <w:highlight w:val="yellow"/>
        </w:rPr>
      </w:pPr>
      <w:r w:rsidRPr="00E25190">
        <w:rPr>
          <w:rStyle w:val="Refdenotaderodap"/>
        </w:rPr>
        <w:t>*</w:t>
      </w:r>
      <w:r w:rsidRPr="00E25190">
        <w:t xml:space="preserve"> </w:t>
      </w:r>
      <w:r w:rsidR="00E25190" w:rsidRPr="003C2950">
        <w:rPr>
          <w:rFonts w:ascii="Arial" w:hAnsi="Arial" w:cs="Arial"/>
        </w:rPr>
        <w:t>Graduanda em Direito pela UniFacisa – Faculdade de Ciências Sociais Aplicadas. E-mail:</w:t>
      </w:r>
      <w:r w:rsidR="004B0F9E" w:rsidRPr="003C2950">
        <w:rPr>
          <w:rFonts w:ascii="Arial" w:hAnsi="Arial" w:cs="Arial"/>
        </w:rPr>
        <w:t xml:space="preserve"> </w:t>
      </w:r>
      <w:r w:rsidR="00E25190" w:rsidRPr="003C2950">
        <w:rPr>
          <w:rFonts w:ascii="Arial" w:hAnsi="Arial" w:cs="Arial"/>
        </w:rPr>
        <w:t>danibritonavarro@hotmail.com</w:t>
      </w:r>
    </w:p>
  </w:footnote>
  <w:footnote w:id="2">
    <w:p w:rsidR="00652D12" w:rsidRDefault="00652D12" w:rsidP="00540F8A">
      <w:pPr>
        <w:pStyle w:val="Textodenotaderodap"/>
        <w:jc w:val="both"/>
      </w:pPr>
      <w:r w:rsidRPr="003C2950">
        <w:rPr>
          <w:rStyle w:val="Refdenotaderodap"/>
          <w:rFonts w:ascii="Arial" w:hAnsi="Arial" w:cs="Arial"/>
        </w:rPr>
        <w:t>**</w:t>
      </w:r>
      <w:r w:rsidRPr="003C2950">
        <w:rPr>
          <w:rFonts w:ascii="Arial" w:hAnsi="Arial" w:cs="Arial"/>
        </w:rPr>
        <w:t xml:space="preserve"> Professor</w:t>
      </w:r>
      <w:r w:rsidR="00E25190" w:rsidRPr="003C2950">
        <w:rPr>
          <w:rFonts w:ascii="Arial" w:hAnsi="Arial" w:cs="Arial"/>
        </w:rPr>
        <w:t>a</w:t>
      </w:r>
      <w:r w:rsidRPr="003C2950">
        <w:rPr>
          <w:rFonts w:ascii="Arial" w:hAnsi="Arial" w:cs="Arial"/>
        </w:rPr>
        <w:t xml:space="preserve"> Orientador</w:t>
      </w:r>
      <w:r w:rsidR="00E25190" w:rsidRPr="003C2950">
        <w:rPr>
          <w:rFonts w:ascii="Arial" w:hAnsi="Arial" w:cs="Arial"/>
        </w:rPr>
        <w:t>a</w:t>
      </w:r>
      <w:r w:rsidRPr="003C2950">
        <w:rPr>
          <w:rFonts w:ascii="Arial" w:hAnsi="Arial" w:cs="Arial"/>
        </w:rPr>
        <w:t xml:space="preserve">. </w:t>
      </w:r>
      <w:r w:rsidR="00E25190" w:rsidRPr="003C2950">
        <w:rPr>
          <w:rFonts w:ascii="Arial" w:hAnsi="Arial" w:cs="Arial"/>
        </w:rPr>
        <w:t xml:space="preserve">Graduada em Letras e em Direito pela Universidade Estadual da Paraíba. Pós-graduada em Direito Processual Civil pela UniFacisa. Doutora em Literatura e Interculturalidade - Estudos Culturais - pela Universidade Estadual da Paraíba. </w:t>
      </w:r>
      <w:r w:rsidRPr="003C2950">
        <w:rPr>
          <w:rFonts w:ascii="Arial" w:hAnsi="Arial" w:cs="Arial"/>
        </w:rPr>
        <w:t xml:space="preserve">Docente do curso superior de Direito da UniFacisa da </w:t>
      </w:r>
      <w:r w:rsidR="004B0F9E" w:rsidRPr="003C2950">
        <w:rPr>
          <w:rFonts w:ascii="Arial" w:hAnsi="Arial" w:cs="Arial"/>
        </w:rPr>
        <w:t>Disciplina de Direito Constitucional e Hermenêutica Jurídica. E-mail: edilianefigueiredo@gmail.com</w:t>
      </w:r>
      <w:r w:rsidR="004B0F9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23" w:rsidRDefault="00347A23">
    <w:pPr>
      <w:pStyle w:val="Cabealho"/>
      <w:jc w:val="right"/>
    </w:pPr>
  </w:p>
  <w:p w:rsidR="00347A23" w:rsidRDefault="00347A2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A23" w:rsidRDefault="00347A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3E3"/>
    <w:multiLevelType w:val="hybridMultilevel"/>
    <w:tmpl w:val="E0E06E64"/>
    <w:lvl w:ilvl="0" w:tplc="7E76FCEA">
      <w:start w:val="1"/>
      <w:numFmt w:val="lowerLetter"/>
      <w:lvlText w:val="%1)"/>
      <w:lvlJc w:val="left"/>
      <w:pPr>
        <w:ind w:left="107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482148"/>
    <w:multiLevelType w:val="hybridMultilevel"/>
    <w:tmpl w:val="1212A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076680"/>
    <w:multiLevelType w:val="hybridMultilevel"/>
    <w:tmpl w:val="D212B5E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92076F"/>
    <w:multiLevelType w:val="hybridMultilevel"/>
    <w:tmpl w:val="95FA2536"/>
    <w:lvl w:ilvl="0" w:tplc="47B662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3647B9"/>
    <w:multiLevelType w:val="hybridMultilevel"/>
    <w:tmpl w:val="80E451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321F3B"/>
    <w:multiLevelType w:val="hybridMultilevel"/>
    <w:tmpl w:val="EA8C81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172906"/>
    <w:multiLevelType w:val="hybridMultilevel"/>
    <w:tmpl w:val="B9CC35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92822"/>
    <w:multiLevelType w:val="multilevel"/>
    <w:tmpl w:val="B4C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56C26"/>
    <w:multiLevelType w:val="hybridMultilevel"/>
    <w:tmpl w:val="19A66B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5860730"/>
    <w:multiLevelType w:val="multilevel"/>
    <w:tmpl w:val="EE48B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B2EF2"/>
    <w:multiLevelType w:val="hybridMultilevel"/>
    <w:tmpl w:val="7D906B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36439E"/>
    <w:multiLevelType w:val="hybridMultilevel"/>
    <w:tmpl w:val="DFA418EA"/>
    <w:lvl w:ilvl="0" w:tplc="2AEC236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2">
    <w:nsid w:val="4296293F"/>
    <w:multiLevelType w:val="hybridMultilevel"/>
    <w:tmpl w:val="4A82C3A4"/>
    <w:lvl w:ilvl="0" w:tplc="D7EAAB8A">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A962929"/>
    <w:multiLevelType w:val="hybridMultilevel"/>
    <w:tmpl w:val="B8F4EBEA"/>
    <w:lvl w:ilvl="0" w:tplc="DF0EC478">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6720AD8"/>
    <w:multiLevelType w:val="multilevel"/>
    <w:tmpl w:val="C62C34E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7906BA4"/>
    <w:multiLevelType w:val="hybridMultilevel"/>
    <w:tmpl w:val="D8C82B7C"/>
    <w:lvl w:ilvl="0" w:tplc="A934E368">
      <w:start w:val="1"/>
      <w:numFmt w:val="lowerLetter"/>
      <w:lvlText w:val="%1)"/>
      <w:lvlJc w:val="left"/>
      <w:pPr>
        <w:ind w:left="1428" w:hanging="720"/>
      </w:pPr>
      <w:rPr>
        <w:rFonts w:ascii="Arial" w:eastAsiaTheme="minorHAnsi" w:hAnsi="Arial" w:cs="Arial"/>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5C5750EF"/>
    <w:multiLevelType w:val="multilevel"/>
    <w:tmpl w:val="35AC97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BF61D0E"/>
    <w:multiLevelType w:val="hybridMultilevel"/>
    <w:tmpl w:val="203607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D616516"/>
    <w:multiLevelType w:val="multilevel"/>
    <w:tmpl w:val="ACBC5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75FF13CF"/>
    <w:multiLevelType w:val="multilevel"/>
    <w:tmpl w:val="45D0C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7C62DEB"/>
    <w:multiLevelType w:val="hybridMultilevel"/>
    <w:tmpl w:val="3C0AA2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7F12F02"/>
    <w:multiLevelType w:val="hybridMultilevel"/>
    <w:tmpl w:val="06B0F1D2"/>
    <w:lvl w:ilvl="0" w:tplc="BA585BC0">
      <w:start w:val="1"/>
      <w:numFmt w:val="lowerLetter"/>
      <w:lvlText w:val="%1)"/>
      <w:lvlJc w:val="left"/>
      <w:pPr>
        <w:ind w:left="1080" w:hanging="72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C2F7D4E"/>
    <w:multiLevelType w:val="hybridMultilevel"/>
    <w:tmpl w:val="709C6C2E"/>
    <w:lvl w:ilvl="0" w:tplc="25E881F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1"/>
  </w:num>
  <w:num w:numId="4">
    <w:abstractNumId w:val="12"/>
  </w:num>
  <w:num w:numId="5">
    <w:abstractNumId w:val="7"/>
  </w:num>
  <w:num w:numId="6">
    <w:abstractNumId w:val="9"/>
  </w:num>
  <w:num w:numId="7">
    <w:abstractNumId w:val="16"/>
  </w:num>
  <w:num w:numId="8">
    <w:abstractNumId w:val="18"/>
  </w:num>
  <w:num w:numId="9">
    <w:abstractNumId w:val="19"/>
  </w:num>
  <w:num w:numId="10">
    <w:abstractNumId w:val="14"/>
  </w:num>
  <w:num w:numId="11">
    <w:abstractNumId w:val="2"/>
  </w:num>
  <w:num w:numId="12">
    <w:abstractNumId w:val="15"/>
  </w:num>
  <w:num w:numId="13">
    <w:abstractNumId w:val="21"/>
  </w:num>
  <w:num w:numId="14">
    <w:abstractNumId w:val="5"/>
  </w:num>
  <w:num w:numId="15">
    <w:abstractNumId w:val="20"/>
  </w:num>
  <w:num w:numId="16">
    <w:abstractNumId w:val="17"/>
  </w:num>
  <w:num w:numId="17">
    <w:abstractNumId w:val="4"/>
  </w:num>
  <w:num w:numId="18">
    <w:abstractNumId w:val="1"/>
  </w:num>
  <w:num w:numId="19">
    <w:abstractNumId w:val="10"/>
  </w:num>
  <w:num w:numId="20">
    <w:abstractNumId w:val="3"/>
  </w:num>
  <w:num w:numId="21">
    <w:abstractNumId w:val="0"/>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97"/>
    <w:rsid w:val="00000112"/>
    <w:rsid w:val="00000BEA"/>
    <w:rsid w:val="0000221A"/>
    <w:rsid w:val="0000279D"/>
    <w:rsid w:val="00006D0C"/>
    <w:rsid w:val="000071BE"/>
    <w:rsid w:val="00015572"/>
    <w:rsid w:val="00025056"/>
    <w:rsid w:val="00026F9B"/>
    <w:rsid w:val="0003387A"/>
    <w:rsid w:val="00040EB9"/>
    <w:rsid w:val="00046A4F"/>
    <w:rsid w:val="00051CBF"/>
    <w:rsid w:val="00053542"/>
    <w:rsid w:val="00055601"/>
    <w:rsid w:val="000627BE"/>
    <w:rsid w:val="00064334"/>
    <w:rsid w:val="00064F90"/>
    <w:rsid w:val="00067847"/>
    <w:rsid w:val="000732C8"/>
    <w:rsid w:val="00073349"/>
    <w:rsid w:val="00073A6B"/>
    <w:rsid w:val="000862C7"/>
    <w:rsid w:val="000863F9"/>
    <w:rsid w:val="00095F3C"/>
    <w:rsid w:val="000A04C8"/>
    <w:rsid w:val="000A075A"/>
    <w:rsid w:val="000B13DA"/>
    <w:rsid w:val="000B16A0"/>
    <w:rsid w:val="000B18B3"/>
    <w:rsid w:val="000B4CA0"/>
    <w:rsid w:val="000B7640"/>
    <w:rsid w:val="000B7679"/>
    <w:rsid w:val="000C0396"/>
    <w:rsid w:val="000C16C9"/>
    <w:rsid w:val="000C4FCF"/>
    <w:rsid w:val="000D08BD"/>
    <w:rsid w:val="000D223D"/>
    <w:rsid w:val="000D4EC6"/>
    <w:rsid w:val="000E07D1"/>
    <w:rsid w:val="000E2A05"/>
    <w:rsid w:val="000E3D8C"/>
    <w:rsid w:val="000E4748"/>
    <w:rsid w:val="000F2EDE"/>
    <w:rsid w:val="000F751D"/>
    <w:rsid w:val="000F77A6"/>
    <w:rsid w:val="001030EC"/>
    <w:rsid w:val="00107CCF"/>
    <w:rsid w:val="00110778"/>
    <w:rsid w:val="00122D64"/>
    <w:rsid w:val="00131172"/>
    <w:rsid w:val="00136650"/>
    <w:rsid w:val="00141C41"/>
    <w:rsid w:val="001447AB"/>
    <w:rsid w:val="001517A9"/>
    <w:rsid w:val="0015589C"/>
    <w:rsid w:val="00157C0D"/>
    <w:rsid w:val="0016146E"/>
    <w:rsid w:val="00166C7D"/>
    <w:rsid w:val="0017169C"/>
    <w:rsid w:val="00171B1D"/>
    <w:rsid w:val="00171CF1"/>
    <w:rsid w:val="00173D0F"/>
    <w:rsid w:val="0017539B"/>
    <w:rsid w:val="001803EA"/>
    <w:rsid w:val="001815BF"/>
    <w:rsid w:val="00183585"/>
    <w:rsid w:val="00184327"/>
    <w:rsid w:val="00186060"/>
    <w:rsid w:val="00190CDB"/>
    <w:rsid w:val="00191A13"/>
    <w:rsid w:val="0019689B"/>
    <w:rsid w:val="001A3242"/>
    <w:rsid w:val="001A3705"/>
    <w:rsid w:val="001A3FCE"/>
    <w:rsid w:val="001A624B"/>
    <w:rsid w:val="001B0A31"/>
    <w:rsid w:val="001C0061"/>
    <w:rsid w:val="001C31EB"/>
    <w:rsid w:val="001D12E1"/>
    <w:rsid w:val="001D4395"/>
    <w:rsid w:val="001D586E"/>
    <w:rsid w:val="001D5BCF"/>
    <w:rsid w:val="001D7498"/>
    <w:rsid w:val="001E1AA2"/>
    <w:rsid w:val="001E3812"/>
    <w:rsid w:val="001E66FD"/>
    <w:rsid w:val="001F3627"/>
    <w:rsid w:val="001F5423"/>
    <w:rsid w:val="00202873"/>
    <w:rsid w:val="00204173"/>
    <w:rsid w:val="002066CC"/>
    <w:rsid w:val="00207D5C"/>
    <w:rsid w:val="00210203"/>
    <w:rsid w:val="0021094B"/>
    <w:rsid w:val="00212DAA"/>
    <w:rsid w:val="002154B1"/>
    <w:rsid w:val="002158B9"/>
    <w:rsid w:val="002208BE"/>
    <w:rsid w:val="0022106E"/>
    <w:rsid w:val="00222142"/>
    <w:rsid w:val="00225088"/>
    <w:rsid w:val="00225316"/>
    <w:rsid w:val="00227B01"/>
    <w:rsid w:val="00227E7A"/>
    <w:rsid w:val="00232196"/>
    <w:rsid w:val="0023309D"/>
    <w:rsid w:val="00236478"/>
    <w:rsid w:val="0023710A"/>
    <w:rsid w:val="00247E7F"/>
    <w:rsid w:val="00260A72"/>
    <w:rsid w:val="002634C8"/>
    <w:rsid w:val="00265B82"/>
    <w:rsid w:val="002675AA"/>
    <w:rsid w:val="00270786"/>
    <w:rsid w:val="00270AD2"/>
    <w:rsid w:val="0027343F"/>
    <w:rsid w:val="00284990"/>
    <w:rsid w:val="00290D3D"/>
    <w:rsid w:val="00293EC7"/>
    <w:rsid w:val="0029462C"/>
    <w:rsid w:val="0029674E"/>
    <w:rsid w:val="002A235D"/>
    <w:rsid w:val="002B5B1B"/>
    <w:rsid w:val="002B7551"/>
    <w:rsid w:val="002C214E"/>
    <w:rsid w:val="002D4DE6"/>
    <w:rsid w:val="002E0DD6"/>
    <w:rsid w:val="002E1FFD"/>
    <w:rsid w:val="002E41C3"/>
    <w:rsid w:val="002F084E"/>
    <w:rsid w:val="002F117E"/>
    <w:rsid w:val="002F65A3"/>
    <w:rsid w:val="00301886"/>
    <w:rsid w:val="00302616"/>
    <w:rsid w:val="00302E72"/>
    <w:rsid w:val="00303B43"/>
    <w:rsid w:val="00304B7F"/>
    <w:rsid w:val="0030594E"/>
    <w:rsid w:val="00306993"/>
    <w:rsid w:val="00307032"/>
    <w:rsid w:val="0031238E"/>
    <w:rsid w:val="00315830"/>
    <w:rsid w:val="00315B4E"/>
    <w:rsid w:val="003166D9"/>
    <w:rsid w:val="00323777"/>
    <w:rsid w:val="0032474C"/>
    <w:rsid w:val="00324C62"/>
    <w:rsid w:val="00326B4E"/>
    <w:rsid w:val="003279CA"/>
    <w:rsid w:val="00335803"/>
    <w:rsid w:val="00335C3D"/>
    <w:rsid w:val="00340735"/>
    <w:rsid w:val="00347A23"/>
    <w:rsid w:val="003508C4"/>
    <w:rsid w:val="00363E98"/>
    <w:rsid w:val="00367F3E"/>
    <w:rsid w:val="00372295"/>
    <w:rsid w:val="00376014"/>
    <w:rsid w:val="00382EE9"/>
    <w:rsid w:val="0038679E"/>
    <w:rsid w:val="00391607"/>
    <w:rsid w:val="003933C1"/>
    <w:rsid w:val="00396398"/>
    <w:rsid w:val="00396FD4"/>
    <w:rsid w:val="003A1ABB"/>
    <w:rsid w:val="003A49C0"/>
    <w:rsid w:val="003A6027"/>
    <w:rsid w:val="003A6395"/>
    <w:rsid w:val="003A68BF"/>
    <w:rsid w:val="003B3BBF"/>
    <w:rsid w:val="003C2950"/>
    <w:rsid w:val="003E65ED"/>
    <w:rsid w:val="003F3C06"/>
    <w:rsid w:val="003F7FB3"/>
    <w:rsid w:val="00402DB7"/>
    <w:rsid w:val="004035F1"/>
    <w:rsid w:val="00404806"/>
    <w:rsid w:val="0040665D"/>
    <w:rsid w:val="00412EAC"/>
    <w:rsid w:val="004130DB"/>
    <w:rsid w:val="004136EF"/>
    <w:rsid w:val="00416FBB"/>
    <w:rsid w:val="00417E80"/>
    <w:rsid w:val="00420DF9"/>
    <w:rsid w:val="004219D9"/>
    <w:rsid w:val="00422874"/>
    <w:rsid w:val="0042421E"/>
    <w:rsid w:val="00431242"/>
    <w:rsid w:val="00431305"/>
    <w:rsid w:val="00440ACF"/>
    <w:rsid w:val="00441B1A"/>
    <w:rsid w:val="00441BA5"/>
    <w:rsid w:val="004535A9"/>
    <w:rsid w:val="0045572C"/>
    <w:rsid w:val="00465683"/>
    <w:rsid w:val="00466FE6"/>
    <w:rsid w:val="00473359"/>
    <w:rsid w:val="00475B52"/>
    <w:rsid w:val="0048058E"/>
    <w:rsid w:val="00487F10"/>
    <w:rsid w:val="004936CE"/>
    <w:rsid w:val="004A1CB7"/>
    <w:rsid w:val="004A3621"/>
    <w:rsid w:val="004B0F9E"/>
    <w:rsid w:val="004B1002"/>
    <w:rsid w:val="004B1ADF"/>
    <w:rsid w:val="004C002E"/>
    <w:rsid w:val="004C1150"/>
    <w:rsid w:val="004C20AE"/>
    <w:rsid w:val="004C42D3"/>
    <w:rsid w:val="004D0B5D"/>
    <w:rsid w:val="004D3C27"/>
    <w:rsid w:val="004D410B"/>
    <w:rsid w:val="004E3121"/>
    <w:rsid w:val="004E4203"/>
    <w:rsid w:val="004F0E3A"/>
    <w:rsid w:val="004F0EFD"/>
    <w:rsid w:val="005124AB"/>
    <w:rsid w:val="00522594"/>
    <w:rsid w:val="00522EB4"/>
    <w:rsid w:val="00530EF6"/>
    <w:rsid w:val="005326C1"/>
    <w:rsid w:val="00540CD0"/>
    <w:rsid w:val="00540F8A"/>
    <w:rsid w:val="005420D9"/>
    <w:rsid w:val="00542417"/>
    <w:rsid w:val="00554FA4"/>
    <w:rsid w:val="005616AB"/>
    <w:rsid w:val="00562A30"/>
    <w:rsid w:val="00564DDE"/>
    <w:rsid w:val="005667EB"/>
    <w:rsid w:val="00572C54"/>
    <w:rsid w:val="00576D6C"/>
    <w:rsid w:val="005810A2"/>
    <w:rsid w:val="00585250"/>
    <w:rsid w:val="00585FEC"/>
    <w:rsid w:val="005872BE"/>
    <w:rsid w:val="00595C70"/>
    <w:rsid w:val="00596D9A"/>
    <w:rsid w:val="005A35F6"/>
    <w:rsid w:val="005A3FEF"/>
    <w:rsid w:val="005A4D73"/>
    <w:rsid w:val="005A55EF"/>
    <w:rsid w:val="005A5A41"/>
    <w:rsid w:val="005A6547"/>
    <w:rsid w:val="005B4680"/>
    <w:rsid w:val="005B4F23"/>
    <w:rsid w:val="005B7041"/>
    <w:rsid w:val="005B7BC4"/>
    <w:rsid w:val="005C5ED0"/>
    <w:rsid w:val="005D1A08"/>
    <w:rsid w:val="005D204C"/>
    <w:rsid w:val="005D5102"/>
    <w:rsid w:val="005D65E8"/>
    <w:rsid w:val="005E58FC"/>
    <w:rsid w:val="005E6371"/>
    <w:rsid w:val="005F1749"/>
    <w:rsid w:val="005F552C"/>
    <w:rsid w:val="00603F16"/>
    <w:rsid w:val="006049A3"/>
    <w:rsid w:val="00610932"/>
    <w:rsid w:val="006137DF"/>
    <w:rsid w:val="00621AAB"/>
    <w:rsid w:val="006225A1"/>
    <w:rsid w:val="00622636"/>
    <w:rsid w:val="00625EF0"/>
    <w:rsid w:val="006304FB"/>
    <w:rsid w:val="006429E7"/>
    <w:rsid w:val="00652D12"/>
    <w:rsid w:val="006577FB"/>
    <w:rsid w:val="00664EDD"/>
    <w:rsid w:val="006652FB"/>
    <w:rsid w:val="00665E1F"/>
    <w:rsid w:val="0066602C"/>
    <w:rsid w:val="00667A94"/>
    <w:rsid w:val="00670620"/>
    <w:rsid w:val="00671F67"/>
    <w:rsid w:val="00681765"/>
    <w:rsid w:val="00684A6B"/>
    <w:rsid w:val="006870D8"/>
    <w:rsid w:val="00692B60"/>
    <w:rsid w:val="00692F1F"/>
    <w:rsid w:val="00694BD1"/>
    <w:rsid w:val="006A0765"/>
    <w:rsid w:val="006A2803"/>
    <w:rsid w:val="006A4774"/>
    <w:rsid w:val="006A4BB4"/>
    <w:rsid w:val="006A5F47"/>
    <w:rsid w:val="006B1F0A"/>
    <w:rsid w:val="006B535E"/>
    <w:rsid w:val="006C42C4"/>
    <w:rsid w:val="006C7438"/>
    <w:rsid w:val="006D4173"/>
    <w:rsid w:val="006D7923"/>
    <w:rsid w:val="006E1E4F"/>
    <w:rsid w:val="006E204B"/>
    <w:rsid w:val="006E3D19"/>
    <w:rsid w:val="006E446D"/>
    <w:rsid w:val="006F0CE0"/>
    <w:rsid w:val="00700EC3"/>
    <w:rsid w:val="00705E6F"/>
    <w:rsid w:val="00710826"/>
    <w:rsid w:val="00726AE7"/>
    <w:rsid w:val="007324C8"/>
    <w:rsid w:val="00733875"/>
    <w:rsid w:val="007436C4"/>
    <w:rsid w:val="00746C68"/>
    <w:rsid w:val="00750C11"/>
    <w:rsid w:val="00751505"/>
    <w:rsid w:val="0076290F"/>
    <w:rsid w:val="007635A4"/>
    <w:rsid w:val="007674E2"/>
    <w:rsid w:val="00777435"/>
    <w:rsid w:val="00783420"/>
    <w:rsid w:val="00784D8B"/>
    <w:rsid w:val="007904ED"/>
    <w:rsid w:val="00796E77"/>
    <w:rsid w:val="007A1058"/>
    <w:rsid w:val="007A4992"/>
    <w:rsid w:val="007A6B9E"/>
    <w:rsid w:val="007A710A"/>
    <w:rsid w:val="007B37AB"/>
    <w:rsid w:val="007C21C4"/>
    <w:rsid w:val="007C3F27"/>
    <w:rsid w:val="007C520E"/>
    <w:rsid w:val="007C7759"/>
    <w:rsid w:val="007D288F"/>
    <w:rsid w:val="007D5641"/>
    <w:rsid w:val="007D7991"/>
    <w:rsid w:val="007E0434"/>
    <w:rsid w:val="007E2004"/>
    <w:rsid w:val="007E3ACE"/>
    <w:rsid w:val="007F1E17"/>
    <w:rsid w:val="007F27FB"/>
    <w:rsid w:val="007F73B4"/>
    <w:rsid w:val="00804F5E"/>
    <w:rsid w:val="008073BA"/>
    <w:rsid w:val="00811A85"/>
    <w:rsid w:val="0081297D"/>
    <w:rsid w:val="00817AD9"/>
    <w:rsid w:val="00821B5B"/>
    <w:rsid w:val="00821EDB"/>
    <w:rsid w:val="00823ACE"/>
    <w:rsid w:val="00825DE3"/>
    <w:rsid w:val="0083201F"/>
    <w:rsid w:val="008365B1"/>
    <w:rsid w:val="00837DD2"/>
    <w:rsid w:val="00844D11"/>
    <w:rsid w:val="0084514A"/>
    <w:rsid w:val="00845D7E"/>
    <w:rsid w:val="008472EB"/>
    <w:rsid w:val="00847CBA"/>
    <w:rsid w:val="00853CF0"/>
    <w:rsid w:val="00853F60"/>
    <w:rsid w:val="00860219"/>
    <w:rsid w:val="00861126"/>
    <w:rsid w:val="008636A3"/>
    <w:rsid w:val="00864ED5"/>
    <w:rsid w:val="00865187"/>
    <w:rsid w:val="00871656"/>
    <w:rsid w:val="00872290"/>
    <w:rsid w:val="0087248F"/>
    <w:rsid w:val="00872C80"/>
    <w:rsid w:val="00873511"/>
    <w:rsid w:val="00876008"/>
    <w:rsid w:val="0087696E"/>
    <w:rsid w:val="00881D6F"/>
    <w:rsid w:val="00885EA0"/>
    <w:rsid w:val="00887F50"/>
    <w:rsid w:val="00891B21"/>
    <w:rsid w:val="00892858"/>
    <w:rsid w:val="0089304C"/>
    <w:rsid w:val="00895D2C"/>
    <w:rsid w:val="00896B2F"/>
    <w:rsid w:val="008B0979"/>
    <w:rsid w:val="008B167B"/>
    <w:rsid w:val="008B1D32"/>
    <w:rsid w:val="008B4866"/>
    <w:rsid w:val="008B59FA"/>
    <w:rsid w:val="008C241F"/>
    <w:rsid w:val="008C49F0"/>
    <w:rsid w:val="008C4F23"/>
    <w:rsid w:val="008D06E2"/>
    <w:rsid w:val="008D1476"/>
    <w:rsid w:val="008D7469"/>
    <w:rsid w:val="008E5260"/>
    <w:rsid w:val="008F2602"/>
    <w:rsid w:val="008F5799"/>
    <w:rsid w:val="008F76FE"/>
    <w:rsid w:val="0090036A"/>
    <w:rsid w:val="00901186"/>
    <w:rsid w:val="009022BA"/>
    <w:rsid w:val="00906181"/>
    <w:rsid w:val="00906C21"/>
    <w:rsid w:val="00907718"/>
    <w:rsid w:val="00911B61"/>
    <w:rsid w:val="009120B4"/>
    <w:rsid w:val="009136A2"/>
    <w:rsid w:val="00914EF1"/>
    <w:rsid w:val="0091581F"/>
    <w:rsid w:val="009230BD"/>
    <w:rsid w:val="0092474C"/>
    <w:rsid w:val="00924B7E"/>
    <w:rsid w:val="00930D00"/>
    <w:rsid w:val="00940380"/>
    <w:rsid w:val="00941E72"/>
    <w:rsid w:val="009421EC"/>
    <w:rsid w:val="00951B1C"/>
    <w:rsid w:val="009529B0"/>
    <w:rsid w:val="009560EE"/>
    <w:rsid w:val="00957763"/>
    <w:rsid w:val="00957B86"/>
    <w:rsid w:val="00962A77"/>
    <w:rsid w:val="00964144"/>
    <w:rsid w:val="00964852"/>
    <w:rsid w:val="009765A6"/>
    <w:rsid w:val="009773E6"/>
    <w:rsid w:val="00984565"/>
    <w:rsid w:val="00985461"/>
    <w:rsid w:val="00992797"/>
    <w:rsid w:val="009A18C1"/>
    <w:rsid w:val="009A32B8"/>
    <w:rsid w:val="009A3A01"/>
    <w:rsid w:val="009A4C2A"/>
    <w:rsid w:val="009B6874"/>
    <w:rsid w:val="009B79CC"/>
    <w:rsid w:val="009C0CDE"/>
    <w:rsid w:val="009D07AD"/>
    <w:rsid w:val="009D3556"/>
    <w:rsid w:val="009D4BE7"/>
    <w:rsid w:val="009D725F"/>
    <w:rsid w:val="009E3A2E"/>
    <w:rsid w:val="009E3DFE"/>
    <w:rsid w:val="009E587F"/>
    <w:rsid w:val="009E6A5D"/>
    <w:rsid w:val="009F0431"/>
    <w:rsid w:val="009F101E"/>
    <w:rsid w:val="009F55FF"/>
    <w:rsid w:val="00A066CD"/>
    <w:rsid w:val="00A15753"/>
    <w:rsid w:val="00A15B33"/>
    <w:rsid w:val="00A178EB"/>
    <w:rsid w:val="00A17A82"/>
    <w:rsid w:val="00A2280F"/>
    <w:rsid w:val="00A24DFC"/>
    <w:rsid w:val="00A2737D"/>
    <w:rsid w:val="00A36DAD"/>
    <w:rsid w:val="00A40CB5"/>
    <w:rsid w:val="00A41F6B"/>
    <w:rsid w:val="00A444E8"/>
    <w:rsid w:val="00A502A1"/>
    <w:rsid w:val="00A55437"/>
    <w:rsid w:val="00A6083C"/>
    <w:rsid w:val="00A64172"/>
    <w:rsid w:val="00A64E04"/>
    <w:rsid w:val="00A65A78"/>
    <w:rsid w:val="00A75C76"/>
    <w:rsid w:val="00A75CA9"/>
    <w:rsid w:val="00A77218"/>
    <w:rsid w:val="00A81FA5"/>
    <w:rsid w:val="00A845BA"/>
    <w:rsid w:val="00A8688B"/>
    <w:rsid w:val="00A87D52"/>
    <w:rsid w:val="00AA5B94"/>
    <w:rsid w:val="00AB01B5"/>
    <w:rsid w:val="00AB1868"/>
    <w:rsid w:val="00AB27B7"/>
    <w:rsid w:val="00AB512B"/>
    <w:rsid w:val="00AC0ABC"/>
    <w:rsid w:val="00AC2805"/>
    <w:rsid w:val="00AC4CCB"/>
    <w:rsid w:val="00AC50E3"/>
    <w:rsid w:val="00AC5DB7"/>
    <w:rsid w:val="00AD0FDC"/>
    <w:rsid w:val="00AD48FE"/>
    <w:rsid w:val="00AE1010"/>
    <w:rsid w:val="00AE318B"/>
    <w:rsid w:val="00AE5FC9"/>
    <w:rsid w:val="00AF02AD"/>
    <w:rsid w:val="00AF4934"/>
    <w:rsid w:val="00B0244E"/>
    <w:rsid w:val="00B07CF2"/>
    <w:rsid w:val="00B17DB3"/>
    <w:rsid w:val="00B241BE"/>
    <w:rsid w:val="00B26C01"/>
    <w:rsid w:val="00B32A30"/>
    <w:rsid w:val="00B34B1B"/>
    <w:rsid w:val="00B355E3"/>
    <w:rsid w:val="00B37196"/>
    <w:rsid w:val="00B41C05"/>
    <w:rsid w:val="00B477A7"/>
    <w:rsid w:val="00B50E79"/>
    <w:rsid w:val="00B522FF"/>
    <w:rsid w:val="00B5758E"/>
    <w:rsid w:val="00B6125E"/>
    <w:rsid w:val="00B829B1"/>
    <w:rsid w:val="00B84688"/>
    <w:rsid w:val="00B878DC"/>
    <w:rsid w:val="00BB1CB5"/>
    <w:rsid w:val="00BB55C8"/>
    <w:rsid w:val="00BB7FDB"/>
    <w:rsid w:val="00BC0449"/>
    <w:rsid w:val="00BC432F"/>
    <w:rsid w:val="00BC5037"/>
    <w:rsid w:val="00BC52D3"/>
    <w:rsid w:val="00BD303E"/>
    <w:rsid w:val="00BD6E34"/>
    <w:rsid w:val="00BE5386"/>
    <w:rsid w:val="00BE5CA2"/>
    <w:rsid w:val="00BE758D"/>
    <w:rsid w:val="00BF161C"/>
    <w:rsid w:val="00BF1C87"/>
    <w:rsid w:val="00BF4051"/>
    <w:rsid w:val="00C002E0"/>
    <w:rsid w:val="00C00A12"/>
    <w:rsid w:val="00C019A0"/>
    <w:rsid w:val="00C0367F"/>
    <w:rsid w:val="00C156B2"/>
    <w:rsid w:val="00C22EDC"/>
    <w:rsid w:val="00C2380B"/>
    <w:rsid w:val="00C25725"/>
    <w:rsid w:val="00C26ABD"/>
    <w:rsid w:val="00C30F92"/>
    <w:rsid w:val="00C31AEF"/>
    <w:rsid w:val="00C32DD5"/>
    <w:rsid w:val="00C35AC1"/>
    <w:rsid w:val="00C41875"/>
    <w:rsid w:val="00C43627"/>
    <w:rsid w:val="00C44109"/>
    <w:rsid w:val="00C4623D"/>
    <w:rsid w:val="00C47241"/>
    <w:rsid w:val="00C52D02"/>
    <w:rsid w:val="00C52E50"/>
    <w:rsid w:val="00C54688"/>
    <w:rsid w:val="00C569F8"/>
    <w:rsid w:val="00C56C55"/>
    <w:rsid w:val="00C57B62"/>
    <w:rsid w:val="00C7144A"/>
    <w:rsid w:val="00C72C36"/>
    <w:rsid w:val="00C814DC"/>
    <w:rsid w:val="00C86152"/>
    <w:rsid w:val="00C92091"/>
    <w:rsid w:val="00C93112"/>
    <w:rsid w:val="00C95BF0"/>
    <w:rsid w:val="00C96F81"/>
    <w:rsid w:val="00C97656"/>
    <w:rsid w:val="00CB0CD4"/>
    <w:rsid w:val="00CC1BBB"/>
    <w:rsid w:val="00CC38B9"/>
    <w:rsid w:val="00CD01E2"/>
    <w:rsid w:val="00CD0C6B"/>
    <w:rsid w:val="00CD7BEE"/>
    <w:rsid w:val="00CE6C88"/>
    <w:rsid w:val="00CF41D3"/>
    <w:rsid w:val="00CF48CD"/>
    <w:rsid w:val="00D022E8"/>
    <w:rsid w:val="00D11D26"/>
    <w:rsid w:val="00D17CD2"/>
    <w:rsid w:val="00D211B2"/>
    <w:rsid w:val="00D2522A"/>
    <w:rsid w:val="00D26257"/>
    <w:rsid w:val="00D26EF8"/>
    <w:rsid w:val="00D32719"/>
    <w:rsid w:val="00D42709"/>
    <w:rsid w:val="00D42C6B"/>
    <w:rsid w:val="00D44221"/>
    <w:rsid w:val="00D4466F"/>
    <w:rsid w:val="00D455E7"/>
    <w:rsid w:val="00D502C2"/>
    <w:rsid w:val="00D5115D"/>
    <w:rsid w:val="00D54003"/>
    <w:rsid w:val="00D608AA"/>
    <w:rsid w:val="00D61C52"/>
    <w:rsid w:val="00D62D3A"/>
    <w:rsid w:val="00D66E5C"/>
    <w:rsid w:val="00D67847"/>
    <w:rsid w:val="00D71126"/>
    <w:rsid w:val="00D753D0"/>
    <w:rsid w:val="00D7669F"/>
    <w:rsid w:val="00D809D2"/>
    <w:rsid w:val="00D837FB"/>
    <w:rsid w:val="00D86FB6"/>
    <w:rsid w:val="00D8716B"/>
    <w:rsid w:val="00D87182"/>
    <w:rsid w:val="00D93B36"/>
    <w:rsid w:val="00D9686C"/>
    <w:rsid w:val="00D969EB"/>
    <w:rsid w:val="00DA0EC3"/>
    <w:rsid w:val="00DB03D3"/>
    <w:rsid w:val="00DB207A"/>
    <w:rsid w:val="00DB4D21"/>
    <w:rsid w:val="00DB7494"/>
    <w:rsid w:val="00DD0EAA"/>
    <w:rsid w:val="00DD4C7D"/>
    <w:rsid w:val="00DD6881"/>
    <w:rsid w:val="00DE02E7"/>
    <w:rsid w:val="00DE4D71"/>
    <w:rsid w:val="00DE623C"/>
    <w:rsid w:val="00DF12D6"/>
    <w:rsid w:val="00E00E43"/>
    <w:rsid w:val="00E03CFD"/>
    <w:rsid w:val="00E051D0"/>
    <w:rsid w:val="00E12524"/>
    <w:rsid w:val="00E168F5"/>
    <w:rsid w:val="00E16BBF"/>
    <w:rsid w:val="00E17F6D"/>
    <w:rsid w:val="00E2246D"/>
    <w:rsid w:val="00E23E4F"/>
    <w:rsid w:val="00E25190"/>
    <w:rsid w:val="00E25852"/>
    <w:rsid w:val="00E33FF5"/>
    <w:rsid w:val="00E442A3"/>
    <w:rsid w:val="00E5571F"/>
    <w:rsid w:val="00E56020"/>
    <w:rsid w:val="00E622B6"/>
    <w:rsid w:val="00E64A0A"/>
    <w:rsid w:val="00E66A51"/>
    <w:rsid w:val="00E82193"/>
    <w:rsid w:val="00E838D6"/>
    <w:rsid w:val="00E86059"/>
    <w:rsid w:val="00E86931"/>
    <w:rsid w:val="00E9465F"/>
    <w:rsid w:val="00E965CE"/>
    <w:rsid w:val="00E96DEB"/>
    <w:rsid w:val="00E97849"/>
    <w:rsid w:val="00EA4423"/>
    <w:rsid w:val="00EA4466"/>
    <w:rsid w:val="00EA4B03"/>
    <w:rsid w:val="00EA7BFF"/>
    <w:rsid w:val="00EB10A6"/>
    <w:rsid w:val="00EB251B"/>
    <w:rsid w:val="00EB67D3"/>
    <w:rsid w:val="00EB7FBC"/>
    <w:rsid w:val="00EC036D"/>
    <w:rsid w:val="00EC0E1D"/>
    <w:rsid w:val="00EC3197"/>
    <w:rsid w:val="00EC4725"/>
    <w:rsid w:val="00EC62E8"/>
    <w:rsid w:val="00EC7FAC"/>
    <w:rsid w:val="00EF319B"/>
    <w:rsid w:val="00F00828"/>
    <w:rsid w:val="00F0146E"/>
    <w:rsid w:val="00F078AD"/>
    <w:rsid w:val="00F178A4"/>
    <w:rsid w:val="00F2016B"/>
    <w:rsid w:val="00F247AE"/>
    <w:rsid w:val="00F25B8D"/>
    <w:rsid w:val="00F26353"/>
    <w:rsid w:val="00F304F4"/>
    <w:rsid w:val="00F316E5"/>
    <w:rsid w:val="00F31B36"/>
    <w:rsid w:val="00F36A47"/>
    <w:rsid w:val="00F42383"/>
    <w:rsid w:val="00F42503"/>
    <w:rsid w:val="00F42894"/>
    <w:rsid w:val="00F42A71"/>
    <w:rsid w:val="00F50FFB"/>
    <w:rsid w:val="00F52DD3"/>
    <w:rsid w:val="00F57276"/>
    <w:rsid w:val="00F60CDA"/>
    <w:rsid w:val="00F62505"/>
    <w:rsid w:val="00F63310"/>
    <w:rsid w:val="00F636D8"/>
    <w:rsid w:val="00F639DC"/>
    <w:rsid w:val="00F66802"/>
    <w:rsid w:val="00F668B9"/>
    <w:rsid w:val="00F70856"/>
    <w:rsid w:val="00F7592D"/>
    <w:rsid w:val="00F9569B"/>
    <w:rsid w:val="00F95E41"/>
    <w:rsid w:val="00F97A61"/>
    <w:rsid w:val="00FA103F"/>
    <w:rsid w:val="00FA37C1"/>
    <w:rsid w:val="00FA3B8A"/>
    <w:rsid w:val="00FA3ED1"/>
    <w:rsid w:val="00FA599A"/>
    <w:rsid w:val="00FA7AE8"/>
    <w:rsid w:val="00FB39FF"/>
    <w:rsid w:val="00FB492B"/>
    <w:rsid w:val="00FC2394"/>
    <w:rsid w:val="00FC287E"/>
    <w:rsid w:val="00FC51EF"/>
    <w:rsid w:val="00FC7F63"/>
    <w:rsid w:val="00FD372D"/>
    <w:rsid w:val="00FD6DCF"/>
    <w:rsid w:val="00FD6F8F"/>
    <w:rsid w:val="00FE7CCA"/>
    <w:rsid w:val="00FF3CDE"/>
    <w:rsid w:val="00FF54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15AB6B-002A-4383-B1A6-63A0D182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65"/>
  </w:style>
  <w:style w:type="paragraph" w:styleId="Ttulo1">
    <w:name w:val="heading 1"/>
    <w:basedOn w:val="Normal"/>
    <w:link w:val="Ttulo1Char"/>
    <w:uiPriority w:val="9"/>
    <w:qFormat/>
    <w:rsid w:val="006870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37D"/>
    <w:pPr>
      <w:ind w:left="720"/>
      <w:contextualSpacing/>
    </w:pPr>
  </w:style>
  <w:style w:type="paragraph" w:customStyle="1" w:styleId="Default">
    <w:name w:val="Default"/>
    <w:rsid w:val="001A3F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uiPriority w:val="9"/>
    <w:rsid w:val="006870D8"/>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6870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70D8"/>
    <w:rPr>
      <w:rFonts w:ascii="Segoe UI" w:hAnsi="Segoe UI" w:cs="Segoe UI"/>
      <w:sz w:val="18"/>
      <w:szCs w:val="18"/>
    </w:rPr>
  </w:style>
  <w:style w:type="paragraph" w:styleId="Cabealho">
    <w:name w:val="header"/>
    <w:basedOn w:val="Normal"/>
    <w:link w:val="CabealhoChar"/>
    <w:uiPriority w:val="99"/>
    <w:unhideWhenUsed/>
    <w:rsid w:val="007338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3875"/>
  </w:style>
  <w:style w:type="paragraph" w:styleId="Rodap">
    <w:name w:val="footer"/>
    <w:basedOn w:val="Normal"/>
    <w:link w:val="RodapChar"/>
    <w:uiPriority w:val="99"/>
    <w:unhideWhenUsed/>
    <w:rsid w:val="00733875"/>
    <w:pPr>
      <w:tabs>
        <w:tab w:val="center" w:pos="4252"/>
        <w:tab w:val="right" w:pos="8504"/>
      </w:tabs>
      <w:spacing w:after="0" w:line="240" w:lineRule="auto"/>
    </w:pPr>
  </w:style>
  <w:style w:type="character" w:customStyle="1" w:styleId="RodapChar">
    <w:name w:val="Rodapé Char"/>
    <w:basedOn w:val="Fontepargpadro"/>
    <w:link w:val="Rodap"/>
    <w:uiPriority w:val="99"/>
    <w:rsid w:val="00733875"/>
  </w:style>
  <w:style w:type="table" w:styleId="Tabelacomgrade">
    <w:name w:val="Table Grid"/>
    <w:basedOn w:val="Tabelanormal"/>
    <w:uiPriority w:val="39"/>
    <w:rsid w:val="004733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2E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12EAC"/>
    <w:rPr>
      <w:b/>
      <w:bCs/>
    </w:rPr>
  </w:style>
  <w:style w:type="character" w:styleId="Hyperlink">
    <w:name w:val="Hyperlink"/>
    <w:basedOn w:val="Fontepargpadro"/>
    <w:uiPriority w:val="99"/>
    <w:unhideWhenUsed/>
    <w:rsid w:val="00412EAC"/>
    <w:rPr>
      <w:color w:val="0000FF"/>
      <w:u w:val="single"/>
    </w:rPr>
  </w:style>
  <w:style w:type="character" w:customStyle="1" w:styleId="js-today">
    <w:name w:val="js-today"/>
    <w:basedOn w:val="Fontepargpadro"/>
    <w:rsid w:val="00212DAA"/>
  </w:style>
  <w:style w:type="character" w:styleId="nfase">
    <w:name w:val="Emphasis"/>
    <w:basedOn w:val="Fontepargpadro"/>
    <w:uiPriority w:val="20"/>
    <w:qFormat/>
    <w:rsid w:val="00293EC7"/>
    <w:rPr>
      <w:i/>
      <w:iCs/>
    </w:rPr>
  </w:style>
  <w:style w:type="paragraph" w:styleId="Pr-formataoHTML">
    <w:name w:val="HTML Preformatted"/>
    <w:basedOn w:val="Normal"/>
    <w:link w:val="Pr-formataoHTMLChar"/>
    <w:uiPriority w:val="99"/>
    <w:semiHidden/>
    <w:unhideWhenUsed/>
    <w:rsid w:val="0002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26F9B"/>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A87D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7D52"/>
    <w:rPr>
      <w:sz w:val="20"/>
      <w:szCs w:val="20"/>
    </w:rPr>
  </w:style>
  <w:style w:type="character" w:styleId="Refdenotaderodap">
    <w:name w:val="footnote reference"/>
    <w:basedOn w:val="Fontepargpadro"/>
    <w:uiPriority w:val="99"/>
    <w:semiHidden/>
    <w:unhideWhenUsed/>
    <w:rsid w:val="00A87D52"/>
    <w:rPr>
      <w:vertAlign w:val="superscript"/>
    </w:rPr>
  </w:style>
  <w:style w:type="table" w:customStyle="1" w:styleId="TabeladeGradeClara1">
    <w:name w:val="Tabela de Grade Clara1"/>
    <w:basedOn w:val="Tabelanormal"/>
    <w:uiPriority w:val="40"/>
    <w:rsid w:val="005E58F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Fontepargpadro"/>
    <w:rsid w:val="00F31B36"/>
  </w:style>
  <w:style w:type="paragraph" w:customStyle="1" w:styleId="Corpo">
    <w:name w:val="Corpo"/>
    <w:rsid w:val="00891B2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paragraph" w:styleId="Textodenotadefim">
    <w:name w:val="endnote text"/>
    <w:basedOn w:val="Normal"/>
    <w:link w:val="TextodenotadefimChar"/>
    <w:uiPriority w:val="99"/>
    <w:semiHidden/>
    <w:unhideWhenUsed/>
    <w:rsid w:val="00A6083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6083C"/>
    <w:rPr>
      <w:sz w:val="20"/>
      <w:szCs w:val="20"/>
    </w:rPr>
  </w:style>
  <w:style w:type="character" w:styleId="Refdenotadefim">
    <w:name w:val="endnote reference"/>
    <w:basedOn w:val="Fontepargpadro"/>
    <w:uiPriority w:val="99"/>
    <w:semiHidden/>
    <w:unhideWhenUsed/>
    <w:rsid w:val="00A608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3871">
      <w:bodyDiv w:val="1"/>
      <w:marLeft w:val="0"/>
      <w:marRight w:val="0"/>
      <w:marTop w:val="0"/>
      <w:marBottom w:val="0"/>
      <w:divBdr>
        <w:top w:val="none" w:sz="0" w:space="0" w:color="auto"/>
        <w:left w:val="none" w:sz="0" w:space="0" w:color="auto"/>
        <w:bottom w:val="none" w:sz="0" w:space="0" w:color="auto"/>
        <w:right w:val="none" w:sz="0" w:space="0" w:color="auto"/>
      </w:divBdr>
    </w:div>
    <w:div w:id="169490970">
      <w:bodyDiv w:val="1"/>
      <w:marLeft w:val="0"/>
      <w:marRight w:val="0"/>
      <w:marTop w:val="0"/>
      <w:marBottom w:val="0"/>
      <w:divBdr>
        <w:top w:val="none" w:sz="0" w:space="0" w:color="auto"/>
        <w:left w:val="none" w:sz="0" w:space="0" w:color="auto"/>
        <w:bottom w:val="none" w:sz="0" w:space="0" w:color="auto"/>
        <w:right w:val="none" w:sz="0" w:space="0" w:color="auto"/>
      </w:divBdr>
    </w:div>
    <w:div w:id="180631682">
      <w:bodyDiv w:val="1"/>
      <w:marLeft w:val="0"/>
      <w:marRight w:val="0"/>
      <w:marTop w:val="0"/>
      <w:marBottom w:val="0"/>
      <w:divBdr>
        <w:top w:val="none" w:sz="0" w:space="0" w:color="auto"/>
        <w:left w:val="none" w:sz="0" w:space="0" w:color="auto"/>
        <w:bottom w:val="none" w:sz="0" w:space="0" w:color="auto"/>
        <w:right w:val="none" w:sz="0" w:space="0" w:color="auto"/>
      </w:divBdr>
    </w:div>
    <w:div w:id="225385192">
      <w:bodyDiv w:val="1"/>
      <w:marLeft w:val="0"/>
      <w:marRight w:val="0"/>
      <w:marTop w:val="0"/>
      <w:marBottom w:val="0"/>
      <w:divBdr>
        <w:top w:val="none" w:sz="0" w:space="0" w:color="auto"/>
        <w:left w:val="none" w:sz="0" w:space="0" w:color="auto"/>
        <w:bottom w:val="none" w:sz="0" w:space="0" w:color="auto"/>
        <w:right w:val="none" w:sz="0" w:space="0" w:color="auto"/>
      </w:divBdr>
    </w:div>
    <w:div w:id="389156102">
      <w:bodyDiv w:val="1"/>
      <w:marLeft w:val="0"/>
      <w:marRight w:val="0"/>
      <w:marTop w:val="0"/>
      <w:marBottom w:val="0"/>
      <w:divBdr>
        <w:top w:val="none" w:sz="0" w:space="0" w:color="auto"/>
        <w:left w:val="none" w:sz="0" w:space="0" w:color="auto"/>
        <w:bottom w:val="none" w:sz="0" w:space="0" w:color="auto"/>
        <w:right w:val="none" w:sz="0" w:space="0" w:color="auto"/>
      </w:divBdr>
    </w:div>
    <w:div w:id="699821039">
      <w:bodyDiv w:val="1"/>
      <w:marLeft w:val="0"/>
      <w:marRight w:val="0"/>
      <w:marTop w:val="0"/>
      <w:marBottom w:val="0"/>
      <w:divBdr>
        <w:top w:val="none" w:sz="0" w:space="0" w:color="auto"/>
        <w:left w:val="none" w:sz="0" w:space="0" w:color="auto"/>
        <w:bottom w:val="none" w:sz="0" w:space="0" w:color="auto"/>
        <w:right w:val="none" w:sz="0" w:space="0" w:color="auto"/>
      </w:divBdr>
    </w:div>
    <w:div w:id="722872533">
      <w:bodyDiv w:val="1"/>
      <w:marLeft w:val="0"/>
      <w:marRight w:val="0"/>
      <w:marTop w:val="0"/>
      <w:marBottom w:val="0"/>
      <w:divBdr>
        <w:top w:val="none" w:sz="0" w:space="0" w:color="auto"/>
        <w:left w:val="none" w:sz="0" w:space="0" w:color="auto"/>
        <w:bottom w:val="none" w:sz="0" w:space="0" w:color="auto"/>
        <w:right w:val="none" w:sz="0" w:space="0" w:color="auto"/>
      </w:divBdr>
    </w:div>
    <w:div w:id="856579388">
      <w:bodyDiv w:val="1"/>
      <w:marLeft w:val="0"/>
      <w:marRight w:val="0"/>
      <w:marTop w:val="0"/>
      <w:marBottom w:val="0"/>
      <w:divBdr>
        <w:top w:val="none" w:sz="0" w:space="0" w:color="auto"/>
        <w:left w:val="none" w:sz="0" w:space="0" w:color="auto"/>
        <w:bottom w:val="none" w:sz="0" w:space="0" w:color="auto"/>
        <w:right w:val="none" w:sz="0" w:space="0" w:color="auto"/>
      </w:divBdr>
    </w:div>
    <w:div w:id="884753863">
      <w:bodyDiv w:val="1"/>
      <w:marLeft w:val="0"/>
      <w:marRight w:val="0"/>
      <w:marTop w:val="0"/>
      <w:marBottom w:val="0"/>
      <w:divBdr>
        <w:top w:val="none" w:sz="0" w:space="0" w:color="auto"/>
        <w:left w:val="none" w:sz="0" w:space="0" w:color="auto"/>
        <w:bottom w:val="none" w:sz="0" w:space="0" w:color="auto"/>
        <w:right w:val="none" w:sz="0" w:space="0" w:color="auto"/>
      </w:divBdr>
    </w:div>
    <w:div w:id="958031974">
      <w:bodyDiv w:val="1"/>
      <w:marLeft w:val="0"/>
      <w:marRight w:val="0"/>
      <w:marTop w:val="0"/>
      <w:marBottom w:val="0"/>
      <w:divBdr>
        <w:top w:val="none" w:sz="0" w:space="0" w:color="auto"/>
        <w:left w:val="none" w:sz="0" w:space="0" w:color="auto"/>
        <w:bottom w:val="none" w:sz="0" w:space="0" w:color="auto"/>
        <w:right w:val="none" w:sz="0" w:space="0" w:color="auto"/>
      </w:divBdr>
    </w:div>
    <w:div w:id="974067231">
      <w:bodyDiv w:val="1"/>
      <w:marLeft w:val="0"/>
      <w:marRight w:val="0"/>
      <w:marTop w:val="0"/>
      <w:marBottom w:val="0"/>
      <w:divBdr>
        <w:top w:val="none" w:sz="0" w:space="0" w:color="auto"/>
        <w:left w:val="none" w:sz="0" w:space="0" w:color="auto"/>
        <w:bottom w:val="none" w:sz="0" w:space="0" w:color="auto"/>
        <w:right w:val="none" w:sz="0" w:space="0" w:color="auto"/>
      </w:divBdr>
    </w:div>
    <w:div w:id="990209469">
      <w:bodyDiv w:val="1"/>
      <w:marLeft w:val="0"/>
      <w:marRight w:val="0"/>
      <w:marTop w:val="0"/>
      <w:marBottom w:val="0"/>
      <w:divBdr>
        <w:top w:val="none" w:sz="0" w:space="0" w:color="auto"/>
        <w:left w:val="none" w:sz="0" w:space="0" w:color="auto"/>
        <w:bottom w:val="none" w:sz="0" w:space="0" w:color="auto"/>
        <w:right w:val="none" w:sz="0" w:space="0" w:color="auto"/>
      </w:divBdr>
    </w:div>
    <w:div w:id="1398624879">
      <w:bodyDiv w:val="1"/>
      <w:marLeft w:val="0"/>
      <w:marRight w:val="0"/>
      <w:marTop w:val="0"/>
      <w:marBottom w:val="0"/>
      <w:divBdr>
        <w:top w:val="none" w:sz="0" w:space="0" w:color="auto"/>
        <w:left w:val="none" w:sz="0" w:space="0" w:color="auto"/>
        <w:bottom w:val="none" w:sz="0" w:space="0" w:color="auto"/>
        <w:right w:val="none" w:sz="0" w:space="0" w:color="auto"/>
      </w:divBdr>
      <w:divsChild>
        <w:div w:id="2040351284">
          <w:marLeft w:val="0"/>
          <w:marRight w:val="0"/>
          <w:marTop w:val="0"/>
          <w:marBottom w:val="0"/>
          <w:divBdr>
            <w:top w:val="none" w:sz="0" w:space="0" w:color="auto"/>
            <w:left w:val="none" w:sz="0" w:space="0" w:color="auto"/>
            <w:bottom w:val="none" w:sz="0" w:space="0" w:color="auto"/>
            <w:right w:val="none" w:sz="0" w:space="0" w:color="auto"/>
          </w:divBdr>
          <w:divsChild>
            <w:div w:id="11340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3415">
      <w:bodyDiv w:val="1"/>
      <w:marLeft w:val="0"/>
      <w:marRight w:val="0"/>
      <w:marTop w:val="0"/>
      <w:marBottom w:val="0"/>
      <w:divBdr>
        <w:top w:val="none" w:sz="0" w:space="0" w:color="auto"/>
        <w:left w:val="none" w:sz="0" w:space="0" w:color="auto"/>
        <w:bottom w:val="none" w:sz="0" w:space="0" w:color="auto"/>
        <w:right w:val="none" w:sz="0" w:space="0" w:color="auto"/>
      </w:divBdr>
    </w:div>
    <w:div w:id="1554267723">
      <w:bodyDiv w:val="1"/>
      <w:marLeft w:val="0"/>
      <w:marRight w:val="0"/>
      <w:marTop w:val="0"/>
      <w:marBottom w:val="0"/>
      <w:divBdr>
        <w:top w:val="none" w:sz="0" w:space="0" w:color="auto"/>
        <w:left w:val="none" w:sz="0" w:space="0" w:color="auto"/>
        <w:bottom w:val="none" w:sz="0" w:space="0" w:color="auto"/>
        <w:right w:val="none" w:sz="0" w:space="0" w:color="auto"/>
      </w:divBdr>
    </w:div>
    <w:div w:id="1665666049">
      <w:bodyDiv w:val="1"/>
      <w:marLeft w:val="0"/>
      <w:marRight w:val="0"/>
      <w:marTop w:val="0"/>
      <w:marBottom w:val="0"/>
      <w:divBdr>
        <w:top w:val="none" w:sz="0" w:space="0" w:color="auto"/>
        <w:left w:val="none" w:sz="0" w:space="0" w:color="auto"/>
        <w:bottom w:val="none" w:sz="0" w:space="0" w:color="auto"/>
        <w:right w:val="none" w:sz="0" w:space="0" w:color="auto"/>
      </w:divBdr>
    </w:div>
    <w:div w:id="1914850389">
      <w:bodyDiv w:val="1"/>
      <w:marLeft w:val="0"/>
      <w:marRight w:val="0"/>
      <w:marTop w:val="0"/>
      <w:marBottom w:val="0"/>
      <w:divBdr>
        <w:top w:val="none" w:sz="0" w:space="0" w:color="auto"/>
        <w:left w:val="none" w:sz="0" w:space="0" w:color="auto"/>
        <w:bottom w:val="none" w:sz="0" w:space="0" w:color="auto"/>
        <w:right w:val="none" w:sz="0" w:space="0" w:color="auto"/>
      </w:divBdr>
    </w:div>
    <w:div w:id="1941451476">
      <w:bodyDiv w:val="1"/>
      <w:marLeft w:val="0"/>
      <w:marRight w:val="0"/>
      <w:marTop w:val="0"/>
      <w:marBottom w:val="0"/>
      <w:divBdr>
        <w:top w:val="none" w:sz="0" w:space="0" w:color="auto"/>
        <w:left w:val="none" w:sz="0" w:space="0" w:color="auto"/>
        <w:bottom w:val="none" w:sz="0" w:space="0" w:color="auto"/>
        <w:right w:val="none" w:sz="0" w:space="0" w:color="auto"/>
      </w:divBdr>
    </w:div>
    <w:div w:id="1983730812">
      <w:bodyDiv w:val="1"/>
      <w:marLeft w:val="0"/>
      <w:marRight w:val="0"/>
      <w:marTop w:val="0"/>
      <w:marBottom w:val="0"/>
      <w:divBdr>
        <w:top w:val="none" w:sz="0" w:space="0" w:color="auto"/>
        <w:left w:val="none" w:sz="0" w:space="0" w:color="auto"/>
        <w:bottom w:val="none" w:sz="0" w:space="0" w:color="auto"/>
        <w:right w:val="none" w:sz="0" w:space="0" w:color="auto"/>
      </w:divBdr>
    </w:div>
    <w:div w:id="20693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213cons.htm" TargetMode="External"/><Relationship Id="rId5" Type="http://schemas.openxmlformats.org/officeDocument/2006/relationships/webSettings" Target="webSettings.xml"/><Relationship Id="rId10" Type="http://schemas.openxmlformats.org/officeDocument/2006/relationships/hyperlink" Target="http://www.planalto.gov.br/ccivil_03/_ato2015-2018/2015/lei/l13146.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C56A-1CBE-4D6C-B763-E08AD088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26</Pages>
  <Words>8846</Words>
  <Characters>47769</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Lavoisier</cp:lastModifiedBy>
  <cp:revision>15</cp:revision>
  <cp:lastPrinted>2020-02-11T23:20:00Z</cp:lastPrinted>
  <dcterms:created xsi:type="dcterms:W3CDTF">2020-11-15T03:25:00Z</dcterms:created>
  <dcterms:modified xsi:type="dcterms:W3CDTF">2020-11-22T02:16:00Z</dcterms:modified>
</cp:coreProperties>
</file>