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06" w:rsidRDefault="00AE1606" w:rsidP="00AE1606">
      <w:pPr>
        <w:spacing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CESED – CENTRO DE ENSINO SUPERIOR E DESENVOLVIMENTO</w:t>
      </w:r>
    </w:p>
    <w:p w:rsidR="00AE1606" w:rsidRDefault="00AE1606" w:rsidP="00AE1606">
      <w:pPr>
        <w:spacing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UNIFACISA – CENTRO UNIVERSITÁRIO</w:t>
      </w:r>
    </w:p>
    <w:p w:rsidR="00AE1606" w:rsidRDefault="00AE1606" w:rsidP="00AE1606">
      <w:pPr>
        <w:spacing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CURSO DE BACHARELADO EM DIREITO</w:t>
      </w:r>
    </w:p>
    <w:p w:rsidR="00AE1606" w:rsidRDefault="00AE1606" w:rsidP="00AE1606">
      <w:pPr>
        <w:spacing w:line="360" w:lineRule="auto"/>
        <w:ind w:left="714" w:hanging="357"/>
        <w:jc w:val="both"/>
        <w:rPr>
          <w:rFonts w:ascii="Times New Roman" w:hAnsi="Times New Roman" w:cs="Times New Roman"/>
          <w:b/>
          <w:sz w:val="24"/>
          <w:szCs w:val="24"/>
        </w:rPr>
      </w:pPr>
    </w:p>
    <w:p w:rsidR="00AE1606" w:rsidRDefault="00AE1606" w:rsidP="00AE1606">
      <w:pPr>
        <w:spacing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SANDRA MYLENA DE ANDRADE ARAÚJO</w:t>
      </w:r>
    </w:p>
    <w:p w:rsidR="00AE1606" w:rsidRDefault="00AE1606" w:rsidP="00AE1606">
      <w:pPr>
        <w:spacing w:line="360" w:lineRule="auto"/>
        <w:ind w:left="714" w:hanging="357"/>
        <w:jc w:val="both"/>
        <w:rPr>
          <w:rFonts w:ascii="Times New Roman" w:hAnsi="Times New Roman" w:cs="Times New Roman"/>
          <w:b/>
          <w:sz w:val="24"/>
          <w:szCs w:val="24"/>
        </w:rPr>
      </w:pPr>
    </w:p>
    <w:p w:rsidR="00AE1606" w:rsidRDefault="00AE1606" w:rsidP="00AE1606">
      <w:pPr>
        <w:spacing w:line="360" w:lineRule="auto"/>
        <w:ind w:left="714" w:hanging="357"/>
        <w:jc w:val="both"/>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786B89" w:rsidRDefault="00786B89" w:rsidP="00AE1606">
      <w:pPr>
        <w:spacing w:line="360" w:lineRule="auto"/>
        <w:ind w:left="714" w:hanging="357"/>
        <w:jc w:val="center"/>
        <w:rPr>
          <w:rFonts w:ascii="Times New Roman" w:hAnsi="Times New Roman" w:cs="Times New Roman"/>
          <w:b/>
          <w:sz w:val="24"/>
          <w:szCs w:val="24"/>
        </w:rPr>
      </w:pPr>
    </w:p>
    <w:p w:rsidR="00786B89" w:rsidRPr="00AE1606" w:rsidRDefault="00786B89" w:rsidP="00AE1606">
      <w:pPr>
        <w:spacing w:line="360" w:lineRule="auto"/>
        <w:ind w:left="714" w:hanging="357"/>
        <w:jc w:val="center"/>
        <w:rPr>
          <w:rFonts w:ascii="Times New Roman" w:hAnsi="Times New Roman" w:cs="Times New Roman"/>
          <w:b/>
          <w:sz w:val="24"/>
          <w:szCs w:val="24"/>
        </w:rPr>
      </w:pPr>
    </w:p>
    <w:p w:rsidR="00AE1606" w:rsidRPr="00AE1606" w:rsidRDefault="00AE1606" w:rsidP="00AE1606">
      <w:pPr>
        <w:spacing w:line="360" w:lineRule="auto"/>
        <w:ind w:left="714" w:hanging="357"/>
        <w:jc w:val="center"/>
        <w:rPr>
          <w:rFonts w:ascii="Times New Roman" w:hAnsi="Times New Roman" w:cs="Times New Roman"/>
          <w:b/>
          <w:sz w:val="24"/>
          <w:szCs w:val="24"/>
        </w:rPr>
      </w:pPr>
    </w:p>
    <w:p w:rsidR="00AE1606" w:rsidRDefault="002C6CF8" w:rsidP="00AE1606">
      <w:pPr>
        <w:spacing w:line="36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CANDIDATURA INDEPENDENTE: UMA ANÁLISE ACERCA DA SUA POSSIBILIDADE SOB A ÉGIDE DA DEMOCRACIA REPRESENTATIVA E DO SISTEMA PARTIDÁRIO BRASILEIRO</w:t>
      </w:r>
    </w:p>
    <w:p w:rsidR="00AE1606" w:rsidRDefault="00AE1606" w:rsidP="00AE1606">
      <w:pPr>
        <w:spacing w:line="360" w:lineRule="auto"/>
        <w:ind w:left="714" w:hanging="357"/>
        <w:jc w:val="center"/>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AE1606" w:rsidRDefault="00AE1606" w:rsidP="00AE1606">
      <w:pPr>
        <w:spacing w:line="360" w:lineRule="auto"/>
        <w:ind w:left="714" w:hanging="357"/>
        <w:jc w:val="center"/>
        <w:rPr>
          <w:rFonts w:ascii="Times New Roman" w:hAnsi="Times New Roman" w:cs="Times New Roman"/>
          <w:b/>
          <w:sz w:val="24"/>
          <w:szCs w:val="24"/>
        </w:rPr>
      </w:pPr>
    </w:p>
    <w:p w:rsidR="00786B89" w:rsidRDefault="00786B89" w:rsidP="00AE1606">
      <w:pPr>
        <w:spacing w:line="360" w:lineRule="auto"/>
        <w:ind w:left="714" w:hanging="357"/>
        <w:jc w:val="center"/>
        <w:rPr>
          <w:rFonts w:ascii="Times New Roman" w:hAnsi="Times New Roman" w:cs="Times New Roman"/>
          <w:b/>
          <w:sz w:val="24"/>
          <w:szCs w:val="24"/>
        </w:rPr>
      </w:pPr>
    </w:p>
    <w:p w:rsidR="00AE1606" w:rsidRDefault="00AE1606" w:rsidP="00786B89">
      <w:pPr>
        <w:spacing w:after="0"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CAMPINA GRANDE – PB</w:t>
      </w:r>
    </w:p>
    <w:p w:rsidR="00AE1606" w:rsidRDefault="00AE1606" w:rsidP="00786B89">
      <w:pPr>
        <w:spacing w:after="0"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2020</w:t>
      </w:r>
    </w:p>
    <w:p w:rsidR="002C6CF8" w:rsidRDefault="002C6CF8" w:rsidP="00786B89">
      <w:pPr>
        <w:spacing w:after="0" w:line="240" w:lineRule="auto"/>
        <w:ind w:left="714" w:hanging="357"/>
        <w:jc w:val="center"/>
        <w:rPr>
          <w:rFonts w:ascii="Times New Roman" w:hAnsi="Times New Roman" w:cs="Times New Roman"/>
          <w:sz w:val="24"/>
          <w:szCs w:val="24"/>
        </w:rPr>
      </w:pPr>
    </w:p>
    <w:p w:rsidR="00523EAA" w:rsidRDefault="00AE1606" w:rsidP="00AE1606">
      <w:pPr>
        <w:spacing w:line="360" w:lineRule="auto"/>
        <w:ind w:left="714" w:hanging="357"/>
        <w:jc w:val="center"/>
        <w:rPr>
          <w:rFonts w:ascii="Times New Roman" w:hAnsi="Times New Roman" w:cs="Times New Roman"/>
          <w:sz w:val="24"/>
          <w:szCs w:val="24"/>
        </w:rPr>
      </w:pPr>
      <w:r>
        <w:rPr>
          <w:rFonts w:ascii="Times New Roman" w:hAnsi="Times New Roman" w:cs="Times New Roman"/>
          <w:sz w:val="24"/>
          <w:szCs w:val="24"/>
        </w:rPr>
        <w:lastRenderedPageBreak/>
        <w:t>SANDRA MYLENA DE ANDRADE ARAÚJO</w:t>
      </w:r>
    </w:p>
    <w:p w:rsidR="00523EAA" w:rsidRDefault="00523EAA" w:rsidP="00AE1606">
      <w:pPr>
        <w:spacing w:line="360" w:lineRule="auto"/>
        <w:ind w:left="714" w:hanging="357"/>
        <w:jc w:val="center"/>
        <w:rPr>
          <w:rFonts w:ascii="Times New Roman" w:hAnsi="Times New Roman" w:cs="Times New Roman"/>
          <w:sz w:val="24"/>
          <w:szCs w:val="24"/>
        </w:rPr>
      </w:pPr>
    </w:p>
    <w:p w:rsidR="00523EAA" w:rsidRDefault="00523EAA" w:rsidP="00AE1606">
      <w:pPr>
        <w:spacing w:line="360" w:lineRule="auto"/>
        <w:ind w:left="714" w:hanging="357"/>
        <w:jc w:val="center"/>
        <w:rPr>
          <w:rFonts w:ascii="Times New Roman" w:hAnsi="Times New Roman" w:cs="Times New Roman"/>
          <w:sz w:val="24"/>
          <w:szCs w:val="24"/>
        </w:rPr>
      </w:pPr>
    </w:p>
    <w:p w:rsidR="00523EAA" w:rsidRDefault="00523EAA" w:rsidP="00AE1606">
      <w:pPr>
        <w:spacing w:line="360" w:lineRule="auto"/>
        <w:ind w:left="714" w:hanging="357"/>
        <w:jc w:val="center"/>
        <w:rPr>
          <w:rFonts w:ascii="Times New Roman" w:hAnsi="Times New Roman" w:cs="Times New Roman"/>
          <w:sz w:val="24"/>
          <w:szCs w:val="24"/>
        </w:rPr>
      </w:pPr>
    </w:p>
    <w:p w:rsidR="00523EAA" w:rsidRDefault="00523EAA" w:rsidP="00AE1606">
      <w:pPr>
        <w:spacing w:line="360" w:lineRule="auto"/>
        <w:ind w:left="714" w:hanging="357"/>
        <w:jc w:val="center"/>
        <w:rPr>
          <w:rFonts w:ascii="Times New Roman" w:hAnsi="Times New Roman" w:cs="Times New Roman"/>
          <w:sz w:val="24"/>
          <w:szCs w:val="24"/>
        </w:rPr>
      </w:pPr>
    </w:p>
    <w:p w:rsidR="00523EAA" w:rsidRDefault="00523EAA" w:rsidP="00AE1606">
      <w:pPr>
        <w:spacing w:line="360" w:lineRule="auto"/>
        <w:ind w:left="714" w:hanging="357"/>
        <w:jc w:val="center"/>
        <w:rPr>
          <w:rFonts w:ascii="Times New Roman" w:hAnsi="Times New Roman" w:cs="Times New Roman"/>
          <w:sz w:val="24"/>
          <w:szCs w:val="24"/>
        </w:rPr>
      </w:pPr>
    </w:p>
    <w:p w:rsidR="00AE1606" w:rsidRDefault="002C6CF8" w:rsidP="00AE1606">
      <w:pPr>
        <w:spacing w:line="360" w:lineRule="auto"/>
        <w:ind w:left="714" w:hanging="357"/>
        <w:jc w:val="center"/>
        <w:rPr>
          <w:rFonts w:ascii="Times New Roman" w:hAnsi="Times New Roman" w:cs="Times New Roman"/>
          <w:sz w:val="24"/>
          <w:szCs w:val="24"/>
        </w:rPr>
      </w:pPr>
      <w:r>
        <w:rPr>
          <w:rFonts w:ascii="Times New Roman" w:hAnsi="Times New Roman" w:cs="Times New Roman"/>
          <w:sz w:val="24"/>
          <w:szCs w:val="24"/>
        </w:rPr>
        <w:t>CANDIDATURA INDEPENDENTE: UMA ANÁLISE ACERCA DA SUA POSSIBILIDADE SOB A ÉGIDE DA DEMOCRACIA REPRESENTATIVA E DO SISTEMA PARTIDÁRIO BRASILEIRO</w:t>
      </w:r>
    </w:p>
    <w:p w:rsidR="008A1186" w:rsidRDefault="008A1186" w:rsidP="008A1186">
      <w:pPr>
        <w:spacing w:after="0" w:line="360" w:lineRule="auto"/>
        <w:ind w:left="4248"/>
        <w:jc w:val="both"/>
        <w:rPr>
          <w:rFonts w:ascii="Times New Roman" w:hAnsi="Times New Roman" w:cs="Times New Roman"/>
          <w:sz w:val="24"/>
          <w:szCs w:val="24"/>
        </w:rPr>
      </w:pPr>
    </w:p>
    <w:p w:rsidR="008A1186" w:rsidRDefault="008A1186" w:rsidP="008A1186">
      <w:pPr>
        <w:spacing w:after="0" w:line="360" w:lineRule="auto"/>
        <w:ind w:left="4248"/>
        <w:jc w:val="both"/>
        <w:rPr>
          <w:rFonts w:ascii="Times New Roman" w:hAnsi="Times New Roman" w:cs="Times New Roman"/>
          <w:sz w:val="24"/>
          <w:szCs w:val="24"/>
        </w:rPr>
      </w:pPr>
    </w:p>
    <w:p w:rsidR="008A1186" w:rsidRDefault="008A1186" w:rsidP="008A1186">
      <w:pPr>
        <w:spacing w:after="0" w:line="360" w:lineRule="auto"/>
        <w:ind w:left="4248"/>
        <w:jc w:val="both"/>
        <w:rPr>
          <w:rFonts w:ascii="Times New Roman" w:hAnsi="Times New Roman" w:cs="Times New Roman"/>
          <w:sz w:val="24"/>
          <w:szCs w:val="24"/>
        </w:rPr>
      </w:pPr>
    </w:p>
    <w:p w:rsidR="00786B89" w:rsidRDefault="00786B89" w:rsidP="008A1186">
      <w:pPr>
        <w:spacing w:after="0" w:line="360" w:lineRule="auto"/>
        <w:ind w:left="4248"/>
        <w:jc w:val="both"/>
        <w:rPr>
          <w:rFonts w:ascii="Times New Roman" w:hAnsi="Times New Roman" w:cs="Times New Roman"/>
          <w:sz w:val="24"/>
          <w:szCs w:val="24"/>
        </w:rPr>
      </w:pPr>
    </w:p>
    <w:p w:rsidR="00786B89" w:rsidRDefault="00786B89" w:rsidP="008A1186">
      <w:pPr>
        <w:spacing w:after="0" w:line="360" w:lineRule="auto"/>
        <w:ind w:left="4248"/>
        <w:jc w:val="both"/>
        <w:rPr>
          <w:rFonts w:ascii="Times New Roman" w:hAnsi="Times New Roman" w:cs="Times New Roman"/>
          <w:sz w:val="24"/>
          <w:szCs w:val="24"/>
        </w:rPr>
      </w:pPr>
    </w:p>
    <w:p w:rsidR="008A1186" w:rsidRDefault="008A1186" w:rsidP="008A1186">
      <w:pPr>
        <w:spacing w:after="0" w:line="360" w:lineRule="auto"/>
        <w:ind w:left="4248"/>
        <w:jc w:val="both"/>
        <w:rPr>
          <w:rFonts w:ascii="Times New Roman" w:hAnsi="Times New Roman" w:cs="Times New Roman"/>
          <w:sz w:val="24"/>
          <w:szCs w:val="24"/>
        </w:rPr>
      </w:pPr>
    </w:p>
    <w:p w:rsidR="008A1186" w:rsidRDefault="008A1186" w:rsidP="008A1186">
      <w:pPr>
        <w:spacing w:after="0" w:line="360" w:lineRule="auto"/>
        <w:ind w:left="4248"/>
        <w:jc w:val="both"/>
        <w:rPr>
          <w:rFonts w:ascii="Times New Roman" w:hAnsi="Times New Roman" w:cs="Times New Roman"/>
          <w:sz w:val="24"/>
          <w:szCs w:val="24"/>
        </w:rPr>
      </w:pPr>
    </w:p>
    <w:p w:rsidR="008A1186" w:rsidRDefault="008A1186" w:rsidP="00786B89">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apresentado como pré-requisito para a obtenção do título </w:t>
      </w:r>
      <w:r w:rsidR="007429D8">
        <w:rPr>
          <w:rFonts w:ascii="Times New Roman" w:hAnsi="Times New Roman" w:cs="Times New Roman"/>
          <w:sz w:val="24"/>
          <w:szCs w:val="24"/>
        </w:rPr>
        <w:t xml:space="preserve">de Bacharel em Direito pela </w:t>
      </w:r>
      <w:proofErr w:type="spellStart"/>
      <w:proofErr w:type="gramStart"/>
      <w:r w:rsidR="007429D8">
        <w:rPr>
          <w:rFonts w:ascii="Times New Roman" w:hAnsi="Times New Roman" w:cs="Times New Roman"/>
          <w:sz w:val="24"/>
          <w:szCs w:val="24"/>
        </w:rPr>
        <w:t>UniF</w:t>
      </w:r>
      <w:r>
        <w:rPr>
          <w:rFonts w:ascii="Times New Roman" w:hAnsi="Times New Roman" w:cs="Times New Roman"/>
          <w:sz w:val="24"/>
          <w:szCs w:val="24"/>
        </w:rPr>
        <w:t>acisa</w:t>
      </w:r>
      <w:proofErr w:type="spellEnd"/>
      <w:proofErr w:type="gramEnd"/>
      <w:r>
        <w:rPr>
          <w:rFonts w:ascii="Times New Roman" w:hAnsi="Times New Roman" w:cs="Times New Roman"/>
          <w:sz w:val="24"/>
          <w:szCs w:val="24"/>
        </w:rPr>
        <w:t xml:space="preserve"> – Centro Universitário.</w:t>
      </w:r>
    </w:p>
    <w:p w:rsidR="008A1186" w:rsidRDefault="008A1186" w:rsidP="00786B89">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Área de concentração: Direito Público. </w:t>
      </w:r>
    </w:p>
    <w:p w:rsidR="008A1186" w:rsidRPr="00AE1606" w:rsidRDefault="007429D8" w:rsidP="00786B89">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w:t>
      </w:r>
      <w:r w:rsidR="00CB4292">
        <w:rPr>
          <w:rFonts w:ascii="Times New Roman" w:hAnsi="Times New Roman" w:cs="Times New Roman"/>
          <w:sz w:val="24"/>
          <w:szCs w:val="24"/>
        </w:rPr>
        <w:t xml:space="preserve">Me.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UniF</w:t>
      </w:r>
      <w:r w:rsidR="008A1186">
        <w:rPr>
          <w:rFonts w:ascii="Times New Roman" w:hAnsi="Times New Roman" w:cs="Times New Roman"/>
          <w:sz w:val="24"/>
          <w:szCs w:val="24"/>
        </w:rPr>
        <w:t>acisa</w:t>
      </w:r>
      <w:proofErr w:type="spellEnd"/>
      <w:r w:rsidR="008A1186">
        <w:rPr>
          <w:rFonts w:ascii="Times New Roman" w:hAnsi="Times New Roman" w:cs="Times New Roman"/>
          <w:sz w:val="24"/>
          <w:szCs w:val="24"/>
        </w:rPr>
        <w:t xml:space="preserve"> Aécio de Souza Melo Filho</w:t>
      </w:r>
    </w:p>
    <w:p w:rsidR="00AE1606" w:rsidRDefault="00AE1606" w:rsidP="00AE1606">
      <w:pPr>
        <w:spacing w:line="360" w:lineRule="auto"/>
        <w:ind w:left="714" w:hanging="357"/>
        <w:jc w:val="center"/>
        <w:rPr>
          <w:rFonts w:ascii="Times New Roman" w:hAnsi="Times New Roman" w:cs="Times New Roman"/>
          <w:sz w:val="24"/>
          <w:szCs w:val="24"/>
        </w:rPr>
      </w:pPr>
    </w:p>
    <w:p w:rsidR="008A1186" w:rsidRDefault="008A1186" w:rsidP="00AE1606">
      <w:pPr>
        <w:spacing w:line="360" w:lineRule="auto"/>
        <w:ind w:left="714" w:hanging="357"/>
        <w:jc w:val="center"/>
        <w:rPr>
          <w:rFonts w:ascii="Times New Roman" w:hAnsi="Times New Roman" w:cs="Times New Roman"/>
          <w:sz w:val="24"/>
          <w:szCs w:val="24"/>
        </w:rPr>
      </w:pPr>
    </w:p>
    <w:p w:rsidR="00786B89" w:rsidRDefault="00786B89" w:rsidP="00AE1606">
      <w:pPr>
        <w:spacing w:line="360" w:lineRule="auto"/>
        <w:ind w:left="714" w:hanging="357"/>
        <w:jc w:val="center"/>
        <w:rPr>
          <w:rFonts w:ascii="Times New Roman" w:hAnsi="Times New Roman" w:cs="Times New Roman"/>
          <w:sz w:val="24"/>
          <w:szCs w:val="24"/>
        </w:rPr>
      </w:pPr>
    </w:p>
    <w:p w:rsidR="00786B89" w:rsidRDefault="00786B89" w:rsidP="00AE1606">
      <w:pPr>
        <w:spacing w:line="360" w:lineRule="auto"/>
        <w:ind w:left="714" w:hanging="357"/>
        <w:jc w:val="center"/>
        <w:rPr>
          <w:rFonts w:ascii="Times New Roman" w:hAnsi="Times New Roman" w:cs="Times New Roman"/>
          <w:sz w:val="24"/>
          <w:szCs w:val="24"/>
        </w:rPr>
      </w:pPr>
    </w:p>
    <w:p w:rsidR="00786B89" w:rsidRDefault="00786B89" w:rsidP="00AE1606">
      <w:pPr>
        <w:spacing w:line="360" w:lineRule="auto"/>
        <w:ind w:left="714" w:hanging="357"/>
        <w:jc w:val="center"/>
        <w:rPr>
          <w:rFonts w:ascii="Times New Roman" w:hAnsi="Times New Roman" w:cs="Times New Roman"/>
          <w:sz w:val="24"/>
          <w:szCs w:val="24"/>
        </w:rPr>
      </w:pPr>
    </w:p>
    <w:p w:rsidR="008A1186" w:rsidRDefault="008A1186" w:rsidP="00786B89">
      <w:pPr>
        <w:spacing w:after="0"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t>Campina Grande – PB</w:t>
      </w:r>
    </w:p>
    <w:p w:rsidR="008A1186" w:rsidRDefault="008A1186" w:rsidP="00786B89">
      <w:pPr>
        <w:spacing w:after="0" w:line="240" w:lineRule="auto"/>
        <w:ind w:left="714" w:hanging="357"/>
        <w:jc w:val="center"/>
        <w:rPr>
          <w:rFonts w:ascii="Times New Roman" w:hAnsi="Times New Roman" w:cs="Times New Roman"/>
          <w:sz w:val="24"/>
          <w:szCs w:val="24"/>
        </w:rPr>
      </w:pPr>
      <w:r>
        <w:rPr>
          <w:rFonts w:ascii="Times New Roman" w:hAnsi="Times New Roman" w:cs="Times New Roman"/>
          <w:sz w:val="24"/>
          <w:szCs w:val="24"/>
        </w:rPr>
        <w:t>2020</w:t>
      </w: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CB4292">
      <w:pPr>
        <w:spacing w:after="0" w:line="240" w:lineRule="auto"/>
        <w:ind w:left="4245"/>
        <w:jc w:val="both"/>
        <w:rPr>
          <w:rFonts w:ascii="Times New Roman" w:hAnsi="Times New Roman" w:cs="Times New Roman"/>
          <w:sz w:val="24"/>
          <w:szCs w:val="24"/>
        </w:rPr>
      </w:pPr>
      <w:r w:rsidRPr="0032215F">
        <w:rPr>
          <w:rFonts w:ascii="Times New Roman" w:hAnsi="Times New Roman" w:cs="Times New Roman"/>
          <w:sz w:val="24"/>
          <w:szCs w:val="24"/>
        </w:rPr>
        <w:t xml:space="preserve">Trabalho de Conclusão de Curso - Artigo Científico – </w:t>
      </w:r>
      <w:r>
        <w:rPr>
          <w:rFonts w:ascii="Times New Roman" w:hAnsi="Times New Roman" w:cs="Times New Roman"/>
          <w:sz w:val="24"/>
          <w:szCs w:val="24"/>
        </w:rPr>
        <w:t>Candidatura Independente: Uma Análise Acerca da sua Possibilidade Sob a Égide da Democracia Representativa e do Sistema Partidário Brasileiro</w:t>
      </w:r>
      <w:r w:rsidRPr="0032215F">
        <w:rPr>
          <w:rFonts w:ascii="Times New Roman" w:hAnsi="Times New Roman" w:cs="Times New Roman"/>
          <w:sz w:val="24"/>
          <w:szCs w:val="24"/>
        </w:rPr>
        <w:t xml:space="preserve">, como parte dos requisitos para obtenção do título de Bacharel em Direito, outorgado pela </w:t>
      </w:r>
      <w:proofErr w:type="spellStart"/>
      <w:proofErr w:type="gramStart"/>
      <w:r w:rsidRPr="0032215F">
        <w:rPr>
          <w:rFonts w:ascii="Times New Roman" w:hAnsi="Times New Roman" w:cs="Times New Roman"/>
          <w:sz w:val="24"/>
          <w:szCs w:val="24"/>
        </w:rPr>
        <w:t>UniFacisa</w:t>
      </w:r>
      <w:proofErr w:type="spellEnd"/>
      <w:proofErr w:type="gramEnd"/>
      <w:r w:rsidRPr="0032215F">
        <w:rPr>
          <w:rFonts w:ascii="Times New Roman" w:hAnsi="Times New Roman" w:cs="Times New Roman"/>
          <w:sz w:val="24"/>
          <w:szCs w:val="24"/>
        </w:rPr>
        <w:t xml:space="preserve"> – Centro Universitário.</w:t>
      </w:r>
    </w:p>
    <w:p w:rsidR="00CB4292" w:rsidRDefault="00CB4292" w:rsidP="00CB4292">
      <w:p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4292" w:rsidRPr="00CB4292" w:rsidRDefault="00CB4292" w:rsidP="00CB4292">
      <w:pPr>
        <w:spacing w:after="0" w:line="360" w:lineRule="auto"/>
        <w:ind w:left="3543" w:firstLine="702"/>
        <w:rPr>
          <w:rFonts w:ascii="Times New Roman" w:hAnsi="Times New Roman" w:cs="Times New Roman"/>
          <w:sz w:val="24"/>
          <w:szCs w:val="24"/>
        </w:rPr>
      </w:pPr>
      <w:r w:rsidRPr="00CB4292">
        <w:rPr>
          <w:rFonts w:ascii="Times New Roman" w:hAnsi="Times New Roman" w:cs="Times New Roman"/>
          <w:sz w:val="24"/>
          <w:szCs w:val="24"/>
        </w:rPr>
        <w:t>APROVADO EM_______/______/______</w:t>
      </w:r>
      <w:proofErr w:type="gramStart"/>
      <w:r w:rsidRPr="00CB4292">
        <w:rPr>
          <w:rFonts w:ascii="Times New Roman" w:hAnsi="Times New Roman" w:cs="Times New Roman"/>
          <w:sz w:val="24"/>
          <w:szCs w:val="24"/>
        </w:rPr>
        <w:t xml:space="preserve">  </w:t>
      </w:r>
    </w:p>
    <w:p w:rsidR="0032215F" w:rsidRDefault="00CB4292" w:rsidP="00CB4292">
      <w:pPr>
        <w:spacing w:after="0" w:line="360" w:lineRule="auto"/>
        <w:ind w:left="3546" w:firstLine="702"/>
        <w:rPr>
          <w:rFonts w:ascii="Times New Roman" w:hAnsi="Times New Roman" w:cs="Times New Roman"/>
          <w:sz w:val="24"/>
          <w:szCs w:val="24"/>
        </w:rPr>
      </w:pPr>
      <w:proofErr w:type="gramEnd"/>
      <w:r w:rsidRPr="00CB4292">
        <w:rPr>
          <w:rFonts w:ascii="Times New Roman" w:hAnsi="Times New Roman" w:cs="Times New Roman"/>
          <w:sz w:val="24"/>
          <w:szCs w:val="24"/>
        </w:rPr>
        <w:t>BANCA EXAMINADORA:</w:t>
      </w:r>
    </w:p>
    <w:p w:rsidR="00CB4292" w:rsidRDefault="00CB4292" w:rsidP="00CB4292">
      <w:pPr>
        <w:spacing w:after="0" w:line="360" w:lineRule="auto"/>
        <w:ind w:left="3546" w:firstLine="702"/>
        <w:rPr>
          <w:rFonts w:ascii="Times New Roman" w:hAnsi="Times New Roman" w:cs="Times New Roman"/>
          <w:sz w:val="24"/>
          <w:szCs w:val="24"/>
        </w:rPr>
      </w:pPr>
    </w:p>
    <w:p w:rsidR="00CB4292" w:rsidRDefault="00CB4292" w:rsidP="00CB4292">
      <w:pPr>
        <w:spacing w:after="0" w:line="360" w:lineRule="auto"/>
        <w:ind w:left="3546" w:firstLine="702"/>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CB4292" w:rsidRPr="00AE1606" w:rsidRDefault="00CB4292" w:rsidP="00CB4292">
      <w:pPr>
        <w:spacing w:after="0" w:line="240" w:lineRule="auto"/>
        <w:ind w:left="4248"/>
        <w:jc w:val="both"/>
        <w:rPr>
          <w:rFonts w:ascii="Times New Roman" w:hAnsi="Times New Roman" w:cs="Times New Roman"/>
          <w:sz w:val="24"/>
          <w:szCs w:val="24"/>
        </w:rPr>
      </w:pPr>
      <w:proofErr w:type="gramStart"/>
      <w:r w:rsidRPr="00CB4292">
        <w:rPr>
          <w:rFonts w:ascii="Times New Roman" w:hAnsi="Times New Roman" w:cs="Times New Roman"/>
          <w:sz w:val="24"/>
          <w:szCs w:val="24"/>
        </w:rPr>
        <w:t>Prof.</w:t>
      </w:r>
      <w:proofErr w:type="gramEnd"/>
      <w:r w:rsidRPr="00CB4292">
        <w:rPr>
          <w:rFonts w:ascii="Times New Roman" w:hAnsi="Times New Roman" w:cs="Times New Roman"/>
          <w:sz w:val="24"/>
          <w:szCs w:val="24"/>
        </w:rPr>
        <w:t>º</w:t>
      </w:r>
      <w:r>
        <w:rPr>
          <w:rFonts w:ascii="Times New Roman" w:hAnsi="Times New Roman" w:cs="Times New Roman"/>
          <w:sz w:val="24"/>
          <w:szCs w:val="24"/>
        </w:rPr>
        <w:t xml:space="preserve"> Me.</w:t>
      </w:r>
      <w:r w:rsidRPr="00CB4292">
        <w:rPr>
          <w:rFonts w:ascii="Times New Roman" w:hAnsi="Times New Roman" w:cs="Times New Roman"/>
          <w:sz w:val="24"/>
          <w:szCs w:val="24"/>
        </w:rPr>
        <w:t xml:space="preserve"> </w:t>
      </w:r>
      <w:proofErr w:type="gramStart"/>
      <w:r w:rsidRPr="00CB4292">
        <w:rPr>
          <w:rFonts w:ascii="Times New Roman" w:hAnsi="Times New Roman" w:cs="Times New Roman"/>
          <w:sz w:val="24"/>
          <w:szCs w:val="24"/>
        </w:rPr>
        <w:t>da</w:t>
      </w:r>
      <w:proofErr w:type="gramEnd"/>
      <w:r w:rsidRPr="00CB4292">
        <w:rPr>
          <w:rFonts w:ascii="Times New Roman" w:hAnsi="Times New Roman" w:cs="Times New Roman"/>
          <w:sz w:val="24"/>
          <w:szCs w:val="24"/>
        </w:rPr>
        <w:t xml:space="preserve"> </w:t>
      </w:r>
      <w:proofErr w:type="spellStart"/>
      <w:r w:rsidRPr="00CB4292">
        <w:rPr>
          <w:rFonts w:ascii="Times New Roman" w:hAnsi="Times New Roman" w:cs="Times New Roman"/>
          <w:sz w:val="24"/>
          <w:szCs w:val="24"/>
        </w:rPr>
        <w:t>UniFacisa</w:t>
      </w:r>
      <w:proofErr w:type="spellEnd"/>
      <w:r>
        <w:rPr>
          <w:rFonts w:ascii="Times New Roman" w:hAnsi="Times New Roman" w:cs="Times New Roman"/>
          <w:sz w:val="24"/>
          <w:szCs w:val="24"/>
        </w:rPr>
        <w:t xml:space="preserve"> Aécio de Souza Melo Filho</w:t>
      </w:r>
    </w:p>
    <w:p w:rsidR="0032215F" w:rsidRDefault="00CB4292" w:rsidP="0084378B">
      <w:pPr>
        <w:spacing w:after="0" w:line="360" w:lineRule="auto"/>
        <w:ind w:left="3546" w:firstLine="702"/>
        <w:jc w:val="center"/>
        <w:rPr>
          <w:rFonts w:ascii="Times New Roman" w:hAnsi="Times New Roman" w:cs="Times New Roman"/>
          <w:sz w:val="24"/>
          <w:szCs w:val="24"/>
        </w:rPr>
      </w:pPr>
      <w:r>
        <w:rPr>
          <w:rFonts w:ascii="Times New Roman" w:hAnsi="Times New Roman" w:cs="Times New Roman"/>
          <w:sz w:val="24"/>
          <w:szCs w:val="24"/>
        </w:rPr>
        <w:t>ORIENTADOR</w:t>
      </w:r>
    </w:p>
    <w:p w:rsidR="0084378B" w:rsidRDefault="0084378B" w:rsidP="0084378B">
      <w:pPr>
        <w:spacing w:after="0" w:line="360" w:lineRule="auto"/>
        <w:ind w:left="3546" w:firstLine="702"/>
        <w:jc w:val="center"/>
        <w:rPr>
          <w:rFonts w:ascii="Times New Roman" w:hAnsi="Times New Roman" w:cs="Times New Roman"/>
          <w:sz w:val="24"/>
          <w:szCs w:val="24"/>
        </w:rPr>
      </w:pPr>
    </w:p>
    <w:p w:rsidR="00CB4292" w:rsidRDefault="00CB4292" w:rsidP="00CB4292">
      <w:p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CB4292" w:rsidRDefault="00CB4292" w:rsidP="00CB4292">
      <w:pPr>
        <w:spacing w:after="0" w:line="240" w:lineRule="auto"/>
        <w:ind w:left="4241"/>
        <w:rPr>
          <w:rFonts w:ascii="Times New Roman" w:hAnsi="Times New Roman" w:cs="Times New Roman"/>
          <w:sz w:val="24"/>
          <w:szCs w:val="24"/>
        </w:rPr>
      </w:pPr>
      <w:proofErr w:type="gramStart"/>
      <w:r w:rsidRPr="00CB4292">
        <w:rPr>
          <w:rFonts w:ascii="Times New Roman" w:hAnsi="Times New Roman" w:cs="Times New Roman"/>
          <w:sz w:val="24"/>
          <w:szCs w:val="24"/>
        </w:rPr>
        <w:t>Prof.</w:t>
      </w:r>
      <w:proofErr w:type="gramEnd"/>
      <w:r w:rsidRPr="00CB4292">
        <w:rPr>
          <w:rFonts w:ascii="Times New Roman" w:hAnsi="Times New Roman" w:cs="Times New Roman"/>
          <w:sz w:val="24"/>
          <w:szCs w:val="24"/>
        </w:rPr>
        <w:t xml:space="preserve">º da </w:t>
      </w:r>
      <w:proofErr w:type="spellStart"/>
      <w:r w:rsidRPr="00CB4292">
        <w:rPr>
          <w:rFonts w:ascii="Times New Roman" w:hAnsi="Times New Roman" w:cs="Times New Roman"/>
          <w:sz w:val="24"/>
          <w:szCs w:val="24"/>
        </w:rPr>
        <w:t>UniFacisa</w:t>
      </w:r>
      <w:proofErr w:type="spellEnd"/>
      <w:r w:rsidRPr="00CB4292">
        <w:rPr>
          <w:rFonts w:ascii="Times New Roman" w:hAnsi="Times New Roman" w:cs="Times New Roman"/>
          <w:sz w:val="24"/>
          <w:szCs w:val="24"/>
        </w:rPr>
        <w:t xml:space="preserve">, Nome Completo do Segundo Membro, Titulação. </w:t>
      </w:r>
    </w:p>
    <w:p w:rsidR="0084378B" w:rsidRPr="00CB4292" w:rsidRDefault="0084378B" w:rsidP="00CB4292">
      <w:pPr>
        <w:spacing w:after="0" w:line="240" w:lineRule="auto"/>
        <w:ind w:left="4241"/>
        <w:rPr>
          <w:rFonts w:ascii="Times New Roman" w:hAnsi="Times New Roman" w:cs="Times New Roman"/>
          <w:sz w:val="24"/>
          <w:szCs w:val="24"/>
        </w:rPr>
      </w:pPr>
    </w:p>
    <w:p w:rsidR="00CB4292" w:rsidRPr="00CB4292" w:rsidRDefault="00CB4292" w:rsidP="00CB4292">
      <w:pPr>
        <w:spacing w:after="0" w:line="360" w:lineRule="auto"/>
        <w:ind w:left="714" w:hanging="357"/>
        <w:rPr>
          <w:rFonts w:ascii="Times New Roman" w:hAnsi="Times New Roman" w:cs="Times New Roman"/>
          <w:sz w:val="24"/>
          <w:szCs w:val="24"/>
        </w:rPr>
      </w:pPr>
      <w:r w:rsidRPr="00CB4292">
        <w:rPr>
          <w:rFonts w:ascii="Times New Roman" w:hAnsi="Times New Roman" w:cs="Times New Roman"/>
          <w:sz w:val="24"/>
          <w:szCs w:val="24"/>
        </w:rPr>
        <w:t xml:space="preserve"> </w:t>
      </w:r>
    </w:p>
    <w:p w:rsidR="00CB4292" w:rsidRDefault="00CB4292" w:rsidP="00CB4292">
      <w:pPr>
        <w:spacing w:after="0" w:line="360" w:lineRule="auto"/>
        <w:ind w:left="3546" w:firstLine="702"/>
        <w:rPr>
          <w:rFonts w:ascii="Times New Roman" w:hAnsi="Times New Roman" w:cs="Times New Roman"/>
          <w:sz w:val="24"/>
          <w:szCs w:val="24"/>
        </w:rPr>
      </w:pPr>
      <w:r>
        <w:rPr>
          <w:rFonts w:ascii="Times New Roman" w:hAnsi="Times New Roman" w:cs="Times New Roman"/>
          <w:sz w:val="24"/>
          <w:szCs w:val="24"/>
        </w:rPr>
        <w:t>_______</w:t>
      </w:r>
      <w:r w:rsidRPr="00CB4292">
        <w:rPr>
          <w:rFonts w:ascii="Times New Roman" w:hAnsi="Times New Roman" w:cs="Times New Roman"/>
          <w:sz w:val="24"/>
          <w:szCs w:val="24"/>
        </w:rPr>
        <w:t xml:space="preserve">_________________________________ </w:t>
      </w:r>
    </w:p>
    <w:p w:rsidR="00CB4292" w:rsidRDefault="00CB4292" w:rsidP="00CB4292">
      <w:pPr>
        <w:spacing w:after="0" w:line="360" w:lineRule="auto"/>
        <w:ind w:left="4248"/>
        <w:rPr>
          <w:rFonts w:ascii="Times New Roman" w:hAnsi="Times New Roman" w:cs="Times New Roman"/>
          <w:sz w:val="24"/>
          <w:szCs w:val="24"/>
        </w:rPr>
      </w:pPr>
      <w:proofErr w:type="gramStart"/>
      <w:r w:rsidRPr="00CB4292">
        <w:rPr>
          <w:rFonts w:ascii="Times New Roman" w:hAnsi="Times New Roman" w:cs="Times New Roman"/>
          <w:sz w:val="24"/>
          <w:szCs w:val="24"/>
        </w:rPr>
        <w:t>Prof.</w:t>
      </w:r>
      <w:proofErr w:type="gramEnd"/>
      <w:r w:rsidRPr="00CB4292">
        <w:rPr>
          <w:rFonts w:ascii="Times New Roman" w:hAnsi="Times New Roman" w:cs="Times New Roman"/>
          <w:sz w:val="24"/>
          <w:szCs w:val="24"/>
        </w:rPr>
        <w:t xml:space="preserve">º da </w:t>
      </w:r>
      <w:proofErr w:type="spellStart"/>
      <w:r w:rsidRPr="00CB4292">
        <w:rPr>
          <w:rFonts w:ascii="Times New Roman" w:hAnsi="Times New Roman" w:cs="Times New Roman"/>
          <w:sz w:val="24"/>
          <w:szCs w:val="24"/>
        </w:rPr>
        <w:t>UniFacisa</w:t>
      </w:r>
      <w:proofErr w:type="spellEnd"/>
      <w:r w:rsidRPr="00CB4292">
        <w:rPr>
          <w:rFonts w:ascii="Times New Roman" w:hAnsi="Times New Roman" w:cs="Times New Roman"/>
          <w:sz w:val="24"/>
          <w:szCs w:val="24"/>
        </w:rPr>
        <w:t>, Nome Completo do Terceiro Membro, Titulação.</w:t>
      </w:r>
    </w:p>
    <w:p w:rsidR="0032215F" w:rsidRDefault="0032215F" w:rsidP="00004F86">
      <w:pPr>
        <w:spacing w:line="360" w:lineRule="auto"/>
        <w:ind w:left="714" w:hanging="357"/>
        <w:jc w:val="center"/>
        <w:rPr>
          <w:rFonts w:ascii="Times New Roman" w:hAnsi="Times New Roman" w:cs="Times New Roman"/>
          <w:sz w:val="24"/>
          <w:szCs w:val="24"/>
        </w:rPr>
      </w:pPr>
    </w:p>
    <w:p w:rsidR="0032215F" w:rsidRDefault="0032215F" w:rsidP="00004F86">
      <w:pPr>
        <w:spacing w:line="360" w:lineRule="auto"/>
        <w:ind w:left="714" w:hanging="357"/>
        <w:jc w:val="center"/>
        <w:rPr>
          <w:rFonts w:ascii="Times New Roman" w:hAnsi="Times New Roman" w:cs="Times New Roman"/>
          <w:sz w:val="24"/>
          <w:szCs w:val="24"/>
        </w:rPr>
      </w:pPr>
    </w:p>
    <w:p w:rsidR="00004F86" w:rsidRDefault="002C6CF8" w:rsidP="00004F86">
      <w:pPr>
        <w:spacing w:line="360" w:lineRule="auto"/>
        <w:ind w:left="714" w:hanging="357"/>
        <w:jc w:val="center"/>
        <w:rPr>
          <w:rFonts w:ascii="Times New Roman" w:hAnsi="Times New Roman" w:cs="Times New Roman"/>
          <w:sz w:val="24"/>
          <w:szCs w:val="24"/>
        </w:rPr>
      </w:pPr>
      <w:r>
        <w:rPr>
          <w:rFonts w:ascii="Times New Roman" w:hAnsi="Times New Roman" w:cs="Times New Roman"/>
          <w:sz w:val="24"/>
          <w:szCs w:val="24"/>
        </w:rPr>
        <w:lastRenderedPageBreak/>
        <w:t>CANDIDATURA INDEPENDENTE: UMA ANÁLISE ACERCA DA SUA POSSIBILIDADE SOB A ÉGIDE DA DEMOCRACIA REPRESENTATIVA E DO SISTEMA PARTIDÁRIO BRASILEIRO</w:t>
      </w:r>
    </w:p>
    <w:p w:rsidR="002C6CF8" w:rsidRDefault="002C6CF8" w:rsidP="00004F86">
      <w:pPr>
        <w:spacing w:line="360" w:lineRule="auto"/>
        <w:ind w:left="714" w:hanging="357"/>
        <w:jc w:val="center"/>
        <w:rPr>
          <w:rFonts w:ascii="Times New Roman" w:hAnsi="Times New Roman" w:cs="Times New Roman"/>
          <w:sz w:val="24"/>
          <w:szCs w:val="24"/>
        </w:rPr>
      </w:pPr>
    </w:p>
    <w:p w:rsidR="00004F86" w:rsidRDefault="00004F86" w:rsidP="00534D5A">
      <w:pPr>
        <w:spacing w:after="0" w:line="360" w:lineRule="auto"/>
        <w:ind w:left="714" w:hanging="357"/>
        <w:jc w:val="right"/>
        <w:rPr>
          <w:rFonts w:ascii="Times New Roman" w:hAnsi="Times New Roman" w:cs="Times New Roman"/>
          <w:sz w:val="24"/>
          <w:szCs w:val="24"/>
        </w:rPr>
      </w:pPr>
      <w:r>
        <w:rPr>
          <w:rFonts w:ascii="Times New Roman" w:hAnsi="Times New Roman" w:cs="Times New Roman"/>
          <w:sz w:val="24"/>
          <w:szCs w:val="24"/>
        </w:rPr>
        <w:t xml:space="preserve">Sandra </w:t>
      </w:r>
      <w:proofErr w:type="spellStart"/>
      <w:r>
        <w:rPr>
          <w:rFonts w:ascii="Times New Roman" w:hAnsi="Times New Roman" w:cs="Times New Roman"/>
          <w:sz w:val="24"/>
          <w:szCs w:val="24"/>
        </w:rPr>
        <w:t>Mylena</w:t>
      </w:r>
      <w:proofErr w:type="spellEnd"/>
      <w:r>
        <w:rPr>
          <w:rFonts w:ascii="Times New Roman" w:hAnsi="Times New Roman" w:cs="Times New Roman"/>
          <w:sz w:val="24"/>
          <w:szCs w:val="24"/>
        </w:rPr>
        <w:t xml:space="preserve"> de Andrade Araújo</w:t>
      </w:r>
      <w:r w:rsidR="002C6CF8">
        <w:rPr>
          <w:rStyle w:val="Refdenotaderodap"/>
          <w:rFonts w:ascii="Times New Roman" w:hAnsi="Times New Roman" w:cs="Times New Roman"/>
          <w:sz w:val="24"/>
          <w:szCs w:val="24"/>
        </w:rPr>
        <w:footnoteReference w:id="1"/>
      </w:r>
    </w:p>
    <w:p w:rsidR="00004F86" w:rsidRDefault="00004F86" w:rsidP="00534D5A">
      <w:pPr>
        <w:spacing w:after="0" w:line="360" w:lineRule="auto"/>
        <w:ind w:left="4254" w:firstLine="702"/>
        <w:jc w:val="center"/>
        <w:rPr>
          <w:rFonts w:ascii="Times New Roman" w:hAnsi="Times New Roman" w:cs="Times New Roman"/>
          <w:sz w:val="24"/>
          <w:szCs w:val="24"/>
        </w:rPr>
      </w:pPr>
      <w:r>
        <w:rPr>
          <w:rFonts w:ascii="Times New Roman" w:hAnsi="Times New Roman" w:cs="Times New Roman"/>
          <w:sz w:val="24"/>
          <w:szCs w:val="24"/>
        </w:rPr>
        <w:t>Aécio de Souza Melo Filho</w:t>
      </w:r>
      <w:r w:rsidR="002C6CF8">
        <w:rPr>
          <w:rStyle w:val="Refdenotaderodap"/>
          <w:rFonts w:ascii="Times New Roman" w:hAnsi="Times New Roman" w:cs="Times New Roman"/>
          <w:sz w:val="24"/>
          <w:szCs w:val="24"/>
        </w:rPr>
        <w:footnoteReference w:id="2"/>
      </w:r>
    </w:p>
    <w:p w:rsidR="00004F86" w:rsidRDefault="00004F86" w:rsidP="00004F86">
      <w:pPr>
        <w:spacing w:line="360" w:lineRule="auto"/>
        <w:ind w:left="714" w:hanging="357"/>
        <w:jc w:val="right"/>
        <w:rPr>
          <w:rFonts w:ascii="Times New Roman" w:hAnsi="Times New Roman" w:cs="Times New Roman"/>
          <w:sz w:val="24"/>
          <w:szCs w:val="24"/>
        </w:rPr>
      </w:pPr>
    </w:p>
    <w:p w:rsidR="00004F86" w:rsidRDefault="00004F86" w:rsidP="00004F86">
      <w:pPr>
        <w:spacing w:line="36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RESUMO</w:t>
      </w:r>
    </w:p>
    <w:p w:rsidR="007F6399" w:rsidRDefault="00E90787" w:rsidP="00004F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Nos últimos anos, se tem visto uma apatia política por parte da população brasileira, o sentimento </w:t>
      </w:r>
      <w:r w:rsidR="007F6399">
        <w:rPr>
          <w:rFonts w:ascii="Times New Roman" w:hAnsi="Times New Roman" w:cs="Times New Roman"/>
          <w:sz w:val="24"/>
          <w:szCs w:val="24"/>
        </w:rPr>
        <w:t xml:space="preserve">de </w:t>
      </w:r>
      <w:r>
        <w:rPr>
          <w:rFonts w:ascii="Times New Roman" w:hAnsi="Times New Roman" w:cs="Times New Roman"/>
          <w:sz w:val="24"/>
          <w:szCs w:val="24"/>
        </w:rPr>
        <w:t xml:space="preserve">que os representantes têm abandonado seus representados faz com que a expressão “crise da democracia representativa” ganhe força. Tal representação se dá, no Brasil, por intermédio dos partidos políticos, que ganharam da Constituição de 1988 o papel de estruturar todo o sistema político, desde o recrutamento de dirigentes até o diálogo com os cidadãos. Dessa maneira, diante da ineptidão </w:t>
      </w:r>
      <w:proofErr w:type="gramStart"/>
      <w:r>
        <w:rPr>
          <w:rFonts w:ascii="Times New Roman" w:hAnsi="Times New Roman" w:cs="Times New Roman"/>
          <w:sz w:val="24"/>
          <w:szCs w:val="24"/>
        </w:rPr>
        <w:t>dos mesmos de cumprir com o que lhe</w:t>
      </w:r>
      <w:r w:rsidR="007F6399">
        <w:rPr>
          <w:rFonts w:ascii="Times New Roman" w:hAnsi="Times New Roman" w:cs="Times New Roman"/>
          <w:sz w:val="24"/>
          <w:szCs w:val="24"/>
        </w:rPr>
        <w:t>s</w:t>
      </w:r>
      <w:r>
        <w:rPr>
          <w:rFonts w:ascii="Times New Roman" w:hAnsi="Times New Roman" w:cs="Times New Roman"/>
          <w:sz w:val="24"/>
          <w:szCs w:val="24"/>
        </w:rPr>
        <w:t xml:space="preserve"> foi designado</w:t>
      </w:r>
      <w:proofErr w:type="gramEnd"/>
      <w:r>
        <w:rPr>
          <w:rFonts w:ascii="Times New Roman" w:hAnsi="Times New Roman" w:cs="Times New Roman"/>
          <w:sz w:val="24"/>
          <w:szCs w:val="24"/>
        </w:rPr>
        <w:t xml:space="preserve">, </w:t>
      </w:r>
      <w:r w:rsidR="007F6399">
        <w:rPr>
          <w:rFonts w:ascii="Times New Roman" w:hAnsi="Times New Roman" w:cs="Times New Roman"/>
          <w:sz w:val="24"/>
          <w:szCs w:val="24"/>
        </w:rPr>
        <w:t>possibilidades como as candidaturas apartidárias têm surgido</w:t>
      </w:r>
      <w:r>
        <w:rPr>
          <w:rFonts w:ascii="Times New Roman" w:hAnsi="Times New Roman" w:cs="Times New Roman"/>
          <w:sz w:val="24"/>
          <w:szCs w:val="24"/>
        </w:rPr>
        <w:t xml:space="preserve"> como forma de reverter </w:t>
      </w:r>
      <w:r w:rsidR="007F6399">
        <w:rPr>
          <w:rFonts w:ascii="Times New Roman" w:hAnsi="Times New Roman" w:cs="Times New Roman"/>
          <w:sz w:val="24"/>
          <w:szCs w:val="24"/>
        </w:rPr>
        <w:t xml:space="preserve">esse problema de representação. Contudo, a questão é mais profunda. Apesar de falhos, os partidos ainda são imprescindíveis à democracia e lidar com as candidaturas independentes, da maneira como se apresentam no cenário político e jurídico brasileiro no momento, requer analisar sua real utilidade e efeitos sob três pontos distintos, quais </w:t>
      </w:r>
      <w:proofErr w:type="gramStart"/>
      <w:r w:rsidR="007F6399">
        <w:rPr>
          <w:rFonts w:ascii="Times New Roman" w:hAnsi="Times New Roman" w:cs="Times New Roman"/>
          <w:sz w:val="24"/>
          <w:szCs w:val="24"/>
        </w:rPr>
        <w:t>sejam,</w:t>
      </w:r>
      <w:proofErr w:type="gramEnd"/>
      <w:r w:rsidR="007F6399">
        <w:rPr>
          <w:rFonts w:ascii="Times New Roman" w:hAnsi="Times New Roman" w:cs="Times New Roman"/>
          <w:sz w:val="24"/>
          <w:szCs w:val="24"/>
        </w:rPr>
        <w:t xml:space="preserve"> processual, material e político. </w:t>
      </w:r>
    </w:p>
    <w:p w:rsidR="007F6399" w:rsidRDefault="007F6399" w:rsidP="00004F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Democracia representativa. Partidos políticos. Candidaturas Independentes. </w:t>
      </w:r>
    </w:p>
    <w:p w:rsidR="007F6399" w:rsidRDefault="007F6399" w:rsidP="00004F86">
      <w:pPr>
        <w:spacing w:line="360" w:lineRule="auto"/>
        <w:jc w:val="both"/>
        <w:rPr>
          <w:rFonts w:ascii="Times New Roman" w:hAnsi="Times New Roman" w:cs="Times New Roman"/>
          <w:sz w:val="24"/>
          <w:szCs w:val="24"/>
        </w:rPr>
      </w:pPr>
    </w:p>
    <w:p w:rsidR="007F6399" w:rsidRDefault="007F6399" w:rsidP="007F63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7F6399" w:rsidRDefault="007F6399" w:rsidP="007F63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been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political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Brazilian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population</w:t>
      </w:r>
      <w:proofErr w:type="spellEnd"/>
      <w:r>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feeling </w:t>
      </w:r>
      <w:proofErr w:type="spellStart"/>
      <w:r w:rsidR="00942E06">
        <w:rPr>
          <w:rFonts w:ascii="Times New Roman" w:hAnsi="Times New Roman" w:cs="Times New Roman"/>
          <w:sz w:val="24"/>
          <w:szCs w:val="24"/>
        </w:rPr>
        <w:t>that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representatives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have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abandoned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their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represented</w:t>
      </w:r>
      <w:proofErr w:type="spellEnd"/>
      <w:r w:rsidR="00942E06">
        <w:rPr>
          <w:rFonts w:ascii="Times New Roman" w:hAnsi="Times New Roman" w:cs="Times New Roman"/>
          <w:sz w:val="24"/>
          <w:szCs w:val="24"/>
        </w:rPr>
        <w:t xml:space="preserve"> causes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expression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crisis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lastRenderedPageBreak/>
        <w:t>representative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democracy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gain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strenght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Such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takes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place</w:t>
      </w:r>
      <w:proofErr w:type="spellEnd"/>
      <w:r w:rsidR="00942E06">
        <w:rPr>
          <w:rFonts w:ascii="Times New Roman" w:hAnsi="Times New Roman" w:cs="Times New Roman"/>
          <w:sz w:val="24"/>
          <w:szCs w:val="24"/>
        </w:rPr>
        <w:t xml:space="preserve">, in </w:t>
      </w:r>
      <w:proofErr w:type="spellStart"/>
      <w:r w:rsidR="00942E06">
        <w:rPr>
          <w:rFonts w:ascii="Times New Roman" w:hAnsi="Times New Roman" w:cs="Times New Roman"/>
          <w:sz w:val="24"/>
          <w:szCs w:val="24"/>
        </w:rPr>
        <w:t>Brazil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through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parties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which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gained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from</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1988 </w:t>
      </w:r>
      <w:proofErr w:type="spellStart"/>
      <w:r w:rsidR="00942E06">
        <w:rPr>
          <w:rFonts w:ascii="Times New Roman" w:hAnsi="Times New Roman" w:cs="Times New Roman"/>
          <w:sz w:val="24"/>
          <w:szCs w:val="24"/>
        </w:rPr>
        <w:t>Constitution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role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structuring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entire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system, </w:t>
      </w:r>
      <w:proofErr w:type="spellStart"/>
      <w:r w:rsidR="00942E06">
        <w:rPr>
          <w:rFonts w:ascii="Times New Roman" w:hAnsi="Times New Roman" w:cs="Times New Roman"/>
          <w:sz w:val="24"/>
          <w:szCs w:val="24"/>
        </w:rPr>
        <w:t>from</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recruitment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leaders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dialogue </w:t>
      </w:r>
      <w:proofErr w:type="spellStart"/>
      <w:r w:rsidR="00942E06">
        <w:rPr>
          <w:rFonts w:ascii="Times New Roman" w:hAnsi="Times New Roman" w:cs="Times New Roman"/>
          <w:sz w:val="24"/>
          <w:szCs w:val="24"/>
        </w:rPr>
        <w:t>with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citizens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Thus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given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their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ineptitude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comply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with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what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was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assigned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them</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possibilities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such</w:t>
      </w:r>
      <w:proofErr w:type="spellEnd"/>
      <w:r w:rsidR="00942E06">
        <w:rPr>
          <w:rFonts w:ascii="Times New Roman" w:hAnsi="Times New Roman" w:cs="Times New Roman"/>
          <w:sz w:val="24"/>
          <w:szCs w:val="24"/>
        </w:rPr>
        <w:t xml:space="preserve"> as non-</w:t>
      </w:r>
      <w:proofErr w:type="spellStart"/>
      <w:r w:rsidR="00942E06">
        <w:rPr>
          <w:rFonts w:ascii="Times New Roman" w:hAnsi="Times New Roman" w:cs="Times New Roman"/>
          <w:sz w:val="24"/>
          <w:szCs w:val="24"/>
        </w:rPr>
        <w:t>partisan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candidacies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have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emerged</w:t>
      </w:r>
      <w:proofErr w:type="spellEnd"/>
      <w:r w:rsidR="00942E06">
        <w:rPr>
          <w:rFonts w:ascii="Times New Roman" w:hAnsi="Times New Roman" w:cs="Times New Roman"/>
          <w:sz w:val="24"/>
          <w:szCs w:val="24"/>
        </w:rPr>
        <w:t xml:space="preserve"> as a </w:t>
      </w:r>
      <w:proofErr w:type="spellStart"/>
      <w:r w:rsidR="00942E06">
        <w:rPr>
          <w:rFonts w:ascii="Times New Roman" w:hAnsi="Times New Roman" w:cs="Times New Roman"/>
          <w:sz w:val="24"/>
          <w:szCs w:val="24"/>
        </w:rPr>
        <w:t>way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of</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reversing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this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representation</w:t>
      </w:r>
      <w:proofErr w:type="spellEnd"/>
      <w:r w:rsidR="00942E06">
        <w:rPr>
          <w:rFonts w:ascii="Times New Roman" w:hAnsi="Times New Roman" w:cs="Times New Roman"/>
          <w:sz w:val="24"/>
          <w:szCs w:val="24"/>
        </w:rPr>
        <w:t xml:space="preserve"> problem. </w:t>
      </w:r>
      <w:proofErr w:type="spellStart"/>
      <w:r w:rsidR="00942E06">
        <w:rPr>
          <w:rFonts w:ascii="Times New Roman" w:hAnsi="Times New Roman" w:cs="Times New Roman"/>
          <w:sz w:val="24"/>
          <w:szCs w:val="24"/>
        </w:rPr>
        <w:t>However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issue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goes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deeper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Although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flawed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parties</w:t>
      </w:r>
      <w:proofErr w:type="spellEnd"/>
      <w:r w:rsidR="00942E06">
        <w:rPr>
          <w:rFonts w:ascii="Times New Roman" w:hAnsi="Times New Roman" w:cs="Times New Roman"/>
          <w:sz w:val="24"/>
          <w:szCs w:val="24"/>
        </w:rPr>
        <w:t xml:space="preserve"> are still </w:t>
      </w:r>
      <w:proofErr w:type="spellStart"/>
      <w:r w:rsidR="00942E06">
        <w:rPr>
          <w:rFonts w:ascii="Times New Roman" w:hAnsi="Times New Roman" w:cs="Times New Roman"/>
          <w:sz w:val="24"/>
          <w:szCs w:val="24"/>
        </w:rPr>
        <w:t>essential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to</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democracy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dealing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with</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independent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candidacies</w:t>
      </w:r>
      <w:proofErr w:type="spellEnd"/>
      <w:r w:rsidR="00942E06">
        <w:rPr>
          <w:rFonts w:ascii="Times New Roman" w:hAnsi="Times New Roman" w:cs="Times New Roman"/>
          <w:sz w:val="24"/>
          <w:szCs w:val="24"/>
        </w:rPr>
        <w:t xml:space="preserve">, as </w:t>
      </w:r>
      <w:proofErr w:type="spellStart"/>
      <w:r w:rsidR="00942E06">
        <w:rPr>
          <w:rFonts w:ascii="Times New Roman" w:hAnsi="Times New Roman" w:cs="Times New Roman"/>
          <w:sz w:val="24"/>
          <w:szCs w:val="24"/>
        </w:rPr>
        <w:t>they</w:t>
      </w:r>
      <w:proofErr w:type="spellEnd"/>
      <w:r w:rsidR="00942E06">
        <w:rPr>
          <w:rFonts w:ascii="Times New Roman" w:hAnsi="Times New Roman" w:cs="Times New Roman"/>
          <w:sz w:val="24"/>
          <w:szCs w:val="24"/>
        </w:rPr>
        <w:t xml:space="preserve"> stand </w:t>
      </w:r>
      <w:proofErr w:type="spellStart"/>
      <w:r w:rsidR="00942E06">
        <w:rPr>
          <w:rFonts w:ascii="Times New Roman" w:hAnsi="Times New Roman" w:cs="Times New Roman"/>
          <w:sz w:val="24"/>
          <w:szCs w:val="24"/>
        </w:rPr>
        <w:t>on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Brazilian</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legal system </w:t>
      </w:r>
      <w:proofErr w:type="spellStart"/>
      <w:r w:rsidR="00942E06">
        <w:rPr>
          <w:rFonts w:ascii="Times New Roman" w:hAnsi="Times New Roman" w:cs="Times New Roman"/>
          <w:sz w:val="24"/>
          <w:szCs w:val="24"/>
        </w:rPr>
        <w:t>scene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moment</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requires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analyzing</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their</w:t>
      </w:r>
      <w:proofErr w:type="spellEnd"/>
      <w:r w:rsidR="00942E06">
        <w:rPr>
          <w:rFonts w:ascii="Times New Roman" w:hAnsi="Times New Roman" w:cs="Times New Roman"/>
          <w:sz w:val="24"/>
          <w:szCs w:val="24"/>
        </w:rPr>
        <w:t xml:space="preserve"> real </w:t>
      </w:r>
      <w:proofErr w:type="spellStart"/>
      <w:r w:rsidR="00942E06">
        <w:rPr>
          <w:rFonts w:ascii="Times New Roman" w:hAnsi="Times New Roman" w:cs="Times New Roman"/>
          <w:sz w:val="24"/>
          <w:szCs w:val="24"/>
        </w:rPr>
        <w:t>utility</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effects</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under</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three</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distinct</w:t>
      </w:r>
      <w:proofErr w:type="spellEnd"/>
      <w:r w:rsidR="00942E06">
        <w:rPr>
          <w:rFonts w:ascii="Times New Roman" w:hAnsi="Times New Roman" w:cs="Times New Roman"/>
          <w:sz w:val="24"/>
          <w:szCs w:val="24"/>
        </w:rPr>
        <w:t xml:space="preserve"> points, procedural, material </w:t>
      </w:r>
      <w:proofErr w:type="spellStart"/>
      <w:r w:rsidR="00942E06">
        <w:rPr>
          <w:rFonts w:ascii="Times New Roman" w:hAnsi="Times New Roman" w:cs="Times New Roman"/>
          <w:sz w:val="24"/>
          <w:szCs w:val="24"/>
        </w:rPr>
        <w:t>and</w:t>
      </w:r>
      <w:proofErr w:type="spellEnd"/>
      <w:r w:rsidR="00942E06">
        <w:rPr>
          <w:rFonts w:ascii="Times New Roman" w:hAnsi="Times New Roman" w:cs="Times New Roman"/>
          <w:sz w:val="24"/>
          <w:szCs w:val="24"/>
        </w:rPr>
        <w:t xml:space="preserve"> </w:t>
      </w:r>
      <w:proofErr w:type="spellStart"/>
      <w:r w:rsidR="00942E06">
        <w:rPr>
          <w:rFonts w:ascii="Times New Roman" w:hAnsi="Times New Roman" w:cs="Times New Roman"/>
          <w:sz w:val="24"/>
          <w:szCs w:val="24"/>
        </w:rPr>
        <w:t>political</w:t>
      </w:r>
      <w:proofErr w:type="spellEnd"/>
      <w:r w:rsidR="00942E06">
        <w:rPr>
          <w:rFonts w:ascii="Times New Roman" w:hAnsi="Times New Roman" w:cs="Times New Roman"/>
          <w:sz w:val="24"/>
          <w:szCs w:val="24"/>
        </w:rPr>
        <w:t xml:space="preserve">. </w:t>
      </w:r>
    </w:p>
    <w:p w:rsidR="00AE1606" w:rsidRPr="007F6399" w:rsidRDefault="00AE1606" w:rsidP="007F63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Pr>
          <w:rFonts w:ascii="Times New Roman" w:hAnsi="Times New Roman" w:cs="Times New Roman"/>
          <w:sz w:val="24"/>
          <w:szCs w:val="24"/>
        </w:rPr>
        <w:t>Representative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democracy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candidacies</w:t>
      </w:r>
      <w:proofErr w:type="spellEnd"/>
      <w:r>
        <w:rPr>
          <w:rFonts w:ascii="Times New Roman" w:hAnsi="Times New Roman" w:cs="Times New Roman"/>
          <w:sz w:val="24"/>
          <w:szCs w:val="24"/>
        </w:rPr>
        <w:t xml:space="preserve">. </w:t>
      </w:r>
    </w:p>
    <w:p w:rsidR="00004F86" w:rsidRDefault="00004F86" w:rsidP="00ED4F49">
      <w:pPr>
        <w:spacing w:line="360" w:lineRule="auto"/>
        <w:ind w:left="714" w:hanging="357"/>
        <w:jc w:val="both"/>
        <w:rPr>
          <w:rFonts w:ascii="Times New Roman" w:hAnsi="Times New Roman" w:cs="Times New Roman"/>
          <w:b/>
          <w:sz w:val="24"/>
          <w:szCs w:val="24"/>
        </w:rPr>
      </w:pPr>
    </w:p>
    <w:p w:rsidR="00560374" w:rsidRDefault="00560374" w:rsidP="00ED4F49">
      <w:pPr>
        <w:spacing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Introdução</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democracia representativa é aquela que se apresenta como alternativa à forma direta do poder popular, já que na prática seria difícil de tal poder ser exercido diretamente pelo povo. Por isso, a ideia central de democracia representativa é a que os cidadãos escolhem os seus representantes, tomando o lugar dos critérios de escolha anteriormente utilizados, tais como a tradição, o sangue, ou a herança, por exemplo. </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Foi na senda da noção de representação que surgiram os partidos políticos. No Brasil, a Constituição Federal de 1988 reservou a eles o papel de recolher ideias convergentes sobre modelos de Estado e formas de governo e enuncia-las coesamente, isso é, em programas de ação política capazes de orientar a ação de seus membros no exercício do mandato que lhes forem atribuídos através do voto, estabelecendo uma relação entre a vontade popular e as decisões do governo. </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Ocorre que, como visto ao longo dos anos, esse papel não tem sido desempenhado da maneira como esperavam o constituinte e o próprio povo, o que tem gerado a chamada “crise de representatividade”. A desilusão que pesa sobre a representação política cria uma expectativa de corrupção e alimenta a percepção de que o sistema partidário é fraco. É exatamente nesse ponto, que a possibilidade das candidaturas independentes se impõe, como argumentam seus defensores. </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além de promoverem a liberdade democrática, as candidaturas independentes tirariam dos partidos políticos o monopólio das candidaturas e promoveriam maior participação popular na política. Todavia, a questão é mais profunda. Não se trata </w:t>
      </w:r>
      <w:r>
        <w:rPr>
          <w:rFonts w:ascii="Times New Roman" w:hAnsi="Times New Roman" w:cs="Times New Roman"/>
          <w:sz w:val="24"/>
          <w:szCs w:val="24"/>
        </w:rPr>
        <w:lastRenderedPageBreak/>
        <w:t>apenas de permitir candidaturas apartidárias, mas de verificar, na prática, sua utilidade para a democracia representativa brasileira, seus efeitos sobre o siste</w:t>
      </w:r>
      <w:r w:rsidR="004742DD">
        <w:rPr>
          <w:rFonts w:ascii="Times New Roman" w:hAnsi="Times New Roman" w:cs="Times New Roman"/>
          <w:sz w:val="24"/>
          <w:szCs w:val="24"/>
        </w:rPr>
        <w:t>ma eleitoral</w:t>
      </w:r>
      <w:r>
        <w:rPr>
          <w:rFonts w:ascii="Times New Roman" w:hAnsi="Times New Roman" w:cs="Times New Roman"/>
          <w:sz w:val="24"/>
          <w:szCs w:val="24"/>
        </w:rPr>
        <w:t xml:space="preserve"> brasileiro, já que este é todo desenhado tendo como plano de fundo os partidos políticos, e através de quem tal figura poderia ingressar no ordenamento jurídico do Brasil. </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o presente estudo encontra-se seccionado em três capítulos: no primeiro, tem-se a abordagem aprofundada sobre a democracia representativa, desde sua origem e conceito, até as aparentes razões da sua instabilidade. Em seguida, no segundo capítulo, aborda-se o instituto dos partidos políticos, especialmente na realidade brasileira, na qual sua experiência é marcada por interrupções, o que contribuiria para a sensação de incapacidade dos mesmos em representar os indivíduos. Por fim, no terceiro capítulo, adentra-se a problemática das candidaturas avulsas, discorrendo sobre o que se trata e a analisando sobre três óticas distintas – </w:t>
      </w:r>
      <w:proofErr w:type="gramStart"/>
      <w:r>
        <w:rPr>
          <w:rFonts w:ascii="Times New Roman" w:hAnsi="Times New Roman" w:cs="Times New Roman"/>
          <w:sz w:val="24"/>
          <w:szCs w:val="24"/>
        </w:rPr>
        <w:t>processual, material (ou de mérito)</w:t>
      </w:r>
      <w:proofErr w:type="gramEnd"/>
      <w:r>
        <w:rPr>
          <w:rFonts w:ascii="Times New Roman" w:hAnsi="Times New Roman" w:cs="Times New Roman"/>
          <w:sz w:val="24"/>
          <w:szCs w:val="24"/>
        </w:rPr>
        <w:t xml:space="preserve"> e política - sua possibilidade de aplicação no Brasil. </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concretização deste, escrito sob a forma de artigo científico, foi empregado o método de abordagem dedutivo, tendo em vista que a partir da análise de informações pré-estabelecidas, buscou-se chegar a uma conclusão. Tais informações foram levantadas a partir de uma pesquisa bibliográfica, lançando mão de um escopo doutrinário encontrado em literatura e artigos que tratam direta ou indiretamente da temática. </w:t>
      </w:r>
    </w:p>
    <w:p w:rsidR="00560374" w:rsidRDefault="00560374" w:rsidP="005603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à abordagem, a pesquisa se mostra qualitativa, pois, a fim de solucionar a problemática proposta, ela se utiliza da interpretação de teorias, dados e fatos; e os seus objetivos são explicativos, já que suas conclusões visam o esclarecimento da referida questão, qual seja, a utilidade e os efeitos das candidaturas apartidárias para a democracia representativa brasileira e o sistema eleitoral, bem como a partir de quem tal figura poderia se fazer presente no ordenamento jurídico. </w:t>
      </w:r>
    </w:p>
    <w:p w:rsidR="00560374" w:rsidRDefault="00560374" w:rsidP="00560374">
      <w:pPr>
        <w:spacing w:after="0" w:line="360" w:lineRule="auto"/>
        <w:ind w:firstLine="709"/>
        <w:jc w:val="both"/>
        <w:rPr>
          <w:rFonts w:ascii="Times New Roman" w:hAnsi="Times New Roman" w:cs="Times New Roman"/>
          <w:sz w:val="24"/>
          <w:szCs w:val="24"/>
        </w:rPr>
      </w:pPr>
    </w:p>
    <w:p w:rsidR="00ED4F49" w:rsidRDefault="00ED4F49" w:rsidP="00ED4F49">
      <w:pPr>
        <w:pStyle w:val="Pargrafoda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Democracia Representativa</w:t>
      </w: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últimos anos, tem-se visto eclodir ao redor do mundo manifestações e movimentos sociais reivindicando, entre outros, a diminuição das desigualdades sociais, e a melhor distribuição de renda, mazelas essas que, segundo a população, são derivadas da corrupção e do clientelismo político. Desse modo, as críticas e revoltas têm, constantemente, ido em direção ao sistema liberal representativo. Como bem menciona Bianchini (2014), o arquétipo político atual, com suas casas legislativas, separação ou tripartição dos poderes soberanos, sistema de freios e contrapesos, sistema federativo e seus diversos outros institutos, parecem instituições ultrapassadas. Há um sentimento coletivo de perda de </w:t>
      </w:r>
      <w:r>
        <w:rPr>
          <w:rFonts w:ascii="Times New Roman" w:hAnsi="Times New Roman" w:cs="Times New Roman"/>
          <w:sz w:val="24"/>
          <w:szCs w:val="24"/>
        </w:rPr>
        <w:lastRenderedPageBreak/>
        <w:t xml:space="preserve">legitimidade ou mesmo a sensação de que o sistema político atual abandonou seus cidadãos. Não é por acaso que a expressão “crise da democracia representativa” ganhou tanta força nos últimos anos. </w:t>
      </w: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cenário brasileiro, o quadro não se mostra mais otimista, isso porque os sucessivos escândalos de corrupção nas esferas municipais, estaduais e federais geraram, e continuam gerando, um declínio da confiança que os brasileiros possuem nas suas instituições políticas e particularmente na classe representativa, reflexo direto dos baixos níveis de prestação de contas pelos governos e da ausência de controle social sobre o aparelho do Estado, sem deixar de mencionar os irrisórios níveis de influência popular no processo de tomada de decisões (Bianchini, 2014), criando-se um verdadeiro abismo entre o povo e seu governo. </w:t>
      </w: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Todavia, antes de adentrar na possível crise de representação e seus efeitos, cabe saber o que é a democracia representativa e de onde surgiu. Pereira (2012), ao fazer em seu estudo uma análise da concepção democrática de Bobbio, nos remete ao surgimento da democracia representativa, mostrando que, assim como a democracia direta, a representativa também deriva da ideia de soberania popular – o poder emana do povo – mas se diferencia dessa em relação à modalidade e ao exercício da tal. Nessa senda, ele afirma que o surgimento da representação democrática está atrelado ao pensamento liberal. Os liberais, segundo o autor, pregavam a necessidade da instauração de um “Estado de Direito” que garantissem as liberdades individuais, a igualdade jurídica perante a lei, bem como o direito de participar das decisões de cunho político democraticamente. Entretanto, como garantir tais prerrogativas, como instituir um regime democrático em um território tão extenso e populoso, característico dos estados modernos? (PEREIRA, 2012)</w:t>
      </w: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a partir dessa convicção que nasce a ideia de representação, pois, diante da impossibilidade de reunir todos os cidadãos em praça pública para se debater sobre determinada pauta, como na ágora ateniense, os liberais instituíram o sistema representativo de democracia. Nesse sistema, todos aqueles que possuem direitos políticos estão aptos a escolher representantes que tomem decisões políticas em seu nome (Pereira, 2012). Sendo assim, nas palavras de Bianchini (2014), </w:t>
      </w:r>
    </w:p>
    <w:p w:rsidR="002640A0" w:rsidRDefault="002640A0" w:rsidP="00CD7512">
      <w:pPr>
        <w:spacing w:after="0" w:line="240" w:lineRule="auto"/>
        <w:ind w:left="2268"/>
        <w:jc w:val="both"/>
        <w:rPr>
          <w:rFonts w:ascii="Times New Roman" w:hAnsi="Times New Roman" w:cs="Times New Roman"/>
          <w:szCs w:val="20"/>
        </w:rPr>
      </w:pPr>
    </w:p>
    <w:p w:rsidR="00ED4F49" w:rsidRPr="00C52853" w:rsidRDefault="00ED4F49" w:rsidP="00CD7512">
      <w:pPr>
        <w:spacing w:after="0" w:line="240" w:lineRule="auto"/>
        <w:ind w:left="2268"/>
        <w:jc w:val="both"/>
        <w:rPr>
          <w:rFonts w:ascii="Times New Roman" w:hAnsi="Times New Roman" w:cs="Times New Roman"/>
          <w:szCs w:val="20"/>
        </w:rPr>
      </w:pPr>
      <w:r w:rsidRPr="00C52853">
        <w:rPr>
          <w:rFonts w:ascii="Times New Roman" w:hAnsi="Times New Roman" w:cs="Times New Roman"/>
          <w:szCs w:val="20"/>
        </w:rPr>
        <w:t xml:space="preserve">Tem-se geralmente por democracia representativa o processo político por meio do qual, </w:t>
      </w:r>
      <w:proofErr w:type="gramStart"/>
      <w:r w:rsidRPr="00C52853">
        <w:rPr>
          <w:rFonts w:ascii="Times New Roman" w:hAnsi="Times New Roman" w:cs="Times New Roman"/>
          <w:szCs w:val="20"/>
        </w:rPr>
        <w:t>sob determinadas</w:t>
      </w:r>
      <w:proofErr w:type="gramEnd"/>
      <w:r w:rsidRPr="00C52853">
        <w:rPr>
          <w:rFonts w:ascii="Times New Roman" w:hAnsi="Times New Roman" w:cs="Times New Roman"/>
          <w:szCs w:val="20"/>
        </w:rPr>
        <w:t xml:space="preserve"> condições previamente estipuladas, indivíduos nomeados representantes, escolhidos através de um processo eleitoral amplo e jurisdicionalizado, exercem por período igualmente determinado as funções estatais em nome do povo, realizando ações legais com efeito obrigató</w:t>
      </w:r>
      <w:r>
        <w:rPr>
          <w:rFonts w:ascii="Times New Roman" w:hAnsi="Times New Roman" w:cs="Times New Roman"/>
          <w:szCs w:val="20"/>
        </w:rPr>
        <w:t>rio sobre os cidadãos – denomina</w:t>
      </w:r>
      <w:r w:rsidRPr="00C52853">
        <w:rPr>
          <w:rFonts w:ascii="Times New Roman" w:hAnsi="Times New Roman" w:cs="Times New Roman"/>
          <w:szCs w:val="20"/>
        </w:rPr>
        <w:t xml:space="preserve">dos representados. A representação política é, portanto, um expediente técnico destinado a confiar a direção dos negócios públicos àqueles indicados pelo povo para tanto, </w:t>
      </w:r>
      <w:r w:rsidRPr="00C52853">
        <w:rPr>
          <w:rFonts w:ascii="Times New Roman" w:hAnsi="Times New Roman" w:cs="Times New Roman"/>
          <w:szCs w:val="20"/>
        </w:rPr>
        <w:lastRenderedPageBreak/>
        <w:t>ocasionando um vínculo entre os governados e os governantes pelo qual estes agem em nome daqueles e se propõem a trabalhar pelo bem dos representados, administrando a coisa</w:t>
      </w:r>
      <w:r>
        <w:rPr>
          <w:rFonts w:ascii="Times New Roman" w:hAnsi="Times New Roman" w:cs="Times New Roman"/>
          <w:szCs w:val="20"/>
        </w:rPr>
        <w:t xml:space="preserve"> pública em seu nome. (BIANCHINI</w:t>
      </w:r>
      <w:r w:rsidRPr="00C52853">
        <w:rPr>
          <w:rFonts w:ascii="Times New Roman" w:hAnsi="Times New Roman" w:cs="Times New Roman"/>
          <w:szCs w:val="20"/>
        </w:rPr>
        <w:t>, 2014).</w:t>
      </w:r>
    </w:p>
    <w:p w:rsidR="00ED4F49" w:rsidRDefault="00ED4F49" w:rsidP="00ED4F49">
      <w:pPr>
        <w:spacing w:after="0" w:line="360" w:lineRule="auto"/>
        <w:ind w:firstLine="709"/>
        <w:jc w:val="both"/>
        <w:rPr>
          <w:rFonts w:ascii="Times New Roman" w:hAnsi="Times New Roman" w:cs="Times New Roman"/>
          <w:sz w:val="24"/>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Dentro dessa ideia de que a representação política é um expediente técnico destinado a confiar a direção dos negócios públicos àqueles indicados pelos cidadãos para tanto, </w:t>
      </w:r>
      <w:proofErr w:type="spellStart"/>
      <w:r>
        <w:rPr>
          <w:rFonts w:ascii="Times New Roman" w:hAnsi="Times New Roman" w:cs="Times New Roman"/>
          <w:sz w:val="24"/>
          <w:szCs w:val="20"/>
        </w:rPr>
        <w:t>Manin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Przeworski</w:t>
      </w:r>
      <w:proofErr w:type="spellEnd"/>
      <w:r>
        <w:rPr>
          <w:rFonts w:ascii="Times New Roman" w:hAnsi="Times New Roman" w:cs="Times New Roman"/>
          <w:sz w:val="24"/>
          <w:szCs w:val="20"/>
        </w:rPr>
        <w:t xml:space="preserve"> e Stokes (1999) lecionam sobre a noção de </w:t>
      </w:r>
      <w:proofErr w:type="spellStart"/>
      <w:r>
        <w:rPr>
          <w:rFonts w:ascii="Times New Roman" w:hAnsi="Times New Roman" w:cs="Times New Roman"/>
          <w:i/>
          <w:sz w:val="24"/>
          <w:szCs w:val="20"/>
        </w:rPr>
        <w:t>accountability</w:t>
      </w:r>
      <w:proofErr w:type="spellEnd"/>
      <w:r>
        <w:rPr>
          <w:rFonts w:ascii="Times New Roman" w:hAnsi="Times New Roman" w:cs="Times New Roman"/>
          <w:sz w:val="24"/>
          <w:szCs w:val="20"/>
        </w:rPr>
        <w:t xml:space="preserve">, que em tradução mais rápida para o vernáculo português seria o mesmo que prestação de contas. Machado (2016) citando </w:t>
      </w:r>
      <w:proofErr w:type="spellStart"/>
      <w:r>
        <w:rPr>
          <w:rFonts w:ascii="Times New Roman" w:hAnsi="Times New Roman" w:cs="Times New Roman"/>
          <w:sz w:val="24"/>
          <w:szCs w:val="20"/>
        </w:rPr>
        <w:t>Arato</w:t>
      </w:r>
      <w:proofErr w:type="spellEnd"/>
      <w:r>
        <w:rPr>
          <w:rFonts w:ascii="Times New Roman" w:hAnsi="Times New Roman" w:cs="Times New Roman"/>
          <w:sz w:val="24"/>
          <w:szCs w:val="20"/>
        </w:rPr>
        <w:t xml:space="preserve"> mostra, então, que essa prestação de contas estaria diretamente relacionada à responsabilização dos representantes pelo eleitorado, </w:t>
      </w:r>
      <w:r w:rsidR="0084378B">
        <w:rPr>
          <w:rFonts w:ascii="Times New Roman" w:hAnsi="Times New Roman" w:cs="Times New Roman"/>
          <w:sz w:val="24"/>
          <w:szCs w:val="20"/>
        </w:rPr>
        <w:t>sendo a</w:t>
      </w:r>
      <w:r>
        <w:rPr>
          <w:rFonts w:ascii="Times New Roman" w:hAnsi="Times New Roman" w:cs="Times New Roman"/>
          <w:sz w:val="24"/>
          <w:szCs w:val="20"/>
        </w:rPr>
        <w:t xml:space="preserve"> tal fundamental para o regime democrático, uma vez que os governados teriam maior controle sobre seus governantes, de maneira a puni-los ou compensa-los de acordo com suas ações.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Entretanto, para </w:t>
      </w:r>
      <w:proofErr w:type="spellStart"/>
      <w:r>
        <w:rPr>
          <w:rFonts w:ascii="Times New Roman" w:hAnsi="Times New Roman" w:cs="Times New Roman"/>
          <w:sz w:val="24"/>
          <w:szCs w:val="20"/>
        </w:rPr>
        <w:t>Manin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Przeworski</w:t>
      </w:r>
      <w:proofErr w:type="spellEnd"/>
      <w:r>
        <w:rPr>
          <w:rFonts w:ascii="Times New Roman" w:hAnsi="Times New Roman" w:cs="Times New Roman"/>
          <w:sz w:val="24"/>
          <w:szCs w:val="20"/>
        </w:rPr>
        <w:t xml:space="preserve"> e Stokes (1999), a aplicação da </w:t>
      </w:r>
      <w:proofErr w:type="spellStart"/>
      <w:r>
        <w:rPr>
          <w:rFonts w:ascii="Times New Roman" w:hAnsi="Times New Roman" w:cs="Times New Roman"/>
          <w:i/>
          <w:sz w:val="24"/>
          <w:szCs w:val="20"/>
        </w:rPr>
        <w:t>accountability</w:t>
      </w:r>
      <w:proofErr w:type="spellEnd"/>
      <w:r>
        <w:rPr>
          <w:rFonts w:ascii="Times New Roman" w:hAnsi="Times New Roman" w:cs="Times New Roman"/>
          <w:i/>
          <w:sz w:val="24"/>
          <w:szCs w:val="20"/>
        </w:rPr>
        <w:t xml:space="preserve"> </w:t>
      </w:r>
      <w:r>
        <w:rPr>
          <w:rFonts w:ascii="Times New Roman" w:hAnsi="Times New Roman" w:cs="Times New Roman"/>
          <w:sz w:val="24"/>
          <w:szCs w:val="20"/>
        </w:rPr>
        <w:t xml:space="preserve">pode ser problemática, já que os representantes eleitos podem possuir objetivos e informações diferentes dos demais cidadãos, o que faria com que eles tomassem decisões baseadas no interesse próprio. Machado (2016), ao abordar esse instituto na realidade brasileira, mostra o baixo nível de frequência em que ele é usado, pois, segundo o autor, </w:t>
      </w:r>
      <w:proofErr w:type="gramStart"/>
      <w:r>
        <w:rPr>
          <w:rFonts w:ascii="Times New Roman" w:hAnsi="Times New Roman" w:cs="Times New Roman"/>
          <w:sz w:val="24"/>
          <w:szCs w:val="20"/>
        </w:rPr>
        <w:t>a maioria dos eleitores, em curto período de tempo, esquecem</w:t>
      </w:r>
      <w:proofErr w:type="gramEnd"/>
      <w:r>
        <w:rPr>
          <w:rFonts w:ascii="Times New Roman" w:hAnsi="Times New Roman" w:cs="Times New Roman"/>
          <w:sz w:val="24"/>
          <w:szCs w:val="20"/>
        </w:rPr>
        <w:t xml:space="preserve"> em quem votaram nas eleições anteriores; além disso, os representantes se valem de práticas clientelistas legais e ilegais (como a compra de voto, por exemplo) para manter o apelo eleitoral. Dessa maneira, </w:t>
      </w:r>
    </w:p>
    <w:p w:rsidR="002640A0" w:rsidRDefault="002640A0" w:rsidP="00CD7512">
      <w:pPr>
        <w:spacing w:after="0" w:line="360" w:lineRule="auto"/>
        <w:ind w:left="2268"/>
        <w:jc w:val="both"/>
        <w:rPr>
          <w:rFonts w:ascii="Times New Roman" w:hAnsi="Times New Roman" w:cs="Times New Roman"/>
          <w:szCs w:val="20"/>
        </w:rPr>
      </w:pPr>
    </w:p>
    <w:p w:rsidR="00ED4F49" w:rsidRDefault="00ED4F49" w:rsidP="00CD7512">
      <w:pPr>
        <w:spacing w:after="0" w:line="360" w:lineRule="auto"/>
        <w:ind w:left="2268"/>
        <w:jc w:val="both"/>
        <w:rPr>
          <w:rFonts w:ascii="Times New Roman" w:hAnsi="Times New Roman" w:cs="Times New Roman"/>
          <w:szCs w:val="20"/>
        </w:rPr>
      </w:pPr>
      <w:r w:rsidRPr="00C52853">
        <w:rPr>
          <w:rFonts w:ascii="Times New Roman" w:hAnsi="Times New Roman" w:cs="Times New Roman"/>
          <w:szCs w:val="20"/>
        </w:rPr>
        <w:t xml:space="preserve">(...) a população reclama constantemente dos políticos e de suas ações, mas o próprio desinteresse ou desconhecimento da mesma criam um </w:t>
      </w:r>
      <w:proofErr w:type="gramStart"/>
      <w:r w:rsidRPr="00C52853">
        <w:rPr>
          <w:rFonts w:ascii="Times New Roman" w:hAnsi="Times New Roman" w:cs="Times New Roman"/>
          <w:szCs w:val="20"/>
        </w:rPr>
        <w:t>ciclo vicioso</w:t>
      </w:r>
      <w:proofErr w:type="gramEnd"/>
      <w:r w:rsidRPr="00C52853">
        <w:rPr>
          <w:rFonts w:ascii="Times New Roman" w:hAnsi="Times New Roman" w:cs="Times New Roman"/>
          <w:szCs w:val="20"/>
        </w:rPr>
        <w:t xml:space="preserve"> nos períodos eleitorais, no qual os mesmos maus candidatos se reelegem e continuam atuando de forma que não são responsivos (não atendem as demandas) à população. </w:t>
      </w:r>
      <w:r>
        <w:rPr>
          <w:rFonts w:ascii="Times New Roman" w:hAnsi="Times New Roman" w:cs="Times New Roman"/>
          <w:szCs w:val="20"/>
        </w:rPr>
        <w:t>(MACHADO</w:t>
      </w:r>
      <w:r w:rsidRPr="00C52853">
        <w:rPr>
          <w:rFonts w:ascii="Times New Roman" w:hAnsi="Times New Roman" w:cs="Times New Roman"/>
          <w:szCs w:val="20"/>
        </w:rPr>
        <w:t xml:space="preserve">, 2016). </w:t>
      </w:r>
    </w:p>
    <w:p w:rsidR="002640A0" w:rsidRPr="00C52853" w:rsidRDefault="002640A0" w:rsidP="00CD7512">
      <w:pPr>
        <w:spacing w:after="0" w:line="360" w:lineRule="auto"/>
        <w:ind w:left="2268"/>
        <w:jc w:val="both"/>
        <w:rPr>
          <w:rFonts w:ascii="Times New Roman" w:hAnsi="Times New Roman" w:cs="Times New Roman"/>
          <w:szCs w:val="20"/>
        </w:rPr>
      </w:pPr>
    </w:p>
    <w:p w:rsidR="00ED4F49" w:rsidRDefault="00ED4F49" w:rsidP="00CD7512">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Com isso, o que se pode aduzir é que a crise de representatividade advém tanto da falta de determinação de política pública por parte da população, como pelo declínio das relações de identificação entre representantes e representados. Moreira (2010) salienta que quando algum governante consegue a oportunidade de usar seu poder “privado” na “ágora”, há um desvio de governo, pois esse impõe suas vontades sobre as dos cidadãos. É por essa razão que, conforme o autor, Hannah Arendt alerta que é comum a todas as tiranias banir os cidadãos do domínio público, insistindo que esses cuidem de seus assuntos particulares, deixando os assuntos públicos a cargo, exclusivamente, dos governantes. Ademais, Moreira </w:t>
      </w:r>
      <w:r>
        <w:rPr>
          <w:rFonts w:ascii="Times New Roman" w:hAnsi="Times New Roman" w:cs="Times New Roman"/>
          <w:sz w:val="24"/>
          <w:szCs w:val="20"/>
        </w:rPr>
        <w:lastRenderedPageBreak/>
        <w:t xml:space="preserve">(2010) reforça que para Arendt, no tocante a pluralidade, essa se configura como condição para que haja política, dentro da vida pública, pois é onde se dão as interações humanas.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Por tal exposição, resta evidente que a democracia representativa se torna a forma de governo que melhor proporciona a participação popular nas tomadas de decisão do Estado, visto que, ao ter como característica principal fazer com que cada parcela da sociedade seja representada na administração pública, ela consagra a condição demonstrada por Arendt para que haja vida política, dentro da vida pública, qual </w:t>
      </w:r>
      <w:proofErr w:type="gramStart"/>
      <w:r>
        <w:rPr>
          <w:rFonts w:ascii="Times New Roman" w:hAnsi="Times New Roman" w:cs="Times New Roman"/>
          <w:sz w:val="24"/>
          <w:szCs w:val="20"/>
        </w:rPr>
        <w:t>seja,</w:t>
      </w:r>
      <w:proofErr w:type="gramEnd"/>
      <w:r>
        <w:rPr>
          <w:rFonts w:ascii="Times New Roman" w:hAnsi="Times New Roman" w:cs="Times New Roman"/>
          <w:sz w:val="24"/>
          <w:szCs w:val="20"/>
        </w:rPr>
        <w:t xml:space="preserve"> a pluralidade. Aqui, antes de aprofundar a temática da pluralidade, é importante fazer um adendo de que, a existência da democracia representativa não pressupõe a extinção da democracia participativa, na verdade, o ideal seria que elas coexistissem, de maneira que elementos participativos de democracia estivessem mais presentes dentro da representatividade.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Sobre isso, Bianchini (2014) revela que o estimulo à democracia participativa tende a erradicar a apatia, tanto a nível individual como ao coletivo, realizando tal medida por meio de incentivos para a participação dos indivíduos no debate de questões públicas importantes para seu bairro, sua cidade, seu estado. Dentro desse ponto de vista, o regime parlamentar é fortalecido no processo de educação política do eleitor, e, também, a fiscalização e prestação de contas dos agentes públicos, segundo o autor. </w:t>
      </w:r>
    </w:p>
    <w:p w:rsidR="00ED4F49" w:rsidRDefault="00ED4F49" w:rsidP="00ED4F49">
      <w:pPr>
        <w:spacing w:after="0" w:line="360" w:lineRule="auto"/>
        <w:ind w:firstLine="709"/>
        <w:jc w:val="both"/>
        <w:rPr>
          <w:rFonts w:ascii="Times New Roman" w:hAnsi="Times New Roman" w:cs="Times New Roman"/>
          <w:sz w:val="24"/>
          <w:szCs w:val="20"/>
        </w:rPr>
      </w:pPr>
    </w:p>
    <w:p w:rsidR="00ED4F49" w:rsidRPr="008A1186" w:rsidRDefault="008A1186" w:rsidP="008A1186">
      <w:pPr>
        <w:spacing w:after="0" w:line="360" w:lineRule="auto"/>
        <w:ind w:left="709"/>
        <w:jc w:val="both"/>
        <w:rPr>
          <w:rFonts w:ascii="Times New Roman" w:hAnsi="Times New Roman" w:cs="Times New Roman"/>
          <w:b/>
          <w:sz w:val="24"/>
          <w:szCs w:val="20"/>
        </w:rPr>
      </w:pPr>
      <w:r>
        <w:rPr>
          <w:rFonts w:ascii="Times New Roman" w:hAnsi="Times New Roman" w:cs="Times New Roman"/>
          <w:b/>
          <w:sz w:val="24"/>
          <w:szCs w:val="20"/>
        </w:rPr>
        <w:t>1.1.</w:t>
      </w:r>
      <w:r w:rsidR="00ED4F49" w:rsidRPr="008A1186">
        <w:rPr>
          <w:rFonts w:ascii="Times New Roman" w:hAnsi="Times New Roman" w:cs="Times New Roman"/>
          <w:b/>
          <w:sz w:val="24"/>
          <w:szCs w:val="20"/>
        </w:rPr>
        <w:t xml:space="preserve"> Pluralismo Político e Multipartidarismo </w:t>
      </w:r>
    </w:p>
    <w:p w:rsidR="00ED4F49" w:rsidRPr="00ED5DBC" w:rsidRDefault="00ED4F49" w:rsidP="00ED4F49">
      <w:pPr>
        <w:pStyle w:val="PargrafodaLista"/>
        <w:spacing w:after="0" w:line="360" w:lineRule="auto"/>
        <w:ind w:left="1069"/>
        <w:jc w:val="both"/>
        <w:rPr>
          <w:rFonts w:ascii="Times New Roman" w:hAnsi="Times New Roman" w:cs="Times New Roman"/>
          <w:b/>
          <w:sz w:val="24"/>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Retornando para a abordagem do pluralismo como condição para que haja política, é imperioso mencionar que a Constituição Federal de 1988 preconiza em seu art.1º, inciso V, o pluralismo político como princípio fundamental da República Federativa do Brasil. Como é sabido, pluralismo está associado à noção de diversidade, multiplicidade, portanto, o pluralismo político segue essa </w:t>
      </w:r>
      <w:proofErr w:type="gramStart"/>
      <w:r>
        <w:rPr>
          <w:rFonts w:ascii="Times New Roman" w:hAnsi="Times New Roman" w:cs="Times New Roman"/>
          <w:sz w:val="24"/>
          <w:szCs w:val="20"/>
        </w:rPr>
        <w:t>mesma</w:t>
      </w:r>
      <w:proofErr w:type="gramEnd"/>
      <w:r>
        <w:rPr>
          <w:rFonts w:ascii="Times New Roman" w:hAnsi="Times New Roman" w:cs="Times New Roman"/>
          <w:sz w:val="24"/>
          <w:szCs w:val="20"/>
        </w:rPr>
        <w:t xml:space="preserve"> linha. </w:t>
      </w:r>
      <w:proofErr w:type="spellStart"/>
      <w:r>
        <w:rPr>
          <w:rFonts w:ascii="Times New Roman" w:hAnsi="Times New Roman" w:cs="Times New Roman"/>
          <w:sz w:val="24"/>
          <w:szCs w:val="20"/>
        </w:rPr>
        <w:t>Albanesi</w:t>
      </w:r>
      <w:proofErr w:type="spellEnd"/>
      <w:r>
        <w:rPr>
          <w:rFonts w:ascii="Times New Roman" w:hAnsi="Times New Roman" w:cs="Times New Roman"/>
          <w:sz w:val="24"/>
          <w:szCs w:val="20"/>
        </w:rPr>
        <w:t xml:space="preserve"> (2009) aduz que pluralismo político é a possível e garantida existência de várias opiniões e ideias com o respeito por cada uma delas. Sua base é o Estado democrático de direito e aponta para o reconhecimento da sociedade como formada por vários grupos, composta, dessa maneira, pela multiplicidade de vários centros de poder em diversos setores. Através da ideia de pluralismo político, então, busca-se assegurar a liberdade de expressão, manifestação e opinião, garantindo-se a participação do povo na formação democrática do país.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É comum, contudo, que o instituto do pluralismo político seja confundido com o pluripartidarismo, pelo fato desse ser consequência daquele. Por pluripartidarismo entende-se que </w:t>
      </w:r>
      <w:proofErr w:type="gramStart"/>
      <w:r>
        <w:rPr>
          <w:rFonts w:ascii="Times New Roman" w:hAnsi="Times New Roman" w:cs="Times New Roman"/>
          <w:sz w:val="24"/>
          <w:szCs w:val="20"/>
        </w:rPr>
        <w:t>é</w:t>
      </w:r>
      <w:proofErr w:type="gramEnd"/>
      <w:r>
        <w:rPr>
          <w:rFonts w:ascii="Times New Roman" w:hAnsi="Times New Roman" w:cs="Times New Roman"/>
          <w:sz w:val="24"/>
          <w:szCs w:val="20"/>
        </w:rPr>
        <w:t xml:space="preserve"> a possibilidade de se ter vários partidos políticos, cada um defendendo sua própria </w:t>
      </w:r>
      <w:r>
        <w:rPr>
          <w:rFonts w:ascii="Times New Roman" w:hAnsi="Times New Roman" w:cs="Times New Roman"/>
          <w:sz w:val="24"/>
          <w:szCs w:val="20"/>
        </w:rPr>
        <w:lastRenderedPageBreak/>
        <w:t xml:space="preserve">ideologia. Esse instituto também foi previsto na Magna Carta, no art.17, caput, ao afirmar que: “É livre a criação, fusão, incorporação e extinção de partidos políticos, resguardados a soberania nacional, o regime democrático, o pluripartidarismo, os direitos fundamentais da pessoa humana e observados os seguintes preceitos (...)”.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Portanto, diante de uma sociedade tão plural e diversa como a brasileira, dificilmente iria ser possível garantir a diversidade de ideias e o acesso a tantos grupos diferentes, razão pela qual o constituinte optou pelo sistema pluripartidário, de maneira que todos ou, pelo menos, uma grande maioria da sociedade pudesse se sentir devidamente representada. Aliás, o art.14 da Constituição é inequívoco ao afirmar, entrelinhas, que a democracia representativa será exercida através dos partidos políticos, pois a filiação a esses se constituem como condição de elegibilidade (§</w:t>
      </w:r>
      <w:proofErr w:type="gramStart"/>
      <w:r>
        <w:rPr>
          <w:rFonts w:ascii="Times New Roman" w:hAnsi="Times New Roman" w:cs="Times New Roman"/>
          <w:sz w:val="24"/>
          <w:szCs w:val="20"/>
        </w:rPr>
        <w:t>3º, V</w:t>
      </w:r>
      <w:proofErr w:type="gramEnd"/>
      <w:r>
        <w:rPr>
          <w:rFonts w:ascii="Times New Roman" w:hAnsi="Times New Roman" w:cs="Times New Roman"/>
          <w:sz w:val="24"/>
          <w:szCs w:val="20"/>
        </w:rPr>
        <w:t xml:space="preserve">).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Entretanto, os partidos têm formulado ideologias genéricas, de maneira que tem sido difícil diferencia-los, sobretudo quando se coligam. Aliado a isso, tem-se, na realidade brasileira principalmente, os rotineiros escândalos de corrupção envolvendo os partidos e no interior dos mesmos. Com isso, esse instituto, sendo um dos pilares da democracia representativa brasileira, tem enfrentado dificuldades quando a pauta diz respeito </w:t>
      </w:r>
      <w:proofErr w:type="gramStart"/>
      <w:r>
        <w:rPr>
          <w:rFonts w:ascii="Times New Roman" w:hAnsi="Times New Roman" w:cs="Times New Roman"/>
          <w:sz w:val="24"/>
          <w:szCs w:val="20"/>
        </w:rPr>
        <w:t>a</w:t>
      </w:r>
      <w:proofErr w:type="gramEnd"/>
      <w:r>
        <w:rPr>
          <w:rFonts w:ascii="Times New Roman" w:hAnsi="Times New Roman" w:cs="Times New Roman"/>
          <w:sz w:val="24"/>
          <w:szCs w:val="20"/>
        </w:rPr>
        <w:t xml:space="preserve"> identificação com os representados. Por tal razão, parece que a “crise” que a democracia representativa passa é resultado do descrédito que a população tem dado aos partidos políticos, acalorando os debates acerca de soluções para a problemática, como, por exemplo, a possibilidade de candidaturas independentes. Posto isso, é imprescindível nesse momento se partir para uma análise mais detalhada sobre os partidos políticos. </w:t>
      </w:r>
    </w:p>
    <w:p w:rsidR="00ED4F49" w:rsidRDefault="00ED4F49" w:rsidP="00ED4F49">
      <w:pPr>
        <w:spacing w:after="0" w:line="360" w:lineRule="auto"/>
        <w:jc w:val="both"/>
        <w:rPr>
          <w:rFonts w:ascii="Times New Roman" w:hAnsi="Times New Roman" w:cs="Times New Roman"/>
          <w:sz w:val="24"/>
          <w:szCs w:val="20"/>
        </w:rPr>
      </w:pPr>
    </w:p>
    <w:p w:rsidR="00ED4F49" w:rsidRDefault="00ED4F49" w:rsidP="00ED4F49">
      <w:pPr>
        <w:pStyle w:val="PargrafodaLista"/>
        <w:numPr>
          <w:ilvl w:val="0"/>
          <w:numId w:val="1"/>
        </w:numPr>
        <w:spacing w:after="0" w:line="360" w:lineRule="auto"/>
        <w:jc w:val="both"/>
        <w:rPr>
          <w:rFonts w:ascii="Times New Roman" w:hAnsi="Times New Roman" w:cs="Times New Roman"/>
          <w:b/>
          <w:sz w:val="24"/>
          <w:szCs w:val="20"/>
        </w:rPr>
      </w:pPr>
      <w:r>
        <w:rPr>
          <w:rFonts w:ascii="Times New Roman" w:hAnsi="Times New Roman" w:cs="Times New Roman"/>
          <w:b/>
          <w:sz w:val="24"/>
          <w:szCs w:val="20"/>
        </w:rPr>
        <w:t>Os Partidos Políticos</w:t>
      </w:r>
    </w:p>
    <w:p w:rsidR="00ED4F49" w:rsidRDefault="00ED4F49" w:rsidP="00ED4F49">
      <w:pPr>
        <w:pStyle w:val="PargrafodaLista"/>
        <w:spacing w:after="0" w:line="360" w:lineRule="auto"/>
        <w:jc w:val="both"/>
        <w:rPr>
          <w:rFonts w:ascii="Times New Roman" w:hAnsi="Times New Roman" w:cs="Times New Roman"/>
          <w:sz w:val="24"/>
          <w:szCs w:val="20"/>
        </w:rPr>
      </w:pP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Os partidos políticos são peças fundamentais para o funcionamento do sistema democrático. Eles se constituem como instrumentos legítimos de atuação política e social. Gomes (2020) leciona que são eles produtos do século XIX. Adotando a razão como guia, a legitimidade da monarquia absolutista passou a ser contestada, de maneira que </w:t>
      </w:r>
      <w:proofErr w:type="gramStart"/>
      <w:r>
        <w:rPr>
          <w:rFonts w:ascii="Times New Roman" w:hAnsi="Times New Roman" w:cs="Times New Roman"/>
          <w:sz w:val="24"/>
          <w:szCs w:val="20"/>
        </w:rPr>
        <w:t>tornou-se</w:t>
      </w:r>
      <w:proofErr w:type="gramEnd"/>
      <w:r>
        <w:rPr>
          <w:rFonts w:ascii="Times New Roman" w:hAnsi="Times New Roman" w:cs="Times New Roman"/>
          <w:sz w:val="24"/>
          <w:szCs w:val="20"/>
        </w:rPr>
        <w:t xml:space="preserve"> imperioso o alargamento da participação política de todos os cidadãos e a instituição de governos representativos. Disso, resultou a construção de novas formas de organização e participação política, e para esse fim os partidos políticos foram os modelos mais exitosos.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No Brasil, tem-se o surgimento dessas instituições em meados do Império Constitucional. </w:t>
      </w:r>
      <w:proofErr w:type="gramStart"/>
      <w:r>
        <w:rPr>
          <w:rFonts w:ascii="Times New Roman" w:hAnsi="Times New Roman" w:cs="Times New Roman"/>
          <w:sz w:val="24"/>
          <w:szCs w:val="20"/>
        </w:rPr>
        <w:t>Os partidos Liberal</w:t>
      </w:r>
      <w:proofErr w:type="gramEnd"/>
      <w:r>
        <w:rPr>
          <w:rFonts w:ascii="Times New Roman" w:hAnsi="Times New Roman" w:cs="Times New Roman"/>
          <w:sz w:val="24"/>
          <w:szCs w:val="20"/>
        </w:rPr>
        <w:t xml:space="preserve"> e Conservador foram fortemente influenciados pelos acontecimentos europeus e, assim como lá, eram partidos de quadros, isso é, ocupados e </w:t>
      </w:r>
      <w:r>
        <w:rPr>
          <w:rFonts w:ascii="Times New Roman" w:hAnsi="Times New Roman" w:cs="Times New Roman"/>
          <w:sz w:val="24"/>
          <w:szCs w:val="20"/>
        </w:rPr>
        <w:lastRenderedPageBreak/>
        <w:t xml:space="preserve">formados por nobres, notáveis, enquanto a grande massa da população vivia nas zonas rurais, alheias à política brasileira (BRAGA; ROEDER, 2017).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Da instauração da República até os dias atuais, a história dos partidos políticos brasileiros é repleta de interrupções e acidentes. Na primeira República, os partidos anteriores foram extintos e os partidos ativos eram os republicanos, localizados nos estados, representando as forças oligárquicas existentes. Na segunda República, o sistema eleitoral foi reformado, sendo instituído aqui o sistema proporcional. Na legislação do início de 1930, os partidos políticos eram reconhecidos como pessoa jurídica e tiveram regulado seu funcionamento. Todavia, em 1937, já em regime ditatorial, as eleições foram suspensas, o Congresso foi fechado e os partidos existentes foram eliminados, retornando ao cenário político apenas em 1945 (BRAGA; ROEDER, 2017).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Seguindo na linha do tempo, de 1945 a 1964, tivemos o primeiro período democrático no Brasil, contudo, as desigualdades entre as regiões, a lista aberta, a coligação sem sublegenda e a ausência de cláusulas de exclusão, permitiram que partidos fracos se proliferassem, dificultando a formação de alianças pouco coesas no Congresso Nacional. De acordo com Braga e </w:t>
      </w:r>
      <w:proofErr w:type="spellStart"/>
      <w:r>
        <w:rPr>
          <w:rFonts w:ascii="Times New Roman" w:hAnsi="Times New Roman" w:cs="Times New Roman"/>
          <w:sz w:val="24"/>
          <w:szCs w:val="20"/>
        </w:rPr>
        <w:t>Roeder</w:t>
      </w:r>
      <w:proofErr w:type="spellEnd"/>
      <w:r>
        <w:rPr>
          <w:rFonts w:ascii="Times New Roman" w:hAnsi="Times New Roman" w:cs="Times New Roman"/>
          <w:sz w:val="24"/>
          <w:szCs w:val="20"/>
        </w:rPr>
        <w:t xml:space="preserve"> (2017), foi esse um fator decisivo para a paralisia de 1964, culminando no golpe civil-militar, que vigorou por 21 anos.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Assim, mais uma vez, em 1965, os partidos políticos foram extintos. Como o Legislativo ainda funcionava, o regime militar decidiu formar um novo sistema partidário para substituir o extinto, qual </w:t>
      </w:r>
      <w:proofErr w:type="gramStart"/>
      <w:r>
        <w:rPr>
          <w:rFonts w:ascii="Times New Roman" w:hAnsi="Times New Roman" w:cs="Times New Roman"/>
          <w:sz w:val="24"/>
          <w:szCs w:val="20"/>
        </w:rPr>
        <w:t>seja,</w:t>
      </w:r>
      <w:proofErr w:type="gramEnd"/>
      <w:r>
        <w:rPr>
          <w:rFonts w:ascii="Times New Roman" w:hAnsi="Times New Roman" w:cs="Times New Roman"/>
          <w:sz w:val="24"/>
          <w:szCs w:val="20"/>
        </w:rPr>
        <w:t xml:space="preserve"> uma espécie de bipartidarismo. Surgiram, dessa forma, dois partidos: um de apoio ao governo (ARENA) e outro que representava a oposição de fachada (Movimento Democrático Brasileiro – MDB). Segundo os autores, “esses novos partidos tinham a marca do autoritarismo e do artificialismo, o que, evidentemente, minava qualquer possibilidade de criação de identidade partidária na população.” (BRAGA; ROEDER, 2017).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Desse modo, resta visível a descontinuidade não só dos partidos políticos de forma isolada, mas dos próprios sistemas partidários, que </w:t>
      </w:r>
      <w:proofErr w:type="gramStart"/>
      <w:r>
        <w:rPr>
          <w:rFonts w:ascii="Times New Roman" w:hAnsi="Times New Roman" w:cs="Times New Roman"/>
          <w:sz w:val="24"/>
          <w:szCs w:val="20"/>
        </w:rPr>
        <w:t>voltaram à estaca zero</w:t>
      </w:r>
      <w:proofErr w:type="gramEnd"/>
      <w:r>
        <w:rPr>
          <w:rFonts w:ascii="Times New Roman" w:hAnsi="Times New Roman" w:cs="Times New Roman"/>
          <w:sz w:val="24"/>
          <w:szCs w:val="20"/>
        </w:rPr>
        <w:t xml:space="preserve"> contínua e sucessivamente, obrigados pelas novas autoridades políticas e a cada mudança de regime. Aliás, nessa senda, os autores, anteriormente citados, seguem aduzindo que: </w:t>
      </w:r>
    </w:p>
    <w:p w:rsidR="002640A0" w:rsidRDefault="002640A0" w:rsidP="000259BF">
      <w:pPr>
        <w:pStyle w:val="PargrafodaLista"/>
        <w:spacing w:after="0" w:line="240" w:lineRule="auto"/>
        <w:ind w:left="2410"/>
        <w:jc w:val="both"/>
        <w:rPr>
          <w:rFonts w:ascii="Times New Roman" w:hAnsi="Times New Roman" w:cs="Times New Roman"/>
          <w:szCs w:val="20"/>
        </w:rPr>
      </w:pPr>
    </w:p>
    <w:p w:rsidR="00ED4F49" w:rsidRDefault="00ED4F49" w:rsidP="000259BF">
      <w:pPr>
        <w:pStyle w:val="PargrafodaLista"/>
        <w:spacing w:after="0" w:line="240" w:lineRule="auto"/>
        <w:ind w:left="2410"/>
        <w:jc w:val="both"/>
        <w:rPr>
          <w:rFonts w:ascii="Times New Roman" w:hAnsi="Times New Roman" w:cs="Times New Roman"/>
          <w:szCs w:val="20"/>
        </w:rPr>
      </w:pPr>
      <w:r w:rsidRPr="00843980">
        <w:rPr>
          <w:rFonts w:ascii="Times New Roman" w:hAnsi="Times New Roman" w:cs="Times New Roman"/>
          <w:szCs w:val="20"/>
        </w:rPr>
        <w:t>Não é difícil atribuir à própria história de formação do Estado brasileiro a frouxidão dos partidos políticos, a fraqueza e a ineptidão dessas agremiações como representantes da sociedade e como referência para o posicionamento eleitoral e programático das populações e dos grupos sociais.</w:t>
      </w:r>
      <w:r>
        <w:rPr>
          <w:rFonts w:ascii="Times New Roman" w:hAnsi="Times New Roman" w:cs="Times New Roman"/>
          <w:szCs w:val="20"/>
        </w:rPr>
        <w:t xml:space="preserve"> (BRAGA; ROEDER</w:t>
      </w:r>
      <w:r w:rsidRPr="00843980">
        <w:rPr>
          <w:rFonts w:ascii="Times New Roman" w:hAnsi="Times New Roman" w:cs="Times New Roman"/>
          <w:szCs w:val="20"/>
        </w:rPr>
        <w:t xml:space="preserve">, 2017). </w:t>
      </w:r>
    </w:p>
    <w:p w:rsidR="000259BF" w:rsidRPr="00843980" w:rsidRDefault="000259BF" w:rsidP="000259BF">
      <w:pPr>
        <w:pStyle w:val="PargrafodaLista"/>
        <w:spacing w:after="0" w:line="240" w:lineRule="auto"/>
        <w:ind w:left="2410"/>
        <w:jc w:val="both"/>
        <w:rPr>
          <w:rFonts w:ascii="Times New Roman" w:hAnsi="Times New Roman" w:cs="Times New Roman"/>
          <w:szCs w:val="20"/>
        </w:rPr>
      </w:pPr>
    </w:p>
    <w:p w:rsidR="00ED4F49" w:rsidRDefault="00ED4F49" w:rsidP="000259BF">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lastRenderedPageBreak/>
        <w:t xml:space="preserve">Não é </w:t>
      </w:r>
      <w:r w:rsidR="00CD7512">
        <w:rPr>
          <w:rFonts w:ascii="Times New Roman" w:hAnsi="Times New Roman" w:cs="Times New Roman"/>
          <w:sz w:val="24"/>
          <w:szCs w:val="20"/>
        </w:rPr>
        <w:t>à toa</w:t>
      </w:r>
      <w:r>
        <w:rPr>
          <w:rFonts w:ascii="Times New Roman" w:hAnsi="Times New Roman" w:cs="Times New Roman"/>
          <w:sz w:val="24"/>
          <w:szCs w:val="20"/>
        </w:rPr>
        <w:t xml:space="preserve"> que, quando do processo de redemocratização, o constituinte originário enxergou que o fortalecimento da democracia se daria através dos partidos políticos, o que pode ser atestado a partir da leitura da própria Lei Maior. Todo o sistema eleitoral delimitado na Constituição, bem como nas leis infraconstitucionais, possuem os partidos </w:t>
      </w:r>
      <w:proofErr w:type="gramStart"/>
      <w:r>
        <w:rPr>
          <w:rFonts w:ascii="Times New Roman" w:hAnsi="Times New Roman" w:cs="Times New Roman"/>
          <w:sz w:val="24"/>
          <w:szCs w:val="20"/>
        </w:rPr>
        <w:t>políticos como plano</w:t>
      </w:r>
      <w:proofErr w:type="gramEnd"/>
      <w:r>
        <w:rPr>
          <w:rFonts w:ascii="Times New Roman" w:hAnsi="Times New Roman" w:cs="Times New Roman"/>
          <w:sz w:val="24"/>
          <w:szCs w:val="20"/>
        </w:rPr>
        <w:t xml:space="preserve"> de fundo, assegurando desde a sua autonomia quanto a organização e estabelecimento de regras internas (art.</w:t>
      </w:r>
      <w:r w:rsidR="0075790E">
        <w:rPr>
          <w:rFonts w:ascii="Times New Roman" w:hAnsi="Times New Roman" w:cs="Times New Roman"/>
          <w:sz w:val="24"/>
          <w:szCs w:val="20"/>
        </w:rPr>
        <w:t>17, §</w:t>
      </w:r>
      <w:r>
        <w:rPr>
          <w:rFonts w:ascii="Times New Roman" w:hAnsi="Times New Roman" w:cs="Times New Roman"/>
          <w:sz w:val="24"/>
          <w:szCs w:val="20"/>
        </w:rPr>
        <w:t xml:space="preserve">1º) até o direito ao fundo partidário e ao acesso gratuito ao rádio e a televisão (art.17, §3º), garantindo ao máximo a autenticidade do sistema representativo.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Por tal razão, é imperioso que se entenda o que são os partidos políticos e quais suas finalidades, sendo oportuno trazer a luz o conceito de Gomes (2020):</w:t>
      </w:r>
    </w:p>
    <w:p w:rsidR="002640A0" w:rsidRDefault="002640A0" w:rsidP="0075790E">
      <w:pPr>
        <w:spacing w:after="0" w:line="240" w:lineRule="auto"/>
        <w:ind w:left="2410"/>
        <w:jc w:val="both"/>
        <w:rPr>
          <w:rFonts w:ascii="Times New Roman" w:hAnsi="Times New Roman" w:cs="Times New Roman"/>
          <w:szCs w:val="20"/>
        </w:rPr>
      </w:pPr>
    </w:p>
    <w:p w:rsidR="00ED4F49" w:rsidRPr="00843980" w:rsidRDefault="00ED4F49" w:rsidP="0075790E">
      <w:pPr>
        <w:spacing w:after="0" w:line="240" w:lineRule="auto"/>
        <w:ind w:left="2410"/>
        <w:jc w:val="both"/>
        <w:rPr>
          <w:rFonts w:ascii="Times New Roman" w:hAnsi="Times New Roman" w:cs="Times New Roman"/>
          <w:szCs w:val="20"/>
        </w:rPr>
      </w:pPr>
      <w:r w:rsidRPr="00843980">
        <w:rPr>
          <w:rFonts w:ascii="Times New Roman" w:hAnsi="Times New Roman" w:cs="Times New Roman"/>
          <w:szCs w:val="20"/>
        </w:rPr>
        <w:t xml:space="preserve">Compreende-se por partido político a entidade formada pela livre associação de pessoas, com organização estável, cujas finalidades são alcançar e/ou manter de maneira legítima o poder político-estatal e assegurar, no interesse do regime democrático de direito, a autenticidade do sistema representativo, a alternância no exercício do poder político, o regular funcionamento do governo e das instituições políticas, bem como a </w:t>
      </w:r>
      <w:proofErr w:type="gramStart"/>
      <w:r w:rsidRPr="00843980">
        <w:rPr>
          <w:rFonts w:ascii="Times New Roman" w:hAnsi="Times New Roman" w:cs="Times New Roman"/>
          <w:szCs w:val="20"/>
        </w:rPr>
        <w:t>implementação</w:t>
      </w:r>
      <w:proofErr w:type="gramEnd"/>
      <w:r w:rsidRPr="00843980">
        <w:rPr>
          <w:rFonts w:ascii="Times New Roman" w:hAnsi="Times New Roman" w:cs="Times New Roman"/>
          <w:szCs w:val="20"/>
        </w:rPr>
        <w:t xml:space="preserve"> dos direitos humanos fundamentais.</w:t>
      </w:r>
      <w:r>
        <w:rPr>
          <w:rFonts w:ascii="Times New Roman" w:hAnsi="Times New Roman" w:cs="Times New Roman"/>
          <w:szCs w:val="20"/>
        </w:rPr>
        <w:t xml:space="preserve"> (GOMES</w:t>
      </w:r>
      <w:r w:rsidRPr="00843980">
        <w:rPr>
          <w:rFonts w:ascii="Times New Roman" w:hAnsi="Times New Roman" w:cs="Times New Roman"/>
          <w:szCs w:val="20"/>
        </w:rPr>
        <w:t xml:space="preserve">, 2020). </w:t>
      </w:r>
    </w:p>
    <w:p w:rsidR="00ED4F49" w:rsidRDefault="00ED4F49" w:rsidP="00ED4F49">
      <w:pPr>
        <w:spacing w:after="0" w:line="360" w:lineRule="auto"/>
        <w:ind w:firstLine="709"/>
        <w:jc w:val="both"/>
        <w:rPr>
          <w:rFonts w:ascii="Times New Roman" w:hAnsi="Times New Roman" w:cs="Times New Roman"/>
          <w:sz w:val="24"/>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De tal conceituação, inclusive, é possível vislumbrar também pra que servem. Assim, organizam a competição eleitoral, estruturam o processo de governo, recrutam as elites dirigentes que ocuparão cargos estratégicos, agregaram interesses e socializam novos agentes políticos. Ademais, intermediam a sociedade e o Estado, pois captam e interpretam as prioridades do País e as, por vezes, contraditórias demandas da população, traduzindo-as em programas políticos ou ideias gerais que podem embasar propostas legislativas ou ações governamentais (Gomes, 2020). Por isso que apesar de todas as críticas dirigidas a eles, os partidos sejam parte inseparável das paisagens das democracias modernas.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Contudo, de fato, há inúmeros problemas dentro e ao redor dos partidos políticos que causam, sobretudo, desconfiança na população. Ao analisar tal questão, Braga e </w:t>
      </w:r>
      <w:proofErr w:type="spellStart"/>
      <w:r>
        <w:rPr>
          <w:rFonts w:ascii="Times New Roman" w:hAnsi="Times New Roman" w:cs="Times New Roman"/>
          <w:sz w:val="24"/>
          <w:szCs w:val="20"/>
        </w:rPr>
        <w:t>Roeder</w:t>
      </w:r>
      <w:proofErr w:type="spellEnd"/>
      <w:r>
        <w:rPr>
          <w:rFonts w:ascii="Times New Roman" w:hAnsi="Times New Roman" w:cs="Times New Roman"/>
          <w:sz w:val="24"/>
          <w:szCs w:val="20"/>
        </w:rPr>
        <w:t xml:space="preserve"> (2017) citam tanto os partidos profissionais-eleitorais de </w:t>
      </w:r>
      <w:proofErr w:type="spellStart"/>
      <w:r>
        <w:rPr>
          <w:rFonts w:ascii="Times New Roman" w:hAnsi="Times New Roman" w:cs="Times New Roman"/>
          <w:sz w:val="24"/>
          <w:szCs w:val="20"/>
        </w:rPr>
        <w:t>Panebianco</w:t>
      </w:r>
      <w:proofErr w:type="spellEnd"/>
      <w:r>
        <w:rPr>
          <w:rFonts w:ascii="Times New Roman" w:hAnsi="Times New Roman" w:cs="Times New Roman"/>
          <w:sz w:val="24"/>
          <w:szCs w:val="20"/>
        </w:rPr>
        <w:t>, quanto os partidos catch-</w:t>
      </w:r>
      <w:proofErr w:type="spellStart"/>
      <w:r>
        <w:rPr>
          <w:rFonts w:ascii="Times New Roman" w:hAnsi="Times New Roman" w:cs="Times New Roman"/>
          <w:sz w:val="24"/>
          <w:szCs w:val="20"/>
        </w:rPr>
        <w:t>all</w:t>
      </w:r>
      <w:proofErr w:type="spellEnd"/>
      <w:r>
        <w:rPr>
          <w:rFonts w:ascii="Times New Roman" w:hAnsi="Times New Roman" w:cs="Times New Roman"/>
          <w:sz w:val="24"/>
          <w:szCs w:val="20"/>
        </w:rPr>
        <w:t xml:space="preserve"> (cartéis) de </w:t>
      </w:r>
      <w:proofErr w:type="spellStart"/>
      <w:r>
        <w:rPr>
          <w:rFonts w:ascii="Times New Roman" w:hAnsi="Times New Roman" w:cs="Times New Roman"/>
          <w:sz w:val="24"/>
          <w:szCs w:val="20"/>
        </w:rPr>
        <w:t>Kirchheimer</w:t>
      </w:r>
      <w:proofErr w:type="spellEnd"/>
      <w:r>
        <w:rPr>
          <w:rFonts w:ascii="Times New Roman" w:hAnsi="Times New Roman" w:cs="Times New Roman"/>
          <w:sz w:val="24"/>
          <w:szCs w:val="20"/>
        </w:rPr>
        <w:t xml:space="preserve"> como “culpados”, pois, para os autores, esses possuem como característica em comum se </w:t>
      </w:r>
      <w:proofErr w:type="gramStart"/>
      <w:r>
        <w:rPr>
          <w:rFonts w:ascii="Times New Roman" w:hAnsi="Times New Roman" w:cs="Times New Roman"/>
          <w:sz w:val="24"/>
          <w:szCs w:val="20"/>
        </w:rPr>
        <w:t>tornarem</w:t>
      </w:r>
      <w:proofErr w:type="gramEnd"/>
      <w:r>
        <w:rPr>
          <w:rFonts w:ascii="Times New Roman" w:hAnsi="Times New Roman" w:cs="Times New Roman"/>
          <w:sz w:val="24"/>
          <w:szCs w:val="20"/>
        </w:rPr>
        <w:t xml:space="preserve"> cada vez mais semelhantes entre si, isso é, sem qualquer diferença programática entre eles, deslegitimando progressivamente as eleições como momento decisivo da responsabilidade dos partidos e da seleção de alternativa pelos eleitores, que se tornam cada vez menos comprometidos com o processo eleitoral. Seguem afirmando que:</w:t>
      </w:r>
    </w:p>
    <w:p w:rsidR="002640A0" w:rsidRDefault="002640A0" w:rsidP="00ED4F49">
      <w:pPr>
        <w:spacing w:after="0" w:line="240" w:lineRule="auto"/>
        <w:ind w:left="2829"/>
        <w:jc w:val="both"/>
        <w:rPr>
          <w:rFonts w:ascii="Times New Roman" w:hAnsi="Times New Roman" w:cs="Times New Roman"/>
          <w:szCs w:val="20"/>
        </w:rPr>
      </w:pPr>
    </w:p>
    <w:p w:rsidR="00ED4F49" w:rsidRDefault="00ED4F49" w:rsidP="00ED4F49">
      <w:pPr>
        <w:spacing w:after="0" w:line="240" w:lineRule="auto"/>
        <w:ind w:left="2829"/>
        <w:jc w:val="both"/>
        <w:rPr>
          <w:rFonts w:ascii="Times New Roman" w:hAnsi="Times New Roman" w:cs="Times New Roman"/>
          <w:szCs w:val="20"/>
        </w:rPr>
      </w:pPr>
      <w:r>
        <w:rPr>
          <w:rFonts w:ascii="Times New Roman" w:hAnsi="Times New Roman" w:cs="Times New Roman"/>
          <w:szCs w:val="20"/>
        </w:rPr>
        <w:t xml:space="preserve">A estatização e a burocratização excessivas das organizações, além de provocarem o desengajamento e a apatia de parcelas crescentes do </w:t>
      </w:r>
      <w:r>
        <w:rPr>
          <w:rFonts w:ascii="Times New Roman" w:hAnsi="Times New Roman" w:cs="Times New Roman"/>
          <w:szCs w:val="20"/>
        </w:rPr>
        <w:lastRenderedPageBreak/>
        <w:t>eleitorado e dos cidadãos no tocante à política partidária, podem conduzir ao aparecimento de movimentos extremistas de contestação das instituições representativas, à esquerda e à direita do eleitorado, em virtude do progressivo distanciamento das elites dirigentes partidárias do cotidiano e das demandas do cidadão comum. (BRAGA; ROEDER, 2017)</w:t>
      </w:r>
    </w:p>
    <w:p w:rsidR="00ED4F49" w:rsidRDefault="00ED4F49" w:rsidP="00ED4F49">
      <w:pPr>
        <w:spacing w:after="0" w:line="240" w:lineRule="auto"/>
        <w:jc w:val="both"/>
        <w:rPr>
          <w:rFonts w:ascii="Times New Roman" w:hAnsi="Times New Roman" w:cs="Times New Roman"/>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Por tal razão, tem-se visto, conforme já mencionado, surgir uma onda no seio da sociedade pedindo pela possibilidade de candidaturas independentes no Brasil, ou seja, a possibilidade de se candidatar a um cargo político sem precisar estar filiado a algum partido político, como manda a Cons</w:t>
      </w:r>
      <w:r w:rsidR="008F7128">
        <w:rPr>
          <w:rFonts w:ascii="Times New Roman" w:hAnsi="Times New Roman" w:cs="Times New Roman"/>
          <w:sz w:val="24"/>
          <w:szCs w:val="20"/>
        </w:rPr>
        <w:t>tituição. Agora</w:t>
      </w:r>
      <w:r>
        <w:rPr>
          <w:rFonts w:ascii="Times New Roman" w:hAnsi="Times New Roman" w:cs="Times New Roman"/>
          <w:sz w:val="24"/>
          <w:szCs w:val="20"/>
        </w:rPr>
        <w:t xml:space="preserve">, passar-se-á a análise mais detalhada desse instituto para que se possa conhecê-lo e verificar sua utilidade para a democracia representativa brasileira. </w:t>
      </w:r>
    </w:p>
    <w:p w:rsidR="00ED4F49" w:rsidRDefault="00ED4F49" w:rsidP="00ED4F49">
      <w:pPr>
        <w:spacing w:after="0" w:line="360" w:lineRule="auto"/>
        <w:jc w:val="both"/>
        <w:rPr>
          <w:rFonts w:ascii="Times New Roman" w:hAnsi="Times New Roman" w:cs="Times New Roman"/>
          <w:sz w:val="24"/>
          <w:szCs w:val="20"/>
        </w:rPr>
      </w:pPr>
    </w:p>
    <w:p w:rsidR="00ED4F49" w:rsidRDefault="00ED4F49" w:rsidP="00ED4F49">
      <w:pPr>
        <w:pStyle w:val="PargrafodaLista"/>
        <w:numPr>
          <w:ilvl w:val="0"/>
          <w:numId w:val="1"/>
        </w:numPr>
        <w:spacing w:after="0" w:line="360" w:lineRule="auto"/>
        <w:jc w:val="both"/>
        <w:rPr>
          <w:rFonts w:ascii="Times New Roman" w:hAnsi="Times New Roman" w:cs="Times New Roman"/>
          <w:b/>
          <w:sz w:val="24"/>
          <w:szCs w:val="20"/>
        </w:rPr>
      </w:pPr>
      <w:r>
        <w:rPr>
          <w:rFonts w:ascii="Times New Roman" w:hAnsi="Times New Roman" w:cs="Times New Roman"/>
          <w:b/>
          <w:sz w:val="24"/>
          <w:szCs w:val="20"/>
        </w:rPr>
        <w:t xml:space="preserve">Candidaturas Independentes </w:t>
      </w:r>
    </w:p>
    <w:p w:rsidR="00ED4F49" w:rsidRDefault="00ED4F49" w:rsidP="00ED4F49">
      <w:pPr>
        <w:pStyle w:val="PargrafodaLista"/>
        <w:spacing w:after="0" w:line="360" w:lineRule="auto"/>
        <w:jc w:val="both"/>
        <w:rPr>
          <w:rFonts w:ascii="Times New Roman" w:hAnsi="Times New Roman" w:cs="Times New Roman"/>
          <w:b/>
          <w:sz w:val="24"/>
          <w:szCs w:val="20"/>
        </w:rPr>
      </w:pP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Após a participação brasileira na Segunda Guerra Mundial, começou a crescer o ideário democrático entre diversos grupos da sociedade, de maneira que, cada vez mais, reivindicavam a retomada dos valores democráticos. Atendendo a tais apelos, o então presidente Getúlio Vargas alterou a Constituição de 1937 com a previsão de novas eleições diretas. Em seguida, editou o Decreto-Lei nº 7.586/1945, conhecido como Lei Agamenon, que inovou o sistema eleitoral brasileiro em diversas frentes (</w:t>
      </w:r>
      <w:proofErr w:type="gramStart"/>
      <w:r>
        <w:rPr>
          <w:rFonts w:ascii="Times New Roman" w:hAnsi="Times New Roman" w:cs="Times New Roman"/>
          <w:sz w:val="24"/>
          <w:szCs w:val="20"/>
        </w:rPr>
        <w:t>MARRA</w:t>
      </w:r>
      <w:proofErr w:type="gramEnd"/>
      <w:r>
        <w:rPr>
          <w:rFonts w:ascii="Times New Roman" w:hAnsi="Times New Roman" w:cs="Times New Roman"/>
          <w:sz w:val="24"/>
          <w:szCs w:val="20"/>
        </w:rPr>
        <w:t xml:space="preserve">, 2018). A frente que interessa ao presente trabalho diz respeito ao novo diploma ter conferido aos partidos </w:t>
      </w:r>
      <w:proofErr w:type="gramStart"/>
      <w:r>
        <w:rPr>
          <w:rFonts w:ascii="Times New Roman" w:hAnsi="Times New Roman" w:cs="Times New Roman"/>
          <w:sz w:val="24"/>
          <w:szCs w:val="20"/>
        </w:rPr>
        <w:t>políticos direito exclusivo</w:t>
      </w:r>
      <w:proofErr w:type="gramEnd"/>
      <w:r>
        <w:rPr>
          <w:rFonts w:ascii="Times New Roman" w:hAnsi="Times New Roman" w:cs="Times New Roman"/>
          <w:sz w:val="24"/>
          <w:szCs w:val="20"/>
        </w:rPr>
        <w:t xml:space="preserve"> de escolha dos candidatos que concorrerão às eleições, extinguindo, assim, a figura das candidaturas independentes do cenário político brasileiro. Extinção essa, saliente-se, devidamente ratificada pela Constituição Federal de 1988, conforme já mencionado. Dessa forma, desde 1946 não há no sistema eleitoral brasileiro a possibilidade de candidaturas avulsas.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Contudo, daquela época até os dias atuais, já </w:t>
      </w:r>
      <w:proofErr w:type="gramStart"/>
      <w:r>
        <w:rPr>
          <w:rFonts w:ascii="Times New Roman" w:hAnsi="Times New Roman" w:cs="Times New Roman"/>
          <w:sz w:val="24"/>
          <w:szCs w:val="20"/>
        </w:rPr>
        <w:t>houveram</w:t>
      </w:r>
      <w:proofErr w:type="gramEnd"/>
      <w:r>
        <w:rPr>
          <w:rFonts w:ascii="Times New Roman" w:hAnsi="Times New Roman" w:cs="Times New Roman"/>
          <w:sz w:val="24"/>
          <w:szCs w:val="20"/>
        </w:rPr>
        <w:t xml:space="preserve"> inúmeras tentativas de trazer de volta tal figura. Recortando-se a história para o momento pós Constituição, tem-se já em 2008 uma proposta de Emenda Constitucional que não prosperou. Posteriormente, em 2011 e 2015, outras propostas surgiram</w:t>
      </w:r>
      <w:proofErr w:type="gramStart"/>
      <w:r>
        <w:rPr>
          <w:rFonts w:ascii="Times New Roman" w:hAnsi="Times New Roman" w:cs="Times New Roman"/>
          <w:sz w:val="24"/>
          <w:szCs w:val="20"/>
        </w:rPr>
        <w:t xml:space="preserve"> mas</w:t>
      </w:r>
      <w:proofErr w:type="gramEnd"/>
      <w:r>
        <w:rPr>
          <w:rFonts w:ascii="Times New Roman" w:hAnsi="Times New Roman" w:cs="Times New Roman"/>
          <w:sz w:val="24"/>
          <w:szCs w:val="20"/>
        </w:rPr>
        <w:t xml:space="preserve"> receberam parecer contrário do relator da Comissão de Constituição e Justiça (CCJ), não sendo, portanto, aprovadas. A rejeição mais recente sobre o tema data de 2017, com a PE</w:t>
      </w:r>
      <w:r w:rsidR="00600E6D">
        <w:rPr>
          <w:rFonts w:ascii="Times New Roman" w:hAnsi="Times New Roman" w:cs="Times New Roman"/>
          <w:sz w:val="24"/>
          <w:szCs w:val="20"/>
        </w:rPr>
        <w:t>C 350 de autoria do deputado</w:t>
      </w:r>
      <w:r>
        <w:rPr>
          <w:rFonts w:ascii="Times New Roman" w:hAnsi="Times New Roman" w:cs="Times New Roman"/>
          <w:sz w:val="24"/>
          <w:szCs w:val="20"/>
        </w:rPr>
        <w:t xml:space="preserve"> </w:t>
      </w:r>
      <w:proofErr w:type="spellStart"/>
      <w:r>
        <w:rPr>
          <w:rFonts w:ascii="Times New Roman" w:hAnsi="Times New Roman" w:cs="Times New Roman"/>
          <w:sz w:val="24"/>
          <w:szCs w:val="20"/>
        </w:rPr>
        <w:t>Derly</w:t>
      </w:r>
      <w:proofErr w:type="spellEnd"/>
      <w:r>
        <w:rPr>
          <w:rFonts w:ascii="Times New Roman" w:hAnsi="Times New Roman" w:cs="Times New Roman"/>
          <w:sz w:val="24"/>
          <w:szCs w:val="20"/>
        </w:rPr>
        <w:t xml:space="preserve"> (REDE-RS), que tinha por objetivo possibilitar as candidaturas apartidárias, desde que houvesse um apoio mínimo de eleitores na área em que o candidato concorre (BLUME, 2019).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lastRenderedPageBreak/>
        <w:t xml:space="preserve">A oportunidade de trazer de volta ao cenário político às candidaturas independentes saiu, também em 2017, da via congressual e chegou </w:t>
      </w:r>
      <w:proofErr w:type="gramStart"/>
      <w:r>
        <w:rPr>
          <w:rFonts w:ascii="Times New Roman" w:hAnsi="Times New Roman" w:cs="Times New Roman"/>
          <w:sz w:val="24"/>
          <w:szCs w:val="20"/>
        </w:rPr>
        <w:t>nas</w:t>
      </w:r>
      <w:proofErr w:type="gramEnd"/>
      <w:r>
        <w:rPr>
          <w:rFonts w:ascii="Times New Roman" w:hAnsi="Times New Roman" w:cs="Times New Roman"/>
          <w:sz w:val="24"/>
          <w:szCs w:val="20"/>
        </w:rPr>
        <w:t xml:space="preserve"> mãos do judiciário. Um advogado da cidade do Rio de Janeiro, após ter seu registro de candidatura apartidária para o executivo municipal, de 2016, negado pelo Tribunal Regional Eleitoral, recorreu via Agravo em Recurso Extraordinário ao Supremo Tribunal Federal. A ação contou com o parecer favorável da Procuradoria Geral da República e os ministros acabaram acolhendo o caso e determinando a repercussão geral, ou seja, o resultado definido em plenário gerará jurisprudência que criará precedentes para todos aqueles que desejarem se candidatar de maneira avulsa (FERNANDES, 2019). </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r>
        <w:rPr>
          <w:rFonts w:ascii="Times New Roman" w:hAnsi="Times New Roman" w:cs="Times New Roman"/>
          <w:sz w:val="24"/>
          <w:szCs w:val="20"/>
        </w:rPr>
        <w:t xml:space="preserve">Contudo, não apenas o meio escolhido para se apreciar a temática, qual </w:t>
      </w:r>
      <w:proofErr w:type="gramStart"/>
      <w:r>
        <w:rPr>
          <w:rFonts w:ascii="Times New Roman" w:hAnsi="Times New Roman" w:cs="Times New Roman"/>
          <w:sz w:val="24"/>
          <w:szCs w:val="20"/>
        </w:rPr>
        <w:t>seja,</w:t>
      </w:r>
      <w:proofErr w:type="gramEnd"/>
      <w:r>
        <w:rPr>
          <w:rFonts w:ascii="Times New Roman" w:hAnsi="Times New Roman" w:cs="Times New Roman"/>
          <w:sz w:val="24"/>
          <w:szCs w:val="20"/>
        </w:rPr>
        <w:t xml:space="preserve"> o Supremo Tribunal Federal, como também a própria temática em si, tem levantado controvérsias e se tornado alvo de inúmeros debates no meio político e jurídico. Por tal razão, importa a abordagem das candidaturas avulsas sob três óticas distintas: processual, material e política.</w:t>
      </w:r>
    </w:p>
    <w:p w:rsidR="00ED4F49" w:rsidRDefault="00ED4F49" w:rsidP="00ED4F49">
      <w:pPr>
        <w:pStyle w:val="PargrafodaLista"/>
        <w:spacing w:after="0" w:line="360" w:lineRule="auto"/>
        <w:ind w:left="0" w:firstLine="709"/>
        <w:jc w:val="both"/>
        <w:rPr>
          <w:rFonts w:ascii="Times New Roman" w:hAnsi="Times New Roman" w:cs="Times New Roman"/>
          <w:sz w:val="24"/>
          <w:szCs w:val="20"/>
        </w:rPr>
      </w:pPr>
    </w:p>
    <w:p w:rsidR="00ED4F49" w:rsidRDefault="00ED4F49" w:rsidP="00ED4F49">
      <w:pPr>
        <w:spacing w:after="0" w:line="360" w:lineRule="auto"/>
        <w:ind w:left="714" w:hanging="357"/>
        <w:jc w:val="both"/>
        <w:rPr>
          <w:rFonts w:ascii="Times New Roman" w:hAnsi="Times New Roman" w:cs="Times New Roman"/>
          <w:b/>
          <w:sz w:val="24"/>
          <w:szCs w:val="20"/>
        </w:rPr>
      </w:pPr>
      <w:r>
        <w:rPr>
          <w:rFonts w:ascii="Times New Roman" w:hAnsi="Times New Roman" w:cs="Times New Roman"/>
          <w:b/>
          <w:sz w:val="24"/>
          <w:szCs w:val="20"/>
        </w:rPr>
        <w:t>3.1. Processual</w:t>
      </w:r>
    </w:p>
    <w:p w:rsidR="00ED4F49" w:rsidRDefault="00ED4F49" w:rsidP="00ED4F49">
      <w:pPr>
        <w:spacing w:after="0" w:line="360" w:lineRule="auto"/>
        <w:ind w:left="714" w:hanging="357"/>
        <w:jc w:val="both"/>
        <w:rPr>
          <w:rFonts w:ascii="Times New Roman" w:hAnsi="Times New Roman" w:cs="Times New Roman"/>
          <w:b/>
          <w:sz w:val="24"/>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Em consonância com o exposto anteriormente, é sabido que a possibilidade de decidir acerca do instituto das candidaturas independentes no Brasil aterrissou no Supremo Tribunal Federal através de um Agravo em Recurso Extraordinário, na qual os ministros admitiram a ação e reconheceram a repercussão geral. Acontece que o recurso admitido é, na presente ocasião, patent</w:t>
      </w:r>
      <w:r w:rsidR="000259BF">
        <w:rPr>
          <w:rFonts w:ascii="Times New Roman" w:hAnsi="Times New Roman" w:cs="Times New Roman"/>
          <w:sz w:val="24"/>
          <w:szCs w:val="20"/>
        </w:rPr>
        <w:t>emente inadmissível. Explica-se:</w:t>
      </w:r>
      <w:r>
        <w:rPr>
          <w:rFonts w:ascii="Times New Roman" w:hAnsi="Times New Roman" w:cs="Times New Roman"/>
          <w:sz w:val="24"/>
          <w:szCs w:val="20"/>
        </w:rPr>
        <w:t xml:space="preserve">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O recurso é um ato processual que tem por finalidade invalidar, reformar, ou integrar determinada decisão judicial dentro da mesma relação processual, tem natureza jurídica de extensão do direito de ação, pois se pretende que um órgão diferente e hierarquicamente superior faça um reexame do pedido feito (EBRADI, 2016). Dessa forma, de acordo com o princípio da correspondência, para cada tipo de decisão judicial, há um recurso previsto na legislação processual. Entretanto, para que o recurso correspondente possa ser devidamente interposto é necessário que os pressupostos recursais sejam preenchidos.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Tais pressupostos são subdivididos em subjetivos e objetivos. Os primeiros são aqueles que levam em consideração a pessoa do recorrente e se consubstanciam em: legitimidade e interesse; já os segundos, dizem respeito ao recurso em si e são: tempestividade, cabimento e preparo (EBRADI, 2016). Para o presente tópico, importa-se o </w:t>
      </w:r>
      <w:r>
        <w:rPr>
          <w:rFonts w:ascii="Times New Roman" w:hAnsi="Times New Roman" w:cs="Times New Roman"/>
          <w:sz w:val="24"/>
          <w:szCs w:val="20"/>
        </w:rPr>
        <w:lastRenderedPageBreak/>
        <w:t xml:space="preserve">pressuposto expresso no art.17 do Código de Processo Civil: “para postular em juízo é necessário ter interesse e legitimidade”.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Assim, o interesse recursal deve ser visto dentro do </w:t>
      </w:r>
      <w:proofErr w:type="gramStart"/>
      <w:r>
        <w:rPr>
          <w:rFonts w:ascii="Times New Roman" w:hAnsi="Times New Roman" w:cs="Times New Roman"/>
          <w:sz w:val="24"/>
          <w:szCs w:val="20"/>
        </w:rPr>
        <w:t>binômio necessidade-utilidade</w:t>
      </w:r>
      <w:proofErr w:type="gramEnd"/>
      <w:r>
        <w:rPr>
          <w:rFonts w:ascii="Times New Roman" w:hAnsi="Times New Roman" w:cs="Times New Roman"/>
          <w:sz w:val="24"/>
          <w:szCs w:val="20"/>
        </w:rPr>
        <w:t>, n</w:t>
      </w:r>
      <w:r w:rsidR="005A0A67">
        <w:rPr>
          <w:rFonts w:ascii="Times New Roman" w:hAnsi="Times New Roman" w:cs="Times New Roman"/>
          <w:sz w:val="24"/>
          <w:szCs w:val="20"/>
        </w:rPr>
        <w:t xml:space="preserve">as precisas palavras de </w:t>
      </w:r>
      <w:r>
        <w:rPr>
          <w:rFonts w:ascii="Times New Roman" w:hAnsi="Times New Roman" w:cs="Times New Roman"/>
          <w:sz w:val="24"/>
          <w:szCs w:val="20"/>
        </w:rPr>
        <w:t>Theodoro Junior (2016):</w:t>
      </w:r>
    </w:p>
    <w:p w:rsidR="002640A0" w:rsidRDefault="002640A0" w:rsidP="00ED4F49">
      <w:pPr>
        <w:spacing w:after="0" w:line="240" w:lineRule="auto"/>
        <w:ind w:left="2829"/>
        <w:jc w:val="both"/>
        <w:rPr>
          <w:rFonts w:ascii="Times New Roman" w:hAnsi="Times New Roman" w:cs="Times New Roman"/>
          <w:szCs w:val="20"/>
        </w:rPr>
      </w:pPr>
    </w:p>
    <w:p w:rsidR="00ED4F49" w:rsidRDefault="00ED4F49" w:rsidP="00ED4F49">
      <w:pPr>
        <w:spacing w:after="0" w:line="240" w:lineRule="auto"/>
        <w:ind w:left="2829"/>
        <w:jc w:val="both"/>
        <w:rPr>
          <w:rFonts w:ascii="Times New Roman" w:hAnsi="Times New Roman" w:cs="Times New Roman"/>
          <w:szCs w:val="20"/>
        </w:rPr>
      </w:pPr>
      <w:r>
        <w:rPr>
          <w:rFonts w:ascii="Times New Roman" w:hAnsi="Times New Roman" w:cs="Times New Roman"/>
          <w:szCs w:val="20"/>
        </w:rPr>
        <w:t>(...) não se restringe à necessidade do recurso para impedir o prejuízo ou o gravame; compreende também sua utilidade para atingir o objetivo visado pelo recorrente. Dessa maneira, o recurso manifestado tem de apresentar-se como necessário e adequado, na situação concreta do processo, para ser admitido. (THEODORO JUNIOR, 2016)</w:t>
      </w:r>
    </w:p>
    <w:p w:rsidR="00ED4F49" w:rsidRDefault="00ED4F49" w:rsidP="00ED4F49">
      <w:pPr>
        <w:spacing w:after="0" w:line="240" w:lineRule="auto"/>
        <w:ind w:left="2829"/>
        <w:jc w:val="both"/>
        <w:rPr>
          <w:rFonts w:ascii="Times New Roman" w:hAnsi="Times New Roman" w:cs="Times New Roman"/>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Dessa forma, deve-se negar conhecimento ao recurso se verificada a ausência de interesse recursal. Ora, sendo o Recurso Extraordinário, como qualquer outro, sua admissibilidade pelo tribunal precisa atender aos pressupostos, de maneira que o interesse recursal deva estar presente. Sem embargo, não se vislumbra tal requisito no Recurso Extraordinário levado ao Pretório Excelso, já que a pretensão da parte era ser candidato nas eleições de 2016, o que não será possível independentemente do resultado do julgamento, de modo que a perda do objeto resta manifesta.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Ainda assim, o ministro </w:t>
      </w:r>
      <w:r w:rsidR="00395DF5">
        <w:rPr>
          <w:rFonts w:ascii="Times New Roman" w:hAnsi="Times New Roman" w:cs="Times New Roman"/>
          <w:sz w:val="24"/>
          <w:szCs w:val="20"/>
        </w:rPr>
        <w:t>Luís</w:t>
      </w:r>
      <w:r>
        <w:rPr>
          <w:rFonts w:ascii="Times New Roman" w:hAnsi="Times New Roman" w:cs="Times New Roman"/>
          <w:sz w:val="24"/>
          <w:szCs w:val="20"/>
        </w:rPr>
        <w:t xml:space="preserve"> Roberto Barroso invocou a relevância do tema para se admitir o recurso, reconhecendo a repercussão geral. Não obstante, o processo também não poderia prosperar nesse sentido, pois, de acordo com o art.323, caput, do Regimento Interno do STF, a repercussão geral é sempre o último requisito a ser analisado, de maneira que só pode se passar a ele depois de todos os pressupostos genéricos e específicos de admissibilidade </w:t>
      </w:r>
      <w:proofErr w:type="gramStart"/>
      <w:r>
        <w:rPr>
          <w:rFonts w:ascii="Times New Roman" w:hAnsi="Times New Roman" w:cs="Times New Roman"/>
          <w:sz w:val="24"/>
          <w:szCs w:val="20"/>
        </w:rPr>
        <w:t>terem</w:t>
      </w:r>
      <w:proofErr w:type="gramEnd"/>
      <w:r>
        <w:rPr>
          <w:rFonts w:ascii="Times New Roman" w:hAnsi="Times New Roman" w:cs="Times New Roman"/>
          <w:sz w:val="24"/>
          <w:szCs w:val="20"/>
        </w:rPr>
        <w:t xml:space="preserve"> sido devidamente preenchidos (NEVES, 2016).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Porém, mesmo diante de todos os óbices processuais aqui apresentados, o Supremo trouxe para si uma responsabilidade política. A decisão acerca da viabilidade das candidaturas independentes deveria partir do Congresso Nacional, que é o detentor da legitimidade para tal, e não do judiciário. Ainda assim, a questão será analisada e decidida pela Suprema Corte, o que impõe, nesse momento, uma verificação em relação ao mérito do processo. </w:t>
      </w:r>
    </w:p>
    <w:p w:rsidR="00ED4F49" w:rsidRDefault="00ED4F49" w:rsidP="00ED4F49">
      <w:pPr>
        <w:spacing w:after="0" w:line="360" w:lineRule="auto"/>
        <w:ind w:firstLine="709"/>
        <w:jc w:val="both"/>
        <w:rPr>
          <w:rFonts w:ascii="Times New Roman" w:hAnsi="Times New Roman" w:cs="Times New Roman"/>
          <w:sz w:val="24"/>
          <w:szCs w:val="20"/>
        </w:rPr>
      </w:pPr>
    </w:p>
    <w:p w:rsidR="00ED4F49" w:rsidRPr="007D25C2" w:rsidRDefault="00ED4F49" w:rsidP="00ED4F49">
      <w:pPr>
        <w:pStyle w:val="PargrafodaLista"/>
        <w:numPr>
          <w:ilvl w:val="1"/>
          <w:numId w:val="1"/>
        </w:numPr>
        <w:spacing w:after="0" w:line="360" w:lineRule="auto"/>
        <w:jc w:val="both"/>
        <w:rPr>
          <w:rFonts w:ascii="Times New Roman" w:hAnsi="Times New Roman" w:cs="Times New Roman"/>
          <w:sz w:val="24"/>
          <w:szCs w:val="20"/>
        </w:rPr>
      </w:pPr>
      <w:r w:rsidRPr="007D25C2">
        <w:rPr>
          <w:rFonts w:ascii="Times New Roman" w:hAnsi="Times New Roman" w:cs="Times New Roman"/>
          <w:b/>
          <w:sz w:val="24"/>
          <w:szCs w:val="20"/>
        </w:rPr>
        <w:t xml:space="preserve"> </w:t>
      </w:r>
      <w:r>
        <w:rPr>
          <w:rFonts w:ascii="Times New Roman" w:hAnsi="Times New Roman" w:cs="Times New Roman"/>
          <w:b/>
          <w:sz w:val="24"/>
          <w:szCs w:val="20"/>
        </w:rPr>
        <w:t>Material</w:t>
      </w:r>
      <w:r w:rsidRPr="007D25C2">
        <w:rPr>
          <w:rFonts w:ascii="Times New Roman" w:hAnsi="Times New Roman" w:cs="Times New Roman"/>
          <w:sz w:val="24"/>
          <w:szCs w:val="20"/>
        </w:rPr>
        <w:t xml:space="preserve"> </w:t>
      </w:r>
    </w:p>
    <w:p w:rsidR="00ED4F49" w:rsidRPr="00841F1F" w:rsidRDefault="00ED4F49" w:rsidP="00ED4F49">
      <w:pPr>
        <w:spacing w:after="0" w:line="360" w:lineRule="auto"/>
        <w:jc w:val="both"/>
        <w:rPr>
          <w:rFonts w:ascii="Times New Roman" w:hAnsi="Times New Roman" w:cs="Times New Roman"/>
          <w:sz w:val="24"/>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Antes da entrada em vigor da Emenda Constitucional nº45, havia muita polêmica em torno da aplicação que os tratados de direitos humanos teriam no ordenamento jurídico brasileiro, pois antes equivalentes às leis ordinárias, agora, precisavam de um status mais condizente com a sua importância. Por tal razão, a Emenda em comento introduziu o §3º no </w:t>
      </w:r>
      <w:r>
        <w:rPr>
          <w:rFonts w:ascii="Times New Roman" w:hAnsi="Times New Roman" w:cs="Times New Roman"/>
          <w:sz w:val="24"/>
          <w:szCs w:val="20"/>
        </w:rPr>
        <w:lastRenderedPageBreak/>
        <w:t xml:space="preserve">art.5º da Carta Magna, que passou a dispor que os tratados e convenções que versassem sobre direitos humanos seriam equivalentes às Emendas Constitucionais, desde que aprovados, em cada Casa do Congresso, em dois turnos, por três quintos dos votos dos respectivos membros (PORTELA, 2017).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Todavia, surgiram indagações acerca da situação dos tratados de direitos humanos aprovados antes da Emenda nº 45 ou fora de seus parâmetros. Nesse caso, o Supremo decidiu dar a tais diplomas o status da </w:t>
      </w:r>
      <w:proofErr w:type="spellStart"/>
      <w:r>
        <w:rPr>
          <w:rFonts w:ascii="Times New Roman" w:hAnsi="Times New Roman" w:cs="Times New Roman"/>
          <w:sz w:val="24"/>
          <w:szCs w:val="20"/>
        </w:rPr>
        <w:t>supralegalidade</w:t>
      </w:r>
      <w:proofErr w:type="spellEnd"/>
      <w:r>
        <w:rPr>
          <w:rFonts w:ascii="Times New Roman" w:hAnsi="Times New Roman" w:cs="Times New Roman"/>
          <w:sz w:val="24"/>
          <w:szCs w:val="20"/>
        </w:rPr>
        <w:t xml:space="preserve">, isso </w:t>
      </w:r>
      <w:proofErr w:type="gramStart"/>
      <w:r>
        <w:rPr>
          <w:rFonts w:ascii="Times New Roman" w:hAnsi="Times New Roman" w:cs="Times New Roman"/>
          <w:sz w:val="24"/>
          <w:szCs w:val="20"/>
        </w:rPr>
        <w:t>é</w:t>
      </w:r>
      <w:proofErr w:type="gramEnd"/>
      <w:r>
        <w:rPr>
          <w:rFonts w:ascii="Times New Roman" w:hAnsi="Times New Roman" w:cs="Times New Roman"/>
          <w:sz w:val="24"/>
          <w:szCs w:val="20"/>
        </w:rPr>
        <w:t xml:space="preserve">, os tratados e convenções sobre direitos humanos, inseridos no ordenamento pátrio antes da Emenda Constitucional nº45, estariam acima das leis ordinárias, contudo, abaixo da Constituição Federal (PORTELA, 2017). </w:t>
      </w:r>
    </w:p>
    <w:p w:rsidR="00ED4F49" w:rsidRDefault="000A6066"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Nesse plano</w:t>
      </w:r>
      <w:r w:rsidR="00ED4F49">
        <w:rPr>
          <w:rFonts w:ascii="Times New Roman" w:hAnsi="Times New Roman" w:cs="Times New Roman"/>
          <w:sz w:val="24"/>
          <w:szCs w:val="20"/>
        </w:rPr>
        <w:t xml:space="preserve">, o Pacto de São José da Costa Rica (Convenção Americana de Direitos Humanos) entra no rol dos diplomas que possui status supralegal no ordenamento brasileiro, já que foi ratificado pelo Brasil em 1992, antes da entrada em vigor da Emenda nº45. Aliás, é o encampado no seu art.23, b e II, que tem servido de fundamentação para o pedido feito no Recurso Extraordinário levado ao Supremo Tribunal Federal acerca das candidaturas independentes. Observe-se o que aduz o referido artigo: </w:t>
      </w:r>
    </w:p>
    <w:p w:rsidR="002640A0" w:rsidRDefault="002640A0" w:rsidP="00ED4F49">
      <w:pPr>
        <w:spacing w:after="0" w:line="240" w:lineRule="auto"/>
        <w:ind w:left="2832"/>
        <w:jc w:val="both"/>
        <w:rPr>
          <w:rFonts w:ascii="Times New Roman" w:hAnsi="Times New Roman" w:cs="Times New Roman"/>
          <w:szCs w:val="20"/>
        </w:rPr>
      </w:pPr>
    </w:p>
    <w:p w:rsidR="00ED4F49" w:rsidRDefault="00ED4F49" w:rsidP="00ED4F49">
      <w:pPr>
        <w:spacing w:after="0" w:line="240" w:lineRule="auto"/>
        <w:ind w:left="2832"/>
        <w:jc w:val="both"/>
        <w:rPr>
          <w:rFonts w:ascii="Times New Roman" w:hAnsi="Times New Roman" w:cs="Times New Roman"/>
          <w:szCs w:val="20"/>
        </w:rPr>
      </w:pPr>
      <w:r>
        <w:rPr>
          <w:rFonts w:ascii="Times New Roman" w:hAnsi="Times New Roman" w:cs="Times New Roman"/>
          <w:szCs w:val="20"/>
        </w:rPr>
        <w:t>Art.23. Todos os cidadãos devem gozar dos seguintes direitos e oportunidades:</w:t>
      </w:r>
    </w:p>
    <w:p w:rsidR="00ED4F49" w:rsidRDefault="00ED4F49" w:rsidP="00ED4F49">
      <w:pPr>
        <w:spacing w:after="0" w:line="240" w:lineRule="auto"/>
        <w:ind w:left="2124" w:firstLine="709"/>
        <w:jc w:val="both"/>
        <w:rPr>
          <w:rFonts w:ascii="Times New Roman" w:hAnsi="Times New Roman" w:cs="Times New Roman"/>
          <w:szCs w:val="20"/>
        </w:rPr>
      </w:pPr>
      <w:r>
        <w:rPr>
          <w:rFonts w:ascii="Times New Roman" w:hAnsi="Times New Roman" w:cs="Times New Roman"/>
          <w:szCs w:val="20"/>
        </w:rPr>
        <w:t>(...)</w:t>
      </w:r>
    </w:p>
    <w:p w:rsidR="00ED4F49" w:rsidRDefault="00ED4F49" w:rsidP="00ED4F49">
      <w:pPr>
        <w:spacing w:after="0" w:line="240" w:lineRule="auto"/>
        <w:ind w:left="2832"/>
        <w:jc w:val="both"/>
        <w:rPr>
          <w:rFonts w:ascii="Times New Roman" w:hAnsi="Times New Roman" w:cs="Times New Roman"/>
          <w:szCs w:val="20"/>
        </w:rPr>
      </w:pPr>
      <w:r>
        <w:rPr>
          <w:rFonts w:ascii="Times New Roman" w:hAnsi="Times New Roman" w:cs="Times New Roman"/>
          <w:szCs w:val="20"/>
        </w:rPr>
        <w:t>b – de votar e ser eleitos em eleições periódicas autênticas, realizadas por sufrágio universal e igual e por voto secreto que garanta a livre expressão de vontade dos eleitores;</w:t>
      </w:r>
    </w:p>
    <w:p w:rsidR="00ED4F49" w:rsidRDefault="00ED4F49" w:rsidP="00ED4F49">
      <w:pPr>
        <w:spacing w:after="0" w:line="240" w:lineRule="auto"/>
        <w:ind w:left="2124" w:firstLine="709"/>
        <w:jc w:val="both"/>
        <w:rPr>
          <w:rFonts w:ascii="Times New Roman" w:hAnsi="Times New Roman" w:cs="Times New Roman"/>
          <w:szCs w:val="20"/>
        </w:rPr>
      </w:pPr>
      <w:r>
        <w:rPr>
          <w:rFonts w:ascii="Times New Roman" w:hAnsi="Times New Roman" w:cs="Times New Roman"/>
          <w:szCs w:val="20"/>
        </w:rPr>
        <w:t>(...)</w:t>
      </w:r>
    </w:p>
    <w:p w:rsidR="00ED4F49" w:rsidRDefault="00ED4F49" w:rsidP="00ED4F49">
      <w:pPr>
        <w:spacing w:after="0" w:line="240" w:lineRule="auto"/>
        <w:ind w:left="2833"/>
        <w:jc w:val="both"/>
        <w:rPr>
          <w:rFonts w:ascii="Times New Roman" w:hAnsi="Times New Roman" w:cs="Times New Roman"/>
          <w:szCs w:val="20"/>
        </w:rPr>
      </w:pPr>
      <w:r>
        <w:rPr>
          <w:rFonts w:ascii="Times New Roman" w:hAnsi="Times New Roman" w:cs="Times New Roman"/>
          <w:szCs w:val="20"/>
        </w:rPr>
        <w:t xml:space="preserve">II – A lei pode regular o exercício dos direitos e oportunidades a que se refere o inciso anterior, exclusivamente por motivos de idade, nacionalidade, residência, idioma, instrução, capacidade civil ou mental, ou condenação, por juiz competente, em processo penal. </w:t>
      </w:r>
    </w:p>
    <w:p w:rsidR="00ED4F49" w:rsidRDefault="00ED4F49" w:rsidP="00ED4F49">
      <w:pPr>
        <w:spacing w:after="0" w:line="360" w:lineRule="auto"/>
        <w:ind w:firstLine="709"/>
        <w:jc w:val="both"/>
        <w:rPr>
          <w:rFonts w:ascii="Times New Roman" w:hAnsi="Times New Roman" w:cs="Times New Roman"/>
          <w:sz w:val="24"/>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Assim, ao não inserir a filiação partidária no rol taxativo de restrição ao direito e oportunidades de participação política, a linha de defensores das candidaturas independentes vê no disposto acima um conflito direto com o que é preconizado no art.14, §3º, V, da Constituição Federal, isso é, a filiação partidária como condição de elegibilidade. A resolução do conflito normativo aqui exposto estaria no princípio da primazia da norma mais favorável à pessoa humana que, nas palavras de Marra (2018): “impõe-se que, no confronto entre normas e na fixação de sua extensão interpretativa, o dispositivo jurídico mais benéfico à dignidade do indivíduo deve sobrepor-se ao menos benéfico”. Nesse sentido, para o autor, a norma mais favorável deve ser aplicada independentemente de sua posição na hierarquia normativa.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lastRenderedPageBreak/>
        <w:t xml:space="preserve">Além disso, Danilo Nogueira Marra (2018) afirma, ainda, que os tratados internacionais sobre direitos humanos não possuem o condão de produzir efeitos sobre normas constitucionais por se localizarem abaixo das mesmas, entretanto, teriam a capacidade de suspender a eficácia de toda a legislação infraconstitucional que com eles conflitem, independente de serem normas internas posteriores ou anteriores. Com isso, o art.23 da Convenção Americana de Direitos Humanos poderia suspender a eficácia de toda legislação infraconstitucional que ponha a filiação partidária como condição </w:t>
      </w:r>
      <w:proofErr w:type="spellStart"/>
      <w:r>
        <w:rPr>
          <w:rFonts w:ascii="Times New Roman" w:hAnsi="Times New Roman" w:cs="Times New Roman"/>
          <w:sz w:val="24"/>
          <w:szCs w:val="20"/>
        </w:rPr>
        <w:t>inafastável</w:t>
      </w:r>
      <w:proofErr w:type="spellEnd"/>
      <w:r>
        <w:rPr>
          <w:rFonts w:ascii="Times New Roman" w:hAnsi="Times New Roman" w:cs="Times New Roman"/>
          <w:sz w:val="24"/>
          <w:szCs w:val="20"/>
        </w:rPr>
        <w:t xml:space="preserve"> para candidatura, a exemplo do art.11, §14º, da Lei 9.504/1997, tornando o dispositivo constitucional inaplicável.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No entanto, não há na norma constitucional brasileira descumprimento do Pacto de São José da Costa Rica, por duas razões. Primeiro, o art.23, b, do diploma em questão, estabelece como direito político de todo cidadão “votar e ser eleitos em eleições periódica</w:t>
      </w:r>
      <w:r w:rsidR="002B4C44">
        <w:rPr>
          <w:rFonts w:ascii="Times New Roman" w:hAnsi="Times New Roman" w:cs="Times New Roman"/>
          <w:sz w:val="24"/>
          <w:szCs w:val="20"/>
        </w:rPr>
        <w:t xml:space="preserve">s autênticas (...)” e, segundo </w:t>
      </w:r>
      <w:r>
        <w:rPr>
          <w:rFonts w:ascii="Times New Roman" w:hAnsi="Times New Roman" w:cs="Times New Roman"/>
          <w:sz w:val="24"/>
          <w:szCs w:val="20"/>
        </w:rPr>
        <w:t>Gomes (2020):</w:t>
      </w:r>
    </w:p>
    <w:p w:rsidR="002640A0" w:rsidRDefault="002640A0" w:rsidP="00ED4F49">
      <w:pPr>
        <w:spacing w:after="0" w:line="240" w:lineRule="auto"/>
        <w:ind w:left="2832"/>
        <w:jc w:val="both"/>
        <w:rPr>
          <w:rFonts w:ascii="Times New Roman" w:hAnsi="Times New Roman" w:cs="Times New Roman"/>
          <w:szCs w:val="20"/>
        </w:rPr>
      </w:pPr>
    </w:p>
    <w:p w:rsidR="00ED4F49" w:rsidRDefault="00ED4F49" w:rsidP="00ED4F49">
      <w:pPr>
        <w:spacing w:after="0" w:line="240" w:lineRule="auto"/>
        <w:ind w:left="2832"/>
        <w:jc w:val="both"/>
        <w:rPr>
          <w:rFonts w:ascii="Times New Roman" w:hAnsi="Times New Roman" w:cs="Times New Roman"/>
          <w:szCs w:val="20"/>
        </w:rPr>
      </w:pPr>
      <w:r>
        <w:rPr>
          <w:rFonts w:ascii="Times New Roman" w:hAnsi="Times New Roman" w:cs="Times New Roman"/>
          <w:szCs w:val="20"/>
        </w:rPr>
        <w:t>Ocorre que não está clara nesse dispositivo da CADH a garantia da candidatura sem filiação partidária. O que ele afirma é que todos têm direito de “ser eleitos”. Todavia, esse direito não existe. O que existem em regimes democráticos e pluralistas – como o brasileiro – é o direito de concorrer a um cargo público-eletivo, ou seja, de se candidatar. É nesse sentido que a aludida regra deve ser compreendida. “Ser eleito” depende da vontade do povo soberano, não sendo, pois, um direito subjetivo do cidadão – no sentido de poder ser exigido. (GOMES, 2020)</w:t>
      </w:r>
    </w:p>
    <w:p w:rsidR="00ED4F49" w:rsidRDefault="00ED4F49" w:rsidP="00ED4F49">
      <w:pPr>
        <w:spacing w:after="0" w:line="240" w:lineRule="auto"/>
        <w:jc w:val="both"/>
        <w:rPr>
          <w:rFonts w:ascii="Times New Roman" w:hAnsi="Times New Roman" w:cs="Times New Roman"/>
          <w:szCs w:val="20"/>
        </w:rPr>
      </w:pPr>
    </w:p>
    <w:p w:rsidR="00ED4F49" w:rsidRDefault="00ED4F49" w:rsidP="00ED4F49">
      <w:pPr>
        <w:spacing w:after="0" w:line="240" w:lineRule="auto"/>
        <w:jc w:val="both"/>
        <w:rPr>
          <w:rFonts w:ascii="Times New Roman" w:hAnsi="Times New Roman" w:cs="Times New Roman"/>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Segundo, o fato dos partidos políticos não figurarem no dispositivo como restrição dos direitos políticos não desautoriza a existência desses como condição de elegibilidade, tal como previsto na Magna Carta. Essa seria uma intepretação excessivamente linear e literal do fenômeno político, como bem salienta Ferreira (2017):</w:t>
      </w:r>
    </w:p>
    <w:p w:rsidR="002640A0" w:rsidRDefault="002640A0" w:rsidP="00ED4F49">
      <w:pPr>
        <w:spacing w:after="0" w:line="240" w:lineRule="auto"/>
        <w:ind w:left="2832"/>
        <w:jc w:val="both"/>
        <w:rPr>
          <w:rFonts w:ascii="Times New Roman" w:hAnsi="Times New Roman" w:cs="Times New Roman"/>
          <w:szCs w:val="20"/>
        </w:rPr>
      </w:pPr>
    </w:p>
    <w:p w:rsidR="00ED4F49" w:rsidRDefault="00ED4F49" w:rsidP="00ED4F49">
      <w:pPr>
        <w:spacing w:after="0" w:line="240" w:lineRule="auto"/>
        <w:ind w:left="2832"/>
        <w:jc w:val="both"/>
        <w:rPr>
          <w:rFonts w:ascii="Times New Roman" w:hAnsi="Times New Roman" w:cs="Times New Roman"/>
          <w:szCs w:val="20"/>
        </w:rPr>
      </w:pPr>
      <w:r>
        <w:rPr>
          <w:rFonts w:ascii="Times New Roman" w:hAnsi="Times New Roman" w:cs="Times New Roman"/>
          <w:szCs w:val="20"/>
        </w:rPr>
        <w:t xml:space="preserve">Em primeiro lugar, seria até desnecessário afirmar que outras restrições sobre os direitos políticos poderão existir sem que tais limitações importem em diminuição do conteúdo próprio desses direitos. Embora soe paradoxal, há admoestações que impedem em fomento e preservação dos direitos. Na seara eleitoral, o alistamento eleitoral, por exemplo, novidade da Lei Eleitoral, impede o não alistado de votar, mas seguramente traz idoneidade para o pleito ao compor um quadro fidedigno aos eleitores. Na mesma trilha, a existência de constituição judicial das candidaturas e todos os requisitos para tanto como as certidões eleitorais, a existência de foto, os percentuais de gênero, a obrigatoriedade de um programa são todos restrições aos direitos políticos fundamentais que podem inclusive impedir a sua fruição, mas que, em seu conjunto, contribuem para fomentar a ideia geral de liberdade. A restrição tem o fim último de </w:t>
      </w:r>
      <w:r>
        <w:rPr>
          <w:rFonts w:ascii="Times New Roman" w:hAnsi="Times New Roman" w:cs="Times New Roman"/>
          <w:szCs w:val="20"/>
        </w:rPr>
        <w:lastRenderedPageBreak/>
        <w:t>preservação e fomento do direito e, assim, é admitida. (FERREIRA, 2017).</w:t>
      </w:r>
    </w:p>
    <w:p w:rsidR="00ED4F49" w:rsidRDefault="00ED4F49" w:rsidP="00ED4F49">
      <w:pPr>
        <w:spacing w:after="0" w:line="240" w:lineRule="auto"/>
        <w:jc w:val="both"/>
        <w:rPr>
          <w:rFonts w:ascii="Times New Roman" w:hAnsi="Times New Roman" w:cs="Times New Roman"/>
          <w:szCs w:val="20"/>
        </w:rPr>
      </w:pP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É o caso também das inelegibilidades decorrentes de condenações por atos de improbidade administrativa (art.1º, I, g da LC 64/90) ou mesmo a impedimentos decorrentes da rejeição de contas pelos Tribunais de Contas, restrições à capacidade eleitoral passiva que não se caracterizam como óbices ilegítimos ou arbitrários ao pleno exercício dos direitos políticos, mas que, em teoria, estariam também interditados pela Convenção Americana de Direitos Humanos (Alves, 2020). Por tal razão, não é desarrazoado concluir, a partir do art.23, que o que o Pacto deseja é que as legislações nacionais não limitem, de forma arbitrária, o direito político fundamental que o cidadão tem de lançar-se ao sufrágio universal e igualitário.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Aliás, parece ser esse também o entendimento da Corte Interamericana. No caso mais recente acerca de candidaturas avulsas, </w:t>
      </w:r>
      <w:proofErr w:type="spellStart"/>
      <w:r>
        <w:rPr>
          <w:rFonts w:ascii="Times New Roman" w:hAnsi="Times New Roman" w:cs="Times New Roman"/>
          <w:sz w:val="24"/>
          <w:szCs w:val="20"/>
        </w:rPr>
        <w:t>Castañeda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Gutman</w:t>
      </w:r>
      <w:proofErr w:type="spellEnd"/>
      <w:r>
        <w:rPr>
          <w:rFonts w:ascii="Times New Roman" w:hAnsi="Times New Roman" w:cs="Times New Roman"/>
          <w:sz w:val="24"/>
          <w:szCs w:val="20"/>
        </w:rPr>
        <w:t xml:space="preserve"> v. México, em que </w:t>
      </w:r>
      <w:proofErr w:type="spellStart"/>
      <w:r>
        <w:rPr>
          <w:rFonts w:ascii="Times New Roman" w:hAnsi="Times New Roman" w:cs="Times New Roman"/>
          <w:sz w:val="24"/>
          <w:szCs w:val="20"/>
        </w:rPr>
        <w:t>Castañeda</w:t>
      </w:r>
      <w:proofErr w:type="spellEnd"/>
      <w:r>
        <w:rPr>
          <w:rFonts w:ascii="Times New Roman" w:hAnsi="Times New Roman" w:cs="Times New Roman"/>
          <w:sz w:val="24"/>
          <w:szCs w:val="20"/>
        </w:rPr>
        <w:t xml:space="preserve"> pretendeu se candidatar a presidente do México sem vínculo partidário, a Corte entendeu a necessidade de filiação partidária como uma necessidade social imperativa pelas seguintes razões: a necessidade de criar e fortalecer os sistemas de partidos como uma resposta à realidade histórica, política e social; a organização do processo eleitoral dentro de um Estado grande e populoso; e a necessidade de financiamento predominantemente público para assegurar o desenvolvimento de eleições autênticas e livres em igualdade de condições (FERREIRA, 2017). </w:t>
      </w:r>
    </w:p>
    <w:p w:rsidR="00ED4F49" w:rsidRDefault="00ED4F49" w:rsidP="00ED4F49">
      <w:pPr>
        <w:spacing w:after="0" w:line="360" w:lineRule="auto"/>
        <w:ind w:firstLine="709"/>
        <w:jc w:val="both"/>
        <w:rPr>
          <w:rFonts w:ascii="Times New Roman" w:hAnsi="Times New Roman" w:cs="Times New Roman"/>
          <w:sz w:val="24"/>
          <w:szCs w:val="20"/>
        </w:rPr>
      </w:pPr>
      <w:r>
        <w:rPr>
          <w:rFonts w:ascii="Times New Roman" w:hAnsi="Times New Roman" w:cs="Times New Roman"/>
          <w:sz w:val="24"/>
          <w:szCs w:val="20"/>
        </w:rPr>
        <w:t>Tais pontos levantados pela justiça internacional são de grande relevância também para a realidade do Brasil, especialmente do ponto de vista de uma instituição com experiência historicamente defasada, como os partidos políticos, e do ponto de vista do processo eleitoral em si. Gomes (2020) alerta para isso ao prelecionar que:</w:t>
      </w:r>
    </w:p>
    <w:p w:rsidR="002640A0" w:rsidRDefault="002640A0" w:rsidP="00ED4F49">
      <w:pPr>
        <w:spacing w:after="0" w:line="240" w:lineRule="auto"/>
        <w:ind w:left="2832"/>
        <w:jc w:val="both"/>
        <w:rPr>
          <w:rFonts w:ascii="Times New Roman" w:hAnsi="Times New Roman" w:cs="Times New Roman"/>
          <w:szCs w:val="20"/>
        </w:rPr>
      </w:pPr>
    </w:p>
    <w:p w:rsidR="00ED4F49" w:rsidRPr="00941CEA" w:rsidRDefault="00ED4F49" w:rsidP="00ED4F49">
      <w:pPr>
        <w:spacing w:after="0" w:line="240" w:lineRule="auto"/>
        <w:ind w:left="2832"/>
        <w:jc w:val="both"/>
        <w:rPr>
          <w:rFonts w:ascii="Times New Roman" w:hAnsi="Times New Roman" w:cs="Times New Roman"/>
          <w:szCs w:val="20"/>
        </w:rPr>
      </w:pPr>
      <w:r>
        <w:rPr>
          <w:rFonts w:ascii="Times New Roman" w:hAnsi="Times New Roman" w:cs="Times New Roman"/>
          <w:szCs w:val="20"/>
        </w:rPr>
        <w:t xml:space="preserve">Mas ainda que se vislumbrasse a existência de um direito à candidatura avulsa, é preciso ponderar que o funcionamento do sistema político-eleitoral brasileiro pressupõe a intermediação partidária. (...) entre outras coisas, basta pensar no seguinte: (i) a distribuição de cadeiras nas Casas Legislativas depende de apuração do quociente eleitoral e partidário (CF, </w:t>
      </w:r>
      <w:proofErr w:type="gramStart"/>
      <w:r>
        <w:rPr>
          <w:rFonts w:ascii="Times New Roman" w:hAnsi="Times New Roman" w:cs="Times New Roman"/>
          <w:szCs w:val="20"/>
        </w:rPr>
        <w:t>arts.</w:t>
      </w:r>
      <w:proofErr w:type="gramEnd"/>
      <w:r>
        <w:rPr>
          <w:rFonts w:ascii="Times New Roman" w:hAnsi="Times New Roman" w:cs="Times New Roman"/>
          <w:szCs w:val="20"/>
        </w:rPr>
        <w:t>106 e 107); (ii) a distribuição dos recursos do Fundo Especial de Financiamento de Campanha (FEFC) é feita entre os partidos políticos (LE, art.16-D); (iii) o direito de acesso gratuito ao rádio e à televisão só é concedido a partidos políticos (CF, art.17, §3º). (GOMES, 2020).</w:t>
      </w:r>
    </w:p>
    <w:p w:rsidR="00ED4F49" w:rsidRPr="007D0AE4" w:rsidRDefault="00ED4F49" w:rsidP="00ED4F49">
      <w:pPr>
        <w:spacing w:after="0" w:line="360" w:lineRule="auto"/>
        <w:ind w:firstLine="709"/>
        <w:jc w:val="both"/>
        <w:rPr>
          <w:rFonts w:ascii="Times New Roman" w:hAnsi="Times New Roman" w:cs="Times New Roman"/>
          <w:sz w:val="24"/>
          <w:szCs w:val="20"/>
        </w:rPr>
      </w:pP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Pelo exposto, a possibilidade de candidaturas avulsas, tanto do ponto de vista processual quanto material, encontram óbices capazes de gerar problemas para as regras do processo político-eleitoral e para a legitimidade democrática, uma vez que o Judiciário traria </w:t>
      </w:r>
      <w:r>
        <w:rPr>
          <w:rFonts w:ascii="Times New Roman" w:hAnsi="Times New Roman" w:cs="Times New Roman"/>
          <w:sz w:val="24"/>
          <w:szCs w:val="24"/>
        </w:rPr>
        <w:lastRenderedPageBreak/>
        <w:t xml:space="preserve">para si uma complexa atuação normativa, que é de competência democrática do Legislativo. Ademais, resta discutir acerca da possibilidade das candidaturas apartidárias aperfeiçoarem ou não a democracia representativa. </w:t>
      </w:r>
    </w:p>
    <w:p w:rsidR="00ED4F49" w:rsidRDefault="00ED4F49" w:rsidP="00ED4F49">
      <w:pPr>
        <w:spacing w:after="0" w:line="360" w:lineRule="auto"/>
        <w:ind w:firstLine="709"/>
        <w:jc w:val="both"/>
        <w:rPr>
          <w:rFonts w:ascii="Times New Roman" w:hAnsi="Times New Roman" w:cs="Times New Roman"/>
          <w:sz w:val="24"/>
          <w:szCs w:val="24"/>
        </w:rPr>
      </w:pPr>
    </w:p>
    <w:p w:rsidR="00ED4F49" w:rsidRDefault="00ED4F49" w:rsidP="00ED4F49">
      <w:pPr>
        <w:pStyle w:val="PargrafodaLista"/>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Política</w:t>
      </w:r>
    </w:p>
    <w:p w:rsidR="00ED4F49" w:rsidRDefault="00ED4F49" w:rsidP="00ED4F49">
      <w:pPr>
        <w:pStyle w:val="PargrafodaLista"/>
        <w:spacing w:after="0" w:line="360" w:lineRule="auto"/>
        <w:ind w:left="1069"/>
        <w:jc w:val="both"/>
        <w:rPr>
          <w:rFonts w:ascii="Times New Roman" w:hAnsi="Times New Roman" w:cs="Times New Roman"/>
          <w:b/>
          <w:sz w:val="24"/>
          <w:szCs w:val="24"/>
        </w:rPr>
      </w:pP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Anteriormente, abordou-se a possível crise pela qual a democracia representativa brasileira vem passando nos últimos anos. Os indivíduos estão cada vez mais incrédulos em relação aos seus representantes e na possibilidade de suas necessidades se sobressaírem as deles. Além disso, foi mostrado que essa representatividade, no Brasil, está nas mãos dos partidos políticos, de maneira que a crise estaria mais no descrédito dessas instituições do que na democracia em si, o que endossa discursos a favor do enfraquecimento destes e da permissão de candidaturas independentes. Entretanto, esse caminho não deve ser tomado, isso porque os partidos políticos são verdadeiros guardiões da democracia. </w:t>
      </w:r>
    </w:p>
    <w:p w:rsidR="00ED4F49" w:rsidRDefault="00ED4F49" w:rsidP="00ED4F49">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Levitsky</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Ziblatt</w:t>
      </w:r>
      <w:proofErr w:type="spellEnd"/>
      <w:r>
        <w:rPr>
          <w:rFonts w:ascii="Times New Roman" w:hAnsi="Times New Roman" w:cs="Times New Roman"/>
          <w:sz w:val="24"/>
          <w:szCs w:val="24"/>
        </w:rPr>
        <w:t xml:space="preserve"> (2018) mostram que o que ajudou Hugo Chávez, figura autoritária, a chegar à presidência da Venezuela foi justamente o enfraquecimento das instituições partidárias. Os autores afirmam que o ex-presidente Rafael Caldera, predecessor de Chávez, abriu os portões do palácio da presidência para ele desferindo um golpe mortal nos partidos estabelecidos na Venezuela. Isso porque, Caldera abandonou o Copei, partido fundado por ele mesmo, e lançou sua candidatura presidencial independente, de modo que os partidos já em crise, após tal iniciativa, colapsaram de vez, pavimentando a estrada para futuros outsiders. Cinco anos depois, Chávez chegava à presidência.</w:t>
      </w: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partidos políticos, conforme visto, são quem organizam toda a política eleitoral, recrutam as elites dirigentes, montam as chapas eleitorais, estruturam o processo de governo e intermediam o Estado com a sociedade, especialmente no Brasil. Dessa forma, diante da ameaça de líderes políticos autoritários chegarem ao poder,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deles a responsabilidade de mantê-los fora das chapas eleitorais, recusando-se a endossar ou se alinhar com eles e, quando necessário, juntando forças com rivais para apoiar candidatos democráticos (LEVITSKY; ZIBLATT, 2018). Sem os filtros partidários, autocratas populistas podem ascender mais </w:t>
      </w:r>
      <w:proofErr w:type="gramStart"/>
      <w:r>
        <w:rPr>
          <w:rFonts w:ascii="Times New Roman" w:hAnsi="Times New Roman" w:cs="Times New Roman"/>
          <w:sz w:val="24"/>
          <w:szCs w:val="24"/>
        </w:rPr>
        <w:t>rápido</w:t>
      </w:r>
      <w:proofErr w:type="gramEnd"/>
      <w:r>
        <w:rPr>
          <w:rFonts w:ascii="Times New Roman" w:hAnsi="Times New Roman" w:cs="Times New Roman"/>
          <w:sz w:val="24"/>
          <w:szCs w:val="24"/>
        </w:rPr>
        <w:t xml:space="preserve"> ao poder. Inclusive, por autocratas não se entende somente aqueles que tomam o poder a força, mas também os eleitos, que mantêm um verniz de democracia enquanto corroem a sua essência. Nas palavras dos autores supramencionados:</w:t>
      </w:r>
    </w:p>
    <w:p w:rsidR="002640A0" w:rsidRDefault="002640A0" w:rsidP="00ED4F49">
      <w:pPr>
        <w:spacing w:after="0" w:line="240" w:lineRule="auto"/>
        <w:ind w:left="2829"/>
        <w:jc w:val="both"/>
        <w:rPr>
          <w:rFonts w:ascii="Times New Roman" w:hAnsi="Times New Roman" w:cs="Times New Roman"/>
          <w:szCs w:val="24"/>
        </w:rPr>
      </w:pPr>
    </w:p>
    <w:p w:rsidR="00ED4F49" w:rsidRDefault="00ED4F49" w:rsidP="00ED4F49">
      <w:pPr>
        <w:spacing w:after="0" w:line="240" w:lineRule="auto"/>
        <w:ind w:left="2829"/>
        <w:jc w:val="both"/>
        <w:rPr>
          <w:rFonts w:ascii="Times New Roman" w:hAnsi="Times New Roman" w:cs="Times New Roman"/>
          <w:szCs w:val="24"/>
        </w:rPr>
      </w:pPr>
      <w:r>
        <w:rPr>
          <w:rFonts w:ascii="Times New Roman" w:hAnsi="Times New Roman" w:cs="Times New Roman"/>
          <w:szCs w:val="24"/>
        </w:rPr>
        <w:lastRenderedPageBreak/>
        <w:t xml:space="preserve">Demagogos potenciais existem em todas as democracias, e, ocasionalmente, um ou mais de um deles faz vibrar a sensibilidade pública. Em algumas democracias, porém, líderes políticos prestam atenção aos sinais e tomam medidas para garantir que os autoritários fiquem à margem, longe dos centros de poder. Ao serem confrontados com extremistas e demagogos, eles fazem um esforço orquestrado para isolá-los e derrota-los. Embora as respostas populares aos apelos extremistas sejam </w:t>
      </w:r>
      <w:proofErr w:type="gramStart"/>
      <w:r>
        <w:rPr>
          <w:rFonts w:ascii="Times New Roman" w:hAnsi="Times New Roman" w:cs="Times New Roman"/>
          <w:szCs w:val="24"/>
        </w:rPr>
        <w:t>importantes, mais importante</w:t>
      </w:r>
      <w:proofErr w:type="gramEnd"/>
      <w:r>
        <w:rPr>
          <w:rFonts w:ascii="Times New Roman" w:hAnsi="Times New Roman" w:cs="Times New Roman"/>
          <w:szCs w:val="24"/>
        </w:rPr>
        <w:t xml:space="preserve"> é saber se as elites políticas, e sobretudo os partidos, servem como filtros. Resumindo, os partidos políticos são os guardiões da democracia (LEVITSKY; ZIBLATT, 2018).</w:t>
      </w:r>
    </w:p>
    <w:p w:rsidR="00ED4F49" w:rsidRDefault="00ED4F49" w:rsidP="00ED4F49">
      <w:pPr>
        <w:spacing w:after="0" w:line="240" w:lineRule="auto"/>
        <w:ind w:left="2829"/>
        <w:jc w:val="both"/>
        <w:rPr>
          <w:rFonts w:ascii="Times New Roman" w:hAnsi="Times New Roman" w:cs="Times New Roman"/>
          <w:szCs w:val="24"/>
        </w:rPr>
      </w:pP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Assim, a permissão de candidaturas independentes abre as portas para outsiders, na maioria das vezes autocratas e populistas, que, como a própria experiência brasileira mostra, tendem a ter como primeira medida a extinção dos partidos políticos. Além disso, tais candidaturas podem aprofundar, ainda mais, as desigualdades através de acesso privilegiado a elites ilustradas, formadas nas melhores escolas e universidades, e das populações vulneráveis. Com isso, a figura das candidaturas avulsas no ordenamento eleitoral brasileiro traz consigo o risco de ter dois fins: um líder totalitário, tal qual Chávez, ascendendo ao poder; ou, uma forma contemporânea de aristocracia, “governo dos melhores”, que pode facilmente degenerar em oligarquia (ALVES, 2020). </w:t>
      </w:r>
    </w:p>
    <w:p w:rsidR="00ED4F49" w:rsidRDefault="00ED4F49" w:rsidP="00ED4F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tais razões, </w:t>
      </w:r>
      <w:r w:rsidR="000A6066">
        <w:rPr>
          <w:rFonts w:ascii="Times New Roman" w:hAnsi="Times New Roman" w:cs="Times New Roman"/>
          <w:sz w:val="24"/>
          <w:szCs w:val="24"/>
        </w:rPr>
        <w:t>imperioso se torna trazer a precisa lição de</w:t>
      </w:r>
      <w:r w:rsidR="00336EF6">
        <w:rPr>
          <w:rFonts w:ascii="Times New Roman" w:hAnsi="Times New Roman" w:cs="Times New Roman"/>
          <w:sz w:val="24"/>
          <w:szCs w:val="24"/>
        </w:rPr>
        <w:t xml:space="preserve"> </w:t>
      </w:r>
      <w:proofErr w:type="spellStart"/>
      <w:r>
        <w:rPr>
          <w:rFonts w:ascii="Times New Roman" w:hAnsi="Times New Roman" w:cs="Times New Roman"/>
          <w:sz w:val="24"/>
          <w:szCs w:val="24"/>
        </w:rPr>
        <w:t>Basile</w:t>
      </w:r>
      <w:proofErr w:type="spellEnd"/>
      <w:r>
        <w:rPr>
          <w:rFonts w:ascii="Times New Roman" w:hAnsi="Times New Roman" w:cs="Times New Roman"/>
          <w:sz w:val="24"/>
          <w:szCs w:val="24"/>
        </w:rPr>
        <w:t xml:space="preserve"> (2008):</w:t>
      </w:r>
    </w:p>
    <w:p w:rsidR="002640A0" w:rsidRDefault="002640A0" w:rsidP="00ED4F49">
      <w:pPr>
        <w:spacing w:after="0" w:line="240" w:lineRule="auto"/>
        <w:ind w:left="2829"/>
        <w:jc w:val="both"/>
        <w:rPr>
          <w:rFonts w:ascii="Times New Roman" w:hAnsi="Times New Roman" w:cs="Times New Roman"/>
          <w:szCs w:val="24"/>
        </w:rPr>
      </w:pPr>
    </w:p>
    <w:p w:rsidR="00ED4F49" w:rsidRDefault="00ED4F49" w:rsidP="00ED4F49">
      <w:pPr>
        <w:spacing w:after="0" w:line="240" w:lineRule="auto"/>
        <w:ind w:left="2829"/>
        <w:jc w:val="both"/>
        <w:rPr>
          <w:rFonts w:ascii="Times New Roman" w:hAnsi="Times New Roman" w:cs="Times New Roman"/>
          <w:szCs w:val="24"/>
        </w:rPr>
      </w:pPr>
      <w:bookmarkStart w:id="0" w:name="_GoBack"/>
      <w:bookmarkEnd w:id="0"/>
      <w:r>
        <w:rPr>
          <w:rFonts w:ascii="Times New Roman" w:hAnsi="Times New Roman" w:cs="Times New Roman"/>
          <w:szCs w:val="24"/>
        </w:rPr>
        <w:t>Rejeitar os partidos e os políticos não nos deixa com nada melhor do que já temos e suprime a possibilidade de reforma pela via institucional. Tratar a corrupção como causa de todos os males também é um diagnóstico viciado, pois ela é, em grande parte, efeito de outras causas. Não basta a honestidade pessoal contra elementos do sistema político que induzem a práticas pouco republicanas e, em alguns casos, distanciam o povo dos processos decisórios. O reforço do papel dos cidadãos na vida partidária, aliado ao debate sobre as relações entre os poderes da República e à educação cívica, pode fazer mais pelo aprimoramento da identidade entre representantes e representados do que uma reforma eleitoral (BASILE, 2008).</w:t>
      </w:r>
    </w:p>
    <w:p w:rsidR="000A6066" w:rsidRDefault="000A6066" w:rsidP="000A6066">
      <w:pPr>
        <w:spacing w:after="0" w:line="240" w:lineRule="auto"/>
        <w:jc w:val="both"/>
        <w:rPr>
          <w:rFonts w:ascii="Times New Roman" w:hAnsi="Times New Roman" w:cs="Times New Roman"/>
          <w:szCs w:val="24"/>
        </w:rPr>
      </w:pPr>
    </w:p>
    <w:p w:rsidR="000A6066" w:rsidRPr="000A6066" w:rsidRDefault="00D71BA9" w:rsidP="000A606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À vista disso</w:t>
      </w:r>
      <w:r w:rsidR="000A6066">
        <w:rPr>
          <w:rFonts w:ascii="Times New Roman" w:hAnsi="Times New Roman" w:cs="Times New Roman"/>
          <w:sz w:val="24"/>
          <w:szCs w:val="24"/>
        </w:rPr>
        <w:t xml:space="preserve">, resta evidente que a saída para a crise representativa democrática não está nas candidaturas independentes, nem na debilitação dos partidos políticos, antes, no aperfeiçoamento destes, envolvendo cada vez mais os cidadãos nos partidos e os munindo de educação cívica, aprimorando a relação entre os representantes e representados, de modo que mudanças prejudiciais </w:t>
      </w:r>
      <w:r>
        <w:rPr>
          <w:rFonts w:ascii="Times New Roman" w:hAnsi="Times New Roman" w:cs="Times New Roman"/>
          <w:sz w:val="24"/>
          <w:szCs w:val="24"/>
        </w:rPr>
        <w:t>à</w:t>
      </w:r>
      <w:r w:rsidR="000A6066">
        <w:rPr>
          <w:rFonts w:ascii="Times New Roman" w:hAnsi="Times New Roman" w:cs="Times New Roman"/>
          <w:sz w:val="24"/>
          <w:szCs w:val="24"/>
        </w:rPr>
        <w:t xml:space="preserve"> democracia representativa e ao sistema eleitoral, como um todo, não </w:t>
      </w:r>
      <w:r>
        <w:rPr>
          <w:rFonts w:ascii="Times New Roman" w:hAnsi="Times New Roman" w:cs="Times New Roman"/>
          <w:sz w:val="24"/>
          <w:szCs w:val="24"/>
        </w:rPr>
        <w:t xml:space="preserve">tenham guarida na política brasileira. </w:t>
      </w:r>
    </w:p>
    <w:p w:rsidR="00ED4F49" w:rsidRDefault="00ED4F49" w:rsidP="00ED4F49">
      <w:pPr>
        <w:spacing w:after="0" w:line="240" w:lineRule="auto"/>
        <w:jc w:val="both"/>
        <w:rPr>
          <w:rFonts w:ascii="Times New Roman" w:hAnsi="Times New Roman" w:cs="Times New Roman"/>
          <w:szCs w:val="24"/>
        </w:rPr>
      </w:pPr>
    </w:p>
    <w:p w:rsidR="00ED4F49" w:rsidRDefault="008A1186" w:rsidP="008A1186">
      <w:pPr>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1100B0" w:rsidRDefault="001100B0" w:rsidP="00992E32">
      <w:pPr>
        <w:spacing w:after="0" w:line="360" w:lineRule="auto"/>
        <w:ind w:firstLine="709"/>
        <w:jc w:val="both"/>
        <w:rPr>
          <w:rFonts w:ascii="Times New Roman" w:hAnsi="Times New Roman" w:cs="Times New Roman"/>
          <w:b/>
          <w:sz w:val="24"/>
          <w:szCs w:val="24"/>
        </w:rPr>
      </w:pPr>
    </w:p>
    <w:p w:rsidR="00311B6C" w:rsidRDefault="00992E32"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Como se pôde observar, </w:t>
      </w:r>
      <w:r w:rsidR="00311B6C">
        <w:rPr>
          <w:rFonts w:ascii="Times New Roman" w:hAnsi="Times New Roman" w:cs="Times New Roman"/>
          <w:sz w:val="24"/>
          <w:szCs w:val="24"/>
        </w:rPr>
        <w:t xml:space="preserve">a Constituição Federal de 1988 atribuiu aos partidos políticos um papel fundamental de definição do sistema político-eleitoral do país. Entretanto, sua falta de determinação, suas ideologias cada vez mais genéricas, e os sucessivos escândalos de corrupção que os envolvem, tem feito com que a população passe a não confiar mais em seus representantes e em suas instituições políticas. O problema é que quando o pilar da democracia representativa brasileira está em crise, a própria democracia representativa passa a ficar em risco. </w:t>
      </w:r>
    </w:p>
    <w:p w:rsidR="00311B6C" w:rsidRDefault="00311B6C"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razão disso, tem se buscado meios de aperfeiçoar a democracia e um deles seria a possibilidad</w:t>
      </w:r>
      <w:r w:rsidR="001A3709">
        <w:rPr>
          <w:rFonts w:ascii="Times New Roman" w:hAnsi="Times New Roman" w:cs="Times New Roman"/>
          <w:sz w:val="24"/>
          <w:szCs w:val="24"/>
        </w:rPr>
        <w:t xml:space="preserve">e de candidaturas apartidárias, que tiraria o monopólio das candidaturas da figura dos partidos, promovendo maior identificação entre representantes e representados. </w:t>
      </w:r>
      <w:r>
        <w:rPr>
          <w:rFonts w:ascii="Times New Roman" w:hAnsi="Times New Roman" w:cs="Times New Roman"/>
          <w:sz w:val="24"/>
          <w:szCs w:val="24"/>
        </w:rPr>
        <w:t xml:space="preserve">Em discussão no Brasil há alguns anos, a questão chegou em 2017 nas mãos do Pretório Excelso via Agravo em Recurso Extraordinário, teve sua repercussão geral conhecida e, agora, aguarda definição. </w:t>
      </w:r>
      <w:r w:rsidR="001A3709">
        <w:rPr>
          <w:rFonts w:ascii="Times New Roman" w:hAnsi="Times New Roman" w:cs="Times New Roman"/>
          <w:sz w:val="24"/>
          <w:szCs w:val="24"/>
        </w:rPr>
        <w:t xml:space="preserve">Contudo, conforme exposto, a partir dos três pontos de vista analisados, as candidaturas independentes são inviáveis. </w:t>
      </w:r>
    </w:p>
    <w:p w:rsidR="001A3709" w:rsidRDefault="001A3709"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Primeiro, do processo, são elas inadmissíveis, pois o Recurso Extraordinário, em trâmite, não atendeu a todos os pressupostos de admissibilidade exigidos. Não há o interesse recursal por perda do objeto e não poderia ter sido reconhecida a repercussão geral porque essa só deve ser admitida depois de atendido todos os demais pressupostos. Segundo, materialmente, não há controvérsias entre a Lei Maior e o Pacto de São José da Costa Rica, o que invalida o pedido feito. Por fim, ao se debruçar sobre o aspecto político, tem-se que as candidaturas apartidárias, em países como a Venezuela, </w:t>
      </w:r>
      <w:r w:rsidR="00C95B77">
        <w:rPr>
          <w:rFonts w:ascii="Times New Roman" w:hAnsi="Times New Roman" w:cs="Times New Roman"/>
          <w:sz w:val="24"/>
          <w:szCs w:val="24"/>
        </w:rPr>
        <w:t xml:space="preserve">por exemplo, </w:t>
      </w:r>
      <w:r>
        <w:rPr>
          <w:rFonts w:ascii="Times New Roman" w:hAnsi="Times New Roman" w:cs="Times New Roman"/>
          <w:sz w:val="24"/>
          <w:szCs w:val="24"/>
        </w:rPr>
        <w:t xml:space="preserve">foram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porta de entrada para figuras autoritárias </w:t>
      </w:r>
      <w:r w:rsidR="008D4EBF">
        <w:rPr>
          <w:rFonts w:ascii="Times New Roman" w:hAnsi="Times New Roman" w:cs="Times New Roman"/>
          <w:sz w:val="24"/>
          <w:szCs w:val="24"/>
        </w:rPr>
        <w:t xml:space="preserve">e, totalmente, antidemocráticas; de modo que os partidos políticos se constituem como os únicos capazes de barrar o surgimento de tais, já que é deles a organização política eleitoral. </w:t>
      </w:r>
    </w:p>
    <w:p w:rsidR="008D4EBF" w:rsidRDefault="008D4EBF"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Conclui-se, portanto, que sendo os partidos políticos os guardiões da democracia, as candidaturas apartidárias pouca utilidade tem na democracia representativa brasileira, de maneira que sua admissibilidade ao invés de fortalecer os partidos, os enfraquece e, como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xml:space="preserve"> enfraquecer os partidos é enfraquecer a democraci</w:t>
      </w:r>
      <w:r w:rsidR="00892973">
        <w:rPr>
          <w:rFonts w:ascii="Times New Roman" w:hAnsi="Times New Roman" w:cs="Times New Roman"/>
          <w:sz w:val="24"/>
          <w:szCs w:val="24"/>
        </w:rPr>
        <w:t>a. Afinal, a</w:t>
      </w:r>
      <w:r w:rsidR="00C95B77">
        <w:rPr>
          <w:rFonts w:ascii="Times New Roman" w:hAnsi="Times New Roman" w:cs="Times New Roman"/>
          <w:sz w:val="24"/>
          <w:szCs w:val="24"/>
        </w:rPr>
        <w:t xml:space="preserve"> história do Brasil testemunha por si:</w:t>
      </w:r>
      <w:r>
        <w:rPr>
          <w:rFonts w:ascii="Times New Roman" w:hAnsi="Times New Roman" w:cs="Times New Roman"/>
          <w:sz w:val="24"/>
          <w:szCs w:val="24"/>
        </w:rPr>
        <w:t xml:space="preserve"> sempre que um regime autoritário se levantou, a primeira medida a ser tomada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extinção dos partidos. </w:t>
      </w:r>
    </w:p>
    <w:p w:rsidR="008D4EBF" w:rsidRDefault="008D4EBF"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seus efeitos sobre o sistema eleitoral são nefastos. Isso porque, todo o ordenamento jurídico pátrio é organizado em torno dos partidos políticos, desde</w:t>
      </w:r>
      <w:r w:rsidR="00892973">
        <w:rPr>
          <w:rFonts w:ascii="Times New Roman" w:hAnsi="Times New Roman" w:cs="Times New Roman"/>
          <w:sz w:val="24"/>
          <w:szCs w:val="24"/>
        </w:rPr>
        <w:t xml:space="preserve"> a</w:t>
      </w:r>
      <w:r>
        <w:rPr>
          <w:rFonts w:ascii="Times New Roman" w:hAnsi="Times New Roman" w:cs="Times New Roman"/>
          <w:sz w:val="24"/>
          <w:szCs w:val="24"/>
        </w:rPr>
        <w:t xml:space="preserve"> organização e estabelecimento de regras internas até o direito ao fundo partidário e ao acesso gratuito ao rádio e a televisão. </w:t>
      </w:r>
      <w:r w:rsidR="00C95B77">
        <w:rPr>
          <w:rFonts w:ascii="Times New Roman" w:hAnsi="Times New Roman" w:cs="Times New Roman"/>
          <w:sz w:val="24"/>
          <w:szCs w:val="24"/>
        </w:rPr>
        <w:t xml:space="preserve">Dessa maneira, ao se pensar, por exemplo, nas eleições proporcionais, </w:t>
      </w:r>
      <w:r>
        <w:rPr>
          <w:rFonts w:ascii="Times New Roman" w:hAnsi="Times New Roman" w:cs="Times New Roman"/>
          <w:sz w:val="24"/>
          <w:szCs w:val="24"/>
        </w:rPr>
        <w:lastRenderedPageBreak/>
        <w:t>como iam ficar os candidatos apartidário</w:t>
      </w:r>
      <w:r w:rsidR="00C95B77">
        <w:rPr>
          <w:rFonts w:ascii="Times New Roman" w:hAnsi="Times New Roman" w:cs="Times New Roman"/>
          <w:sz w:val="24"/>
          <w:szCs w:val="24"/>
        </w:rPr>
        <w:t xml:space="preserve">s ou a coalização do Executivo com o Legislativo? Vê-se, então, que mesmo que houvesse uma resposta concreta para tal indagação, quem deveria dá-la não era o Supremo Tribunal Federal e, sim, o Congresso Nacional, pois se trata de uma questão política e não jurídica. Pois, ao lecionar sobre isso, o Supremo estaria trazendo pra si uma complexa atividade normativa que foge a sua competência. </w:t>
      </w:r>
    </w:p>
    <w:p w:rsidR="00C95B77" w:rsidRDefault="00C95B77"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 melhor forma de fortalecer a democracia é fortalecer os partidos, especialmente trazendo os cidadãos para dentro dessas agremiações, promovendo educação cívica e política para a população, pois, como observado anteriormente, a situação adequada seria aquela em que representatividade e participação coexistissem, </w:t>
      </w:r>
      <w:r w:rsidR="00892973">
        <w:rPr>
          <w:rFonts w:ascii="Times New Roman" w:hAnsi="Times New Roman" w:cs="Times New Roman"/>
          <w:sz w:val="24"/>
          <w:szCs w:val="24"/>
        </w:rPr>
        <w:t xml:space="preserve">não é suficiente deixar tudo nas mãos dos representantes, os representados precisam se envolver e, também, adquirir responsabilidade. Além disso, regulamentações que garantam maior equilíbrio, democracia e, principalmente, representatividade no interior e ao redor dos partidos políticos, como as brilhantes iniciativas de cotas raciais e de gênero nas eleições. </w:t>
      </w:r>
    </w:p>
    <w:p w:rsidR="00892973" w:rsidRPr="00992E32" w:rsidRDefault="00892973" w:rsidP="00311B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derradeiro, sugere-se o desenvolvimento de mais pesquisas sobre a temática abordada nesse trabalho, afinal,</w:t>
      </w:r>
      <w:r w:rsidR="0045533D">
        <w:rPr>
          <w:rFonts w:ascii="Times New Roman" w:hAnsi="Times New Roman" w:cs="Times New Roman"/>
          <w:sz w:val="24"/>
          <w:szCs w:val="24"/>
        </w:rPr>
        <w:t xml:space="preserve"> quando a pauta gira em torno dos meios de fortalecimento e proteção da democracia brasileira, o estudo sobre como assegurá-los se torna imprescindível. </w:t>
      </w:r>
      <w:r>
        <w:rPr>
          <w:rFonts w:ascii="Times New Roman" w:hAnsi="Times New Roman" w:cs="Times New Roman"/>
          <w:sz w:val="24"/>
          <w:szCs w:val="24"/>
        </w:rPr>
        <w:t xml:space="preserve"> </w:t>
      </w:r>
    </w:p>
    <w:p w:rsidR="008A1186" w:rsidRPr="008A1186" w:rsidRDefault="008A1186" w:rsidP="008A1186">
      <w:pPr>
        <w:spacing w:after="0" w:line="360" w:lineRule="auto"/>
        <w:ind w:left="714" w:hanging="357"/>
        <w:jc w:val="both"/>
        <w:rPr>
          <w:rFonts w:ascii="Times New Roman" w:hAnsi="Times New Roman" w:cs="Times New Roman"/>
          <w:b/>
          <w:sz w:val="24"/>
          <w:szCs w:val="24"/>
        </w:rPr>
      </w:pPr>
    </w:p>
    <w:p w:rsidR="008A1186" w:rsidRDefault="008A1186" w:rsidP="00ED4F49">
      <w:pPr>
        <w:spacing w:after="0" w:line="240" w:lineRule="auto"/>
        <w:jc w:val="center"/>
        <w:rPr>
          <w:rFonts w:ascii="Times New Roman" w:hAnsi="Times New Roman" w:cs="Times New Roman"/>
          <w:b/>
          <w:sz w:val="24"/>
          <w:szCs w:val="24"/>
        </w:rPr>
      </w:pPr>
    </w:p>
    <w:p w:rsidR="00ED4F49" w:rsidRDefault="00ED4F49" w:rsidP="00ED4F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ED4F49" w:rsidRPr="00A409FB" w:rsidRDefault="00ED4F49" w:rsidP="00ED4F49">
      <w:pPr>
        <w:spacing w:after="0" w:line="240" w:lineRule="auto"/>
        <w:jc w:val="both"/>
        <w:rPr>
          <w:rFonts w:ascii="Times New Roman" w:hAnsi="Times New Roman" w:cs="Times New Roman"/>
          <w:b/>
          <w:sz w:val="28"/>
          <w:szCs w:val="24"/>
        </w:rPr>
      </w:pPr>
    </w:p>
    <w:p w:rsidR="00ED4F49" w:rsidRPr="000F53F1" w:rsidRDefault="00ED4F49" w:rsidP="00ED4F49">
      <w:pPr>
        <w:spacing w:after="0" w:line="240" w:lineRule="auto"/>
        <w:jc w:val="both"/>
        <w:rPr>
          <w:rFonts w:ascii="Times New Roman" w:hAnsi="Times New Roman" w:cs="Times New Roman"/>
          <w:color w:val="222222"/>
          <w:sz w:val="28"/>
          <w:shd w:val="clear" w:color="auto" w:fill="FFFFFF"/>
        </w:rPr>
      </w:pPr>
      <w:r w:rsidRPr="000F53F1">
        <w:rPr>
          <w:rFonts w:ascii="Times New Roman" w:hAnsi="Times New Roman" w:cs="Times New Roman"/>
          <w:color w:val="222222"/>
          <w:sz w:val="24"/>
          <w:shd w:val="clear" w:color="auto" w:fill="FFFFFF"/>
        </w:rPr>
        <w:t xml:space="preserve">ALBANESI, Fabrício </w:t>
      </w:r>
      <w:proofErr w:type="spellStart"/>
      <w:r w:rsidRPr="000F53F1">
        <w:rPr>
          <w:rFonts w:ascii="Times New Roman" w:hAnsi="Times New Roman" w:cs="Times New Roman"/>
          <w:color w:val="222222"/>
          <w:sz w:val="24"/>
          <w:shd w:val="clear" w:color="auto" w:fill="FFFFFF"/>
        </w:rPr>
        <w:t>Carregosa</w:t>
      </w:r>
      <w:proofErr w:type="spellEnd"/>
      <w:r w:rsidRPr="000F53F1">
        <w:rPr>
          <w:rFonts w:ascii="Times New Roman" w:hAnsi="Times New Roman" w:cs="Times New Roman"/>
          <w:color w:val="222222"/>
          <w:sz w:val="24"/>
          <w:shd w:val="clear" w:color="auto" w:fill="FFFFFF"/>
        </w:rPr>
        <w:t>. </w:t>
      </w:r>
      <w:r w:rsidRPr="000F53F1">
        <w:rPr>
          <w:rStyle w:val="Forte"/>
          <w:rFonts w:ascii="Times New Roman" w:hAnsi="Times New Roman" w:cs="Times New Roman"/>
          <w:color w:val="222222"/>
          <w:sz w:val="24"/>
          <w:shd w:val="clear" w:color="auto" w:fill="FFFFFF"/>
        </w:rPr>
        <w:t>O que se entende por pluralismo político?</w:t>
      </w:r>
      <w:r w:rsidRPr="000F53F1">
        <w:rPr>
          <w:rFonts w:ascii="Times New Roman" w:hAnsi="Times New Roman" w:cs="Times New Roman"/>
          <w:color w:val="222222"/>
          <w:sz w:val="24"/>
          <w:shd w:val="clear" w:color="auto" w:fill="FFFFFF"/>
        </w:rPr>
        <w:t xml:space="preserve"> 2009. Disponível em: </w:t>
      </w:r>
      <w:proofErr w:type="gramStart"/>
      <w:r w:rsidRPr="000F53F1">
        <w:rPr>
          <w:rFonts w:ascii="Times New Roman" w:hAnsi="Times New Roman" w:cs="Times New Roman"/>
          <w:color w:val="222222"/>
          <w:sz w:val="24"/>
          <w:shd w:val="clear" w:color="auto" w:fill="FFFFFF"/>
        </w:rPr>
        <w:t>https</w:t>
      </w:r>
      <w:proofErr w:type="gramEnd"/>
      <w:r w:rsidRPr="000F53F1">
        <w:rPr>
          <w:rFonts w:ascii="Times New Roman" w:hAnsi="Times New Roman" w:cs="Times New Roman"/>
          <w:color w:val="222222"/>
          <w:sz w:val="24"/>
          <w:shd w:val="clear" w:color="auto" w:fill="FFFFFF"/>
        </w:rPr>
        <w:t>://lfg.jusbrasil.com.br/noticias/1999411/o-que-se-entende-por-pluralismo-politico-fabricio-carregosa-albanesi. Acesso em: 30 set.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A409FB">
        <w:rPr>
          <w:rFonts w:ascii="Times New Roman" w:hAnsi="Times New Roman" w:cs="Times New Roman"/>
          <w:color w:val="222222"/>
          <w:sz w:val="24"/>
          <w:shd w:val="clear" w:color="auto" w:fill="FFFFFF"/>
        </w:rPr>
        <w:t>ALVES, Rogério Pacheco. </w:t>
      </w:r>
      <w:r w:rsidRPr="00A409FB">
        <w:rPr>
          <w:rStyle w:val="Forte"/>
          <w:rFonts w:ascii="Times New Roman" w:hAnsi="Times New Roman" w:cs="Times New Roman"/>
          <w:color w:val="222222"/>
          <w:sz w:val="24"/>
          <w:shd w:val="clear" w:color="auto" w:fill="FFFFFF"/>
        </w:rPr>
        <w:t>Candidaturas avulsas: a nova aristocracia</w:t>
      </w:r>
      <w:proofErr w:type="gramStart"/>
      <w:r w:rsidRPr="00A409FB">
        <w:rPr>
          <w:rStyle w:val="Forte"/>
          <w:rFonts w:ascii="Times New Roman" w:hAnsi="Times New Roman" w:cs="Times New Roman"/>
          <w:color w:val="222222"/>
          <w:sz w:val="24"/>
          <w:shd w:val="clear" w:color="auto" w:fill="FFFFFF"/>
        </w:rPr>
        <w:t>?</w:t>
      </w:r>
      <w:r w:rsidRPr="00A409FB">
        <w:rPr>
          <w:rFonts w:ascii="Times New Roman" w:hAnsi="Times New Roman" w:cs="Times New Roman"/>
          <w:color w:val="222222"/>
          <w:sz w:val="24"/>
          <w:shd w:val="clear" w:color="auto" w:fill="FFFFFF"/>
        </w:rPr>
        <w:t>:</w:t>
      </w:r>
      <w:proofErr w:type="gramEnd"/>
      <w:r w:rsidRPr="00A409FB">
        <w:rPr>
          <w:rFonts w:ascii="Times New Roman" w:hAnsi="Times New Roman" w:cs="Times New Roman"/>
          <w:color w:val="222222"/>
          <w:sz w:val="24"/>
          <w:shd w:val="clear" w:color="auto" w:fill="FFFFFF"/>
        </w:rPr>
        <w:t xml:space="preserve"> </w:t>
      </w:r>
      <w:proofErr w:type="spellStart"/>
      <w:proofErr w:type="gramStart"/>
      <w:r w:rsidRPr="00A409FB">
        <w:rPr>
          <w:rFonts w:ascii="Times New Roman" w:hAnsi="Times New Roman" w:cs="Times New Roman"/>
          <w:color w:val="222222"/>
          <w:sz w:val="24"/>
          <w:shd w:val="clear" w:color="auto" w:fill="FFFFFF"/>
        </w:rPr>
        <w:t>stf</w:t>
      </w:r>
      <w:proofErr w:type="spellEnd"/>
      <w:proofErr w:type="gramEnd"/>
      <w:r w:rsidRPr="00A409FB">
        <w:rPr>
          <w:rFonts w:ascii="Times New Roman" w:hAnsi="Times New Roman" w:cs="Times New Roman"/>
          <w:color w:val="222222"/>
          <w:sz w:val="24"/>
          <w:shd w:val="clear" w:color="auto" w:fill="FFFFFF"/>
        </w:rPr>
        <w:t xml:space="preserve"> em breve se pronunciará sobre o tema. STF em breve se pronunciará sobre o tema. 2020. Disponível em: </w:t>
      </w:r>
      <w:proofErr w:type="gramStart"/>
      <w:r w:rsidRPr="00A409FB">
        <w:rPr>
          <w:rFonts w:ascii="Times New Roman" w:hAnsi="Times New Roman" w:cs="Times New Roman"/>
          <w:color w:val="222222"/>
          <w:sz w:val="24"/>
          <w:shd w:val="clear" w:color="auto" w:fill="FFFFFF"/>
        </w:rPr>
        <w:t>https</w:t>
      </w:r>
      <w:proofErr w:type="gramEnd"/>
      <w:r w:rsidRPr="00A409FB">
        <w:rPr>
          <w:rFonts w:ascii="Times New Roman" w:hAnsi="Times New Roman" w:cs="Times New Roman"/>
          <w:color w:val="222222"/>
          <w:sz w:val="24"/>
          <w:shd w:val="clear" w:color="auto" w:fill="FFFFFF"/>
        </w:rPr>
        <w:t>://www.jota.info/paywall?</w:t>
      </w:r>
      <w:proofErr w:type="gramStart"/>
      <w:r w:rsidRPr="00A409FB">
        <w:rPr>
          <w:rFonts w:ascii="Times New Roman" w:hAnsi="Times New Roman" w:cs="Times New Roman"/>
          <w:color w:val="222222"/>
          <w:sz w:val="24"/>
          <w:shd w:val="clear" w:color="auto" w:fill="FFFFFF"/>
        </w:rPr>
        <w:t>redirect_to</w:t>
      </w:r>
      <w:proofErr w:type="gramEnd"/>
      <w:r w:rsidRPr="00A409FB">
        <w:rPr>
          <w:rFonts w:ascii="Times New Roman" w:hAnsi="Times New Roman" w:cs="Times New Roman"/>
          <w:color w:val="222222"/>
          <w:sz w:val="24"/>
          <w:shd w:val="clear" w:color="auto" w:fill="FFFFFF"/>
        </w:rPr>
        <w:t>=//www.jota.info/opiniao-e-analise/artigos/candidaturas-avulsas-a-nova-aristocracia-12102020. Acesso em: 20 out. 2020.</w:t>
      </w:r>
    </w:p>
    <w:p w:rsidR="00ED4F49" w:rsidRPr="00E14C99" w:rsidRDefault="00ED4F49" w:rsidP="00ED4F49">
      <w:pPr>
        <w:spacing w:after="0" w:line="240" w:lineRule="auto"/>
        <w:jc w:val="both"/>
        <w:rPr>
          <w:rFonts w:ascii="Times New Roman" w:hAnsi="Times New Roman" w:cs="Times New Roman"/>
          <w:color w:val="222222"/>
          <w:sz w:val="28"/>
          <w:shd w:val="clear" w:color="auto" w:fill="FFFFFF"/>
        </w:rPr>
      </w:pPr>
    </w:p>
    <w:p w:rsidR="00ED4F49" w:rsidRPr="00E14C99" w:rsidRDefault="00ED4F49" w:rsidP="00ED4F49">
      <w:pPr>
        <w:spacing w:after="0" w:line="240" w:lineRule="auto"/>
        <w:jc w:val="both"/>
        <w:rPr>
          <w:rFonts w:ascii="Times New Roman" w:hAnsi="Times New Roman" w:cs="Times New Roman"/>
          <w:color w:val="222222"/>
          <w:sz w:val="32"/>
          <w:shd w:val="clear" w:color="auto" w:fill="FFFFFF"/>
        </w:rPr>
      </w:pPr>
      <w:r w:rsidRPr="00E14C99">
        <w:rPr>
          <w:rFonts w:ascii="Times New Roman" w:hAnsi="Times New Roman" w:cs="Times New Roman"/>
          <w:color w:val="222222"/>
          <w:sz w:val="24"/>
          <w:shd w:val="clear" w:color="auto" w:fill="FFFFFF"/>
        </w:rPr>
        <w:t>BASILE, Felipe. </w:t>
      </w:r>
      <w:r w:rsidRPr="00E14C99">
        <w:rPr>
          <w:rStyle w:val="Forte"/>
          <w:rFonts w:ascii="Times New Roman" w:hAnsi="Times New Roman" w:cs="Times New Roman"/>
          <w:color w:val="222222"/>
          <w:sz w:val="24"/>
          <w:shd w:val="clear" w:color="auto" w:fill="FFFFFF"/>
        </w:rPr>
        <w:t>Partidos, Representação e Reforma Política</w:t>
      </w:r>
      <w:r w:rsidRPr="00E14C99">
        <w:rPr>
          <w:rFonts w:ascii="Times New Roman" w:hAnsi="Times New Roman" w:cs="Times New Roman"/>
          <w:color w:val="222222"/>
          <w:sz w:val="24"/>
          <w:shd w:val="clear" w:color="auto" w:fill="FFFFFF"/>
        </w:rPr>
        <w:t xml:space="preserve">. 2008. Disponível em: </w:t>
      </w:r>
      <w:proofErr w:type="gramStart"/>
      <w:r w:rsidRPr="00E14C99">
        <w:rPr>
          <w:rFonts w:ascii="Times New Roman" w:hAnsi="Times New Roman" w:cs="Times New Roman"/>
          <w:color w:val="222222"/>
          <w:sz w:val="24"/>
          <w:shd w:val="clear" w:color="auto" w:fill="FFFFFF"/>
        </w:rPr>
        <w:t>https</w:t>
      </w:r>
      <w:proofErr w:type="gramEnd"/>
      <w:r w:rsidRPr="00E14C99">
        <w:rPr>
          <w:rFonts w:ascii="Times New Roman" w:hAnsi="Times New Roman" w:cs="Times New Roman"/>
          <w:color w:val="222222"/>
          <w:sz w:val="24"/>
          <w:shd w:val="clear" w:color="auto" w:fill="FFFFFF"/>
        </w:rPr>
        <w:t>://www12.senado.leg.br/publicacoes/estudos-legislativos/tipos-de-estudos/outras-publicacoes/volume-ii-constituicao-de-1988-o-brasil-20-anos-depois.-o-exercicio-da-politica/partidos-representacao-e-reforma-politica. Acesso em: 15 set.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6868E2">
        <w:rPr>
          <w:rFonts w:ascii="Times New Roman" w:hAnsi="Times New Roman" w:cs="Times New Roman"/>
          <w:color w:val="222222"/>
          <w:sz w:val="24"/>
          <w:shd w:val="clear" w:color="auto" w:fill="FFFFFF"/>
        </w:rPr>
        <w:t>BIANCHINI, Fernando Novelli. </w:t>
      </w:r>
      <w:r w:rsidRPr="006868E2">
        <w:rPr>
          <w:rStyle w:val="Forte"/>
          <w:rFonts w:ascii="Times New Roman" w:hAnsi="Times New Roman" w:cs="Times New Roman"/>
          <w:color w:val="222222"/>
          <w:sz w:val="24"/>
          <w:shd w:val="clear" w:color="auto" w:fill="FFFFFF"/>
        </w:rPr>
        <w:t xml:space="preserve">Democracia Representativa sob a crítica de Schmitt e Democracia Participativa na apologia de </w:t>
      </w:r>
      <w:proofErr w:type="spellStart"/>
      <w:r w:rsidRPr="006868E2">
        <w:rPr>
          <w:rStyle w:val="Forte"/>
          <w:rFonts w:ascii="Times New Roman" w:hAnsi="Times New Roman" w:cs="Times New Roman"/>
          <w:color w:val="222222"/>
          <w:sz w:val="24"/>
          <w:shd w:val="clear" w:color="auto" w:fill="FFFFFF"/>
        </w:rPr>
        <w:t>Tocqueville</w:t>
      </w:r>
      <w:proofErr w:type="spellEnd"/>
      <w:r w:rsidRPr="006868E2">
        <w:rPr>
          <w:rFonts w:ascii="Times New Roman" w:hAnsi="Times New Roman" w:cs="Times New Roman"/>
          <w:color w:val="222222"/>
          <w:sz w:val="24"/>
          <w:shd w:val="clear" w:color="auto" w:fill="FFFFFF"/>
        </w:rPr>
        <w:t>. Campinas: Millennium, 2014.</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Pr="00A409FB" w:rsidRDefault="00ED4F49" w:rsidP="00ED4F49">
      <w:pPr>
        <w:spacing w:after="0" w:line="240" w:lineRule="auto"/>
        <w:jc w:val="both"/>
        <w:rPr>
          <w:rFonts w:ascii="Times New Roman" w:hAnsi="Times New Roman" w:cs="Times New Roman"/>
          <w:color w:val="222222"/>
          <w:sz w:val="28"/>
          <w:shd w:val="clear" w:color="auto" w:fill="FFFFFF"/>
        </w:rPr>
      </w:pPr>
      <w:r w:rsidRPr="00A409FB">
        <w:rPr>
          <w:rFonts w:ascii="Times New Roman" w:hAnsi="Times New Roman" w:cs="Times New Roman"/>
          <w:color w:val="222222"/>
          <w:sz w:val="24"/>
          <w:shd w:val="clear" w:color="auto" w:fill="FFFFFF"/>
        </w:rPr>
        <w:t>BLUME, Bruno André. </w:t>
      </w:r>
      <w:r w:rsidRPr="00A409FB">
        <w:rPr>
          <w:rStyle w:val="Forte"/>
          <w:rFonts w:ascii="Times New Roman" w:hAnsi="Times New Roman" w:cs="Times New Roman"/>
          <w:color w:val="222222"/>
          <w:sz w:val="24"/>
          <w:shd w:val="clear" w:color="auto" w:fill="FFFFFF"/>
        </w:rPr>
        <w:t>Candidaturas avulsas: por que são proibidas?</w:t>
      </w:r>
      <w:r w:rsidRPr="00A409FB">
        <w:rPr>
          <w:rFonts w:ascii="Times New Roman" w:hAnsi="Times New Roman" w:cs="Times New Roman"/>
          <w:color w:val="222222"/>
          <w:sz w:val="24"/>
          <w:shd w:val="clear" w:color="auto" w:fill="FFFFFF"/>
        </w:rPr>
        <w:t xml:space="preserve"> 2019. Disponível em: </w:t>
      </w:r>
      <w:proofErr w:type="gramStart"/>
      <w:r w:rsidRPr="00A409FB">
        <w:rPr>
          <w:rFonts w:ascii="Times New Roman" w:hAnsi="Times New Roman" w:cs="Times New Roman"/>
          <w:color w:val="222222"/>
          <w:sz w:val="24"/>
          <w:shd w:val="clear" w:color="auto" w:fill="FFFFFF"/>
        </w:rPr>
        <w:t>https</w:t>
      </w:r>
      <w:proofErr w:type="gramEnd"/>
      <w:r w:rsidRPr="00A409FB">
        <w:rPr>
          <w:rFonts w:ascii="Times New Roman" w:hAnsi="Times New Roman" w:cs="Times New Roman"/>
          <w:color w:val="222222"/>
          <w:sz w:val="24"/>
          <w:shd w:val="clear" w:color="auto" w:fill="FFFFFF"/>
        </w:rPr>
        <w:t>://www.politize.com.br/candidaturas-avulsas-por-que-sao-proibidas/. Acesso em: 18 out. 2020.</w:t>
      </w:r>
    </w:p>
    <w:p w:rsidR="00ED4F49" w:rsidRPr="00E628FB" w:rsidRDefault="00ED4F49" w:rsidP="00ED4F49">
      <w:pPr>
        <w:spacing w:after="0" w:line="240" w:lineRule="auto"/>
        <w:jc w:val="both"/>
        <w:rPr>
          <w:rFonts w:ascii="Times New Roman" w:hAnsi="Times New Roman" w:cs="Times New Roman"/>
          <w:color w:val="222222"/>
          <w:sz w:val="28"/>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E628FB">
        <w:rPr>
          <w:rFonts w:ascii="Times New Roman" w:hAnsi="Times New Roman" w:cs="Times New Roman"/>
          <w:color w:val="222222"/>
          <w:sz w:val="24"/>
          <w:shd w:val="clear" w:color="auto" w:fill="FFFFFF"/>
        </w:rPr>
        <w:lastRenderedPageBreak/>
        <w:t>BRAGA, Sérgio; ROEDER, Karolina Mattos. </w:t>
      </w:r>
      <w:r w:rsidRPr="00E628FB">
        <w:rPr>
          <w:rStyle w:val="Forte"/>
          <w:rFonts w:ascii="Times New Roman" w:hAnsi="Times New Roman" w:cs="Times New Roman"/>
          <w:color w:val="222222"/>
          <w:sz w:val="24"/>
          <w:shd w:val="clear" w:color="auto" w:fill="FFFFFF"/>
        </w:rPr>
        <w:t>Partidos Políticos e Sistemas Partidários</w:t>
      </w:r>
      <w:r w:rsidRPr="00E628FB">
        <w:rPr>
          <w:rFonts w:ascii="Times New Roman" w:hAnsi="Times New Roman" w:cs="Times New Roman"/>
          <w:color w:val="222222"/>
          <w:sz w:val="24"/>
          <w:shd w:val="clear" w:color="auto" w:fill="FFFFFF"/>
        </w:rPr>
        <w:t xml:space="preserve">. Curitiba: </w:t>
      </w:r>
      <w:proofErr w:type="spellStart"/>
      <w:r w:rsidRPr="00E628FB">
        <w:rPr>
          <w:rFonts w:ascii="Times New Roman" w:hAnsi="Times New Roman" w:cs="Times New Roman"/>
          <w:color w:val="222222"/>
          <w:sz w:val="24"/>
          <w:shd w:val="clear" w:color="auto" w:fill="FFFFFF"/>
        </w:rPr>
        <w:t>Intersaberes</w:t>
      </w:r>
      <w:proofErr w:type="spellEnd"/>
      <w:r w:rsidRPr="00E628FB">
        <w:rPr>
          <w:rFonts w:ascii="Times New Roman" w:hAnsi="Times New Roman" w:cs="Times New Roman"/>
          <w:color w:val="222222"/>
          <w:sz w:val="24"/>
          <w:shd w:val="clear" w:color="auto" w:fill="FFFFFF"/>
        </w:rPr>
        <w:t>, 2017.</w:t>
      </w:r>
    </w:p>
    <w:p w:rsidR="00ED4F49" w:rsidRPr="00F436CA" w:rsidRDefault="00ED4F49" w:rsidP="00ED4F49">
      <w:pPr>
        <w:spacing w:after="0" w:line="240" w:lineRule="auto"/>
        <w:jc w:val="both"/>
        <w:rPr>
          <w:rFonts w:ascii="Times New Roman" w:hAnsi="Times New Roman" w:cs="Times New Roman"/>
          <w:sz w:val="24"/>
          <w:shd w:val="clear" w:color="auto" w:fill="FFFFFF"/>
        </w:rPr>
      </w:pPr>
    </w:p>
    <w:p w:rsidR="00ED4F49" w:rsidRPr="00F436CA" w:rsidRDefault="00ED4F49" w:rsidP="00ED4F49">
      <w:pPr>
        <w:spacing w:after="0" w:line="240" w:lineRule="auto"/>
        <w:jc w:val="both"/>
        <w:rPr>
          <w:rFonts w:ascii="Times New Roman" w:hAnsi="Times New Roman" w:cs="Times New Roman"/>
          <w:sz w:val="24"/>
          <w:szCs w:val="27"/>
        </w:rPr>
      </w:pPr>
      <w:r w:rsidRPr="00F436CA">
        <w:rPr>
          <w:rFonts w:ascii="Times New Roman" w:hAnsi="Times New Roman" w:cs="Times New Roman"/>
          <w:sz w:val="24"/>
          <w:szCs w:val="27"/>
        </w:rPr>
        <w:t xml:space="preserve">BRASIL. </w:t>
      </w:r>
      <w:r w:rsidRPr="00F436CA">
        <w:rPr>
          <w:rFonts w:ascii="Times New Roman" w:hAnsi="Times New Roman" w:cs="Times New Roman"/>
          <w:b/>
          <w:sz w:val="24"/>
          <w:szCs w:val="27"/>
        </w:rPr>
        <w:t>Código de Processo Civil</w:t>
      </w:r>
      <w:r w:rsidRPr="00F436CA">
        <w:rPr>
          <w:rFonts w:ascii="Times New Roman" w:hAnsi="Times New Roman" w:cs="Times New Roman"/>
          <w:sz w:val="24"/>
          <w:szCs w:val="27"/>
        </w:rPr>
        <w:t xml:space="preserve">. Disponível em: </w:t>
      </w:r>
      <w:hyperlink r:id="rId9" w:history="1">
        <w:r w:rsidRPr="00F436CA">
          <w:rPr>
            <w:rStyle w:val="Hyperlink"/>
            <w:rFonts w:ascii="Times New Roman" w:hAnsi="Times New Roman" w:cs="Times New Roman"/>
            <w:color w:val="auto"/>
            <w:sz w:val="24"/>
            <w:szCs w:val="27"/>
            <w:u w:val="none"/>
          </w:rPr>
          <w:t>http://www.planalto.gov.br/ccivil_03/_ato2015-2018/2015/lei/l13105.htm</w:t>
        </w:r>
      </w:hyperlink>
      <w:r w:rsidRPr="00F436CA">
        <w:rPr>
          <w:rFonts w:ascii="Times New Roman" w:hAnsi="Times New Roman" w:cs="Times New Roman"/>
          <w:sz w:val="24"/>
          <w:szCs w:val="27"/>
        </w:rPr>
        <w:t>. Acesso em: 20 out</w:t>
      </w:r>
      <w:r>
        <w:rPr>
          <w:rFonts w:ascii="Times New Roman" w:hAnsi="Times New Roman" w:cs="Times New Roman"/>
          <w:sz w:val="24"/>
          <w:szCs w:val="27"/>
        </w:rPr>
        <w:t>.</w:t>
      </w:r>
      <w:r w:rsidRPr="00F436CA">
        <w:rPr>
          <w:rFonts w:ascii="Times New Roman" w:hAnsi="Times New Roman" w:cs="Times New Roman"/>
          <w:sz w:val="24"/>
          <w:szCs w:val="27"/>
        </w:rPr>
        <w:t xml:space="preserve"> 2020. </w:t>
      </w:r>
    </w:p>
    <w:p w:rsidR="00ED4F49" w:rsidRDefault="00ED4F49" w:rsidP="00ED4F49">
      <w:pPr>
        <w:spacing w:after="0" w:line="240" w:lineRule="auto"/>
        <w:jc w:val="both"/>
        <w:rPr>
          <w:rFonts w:ascii="Times New Roman" w:hAnsi="Times New Roman" w:cs="Times New Roman"/>
          <w:color w:val="000000"/>
          <w:sz w:val="24"/>
          <w:szCs w:val="27"/>
        </w:rPr>
      </w:pPr>
    </w:p>
    <w:p w:rsidR="00ED4F49" w:rsidRDefault="00ED4F49" w:rsidP="00ED4F49">
      <w:pPr>
        <w:spacing w:after="0" w:line="240" w:lineRule="auto"/>
        <w:jc w:val="both"/>
        <w:rPr>
          <w:rFonts w:ascii="Times New Roman" w:hAnsi="Times New Roman" w:cs="Times New Roman"/>
          <w:sz w:val="24"/>
          <w:szCs w:val="27"/>
        </w:rPr>
      </w:pPr>
      <w:r>
        <w:rPr>
          <w:rFonts w:ascii="Times New Roman" w:hAnsi="Times New Roman" w:cs="Times New Roman"/>
          <w:color w:val="000000"/>
          <w:sz w:val="24"/>
          <w:szCs w:val="27"/>
        </w:rPr>
        <w:t xml:space="preserve">BRASIL. </w:t>
      </w:r>
      <w:r>
        <w:rPr>
          <w:rFonts w:ascii="Times New Roman" w:hAnsi="Times New Roman" w:cs="Times New Roman"/>
          <w:b/>
          <w:color w:val="000000"/>
          <w:sz w:val="24"/>
          <w:szCs w:val="27"/>
        </w:rPr>
        <w:t>Constituição da República Federativa do Brasil</w:t>
      </w:r>
      <w:r>
        <w:rPr>
          <w:rFonts w:ascii="Times New Roman" w:hAnsi="Times New Roman" w:cs="Times New Roman"/>
          <w:color w:val="000000"/>
          <w:sz w:val="24"/>
          <w:szCs w:val="27"/>
        </w:rPr>
        <w:t xml:space="preserve">. Disponível em: </w:t>
      </w:r>
      <w:hyperlink r:id="rId10" w:history="1">
        <w:r w:rsidRPr="00F436CA">
          <w:rPr>
            <w:rStyle w:val="Hyperlink"/>
            <w:rFonts w:ascii="Times New Roman" w:hAnsi="Times New Roman" w:cs="Times New Roman"/>
            <w:color w:val="auto"/>
            <w:sz w:val="24"/>
            <w:szCs w:val="27"/>
            <w:u w:val="none"/>
          </w:rPr>
          <w:t>http://www.planalto.gov.br/ccivil_03/constituicao/constituicao.htm</w:t>
        </w:r>
      </w:hyperlink>
      <w:r w:rsidRPr="00F436CA">
        <w:rPr>
          <w:rFonts w:ascii="Times New Roman" w:hAnsi="Times New Roman" w:cs="Times New Roman"/>
          <w:sz w:val="24"/>
          <w:szCs w:val="27"/>
        </w:rPr>
        <w:t>.</w:t>
      </w:r>
      <w:r>
        <w:rPr>
          <w:rFonts w:ascii="Times New Roman" w:hAnsi="Times New Roman" w:cs="Times New Roman"/>
          <w:sz w:val="24"/>
          <w:szCs w:val="27"/>
        </w:rPr>
        <w:t xml:space="preserve"> Acesso em: 20 out. 2020. </w:t>
      </w:r>
      <w:r w:rsidRPr="00F436CA">
        <w:rPr>
          <w:rFonts w:ascii="Times New Roman" w:hAnsi="Times New Roman" w:cs="Times New Roman"/>
          <w:sz w:val="24"/>
          <w:szCs w:val="27"/>
        </w:rPr>
        <w:t xml:space="preserve"> </w:t>
      </w:r>
    </w:p>
    <w:p w:rsidR="00ED4F49" w:rsidRDefault="00ED4F49" w:rsidP="00ED4F49">
      <w:pPr>
        <w:spacing w:after="0" w:line="240" w:lineRule="auto"/>
        <w:jc w:val="both"/>
        <w:rPr>
          <w:rFonts w:ascii="Times New Roman" w:hAnsi="Times New Roman" w:cs="Times New Roman"/>
          <w:sz w:val="24"/>
          <w:szCs w:val="27"/>
        </w:rPr>
      </w:pPr>
    </w:p>
    <w:p w:rsidR="00ED4F49" w:rsidRPr="00F436CA" w:rsidRDefault="00ED4F49" w:rsidP="00ED4F49">
      <w:pPr>
        <w:spacing w:after="0" w:line="240" w:lineRule="auto"/>
        <w:jc w:val="both"/>
        <w:rPr>
          <w:rFonts w:ascii="Times New Roman" w:hAnsi="Times New Roman" w:cs="Times New Roman"/>
          <w:sz w:val="24"/>
          <w:shd w:val="clear" w:color="auto" w:fill="FFFFFF"/>
        </w:rPr>
      </w:pPr>
      <w:r w:rsidRPr="00F436CA">
        <w:rPr>
          <w:rFonts w:ascii="Times New Roman" w:hAnsi="Times New Roman" w:cs="Times New Roman"/>
          <w:b/>
          <w:sz w:val="24"/>
          <w:szCs w:val="27"/>
        </w:rPr>
        <w:t>CONVENÇÃO AMERICANA DE DIREITOS HUMANOS</w:t>
      </w:r>
      <w:r w:rsidRPr="00F436CA">
        <w:rPr>
          <w:rFonts w:ascii="Times New Roman" w:hAnsi="Times New Roman" w:cs="Times New Roman"/>
          <w:sz w:val="24"/>
          <w:szCs w:val="27"/>
        </w:rPr>
        <w:t xml:space="preserve">. 22 nov. 1969. Disponível em: </w:t>
      </w:r>
      <w:hyperlink r:id="rId11" w:history="1">
        <w:r w:rsidRPr="00F436CA">
          <w:rPr>
            <w:rStyle w:val="Hyperlink"/>
            <w:rFonts w:ascii="Times New Roman" w:hAnsi="Times New Roman" w:cs="Times New Roman"/>
            <w:color w:val="auto"/>
            <w:sz w:val="24"/>
            <w:szCs w:val="27"/>
            <w:u w:val="none"/>
          </w:rPr>
          <w:t>https://www.cidh.oas.org/basicos/portugues/c.convencao_americana.htm</w:t>
        </w:r>
      </w:hyperlink>
      <w:r w:rsidRPr="00F436CA">
        <w:rPr>
          <w:rFonts w:ascii="Times New Roman" w:hAnsi="Times New Roman" w:cs="Times New Roman"/>
          <w:sz w:val="24"/>
          <w:szCs w:val="27"/>
        </w:rPr>
        <w:t xml:space="preserve">. Acesso em: 20 out. 2020. </w:t>
      </w:r>
    </w:p>
    <w:p w:rsidR="00ED4F49" w:rsidRDefault="00ED4F49" w:rsidP="00ED4F49">
      <w:pPr>
        <w:spacing w:after="0" w:line="240" w:lineRule="auto"/>
        <w:jc w:val="both"/>
        <w:rPr>
          <w:rFonts w:ascii="Times New Roman" w:hAnsi="Times New Roman" w:cs="Times New Roman"/>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B1280C">
        <w:rPr>
          <w:rFonts w:ascii="Times New Roman" w:hAnsi="Times New Roman" w:cs="Times New Roman"/>
          <w:color w:val="222222"/>
          <w:sz w:val="24"/>
          <w:shd w:val="clear" w:color="auto" w:fill="FFFFFF"/>
        </w:rPr>
        <w:t>EBRADI. </w:t>
      </w:r>
      <w:r w:rsidRPr="00B1280C">
        <w:rPr>
          <w:rStyle w:val="Forte"/>
          <w:rFonts w:ascii="Times New Roman" w:hAnsi="Times New Roman" w:cs="Times New Roman"/>
          <w:color w:val="222222"/>
          <w:sz w:val="24"/>
          <w:shd w:val="clear" w:color="auto" w:fill="FFFFFF"/>
        </w:rPr>
        <w:t>Novo CPC: Uma análise dos pressupostos recursais</w:t>
      </w:r>
      <w:r w:rsidRPr="00B1280C">
        <w:rPr>
          <w:rFonts w:ascii="Times New Roman" w:hAnsi="Times New Roman" w:cs="Times New Roman"/>
          <w:color w:val="222222"/>
          <w:sz w:val="24"/>
          <w:shd w:val="clear" w:color="auto" w:fill="FFFFFF"/>
        </w:rPr>
        <w:t xml:space="preserve">. 2016. Disponível em: </w:t>
      </w:r>
      <w:proofErr w:type="gramStart"/>
      <w:r w:rsidRPr="00B1280C">
        <w:rPr>
          <w:rFonts w:ascii="Times New Roman" w:hAnsi="Times New Roman" w:cs="Times New Roman"/>
          <w:color w:val="222222"/>
          <w:sz w:val="24"/>
          <w:shd w:val="clear" w:color="auto" w:fill="FFFFFF"/>
        </w:rPr>
        <w:t>https</w:t>
      </w:r>
      <w:proofErr w:type="gramEnd"/>
      <w:r w:rsidRPr="00B1280C">
        <w:rPr>
          <w:rFonts w:ascii="Times New Roman" w:hAnsi="Times New Roman" w:cs="Times New Roman"/>
          <w:color w:val="222222"/>
          <w:sz w:val="24"/>
          <w:shd w:val="clear" w:color="auto" w:fill="FFFFFF"/>
        </w:rPr>
        <w:t>://ebradi.jusbrasil.com.br/artigos/382862529/novo-cpc-uma-analise-dos-pressupostos-recursais#:~:text=Interesse%20recursal%3A%20%C3%A9%20um%20bin%C3%B4mio,que%20cause%20%C3%A0%20parte%20preju%C3%ADzo. Acesso em: 20 out.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Pr="00E14C99" w:rsidRDefault="00ED4F49" w:rsidP="00ED4F49">
      <w:pPr>
        <w:spacing w:after="0" w:line="240" w:lineRule="auto"/>
        <w:jc w:val="both"/>
        <w:rPr>
          <w:rFonts w:ascii="Times New Roman" w:hAnsi="Times New Roman" w:cs="Times New Roman"/>
          <w:color w:val="222222"/>
          <w:sz w:val="28"/>
          <w:shd w:val="clear" w:color="auto" w:fill="FFFFFF"/>
        </w:rPr>
      </w:pPr>
      <w:r w:rsidRPr="00E14C99">
        <w:rPr>
          <w:rFonts w:ascii="Times New Roman" w:hAnsi="Times New Roman" w:cs="Times New Roman"/>
          <w:color w:val="222222"/>
          <w:sz w:val="24"/>
          <w:shd w:val="clear" w:color="auto" w:fill="FFFFFF"/>
        </w:rPr>
        <w:t>FERNANDES, Philippe. </w:t>
      </w:r>
      <w:r w:rsidRPr="00E14C99">
        <w:rPr>
          <w:rStyle w:val="Forte"/>
          <w:rFonts w:ascii="Times New Roman" w:hAnsi="Times New Roman" w:cs="Times New Roman"/>
          <w:color w:val="222222"/>
          <w:sz w:val="24"/>
          <w:shd w:val="clear" w:color="auto" w:fill="FFFFFF"/>
        </w:rPr>
        <w:t>Debate sobre candidaturas avulsas vai ao STF</w:t>
      </w:r>
      <w:r w:rsidRPr="00E14C99">
        <w:rPr>
          <w:rFonts w:ascii="Times New Roman" w:hAnsi="Times New Roman" w:cs="Times New Roman"/>
          <w:color w:val="222222"/>
          <w:sz w:val="24"/>
          <w:shd w:val="clear" w:color="auto" w:fill="FFFFFF"/>
        </w:rPr>
        <w:t xml:space="preserve">: advogado </w:t>
      </w:r>
      <w:proofErr w:type="spellStart"/>
      <w:r w:rsidRPr="00E14C99">
        <w:rPr>
          <w:rFonts w:ascii="Times New Roman" w:hAnsi="Times New Roman" w:cs="Times New Roman"/>
          <w:color w:val="222222"/>
          <w:sz w:val="24"/>
          <w:shd w:val="clear" w:color="auto" w:fill="FFFFFF"/>
        </w:rPr>
        <w:t>petropolitano</w:t>
      </w:r>
      <w:proofErr w:type="spellEnd"/>
      <w:r w:rsidRPr="00E14C99">
        <w:rPr>
          <w:rFonts w:ascii="Times New Roman" w:hAnsi="Times New Roman" w:cs="Times New Roman"/>
          <w:color w:val="222222"/>
          <w:sz w:val="24"/>
          <w:shd w:val="clear" w:color="auto" w:fill="FFFFFF"/>
        </w:rPr>
        <w:t xml:space="preserve"> é autor de causa que irá ser debatida no supremo tribunal federal. Advogado </w:t>
      </w:r>
      <w:proofErr w:type="spellStart"/>
      <w:r w:rsidRPr="00E14C99">
        <w:rPr>
          <w:rFonts w:ascii="Times New Roman" w:hAnsi="Times New Roman" w:cs="Times New Roman"/>
          <w:color w:val="222222"/>
          <w:sz w:val="24"/>
          <w:shd w:val="clear" w:color="auto" w:fill="FFFFFF"/>
        </w:rPr>
        <w:t>petropolitano</w:t>
      </w:r>
      <w:proofErr w:type="spellEnd"/>
      <w:r w:rsidRPr="00E14C99">
        <w:rPr>
          <w:rFonts w:ascii="Times New Roman" w:hAnsi="Times New Roman" w:cs="Times New Roman"/>
          <w:color w:val="222222"/>
          <w:sz w:val="24"/>
          <w:shd w:val="clear" w:color="auto" w:fill="FFFFFF"/>
        </w:rPr>
        <w:t xml:space="preserve"> é autor de causa que irá ser debatida no Supremo Tribunal Federal. 2019. Disponível em: </w:t>
      </w:r>
      <w:proofErr w:type="gramStart"/>
      <w:r w:rsidRPr="00E14C99">
        <w:rPr>
          <w:rFonts w:ascii="Times New Roman" w:hAnsi="Times New Roman" w:cs="Times New Roman"/>
          <w:color w:val="222222"/>
          <w:sz w:val="24"/>
          <w:shd w:val="clear" w:color="auto" w:fill="FFFFFF"/>
        </w:rPr>
        <w:t>https</w:t>
      </w:r>
      <w:proofErr w:type="gramEnd"/>
      <w:r w:rsidRPr="00E14C99">
        <w:rPr>
          <w:rFonts w:ascii="Times New Roman" w:hAnsi="Times New Roman" w:cs="Times New Roman"/>
          <w:color w:val="222222"/>
          <w:sz w:val="24"/>
          <w:shd w:val="clear" w:color="auto" w:fill="FFFFFF"/>
        </w:rPr>
        <w:t>://www.diariodepetropolis.com.br/integra/debate-sobre-candidaturas-avulsas-vai-ao-stf-172636. Acesso em: 18 out.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Pr="00A409FB" w:rsidRDefault="00ED4F49" w:rsidP="00ED4F49">
      <w:pPr>
        <w:spacing w:after="0" w:line="240" w:lineRule="auto"/>
        <w:jc w:val="both"/>
        <w:rPr>
          <w:rFonts w:ascii="Times New Roman" w:hAnsi="Times New Roman" w:cs="Times New Roman"/>
          <w:color w:val="222222"/>
          <w:sz w:val="28"/>
          <w:shd w:val="clear" w:color="auto" w:fill="FFFFFF"/>
        </w:rPr>
      </w:pPr>
      <w:r w:rsidRPr="00A409FB">
        <w:rPr>
          <w:rFonts w:ascii="Times New Roman" w:hAnsi="Times New Roman" w:cs="Times New Roman"/>
          <w:color w:val="222222"/>
          <w:sz w:val="24"/>
          <w:shd w:val="clear" w:color="auto" w:fill="FFFFFF"/>
        </w:rPr>
        <w:t>FERREIRA, Marcelo Ramos Peregrino. </w:t>
      </w:r>
      <w:r w:rsidRPr="00A409FB">
        <w:rPr>
          <w:rStyle w:val="Forte"/>
          <w:rFonts w:ascii="Times New Roman" w:hAnsi="Times New Roman" w:cs="Times New Roman"/>
          <w:color w:val="222222"/>
          <w:sz w:val="24"/>
          <w:shd w:val="clear" w:color="auto" w:fill="FFFFFF"/>
        </w:rPr>
        <w:t>Candidaturas avulsas e o Sistema Interamericano de Direitos Humanos</w:t>
      </w:r>
      <w:r w:rsidRPr="00A409FB">
        <w:rPr>
          <w:rFonts w:ascii="Times New Roman" w:hAnsi="Times New Roman" w:cs="Times New Roman"/>
          <w:color w:val="222222"/>
          <w:sz w:val="24"/>
          <w:shd w:val="clear" w:color="auto" w:fill="FFFFFF"/>
        </w:rPr>
        <w:t xml:space="preserve">. 2017. Disponível em: </w:t>
      </w:r>
      <w:proofErr w:type="gramStart"/>
      <w:r w:rsidRPr="00A409FB">
        <w:rPr>
          <w:rFonts w:ascii="Times New Roman" w:hAnsi="Times New Roman" w:cs="Times New Roman"/>
          <w:color w:val="222222"/>
          <w:sz w:val="24"/>
          <w:shd w:val="clear" w:color="auto" w:fill="FFFFFF"/>
        </w:rPr>
        <w:t>https</w:t>
      </w:r>
      <w:proofErr w:type="gramEnd"/>
      <w:r w:rsidRPr="00A409FB">
        <w:rPr>
          <w:rFonts w:ascii="Times New Roman" w:hAnsi="Times New Roman" w:cs="Times New Roman"/>
          <w:color w:val="222222"/>
          <w:sz w:val="24"/>
          <w:shd w:val="clear" w:color="auto" w:fill="FFFFFF"/>
        </w:rPr>
        <w:t>://www.conjur.com.br/2017-jul-12/marcelo-peregrino-candidaturas-avulsas-sistema-interamericano-direitos-humanos. Acesso em: 20 out.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Pr="0031022A" w:rsidRDefault="00ED4F49" w:rsidP="00ED4F49">
      <w:pPr>
        <w:spacing w:after="0" w:line="240" w:lineRule="auto"/>
        <w:jc w:val="both"/>
        <w:rPr>
          <w:rFonts w:ascii="Times New Roman" w:hAnsi="Times New Roman" w:cs="Times New Roman"/>
          <w:color w:val="222222"/>
          <w:sz w:val="32"/>
          <w:shd w:val="clear" w:color="auto" w:fill="FFFFFF"/>
        </w:rPr>
      </w:pPr>
      <w:r w:rsidRPr="0031022A">
        <w:rPr>
          <w:rFonts w:ascii="Times New Roman" w:hAnsi="Times New Roman" w:cs="Times New Roman"/>
          <w:color w:val="222222"/>
          <w:sz w:val="24"/>
          <w:shd w:val="clear" w:color="auto" w:fill="FFFFFF"/>
        </w:rPr>
        <w:t>GOMES, José Jairo. </w:t>
      </w:r>
      <w:r w:rsidRPr="0031022A">
        <w:rPr>
          <w:rStyle w:val="Forte"/>
          <w:rFonts w:ascii="Times New Roman" w:hAnsi="Times New Roman" w:cs="Times New Roman"/>
          <w:color w:val="222222"/>
          <w:sz w:val="24"/>
          <w:shd w:val="clear" w:color="auto" w:fill="FFFFFF"/>
        </w:rPr>
        <w:t>Direito Eleitoral</w:t>
      </w:r>
      <w:r w:rsidRPr="0031022A">
        <w:rPr>
          <w:rFonts w:ascii="Times New Roman" w:hAnsi="Times New Roman" w:cs="Times New Roman"/>
          <w:color w:val="222222"/>
          <w:sz w:val="24"/>
          <w:shd w:val="clear" w:color="auto" w:fill="FFFFFF"/>
        </w:rPr>
        <w:t xml:space="preserve">. 16. </w:t>
      </w:r>
      <w:proofErr w:type="gramStart"/>
      <w:r w:rsidRPr="0031022A">
        <w:rPr>
          <w:rFonts w:ascii="Times New Roman" w:hAnsi="Times New Roman" w:cs="Times New Roman"/>
          <w:color w:val="222222"/>
          <w:sz w:val="24"/>
          <w:shd w:val="clear" w:color="auto" w:fill="FFFFFF"/>
        </w:rPr>
        <w:t>ed.</w:t>
      </w:r>
      <w:proofErr w:type="gramEnd"/>
      <w:r w:rsidRPr="0031022A">
        <w:rPr>
          <w:rFonts w:ascii="Times New Roman" w:hAnsi="Times New Roman" w:cs="Times New Roman"/>
          <w:color w:val="222222"/>
          <w:sz w:val="24"/>
          <w:shd w:val="clear" w:color="auto" w:fill="FFFFFF"/>
        </w:rPr>
        <w:t xml:space="preserve"> São Paulo: </w:t>
      </w:r>
      <w:proofErr w:type="spellStart"/>
      <w:r w:rsidRPr="0031022A">
        <w:rPr>
          <w:rFonts w:ascii="Times New Roman" w:hAnsi="Times New Roman" w:cs="Times New Roman"/>
          <w:color w:val="222222"/>
          <w:sz w:val="24"/>
          <w:shd w:val="clear" w:color="auto" w:fill="FFFFFF"/>
        </w:rPr>
        <w:t>Gen</w:t>
      </w:r>
      <w:proofErr w:type="spellEnd"/>
      <w:r w:rsidRPr="0031022A">
        <w:rPr>
          <w:rFonts w:ascii="Times New Roman" w:hAnsi="Times New Roman" w:cs="Times New Roman"/>
          <w:color w:val="222222"/>
          <w:sz w:val="24"/>
          <w:shd w:val="clear" w:color="auto" w:fill="FFFFFF"/>
        </w:rPr>
        <w: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4012B9">
        <w:rPr>
          <w:rFonts w:ascii="Times New Roman" w:hAnsi="Times New Roman" w:cs="Times New Roman"/>
          <w:color w:val="222222"/>
          <w:sz w:val="24"/>
          <w:shd w:val="clear" w:color="auto" w:fill="FFFFFF"/>
        </w:rPr>
        <w:t>LEVITSKY, Steven; ZIBLATT, Daniel. </w:t>
      </w:r>
      <w:r w:rsidRPr="004012B9">
        <w:rPr>
          <w:rStyle w:val="Forte"/>
          <w:rFonts w:ascii="Times New Roman" w:hAnsi="Times New Roman" w:cs="Times New Roman"/>
          <w:color w:val="222222"/>
          <w:sz w:val="24"/>
          <w:shd w:val="clear" w:color="auto" w:fill="FFFFFF"/>
        </w:rPr>
        <w:t>Como as Democracias Morrem</w:t>
      </w:r>
      <w:r w:rsidRPr="004012B9">
        <w:rPr>
          <w:rFonts w:ascii="Times New Roman" w:hAnsi="Times New Roman" w:cs="Times New Roman"/>
          <w:color w:val="222222"/>
          <w:sz w:val="24"/>
          <w:shd w:val="clear" w:color="auto" w:fill="FFFFFF"/>
        </w:rPr>
        <w:t>. Rio de Janeiro: Zahar, 2018.</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97337A">
        <w:rPr>
          <w:rFonts w:ascii="Times New Roman" w:hAnsi="Times New Roman" w:cs="Times New Roman"/>
          <w:color w:val="222222"/>
          <w:sz w:val="24"/>
          <w:shd w:val="clear" w:color="auto" w:fill="FFFFFF"/>
        </w:rPr>
        <w:t xml:space="preserve">MACHADO, </w:t>
      </w:r>
      <w:proofErr w:type="spellStart"/>
      <w:r w:rsidRPr="0097337A">
        <w:rPr>
          <w:rFonts w:ascii="Times New Roman" w:hAnsi="Times New Roman" w:cs="Times New Roman"/>
          <w:color w:val="222222"/>
          <w:sz w:val="24"/>
          <w:shd w:val="clear" w:color="auto" w:fill="FFFFFF"/>
        </w:rPr>
        <w:t>Audálio</w:t>
      </w:r>
      <w:proofErr w:type="spellEnd"/>
      <w:r w:rsidRPr="0097337A">
        <w:rPr>
          <w:rFonts w:ascii="Times New Roman" w:hAnsi="Times New Roman" w:cs="Times New Roman"/>
          <w:color w:val="222222"/>
          <w:sz w:val="24"/>
          <w:shd w:val="clear" w:color="auto" w:fill="FFFFFF"/>
        </w:rPr>
        <w:t xml:space="preserve"> José Pontes. A democracia representativa no Brasil: problemas e questionamentos. </w:t>
      </w:r>
      <w:r w:rsidRPr="0097337A">
        <w:rPr>
          <w:rStyle w:val="Forte"/>
          <w:rFonts w:ascii="Times New Roman" w:hAnsi="Times New Roman" w:cs="Times New Roman"/>
          <w:color w:val="222222"/>
          <w:sz w:val="24"/>
          <w:shd w:val="clear" w:color="auto" w:fill="FFFFFF"/>
        </w:rPr>
        <w:t>Estação Científica (</w:t>
      </w:r>
      <w:proofErr w:type="spellStart"/>
      <w:r w:rsidRPr="0097337A">
        <w:rPr>
          <w:rStyle w:val="Forte"/>
          <w:rFonts w:ascii="Times New Roman" w:hAnsi="Times New Roman" w:cs="Times New Roman"/>
          <w:color w:val="222222"/>
          <w:sz w:val="24"/>
          <w:shd w:val="clear" w:color="auto" w:fill="FFFFFF"/>
        </w:rPr>
        <w:t>Unifap</w:t>
      </w:r>
      <w:proofErr w:type="spellEnd"/>
      <w:r w:rsidRPr="0097337A">
        <w:rPr>
          <w:rStyle w:val="Forte"/>
          <w:rFonts w:ascii="Times New Roman" w:hAnsi="Times New Roman" w:cs="Times New Roman"/>
          <w:color w:val="222222"/>
          <w:sz w:val="24"/>
          <w:shd w:val="clear" w:color="auto" w:fill="FFFFFF"/>
        </w:rPr>
        <w:t>)</w:t>
      </w:r>
      <w:r w:rsidRPr="0097337A">
        <w:rPr>
          <w:rFonts w:ascii="Times New Roman" w:hAnsi="Times New Roman" w:cs="Times New Roman"/>
          <w:color w:val="222222"/>
          <w:sz w:val="24"/>
          <w:shd w:val="clear" w:color="auto" w:fill="FFFFFF"/>
        </w:rPr>
        <w:t xml:space="preserve">, Macapá, v. 6, n. 1, p. 9-18, abr. 2016. Disponível em: </w:t>
      </w:r>
      <w:proofErr w:type="gramStart"/>
      <w:r w:rsidRPr="0097337A">
        <w:rPr>
          <w:rFonts w:ascii="Times New Roman" w:hAnsi="Times New Roman" w:cs="Times New Roman"/>
          <w:color w:val="222222"/>
          <w:sz w:val="24"/>
          <w:shd w:val="clear" w:color="auto" w:fill="FFFFFF"/>
        </w:rPr>
        <w:t>https</w:t>
      </w:r>
      <w:proofErr w:type="gramEnd"/>
      <w:r w:rsidRPr="0097337A">
        <w:rPr>
          <w:rFonts w:ascii="Times New Roman" w:hAnsi="Times New Roman" w:cs="Times New Roman"/>
          <w:color w:val="222222"/>
          <w:sz w:val="24"/>
          <w:shd w:val="clear" w:color="auto" w:fill="FFFFFF"/>
        </w:rPr>
        <w:t>://core.ac.uk/download/pdf/208088731.pdf. Acesso em: 23 set. 2020.</w:t>
      </w:r>
    </w:p>
    <w:p w:rsidR="00ED4F49" w:rsidRPr="00E14C99" w:rsidRDefault="00ED4F49" w:rsidP="00ED4F49">
      <w:pPr>
        <w:pStyle w:val="NormalWeb"/>
        <w:shd w:val="clear" w:color="auto" w:fill="FFFFFF"/>
        <w:jc w:val="both"/>
        <w:rPr>
          <w:color w:val="222222"/>
        </w:rPr>
      </w:pPr>
      <w:r w:rsidRPr="00E14C99">
        <w:rPr>
          <w:color w:val="222222"/>
        </w:rPr>
        <w:t>MARRA, Danilo Nogueira. A Viabilidade Jurídica das Candidaturas Avulsas no Brasil: um estudo à luz da Convenção Americana de Direitos Humanos. </w:t>
      </w:r>
      <w:r w:rsidRPr="00E14C99">
        <w:rPr>
          <w:rStyle w:val="Forte"/>
          <w:color w:val="222222"/>
        </w:rPr>
        <w:t>Estudos Eleitorais</w:t>
      </w:r>
      <w:r w:rsidRPr="00E14C99">
        <w:rPr>
          <w:color w:val="222222"/>
        </w:rPr>
        <w:t>, Brasília, v. 13, n. 3, p. 10-37, set. 2018. Disponível em: http://bibliotecadigital.tse.jus.br/xmlui/bitstream/handle/bdtse/5959/2019_marra_viabilidade_juridica_candidaturas.pdf?</w:t>
      </w:r>
      <w:proofErr w:type="gramStart"/>
      <w:r w:rsidRPr="00E14C99">
        <w:rPr>
          <w:color w:val="222222"/>
        </w:rPr>
        <w:t>sequence</w:t>
      </w:r>
      <w:proofErr w:type="gramEnd"/>
      <w:r w:rsidRPr="00E14C99">
        <w:rPr>
          <w:color w:val="222222"/>
        </w:rPr>
        <w:t>=1&amp;isAllowed=y. Acesso em: 21 out.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397452">
        <w:rPr>
          <w:rFonts w:ascii="Times New Roman" w:hAnsi="Times New Roman" w:cs="Times New Roman"/>
          <w:color w:val="222222"/>
          <w:sz w:val="24"/>
          <w:shd w:val="clear" w:color="auto" w:fill="FFFFFF"/>
        </w:rPr>
        <w:t>MOREIRA, Luciano José Gonçalves. </w:t>
      </w:r>
      <w:r w:rsidRPr="00397452">
        <w:rPr>
          <w:rStyle w:val="Forte"/>
          <w:rFonts w:ascii="Times New Roman" w:hAnsi="Times New Roman" w:cs="Times New Roman"/>
          <w:color w:val="222222"/>
          <w:sz w:val="24"/>
          <w:shd w:val="clear" w:color="auto" w:fill="FFFFFF"/>
        </w:rPr>
        <w:t>Democracia Representativa: Problemas e Alternativas do Século XX</w:t>
      </w:r>
      <w:r w:rsidRPr="00397452">
        <w:rPr>
          <w:rFonts w:ascii="Times New Roman" w:hAnsi="Times New Roman" w:cs="Times New Roman"/>
          <w:color w:val="222222"/>
          <w:sz w:val="24"/>
          <w:shd w:val="clear" w:color="auto" w:fill="FFFFFF"/>
        </w:rPr>
        <w:t xml:space="preserve">. 2010. 25 f. TCC (Graduação) - Curso de Ciências Sociais, Universidade Federal de Juiz de Fora, Juiz de Fora, 2010. Disponível em: </w:t>
      </w:r>
      <w:proofErr w:type="gramStart"/>
      <w:r w:rsidRPr="00397452">
        <w:rPr>
          <w:rFonts w:ascii="Times New Roman" w:hAnsi="Times New Roman" w:cs="Times New Roman"/>
          <w:color w:val="222222"/>
          <w:sz w:val="24"/>
          <w:shd w:val="clear" w:color="auto" w:fill="FFFFFF"/>
        </w:rPr>
        <w:t>https</w:t>
      </w:r>
      <w:proofErr w:type="gramEnd"/>
      <w:r w:rsidRPr="00397452">
        <w:rPr>
          <w:rFonts w:ascii="Times New Roman" w:hAnsi="Times New Roman" w:cs="Times New Roman"/>
          <w:color w:val="222222"/>
          <w:sz w:val="24"/>
          <w:shd w:val="clear" w:color="auto" w:fill="FFFFFF"/>
        </w:rPr>
        <w:t>://www.ufjf.br/graduacaocienciassociais/files/2010/11/Democracia-Representativa-problemas-e-alternativas-no-s%c3%a9culo-XX.pdf. Acesso em: 11 set.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Pr="0031022A" w:rsidRDefault="00ED4F49" w:rsidP="00ED4F49">
      <w:pPr>
        <w:spacing w:after="0" w:line="240" w:lineRule="auto"/>
        <w:jc w:val="both"/>
        <w:rPr>
          <w:rFonts w:ascii="Times New Roman" w:hAnsi="Times New Roman" w:cs="Times New Roman"/>
          <w:color w:val="222222"/>
          <w:sz w:val="32"/>
          <w:shd w:val="clear" w:color="auto" w:fill="FFFFFF"/>
        </w:rPr>
      </w:pPr>
      <w:r w:rsidRPr="0031022A">
        <w:rPr>
          <w:rFonts w:ascii="Times New Roman" w:hAnsi="Times New Roman" w:cs="Times New Roman"/>
          <w:color w:val="222222"/>
          <w:sz w:val="24"/>
          <w:shd w:val="clear" w:color="auto" w:fill="FFFFFF"/>
        </w:rPr>
        <w:t>NEVES, Daniel Amorim Assumpção. </w:t>
      </w:r>
      <w:r w:rsidRPr="0031022A">
        <w:rPr>
          <w:rStyle w:val="Forte"/>
          <w:rFonts w:ascii="Times New Roman" w:hAnsi="Times New Roman" w:cs="Times New Roman"/>
          <w:color w:val="222222"/>
          <w:sz w:val="24"/>
          <w:shd w:val="clear" w:color="auto" w:fill="FFFFFF"/>
        </w:rPr>
        <w:t>Novo CPC Código de Processo Civil</w:t>
      </w:r>
      <w:r w:rsidRPr="0031022A">
        <w:rPr>
          <w:rFonts w:ascii="Times New Roman" w:hAnsi="Times New Roman" w:cs="Times New Roman"/>
          <w:color w:val="222222"/>
          <w:sz w:val="24"/>
          <w:shd w:val="clear" w:color="auto" w:fill="FFFFFF"/>
        </w:rPr>
        <w:t xml:space="preserve">. 3. </w:t>
      </w:r>
      <w:proofErr w:type="gramStart"/>
      <w:r w:rsidRPr="0031022A">
        <w:rPr>
          <w:rFonts w:ascii="Times New Roman" w:hAnsi="Times New Roman" w:cs="Times New Roman"/>
          <w:color w:val="222222"/>
          <w:sz w:val="24"/>
          <w:shd w:val="clear" w:color="auto" w:fill="FFFFFF"/>
        </w:rPr>
        <w:t>ed.</w:t>
      </w:r>
      <w:proofErr w:type="gramEnd"/>
      <w:r w:rsidRPr="0031022A">
        <w:rPr>
          <w:rFonts w:ascii="Times New Roman" w:hAnsi="Times New Roman" w:cs="Times New Roman"/>
          <w:color w:val="222222"/>
          <w:sz w:val="24"/>
          <w:shd w:val="clear" w:color="auto" w:fill="FFFFFF"/>
        </w:rPr>
        <w:t xml:space="preserve"> São Paulo: </w:t>
      </w:r>
      <w:proofErr w:type="spellStart"/>
      <w:r w:rsidRPr="0031022A">
        <w:rPr>
          <w:rFonts w:ascii="Times New Roman" w:hAnsi="Times New Roman" w:cs="Times New Roman"/>
          <w:color w:val="222222"/>
          <w:sz w:val="24"/>
          <w:shd w:val="clear" w:color="auto" w:fill="FFFFFF"/>
        </w:rPr>
        <w:t>Gen</w:t>
      </w:r>
      <w:proofErr w:type="spellEnd"/>
      <w:r w:rsidRPr="0031022A">
        <w:rPr>
          <w:rFonts w:ascii="Times New Roman" w:hAnsi="Times New Roman" w:cs="Times New Roman"/>
          <w:color w:val="222222"/>
          <w:sz w:val="24"/>
          <w:shd w:val="clear" w:color="auto" w:fill="FFFFFF"/>
        </w:rPr>
        <w:t>, 2016.</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4012B9">
        <w:rPr>
          <w:rFonts w:ascii="Times New Roman" w:hAnsi="Times New Roman" w:cs="Times New Roman"/>
          <w:color w:val="222222"/>
          <w:sz w:val="24"/>
          <w:shd w:val="clear" w:color="auto" w:fill="FFFFFF"/>
        </w:rPr>
        <w:t xml:space="preserve">PEREIRA, Antônio </w:t>
      </w:r>
      <w:proofErr w:type="spellStart"/>
      <w:r w:rsidRPr="004012B9">
        <w:rPr>
          <w:rFonts w:ascii="Times New Roman" w:hAnsi="Times New Roman" w:cs="Times New Roman"/>
          <w:color w:val="222222"/>
          <w:sz w:val="24"/>
          <w:shd w:val="clear" w:color="auto" w:fill="FFFFFF"/>
        </w:rPr>
        <w:t>Kevan</w:t>
      </w:r>
      <w:proofErr w:type="spellEnd"/>
      <w:r w:rsidRPr="004012B9">
        <w:rPr>
          <w:rFonts w:ascii="Times New Roman" w:hAnsi="Times New Roman" w:cs="Times New Roman"/>
          <w:color w:val="222222"/>
          <w:sz w:val="24"/>
          <w:shd w:val="clear" w:color="auto" w:fill="FFFFFF"/>
        </w:rPr>
        <w:t xml:space="preserve"> Brandão. A Concepção Democrática de Bobbio: uma Defesa das Regras do Jogo. </w:t>
      </w:r>
      <w:r w:rsidRPr="004012B9">
        <w:rPr>
          <w:rStyle w:val="Forte"/>
          <w:rFonts w:ascii="Times New Roman" w:hAnsi="Times New Roman" w:cs="Times New Roman"/>
          <w:color w:val="222222"/>
          <w:sz w:val="24"/>
          <w:shd w:val="clear" w:color="auto" w:fill="FFFFFF"/>
        </w:rPr>
        <w:t>Revista Estudos de Política</w:t>
      </w:r>
      <w:r w:rsidRPr="004012B9">
        <w:rPr>
          <w:rFonts w:ascii="Times New Roman" w:hAnsi="Times New Roman" w:cs="Times New Roman"/>
          <w:color w:val="222222"/>
          <w:sz w:val="24"/>
          <w:shd w:val="clear" w:color="auto" w:fill="FFFFFF"/>
        </w:rPr>
        <w:t xml:space="preserve">, Campina Grande, v. 1, n. 1, p. 53-67, ago. 2012. Disponível em: </w:t>
      </w:r>
      <w:proofErr w:type="gramStart"/>
      <w:r w:rsidRPr="004012B9">
        <w:rPr>
          <w:rFonts w:ascii="Times New Roman" w:hAnsi="Times New Roman" w:cs="Times New Roman"/>
          <w:color w:val="222222"/>
          <w:sz w:val="24"/>
          <w:shd w:val="clear" w:color="auto" w:fill="FFFFFF"/>
        </w:rPr>
        <w:t>http://revistas.ufcg.edu.br/ch/index.</w:t>
      </w:r>
      <w:proofErr w:type="gramEnd"/>
      <w:r w:rsidRPr="004012B9">
        <w:rPr>
          <w:rFonts w:ascii="Times New Roman" w:hAnsi="Times New Roman" w:cs="Times New Roman"/>
          <w:color w:val="222222"/>
          <w:sz w:val="24"/>
          <w:shd w:val="clear" w:color="auto" w:fill="FFFFFF"/>
        </w:rPr>
        <w:t>php/REP/article/view/9/11. Acesso em: 20 set. 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Pr="00B1280C" w:rsidRDefault="00ED4F49" w:rsidP="00ED4F49">
      <w:pPr>
        <w:spacing w:after="0" w:line="240" w:lineRule="auto"/>
        <w:jc w:val="both"/>
        <w:rPr>
          <w:rFonts w:ascii="Times New Roman" w:hAnsi="Times New Roman" w:cs="Times New Roman"/>
          <w:color w:val="222222"/>
          <w:sz w:val="36"/>
          <w:shd w:val="clear" w:color="auto" w:fill="FFFFFF"/>
        </w:rPr>
      </w:pPr>
      <w:r w:rsidRPr="00B1280C">
        <w:rPr>
          <w:rFonts w:ascii="Times New Roman" w:hAnsi="Times New Roman" w:cs="Times New Roman"/>
          <w:color w:val="222222"/>
          <w:sz w:val="24"/>
          <w:shd w:val="clear" w:color="auto" w:fill="FFFFFF"/>
        </w:rPr>
        <w:t>PRZEWORSKI, Adam; STOKES, Susan C.; MANIN, Bernard. </w:t>
      </w:r>
      <w:proofErr w:type="spellStart"/>
      <w:r w:rsidRPr="00B1280C">
        <w:rPr>
          <w:rStyle w:val="Forte"/>
          <w:rFonts w:ascii="Times New Roman" w:hAnsi="Times New Roman" w:cs="Times New Roman"/>
          <w:color w:val="222222"/>
          <w:sz w:val="24"/>
          <w:shd w:val="clear" w:color="auto" w:fill="FFFFFF"/>
        </w:rPr>
        <w:t>Democracy</w:t>
      </w:r>
      <w:proofErr w:type="spellEnd"/>
      <w:r w:rsidRPr="00B1280C">
        <w:rPr>
          <w:rStyle w:val="Forte"/>
          <w:rFonts w:ascii="Times New Roman" w:hAnsi="Times New Roman" w:cs="Times New Roman"/>
          <w:color w:val="222222"/>
          <w:sz w:val="24"/>
          <w:shd w:val="clear" w:color="auto" w:fill="FFFFFF"/>
        </w:rPr>
        <w:t xml:space="preserve">, </w:t>
      </w:r>
      <w:proofErr w:type="spellStart"/>
      <w:r w:rsidRPr="00B1280C">
        <w:rPr>
          <w:rStyle w:val="Forte"/>
          <w:rFonts w:ascii="Times New Roman" w:hAnsi="Times New Roman" w:cs="Times New Roman"/>
          <w:color w:val="222222"/>
          <w:sz w:val="24"/>
          <w:shd w:val="clear" w:color="auto" w:fill="FFFFFF"/>
        </w:rPr>
        <w:t>Accountability</w:t>
      </w:r>
      <w:proofErr w:type="spellEnd"/>
      <w:r w:rsidRPr="00B1280C">
        <w:rPr>
          <w:rStyle w:val="Forte"/>
          <w:rFonts w:ascii="Times New Roman" w:hAnsi="Times New Roman" w:cs="Times New Roman"/>
          <w:color w:val="222222"/>
          <w:sz w:val="24"/>
          <w:shd w:val="clear" w:color="auto" w:fill="FFFFFF"/>
        </w:rPr>
        <w:t xml:space="preserve"> </w:t>
      </w:r>
      <w:proofErr w:type="spellStart"/>
      <w:r w:rsidRPr="00B1280C">
        <w:rPr>
          <w:rStyle w:val="Forte"/>
          <w:rFonts w:ascii="Times New Roman" w:hAnsi="Times New Roman" w:cs="Times New Roman"/>
          <w:color w:val="222222"/>
          <w:sz w:val="24"/>
          <w:shd w:val="clear" w:color="auto" w:fill="FFFFFF"/>
        </w:rPr>
        <w:t>and</w:t>
      </w:r>
      <w:proofErr w:type="spellEnd"/>
      <w:r w:rsidRPr="00B1280C">
        <w:rPr>
          <w:rStyle w:val="Forte"/>
          <w:rFonts w:ascii="Times New Roman" w:hAnsi="Times New Roman" w:cs="Times New Roman"/>
          <w:color w:val="222222"/>
          <w:sz w:val="24"/>
          <w:shd w:val="clear" w:color="auto" w:fill="FFFFFF"/>
        </w:rPr>
        <w:t xml:space="preserve"> </w:t>
      </w:r>
      <w:proofErr w:type="spellStart"/>
      <w:r w:rsidRPr="00B1280C">
        <w:rPr>
          <w:rStyle w:val="Forte"/>
          <w:rFonts w:ascii="Times New Roman" w:hAnsi="Times New Roman" w:cs="Times New Roman"/>
          <w:color w:val="222222"/>
          <w:sz w:val="24"/>
          <w:shd w:val="clear" w:color="auto" w:fill="FFFFFF"/>
        </w:rPr>
        <w:t>Representation</w:t>
      </w:r>
      <w:proofErr w:type="spellEnd"/>
      <w:r w:rsidRPr="00B1280C">
        <w:rPr>
          <w:rFonts w:ascii="Times New Roman" w:hAnsi="Times New Roman" w:cs="Times New Roman"/>
          <w:color w:val="222222"/>
          <w:sz w:val="24"/>
          <w:shd w:val="clear" w:color="auto" w:fill="FFFFFF"/>
        </w:rPr>
        <w:t xml:space="preserve">. Cambridge: Cambridge </w:t>
      </w:r>
      <w:proofErr w:type="spellStart"/>
      <w:r w:rsidRPr="00B1280C">
        <w:rPr>
          <w:rFonts w:ascii="Times New Roman" w:hAnsi="Times New Roman" w:cs="Times New Roman"/>
          <w:color w:val="222222"/>
          <w:sz w:val="24"/>
          <w:shd w:val="clear" w:color="auto" w:fill="FFFFFF"/>
        </w:rPr>
        <w:t>University</w:t>
      </w:r>
      <w:proofErr w:type="spellEnd"/>
      <w:r w:rsidRPr="00B1280C">
        <w:rPr>
          <w:rFonts w:ascii="Times New Roman" w:hAnsi="Times New Roman" w:cs="Times New Roman"/>
          <w:color w:val="222222"/>
          <w:sz w:val="24"/>
          <w:shd w:val="clear" w:color="auto" w:fill="FFFFFF"/>
        </w:rPr>
        <w:t xml:space="preserve"> Press, 1999. Disponível em: </w:t>
      </w:r>
      <w:proofErr w:type="gramStart"/>
      <w:r w:rsidRPr="00B1280C">
        <w:rPr>
          <w:rFonts w:ascii="Times New Roman" w:hAnsi="Times New Roman" w:cs="Times New Roman"/>
          <w:color w:val="222222"/>
          <w:sz w:val="24"/>
          <w:shd w:val="clear" w:color="auto" w:fill="FFFFFF"/>
        </w:rPr>
        <w:t>https</w:t>
      </w:r>
      <w:proofErr w:type="gramEnd"/>
      <w:r w:rsidRPr="00B1280C">
        <w:rPr>
          <w:rFonts w:ascii="Times New Roman" w:hAnsi="Times New Roman" w:cs="Times New Roman"/>
          <w:color w:val="222222"/>
          <w:sz w:val="24"/>
          <w:shd w:val="clear" w:color="auto" w:fill="FFFFFF"/>
        </w:rPr>
        <w:t>://</w:t>
      </w:r>
      <w:r>
        <w:rPr>
          <w:rFonts w:ascii="Times New Roman" w:hAnsi="Times New Roman" w:cs="Times New Roman"/>
          <w:color w:val="222222"/>
          <w:sz w:val="24"/>
          <w:shd w:val="clear" w:color="auto" w:fill="FFFFFF"/>
        </w:rPr>
        <w:t>books.google.com.br/books?</w:t>
      </w:r>
      <w:proofErr w:type="gramStart"/>
      <w:r>
        <w:rPr>
          <w:rFonts w:ascii="Times New Roman" w:hAnsi="Times New Roman" w:cs="Times New Roman"/>
          <w:color w:val="222222"/>
          <w:sz w:val="24"/>
          <w:shd w:val="clear" w:color="auto" w:fill="FFFFFF"/>
        </w:rPr>
        <w:t>hl</w:t>
      </w:r>
      <w:proofErr w:type="gramEnd"/>
      <w:r>
        <w:rPr>
          <w:rFonts w:ascii="Times New Roman" w:hAnsi="Times New Roman" w:cs="Times New Roman"/>
          <w:color w:val="222222"/>
          <w:sz w:val="24"/>
          <w:shd w:val="clear" w:color="auto" w:fill="FFFFFF"/>
        </w:rPr>
        <w:t>=pt</w:t>
      </w:r>
      <w:r w:rsidRPr="00B1280C">
        <w:rPr>
          <w:rFonts w:ascii="Times New Roman" w:hAnsi="Times New Roman" w:cs="Times New Roman"/>
          <w:color w:val="222222"/>
          <w:sz w:val="24"/>
          <w:shd w:val="clear" w:color="auto" w:fill="FFFFFF"/>
        </w:rPr>
        <w:t>BR&amp;lr=&amp;id=aid08OpvF5gC&amp;oi=fnd&amp;pg=PR9&amp;dq=Przeworski,+A.%3B+Stokes,+S.%3B+Manin,+B.+(eds.).+Democracy,+accountability,+and+representation.+Cambridge:+Cambridge+University+Press,+1999.&amp;ots=W3_ogPtXG&amp;sig</w:t>
      </w:r>
      <w:r>
        <w:rPr>
          <w:rFonts w:ascii="Times New Roman" w:hAnsi="Times New Roman" w:cs="Times New Roman"/>
          <w:color w:val="222222"/>
          <w:sz w:val="24"/>
          <w:shd w:val="clear" w:color="auto" w:fill="FFFFFF"/>
        </w:rPr>
        <w:t>=</w:t>
      </w:r>
      <w:r w:rsidRPr="00B1280C">
        <w:rPr>
          <w:rFonts w:ascii="Times New Roman" w:hAnsi="Times New Roman" w:cs="Times New Roman"/>
          <w:color w:val="222222"/>
          <w:sz w:val="24"/>
          <w:shd w:val="clear" w:color="auto" w:fill="FFFFFF"/>
        </w:rPr>
        <w:t>1a1Mu1RVRIvafEYYECKquC3EymU#v=onepage&amp;q&amp;f=false. Ace</w:t>
      </w:r>
      <w:r>
        <w:rPr>
          <w:rFonts w:ascii="Times New Roman" w:hAnsi="Times New Roman" w:cs="Times New Roman"/>
          <w:color w:val="222222"/>
          <w:sz w:val="24"/>
          <w:shd w:val="clear" w:color="auto" w:fill="FFFFFF"/>
        </w:rPr>
        <w:t xml:space="preserve">sso em: 23 out. </w:t>
      </w:r>
      <w:r w:rsidRPr="00B1280C">
        <w:rPr>
          <w:rFonts w:ascii="Times New Roman" w:hAnsi="Times New Roman" w:cs="Times New Roman"/>
          <w:color w:val="222222"/>
          <w:sz w:val="24"/>
          <w:shd w:val="clear" w:color="auto" w:fill="FFFFFF"/>
        </w:rPr>
        <w:t>2020</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ED4F49" w:rsidRDefault="00ED4F49" w:rsidP="00ED4F49">
      <w:pPr>
        <w:spacing w:after="0" w:line="240" w:lineRule="auto"/>
        <w:jc w:val="both"/>
        <w:rPr>
          <w:rFonts w:ascii="Times New Roman" w:hAnsi="Times New Roman" w:cs="Times New Roman"/>
          <w:color w:val="222222"/>
          <w:sz w:val="24"/>
          <w:shd w:val="clear" w:color="auto" w:fill="FFFFFF"/>
        </w:rPr>
      </w:pPr>
      <w:r w:rsidRPr="00574CCC">
        <w:rPr>
          <w:rFonts w:ascii="Times New Roman" w:hAnsi="Times New Roman" w:cs="Times New Roman"/>
          <w:color w:val="222222"/>
          <w:sz w:val="24"/>
          <w:shd w:val="clear" w:color="auto" w:fill="FFFFFF"/>
        </w:rPr>
        <w:t>PORTELA, Paulo Henrique Gonçalves. </w:t>
      </w:r>
      <w:r w:rsidRPr="00574CCC">
        <w:rPr>
          <w:rStyle w:val="Forte"/>
          <w:rFonts w:ascii="Times New Roman" w:hAnsi="Times New Roman" w:cs="Times New Roman"/>
          <w:color w:val="222222"/>
          <w:sz w:val="24"/>
          <w:shd w:val="clear" w:color="auto" w:fill="FFFFFF"/>
        </w:rPr>
        <w:t>Direito Internacional Público e Privado</w:t>
      </w:r>
      <w:r w:rsidRPr="00574CCC">
        <w:rPr>
          <w:rFonts w:ascii="Times New Roman" w:hAnsi="Times New Roman" w:cs="Times New Roman"/>
          <w:color w:val="222222"/>
          <w:sz w:val="24"/>
          <w:shd w:val="clear" w:color="auto" w:fill="FFFFFF"/>
        </w:rPr>
        <w:t xml:space="preserve">: incluindo noções de direitos humanos e de direito comunitário. 9. </w:t>
      </w:r>
      <w:proofErr w:type="gramStart"/>
      <w:r w:rsidRPr="00574CCC">
        <w:rPr>
          <w:rFonts w:ascii="Times New Roman" w:hAnsi="Times New Roman" w:cs="Times New Roman"/>
          <w:color w:val="222222"/>
          <w:sz w:val="24"/>
          <w:shd w:val="clear" w:color="auto" w:fill="FFFFFF"/>
        </w:rPr>
        <w:t>ed.</w:t>
      </w:r>
      <w:proofErr w:type="gramEnd"/>
      <w:r w:rsidRPr="00574CCC">
        <w:rPr>
          <w:rFonts w:ascii="Times New Roman" w:hAnsi="Times New Roman" w:cs="Times New Roman"/>
          <w:color w:val="222222"/>
          <w:sz w:val="24"/>
          <w:shd w:val="clear" w:color="auto" w:fill="FFFFFF"/>
        </w:rPr>
        <w:t xml:space="preserve"> Curitiba: </w:t>
      </w:r>
      <w:proofErr w:type="spellStart"/>
      <w:r w:rsidRPr="00574CCC">
        <w:rPr>
          <w:rFonts w:ascii="Times New Roman" w:hAnsi="Times New Roman" w:cs="Times New Roman"/>
          <w:color w:val="222222"/>
          <w:sz w:val="24"/>
          <w:shd w:val="clear" w:color="auto" w:fill="FFFFFF"/>
        </w:rPr>
        <w:t>Juspodivm</w:t>
      </w:r>
      <w:proofErr w:type="spellEnd"/>
      <w:r w:rsidRPr="00574CCC">
        <w:rPr>
          <w:rFonts w:ascii="Times New Roman" w:hAnsi="Times New Roman" w:cs="Times New Roman"/>
          <w:color w:val="222222"/>
          <w:sz w:val="24"/>
          <w:shd w:val="clear" w:color="auto" w:fill="FFFFFF"/>
        </w:rPr>
        <w:t>, 2017.</w:t>
      </w:r>
    </w:p>
    <w:p w:rsidR="00ED4F49" w:rsidRDefault="00ED4F49" w:rsidP="00ED4F49">
      <w:pPr>
        <w:spacing w:after="0" w:line="240" w:lineRule="auto"/>
        <w:jc w:val="both"/>
        <w:rPr>
          <w:rFonts w:ascii="Times New Roman" w:hAnsi="Times New Roman" w:cs="Times New Roman"/>
          <w:color w:val="222222"/>
          <w:sz w:val="24"/>
          <w:shd w:val="clear" w:color="auto" w:fill="FFFFFF"/>
        </w:rPr>
      </w:pPr>
    </w:p>
    <w:p w:rsidR="00560374" w:rsidRDefault="00ED4F49" w:rsidP="00A825EE">
      <w:pPr>
        <w:spacing w:after="0" w:line="240" w:lineRule="auto"/>
        <w:jc w:val="both"/>
        <w:rPr>
          <w:rFonts w:ascii="Times New Roman" w:hAnsi="Times New Roman" w:cs="Times New Roman"/>
          <w:sz w:val="24"/>
          <w:szCs w:val="24"/>
        </w:rPr>
      </w:pPr>
      <w:r w:rsidRPr="00A409FB">
        <w:rPr>
          <w:rFonts w:ascii="Times New Roman" w:hAnsi="Times New Roman" w:cs="Times New Roman"/>
          <w:color w:val="222222"/>
          <w:sz w:val="24"/>
          <w:shd w:val="clear" w:color="auto" w:fill="FFFFFF"/>
        </w:rPr>
        <w:t>THEODORO JUNIOR, Humberto. </w:t>
      </w:r>
      <w:r w:rsidRPr="00A409FB">
        <w:rPr>
          <w:rStyle w:val="Forte"/>
          <w:rFonts w:ascii="Times New Roman" w:hAnsi="Times New Roman" w:cs="Times New Roman"/>
          <w:color w:val="222222"/>
          <w:sz w:val="24"/>
          <w:shd w:val="clear" w:color="auto" w:fill="FFFFFF"/>
        </w:rPr>
        <w:t>Curso de Direito Processual Civil</w:t>
      </w:r>
      <w:r w:rsidRPr="00A409FB">
        <w:rPr>
          <w:rFonts w:ascii="Times New Roman" w:hAnsi="Times New Roman" w:cs="Times New Roman"/>
          <w:color w:val="222222"/>
          <w:sz w:val="24"/>
          <w:shd w:val="clear" w:color="auto" w:fill="FFFFFF"/>
        </w:rPr>
        <w:t xml:space="preserve">. 49. </w:t>
      </w:r>
      <w:proofErr w:type="gramStart"/>
      <w:r w:rsidRPr="00A409FB">
        <w:rPr>
          <w:rFonts w:ascii="Times New Roman" w:hAnsi="Times New Roman" w:cs="Times New Roman"/>
          <w:color w:val="222222"/>
          <w:sz w:val="24"/>
          <w:shd w:val="clear" w:color="auto" w:fill="FFFFFF"/>
        </w:rPr>
        <w:t>ed.</w:t>
      </w:r>
      <w:proofErr w:type="gramEnd"/>
      <w:r w:rsidRPr="00A409FB">
        <w:rPr>
          <w:rFonts w:ascii="Times New Roman" w:hAnsi="Times New Roman" w:cs="Times New Roman"/>
          <w:color w:val="222222"/>
          <w:sz w:val="24"/>
          <w:shd w:val="clear" w:color="auto" w:fill="FFFFFF"/>
        </w:rPr>
        <w:t xml:space="preserve"> São Paulo: </w:t>
      </w:r>
      <w:proofErr w:type="spellStart"/>
      <w:r w:rsidRPr="00A409FB">
        <w:rPr>
          <w:rFonts w:ascii="Times New Roman" w:hAnsi="Times New Roman" w:cs="Times New Roman"/>
          <w:color w:val="222222"/>
          <w:sz w:val="24"/>
          <w:shd w:val="clear" w:color="auto" w:fill="FFFFFF"/>
        </w:rPr>
        <w:t>Gen</w:t>
      </w:r>
      <w:proofErr w:type="spellEnd"/>
      <w:r w:rsidRPr="00A409FB">
        <w:rPr>
          <w:rFonts w:ascii="Times New Roman" w:hAnsi="Times New Roman" w:cs="Times New Roman"/>
          <w:color w:val="222222"/>
          <w:sz w:val="24"/>
          <w:shd w:val="clear" w:color="auto" w:fill="FFFFFF"/>
        </w:rPr>
        <w:t xml:space="preserve">, 2016. </w:t>
      </w:r>
      <w:proofErr w:type="gramStart"/>
      <w:r w:rsidRPr="00A409FB">
        <w:rPr>
          <w:rFonts w:ascii="Times New Roman" w:hAnsi="Times New Roman" w:cs="Times New Roman"/>
          <w:color w:val="222222"/>
          <w:sz w:val="24"/>
          <w:shd w:val="clear" w:color="auto" w:fill="FFFFFF"/>
        </w:rPr>
        <w:t>3</w:t>
      </w:r>
      <w:proofErr w:type="gramEnd"/>
      <w:r w:rsidRPr="00A409FB">
        <w:rPr>
          <w:rFonts w:ascii="Times New Roman" w:hAnsi="Times New Roman" w:cs="Times New Roman"/>
          <w:color w:val="222222"/>
          <w:sz w:val="24"/>
          <w:shd w:val="clear" w:color="auto" w:fill="FFFFFF"/>
        </w:rPr>
        <w:t xml:space="preserve"> v.</w:t>
      </w:r>
    </w:p>
    <w:p w:rsidR="00560374" w:rsidRDefault="00560374" w:rsidP="00560374">
      <w:pPr>
        <w:spacing w:after="0" w:line="360" w:lineRule="auto"/>
        <w:ind w:firstLine="709"/>
        <w:jc w:val="both"/>
        <w:rPr>
          <w:rFonts w:ascii="Times New Roman" w:hAnsi="Times New Roman" w:cs="Times New Roman"/>
          <w:sz w:val="24"/>
          <w:szCs w:val="24"/>
        </w:rPr>
      </w:pPr>
    </w:p>
    <w:p w:rsidR="00560374" w:rsidRPr="00B74CE6" w:rsidRDefault="00560374" w:rsidP="00560374">
      <w:pPr>
        <w:spacing w:after="0" w:line="360" w:lineRule="auto"/>
        <w:ind w:firstLine="709"/>
        <w:jc w:val="both"/>
        <w:rPr>
          <w:rFonts w:ascii="Times New Roman" w:hAnsi="Times New Roman" w:cs="Times New Roman"/>
          <w:sz w:val="24"/>
          <w:szCs w:val="24"/>
        </w:rPr>
      </w:pPr>
    </w:p>
    <w:p w:rsidR="00B74CE6" w:rsidRDefault="00B74CE6" w:rsidP="0043206A">
      <w:pPr>
        <w:jc w:val="both"/>
        <w:rPr>
          <w:rFonts w:ascii="Times New Roman" w:hAnsi="Times New Roman" w:cs="Times New Roman"/>
          <w:b/>
          <w:sz w:val="24"/>
          <w:szCs w:val="24"/>
        </w:rPr>
      </w:pPr>
    </w:p>
    <w:p w:rsidR="00ED4F49" w:rsidRPr="00E628FB" w:rsidRDefault="00ED4F49">
      <w:pPr>
        <w:spacing w:after="0" w:line="240" w:lineRule="auto"/>
        <w:jc w:val="both"/>
        <w:rPr>
          <w:rFonts w:ascii="Times New Roman" w:hAnsi="Times New Roman" w:cs="Times New Roman"/>
          <w:sz w:val="32"/>
          <w:szCs w:val="24"/>
        </w:rPr>
      </w:pPr>
    </w:p>
    <w:sectPr w:rsidR="00ED4F49" w:rsidRPr="00E628FB" w:rsidSect="00523EA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4F" w:rsidRDefault="003E024F" w:rsidP="002C6CF8">
      <w:pPr>
        <w:spacing w:after="0" w:line="240" w:lineRule="auto"/>
      </w:pPr>
      <w:r>
        <w:separator/>
      </w:r>
    </w:p>
  </w:endnote>
  <w:endnote w:type="continuationSeparator" w:id="0">
    <w:p w:rsidR="003E024F" w:rsidRDefault="003E024F" w:rsidP="002C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4F" w:rsidRDefault="003E024F" w:rsidP="002C6CF8">
      <w:pPr>
        <w:spacing w:after="0" w:line="240" w:lineRule="auto"/>
      </w:pPr>
      <w:r>
        <w:separator/>
      </w:r>
    </w:p>
  </w:footnote>
  <w:footnote w:type="continuationSeparator" w:id="0">
    <w:p w:rsidR="003E024F" w:rsidRDefault="003E024F" w:rsidP="002C6CF8">
      <w:pPr>
        <w:spacing w:after="0" w:line="240" w:lineRule="auto"/>
      </w:pPr>
      <w:r>
        <w:continuationSeparator/>
      </w:r>
    </w:p>
  </w:footnote>
  <w:footnote w:id="1">
    <w:p w:rsidR="002C6CF8" w:rsidRPr="002C6CF8" w:rsidRDefault="002C6CF8">
      <w:pPr>
        <w:pStyle w:val="Textodenotaderodap"/>
        <w:rPr>
          <w:rFonts w:ascii="Times New Roman" w:hAnsi="Times New Roman" w:cs="Times New Roman"/>
        </w:rPr>
      </w:pPr>
      <w:r w:rsidRPr="002C6CF8">
        <w:rPr>
          <w:rStyle w:val="Refdenotaderodap"/>
          <w:rFonts w:ascii="Times New Roman" w:hAnsi="Times New Roman" w:cs="Times New Roman"/>
        </w:rPr>
        <w:footnoteRef/>
      </w:r>
      <w:r w:rsidRPr="002C6CF8">
        <w:rPr>
          <w:rFonts w:ascii="Times New Roman" w:hAnsi="Times New Roman" w:cs="Times New Roman"/>
        </w:rPr>
        <w:t xml:space="preserve"> Graduanda do Curso Superior de Direito</w:t>
      </w:r>
      <w:r w:rsidR="000A6066">
        <w:rPr>
          <w:rFonts w:ascii="Times New Roman" w:hAnsi="Times New Roman" w:cs="Times New Roman"/>
        </w:rPr>
        <w:t xml:space="preserve"> da UNIFACISA</w:t>
      </w:r>
      <w:r w:rsidRPr="002C6CF8">
        <w:rPr>
          <w:rFonts w:ascii="Times New Roman" w:hAnsi="Times New Roman" w:cs="Times New Roman"/>
        </w:rPr>
        <w:t xml:space="preserve">. </w:t>
      </w:r>
      <w:hyperlink r:id="rId1" w:history="1">
        <w:r w:rsidRPr="002C6CF8">
          <w:rPr>
            <w:rStyle w:val="Hyperlink"/>
            <w:rFonts w:ascii="Times New Roman" w:hAnsi="Times New Roman" w:cs="Times New Roman"/>
            <w:color w:val="auto"/>
            <w:u w:val="none"/>
          </w:rPr>
          <w:t>smylena000@gmail.com</w:t>
        </w:r>
      </w:hyperlink>
      <w:r>
        <w:rPr>
          <w:rFonts w:ascii="Times New Roman" w:hAnsi="Times New Roman" w:cs="Times New Roman"/>
        </w:rPr>
        <w:t>.</w:t>
      </w:r>
    </w:p>
    <w:p w:rsidR="002C6CF8" w:rsidRDefault="002C6CF8">
      <w:pPr>
        <w:pStyle w:val="Textodenotaderodap"/>
      </w:pPr>
    </w:p>
  </w:footnote>
  <w:footnote w:id="2">
    <w:p w:rsidR="002C6CF8" w:rsidRDefault="002C6CF8" w:rsidP="000A6066">
      <w:pPr>
        <w:pStyle w:val="Textodenotaderodap"/>
        <w:jc w:val="both"/>
      </w:pPr>
      <w:r>
        <w:rPr>
          <w:rStyle w:val="Refdenotaderodap"/>
        </w:rPr>
        <w:footnoteRef/>
      </w:r>
      <w:r>
        <w:t xml:space="preserve"> </w:t>
      </w:r>
      <w:r w:rsidRPr="000A6066">
        <w:rPr>
          <w:rFonts w:ascii="Times New Roman" w:hAnsi="Times New Roman" w:cs="Times New Roman"/>
        </w:rPr>
        <w:t xml:space="preserve">Professor Orientador. Graduado em Direito pela Universidade Católica de Pernambuco. Mestre em Ciência Política pela Universidade Federal de Pernambuco. Docente do Curso Superior de Direito da UNIFACISA. </w:t>
      </w:r>
      <w:hyperlink r:id="rId2" w:history="1">
        <w:r w:rsidR="000A6066" w:rsidRPr="000A6066">
          <w:rPr>
            <w:rStyle w:val="Hyperlink"/>
            <w:rFonts w:ascii="Times New Roman" w:hAnsi="Times New Roman" w:cs="Times New Roman"/>
            <w:color w:val="auto"/>
            <w:u w:val="none"/>
          </w:rPr>
          <w:t>aeciosmfilho@yahoo.com.br</w:t>
        </w:r>
      </w:hyperlink>
      <w:r w:rsidR="000A606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2F41"/>
    <w:multiLevelType w:val="multilevel"/>
    <w:tmpl w:val="0C84A42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6A"/>
    <w:rsid w:val="00004F86"/>
    <w:rsid w:val="00014FE8"/>
    <w:rsid w:val="000259BF"/>
    <w:rsid w:val="00045A8B"/>
    <w:rsid w:val="000637BD"/>
    <w:rsid w:val="000A6066"/>
    <w:rsid w:val="000B5972"/>
    <w:rsid w:val="000C4E72"/>
    <w:rsid w:val="000F1D17"/>
    <w:rsid w:val="000F53F1"/>
    <w:rsid w:val="001100B0"/>
    <w:rsid w:val="00120B3D"/>
    <w:rsid w:val="001315B0"/>
    <w:rsid w:val="001513BE"/>
    <w:rsid w:val="001654B0"/>
    <w:rsid w:val="001758C3"/>
    <w:rsid w:val="00176CD2"/>
    <w:rsid w:val="00192627"/>
    <w:rsid w:val="001A3709"/>
    <w:rsid w:val="001D3362"/>
    <w:rsid w:val="001F2A70"/>
    <w:rsid w:val="00221346"/>
    <w:rsid w:val="002321FB"/>
    <w:rsid w:val="002402E6"/>
    <w:rsid w:val="002640A0"/>
    <w:rsid w:val="00266ED6"/>
    <w:rsid w:val="002A3DB7"/>
    <w:rsid w:val="002B4C44"/>
    <w:rsid w:val="002C6CF8"/>
    <w:rsid w:val="002D5C90"/>
    <w:rsid w:val="002E1219"/>
    <w:rsid w:val="002E2958"/>
    <w:rsid w:val="0031022A"/>
    <w:rsid w:val="00311B6C"/>
    <w:rsid w:val="0032215F"/>
    <w:rsid w:val="00336EF6"/>
    <w:rsid w:val="003907A4"/>
    <w:rsid w:val="00395DF5"/>
    <w:rsid w:val="00396394"/>
    <w:rsid w:val="00397452"/>
    <w:rsid w:val="003B69CF"/>
    <w:rsid w:val="003B7C7F"/>
    <w:rsid w:val="003C6042"/>
    <w:rsid w:val="003E024F"/>
    <w:rsid w:val="004012B9"/>
    <w:rsid w:val="0040618D"/>
    <w:rsid w:val="0043206A"/>
    <w:rsid w:val="004450EC"/>
    <w:rsid w:val="0045318A"/>
    <w:rsid w:val="0045533D"/>
    <w:rsid w:val="004620FA"/>
    <w:rsid w:val="00462925"/>
    <w:rsid w:val="00466C67"/>
    <w:rsid w:val="004742DD"/>
    <w:rsid w:val="004904E0"/>
    <w:rsid w:val="004C0410"/>
    <w:rsid w:val="004D7E54"/>
    <w:rsid w:val="004F431F"/>
    <w:rsid w:val="00523EAA"/>
    <w:rsid w:val="00534D5A"/>
    <w:rsid w:val="00560374"/>
    <w:rsid w:val="005744AC"/>
    <w:rsid w:val="00574CCC"/>
    <w:rsid w:val="005816F3"/>
    <w:rsid w:val="00591CD6"/>
    <w:rsid w:val="00594111"/>
    <w:rsid w:val="005A0A67"/>
    <w:rsid w:val="005B3101"/>
    <w:rsid w:val="005C0966"/>
    <w:rsid w:val="005D4F9B"/>
    <w:rsid w:val="00600E6D"/>
    <w:rsid w:val="00612F8D"/>
    <w:rsid w:val="00634D77"/>
    <w:rsid w:val="006868E2"/>
    <w:rsid w:val="006A196C"/>
    <w:rsid w:val="006E3E20"/>
    <w:rsid w:val="006F5098"/>
    <w:rsid w:val="00704B09"/>
    <w:rsid w:val="007429D8"/>
    <w:rsid w:val="0075790E"/>
    <w:rsid w:val="00765B8B"/>
    <w:rsid w:val="0078384A"/>
    <w:rsid w:val="00786B89"/>
    <w:rsid w:val="007A2A0B"/>
    <w:rsid w:val="007B533F"/>
    <w:rsid w:val="007C6679"/>
    <w:rsid w:val="007C683C"/>
    <w:rsid w:val="007D0AE4"/>
    <w:rsid w:val="007D25C2"/>
    <w:rsid w:val="007F6399"/>
    <w:rsid w:val="00822AAF"/>
    <w:rsid w:val="00822FDB"/>
    <w:rsid w:val="00841F1F"/>
    <w:rsid w:val="0084378B"/>
    <w:rsid w:val="00843980"/>
    <w:rsid w:val="00867E3C"/>
    <w:rsid w:val="00871C54"/>
    <w:rsid w:val="00876C1E"/>
    <w:rsid w:val="00892973"/>
    <w:rsid w:val="008A1186"/>
    <w:rsid w:val="008A2341"/>
    <w:rsid w:val="008B4911"/>
    <w:rsid w:val="008B55AB"/>
    <w:rsid w:val="008C6F84"/>
    <w:rsid w:val="008D0336"/>
    <w:rsid w:val="008D4EBF"/>
    <w:rsid w:val="008F7128"/>
    <w:rsid w:val="00941CEA"/>
    <w:rsid w:val="00942E06"/>
    <w:rsid w:val="0097337A"/>
    <w:rsid w:val="00992E32"/>
    <w:rsid w:val="00997DFF"/>
    <w:rsid w:val="009B6F4D"/>
    <w:rsid w:val="009F13ED"/>
    <w:rsid w:val="009F7677"/>
    <w:rsid w:val="00A066A4"/>
    <w:rsid w:val="00A22CB9"/>
    <w:rsid w:val="00A409FB"/>
    <w:rsid w:val="00A7466B"/>
    <w:rsid w:val="00A75AA7"/>
    <w:rsid w:val="00A825EE"/>
    <w:rsid w:val="00AA5BA6"/>
    <w:rsid w:val="00AC3152"/>
    <w:rsid w:val="00AE1606"/>
    <w:rsid w:val="00B1280C"/>
    <w:rsid w:val="00B16DDB"/>
    <w:rsid w:val="00B348D5"/>
    <w:rsid w:val="00B470BE"/>
    <w:rsid w:val="00B569C2"/>
    <w:rsid w:val="00B64729"/>
    <w:rsid w:val="00B74CE6"/>
    <w:rsid w:val="00BD4A6F"/>
    <w:rsid w:val="00C1734D"/>
    <w:rsid w:val="00C26A4E"/>
    <w:rsid w:val="00C35127"/>
    <w:rsid w:val="00C402A4"/>
    <w:rsid w:val="00C52853"/>
    <w:rsid w:val="00C72B80"/>
    <w:rsid w:val="00C72EA0"/>
    <w:rsid w:val="00C81A92"/>
    <w:rsid w:val="00C828BF"/>
    <w:rsid w:val="00C95B77"/>
    <w:rsid w:val="00CB367D"/>
    <w:rsid w:val="00CB4292"/>
    <w:rsid w:val="00CC7B9C"/>
    <w:rsid w:val="00CD62F7"/>
    <w:rsid w:val="00CD7512"/>
    <w:rsid w:val="00D233B7"/>
    <w:rsid w:val="00D71BA9"/>
    <w:rsid w:val="00D7614E"/>
    <w:rsid w:val="00DC2E27"/>
    <w:rsid w:val="00DC367D"/>
    <w:rsid w:val="00DF0F61"/>
    <w:rsid w:val="00E03FAD"/>
    <w:rsid w:val="00E14C99"/>
    <w:rsid w:val="00E25EF5"/>
    <w:rsid w:val="00E628FB"/>
    <w:rsid w:val="00E65250"/>
    <w:rsid w:val="00E7071D"/>
    <w:rsid w:val="00E753FF"/>
    <w:rsid w:val="00E90787"/>
    <w:rsid w:val="00E912F0"/>
    <w:rsid w:val="00E95322"/>
    <w:rsid w:val="00EA50C6"/>
    <w:rsid w:val="00EC7FFB"/>
    <w:rsid w:val="00ED4F49"/>
    <w:rsid w:val="00ED5DBC"/>
    <w:rsid w:val="00EF35E5"/>
    <w:rsid w:val="00F176B7"/>
    <w:rsid w:val="00F436CA"/>
    <w:rsid w:val="00F55E93"/>
    <w:rsid w:val="00F63ADA"/>
    <w:rsid w:val="00F75B16"/>
    <w:rsid w:val="00F90F91"/>
    <w:rsid w:val="00FA0B50"/>
    <w:rsid w:val="00FB544F"/>
    <w:rsid w:val="00FE3CF6"/>
    <w:rsid w:val="00FF6897"/>
    <w:rsid w:val="00FF7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06A"/>
    <w:pPr>
      <w:ind w:left="720"/>
      <w:contextualSpacing/>
    </w:pPr>
  </w:style>
  <w:style w:type="character" w:styleId="Forte">
    <w:name w:val="Strong"/>
    <w:basedOn w:val="Fontepargpadro"/>
    <w:uiPriority w:val="22"/>
    <w:qFormat/>
    <w:rsid w:val="006868E2"/>
    <w:rPr>
      <w:b/>
      <w:bCs/>
    </w:rPr>
  </w:style>
  <w:style w:type="character" w:styleId="Hyperlink">
    <w:name w:val="Hyperlink"/>
    <w:basedOn w:val="Fontepargpadro"/>
    <w:uiPriority w:val="99"/>
    <w:unhideWhenUsed/>
    <w:rsid w:val="00B1280C"/>
    <w:rPr>
      <w:color w:val="0000FF" w:themeColor="hyperlink"/>
      <w:u w:val="single"/>
    </w:rPr>
  </w:style>
  <w:style w:type="paragraph" w:styleId="NormalWeb">
    <w:name w:val="Normal (Web)"/>
    <w:basedOn w:val="Normal"/>
    <w:uiPriority w:val="99"/>
    <w:semiHidden/>
    <w:unhideWhenUsed/>
    <w:rsid w:val="00E14C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03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0374"/>
    <w:rPr>
      <w:rFonts w:ascii="Tahoma" w:hAnsi="Tahoma" w:cs="Tahoma"/>
      <w:sz w:val="16"/>
      <w:szCs w:val="16"/>
    </w:rPr>
  </w:style>
  <w:style w:type="paragraph" w:styleId="Textodenotaderodap">
    <w:name w:val="footnote text"/>
    <w:basedOn w:val="Normal"/>
    <w:link w:val="TextodenotaderodapChar"/>
    <w:uiPriority w:val="99"/>
    <w:semiHidden/>
    <w:unhideWhenUsed/>
    <w:rsid w:val="002C6C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CF8"/>
    <w:rPr>
      <w:sz w:val="20"/>
      <w:szCs w:val="20"/>
    </w:rPr>
  </w:style>
  <w:style w:type="character" w:styleId="Refdenotaderodap">
    <w:name w:val="footnote reference"/>
    <w:basedOn w:val="Fontepargpadro"/>
    <w:uiPriority w:val="99"/>
    <w:semiHidden/>
    <w:unhideWhenUsed/>
    <w:rsid w:val="002C6C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06A"/>
    <w:pPr>
      <w:ind w:left="720"/>
      <w:contextualSpacing/>
    </w:pPr>
  </w:style>
  <w:style w:type="character" w:styleId="Forte">
    <w:name w:val="Strong"/>
    <w:basedOn w:val="Fontepargpadro"/>
    <w:uiPriority w:val="22"/>
    <w:qFormat/>
    <w:rsid w:val="006868E2"/>
    <w:rPr>
      <w:b/>
      <w:bCs/>
    </w:rPr>
  </w:style>
  <w:style w:type="character" w:styleId="Hyperlink">
    <w:name w:val="Hyperlink"/>
    <w:basedOn w:val="Fontepargpadro"/>
    <w:uiPriority w:val="99"/>
    <w:unhideWhenUsed/>
    <w:rsid w:val="00B1280C"/>
    <w:rPr>
      <w:color w:val="0000FF" w:themeColor="hyperlink"/>
      <w:u w:val="single"/>
    </w:rPr>
  </w:style>
  <w:style w:type="paragraph" w:styleId="NormalWeb">
    <w:name w:val="Normal (Web)"/>
    <w:basedOn w:val="Normal"/>
    <w:uiPriority w:val="99"/>
    <w:semiHidden/>
    <w:unhideWhenUsed/>
    <w:rsid w:val="00E14C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03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0374"/>
    <w:rPr>
      <w:rFonts w:ascii="Tahoma" w:hAnsi="Tahoma" w:cs="Tahoma"/>
      <w:sz w:val="16"/>
      <w:szCs w:val="16"/>
    </w:rPr>
  </w:style>
  <w:style w:type="paragraph" w:styleId="Textodenotaderodap">
    <w:name w:val="footnote text"/>
    <w:basedOn w:val="Normal"/>
    <w:link w:val="TextodenotaderodapChar"/>
    <w:uiPriority w:val="99"/>
    <w:semiHidden/>
    <w:unhideWhenUsed/>
    <w:rsid w:val="002C6C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CF8"/>
    <w:rPr>
      <w:sz w:val="20"/>
      <w:szCs w:val="20"/>
    </w:rPr>
  </w:style>
  <w:style w:type="character" w:styleId="Refdenotaderodap">
    <w:name w:val="footnote reference"/>
    <w:basedOn w:val="Fontepargpadro"/>
    <w:uiPriority w:val="99"/>
    <w:semiHidden/>
    <w:unhideWhenUsed/>
    <w:rsid w:val="002C6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6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dh.oas.org/basicos/portugues/c.convencao_americana.htm" TargetMode="External"/><Relationship Id="rId5" Type="http://schemas.openxmlformats.org/officeDocument/2006/relationships/settings" Target="settings.xml"/><Relationship Id="rId10" Type="http://schemas.openxmlformats.org/officeDocument/2006/relationships/hyperlink" Target="http://www.planalto.gov.br/ccivil_03/constituicao/constituicao.htm" TargetMode="External"/><Relationship Id="rId4" Type="http://schemas.microsoft.com/office/2007/relationships/stylesWithEffects" Target="stylesWithEffects.xml"/><Relationship Id="rId9" Type="http://schemas.openxmlformats.org/officeDocument/2006/relationships/hyperlink" Target="http://www.planalto.gov.br/ccivil_03/_ato2015-2018/2015/lei/l13105.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eciosmfilho@yahoo.com.br" TargetMode="External"/><Relationship Id="rId1" Type="http://schemas.openxmlformats.org/officeDocument/2006/relationships/hyperlink" Target="mailto:smylena000@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5015-77B8-4205-B9C7-7F94B9D3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8604</Words>
  <Characters>46463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45</cp:revision>
  <cp:lastPrinted>2020-10-27T19:34:00Z</cp:lastPrinted>
  <dcterms:created xsi:type="dcterms:W3CDTF">2020-11-09T12:39:00Z</dcterms:created>
  <dcterms:modified xsi:type="dcterms:W3CDTF">2020-11-21T18:27:00Z</dcterms:modified>
</cp:coreProperties>
</file>