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8D357" w14:textId="77777777" w:rsidR="006454A8" w:rsidRPr="001E24CF" w:rsidRDefault="006454A8" w:rsidP="003E3B30">
      <w:pPr>
        <w:pStyle w:val="Padro"/>
        <w:spacing w:after="0" w:line="360" w:lineRule="auto"/>
        <w:ind w:firstLine="0"/>
        <w:rPr>
          <w:rFonts w:ascii="Times New Roman" w:hAnsi="Times New Roman"/>
          <w:b/>
          <w:sz w:val="24"/>
          <w:szCs w:val="24"/>
        </w:rPr>
      </w:pPr>
      <w:r w:rsidRPr="001E24CF">
        <w:rPr>
          <w:rFonts w:ascii="Times New Roman" w:hAnsi="Times New Roman"/>
          <w:b/>
          <w:sz w:val="24"/>
          <w:szCs w:val="24"/>
        </w:rPr>
        <w:t xml:space="preserve">CESED-CENTRO DE ENSINO SUPERIOR E DESENVOLVIMENTO </w:t>
      </w:r>
    </w:p>
    <w:p w14:paraId="0760917E" w14:textId="77777777" w:rsidR="007439FD" w:rsidRPr="001E24CF" w:rsidRDefault="007439FD" w:rsidP="003E3B30">
      <w:pPr>
        <w:pStyle w:val="Padro"/>
        <w:spacing w:after="0" w:line="360" w:lineRule="auto"/>
        <w:ind w:firstLine="0"/>
        <w:rPr>
          <w:rFonts w:ascii="Times New Roman" w:hAnsi="Times New Roman"/>
          <w:b/>
          <w:sz w:val="24"/>
          <w:szCs w:val="24"/>
        </w:rPr>
      </w:pPr>
      <w:r w:rsidRPr="001E24CF">
        <w:rPr>
          <w:rFonts w:ascii="Times New Roman" w:hAnsi="Times New Roman"/>
          <w:b/>
          <w:sz w:val="24"/>
          <w:szCs w:val="24"/>
        </w:rPr>
        <w:t>UNIFACISA – CENTRO UNIVERSITÁRIO</w:t>
      </w:r>
    </w:p>
    <w:p w14:paraId="1EBA53EF" w14:textId="77777777" w:rsidR="007439FD" w:rsidRPr="001E24CF" w:rsidRDefault="006454A8" w:rsidP="007439FD">
      <w:pPr>
        <w:pStyle w:val="Padro"/>
        <w:spacing w:after="0" w:line="360" w:lineRule="auto"/>
        <w:ind w:firstLine="0"/>
        <w:rPr>
          <w:rFonts w:ascii="Times New Roman" w:hAnsi="Times New Roman"/>
          <w:b/>
          <w:sz w:val="24"/>
          <w:szCs w:val="24"/>
        </w:rPr>
      </w:pPr>
      <w:r w:rsidRPr="001E24CF">
        <w:rPr>
          <w:rFonts w:ascii="Times New Roman" w:hAnsi="Times New Roman"/>
          <w:b/>
          <w:sz w:val="24"/>
          <w:szCs w:val="24"/>
        </w:rPr>
        <w:t xml:space="preserve">CURSO DE DIREITO </w:t>
      </w:r>
    </w:p>
    <w:p w14:paraId="6D32C466" w14:textId="77777777" w:rsidR="007439FD" w:rsidRPr="001E24CF" w:rsidRDefault="007439FD" w:rsidP="007439FD">
      <w:pPr>
        <w:pStyle w:val="Padro"/>
        <w:spacing w:after="0" w:line="360" w:lineRule="auto"/>
        <w:ind w:firstLine="0"/>
        <w:rPr>
          <w:rFonts w:ascii="Times New Roman" w:hAnsi="Times New Roman"/>
          <w:b/>
          <w:sz w:val="24"/>
          <w:szCs w:val="24"/>
        </w:rPr>
      </w:pPr>
    </w:p>
    <w:p w14:paraId="4FA56F52" w14:textId="77777777" w:rsidR="006454A8" w:rsidRPr="001E24CF" w:rsidRDefault="006454A8" w:rsidP="007439FD">
      <w:pPr>
        <w:pStyle w:val="Padro"/>
        <w:spacing w:after="0" w:line="360" w:lineRule="auto"/>
        <w:ind w:firstLine="0"/>
        <w:rPr>
          <w:rFonts w:ascii="Times New Roman" w:hAnsi="Times New Roman"/>
          <w:b/>
          <w:sz w:val="24"/>
          <w:szCs w:val="24"/>
        </w:rPr>
      </w:pPr>
      <w:r w:rsidRPr="001E24CF">
        <w:rPr>
          <w:rFonts w:ascii="Times New Roman" w:hAnsi="Times New Roman"/>
          <w:b/>
          <w:bCs/>
          <w:sz w:val="24"/>
          <w:szCs w:val="24"/>
        </w:rPr>
        <w:t>ISMÊNIA ÁUREA EVARISTO DINIZ</w:t>
      </w:r>
    </w:p>
    <w:p w14:paraId="18AC76C8" w14:textId="77777777" w:rsidR="006454A8" w:rsidRPr="001E24CF" w:rsidRDefault="006454A8" w:rsidP="003E3B30">
      <w:pPr>
        <w:pStyle w:val="Padro"/>
        <w:spacing w:after="0" w:line="360" w:lineRule="auto"/>
        <w:rPr>
          <w:rFonts w:ascii="Times New Roman" w:hAnsi="Times New Roman"/>
          <w:sz w:val="24"/>
          <w:szCs w:val="24"/>
        </w:rPr>
      </w:pPr>
    </w:p>
    <w:p w14:paraId="2B558FE7" w14:textId="77777777" w:rsidR="006454A8" w:rsidRPr="001E24CF" w:rsidRDefault="006454A8" w:rsidP="006454A8">
      <w:pPr>
        <w:pStyle w:val="Padro"/>
        <w:spacing w:after="0" w:line="100" w:lineRule="atLeast"/>
        <w:rPr>
          <w:rFonts w:ascii="Times New Roman" w:hAnsi="Times New Roman"/>
          <w:sz w:val="24"/>
          <w:szCs w:val="24"/>
        </w:rPr>
      </w:pPr>
    </w:p>
    <w:p w14:paraId="0C7E6212" w14:textId="77777777" w:rsidR="006454A8" w:rsidRPr="001E24CF" w:rsidRDefault="006454A8" w:rsidP="006454A8">
      <w:pPr>
        <w:pStyle w:val="Padro"/>
        <w:spacing w:after="0" w:line="100" w:lineRule="atLeast"/>
        <w:rPr>
          <w:rFonts w:ascii="Times New Roman" w:hAnsi="Times New Roman"/>
          <w:sz w:val="24"/>
          <w:szCs w:val="24"/>
        </w:rPr>
      </w:pPr>
    </w:p>
    <w:p w14:paraId="6784F526" w14:textId="77777777" w:rsidR="006454A8" w:rsidRPr="001E24CF" w:rsidRDefault="006454A8" w:rsidP="006454A8">
      <w:pPr>
        <w:pStyle w:val="Padro"/>
        <w:spacing w:after="0" w:line="100" w:lineRule="atLeast"/>
        <w:rPr>
          <w:rFonts w:ascii="Times New Roman" w:hAnsi="Times New Roman"/>
          <w:sz w:val="24"/>
          <w:szCs w:val="24"/>
        </w:rPr>
      </w:pPr>
    </w:p>
    <w:p w14:paraId="72BD9DE0" w14:textId="77777777" w:rsidR="006454A8" w:rsidRPr="001E24CF" w:rsidRDefault="006454A8" w:rsidP="006454A8">
      <w:pPr>
        <w:pStyle w:val="Ttulo1"/>
        <w:spacing w:line="100" w:lineRule="atLeast"/>
        <w:ind w:left="720"/>
        <w:jc w:val="center"/>
        <w:rPr>
          <w:rFonts w:cs="Times New Roman"/>
          <w:bCs/>
          <w:szCs w:val="24"/>
        </w:rPr>
      </w:pPr>
    </w:p>
    <w:p w14:paraId="6F5E89DE" w14:textId="77777777" w:rsidR="006454A8" w:rsidRPr="001E24CF" w:rsidRDefault="006454A8" w:rsidP="006454A8">
      <w:pPr>
        <w:pStyle w:val="Ttulo1"/>
        <w:spacing w:line="100" w:lineRule="atLeast"/>
        <w:ind w:left="720"/>
        <w:jc w:val="center"/>
        <w:rPr>
          <w:rFonts w:cs="Times New Roman"/>
          <w:bCs/>
          <w:szCs w:val="24"/>
        </w:rPr>
      </w:pPr>
    </w:p>
    <w:p w14:paraId="18DBEE48" w14:textId="77777777" w:rsidR="006454A8" w:rsidRPr="001E24CF" w:rsidRDefault="006454A8" w:rsidP="006454A8">
      <w:pPr>
        <w:pStyle w:val="Ttulo1"/>
        <w:spacing w:line="100" w:lineRule="atLeast"/>
        <w:ind w:left="720"/>
        <w:jc w:val="center"/>
        <w:rPr>
          <w:rFonts w:cs="Times New Roman"/>
          <w:bCs/>
          <w:szCs w:val="24"/>
        </w:rPr>
      </w:pPr>
    </w:p>
    <w:p w14:paraId="4850F189" w14:textId="77777777" w:rsidR="006454A8" w:rsidRPr="001E24CF" w:rsidRDefault="006454A8" w:rsidP="006454A8">
      <w:pPr>
        <w:pStyle w:val="Ttulo1"/>
        <w:spacing w:line="100" w:lineRule="atLeast"/>
        <w:ind w:left="720"/>
        <w:jc w:val="center"/>
        <w:rPr>
          <w:rFonts w:cs="Times New Roman"/>
          <w:bCs/>
          <w:szCs w:val="24"/>
        </w:rPr>
      </w:pPr>
    </w:p>
    <w:p w14:paraId="644EE325" w14:textId="77777777" w:rsidR="006454A8" w:rsidRPr="001E24CF" w:rsidRDefault="006454A8" w:rsidP="006454A8">
      <w:pPr>
        <w:pStyle w:val="Ttulo1"/>
        <w:spacing w:line="100" w:lineRule="atLeast"/>
        <w:ind w:left="720"/>
        <w:jc w:val="center"/>
        <w:rPr>
          <w:rFonts w:cs="Times New Roman"/>
          <w:bCs/>
          <w:szCs w:val="24"/>
        </w:rPr>
      </w:pPr>
    </w:p>
    <w:p w14:paraId="416CDC21" w14:textId="77777777" w:rsidR="006454A8" w:rsidRPr="001E24CF" w:rsidRDefault="006454A8" w:rsidP="006454A8">
      <w:pPr>
        <w:pStyle w:val="Ttulo1"/>
        <w:spacing w:line="100" w:lineRule="atLeast"/>
        <w:ind w:left="720"/>
        <w:jc w:val="center"/>
        <w:rPr>
          <w:rFonts w:cs="Times New Roman"/>
          <w:bCs/>
          <w:szCs w:val="24"/>
        </w:rPr>
      </w:pPr>
    </w:p>
    <w:p w14:paraId="0845C817" w14:textId="77777777" w:rsidR="006454A8" w:rsidRPr="001E24CF" w:rsidRDefault="006454A8" w:rsidP="006454A8">
      <w:pPr>
        <w:pStyle w:val="Ttulo1"/>
        <w:spacing w:line="100" w:lineRule="atLeast"/>
        <w:ind w:left="720"/>
        <w:jc w:val="center"/>
        <w:rPr>
          <w:rFonts w:cs="Times New Roman"/>
          <w:bCs/>
          <w:szCs w:val="24"/>
        </w:rPr>
      </w:pPr>
    </w:p>
    <w:p w14:paraId="7819D59F" w14:textId="77777777" w:rsidR="006454A8" w:rsidRPr="001E24CF" w:rsidRDefault="006454A8" w:rsidP="006454A8">
      <w:pPr>
        <w:pStyle w:val="Ttulo1"/>
        <w:spacing w:line="100" w:lineRule="atLeast"/>
        <w:ind w:left="720"/>
        <w:jc w:val="center"/>
        <w:rPr>
          <w:rFonts w:cs="Times New Roman"/>
          <w:bCs/>
          <w:szCs w:val="24"/>
        </w:rPr>
      </w:pPr>
    </w:p>
    <w:p w14:paraId="1225289B" w14:textId="77777777" w:rsidR="006454A8" w:rsidRPr="001E24CF" w:rsidRDefault="006454A8" w:rsidP="006454A8">
      <w:pPr>
        <w:pStyle w:val="Ttulo1"/>
        <w:spacing w:line="100" w:lineRule="atLeast"/>
        <w:ind w:left="720"/>
        <w:jc w:val="center"/>
        <w:rPr>
          <w:rFonts w:cs="Times New Roman"/>
          <w:bCs/>
          <w:szCs w:val="24"/>
        </w:rPr>
      </w:pPr>
    </w:p>
    <w:p w14:paraId="36936EE4" w14:textId="77777777" w:rsidR="006454A8" w:rsidRPr="001E24CF" w:rsidRDefault="006454A8" w:rsidP="006454A8">
      <w:pPr>
        <w:pStyle w:val="Ttulo1"/>
        <w:spacing w:line="100" w:lineRule="atLeast"/>
        <w:ind w:left="720"/>
        <w:jc w:val="center"/>
        <w:rPr>
          <w:rFonts w:cs="Times New Roman"/>
          <w:bCs/>
          <w:szCs w:val="24"/>
        </w:rPr>
      </w:pPr>
    </w:p>
    <w:p w14:paraId="5111FD97" w14:textId="77777777" w:rsidR="006454A8" w:rsidRPr="001E24CF" w:rsidRDefault="006454A8" w:rsidP="006454A8">
      <w:pPr>
        <w:pStyle w:val="Ttulo1"/>
        <w:spacing w:line="100" w:lineRule="atLeast"/>
        <w:ind w:left="720"/>
        <w:jc w:val="center"/>
        <w:rPr>
          <w:rFonts w:cs="Times New Roman"/>
          <w:bCs/>
          <w:szCs w:val="24"/>
        </w:rPr>
      </w:pPr>
      <w:r w:rsidRPr="001E24CF">
        <w:rPr>
          <w:rFonts w:cs="Times New Roman"/>
          <w:bCs/>
          <w:szCs w:val="24"/>
        </w:rPr>
        <w:t>COTAS DE GÊNEROS NAS ELEIÇÕES: CANDIDATURAS</w:t>
      </w:r>
      <w:r w:rsidR="00F67406">
        <w:rPr>
          <w:rFonts w:cs="Times New Roman"/>
          <w:bCs/>
          <w:szCs w:val="24"/>
        </w:rPr>
        <w:t xml:space="preserve"> “FANTASMAS” E </w:t>
      </w:r>
      <w:r w:rsidRPr="001E24CF">
        <w:rPr>
          <w:rFonts w:cs="Times New Roman"/>
          <w:bCs/>
          <w:szCs w:val="24"/>
        </w:rPr>
        <w:t>AS PROPOSTAS DE MUDANÇAS LEGISLATIVAS</w:t>
      </w:r>
    </w:p>
    <w:p w14:paraId="3A3A5EC0" w14:textId="77777777" w:rsidR="006454A8" w:rsidRPr="001E24CF" w:rsidRDefault="006454A8" w:rsidP="006454A8">
      <w:pPr>
        <w:pStyle w:val="Padro"/>
        <w:spacing w:after="0" w:line="100" w:lineRule="atLeast"/>
        <w:jc w:val="center"/>
        <w:rPr>
          <w:rFonts w:ascii="Times New Roman" w:hAnsi="Times New Roman"/>
          <w:sz w:val="24"/>
          <w:szCs w:val="24"/>
        </w:rPr>
      </w:pPr>
    </w:p>
    <w:p w14:paraId="6C51BDDE" w14:textId="77777777" w:rsidR="006454A8" w:rsidRPr="001E24CF" w:rsidRDefault="006454A8" w:rsidP="006454A8">
      <w:pPr>
        <w:pStyle w:val="Padro"/>
        <w:spacing w:after="0" w:line="100" w:lineRule="atLeast"/>
        <w:jc w:val="center"/>
        <w:rPr>
          <w:rFonts w:ascii="Times New Roman" w:hAnsi="Times New Roman"/>
          <w:sz w:val="24"/>
          <w:szCs w:val="24"/>
        </w:rPr>
      </w:pPr>
    </w:p>
    <w:p w14:paraId="16EDF0DA" w14:textId="77777777" w:rsidR="006454A8" w:rsidRPr="001E24CF" w:rsidRDefault="006454A8" w:rsidP="006454A8">
      <w:pPr>
        <w:pStyle w:val="Padro"/>
        <w:spacing w:after="0" w:line="100" w:lineRule="atLeast"/>
        <w:jc w:val="center"/>
        <w:rPr>
          <w:rFonts w:ascii="Times New Roman" w:hAnsi="Times New Roman"/>
          <w:sz w:val="24"/>
          <w:szCs w:val="24"/>
        </w:rPr>
      </w:pPr>
    </w:p>
    <w:p w14:paraId="413D90C5" w14:textId="77777777" w:rsidR="006454A8" w:rsidRPr="001E24CF" w:rsidRDefault="006454A8" w:rsidP="006454A8">
      <w:pPr>
        <w:pStyle w:val="Padro"/>
        <w:spacing w:after="0" w:line="100" w:lineRule="atLeast"/>
        <w:jc w:val="center"/>
        <w:rPr>
          <w:rFonts w:ascii="Times New Roman" w:hAnsi="Times New Roman"/>
          <w:sz w:val="24"/>
          <w:szCs w:val="24"/>
        </w:rPr>
      </w:pPr>
    </w:p>
    <w:p w14:paraId="71E7AA88" w14:textId="77777777" w:rsidR="006454A8" w:rsidRPr="001E24CF" w:rsidRDefault="006454A8" w:rsidP="006454A8">
      <w:pPr>
        <w:pStyle w:val="Padro"/>
        <w:spacing w:after="0" w:line="100" w:lineRule="atLeast"/>
        <w:jc w:val="center"/>
        <w:rPr>
          <w:rFonts w:ascii="Times New Roman" w:hAnsi="Times New Roman"/>
          <w:sz w:val="24"/>
          <w:szCs w:val="24"/>
        </w:rPr>
      </w:pPr>
    </w:p>
    <w:p w14:paraId="5F8622DC" w14:textId="77777777" w:rsidR="006454A8" w:rsidRPr="001E24CF" w:rsidRDefault="006454A8" w:rsidP="006454A8">
      <w:pPr>
        <w:pStyle w:val="Padro"/>
        <w:spacing w:after="0" w:line="100" w:lineRule="atLeast"/>
        <w:jc w:val="center"/>
        <w:rPr>
          <w:rFonts w:ascii="Times New Roman" w:hAnsi="Times New Roman"/>
          <w:sz w:val="24"/>
          <w:szCs w:val="24"/>
        </w:rPr>
      </w:pPr>
    </w:p>
    <w:p w14:paraId="37F42AB6" w14:textId="77777777" w:rsidR="006454A8" w:rsidRPr="001E24CF" w:rsidRDefault="006454A8" w:rsidP="006454A8">
      <w:pPr>
        <w:pStyle w:val="Padro"/>
        <w:spacing w:after="0" w:line="100" w:lineRule="atLeast"/>
        <w:jc w:val="center"/>
        <w:rPr>
          <w:rFonts w:ascii="Times New Roman" w:hAnsi="Times New Roman"/>
          <w:sz w:val="24"/>
          <w:szCs w:val="24"/>
        </w:rPr>
      </w:pPr>
    </w:p>
    <w:p w14:paraId="2D176B53" w14:textId="77777777" w:rsidR="006454A8" w:rsidRPr="001E24CF" w:rsidRDefault="006454A8" w:rsidP="006454A8">
      <w:pPr>
        <w:pStyle w:val="Padro"/>
        <w:spacing w:after="0" w:line="100" w:lineRule="atLeast"/>
        <w:jc w:val="center"/>
        <w:rPr>
          <w:rFonts w:ascii="Times New Roman" w:hAnsi="Times New Roman"/>
          <w:sz w:val="24"/>
          <w:szCs w:val="24"/>
        </w:rPr>
      </w:pPr>
    </w:p>
    <w:p w14:paraId="767D1582" w14:textId="77777777" w:rsidR="006454A8" w:rsidRPr="001E24CF" w:rsidRDefault="006454A8" w:rsidP="006454A8">
      <w:pPr>
        <w:pStyle w:val="Padro"/>
        <w:spacing w:after="0" w:line="100" w:lineRule="atLeast"/>
        <w:jc w:val="center"/>
        <w:rPr>
          <w:rFonts w:ascii="Times New Roman" w:hAnsi="Times New Roman"/>
          <w:sz w:val="24"/>
          <w:szCs w:val="24"/>
        </w:rPr>
      </w:pPr>
    </w:p>
    <w:p w14:paraId="37AF0B92" w14:textId="77777777" w:rsidR="006454A8" w:rsidRPr="001E24CF" w:rsidRDefault="006454A8" w:rsidP="006454A8">
      <w:pPr>
        <w:pStyle w:val="Padro"/>
        <w:spacing w:after="0" w:line="100" w:lineRule="atLeast"/>
        <w:jc w:val="center"/>
        <w:rPr>
          <w:rFonts w:ascii="Times New Roman" w:hAnsi="Times New Roman"/>
          <w:sz w:val="24"/>
          <w:szCs w:val="24"/>
        </w:rPr>
      </w:pPr>
    </w:p>
    <w:p w14:paraId="515BB6E1" w14:textId="77777777" w:rsidR="006454A8" w:rsidRPr="001E24CF" w:rsidRDefault="006454A8" w:rsidP="006454A8">
      <w:pPr>
        <w:pStyle w:val="Padro"/>
        <w:spacing w:after="0" w:line="100" w:lineRule="atLeast"/>
        <w:jc w:val="center"/>
        <w:rPr>
          <w:rFonts w:ascii="Times New Roman" w:hAnsi="Times New Roman"/>
          <w:sz w:val="24"/>
          <w:szCs w:val="24"/>
        </w:rPr>
      </w:pPr>
    </w:p>
    <w:p w14:paraId="4683C395" w14:textId="77777777" w:rsidR="006454A8" w:rsidRPr="001E24CF" w:rsidRDefault="006454A8" w:rsidP="006454A8">
      <w:pPr>
        <w:pStyle w:val="Padro"/>
        <w:spacing w:after="0" w:line="100" w:lineRule="atLeast"/>
        <w:jc w:val="center"/>
        <w:rPr>
          <w:rFonts w:ascii="Times New Roman" w:hAnsi="Times New Roman"/>
          <w:sz w:val="24"/>
          <w:szCs w:val="24"/>
        </w:rPr>
      </w:pPr>
    </w:p>
    <w:p w14:paraId="47F30FE8" w14:textId="77777777" w:rsidR="006454A8" w:rsidRPr="001E24CF" w:rsidRDefault="006454A8" w:rsidP="006454A8">
      <w:pPr>
        <w:pStyle w:val="Padro"/>
        <w:spacing w:after="0" w:line="100" w:lineRule="atLeast"/>
        <w:jc w:val="center"/>
        <w:rPr>
          <w:rFonts w:ascii="Times New Roman" w:hAnsi="Times New Roman"/>
          <w:sz w:val="24"/>
          <w:szCs w:val="24"/>
        </w:rPr>
      </w:pPr>
    </w:p>
    <w:p w14:paraId="52B61CE2" w14:textId="77777777" w:rsidR="006454A8" w:rsidRPr="001E24CF" w:rsidRDefault="006454A8" w:rsidP="006454A8">
      <w:pPr>
        <w:pStyle w:val="Padro"/>
        <w:spacing w:after="0" w:line="100" w:lineRule="atLeast"/>
        <w:jc w:val="center"/>
        <w:rPr>
          <w:rFonts w:ascii="Times New Roman" w:hAnsi="Times New Roman"/>
          <w:sz w:val="24"/>
          <w:szCs w:val="24"/>
        </w:rPr>
      </w:pPr>
    </w:p>
    <w:p w14:paraId="2F7EEFA1" w14:textId="77777777" w:rsidR="006454A8" w:rsidRPr="001E24CF" w:rsidRDefault="006454A8" w:rsidP="006454A8">
      <w:pPr>
        <w:pStyle w:val="Padro"/>
        <w:spacing w:after="0" w:line="100" w:lineRule="atLeast"/>
        <w:jc w:val="center"/>
        <w:rPr>
          <w:rFonts w:ascii="Times New Roman" w:hAnsi="Times New Roman"/>
          <w:sz w:val="24"/>
          <w:szCs w:val="24"/>
        </w:rPr>
      </w:pPr>
    </w:p>
    <w:p w14:paraId="33BBD20D" w14:textId="77777777" w:rsidR="008478A9" w:rsidRPr="001E24CF" w:rsidRDefault="008478A9" w:rsidP="006454A8">
      <w:pPr>
        <w:pStyle w:val="Padro"/>
        <w:spacing w:after="0" w:line="100" w:lineRule="atLeast"/>
        <w:jc w:val="center"/>
        <w:rPr>
          <w:rFonts w:ascii="Times New Roman" w:hAnsi="Times New Roman"/>
          <w:sz w:val="24"/>
          <w:szCs w:val="24"/>
        </w:rPr>
      </w:pPr>
    </w:p>
    <w:p w14:paraId="4775F90A" w14:textId="77777777" w:rsidR="008478A9" w:rsidRPr="001E24CF" w:rsidRDefault="008478A9" w:rsidP="006454A8">
      <w:pPr>
        <w:pStyle w:val="Padro"/>
        <w:spacing w:after="0" w:line="100" w:lineRule="atLeast"/>
        <w:jc w:val="center"/>
        <w:rPr>
          <w:rFonts w:ascii="Times New Roman" w:hAnsi="Times New Roman"/>
          <w:sz w:val="24"/>
          <w:szCs w:val="24"/>
        </w:rPr>
      </w:pPr>
    </w:p>
    <w:p w14:paraId="13DFD6F1" w14:textId="77777777" w:rsidR="008478A9" w:rsidRPr="001E24CF" w:rsidRDefault="008478A9" w:rsidP="006454A8">
      <w:pPr>
        <w:pStyle w:val="Padro"/>
        <w:spacing w:after="0" w:line="100" w:lineRule="atLeast"/>
        <w:jc w:val="center"/>
        <w:rPr>
          <w:rFonts w:ascii="Times New Roman" w:hAnsi="Times New Roman"/>
          <w:sz w:val="24"/>
          <w:szCs w:val="24"/>
        </w:rPr>
      </w:pPr>
    </w:p>
    <w:p w14:paraId="0D459B05" w14:textId="77777777" w:rsidR="008478A9" w:rsidRPr="001E24CF" w:rsidRDefault="008478A9" w:rsidP="006454A8">
      <w:pPr>
        <w:pStyle w:val="Padro"/>
        <w:spacing w:after="0" w:line="100" w:lineRule="atLeast"/>
        <w:jc w:val="center"/>
        <w:rPr>
          <w:rFonts w:ascii="Times New Roman" w:hAnsi="Times New Roman"/>
          <w:sz w:val="24"/>
          <w:szCs w:val="24"/>
        </w:rPr>
      </w:pPr>
    </w:p>
    <w:p w14:paraId="4258BC86" w14:textId="77777777" w:rsidR="006454A8" w:rsidRDefault="006454A8" w:rsidP="006454A8">
      <w:pPr>
        <w:pStyle w:val="Padro"/>
        <w:spacing w:after="0" w:line="100" w:lineRule="atLeast"/>
        <w:jc w:val="center"/>
        <w:rPr>
          <w:rFonts w:ascii="Times New Roman" w:hAnsi="Times New Roman"/>
          <w:sz w:val="24"/>
          <w:szCs w:val="24"/>
        </w:rPr>
      </w:pPr>
    </w:p>
    <w:p w14:paraId="614532E0" w14:textId="77777777" w:rsidR="00FA53C5" w:rsidRDefault="00FA53C5" w:rsidP="006454A8">
      <w:pPr>
        <w:pStyle w:val="Padro"/>
        <w:spacing w:after="0" w:line="100" w:lineRule="atLeast"/>
        <w:jc w:val="center"/>
        <w:rPr>
          <w:rFonts w:ascii="Times New Roman" w:hAnsi="Times New Roman"/>
          <w:sz w:val="24"/>
          <w:szCs w:val="24"/>
        </w:rPr>
      </w:pPr>
    </w:p>
    <w:p w14:paraId="36BD9F2E" w14:textId="77777777" w:rsidR="00FA53C5" w:rsidRDefault="00FA53C5" w:rsidP="006454A8">
      <w:pPr>
        <w:pStyle w:val="Padro"/>
        <w:spacing w:after="0" w:line="100" w:lineRule="atLeast"/>
        <w:jc w:val="center"/>
        <w:rPr>
          <w:rFonts w:ascii="Times New Roman" w:hAnsi="Times New Roman"/>
          <w:sz w:val="24"/>
          <w:szCs w:val="24"/>
        </w:rPr>
      </w:pPr>
    </w:p>
    <w:p w14:paraId="23907F74" w14:textId="77777777" w:rsidR="00FA53C5" w:rsidRPr="001E24CF" w:rsidRDefault="00FA53C5" w:rsidP="006454A8">
      <w:pPr>
        <w:pStyle w:val="Padro"/>
        <w:spacing w:after="0" w:line="100" w:lineRule="atLeast"/>
        <w:jc w:val="center"/>
        <w:rPr>
          <w:rFonts w:ascii="Times New Roman" w:hAnsi="Times New Roman"/>
          <w:sz w:val="24"/>
          <w:szCs w:val="24"/>
        </w:rPr>
      </w:pPr>
    </w:p>
    <w:p w14:paraId="79765383" w14:textId="77777777" w:rsidR="008478A9" w:rsidRPr="001E24CF" w:rsidRDefault="008478A9" w:rsidP="006454A8">
      <w:pPr>
        <w:pStyle w:val="Padro"/>
        <w:spacing w:after="0" w:line="100" w:lineRule="atLeast"/>
        <w:jc w:val="center"/>
        <w:rPr>
          <w:rFonts w:ascii="Times New Roman" w:hAnsi="Times New Roman"/>
          <w:sz w:val="24"/>
          <w:szCs w:val="24"/>
        </w:rPr>
      </w:pPr>
    </w:p>
    <w:p w14:paraId="4B6EC8A4" w14:textId="77777777" w:rsidR="006454A8" w:rsidRPr="001E24CF" w:rsidRDefault="006454A8" w:rsidP="006454A8">
      <w:pPr>
        <w:pStyle w:val="Padro"/>
        <w:spacing w:after="0" w:line="100" w:lineRule="atLeast"/>
        <w:jc w:val="center"/>
        <w:rPr>
          <w:rFonts w:ascii="Times New Roman" w:hAnsi="Times New Roman"/>
          <w:sz w:val="24"/>
          <w:szCs w:val="24"/>
        </w:rPr>
      </w:pPr>
      <w:r w:rsidRPr="001E24CF">
        <w:rPr>
          <w:rFonts w:ascii="Times New Roman" w:hAnsi="Times New Roman"/>
          <w:sz w:val="24"/>
          <w:szCs w:val="24"/>
        </w:rPr>
        <w:t>CAMPINA GRANDE-PB</w:t>
      </w:r>
    </w:p>
    <w:p w14:paraId="741425C0" w14:textId="77777777" w:rsidR="004C17D4" w:rsidRPr="001E24CF" w:rsidRDefault="006454A8" w:rsidP="008478A9">
      <w:pPr>
        <w:pStyle w:val="Padro"/>
        <w:spacing w:after="0" w:line="100" w:lineRule="atLeast"/>
        <w:jc w:val="center"/>
        <w:rPr>
          <w:rFonts w:ascii="Times New Roman" w:hAnsi="Times New Roman"/>
          <w:sz w:val="24"/>
          <w:szCs w:val="24"/>
        </w:rPr>
      </w:pPr>
      <w:r w:rsidRPr="001E24CF">
        <w:rPr>
          <w:rFonts w:ascii="Times New Roman" w:hAnsi="Times New Roman"/>
          <w:sz w:val="24"/>
          <w:szCs w:val="24"/>
        </w:rPr>
        <w:t>2020</w:t>
      </w:r>
    </w:p>
    <w:p w14:paraId="43F91F5A" w14:textId="77777777" w:rsidR="006454A8" w:rsidRPr="001E24CF" w:rsidRDefault="006454A8" w:rsidP="008478A9">
      <w:pPr>
        <w:pStyle w:val="Padro"/>
        <w:spacing w:after="0" w:line="360" w:lineRule="auto"/>
        <w:jc w:val="center"/>
        <w:rPr>
          <w:rFonts w:ascii="Times New Roman" w:hAnsi="Times New Roman"/>
          <w:sz w:val="24"/>
          <w:szCs w:val="24"/>
        </w:rPr>
      </w:pPr>
      <w:r w:rsidRPr="001E24CF">
        <w:rPr>
          <w:rFonts w:ascii="Times New Roman" w:hAnsi="Times New Roman"/>
          <w:sz w:val="24"/>
          <w:szCs w:val="24"/>
        </w:rPr>
        <w:lastRenderedPageBreak/>
        <w:t>ISMÊNIA ÁUREA EVARISTO DINIZ</w:t>
      </w:r>
    </w:p>
    <w:p w14:paraId="4734890D" w14:textId="77777777" w:rsidR="008478A9" w:rsidRPr="001E24CF" w:rsidRDefault="008478A9" w:rsidP="008478A9">
      <w:pPr>
        <w:pStyle w:val="Padro"/>
        <w:spacing w:after="0" w:line="360" w:lineRule="auto"/>
        <w:jc w:val="center"/>
        <w:rPr>
          <w:rFonts w:ascii="Times New Roman" w:hAnsi="Times New Roman"/>
          <w:sz w:val="24"/>
          <w:szCs w:val="24"/>
        </w:rPr>
      </w:pPr>
    </w:p>
    <w:p w14:paraId="457A8AE5" w14:textId="77777777" w:rsidR="008478A9" w:rsidRPr="001E24CF" w:rsidRDefault="008478A9" w:rsidP="008478A9">
      <w:pPr>
        <w:pStyle w:val="Padro"/>
        <w:spacing w:after="0" w:line="360" w:lineRule="auto"/>
        <w:jc w:val="center"/>
        <w:rPr>
          <w:rFonts w:ascii="Times New Roman" w:hAnsi="Times New Roman"/>
          <w:sz w:val="24"/>
          <w:szCs w:val="24"/>
        </w:rPr>
      </w:pPr>
    </w:p>
    <w:p w14:paraId="092F3E7F" w14:textId="77777777" w:rsidR="008478A9" w:rsidRPr="001E24CF" w:rsidRDefault="008478A9" w:rsidP="008478A9">
      <w:pPr>
        <w:pStyle w:val="Padro"/>
        <w:spacing w:after="0" w:line="360" w:lineRule="auto"/>
        <w:jc w:val="center"/>
        <w:rPr>
          <w:rFonts w:ascii="Times New Roman" w:hAnsi="Times New Roman"/>
          <w:sz w:val="24"/>
          <w:szCs w:val="24"/>
        </w:rPr>
      </w:pPr>
    </w:p>
    <w:p w14:paraId="747D56AA" w14:textId="77777777" w:rsidR="008478A9" w:rsidRPr="001E24CF" w:rsidRDefault="008478A9" w:rsidP="008478A9">
      <w:pPr>
        <w:pStyle w:val="Padro"/>
        <w:spacing w:after="0" w:line="360" w:lineRule="auto"/>
        <w:jc w:val="center"/>
        <w:rPr>
          <w:rFonts w:ascii="Times New Roman" w:hAnsi="Times New Roman"/>
          <w:sz w:val="24"/>
          <w:szCs w:val="24"/>
        </w:rPr>
      </w:pPr>
    </w:p>
    <w:p w14:paraId="0772B15F" w14:textId="77777777" w:rsidR="008478A9" w:rsidRPr="001E24CF" w:rsidRDefault="008478A9" w:rsidP="008478A9">
      <w:pPr>
        <w:pStyle w:val="Padro"/>
        <w:spacing w:after="0" w:line="360" w:lineRule="auto"/>
        <w:jc w:val="center"/>
        <w:rPr>
          <w:rFonts w:ascii="Times New Roman" w:hAnsi="Times New Roman"/>
          <w:sz w:val="24"/>
          <w:szCs w:val="24"/>
        </w:rPr>
      </w:pPr>
    </w:p>
    <w:p w14:paraId="560B357E" w14:textId="77777777" w:rsidR="008478A9" w:rsidRPr="001E24CF" w:rsidRDefault="008478A9" w:rsidP="008478A9">
      <w:pPr>
        <w:pStyle w:val="Padro"/>
        <w:spacing w:after="0" w:line="360" w:lineRule="auto"/>
        <w:jc w:val="center"/>
        <w:rPr>
          <w:rFonts w:ascii="Times New Roman" w:hAnsi="Times New Roman"/>
          <w:sz w:val="24"/>
          <w:szCs w:val="24"/>
        </w:rPr>
      </w:pPr>
    </w:p>
    <w:p w14:paraId="07101485" w14:textId="77777777" w:rsidR="006454A8" w:rsidRPr="001E24CF" w:rsidRDefault="006454A8" w:rsidP="008478A9">
      <w:pPr>
        <w:pStyle w:val="Padro"/>
        <w:spacing w:after="0" w:line="360" w:lineRule="auto"/>
        <w:jc w:val="center"/>
        <w:rPr>
          <w:rFonts w:ascii="Times New Roman" w:hAnsi="Times New Roman"/>
          <w:sz w:val="24"/>
          <w:szCs w:val="24"/>
        </w:rPr>
      </w:pPr>
      <w:bookmarkStart w:id="0" w:name="_Hlk56846719"/>
      <w:r w:rsidRPr="001E24CF">
        <w:rPr>
          <w:rFonts w:ascii="Times New Roman" w:hAnsi="Times New Roman"/>
          <w:sz w:val="24"/>
          <w:szCs w:val="24"/>
        </w:rPr>
        <w:t>COTAS DE GÊNEROS NAS CANDIDATURAS ELEITORAIS: CAND</w:t>
      </w:r>
      <w:r w:rsidR="00F67406">
        <w:rPr>
          <w:rFonts w:ascii="Times New Roman" w:hAnsi="Times New Roman"/>
          <w:sz w:val="24"/>
          <w:szCs w:val="24"/>
        </w:rPr>
        <w:t xml:space="preserve">IDATURAS “FANTASMAS” E </w:t>
      </w:r>
      <w:r w:rsidRPr="001E24CF">
        <w:rPr>
          <w:rFonts w:ascii="Times New Roman" w:hAnsi="Times New Roman"/>
          <w:sz w:val="24"/>
          <w:szCs w:val="24"/>
        </w:rPr>
        <w:t>AS PROPOSTAS DE MUDANÇAS LEGISLATIVAS</w:t>
      </w:r>
    </w:p>
    <w:bookmarkEnd w:id="0"/>
    <w:p w14:paraId="0EEFDB75" w14:textId="77777777" w:rsidR="006454A8" w:rsidRPr="001E24CF" w:rsidRDefault="006454A8" w:rsidP="006454A8">
      <w:pPr>
        <w:pStyle w:val="Padro"/>
        <w:spacing w:after="0" w:line="100" w:lineRule="atLeast"/>
        <w:jc w:val="center"/>
        <w:rPr>
          <w:rFonts w:ascii="Times New Roman" w:hAnsi="Times New Roman"/>
          <w:sz w:val="24"/>
          <w:szCs w:val="24"/>
        </w:rPr>
      </w:pPr>
    </w:p>
    <w:p w14:paraId="22C2C044" w14:textId="77777777" w:rsidR="006454A8" w:rsidRPr="001E24CF" w:rsidRDefault="006454A8" w:rsidP="006454A8">
      <w:pPr>
        <w:pStyle w:val="Padro"/>
        <w:spacing w:after="0" w:line="100" w:lineRule="atLeast"/>
        <w:jc w:val="center"/>
        <w:rPr>
          <w:rFonts w:ascii="Times New Roman" w:hAnsi="Times New Roman"/>
          <w:sz w:val="24"/>
          <w:szCs w:val="24"/>
        </w:rPr>
      </w:pPr>
    </w:p>
    <w:p w14:paraId="2456C35A" w14:textId="77777777" w:rsidR="006454A8" w:rsidRPr="001E24CF" w:rsidRDefault="006454A8" w:rsidP="006454A8">
      <w:pPr>
        <w:pStyle w:val="Padro"/>
        <w:spacing w:after="0" w:line="100" w:lineRule="atLeast"/>
        <w:jc w:val="center"/>
        <w:rPr>
          <w:rFonts w:ascii="Times New Roman" w:hAnsi="Times New Roman"/>
          <w:sz w:val="24"/>
          <w:szCs w:val="24"/>
        </w:rPr>
      </w:pPr>
    </w:p>
    <w:p w14:paraId="2F911496" w14:textId="77777777" w:rsidR="006454A8" w:rsidRPr="001E24CF" w:rsidRDefault="006454A8" w:rsidP="006454A8">
      <w:pPr>
        <w:pStyle w:val="Padro"/>
        <w:spacing w:after="0" w:line="100" w:lineRule="atLeast"/>
        <w:ind w:left="4536"/>
        <w:rPr>
          <w:rFonts w:ascii="Times New Roman" w:hAnsi="Times New Roman"/>
          <w:sz w:val="24"/>
          <w:szCs w:val="24"/>
        </w:rPr>
      </w:pPr>
    </w:p>
    <w:p w14:paraId="6BCF7D81" w14:textId="77777777" w:rsidR="006454A8" w:rsidRPr="001E24CF" w:rsidRDefault="006454A8" w:rsidP="006454A8">
      <w:pPr>
        <w:pStyle w:val="Padro"/>
        <w:spacing w:after="0" w:line="100" w:lineRule="atLeast"/>
        <w:ind w:left="4536"/>
        <w:rPr>
          <w:rFonts w:ascii="Times New Roman" w:hAnsi="Times New Roman"/>
          <w:sz w:val="24"/>
          <w:szCs w:val="24"/>
        </w:rPr>
      </w:pPr>
    </w:p>
    <w:p w14:paraId="120EB4DA" w14:textId="77777777" w:rsidR="006454A8" w:rsidRPr="001E24CF" w:rsidRDefault="006454A8" w:rsidP="006454A8">
      <w:pPr>
        <w:pStyle w:val="Padro"/>
        <w:spacing w:after="0" w:line="100" w:lineRule="atLeast"/>
        <w:ind w:left="4536"/>
        <w:rPr>
          <w:rFonts w:ascii="Times New Roman" w:hAnsi="Times New Roman"/>
          <w:sz w:val="24"/>
          <w:szCs w:val="24"/>
        </w:rPr>
      </w:pPr>
    </w:p>
    <w:p w14:paraId="593CD3C1" w14:textId="77777777" w:rsidR="006454A8" w:rsidRPr="001E24CF" w:rsidRDefault="006454A8" w:rsidP="00233C63">
      <w:pPr>
        <w:pStyle w:val="Padro"/>
        <w:spacing w:after="0" w:line="100" w:lineRule="atLeast"/>
        <w:ind w:left="4536" w:firstLine="0"/>
        <w:rPr>
          <w:rFonts w:ascii="Times New Roman" w:hAnsi="Times New Roman"/>
          <w:sz w:val="24"/>
          <w:szCs w:val="24"/>
        </w:rPr>
      </w:pPr>
      <w:r w:rsidRPr="001E24CF">
        <w:rPr>
          <w:rFonts w:ascii="Times New Roman" w:hAnsi="Times New Roman"/>
          <w:sz w:val="24"/>
          <w:szCs w:val="24"/>
        </w:rPr>
        <w:t xml:space="preserve">Trabalho de Conclusão de Curso, </w:t>
      </w:r>
      <w:proofErr w:type="spellStart"/>
      <w:r w:rsidRPr="001E24CF">
        <w:rPr>
          <w:rFonts w:ascii="Times New Roman" w:hAnsi="Times New Roman"/>
          <w:sz w:val="24"/>
          <w:szCs w:val="24"/>
        </w:rPr>
        <w:t>ArtigoCientífico</w:t>
      </w:r>
      <w:proofErr w:type="spellEnd"/>
      <w:r w:rsidRPr="001E24CF">
        <w:rPr>
          <w:rFonts w:ascii="Times New Roman" w:hAnsi="Times New Roman"/>
          <w:sz w:val="24"/>
          <w:szCs w:val="24"/>
        </w:rPr>
        <w:t xml:space="preserve"> - apresentado como pré-requisito para a obtenção do título de Bacharel em Direito pela </w:t>
      </w:r>
      <w:proofErr w:type="spellStart"/>
      <w:r w:rsidRPr="001E24CF">
        <w:rPr>
          <w:rFonts w:ascii="Times New Roman" w:hAnsi="Times New Roman"/>
          <w:sz w:val="24"/>
          <w:szCs w:val="24"/>
        </w:rPr>
        <w:t>Uni</w:t>
      </w:r>
      <w:r w:rsidR="00233C63" w:rsidRPr="001E24CF">
        <w:rPr>
          <w:rFonts w:ascii="Times New Roman" w:hAnsi="Times New Roman"/>
          <w:sz w:val="24"/>
          <w:szCs w:val="24"/>
        </w:rPr>
        <w:t>F</w:t>
      </w:r>
      <w:r w:rsidRPr="001E24CF">
        <w:rPr>
          <w:rFonts w:ascii="Times New Roman" w:hAnsi="Times New Roman"/>
          <w:sz w:val="24"/>
          <w:szCs w:val="24"/>
        </w:rPr>
        <w:t>acisa</w:t>
      </w:r>
      <w:proofErr w:type="spellEnd"/>
      <w:r w:rsidRPr="001E24CF">
        <w:rPr>
          <w:rFonts w:ascii="Times New Roman" w:hAnsi="Times New Roman"/>
          <w:sz w:val="24"/>
          <w:szCs w:val="24"/>
        </w:rPr>
        <w:t xml:space="preserve"> – Centro Universitário. </w:t>
      </w:r>
    </w:p>
    <w:p w14:paraId="0D9474AC" w14:textId="77777777" w:rsidR="00233C63" w:rsidRPr="001E24CF" w:rsidRDefault="006454A8" w:rsidP="00233C63">
      <w:pPr>
        <w:pStyle w:val="Padro"/>
        <w:spacing w:after="0" w:line="100" w:lineRule="atLeast"/>
        <w:ind w:left="4536" w:firstLine="0"/>
        <w:rPr>
          <w:rFonts w:ascii="Times New Roman" w:hAnsi="Times New Roman"/>
          <w:sz w:val="24"/>
          <w:szCs w:val="24"/>
        </w:rPr>
      </w:pPr>
      <w:r w:rsidRPr="001E24CF">
        <w:rPr>
          <w:rFonts w:ascii="Times New Roman" w:hAnsi="Times New Roman"/>
          <w:sz w:val="24"/>
          <w:szCs w:val="24"/>
        </w:rPr>
        <w:t xml:space="preserve">Área de Concentração: Direito Eleitoral. </w:t>
      </w:r>
    </w:p>
    <w:p w14:paraId="134CB0FF" w14:textId="77777777" w:rsidR="006454A8" w:rsidRPr="001E24CF" w:rsidRDefault="006454A8" w:rsidP="00233C63">
      <w:pPr>
        <w:pStyle w:val="Padro"/>
        <w:spacing w:after="0" w:line="100" w:lineRule="atLeast"/>
        <w:ind w:left="4536" w:firstLine="0"/>
        <w:rPr>
          <w:rFonts w:ascii="Times New Roman" w:hAnsi="Times New Roman"/>
          <w:sz w:val="24"/>
          <w:szCs w:val="24"/>
        </w:rPr>
      </w:pPr>
      <w:r w:rsidRPr="001E24CF">
        <w:rPr>
          <w:rFonts w:ascii="Times New Roman" w:hAnsi="Times New Roman"/>
          <w:sz w:val="24"/>
          <w:szCs w:val="24"/>
        </w:rPr>
        <w:t xml:space="preserve">Orientador: Prof.º da </w:t>
      </w:r>
      <w:proofErr w:type="spellStart"/>
      <w:r w:rsidRPr="001E24CF">
        <w:rPr>
          <w:rFonts w:ascii="Times New Roman" w:hAnsi="Times New Roman"/>
          <w:sz w:val="24"/>
          <w:szCs w:val="24"/>
        </w:rPr>
        <w:t>Unifacisa</w:t>
      </w:r>
      <w:proofErr w:type="spellEnd"/>
      <w:r w:rsidRPr="001E24CF">
        <w:rPr>
          <w:rFonts w:ascii="Times New Roman" w:hAnsi="Times New Roman"/>
          <w:sz w:val="24"/>
          <w:szCs w:val="24"/>
        </w:rPr>
        <w:t xml:space="preserve">, </w:t>
      </w:r>
      <w:proofErr w:type="spellStart"/>
      <w:r w:rsidRPr="001E24CF">
        <w:rPr>
          <w:rFonts w:ascii="Times New Roman" w:hAnsi="Times New Roman"/>
          <w:sz w:val="24"/>
          <w:szCs w:val="24"/>
        </w:rPr>
        <w:t>BrenoWanderley</w:t>
      </w:r>
      <w:proofErr w:type="spellEnd"/>
      <w:r w:rsidRPr="001E24CF">
        <w:rPr>
          <w:rFonts w:ascii="Times New Roman" w:hAnsi="Times New Roman"/>
          <w:sz w:val="24"/>
          <w:szCs w:val="24"/>
        </w:rPr>
        <w:t xml:space="preserve"> César Segundo, </w:t>
      </w:r>
      <w:proofErr w:type="gramStart"/>
      <w:r w:rsidRPr="001E24CF">
        <w:rPr>
          <w:rFonts w:ascii="Times New Roman" w:hAnsi="Times New Roman"/>
          <w:sz w:val="24"/>
          <w:szCs w:val="24"/>
        </w:rPr>
        <w:t>Dr.º</w:t>
      </w:r>
      <w:proofErr w:type="gramEnd"/>
    </w:p>
    <w:p w14:paraId="002ED732" w14:textId="77777777" w:rsidR="006454A8" w:rsidRPr="001E24CF" w:rsidRDefault="006454A8" w:rsidP="006454A8">
      <w:pPr>
        <w:pStyle w:val="Padro"/>
        <w:spacing w:after="0" w:line="100" w:lineRule="atLeast"/>
        <w:rPr>
          <w:rFonts w:ascii="Times New Roman" w:hAnsi="Times New Roman"/>
          <w:sz w:val="24"/>
          <w:szCs w:val="24"/>
        </w:rPr>
      </w:pPr>
    </w:p>
    <w:p w14:paraId="20024141" w14:textId="77777777" w:rsidR="006454A8" w:rsidRPr="001E24CF" w:rsidRDefault="006454A8" w:rsidP="006454A8">
      <w:pPr>
        <w:pStyle w:val="Padro"/>
        <w:spacing w:after="0" w:line="100" w:lineRule="atLeast"/>
        <w:jc w:val="center"/>
        <w:rPr>
          <w:rFonts w:ascii="Times New Roman" w:hAnsi="Times New Roman"/>
          <w:sz w:val="24"/>
          <w:szCs w:val="24"/>
        </w:rPr>
      </w:pPr>
    </w:p>
    <w:p w14:paraId="118E14EA" w14:textId="77777777" w:rsidR="006454A8" w:rsidRPr="001E24CF" w:rsidRDefault="006454A8" w:rsidP="006454A8">
      <w:pPr>
        <w:pStyle w:val="Padro"/>
        <w:spacing w:after="0" w:line="100" w:lineRule="atLeast"/>
        <w:jc w:val="center"/>
        <w:rPr>
          <w:rFonts w:ascii="Times New Roman" w:hAnsi="Times New Roman"/>
          <w:sz w:val="24"/>
          <w:szCs w:val="24"/>
        </w:rPr>
      </w:pPr>
    </w:p>
    <w:p w14:paraId="12C4FCA6" w14:textId="77777777" w:rsidR="006454A8" w:rsidRPr="001E24CF" w:rsidRDefault="006454A8" w:rsidP="006454A8">
      <w:pPr>
        <w:pStyle w:val="Padro"/>
        <w:spacing w:after="0" w:line="100" w:lineRule="atLeast"/>
        <w:jc w:val="center"/>
        <w:rPr>
          <w:rFonts w:ascii="Times New Roman" w:hAnsi="Times New Roman"/>
          <w:sz w:val="24"/>
          <w:szCs w:val="24"/>
        </w:rPr>
      </w:pPr>
    </w:p>
    <w:p w14:paraId="2A1D2327" w14:textId="77777777" w:rsidR="006454A8" w:rsidRPr="001E24CF" w:rsidRDefault="006454A8" w:rsidP="006454A8">
      <w:pPr>
        <w:pStyle w:val="Padro"/>
        <w:spacing w:after="0" w:line="100" w:lineRule="atLeast"/>
        <w:jc w:val="center"/>
        <w:rPr>
          <w:rFonts w:ascii="Times New Roman" w:hAnsi="Times New Roman"/>
          <w:sz w:val="24"/>
          <w:szCs w:val="24"/>
        </w:rPr>
      </w:pPr>
    </w:p>
    <w:p w14:paraId="3ADA6782" w14:textId="77777777" w:rsidR="006454A8" w:rsidRPr="001E24CF" w:rsidRDefault="006454A8" w:rsidP="006454A8">
      <w:pPr>
        <w:pStyle w:val="Padro"/>
        <w:spacing w:after="0" w:line="100" w:lineRule="atLeast"/>
        <w:jc w:val="center"/>
        <w:rPr>
          <w:rFonts w:ascii="Times New Roman" w:hAnsi="Times New Roman"/>
          <w:sz w:val="24"/>
          <w:szCs w:val="24"/>
        </w:rPr>
      </w:pPr>
    </w:p>
    <w:p w14:paraId="67C1C5FC" w14:textId="77777777" w:rsidR="006454A8" w:rsidRPr="001E24CF" w:rsidRDefault="006454A8" w:rsidP="006454A8">
      <w:pPr>
        <w:pStyle w:val="Padro"/>
        <w:spacing w:after="0" w:line="100" w:lineRule="atLeast"/>
        <w:jc w:val="center"/>
        <w:rPr>
          <w:rFonts w:ascii="Times New Roman" w:hAnsi="Times New Roman"/>
          <w:sz w:val="24"/>
          <w:szCs w:val="24"/>
        </w:rPr>
      </w:pPr>
    </w:p>
    <w:p w14:paraId="0FD533A2" w14:textId="77777777" w:rsidR="006454A8" w:rsidRPr="001E24CF" w:rsidRDefault="006454A8" w:rsidP="006454A8">
      <w:pPr>
        <w:pStyle w:val="Padro"/>
        <w:spacing w:after="0" w:line="100" w:lineRule="atLeast"/>
        <w:jc w:val="center"/>
        <w:rPr>
          <w:rFonts w:ascii="Times New Roman" w:hAnsi="Times New Roman"/>
          <w:sz w:val="24"/>
          <w:szCs w:val="24"/>
        </w:rPr>
      </w:pPr>
    </w:p>
    <w:p w14:paraId="012A9497" w14:textId="77777777" w:rsidR="006454A8" w:rsidRPr="001E24CF" w:rsidRDefault="006454A8" w:rsidP="006454A8">
      <w:pPr>
        <w:pStyle w:val="Padro"/>
        <w:spacing w:after="0" w:line="100" w:lineRule="atLeast"/>
        <w:jc w:val="center"/>
        <w:rPr>
          <w:rFonts w:ascii="Times New Roman" w:hAnsi="Times New Roman"/>
          <w:sz w:val="24"/>
          <w:szCs w:val="24"/>
        </w:rPr>
      </w:pPr>
    </w:p>
    <w:p w14:paraId="599303F3" w14:textId="77777777" w:rsidR="006454A8" w:rsidRPr="001E24CF" w:rsidRDefault="006454A8" w:rsidP="006454A8">
      <w:pPr>
        <w:pStyle w:val="Padro"/>
        <w:spacing w:after="0" w:line="100" w:lineRule="atLeast"/>
        <w:jc w:val="center"/>
        <w:rPr>
          <w:rFonts w:ascii="Times New Roman" w:hAnsi="Times New Roman"/>
          <w:sz w:val="24"/>
          <w:szCs w:val="24"/>
        </w:rPr>
      </w:pPr>
    </w:p>
    <w:p w14:paraId="780B69BA" w14:textId="77777777" w:rsidR="006454A8" w:rsidRPr="001E24CF" w:rsidRDefault="006454A8" w:rsidP="006454A8">
      <w:pPr>
        <w:pStyle w:val="Padro"/>
        <w:spacing w:after="0" w:line="100" w:lineRule="atLeast"/>
        <w:jc w:val="center"/>
        <w:rPr>
          <w:rFonts w:ascii="Times New Roman" w:hAnsi="Times New Roman"/>
          <w:sz w:val="24"/>
          <w:szCs w:val="24"/>
        </w:rPr>
      </w:pPr>
    </w:p>
    <w:p w14:paraId="68E3F1D0" w14:textId="77777777" w:rsidR="006454A8" w:rsidRPr="001E24CF" w:rsidRDefault="006454A8" w:rsidP="008624CD">
      <w:pPr>
        <w:pStyle w:val="Padro"/>
        <w:spacing w:after="0" w:line="100" w:lineRule="atLeast"/>
        <w:rPr>
          <w:rFonts w:ascii="Times New Roman" w:hAnsi="Times New Roman"/>
          <w:sz w:val="24"/>
          <w:szCs w:val="24"/>
        </w:rPr>
      </w:pPr>
    </w:p>
    <w:p w14:paraId="0BC0B279" w14:textId="77777777" w:rsidR="006454A8" w:rsidRPr="001E24CF" w:rsidRDefault="006454A8" w:rsidP="006454A8">
      <w:pPr>
        <w:pStyle w:val="Padro"/>
        <w:spacing w:after="0" w:line="100" w:lineRule="atLeast"/>
        <w:jc w:val="center"/>
        <w:rPr>
          <w:rFonts w:ascii="Times New Roman" w:hAnsi="Times New Roman"/>
          <w:sz w:val="24"/>
          <w:szCs w:val="24"/>
        </w:rPr>
      </w:pPr>
    </w:p>
    <w:p w14:paraId="7A8B93BC" w14:textId="77777777" w:rsidR="008624CD" w:rsidRPr="001E24CF" w:rsidRDefault="008624CD" w:rsidP="006454A8">
      <w:pPr>
        <w:pStyle w:val="Padro"/>
        <w:spacing w:after="0" w:line="100" w:lineRule="atLeast"/>
        <w:jc w:val="center"/>
        <w:rPr>
          <w:rFonts w:ascii="Times New Roman" w:hAnsi="Times New Roman"/>
          <w:sz w:val="24"/>
          <w:szCs w:val="24"/>
        </w:rPr>
      </w:pPr>
    </w:p>
    <w:p w14:paraId="57AF93F3" w14:textId="77777777" w:rsidR="008624CD" w:rsidRPr="001E24CF" w:rsidRDefault="008624CD" w:rsidP="006454A8">
      <w:pPr>
        <w:pStyle w:val="Padro"/>
        <w:spacing w:after="0" w:line="100" w:lineRule="atLeast"/>
        <w:jc w:val="center"/>
        <w:rPr>
          <w:rFonts w:ascii="Times New Roman" w:hAnsi="Times New Roman"/>
          <w:sz w:val="24"/>
          <w:szCs w:val="24"/>
        </w:rPr>
      </w:pPr>
    </w:p>
    <w:p w14:paraId="05CBA67A" w14:textId="77777777" w:rsidR="008624CD" w:rsidRPr="001E24CF" w:rsidRDefault="008624CD" w:rsidP="006454A8">
      <w:pPr>
        <w:pStyle w:val="Padro"/>
        <w:spacing w:after="0" w:line="100" w:lineRule="atLeast"/>
        <w:jc w:val="center"/>
        <w:rPr>
          <w:rFonts w:ascii="Times New Roman" w:hAnsi="Times New Roman"/>
          <w:sz w:val="24"/>
          <w:szCs w:val="24"/>
        </w:rPr>
      </w:pPr>
    </w:p>
    <w:p w14:paraId="70BE3796" w14:textId="77777777" w:rsidR="008624CD" w:rsidRPr="001E24CF" w:rsidRDefault="008624CD" w:rsidP="006454A8">
      <w:pPr>
        <w:pStyle w:val="Padro"/>
        <w:spacing w:after="0" w:line="100" w:lineRule="atLeast"/>
        <w:jc w:val="center"/>
        <w:rPr>
          <w:rFonts w:ascii="Times New Roman" w:hAnsi="Times New Roman"/>
          <w:sz w:val="24"/>
          <w:szCs w:val="24"/>
        </w:rPr>
      </w:pPr>
    </w:p>
    <w:p w14:paraId="4C676835" w14:textId="77777777" w:rsidR="008624CD" w:rsidRPr="001E24CF" w:rsidRDefault="008624CD" w:rsidP="006454A8">
      <w:pPr>
        <w:pStyle w:val="Padro"/>
        <w:spacing w:after="0" w:line="100" w:lineRule="atLeast"/>
        <w:jc w:val="center"/>
        <w:rPr>
          <w:rFonts w:ascii="Times New Roman" w:hAnsi="Times New Roman"/>
          <w:sz w:val="24"/>
          <w:szCs w:val="24"/>
        </w:rPr>
      </w:pPr>
    </w:p>
    <w:p w14:paraId="361596B1" w14:textId="77777777" w:rsidR="008B36FC" w:rsidRPr="001E24CF" w:rsidRDefault="008B36FC" w:rsidP="006454A8">
      <w:pPr>
        <w:pStyle w:val="Padro"/>
        <w:spacing w:after="0" w:line="100" w:lineRule="atLeast"/>
        <w:jc w:val="center"/>
        <w:rPr>
          <w:rFonts w:ascii="Times New Roman" w:hAnsi="Times New Roman"/>
          <w:sz w:val="24"/>
          <w:szCs w:val="24"/>
        </w:rPr>
      </w:pPr>
    </w:p>
    <w:p w14:paraId="7542CB2E" w14:textId="77777777" w:rsidR="00C27155" w:rsidRPr="001E24CF" w:rsidRDefault="00C27155" w:rsidP="00D119D2">
      <w:pPr>
        <w:pStyle w:val="Padro"/>
        <w:spacing w:after="0" w:line="360" w:lineRule="auto"/>
        <w:jc w:val="center"/>
        <w:rPr>
          <w:rFonts w:ascii="Times New Roman" w:hAnsi="Times New Roman"/>
          <w:sz w:val="24"/>
          <w:szCs w:val="24"/>
        </w:rPr>
      </w:pPr>
    </w:p>
    <w:p w14:paraId="1E799D79" w14:textId="77777777" w:rsidR="006454A8" w:rsidRPr="001E24CF" w:rsidRDefault="006454A8" w:rsidP="00D119D2">
      <w:pPr>
        <w:pStyle w:val="Padro"/>
        <w:spacing w:after="0" w:line="360" w:lineRule="auto"/>
        <w:jc w:val="center"/>
        <w:rPr>
          <w:rFonts w:ascii="Times New Roman" w:hAnsi="Times New Roman"/>
          <w:sz w:val="24"/>
          <w:szCs w:val="24"/>
        </w:rPr>
      </w:pPr>
      <w:r w:rsidRPr="001E24CF">
        <w:rPr>
          <w:rFonts w:ascii="Times New Roman" w:hAnsi="Times New Roman"/>
          <w:sz w:val="24"/>
          <w:szCs w:val="24"/>
        </w:rPr>
        <w:t>CAMPINA GRANDE</w:t>
      </w:r>
    </w:p>
    <w:p w14:paraId="3A9AE4E1" w14:textId="77777777" w:rsidR="006454A8" w:rsidRPr="001E24CF" w:rsidRDefault="006454A8" w:rsidP="00D119D2">
      <w:pPr>
        <w:pStyle w:val="Padro"/>
        <w:spacing w:after="0" w:line="360" w:lineRule="auto"/>
        <w:jc w:val="center"/>
        <w:rPr>
          <w:rFonts w:ascii="Times New Roman" w:hAnsi="Times New Roman"/>
          <w:sz w:val="24"/>
          <w:szCs w:val="24"/>
        </w:rPr>
      </w:pPr>
      <w:r w:rsidRPr="001E24CF">
        <w:rPr>
          <w:rFonts w:ascii="Times New Roman" w:hAnsi="Times New Roman"/>
          <w:sz w:val="24"/>
          <w:szCs w:val="24"/>
        </w:rPr>
        <w:t>2020</w:t>
      </w:r>
    </w:p>
    <w:p w14:paraId="634B4EDF" w14:textId="77777777" w:rsidR="006454A8" w:rsidRDefault="006454A8" w:rsidP="006454A8">
      <w:pPr>
        <w:pStyle w:val="Padro"/>
        <w:spacing w:after="0" w:line="100" w:lineRule="atLeast"/>
        <w:jc w:val="center"/>
        <w:rPr>
          <w:rFonts w:ascii="Times New Roman" w:hAnsi="Times New Roman"/>
          <w:sz w:val="24"/>
          <w:szCs w:val="24"/>
        </w:rPr>
      </w:pPr>
    </w:p>
    <w:p w14:paraId="5B1DB79F" w14:textId="77777777" w:rsidR="00B8396A" w:rsidRDefault="00B8396A" w:rsidP="006454A8">
      <w:pPr>
        <w:pStyle w:val="Padro"/>
        <w:spacing w:after="0" w:line="100" w:lineRule="atLeast"/>
        <w:jc w:val="center"/>
        <w:rPr>
          <w:rFonts w:ascii="Times New Roman" w:hAnsi="Times New Roman"/>
          <w:sz w:val="24"/>
          <w:szCs w:val="24"/>
        </w:rPr>
      </w:pPr>
    </w:p>
    <w:p w14:paraId="1E1A3D35" w14:textId="77777777" w:rsidR="00B8396A" w:rsidRDefault="00B8396A" w:rsidP="006454A8">
      <w:pPr>
        <w:pStyle w:val="Padro"/>
        <w:spacing w:after="0" w:line="100" w:lineRule="atLeast"/>
        <w:jc w:val="center"/>
        <w:rPr>
          <w:rFonts w:ascii="Times New Roman" w:hAnsi="Times New Roman"/>
          <w:sz w:val="24"/>
          <w:szCs w:val="24"/>
        </w:rPr>
      </w:pPr>
    </w:p>
    <w:p w14:paraId="6FAAEA0D" w14:textId="77777777" w:rsidR="00B8396A" w:rsidRDefault="00B8396A" w:rsidP="006454A8">
      <w:pPr>
        <w:pStyle w:val="Padro"/>
        <w:spacing w:after="0" w:line="100" w:lineRule="atLeast"/>
        <w:jc w:val="center"/>
        <w:rPr>
          <w:rFonts w:ascii="Times New Roman" w:hAnsi="Times New Roman"/>
          <w:sz w:val="24"/>
          <w:szCs w:val="24"/>
        </w:rPr>
      </w:pPr>
    </w:p>
    <w:p w14:paraId="0AE1DFB9" w14:textId="77777777" w:rsidR="00B8396A" w:rsidRDefault="00B8396A" w:rsidP="006454A8">
      <w:pPr>
        <w:pStyle w:val="Padro"/>
        <w:spacing w:after="0" w:line="100" w:lineRule="atLeast"/>
        <w:jc w:val="center"/>
        <w:rPr>
          <w:rFonts w:ascii="Times New Roman" w:hAnsi="Times New Roman"/>
          <w:sz w:val="24"/>
          <w:szCs w:val="24"/>
        </w:rPr>
      </w:pPr>
    </w:p>
    <w:p w14:paraId="16507E5F" w14:textId="77777777" w:rsidR="00B8396A" w:rsidRDefault="00B8396A" w:rsidP="006454A8">
      <w:pPr>
        <w:pStyle w:val="Padro"/>
        <w:spacing w:after="0" w:line="100" w:lineRule="atLeast"/>
        <w:jc w:val="center"/>
        <w:rPr>
          <w:rFonts w:ascii="Times New Roman" w:hAnsi="Times New Roman"/>
          <w:sz w:val="24"/>
          <w:szCs w:val="24"/>
        </w:rPr>
      </w:pPr>
    </w:p>
    <w:p w14:paraId="290CC4E6" w14:textId="77777777" w:rsidR="00B8396A" w:rsidRDefault="00B8396A" w:rsidP="006454A8">
      <w:pPr>
        <w:pStyle w:val="Padro"/>
        <w:spacing w:after="0" w:line="100" w:lineRule="atLeast"/>
        <w:jc w:val="center"/>
        <w:rPr>
          <w:rFonts w:ascii="Times New Roman" w:hAnsi="Times New Roman"/>
          <w:sz w:val="24"/>
          <w:szCs w:val="24"/>
        </w:rPr>
      </w:pPr>
    </w:p>
    <w:p w14:paraId="69EA82D8" w14:textId="77777777" w:rsidR="00B8396A" w:rsidRDefault="00B8396A" w:rsidP="006454A8">
      <w:pPr>
        <w:pStyle w:val="Padro"/>
        <w:spacing w:after="0" w:line="100" w:lineRule="atLeast"/>
        <w:jc w:val="center"/>
        <w:rPr>
          <w:rFonts w:ascii="Times New Roman" w:hAnsi="Times New Roman"/>
          <w:sz w:val="24"/>
          <w:szCs w:val="24"/>
        </w:rPr>
      </w:pPr>
    </w:p>
    <w:p w14:paraId="64AA89C2" w14:textId="77777777" w:rsidR="00B8396A" w:rsidRDefault="00B8396A" w:rsidP="006454A8">
      <w:pPr>
        <w:pStyle w:val="Padro"/>
        <w:spacing w:after="0" w:line="100" w:lineRule="atLeast"/>
        <w:jc w:val="center"/>
        <w:rPr>
          <w:rFonts w:ascii="Times New Roman" w:hAnsi="Times New Roman"/>
          <w:sz w:val="24"/>
          <w:szCs w:val="24"/>
        </w:rPr>
      </w:pPr>
    </w:p>
    <w:p w14:paraId="7D73C9E3" w14:textId="77777777" w:rsidR="00B8396A" w:rsidRDefault="00B8396A" w:rsidP="006454A8">
      <w:pPr>
        <w:pStyle w:val="Padro"/>
        <w:spacing w:after="0" w:line="100" w:lineRule="atLeast"/>
        <w:jc w:val="center"/>
        <w:rPr>
          <w:rFonts w:ascii="Times New Roman" w:hAnsi="Times New Roman"/>
          <w:sz w:val="24"/>
          <w:szCs w:val="24"/>
        </w:rPr>
      </w:pPr>
    </w:p>
    <w:p w14:paraId="5E1517AD" w14:textId="77777777" w:rsidR="00B8396A" w:rsidRDefault="00B8396A" w:rsidP="006454A8">
      <w:pPr>
        <w:pStyle w:val="Padro"/>
        <w:spacing w:after="0" w:line="100" w:lineRule="atLeast"/>
        <w:jc w:val="center"/>
        <w:rPr>
          <w:rFonts w:ascii="Times New Roman" w:hAnsi="Times New Roman"/>
          <w:sz w:val="24"/>
          <w:szCs w:val="24"/>
        </w:rPr>
      </w:pPr>
    </w:p>
    <w:p w14:paraId="6A3A3EC2" w14:textId="77777777" w:rsidR="00B8396A" w:rsidRDefault="00B8396A" w:rsidP="006454A8">
      <w:pPr>
        <w:pStyle w:val="Padro"/>
        <w:spacing w:after="0" w:line="100" w:lineRule="atLeast"/>
        <w:jc w:val="center"/>
        <w:rPr>
          <w:rFonts w:ascii="Times New Roman" w:hAnsi="Times New Roman"/>
          <w:sz w:val="24"/>
          <w:szCs w:val="24"/>
        </w:rPr>
      </w:pPr>
    </w:p>
    <w:p w14:paraId="57867C6E" w14:textId="77777777" w:rsidR="00B8396A" w:rsidRDefault="00B8396A" w:rsidP="006454A8">
      <w:pPr>
        <w:pStyle w:val="Padro"/>
        <w:spacing w:after="0" w:line="100" w:lineRule="atLeast"/>
        <w:jc w:val="center"/>
        <w:rPr>
          <w:rFonts w:ascii="Times New Roman" w:hAnsi="Times New Roman"/>
          <w:sz w:val="24"/>
          <w:szCs w:val="24"/>
        </w:rPr>
      </w:pPr>
    </w:p>
    <w:p w14:paraId="5D606DA3" w14:textId="77777777" w:rsidR="00B8396A" w:rsidRDefault="00B8396A" w:rsidP="006454A8">
      <w:pPr>
        <w:pStyle w:val="Padro"/>
        <w:spacing w:after="0" w:line="100" w:lineRule="atLeast"/>
        <w:jc w:val="center"/>
        <w:rPr>
          <w:rFonts w:ascii="Times New Roman" w:hAnsi="Times New Roman"/>
          <w:sz w:val="24"/>
          <w:szCs w:val="24"/>
        </w:rPr>
      </w:pPr>
    </w:p>
    <w:p w14:paraId="575AF2B6" w14:textId="77777777" w:rsidR="00B8396A" w:rsidRDefault="00B8396A" w:rsidP="006454A8">
      <w:pPr>
        <w:pStyle w:val="Padro"/>
        <w:spacing w:after="0" w:line="100" w:lineRule="atLeast"/>
        <w:jc w:val="center"/>
        <w:rPr>
          <w:rFonts w:ascii="Times New Roman" w:hAnsi="Times New Roman"/>
          <w:sz w:val="24"/>
          <w:szCs w:val="24"/>
        </w:rPr>
      </w:pPr>
    </w:p>
    <w:p w14:paraId="571E0A8E" w14:textId="77777777" w:rsidR="00B8396A" w:rsidRDefault="00B8396A" w:rsidP="006454A8">
      <w:pPr>
        <w:pStyle w:val="Padro"/>
        <w:spacing w:after="0" w:line="100" w:lineRule="atLeast"/>
        <w:jc w:val="center"/>
        <w:rPr>
          <w:rFonts w:ascii="Times New Roman" w:hAnsi="Times New Roman"/>
          <w:sz w:val="24"/>
          <w:szCs w:val="24"/>
        </w:rPr>
      </w:pPr>
    </w:p>
    <w:p w14:paraId="3687CCA4" w14:textId="77777777" w:rsidR="00B8396A" w:rsidRDefault="00B8396A" w:rsidP="006454A8">
      <w:pPr>
        <w:pStyle w:val="Padro"/>
        <w:spacing w:after="0" w:line="100" w:lineRule="atLeast"/>
        <w:jc w:val="center"/>
        <w:rPr>
          <w:rFonts w:ascii="Times New Roman" w:hAnsi="Times New Roman"/>
          <w:sz w:val="24"/>
          <w:szCs w:val="24"/>
        </w:rPr>
      </w:pPr>
    </w:p>
    <w:p w14:paraId="12C28E5E" w14:textId="77777777" w:rsidR="00B8396A" w:rsidRDefault="00B8396A" w:rsidP="006454A8">
      <w:pPr>
        <w:pStyle w:val="Padro"/>
        <w:spacing w:after="0" w:line="100" w:lineRule="atLeast"/>
        <w:jc w:val="center"/>
        <w:rPr>
          <w:rFonts w:ascii="Times New Roman" w:hAnsi="Times New Roman"/>
          <w:sz w:val="24"/>
          <w:szCs w:val="24"/>
        </w:rPr>
      </w:pPr>
    </w:p>
    <w:p w14:paraId="4CDC5702" w14:textId="77777777" w:rsidR="00B8396A" w:rsidRDefault="00B8396A" w:rsidP="006454A8">
      <w:pPr>
        <w:pStyle w:val="Padro"/>
        <w:spacing w:after="0" w:line="100" w:lineRule="atLeast"/>
        <w:jc w:val="center"/>
        <w:rPr>
          <w:rFonts w:ascii="Times New Roman" w:hAnsi="Times New Roman"/>
          <w:sz w:val="24"/>
          <w:szCs w:val="24"/>
        </w:rPr>
      </w:pPr>
    </w:p>
    <w:p w14:paraId="3C02BDAB" w14:textId="77777777" w:rsidR="00B8396A" w:rsidRDefault="00B8396A" w:rsidP="006454A8">
      <w:pPr>
        <w:pStyle w:val="Padro"/>
        <w:spacing w:after="0" w:line="100" w:lineRule="atLeast"/>
        <w:jc w:val="center"/>
        <w:rPr>
          <w:rFonts w:ascii="Times New Roman" w:hAnsi="Times New Roman"/>
          <w:sz w:val="24"/>
          <w:szCs w:val="24"/>
        </w:rPr>
      </w:pPr>
    </w:p>
    <w:p w14:paraId="50333012" w14:textId="77777777" w:rsidR="00B8396A" w:rsidRDefault="00B8396A" w:rsidP="006454A8">
      <w:pPr>
        <w:pStyle w:val="Padro"/>
        <w:spacing w:after="0" w:line="100" w:lineRule="atLeast"/>
        <w:jc w:val="center"/>
        <w:rPr>
          <w:rFonts w:ascii="Times New Roman" w:hAnsi="Times New Roman"/>
          <w:sz w:val="24"/>
          <w:szCs w:val="24"/>
        </w:rPr>
      </w:pPr>
    </w:p>
    <w:p w14:paraId="56C81268" w14:textId="77777777" w:rsidR="00B8396A" w:rsidRDefault="00B8396A" w:rsidP="006454A8">
      <w:pPr>
        <w:pStyle w:val="Padro"/>
        <w:spacing w:after="0" w:line="100" w:lineRule="atLeast"/>
        <w:jc w:val="center"/>
        <w:rPr>
          <w:rFonts w:ascii="Times New Roman" w:hAnsi="Times New Roman"/>
          <w:sz w:val="24"/>
          <w:szCs w:val="24"/>
        </w:rPr>
      </w:pPr>
    </w:p>
    <w:p w14:paraId="547700E3" w14:textId="77777777" w:rsidR="00B8396A" w:rsidRDefault="00B8396A" w:rsidP="006454A8">
      <w:pPr>
        <w:pStyle w:val="Padro"/>
        <w:spacing w:after="0" w:line="100" w:lineRule="atLeast"/>
        <w:jc w:val="center"/>
        <w:rPr>
          <w:rFonts w:ascii="Times New Roman" w:hAnsi="Times New Roman"/>
          <w:sz w:val="24"/>
          <w:szCs w:val="24"/>
        </w:rPr>
      </w:pPr>
    </w:p>
    <w:p w14:paraId="7469EDE3" w14:textId="77777777" w:rsidR="00B8396A" w:rsidRDefault="00B8396A" w:rsidP="006454A8">
      <w:pPr>
        <w:pStyle w:val="Padro"/>
        <w:spacing w:after="0" w:line="100" w:lineRule="atLeast"/>
        <w:jc w:val="center"/>
        <w:rPr>
          <w:rFonts w:ascii="Times New Roman" w:hAnsi="Times New Roman"/>
          <w:sz w:val="24"/>
          <w:szCs w:val="24"/>
        </w:rPr>
      </w:pPr>
    </w:p>
    <w:p w14:paraId="1ED80D1C" w14:textId="77777777" w:rsidR="00B8396A" w:rsidRDefault="00B8396A" w:rsidP="006454A8">
      <w:pPr>
        <w:pStyle w:val="Padro"/>
        <w:spacing w:after="0" w:line="100" w:lineRule="atLeast"/>
        <w:jc w:val="center"/>
        <w:rPr>
          <w:rFonts w:ascii="Times New Roman" w:hAnsi="Times New Roman"/>
          <w:sz w:val="24"/>
          <w:szCs w:val="24"/>
        </w:rPr>
      </w:pPr>
    </w:p>
    <w:p w14:paraId="617BB786" w14:textId="77777777" w:rsidR="00B8396A" w:rsidRDefault="00B8396A" w:rsidP="006454A8">
      <w:pPr>
        <w:pStyle w:val="Padro"/>
        <w:spacing w:after="0" w:line="100" w:lineRule="atLeast"/>
        <w:jc w:val="center"/>
        <w:rPr>
          <w:rFonts w:ascii="Times New Roman" w:hAnsi="Times New Roman"/>
          <w:sz w:val="24"/>
          <w:szCs w:val="24"/>
        </w:rPr>
      </w:pPr>
    </w:p>
    <w:p w14:paraId="623C6D0A" w14:textId="77777777" w:rsidR="00B8396A" w:rsidRDefault="00B8396A" w:rsidP="006454A8">
      <w:pPr>
        <w:pStyle w:val="Padro"/>
        <w:spacing w:after="0" w:line="100" w:lineRule="atLeast"/>
        <w:jc w:val="center"/>
        <w:rPr>
          <w:rFonts w:ascii="Times New Roman" w:hAnsi="Times New Roman"/>
          <w:sz w:val="24"/>
          <w:szCs w:val="24"/>
        </w:rPr>
      </w:pPr>
    </w:p>
    <w:p w14:paraId="432FFEE9" w14:textId="77777777" w:rsidR="00B8396A" w:rsidRDefault="00B8396A" w:rsidP="006454A8">
      <w:pPr>
        <w:pStyle w:val="Padro"/>
        <w:spacing w:after="0" w:line="100" w:lineRule="atLeast"/>
        <w:jc w:val="center"/>
        <w:rPr>
          <w:rFonts w:ascii="Times New Roman" w:hAnsi="Times New Roman"/>
          <w:sz w:val="24"/>
          <w:szCs w:val="24"/>
        </w:rPr>
      </w:pPr>
    </w:p>
    <w:p w14:paraId="2353082A" w14:textId="77777777" w:rsidR="00B8396A" w:rsidRDefault="00B8396A" w:rsidP="006454A8">
      <w:pPr>
        <w:pStyle w:val="Padro"/>
        <w:spacing w:after="0" w:line="100" w:lineRule="atLeast"/>
        <w:jc w:val="center"/>
        <w:rPr>
          <w:rFonts w:ascii="Times New Roman" w:hAnsi="Times New Roman"/>
          <w:sz w:val="24"/>
          <w:szCs w:val="24"/>
        </w:rPr>
      </w:pPr>
    </w:p>
    <w:p w14:paraId="436CECBA" w14:textId="77777777" w:rsidR="00B8396A" w:rsidRDefault="00B8396A" w:rsidP="006454A8">
      <w:pPr>
        <w:pStyle w:val="Padro"/>
        <w:spacing w:after="0" w:line="100" w:lineRule="atLeast"/>
        <w:jc w:val="center"/>
        <w:rPr>
          <w:rFonts w:ascii="Times New Roman" w:hAnsi="Times New Roman"/>
          <w:sz w:val="24"/>
          <w:szCs w:val="24"/>
        </w:rPr>
      </w:pPr>
    </w:p>
    <w:p w14:paraId="44C2819F" w14:textId="77777777" w:rsidR="00B8396A" w:rsidRDefault="00B8396A" w:rsidP="006454A8">
      <w:pPr>
        <w:pStyle w:val="Padro"/>
        <w:spacing w:after="0" w:line="100" w:lineRule="atLeast"/>
        <w:jc w:val="center"/>
        <w:rPr>
          <w:rFonts w:ascii="Times New Roman" w:hAnsi="Times New Roman"/>
          <w:sz w:val="24"/>
          <w:szCs w:val="24"/>
        </w:rPr>
      </w:pPr>
    </w:p>
    <w:p w14:paraId="74F399BC" w14:textId="77777777" w:rsidR="00B8396A" w:rsidRDefault="00B8396A" w:rsidP="006454A8">
      <w:pPr>
        <w:pStyle w:val="Padro"/>
        <w:spacing w:after="0" w:line="100" w:lineRule="atLeast"/>
        <w:jc w:val="center"/>
        <w:rPr>
          <w:rFonts w:ascii="Times New Roman" w:hAnsi="Times New Roman"/>
          <w:sz w:val="24"/>
          <w:szCs w:val="24"/>
        </w:rPr>
      </w:pPr>
    </w:p>
    <w:p w14:paraId="405DAD7E" w14:textId="77777777" w:rsidR="00B8396A" w:rsidRDefault="00B8396A" w:rsidP="006454A8">
      <w:pPr>
        <w:pStyle w:val="Padro"/>
        <w:spacing w:after="0" w:line="100" w:lineRule="atLeast"/>
        <w:jc w:val="center"/>
        <w:rPr>
          <w:rFonts w:ascii="Times New Roman" w:hAnsi="Times New Roman"/>
          <w:sz w:val="24"/>
          <w:szCs w:val="24"/>
        </w:rPr>
      </w:pPr>
    </w:p>
    <w:p w14:paraId="64D59FB3" w14:textId="77777777" w:rsidR="00B8396A" w:rsidRDefault="00B8396A" w:rsidP="006454A8">
      <w:pPr>
        <w:pStyle w:val="Padro"/>
        <w:spacing w:after="0" w:line="100" w:lineRule="atLeast"/>
        <w:jc w:val="center"/>
        <w:rPr>
          <w:rFonts w:ascii="Times New Roman" w:hAnsi="Times New Roman"/>
          <w:sz w:val="24"/>
          <w:szCs w:val="24"/>
        </w:rPr>
      </w:pPr>
    </w:p>
    <w:p w14:paraId="725C8990" w14:textId="77777777" w:rsidR="00F26519" w:rsidRDefault="00F26519" w:rsidP="00B8396A">
      <w:pPr>
        <w:pStyle w:val="Padro"/>
        <w:spacing w:line="100" w:lineRule="atLeast"/>
        <w:jc w:val="center"/>
        <w:rPr>
          <w:rFonts w:ascii="Times New Roman" w:hAnsi="Times New Roman"/>
          <w:sz w:val="24"/>
          <w:szCs w:val="24"/>
        </w:rPr>
      </w:pPr>
    </w:p>
    <w:p w14:paraId="63165CF6" w14:textId="77777777" w:rsidR="00F26519" w:rsidRDefault="00F26519" w:rsidP="00B8396A">
      <w:pPr>
        <w:pStyle w:val="Padro"/>
        <w:spacing w:line="100" w:lineRule="atLeast"/>
        <w:jc w:val="center"/>
        <w:rPr>
          <w:rFonts w:ascii="Times New Roman" w:hAnsi="Times New Roman"/>
          <w:sz w:val="24"/>
          <w:szCs w:val="24"/>
        </w:rPr>
      </w:pPr>
    </w:p>
    <w:p w14:paraId="6BF928C0" w14:textId="77777777" w:rsidR="00F26519" w:rsidRDefault="00F26519" w:rsidP="00B8396A">
      <w:pPr>
        <w:pStyle w:val="Padro"/>
        <w:spacing w:line="100" w:lineRule="atLeast"/>
        <w:jc w:val="center"/>
        <w:rPr>
          <w:rFonts w:ascii="Times New Roman" w:hAnsi="Times New Roman"/>
          <w:sz w:val="24"/>
          <w:szCs w:val="24"/>
        </w:rPr>
      </w:pPr>
    </w:p>
    <w:p w14:paraId="509D305B" w14:textId="77777777" w:rsidR="00F26519" w:rsidRDefault="00F26519" w:rsidP="00B8396A">
      <w:pPr>
        <w:pStyle w:val="Padro"/>
        <w:spacing w:line="100" w:lineRule="atLeast"/>
        <w:jc w:val="center"/>
        <w:rPr>
          <w:rFonts w:ascii="Times New Roman" w:hAnsi="Times New Roman"/>
          <w:sz w:val="24"/>
          <w:szCs w:val="24"/>
        </w:rPr>
      </w:pPr>
    </w:p>
    <w:p w14:paraId="3954EE66" w14:textId="77777777" w:rsidR="00F26519" w:rsidRDefault="00F26519" w:rsidP="00B8396A">
      <w:pPr>
        <w:pStyle w:val="Padro"/>
        <w:spacing w:line="100" w:lineRule="atLeast"/>
        <w:jc w:val="center"/>
        <w:rPr>
          <w:rFonts w:ascii="Times New Roman" w:hAnsi="Times New Roman"/>
          <w:sz w:val="24"/>
          <w:szCs w:val="24"/>
        </w:rPr>
      </w:pPr>
    </w:p>
    <w:p w14:paraId="0A4A82A5" w14:textId="77777777" w:rsidR="00F26519" w:rsidRDefault="00F26519" w:rsidP="00B8396A">
      <w:pPr>
        <w:pStyle w:val="Padro"/>
        <w:spacing w:line="100" w:lineRule="atLeast"/>
        <w:jc w:val="center"/>
        <w:rPr>
          <w:rFonts w:ascii="Times New Roman" w:hAnsi="Times New Roman"/>
          <w:sz w:val="24"/>
          <w:szCs w:val="24"/>
        </w:rPr>
      </w:pPr>
    </w:p>
    <w:p w14:paraId="6782A145" w14:textId="77777777" w:rsidR="0052644C" w:rsidRDefault="00B8396A" w:rsidP="0052644C">
      <w:pPr>
        <w:pStyle w:val="Padro"/>
        <w:spacing w:line="360" w:lineRule="auto"/>
        <w:ind w:left="3402"/>
        <w:rPr>
          <w:rFonts w:ascii="Times New Roman" w:hAnsi="Times New Roman"/>
          <w:sz w:val="24"/>
          <w:szCs w:val="24"/>
        </w:rPr>
      </w:pPr>
      <w:r w:rsidRPr="00B8396A">
        <w:rPr>
          <w:rFonts w:ascii="Times New Roman" w:hAnsi="Times New Roman"/>
          <w:sz w:val="24"/>
          <w:szCs w:val="24"/>
        </w:rPr>
        <w:t>“Quando uma mulher entra na política, muda</w:t>
      </w:r>
      <w:r w:rsidR="00F67406">
        <w:rPr>
          <w:rFonts w:ascii="Times New Roman" w:hAnsi="Times New Roman"/>
          <w:sz w:val="24"/>
          <w:szCs w:val="24"/>
        </w:rPr>
        <w:t xml:space="preserve"> </w:t>
      </w:r>
      <w:r w:rsidRPr="00B8396A">
        <w:rPr>
          <w:rFonts w:ascii="Times New Roman" w:hAnsi="Times New Roman"/>
          <w:sz w:val="24"/>
          <w:szCs w:val="24"/>
        </w:rPr>
        <w:t>a mulher. Quando várias mulheres</w:t>
      </w:r>
      <w:r w:rsidR="00F67406">
        <w:rPr>
          <w:rFonts w:ascii="Times New Roman" w:hAnsi="Times New Roman"/>
          <w:sz w:val="24"/>
          <w:szCs w:val="24"/>
        </w:rPr>
        <w:t xml:space="preserve"> </w:t>
      </w:r>
      <w:r w:rsidRPr="00B8396A">
        <w:rPr>
          <w:rFonts w:ascii="Times New Roman" w:hAnsi="Times New Roman"/>
          <w:sz w:val="24"/>
          <w:szCs w:val="24"/>
        </w:rPr>
        <w:t>entram,</w:t>
      </w:r>
      <w:r w:rsidR="00F67406">
        <w:rPr>
          <w:rFonts w:ascii="Times New Roman" w:hAnsi="Times New Roman"/>
          <w:sz w:val="24"/>
          <w:szCs w:val="24"/>
        </w:rPr>
        <w:t xml:space="preserve"> </w:t>
      </w:r>
      <w:r w:rsidRPr="00B8396A">
        <w:rPr>
          <w:rFonts w:ascii="Times New Roman" w:hAnsi="Times New Roman"/>
          <w:sz w:val="24"/>
          <w:szCs w:val="24"/>
        </w:rPr>
        <w:t>muda a política”.</w:t>
      </w:r>
    </w:p>
    <w:p w14:paraId="1971D026" w14:textId="77777777" w:rsidR="0052644C" w:rsidRDefault="00B8396A" w:rsidP="00617E04">
      <w:pPr>
        <w:pStyle w:val="Padro"/>
        <w:spacing w:line="360" w:lineRule="auto"/>
        <w:ind w:left="3402"/>
        <w:jc w:val="center"/>
        <w:rPr>
          <w:rFonts w:ascii="Times New Roman" w:hAnsi="Times New Roman"/>
          <w:sz w:val="24"/>
          <w:szCs w:val="24"/>
        </w:rPr>
      </w:pPr>
      <w:r w:rsidRPr="00B8396A">
        <w:rPr>
          <w:rFonts w:ascii="Times New Roman" w:hAnsi="Times New Roman"/>
          <w:sz w:val="24"/>
          <w:szCs w:val="24"/>
        </w:rPr>
        <w:t>Michelle Bachelet</w:t>
      </w:r>
    </w:p>
    <w:p w14:paraId="3E4B13DA" w14:textId="77777777" w:rsidR="00BA1AFF" w:rsidRDefault="00BA1AFF" w:rsidP="006454A8">
      <w:pPr>
        <w:pStyle w:val="Padro"/>
        <w:jc w:val="center"/>
        <w:rPr>
          <w:rFonts w:ascii="Times New Roman" w:hAnsi="Times New Roman"/>
          <w:sz w:val="24"/>
          <w:szCs w:val="24"/>
        </w:rPr>
      </w:pPr>
    </w:p>
    <w:p w14:paraId="61456810" w14:textId="77777777" w:rsidR="00BA1AFF" w:rsidRDefault="00BA1AFF" w:rsidP="006454A8">
      <w:pPr>
        <w:pStyle w:val="Padro"/>
        <w:jc w:val="center"/>
        <w:rPr>
          <w:rFonts w:ascii="Times New Roman" w:hAnsi="Times New Roman"/>
          <w:sz w:val="24"/>
          <w:szCs w:val="24"/>
        </w:rPr>
      </w:pPr>
    </w:p>
    <w:p w14:paraId="3EB60DCC" w14:textId="77777777" w:rsidR="00BA1AFF" w:rsidRDefault="00BA1AFF" w:rsidP="006454A8">
      <w:pPr>
        <w:pStyle w:val="Padro"/>
        <w:jc w:val="center"/>
        <w:rPr>
          <w:rFonts w:ascii="Times New Roman" w:hAnsi="Times New Roman"/>
          <w:sz w:val="24"/>
          <w:szCs w:val="24"/>
        </w:rPr>
      </w:pPr>
    </w:p>
    <w:p w14:paraId="693C18BC" w14:textId="77777777" w:rsidR="00BA1AFF" w:rsidRDefault="00BA1AFF" w:rsidP="006454A8">
      <w:pPr>
        <w:pStyle w:val="Padro"/>
        <w:jc w:val="center"/>
        <w:rPr>
          <w:rFonts w:ascii="Times New Roman" w:hAnsi="Times New Roman"/>
          <w:sz w:val="24"/>
          <w:szCs w:val="24"/>
        </w:rPr>
      </w:pPr>
    </w:p>
    <w:p w14:paraId="418DC508" w14:textId="77777777" w:rsidR="00BA1AFF" w:rsidRDefault="00BA1AFF" w:rsidP="006454A8">
      <w:pPr>
        <w:pStyle w:val="Padro"/>
        <w:jc w:val="center"/>
        <w:rPr>
          <w:rFonts w:ascii="Times New Roman" w:hAnsi="Times New Roman"/>
          <w:sz w:val="24"/>
          <w:szCs w:val="24"/>
        </w:rPr>
      </w:pPr>
    </w:p>
    <w:p w14:paraId="76CC8A7C" w14:textId="77777777" w:rsidR="00BA1AFF" w:rsidRDefault="00BA1AFF" w:rsidP="006454A8">
      <w:pPr>
        <w:pStyle w:val="Padro"/>
        <w:jc w:val="center"/>
        <w:rPr>
          <w:rFonts w:ascii="Times New Roman" w:hAnsi="Times New Roman"/>
          <w:sz w:val="24"/>
          <w:szCs w:val="24"/>
        </w:rPr>
      </w:pPr>
    </w:p>
    <w:p w14:paraId="1FE9BB4C" w14:textId="77777777" w:rsidR="00BA1AFF" w:rsidRDefault="00BA1AFF" w:rsidP="006454A8">
      <w:pPr>
        <w:pStyle w:val="Padro"/>
        <w:jc w:val="center"/>
        <w:rPr>
          <w:rFonts w:ascii="Times New Roman" w:hAnsi="Times New Roman"/>
          <w:sz w:val="24"/>
          <w:szCs w:val="24"/>
        </w:rPr>
      </w:pPr>
    </w:p>
    <w:p w14:paraId="64C31D03" w14:textId="77777777" w:rsidR="00BA1AFF" w:rsidRDefault="00BA1AFF" w:rsidP="006454A8">
      <w:pPr>
        <w:pStyle w:val="Padro"/>
        <w:jc w:val="center"/>
        <w:rPr>
          <w:rFonts w:ascii="Times New Roman" w:hAnsi="Times New Roman"/>
          <w:sz w:val="24"/>
          <w:szCs w:val="24"/>
        </w:rPr>
      </w:pPr>
    </w:p>
    <w:p w14:paraId="2C3CE418" w14:textId="77777777" w:rsidR="00BA1AFF" w:rsidRDefault="00BA1AFF" w:rsidP="006454A8">
      <w:pPr>
        <w:pStyle w:val="Padro"/>
        <w:jc w:val="center"/>
        <w:rPr>
          <w:rFonts w:ascii="Times New Roman" w:hAnsi="Times New Roman"/>
          <w:sz w:val="24"/>
          <w:szCs w:val="24"/>
        </w:rPr>
      </w:pPr>
    </w:p>
    <w:p w14:paraId="370724B1" w14:textId="77777777" w:rsidR="00BA1AFF" w:rsidRDefault="00BA1AFF" w:rsidP="006454A8">
      <w:pPr>
        <w:pStyle w:val="Padro"/>
        <w:jc w:val="center"/>
        <w:rPr>
          <w:rFonts w:ascii="Times New Roman" w:hAnsi="Times New Roman"/>
          <w:sz w:val="24"/>
          <w:szCs w:val="24"/>
        </w:rPr>
      </w:pPr>
    </w:p>
    <w:p w14:paraId="28176814" w14:textId="77777777" w:rsidR="00BA1AFF" w:rsidRDefault="00BA1AFF" w:rsidP="006454A8">
      <w:pPr>
        <w:pStyle w:val="Padro"/>
        <w:jc w:val="center"/>
        <w:rPr>
          <w:rFonts w:ascii="Times New Roman" w:hAnsi="Times New Roman"/>
          <w:sz w:val="24"/>
          <w:szCs w:val="24"/>
        </w:rPr>
      </w:pPr>
    </w:p>
    <w:p w14:paraId="25008F93" w14:textId="77777777" w:rsidR="00BA1AFF" w:rsidRDefault="00BA1AFF" w:rsidP="006454A8">
      <w:pPr>
        <w:pStyle w:val="Padro"/>
        <w:jc w:val="center"/>
        <w:rPr>
          <w:rFonts w:ascii="Times New Roman" w:hAnsi="Times New Roman"/>
          <w:sz w:val="24"/>
          <w:szCs w:val="24"/>
        </w:rPr>
      </w:pPr>
    </w:p>
    <w:p w14:paraId="2190B8BF" w14:textId="77777777" w:rsidR="00BA1AFF" w:rsidRDefault="00BA1AFF" w:rsidP="006454A8">
      <w:pPr>
        <w:pStyle w:val="Padro"/>
        <w:jc w:val="center"/>
        <w:rPr>
          <w:rFonts w:ascii="Times New Roman" w:hAnsi="Times New Roman"/>
          <w:sz w:val="24"/>
          <w:szCs w:val="24"/>
        </w:rPr>
      </w:pPr>
    </w:p>
    <w:p w14:paraId="480C2FA8" w14:textId="77777777" w:rsidR="00BA1AFF" w:rsidRDefault="00BA1AFF" w:rsidP="006454A8">
      <w:pPr>
        <w:pStyle w:val="Padro"/>
        <w:jc w:val="center"/>
        <w:rPr>
          <w:rFonts w:ascii="Times New Roman" w:hAnsi="Times New Roman"/>
          <w:sz w:val="24"/>
          <w:szCs w:val="24"/>
        </w:rPr>
      </w:pPr>
    </w:p>
    <w:p w14:paraId="168D29AF" w14:textId="77777777" w:rsidR="00BA1AFF" w:rsidRDefault="00BA1AFF" w:rsidP="006454A8">
      <w:pPr>
        <w:pStyle w:val="Padro"/>
        <w:jc w:val="center"/>
        <w:rPr>
          <w:rFonts w:ascii="Times New Roman" w:hAnsi="Times New Roman"/>
          <w:sz w:val="24"/>
          <w:szCs w:val="24"/>
        </w:rPr>
      </w:pPr>
    </w:p>
    <w:p w14:paraId="4084D665" w14:textId="77777777" w:rsidR="00BA1AFF" w:rsidRDefault="00BA1AFF" w:rsidP="006454A8">
      <w:pPr>
        <w:pStyle w:val="Padro"/>
        <w:jc w:val="center"/>
        <w:rPr>
          <w:rFonts w:ascii="Times New Roman" w:hAnsi="Times New Roman"/>
          <w:sz w:val="24"/>
          <w:szCs w:val="24"/>
        </w:rPr>
      </w:pPr>
    </w:p>
    <w:p w14:paraId="4321C6E5" w14:textId="77777777" w:rsidR="00BA1AFF" w:rsidRDefault="00BA1AFF" w:rsidP="006454A8">
      <w:pPr>
        <w:pStyle w:val="Padro"/>
        <w:jc w:val="center"/>
        <w:rPr>
          <w:rFonts w:ascii="Times New Roman" w:hAnsi="Times New Roman"/>
          <w:sz w:val="24"/>
          <w:szCs w:val="24"/>
        </w:rPr>
      </w:pPr>
    </w:p>
    <w:p w14:paraId="01D80FBE" w14:textId="77777777" w:rsidR="00BA1AFF" w:rsidRDefault="00BA1AFF" w:rsidP="006454A8">
      <w:pPr>
        <w:pStyle w:val="Padro"/>
        <w:jc w:val="center"/>
        <w:rPr>
          <w:rFonts w:ascii="Times New Roman" w:hAnsi="Times New Roman"/>
          <w:sz w:val="24"/>
          <w:szCs w:val="24"/>
        </w:rPr>
      </w:pPr>
    </w:p>
    <w:p w14:paraId="58E0A99D" w14:textId="77777777" w:rsidR="00BA1AFF" w:rsidRDefault="00BA1AFF" w:rsidP="006454A8">
      <w:pPr>
        <w:pStyle w:val="Padro"/>
        <w:jc w:val="center"/>
        <w:rPr>
          <w:rFonts w:ascii="Times New Roman" w:hAnsi="Times New Roman"/>
          <w:sz w:val="24"/>
          <w:szCs w:val="24"/>
        </w:rPr>
      </w:pPr>
    </w:p>
    <w:p w14:paraId="3DD7D1B7" w14:textId="77777777" w:rsidR="00BA1AFF" w:rsidRDefault="00BA1AFF" w:rsidP="006454A8">
      <w:pPr>
        <w:pStyle w:val="Padro"/>
        <w:jc w:val="center"/>
        <w:rPr>
          <w:rFonts w:ascii="Times New Roman" w:hAnsi="Times New Roman"/>
          <w:sz w:val="24"/>
          <w:szCs w:val="24"/>
        </w:rPr>
      </w:pPr>
    </w:p>
    <w:p w14:paraId="1B95369E" w14:textId="77777777" w:rsidR="00BA1AFF" w:rsidRDefault="00BA1AFF" w:rsidP="006454A8">
      <w:pPr>
        <w:pStyle w:val="Padro"/>
        <w:jc w:val="center"/>
        <w:rPr>
          <w:rFonts w:ascii="Times New Roman" w:hAnsi="Times New Roman"/>
          <w:sz w:val="24"/>
          <w:szCs w:val="24"/>
        </w:rPr>
      </w:pPr>
    </w:p>
    <w:p w14:paraId="465D1CC5" w14:textId="77777777" w:rsidR="00BA1AFF" w:rsidRDefault="00BA1AFF" w:rsidP="006454A8">
      <w:pPr>
        <w:pStyle w:val="Padro"/>
        <w:jc w:val="center"/>
        <w:rPr>
          <w:rFonts w:ascii="Times New Roman" w:hAnsi="Times New Roman"/>
          <w:sz w:val="24"/>
          <w:szCs w:val="24"/>
        </w:rPr>
      </w:pPr>
    </w:p>
    <w:p w14:paraId="7D259571" w14:textId="77777777" w:rsidR="00BA1AFF" w:rsidRDefault="00BA1AFF" w:rsidP="006454A8">
      <w:pPr>
        <w:pStyle w:val="Padro"/>
        <w:jc w:val="center"/>
        <w:rPr>
          <w:rFonts w:ascii="Times New Roman" w:hAnsi="Times New Roman"/>
          <w:sz w:val="24"/>
          <w:szCs w:val="24"/>
        </w:rPr>
      </w:pPr>
    </w:p>
    <w:p w14:paraId="25E31520" w14:textId="77777777" w:rsidR="00BA1AFF" w:rsidRDefault="00BA1AFF" w:rsidP="006454A8">
      <w:pPr>
        <w:pStyle w:val="Padro"/>
        <w:jc w:val="center"/>
        <w:rPr>
          <w:rFonts w:ascii="Times New Roman" w:hAnsi="Times New Roman"/>
          <w:sz w:val="24"/>
          <w:szCs w:val="24"/>
        </w:rPr>
      </w:pPr>
    </w:p>
    <w:p w14:paraId="13AE36E2" w14:textId="77777777" w:rsidR="00BA1AFF" w:rsidRDefault="00BA1AFF" w:rsidP="006454A8">
      <w:pPr>
        <w:pStyle w:val="Padro"/>
        <w:jc w:val="center"/>
        <w:rPr>
          <w:rFonts w:ascii="Times New Roman" w:hAnsi="Times New Roman"/>
          <w:sz w:val="24"/>
          <w:szCs w:val="24"/>
        </w:rPr>
      </w:pPr>
    </w:p>
    <w:p w14:paraId="1D7C2FCE" w14:textId="77777777" w:rsidR="00BA1AFF" w:rsidRDefault="00BA1AFF" w:rsidP="006454A8">
      <w:pPr>
        <w:pStyle w:val="Padro"/>
        <w:jc w:val="center"/>
        <w:rPr>
          <w:rFonts w:ascii="Times New Roman" w:hAnsi="Times New Roman"/>
          <w:sz w:val="24"/>
          <w:szCs w:val="24"/>
        </w:rPr>
      </w:pPr>
    </w:p>
    <w:p w14:paraId="4042B20D" w14:textId="77777777" w:rsidR="003D169D" w:rsidRDefault="003D169D" w:rsidP="006454A8">
      <w:pPr>
        <w:pStyle w:val="Padro"/>
        <w:jc w:val="center"/>
        <w:rPr>
          <w:rFonts w:ascii="Times New Roman" w:hAnsi="Times New Roman"/>
          <w:sz w:val="24"/>
          <w:szCs w:val="24"/>
        </w:rPr>
      </w:pPr>
    </w:p>
    <w:p w14:paraId="59B569BF" w14:textId="77777777" w:rsidR="003D169D" w:rsidRDefault="003D169D" w:rsidP="006454A8">
      <w:pPr>
        <w:pStyle w:val="Padro"/>
        <w:jc w:val="center"/>
        <w:rPr>
          <w:rFonts w:ascii="Times New Roman" w:hAnsi="Times New Roman"/>
          <w:sz w:val="24"/>
          <w:szCs w:val="24"/>
        </w:rPr>
      </w:pPr>
    </w:p>
    <w:p w14:paraId="1FA6BA1A" w14:textId="77777777" w:rsidR="003D169D" w:rsidRDefault="003D169D" w:rsidP="006454A8">
      <w:pPr>
        <w:pStyle w:val="Padro"/>
        <w:jc w:val="center"/>
        <w:rPr>
          <w:rFonts w:ascii="Times New Roman" w:hAnsi="Times New Roman"/>
          <w:sz w:val="24"/>
          <w:szCs w:val="24"/>
        </w:rPr>
      </w:pPr>
    </w:p>
    <w:p w14:paraId="5A3E38A2" w14:textId="77777777" w:rsidR="003D169D" w:rsidRDefault="003D169D" w:rsidP="006454A8">
      <w:pPr>
        <w:pStyle w:val="Padro"/>
        <w:jc w:val="center"/>
        <w:rPr>
          <w:rFonts w:ascii="Times New Roman" w:hAnsi="Times New Roman"/>
          <w:sz w:val="24"/>
          <w:szCs w:val="24"/>
        </w:rPr>
      </w:pPr>
    </w:p>
    <w:p w14:paraId="200F79BE" w14:textId="77777777" w:rsidR="003D169D" w:rsidRDefault="003D169D" w:rsidP="006454A8">
      <w:pPr>
        <w:pStyle w:val="Padro"/>
        <w:jc w:val="center"/>
        <w:rPr>
          <w:rFonts w:ascii="Times New Roman" w:hAnsi="Times New Roman"/>
          <w:sz w:val="24"/>
          <w:szCs w:val="24"/>
        </w:rPr>
      </w:pPr>
    </w:p>
    <w:p w14:paraId="0CBE2E2A" w14:textId="77777777" w:rsidR="003D169D" w:rsidRDefault="003D169D" w:rsidP="00710A6F">
      <w:pPr>
        <w:pStyle w:val="Padro"/>
        <w:ind w:firstLine="0"/>
        <w:rPr>
          <w:rFonts w:ascii="Times New Roman" w:hAnsi="Times New Roman"/>
          <w:sz w:val="24"/>
          <w:szCs w:val="24"/>
        </w:rPr>
      </w:pPr>
    </w:p>
    <w:p w14:paraId="76FDC750" w14:textId="77777777" w:rsidR="003D169D" w:rsidRDefault="003D169D" w:rsidP="006454A8">
      <w:pPr>
        <w:pStyle w:val="Padro"/>
        <w:jc w:val="center"/>
        <w:rPr>
          <w:rFonts w:ascii="Times New Roman" w:hAnsi="Times New Roman"/>
          <w:sz w:val="24"/>
          <w:szCs w:val="24"/>
        </w:rPr>
      </w:pPr>
    </w:p>
    <w:p w14:paraId="00D441E6" w14:textId="5F7C6127" w:rsidR="003D169D" w:rsidRDefault="003D169D" w:rsidP="003D169D">
      <w:pPr>
        <w:pStyle w:val="SemEspaamento"/>
        <w:spacing w:line="360" w:lineRule="auto"/>
        <w:ind w:left="4253"/>
        <w:jc w:val="both"/>
        <w:rPr>
          <w:rFonts w:ascii="Arial" w:hAnsi="Arial" w:cs="Arial"/>
          <w:sz w:val="24"/>
          <w:szCs w:val="24"/>
        </w:rPr>
      </w:pPr>
      <w:r>
        <w:rPr>
          <w:rFonts w:ascii="Arial" w:hAnsi="Arial" w:cs="Arial"/>
          <w:sz w:val="24"/>
          <w:szCs w:val="24"/>
        </w:rPr>
        <w:t>Trabalho de Conclusão de Curso - Artigo Científico –</w:t>
      </w:r>
      <w:r w:rsidR="00906F37">
        <w:rPr>
          <w:rFonts w:ascii="Arial" w:hAnsi="Arial" w:cs="Arial"/>
          <w:sz w:val="24"/>
          <w:szCs w:val="24"/>
        </w:rPr>
        <w:t xml:space="preserve"> </w:t>
      </w:r>
      <w:r w:rsidR="00906F37" w:rsidRPr="00906F37">
        <w:rPr>
          <w:rFonts w:ascii="Arial" w:hAnsi="Arial" w:cs="Arial"/>
          <w:sz w:val="24"/>
          <w:szCs w:val="24"/>
        </w:rPr>
        <w:t>C</w:t>
      </w:r>
      <w:r w:rsidR="00906F37" w:rsidRPr="00906F37">
        <w:rPr>
          <w:rFonts w:ascii="Arial" w:hAnsi="Arial" w:cs="Arial"/>
          <w:sz w:val="24"/>
          <w:szCs w:val="24"/>
        </w:rPr>
        <w:t>otas</w:t>
      </w:r>
      <w:r w:rsidR="00906F37" w:rsidRPr="00906F37">
        <w:rPr>
          <w:rFonts w:ascii="Arial" w:hAnsi="Arial" w:cs="Arial"/>
          <w:sz w:val="24"/>
          <w:szCs w:val="24"/>
        </w:rPr>
        <w:t xml:space="preserve"> </w:t>
      </w:r>
      <w:r w:rsidR="00906F37" w:rsidRPr="00906F37">
        <w:rPr>
          <w:rFonts w:ascii="Arial" w:hAnsi="Arial" w:cs="Arial"/>
          <w:sz w:val="24"/>
          <w:szCs w:val="24"/>
        </w:rPr>
        <w:t>de</w:t>
      </w:r>
      <w:r w:rsidR="00906F37" w:rsidRPr="00906F37">
        <w:rPr>
          <w:rFonts w:ascii="Arial" w:hAnsi="Arial" w:cs="Arial"/>
          <w:sz w:val="24"/>
          <w:szCs w:val="24"/>
        </w:rPr>
        <w:t xml:space="preserve"> </w:t>
      </w:r>
      <w:r w:rsidR="00906F37" w:rsidRPr="00906F37">
        <w:rPr>
          <w:rFonts w:ascii="Arial" w:hAnsi="Arial" w:cs="Arial"/>
          <w:sz w:val="24"/>
          <w:szCs w:val="24"/>
        </w:rPr>
        <w:t>gêneros nas candidaturas eleitorais: candidaturas “fantasmas” e as propostas de mudanças legislativas</w:t>
      </w:r>
      <w:r>
        <w:rPr>
          <w:rFonts w:ascii="Arial" w:hAnsi="Arial" w:cs="Arial"/>
          <w:sz w:val="24"/>
          <w:szCs w:val="24"/>
        </w:rPr>
        <w:t xml:space="preserve">, como parte dos requisitos para obtenção do título de Bacharel em Direito, outorgado pela </w:t>
      </w:r>
      <w:proofErr w:type="spellStart"/>
      <w:r>
        <w:rPr>
          <w:rFonts w:ascii="Arial" w:hAnsi="Arial" w:cs="Arial"/>
          <w:sz w:val="24"/>
          <w:szCs w:val="24"/>
        </w:rPr>
        <w:t>UniFacisa</w:t>
      </w:r>
      <w:proofErr w:type="spellEnd"/>
      <w:r>
        <w:rPr>
          <w:rFonts w:ascii="Arial" w:hAnsi="Arial" w:cs="Arial"/>
          <w:sz w:val="24"/>
          <w:szCs w:val="24"/>
        </w:rPr>
        <w:t xml:space="preserve"> – Centro Universitário. </w:t>
      </w:r>
    </w:p>
    <w:p w14:paraId="69F0D584" w14:textId="77777777" w:rsidR="003D169D" w:rsidRDefault="003D169D" w:rsidP="003D169D">
      <w:pPr>
        <w:pStyle w:val="SemEspaamento"/>
        <w:spacing w:line="360" w:lineRule="auto"/>
        <w:ind w:left="4253"/>
        <w:jc w:val="both"/>
        <w:rPr>
          <w:rFonts w:ascii="Arial" w:hAnsi="Arial" w:cs="Arial"/>
          <w:b/>
          <w:sz w:val="24"/>
          <w:szCs w:val="24"/>
        </w:rPr>
      </w:pPr>
    </w:p>
    <w:p w14:paraId="573C154D" w14:textId="77777777" w:rsidR="003D169D" w:rsidRDefault="003D169D" w:rsidP="003D169D">
      <w:pPr>
        <w:pStyle w:val="Default"/>
        <w:ind w:left="4253"/>
        <w:rPr>
          <w:rFonts w:ascii="Arial" w:hAnsi="Arial" w:cs="Arial"/>
        </w:rPr>
      </w:pPr>
      <w:r>
        <w:t xml:space="preserve">APROVADO EM_______/______/______ </w:t>
      </w:r>
    </w:p>
    <w:p w14:paraId="370A02F0" w14:textId="77777777" w:rsidR="003D169D" w:rsidRDefault="003D169D" w:rsidP="003D169D">
      <w:pPr>
        <w:pStyle w:val="Default"/>
      </w:pPr>
    </w:p>
    <w:p w14:paraId="161F9478" w14:textId="77777777" w:rsidR="003D169D" w:rsidRDefault="003D169D" w:rsidP="003D169D">
      <w:pPr>
        <w:pStyle w:val="Default"/>
        <w:tabs>
          <w:tab w:val="left" w:pos="4995"/>
        </w:tabs>
        <w:ind w:left="4253"/>
      </w:pPr>
      <w:r>
        <w:t xml:space="preserve">BANCA EXAMINADORA: </w:t>
      </w:r>
      <w:r>
        <w:tab/>
      </w:r>
    </w:p>
    <w:p w14:paraId="548F8CEB" w14:textId="77777777" w:rsidR="003D169D" w:rsidRDefault="003D169D" w:rsidP="003D169D">
      <w:pPr>
        <w:pStyle w:val="Default"/>
        <w:tabs>
          <w:tab w:val="left" w:pos="4995"/>
        </w:tabs>
        <w:ind w:left="4253"/>
      </w:pPr>
    </w:p>
    <w:p w14:paraId="221DFE98" w14:textId="77777777" w:rsidR="003D169D" w:rsidRDefault="003D169D" w:rsidP="003D169D">
      <w:pPr>
        <w:pStyle w:val="Default"/>
        <w:tabs>
          <w:tab w:val="left" w:pos="4995"/>
        </w:tabs>
        <w:ind w:left="4253"/>
      </w:pPr>
    </w:p>
    <w:p w14:paraId="73BCE448" w14:textId="77777777" w:rsidR="003D169D" w:rsidRDefault="003D169D" w:rsidP="003D169D">
      <w:pPr>
        <w:pStyle w:val="Default"/>
        <w:ind w:left="4253"/>
      </w:pPr>
      <w:r>
        <w:t xml:space="preserve">__________________________________ </w:t>
      </w:r>
    </w:p>
    <w:p w14:paraId="308EA0E8" w14:textId="77777777" w:rsidR="003D169D" w:rsidRDefault="003D169D" w:rsidP="003D169D">
      <w:pPr>
        <w:pStyle w:val="Default"/>
        <w:ind w:left="4253"/>
      </w:pPr>
      <w:r>
        <w:t xml:space="preserve">Prof.º da </w:t>
      </w:r>
      <w:proofErr w:type="spellStart"/>
      <w:r>
        <w:t>UniFacisa</w:t>
      </w:r>
      <w:proofErr w:type="spellEnd"/>
      <w:r>
        <w:t xml:space="preserve">, Nome Completo do Orientador, Titulação. </w:t>
      </w:r>
    </w:p>
    <w:p w14:paraId="6ABFBCC5" w14:textId="77777777" w:rsidR="003D169D" w:rsidRDefault="003D169D" w:rsidP="003D169D">
      <w:pPr>
        <w:pStyle w:val="Default"/>
        <w:ind w:left="4253"/>
      </w:pPr>
      <w:r>
        <w:t xml:space="preserve">                      Orientador </w:t>
      </w:r>
    </w:p>
    <w:p w14:paraId="58B9BF43" w14:textId="77777777" w:rsidR="003D169D" w:rsidRDefault="003D169D" w:rsidP="003D169D">
      <w:pPr>
        <w:pStyle w:val="Default"/>
        <w:ind w:left="4253"/>
      </w:pPr>
    </w:p>
    <w:p w14:paraId="68EB442E" w14:textId="77777777" w:rsidR="003D169D" w:rsidRDefault="003D169D" w:rsidP="003D169D">
      <w:pPr>
        <w:pStyle w:val="Default"/>
        <w:ind w:left="4253"/>
      </w:pPr>
    </w:p>
    <w:p w14:paraId="24A3868F" w14:textId="77777777" w:rsidR="003D169D" w:rsidRDefault="003D169D" w:rsidP="003D169D">
      <w:pPr>
        <w:pStyle w:val="Default"/>
        <w:ind w:left="4253"/>
      </w:pPr>
      <w:r>
        <w:t xml:space="preserve">_________________________________ </w:t>
      </w:r>
    </w:p>
    <w:p w14:paraId="306DDA5E" w14:textId="77777777" w:rsidR="003D169D" w:rsidRDefault="003D169D" w:rsidP="003D169D">
      <w:pPr>
        <w:pStyle w:val="Default"/>
        <w:ind w:left="4253"/>
      </w:pPr>
      <w:r>
        <w:t xml:space="preserve">Prof.º da </w:t>
      </w:r>
      <w:proofErr w:type="spellStart"/>
      <w:r>
        <w:t>UniFacisa</w:t>
      </w:r>
      <w:proofErr w:type="spellEnd"/>
      <w:r>
        <w:t xml:space="preserve">, Nome Completo do Segundo Membro, </w:t>
      </w:r>
      <w:r w:rsidR="00F67406">
        <w:t>Dr.</w:t>
      </w:r>
      <w:r>
        <w:t xml:space="preserve"> </w:t>
      </w:r>
    </w:p>
    <w:p w14:paraId="015F0764" w14:textId="77777777" w:rsidR="003D169D" w:rsidRDefault="003D169D" w:rsidP="003D169D">
      <w:pPr>
        <w:pStyle w:val="Default"/>
        <w:ind w:left="4253"/>
      </w:pPr>
    </w:p>
    <w:p w14:paraId="35AB467E" w14:textId="77777777" w:rsidR="003D169D" w:rsidRDefault="003D169D" w:rsidP="003D169D">
      <w:pPr>
        <w:pStyle w:val="Default"/>
        <w:ind w:left="4253"/>
      </w:pPr>
    </w:p>
    <w:p w14:paraId="06BC2E57" w14:textId="77777777" w:rsidR="003D169D" w:rsidRDefault="003D169D" w:rsidP="003D169D">
      <w:pPr>
        <w:pStyle w:val="Default"/>
        <w:ind w:left="4253"/>
      </w:pPr>
      <w:r>
        <w:t xml:space="preserve">_________________________________ </w:t>
      </w:r>
    </w:p>
    <w:p w14:paraId="7C4A6105" w14:textId="77777777" w:rsidR="003D169D" w:rsidRDefault="003D169D" w:rsidP="003D169D">
      <w:pPr>
        <w:ind w:left="4253"/>
        <w:rPr>
          <w:rFonts w:ascii="Arial" w:hAnsi="Arial" w:cs="Arial"/>
          <w:sz w:val="24"/>
          <w:szCs w:val="24"/>
        </w:rPr>
      </w:pPr>
      <w:r>
        <w:rPr>
          <w:rFonts w:ascii="Arial" w:hAnsi="Arial" w:cs="Arial"/>
          <w:sz w:val="24"/>
          <w:szCs w:val="24"/>
        </w:rPr>
        <w:t xml:space="preserve">Prof.º da </w:t>
      </w:r>
      <w:proofErr w:type="spellStart"/>
      <w:r>
        <w:rPr>
          <w:rFonts w:ascii="Arial" w:hAnsi="Arial" w:cs="Arial"/>
          <w:sz w:val="24"/>
          <w:szCs w:val="24"/>
        </w:rPr>
        <w:t>UniFacisa</w:t>
      </w:r>
      <w:proofErr w:type="spellEnd"/>
      <w:r>
        <w:rPr>
          <w:rFonts w:ascii="Arial" w:hAnsi="Arial" w:cs="Arial"/>
          <w:sz w:val="24"/>
          <w:szCs w:val="24"/>
        </w:rPr>
        <w:t>, Nome Completo do Terceiro Membro, Titulação.</w:t>
      </w:r>
    </w:p>
    <w:p w14:paraId="4C78FD78" w14:textId="77777777" w:rsidR="003D169D" w:rsidRDefault="003D169D" w:rsidP="006454A8">
      <w:pPr>
        <w:pStyle w:val="Padro"/>
        <w:jc w:val="center"/>
        <w:rPr>
          <w:rFonts w:ascii="Times New Roman" w:hAnsi="Times New Roman"/>
          <w:sz w:val="24"/>
          <w:szCs w:val="24"/>
        </w:rPr>
      </w:pPr>
    </w:p>
    <w:p w14:paraId="58A0B9C9" w14:textId="77777777" w:rsidR="00710A6F" w:rsidRDefault="00710A6F" w:rsidP="006454A8">
      <w:pPr>
        <w:pStyle w:val="Padro"/>
        <w:jc w:val="center"/>
        <w:rPr>
          <w:rFonts w:ascii="Times New Roman" w:hAnsi="Times New Roman"/>
          <w:sz w:val="24"/>
          <w:szCs w:val="24"/>
        </w:rPr>
      </w:pPr>
    </w:p>
    <w:p w14:paraId="29044204" w14:textId="77777777" w:rsidR="00710A6F" w:rsidRDefault="00710A6F" w:rsidP="006454A8">
      <w:pPr>
        <w:pStyle w:val="Padro"/>
        <w:jc w:val="center"/>
        <w:rPr>
          <w:rFonts w:ascii="Times New Roman" w:hAnsi="Times New Roman"/>
          <w:sz w:val="24"/>
          <w:szCs w:val="24"/>
        </w:rPr>
      </w:pPr>
    </w:p>
    <w:p w14:paraId="23655FCF" w14:textId="77777777" w:rsidR="006454A8" w:rsidRPr="001E24CF" w:rsidRDefault="006454A8" w:rsidP="006454A8">
      <w:pPr>
        <w:pStyle w:val="Padro"/>
        <w:jc w:val="center"/>
        <w:rPr>
          <w:rFonts w:ascii="Times New Roman" w:hAnsi="Times New Roman"/>
          <w:sz w:val="24"/>
          <w:szCs w:val="24"/>
        </w:rPr>
      </w:pPr>
      <w:r w:rsidRPr="001E24CF">
        <w:rPr>
          <w:rFonts w:ascii="Times New Roman" w:hAnsi="Times New Roman"/>
          <w:sz w:val="24"/>
          <w:szCs w:val="24"/>
        </w:rPr>
        <w:lastRenderedPageBreak/>
        <w:t>COTAS DE GÊNEROS NAS CANDIDATURAS ELEITORAIS: C</w:t>
      </w:r>
      <w:r w:rsidR="00392E34" w:rsidRPr="001E24CF">
        <w:rPr>
          <w:rFonts w:ascii="Times New Roman" w:hAnsi="Times New Roman"/>
          <w:sz w:val="24"/>
          <w:szCs w:val="24"/>
        </w:rPr>
        <w:t>andidaturas</w:t>
      </w:r>
      <w:r w:rsidRPr="001E24CF">
        <w:rPr>
          <w:rFonts w:ascii="Times New Roman" w:hAnsi="Times New Roman"/>
          <w:sz w:val="24"/>
          <w:szCs w:val="24"/>
        </w:rPr>
        <w:t xml:space="preserve"> “</w:t>
      </w:r>
      <w:r w:rsidR="00392E34" w:rsidRPr="001E24CF">
        <w:rPr>
          <w:rFonts w:ascii="Times New Roman" w:hAnsi="Times New Roman"/>
          <w:sz w:val="24"/>
          <w:szCs w:val="24"/>
        </w:rPr>
        <w:t>fantasmas” e a ótica das propostas de mudanças legislativas</w:t>
      </w:r>
    </w:p>
    <w:p w14:paraId="03193F33" w14:textId="77777777" w:rsidR="006454A8" w:rsidRDefault="006454A8" w:rsidP="006454A8">
      <w:pPr>
        <w:pStyle w:val="Padro"/>
        <w:spacing w:after="0" w:line="100" w:lineRule="atLeast"/>
        <w:rPr>
          <w:rFonts w:ascii="Times New Roman" w:hAnsi="Times New Roman"/>
          <w:sz w:val="24"/>
          <w:szCs w:val="24"/>
        </w:rPr>
      </w:pPr>
    </w:p>
    <w:p w14:paraId="7A9A4770" w14:textId="77777777" w:rsidR="006454A8" w:rsidRPr="006454A8" w:rsidRDefault="00D879E1" w:rsidP="00D879E1">
      <w:pPr>
        <w:pStyle w:val="Padro"/>
        <w:spacing w:after="0" w:line="100" w:lineRule="atLeast"/>
        <w:jc w:val="right"/>
        <w:rPr>
          <w:rFonts w:ascii="Times New Roman" w:hAnsi="Times New Roman"/>
          <w:sz w:val="24"/>
          <w:szCs w:val="24"/>
        </w:rPr>
      </w:pPr>
      <w:r>
        <w:rPr>
          <w:rFonts w:ascii="Times New Roman" w:hAnsi="Times New Roman"/>
          <w:sz w:val="24"/>
          <w:szCs w:val="24"/>
        </w:rPr>
        <w:t>Ismênia Áurea Evaristo Diniz</w:t>
      </w:r>
      <w:r w:rsidR="004C17D4">
        <w:rPr>
          <w:rStyle w:val="Refdenotaderodap"/>
          <w:rFonts w:ascii="Times New Roman" w:hAnsi="Times New Roman"/>
          <w:sz w:val="24"/>
          <w:szCs w:val="24"/>
        </w:rPr>
        <w:footnoteReference w:id="2"/>
      </w:r>
    </w:p>
    <w:p w14:paraId="0BB39193" w14:textId="77777777" w:rsidR="006454A8" w:rsidRDefault="006454A8" w:rsidP="00D879E1">
      <w:pPr>
        <w:pStyle w:val="Padro"/>
        <w:spacing w:after="0" w:line="100" w:lineRule="atLeast"/>
        <w:jc w:val="right"/>
        <w:rPr>
          <w:rFonts w:ascii="Times New Roman" w:hAnsi="Times New Roman"/>
          <w:sz w:val="24"/>
          <w:szCs w:val="24"/>
        </w:rPr>
      </w:pPr>
      <w:r w:rsidRPr="006454A8">
        <w:rPr>
          <w:rFonts w:ascii="Times New Roman" w:hAnsi="Times New Roman"/>
          <w:sz w:val="24"/>
          <w:szCs w:val="24"/>
        </w:rPr>
        <w:t>Breno Wanderley César Segundo</w:t>
      </w:r>
      <w:r w:rsidR="004C17D4">
        <w:rPr>
          <w:rStyle w:val="Refdenotaderodap"/>
          <w:rFonts w:ascii="Times New Roman" w:hAnsi="Times New Roman"/>
          <w:sz w:val="24"/>
          <w:szCs w:val="24"/>
        </w:rPr>
        <w:footnoteReference w:id="3"/>
      </w:r>
    </w:p>
    <w:p w14:paraId="02E45E97" w14:textId="77777777" w:rsidR="00D879E1" w:rsidRDefault="00D879E1" w:rsidP="00D879E1">
      <w:pPr>
        <w:pStyle w:val="Padro"/>
        <w:spacing w:after="0" w:line="100" w:lineRule="atLeast"/>
        <w:jc w:val="center"/>
        <w:rPr>
          <w:rFonts w:ascii="Times New Roman" w:hAnsi="Times New Roman"/>
          <w:sz w:val="24"/>
          <w:szCs w:val="24"/>
        </w:rPr>
      </w:pPr>
    </w:p>
    <w:p w14:paraId="0E0D8473" w14:textId="77777777" w:rsidR="00D879E1" w:rsidRDefault="00D879E1" w:rsidP="00D879E1">
      <w:pPr>
        <w:pStyle w:val="Padro"/>
        <w:spacing w:after="0" w:line="100" w:lineRule="atLeast"/>
        <w:jc w:val="center"/>
        <w:rPr>
          <w:rFonts w:ascii="Times New Roman" w:hAnsi="Times New Roman"/>
          <w:sz w:val="24"/>
          <w:szCs w:val="24"/>
        </w:rPr>
      </w:pPr>
    </w:p>
    <w:p w14:paraId="379EEF18" w14:textId="77777777" w:rsidR="00D879E1" w:rsidRPr="00E54652" w:rsidRDefault="00D879E1" w:rsidP="00D879E1">
      <w:pPr>
        <w:pStyle w:val="Padro"/>
        <w:spacing w:after="0" w:line="100" w:lineRule="atLeast"/>
        <w:jc w:val="center"/>
        <w:rPr>
          <w:rFonts w:ascii="Times New Roman" w:hAnsi="Times New Roman"/>
          <w:b/>
          <w:bCs/>
          <w:sz w:val="24"/>
          <w:szCs w:val="24"/>
        </w:rPr>
      </w:pPr>
      <w:r w:rsidRPr="00E54652">
        <w:rPr>
          <w:rFonts w:ascii="Times New Roman" w:hAnsi="Times New Roman"/>
          <w:b/>
          <w:bCs/>
          <w:sz w:val="24"/>
          <w:szCs w:val="24"/>
        </w:rPr>
        <w:t>RESUMO</w:t>
      </w:r>
    </w:p>
    <w:p w14:paraId="674748DA" w14:textId="77777777" w:rsidR="00342E49" w:rsidRPr="00E54652" w:rsidRDefault="00342E49" w:rsidP="00342E49">
      <w:pPr>
        <w:pStyle w:val="Padro"/>
        <w:spacing w:after="0" w:line="100" w:lineRule="atLeast"/>
        <w:rPr>
          <w:rFonts w:ascii="Times New Roman" w:hAnsi="Times New Roman"/>
          <w:b/>
          <w:bCs/>
          <w:sz w:val="24"/>
          <w:szCs w:val="24"/>
        </w:rPr>
      </w:pPr>
    </w:p>
    <w:p w14:paraId="34C2CAEF" w14:textId="77777777" w:rsidR="008068A2" w:rsidRPr="00E54652" w:rsidRDefault="00342E49" w:rsidP="00392E34">
      <w:pPr>
        <w:pStyle w:val="Padro"/>
        <w:spacing w:after="0" w:line="360" w:lineRule="auto"/>
        <w:ind w:firstLine="0"/>
        <w:rPr>
          <w:rFonts w:ascii="Times New Roman" w:hAnsi="Times New Roman"/>
          <w:sz w:val="24"/>
          <w:szCs w:val="24"/>
        </w:rPr>
      </w:pPr>
      <w:r w:rsidRPr="00E54652">
        <w:rPr>
          <w:rFonts w:ascii="Times New Roman" w:hAnsi="Times New Roman"/>
          <w:sz w:val="24"/>
          <w:szCs w:val="24"/>
        </w:rPr>
        <w:t>O presente artigo aborda sobre um estudo bibliográfico a qual obteve responder a decorrente indagação : a</w:t>
      </w:r>
      <w:r w:rsidR="008068A2" w:rsidRPr="00E54652">
        <w:rPr>
          <w:rFonts w:ascii="Times New Roman" w:hAnsi="Times New Roman"/>
          <w:sz w:val="24"/>
          <w:szCs w:val="24"/>
        </w:rPr>
        <w:t>s previsões legais para inserção das mulheres nas cotas das candidaturas eleitorais têm se mostrado eficazes para inserir a mulher na política, considerando a quantidade de ações eleitorais nas quais partidos políticos são condenados por descumprimento a lei de cotas?</w:t>
      </w:r>
      <w:r w:rsidRPr="00E54652">
        <w:rPr>
          <w:rFonts w:ascii="Times New Roman" w:hAnsi="Times New Roman"/>
          <w:sz w:val="24"/>
          <w:szCs w:val="24"/>
        </w:rPr>
        <w:t xml:space="preserve"> Para a obtenção </w:t>
      </w:r>
      <w:r w:rsidR="00B52FF6" w:rsidRPr="00E54652">
        <w:rPr>
          <w:rFonts w:ascii="Times New Roman" w:hAnsi="Times New Roman"/>
          <w:sz w:val="24"/>
          <w:szCs w:val="24"/>
        </w:rPr>
        <w:t>da resposta desta questão</w:t>
      </w:r>
      <w:r w:rsidRPr="00E54652">
        <w:rPr>
          <w:rFonts w:ascii="Times New Roman" w:hAnsi="Times New Roman"/>
          <w:sz w:val="24"/>
          <w:szCs w:val="24"/>
        </w:rPr>
        <w:t xml:space="preserve"> se teve como objetivo geral: a</w:t>
      </w:r>
      <w:r w:rsidR="008068A2" w:rsidRPr="00E54652">
        <w:rPr>
          <w:rFonts w:ascii="Times New Roman" w:hAnsi="Times New Roman"/>
          <w:sz w:val="24"/>
          <w:szCs w:val="24"/>
        </w:rPr>
        <w:t>nalisar a questão do descumprimento por parte dos partidos políticos acerca da obediência legal aos critérios de candidaturas de gênero.</w:t>
      </w:r>
      <w:r w:rsidR="00B52FF6" w:rsidRPr="00E54652">
        <w:rPr>
          <w:rFonts w:ascii="Times New Roman" w:hAnsi="Times New Roman"/>
          <w:sz w:val="24"/>
          <w:szCs w:val="24"/>
        </w:rPr>
        <w:t xml:space="preserve"> De modo que foram executados os seguintes objetivos específicos: a</w:t>
      </w:r>
      <w:r w:rsidR="008068A2" w:rsidRPr="00E54652">
        <w:rPr>
          <w:rFonts w:ascii="Times New Roman" w:hAnsi="Times New Roman"/>
          <w:sz w:val="24"/>
          <w:szCs w:val="24"/>
        </w:rPr>
        <w:t>presenta a legislação eleitoral brasileira no que tange a questão da obrigatoriedade das cotas de gênero</w:t>
      </w:r>
      <w:bookmarkStart w:id="1" w:name="_Hlk24441959"/>
      <w:r w:rsidR="00B52FF6" w:rsidRPr="00E54652">
        <w:rPr>
          <w:rFonts w:ascii="Times New Roman" w:hAnsi="Times New Roman"/>
          <w:sz w:val="24"/>
          <w:szCs w:val="24"/>
        </w:rPr>
        <w:t>, bem como i</w:t>
      </w:r>
      <w:r w:rsidR="008068A2" w:rsidRPr="00E54652">
        <w:rPr>
          <w:rFonts w:ascii="Times New Roman" w:hAnsi="Times New Roman"/>
          <w:sz w:val="24"/>
          <w:szCs w:val="24"/>
        </w:rPr>
        <w:t>dentificar casos de descumprimento por parte de partidos políticos referentes as cotas de gênero nas eleições estaduais da Paraíba de 2018</w:t>
      </w:r>
      <w:bookmarkEnd w:id="1"/>
      <w:r w:rsidR="00B52FF6" w:rsidRPr="00E54652">
        <w:rPr>
          <w:rFonts w:ascii="Times New Roman" w:hAnsi="Times New Roman"/>
          <w:sz w:val="24"/>
          <w:szCs w:val="24"/>
        </w:rPr>
        <w:t>, além de c</w:t>
      </w:r>
      <w:r w:rsidR="008068A2" w:rsidRPr="00E54652">
        <w:rPr>
          <w:rFonts w:ascii="Times New Roman" w:hAnsi="Times New Roman"/>
          <w:sz w:val="24"/>
          <w:szCs w:val="24"/>
        </w:rPr>
        <w:t>onhecer os entendimentos dos tribunais eleitorais sobre a configuração dessas irregularidades cometidas pelos partidos políticos.</w:t>
      </w:r>
      <w:r w:rsidR="00B52FF6" w:rsidRPr="00E54652">
        <w:rPr>
          <w:rFonts w:ascii="Times New Roman" w:hAnsi="Times New Roman"/>
          <w:sz w:val="24"/>
          <w:szCs w:val="24"/>
        </w:rPr>
        <w:t xml:space="preserve"> O estudo apresenta caráter descritivo sustentado em uma pesquisa bibliográfica e documental. Por meio desta análise tornou-se possível demonstrar que o</w:t>
      </w:r>
      <w:r w:rsidR="008068A2" w:rsidRPr="00E54652">
        <w:rPr>
          <w:rFonts w:ascii="Times New Roman" w:hAnsi="Times New Roman"/>
          <w:sz w:val="24"/>
          <w:szCs w:val="24"/>
        </w:rPr>
        <w:t xml:space="preserve"> sistema eleitoral brasileiro precisa de maior rigor para o combate </w:t>
      </w:r>
      <w:proofErr w:type="spellStart"/>
      <w:r w:rsidR="008068A2" w:rsidRPr="00E54652">
        <w:rPr>
          <w:rFonts w:ascii="Times New Roman" w:hAnsi="Times New Roman"/>
          <w:sz w:val="24"/>
          <w:szCs w:val="24"/>
        </w:rPr>
        <w:t>as</w:t>
      </w:r>
      <w:proofErr w:type="spellEnd"/>
      <w:r w:rsidR="008068A2" w:rsidRPr="00E54652">
        <w:rPr>
          <w:rFonts w:ascii="Times New Roman" w:hAnsi="Times New Roman"/>
          <w:sz w:val="24"/>
          <w:szCs w:val="24"/>
        </w:rPr>
        <w:t xml:space="preserve"> fraudes, de forma que sejam analisadas e aprovadas as propostas as quais combatem as fraudes</w:t>
      </w:r>
      <w:r w:rsidRPr="00E54652">
        <w:rPr>
          <w:rFonts w:ascii="Times New Roman" w:hAnsi="Times New Roman"/>
          <w:sz w:val="24"/>
          <w:szCs w:val="24"/>
        </w:rPr>
        <w:t xml:space="preserve"> e o desvio da porcentagem reservada do fundo partidário, </w:t>
      </w:r>
      <w:r w:rsidR="008068A2" w:rsidRPr="00E54652">
        <w:rPr>
          <w:rFonts w:ascii="Times New Roman" w:hAnsi="Times New Roman"/>
          <w:sz w:val="24"/>
          <w:szCs w:val="24"/>
        </w:rPr>
        <w:t>assim haverá uma maior inserção feminina na política.</w:t>
      </w:r>
    </w:p>
    <w:p w14:paraId="2FEFF057" w14:textId="77777777" w:rsidR="00D119D2" w:rsidRDefault="00D119D2" w:rsidP="00C61851">
      <w:pPr>
        <w:pStyle w:val="Padro"/>
        <w:spacing w:after="0" w:line="360" w:lineRule="auto"/>
        <w:jc w:val="center"/>
        <w:rPr>
          <w:rFonts w:ascii="Times New Roman" w:hAnsi="Times New Roman"/>
          <w:b/>
          <w:sz w:val="24"/>
          <w:szCs w:val="24"/>
        </w:rPr>
      </w:pPr>
    </w:p>
    <w:p w14:paraId="22E41851" w14:textId="77777777" w:rsidR="00D119D2" w:rsidRDefault="00D119D2" w:rsidP="00C61851">
      <w:pPr>
        <w:pStyle w:val="Padro"/>
        <w:spacing w:after="0" w:line="360" w:lineRule="auto"/>
        <w:jc w:val="center"/>
        <w:rPr>
          <w:rFonts w:ascii="Times New Roman" w:hAnsi="Times New Roman"/>
          <w:b/>
          <w:sz w:val="24"/>
          <w:szCs w:val="24"/>
        </w:rPr>
      </w:pPr>
    </w:p>
    <w:p w14:paraId="2385A5AF" w14:textId="77777777" w:rsidR="00487B0D" w:rsidRPr="00E54652" w:rsidRDefault="00487B0D" w:rsidP="00C61851">
      <w:pPr>
        <w:pStyle w:val="Padro"/>
        <w:spacing w:after="0" w:line="360" w:lineRule="auto"/>
        <w:jc w:val="center"/>
        <w:rPr>
          <w:rFonts w:ascii="Times New Roman" w:hAnsi="Times New Roman"/>
          <w:color w:val="0070C0"/>
          <w:sz w:val="24"/>
          <w:szCs w:val="24"/>
        </w:rPr>
      </w:pPr>
      <w:r w:rsidRPr="00E54652">
        <w:rPr>
          <w:rFonts w:ascii="Times New Roman" w:hAnsi="Times New Roman"/>
          <w:b/>
          <w:sz w:val="24"/>
          <w:szCs w:val="24"/>
        </w:rPr>
        <w:t>ABSTRACT</w:t>
      </w:r>
    </w:p>
    <w:p w14:paraId="5931DE46" w14:textId="77777777" w:rsidR="008068A2" w:rsidRDefault="008068A2" w:rsidP="00F942BC">
      <w:pPr>
        <w:pStyle w:val="Padro"/>
        <w:spacing w:after="0" w:line="100" w:lineRule="atLeast"/>
        <w:ind w:firstLine="0"/>
        <w:rPr>
          <w:rFonts w:ascii="Times New Roman" w:hAnsi="Times New Roman"/>
          <w:color w:val="C00000"/>
          <w:sz w:val="24"/>
          <w:szCs w:val="24"/>
        </w:rPr>
      </w:pPr>
    </w:p>
    <w:p w14:paraId="69290A01" w14:textId="77777777" w:rsidR="00F942BC" w:rsidRDefault="00F942BC" w:rsidP="00F942BC">
      <w:pPr>
        <w:pStyle w:val="Padro"/>
        <w:spacing w:after="0" w:line="100" w:lineRule="atLeast"/>
        <w:ind w:firstLine="0"/>
        <w:rPr>
          <w:rFonts w:ascii="Times New Roman" w:hAnsi="Times New Roman"/>
          <w:color w:val="C00000"/>
          <w:sz w:val="24"/>
          <w:szCs w:val="24"/>
        </w:rPr>
      </w:pPr>
    </w:p>
    <w:p w14:paraId="6671BBC0" w14:textId="77777777" w:rsidR="00F942BC" w:rsidRPr="00E54652" w:rsidRDefault="00F942BC" w:rsidP="00F942BC">
      <w:pPr>
        <w:pStyle w:val="Padro"/>
        <w:spacing w:after="0" w:line="100" w:lineRule="atLeast"/>
        <w:ind w:firstLine="0"/>
        <w:rPr>
          <w:rFonts w:ascii="Times New Roman" w:hAnsi="Times New Roman"/>
          <w:color w:val="C00000"/>
          <w:sz w:val="24"/>
          <w:szCs w:val="24"/>
        </w:rPr>
      </w:pPr>
    </w:p>
    <w:p w14:paraId="343CAA77" w14:textId="77777777" w:rsidR="00CC08AE" w:rsidRDefault="00CC08AE" w:rsidP="00C61851">
      <w:pPr>
        <w:pStyle w:val="Padro"/>
        <w:spacing w:after="0" w:line="100" w:lineRule="atLeast"/>
        <w:jc w:val="center"/>
        <w:rPr>
          <w:rFonts w:ascii="Times New Roman" w:hAnsi="Times New Roman"/>
          <w:b/>
          <w:bCs/>
          <w:sz w:val="24"/>
          <w:szCs w:val="24"/>
        </w:rPr>
      </w:pPr>
    </w:p>
    <w:p w14:paraId="1664586C" w14:textId="77777777" w:rsidR="005C7F9B" w:rsidRDefault="005C7F9B" w:rsidP="00C61851">
      <w:pPr>
        <w:pStyle w:val="Padro"/>
        <w:spacing w:after="0" w:line="100" w:lineRule="atLeast"/>
        <w:jc w:val="center"/>
        <w:rPr>
          <w:rFonts w:ascii="Times New Roman" w:hAnsi="Times New Roman"/>
          <w:b/>
          <w:bCs/>
          <w:sz w:val="24"/>
          <w:szCs w:val="24"/>
        </w:rPr>
      </w:pPr>
    </w:p>
    <w:p w14:paraId="22A0DBC3" w14:textId="77777777" w:rsidR="005C7F9B" w:rsidRDefault="005C7F9B" w:rsidP="00C61851">
      <w:pPr>
        <w:pStyle w:val="Padro"/>
        <w:spacing w:after="0" w:line="100" w:lineRule="atLeast"/>
        <w:jc w:val="center"/>
        <w:rPr>
          <w:rFonts w:ascii="Times New Roman" w:hAnsi="Times New Roman"/>
          <w:b/>
          <w:bCs/>
          <w:sz w:val="24"/>
          <w:szCs w:val="24"/>
        </w:rPr>
      </w:pPr>
    </w:p>
    <w:p w14:paraId="101B87FB" w14:textId="77777777" w:rsidR="005C7F9B" w:rsidRDefault="005C7F9B" w:rsidP="00C61851">
      <w:pPr>
        <w:pStyle w:val="Padro"/>
        <w:spacing w:after="0" w:line="100" w:lineRule="atLeast"/>
        <w:jc w:val="center"/>
        <w:rPr>
          <w:rFonts w:ascii="Times New Roman" w:hAnsi="Times New Roman"/>
          <w:b/>
          <w:bCs/>
          <w:sz w:val="24"/>
          <w:szCs w:val="24"/>
        </w:rPr>
      </w:pPr>
    </w:p>
    <w:p w14:paraId="0B3C6E3F" w14:textId="77777777" w:rsidR="005C7F9B" w:rsidRDefault="005C7F9B" w:rsidP="00C61851">
      <w:pPr>
        <w:pStyle w:val="Padro"/>
        <w:spacing w:after="0" w:line="100" w:lineRule="atLeast"/>
        <w:jc w:val="center"/>
        <w:rPr>
          <w:rFonts w:ascii="Times New Roman" w:hAnsi="Times New Roman"/>
          <w:b/>
          <w:bCs/>
          <w:sz w:val="24"/>
          <w:szCs w:val="24"/>
        </w:rPr>
      </w:pPr>
    </w:p>
    <w:p w14:paraId="285E13FF" w14:textId="77777777" w:rsidR="00BF70F2" w:rsidRPr="005C7F9B" w:rsidRDefault="00D879E1" w:rsidP="005C7F9B">
      <w:pPr>
        <w:pStyle w:val="Padro"/>
        <w:numPr>
          <w:ilvl w:val="0"/>
          <w:numId w:val="3"/>
        </w:numPr>
        <w:spacing w:after="0" w:line="360" w:lineRule="auto"/>
        <w:rPr>
          <w:rFonts w:ascii="Times New Roman" w:hAnsi="Times New Roman"/>
          <w:sz w:val="24"/>
          <w:szCs w:val="24"/>
        </w:rPr>
      </w:pPr>
      <w:r w:rsidRPr="00E54652">
        <w:rPr>
          <w:rFonts w:ascii="Times New Roman" w:hAnsi="Times New Roman"/>
          <w:b/>
          <w:bCs/>
          <w:sz w:val="24"/>
          <w:szCs w:val="24"/>
        </w:rPr>
        <w:t>INTRODUÇÃO</w:t>
      </w:r>
    </w:p>
    <w:p w14:paraId="3C31DE73" w14:textId="77777777" w:rsidR="00D879E1" w:rsidRPr="00E54652" w:rsidRDefault="00D879E1" w:rsidP="005C7F9B">
      <w:pPr>
        <w:pStyle w:val="Padro"/>
        <w:spacing w:after="0" w:line="360" w:lineRule="auto"/>
        <w:rPr>
          <w:rFonts w:ascii="Times New Roman" w:hAnsi="Times New Roman"/>
          <w:sz w:val="24"/>
          <w:szCs w:val="24"/>
        </w:rPr>
      </w:pPr>
      <w:r w:rsidRPr="00E54652">
        <w:rPr>
          <w:rFonts w:ascii="Times New Roman" w:hAnsi="Times New Roman"/>
          <w:color w:val="000000"/>
          <w:sz w:val="24"/>
          <w:szCs w:val="24"/>
        </w:rPr>
        <w:tab/>
      </w:r>
      <w:r w:rsidRPr="00E54652">
        <w:rPr>
          <w:rFonts w:ascii="Times New Roman" w:hAnsi="Times New Roman"/>
          <w:sz w:val="24"/>
          <w:szCs w:val="24"/>
        </w:rPr>
        <w:t xml:space="preserve">Entre as principais características que marcam a atual realidade sociocultural é a busca pela inserção das mulheres nos mercados e em lugares que até então eram vistos como exclusivamente masculinos. Destes âmbitos o político que revela maiores obstáculos ao longo da história. Tanto nos países desenvolvidos como nos subdesenvolvidos, a busca pela igualdade de gênero tanto no </w:t>
      </w:r>
      <w:r w:rsidR="0057473C" w:rsidRPr="00E54652">
        <w:rPr>
          <w:rFonts w:ascii="Times New Roman" w:hAnsi="Times New Roman"/>
          <w:sz w:val="24"/>
          <w:szCs w:val="24"/>
        </w:rPr>
        <w:t>plano</w:t>
      </w:r>
      <w:r w:rsidRPr="00E54652">
        <w:rPr>
          <w:rFonts w:ascii="Times New Roman" w:hAnsi="Times New Roman"/>
          <w:sz w:val="24"/>
          <w:szCs w:val="24"/>
        </w:rPr>
        <w:t xml:space="preserve"> econômico, social e principalmente político é evidente, as políticas públicas para equiparar os gêneros. De forma que existem um avanço </w:t>
      </w:r>
      <w:r w:rsidR="00C03149" w:rsidRPr="00E54652">
        <w:rPr>
          <w:rFonts w:ascii="Times New Roman" w:hAnsi="Times New Roman"/>
          <w:sz w:val="24"/>
          <w:szCs w:val="24"/>
        </w:rPr>
        <w:t>enquanto</w:t>
      </w:r>
      <w:r w:rsidRPr="00E54652">
        <w:rPr>
          <w:rFonts w:ascii="Times New Roman" w:hAnsi="Times New Roman"/>
          <w:sz w:val="24"/>
          <w:szCs w:val="24"/>
        </w:rPr>
        <w:t xml:space="preserve"> ações afirmativas e sistemas eleitorais para formar um modelo de paridade entre os gêneros.</w:t>
      </w:r>
    </w:p>
    <w:p w14:paraId="602FC02F" w14:textId="77777777" w:rsidR="0057473C" w:rsidRPr="00E54652" w:rsidRDefault="0057473C" w:rsidP="00C61851">
      <w:pPr>
        <w:pStyle w:val="Padro"/>
        <w:spacing w:after="0" w:line="360" w:lineRule="auto"/>
        <w:rPr>
          <w:rFonts w:ascii="Times New Roman" w:hAnsi="Times New Roman"/>
          <w:sz w:val="24"/>
          <w:szCs w:val="24"/>
        </w:rPr>
      </w:pPr>
      <w:r w:rsidRPr="00E54652">
        <w:rPr>
          <w:rFonts w:ascii="Times New Roman" w:hAnsi="Times New Roman"/>
          <w:sz w:val="24"/>
          <w:szCs w:val="24"/>
        </w:rPr>
        <w:tab/>
        <w:t>Nesse pri</w:t>
      </w:r>
      <w:r w:rsidR="00F67406">
        <w:rPr>
          <w:rFonts w:ascii="Times New Roman" w:hAnsi="Times New Roman"/>
          <w:sz w:val="24"/>
          <w:szCs w:val="24"/>
        </w:rPr>
        <w:t>s</w:t>
      </w:r>
      <w:r w:rsidRPr="00E54652">
        <w:rPr>
          <w:rFonts w:ascii="Times New Roman" w:hAnsi="Times New Roman"/>
          <w:sz w:val="24"/>
          <w:szCs w:val="24"/>
        </w:rPr>
        <w:t>ma, o presente artigo visa analisar as transformações no âmbito político sob a ótica da trajetória das mulheres na política, na inserção destas e de qual maneira a ação afirmativa de inclusão das mulhe</w:t>
      </w:r>
      <w:r w:rsidR="00F67406">
        <w:rPr>
          <w:rFonts w:ascii="Times New Roman" w:hAnsi="Times New Roman"/>
          <w:sz w:val="24"/>
          <w:szCs w:val="24"/>
        </w:rPr>
        <w:t>res no plano político efetivará</w:t>
      </w:r>
      <w:r w:rsidRPr="00E54652">
        <w:rPr>
          <w:rFonts w:ascii="Times New Roman" w:hAnsi="Times New Roman"/>
          <w:sz w:val="24"/>
          <w:szCs w:val="24"/>
        </w:rPr>
        <w:t xml:space="preserve"> maior colocação de</w:t>
      </w:r>
      <w:r w:rsidR="00F67406">
        <w:rPr>
          <w:rFonts w:ascii="Times New Roman" w:hAnsi="Times New Roman"/>
          <w:sz w:val="24"/>
          <w:szCs w:val="24"/>
        </w:rPr>
        <w:t>stas no meio político, além diss</w:t>
      </w:r>
      <w:r w:rsidRPr="00E54652">
        <w:rPr>
          <w:rFonts w:ascii="Times New Roman" w:hAnsi="Times New Roman"/>
          <w:sz w:val="24"/>
          <w:szCs w:val="24"/>
        </w:rPr>
        <w:t>o buscar analisar as candidaturas “fantasmas” de mulheres para completar a cota de gênero exigida, e como as novas mudanças legislativas buscam combater à fraude à cota de gênero. Referindo-se consequentemente das mudanças de vida das mulheres no âmbito político partidário, que de alguma forma, buscam por maior representatividade das mulheres na política.</w:t>
      </w:r>
    </w:p>
    <w:p w14:paraId="22ECC62F"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tab/>
      </w:r>
      <w:r w:rsidR="008624CD" w:rsidRPr="00E54652">
        <w:rPr>
          <w:rFonts w:ascii="Times New Roman" w:hAnsi="Times New Roman"/>
          <w:color w:val="000000"/>
          <w:sz w:val="24"/>
          <w:szCs w:val="24"/>
        </w:rPr>
        <w:t>A</w:t>
      </w:r>
      <w:r w:rsidRPr="00E54652">
        <w:rPr>
          <w:rFonts w:ascii="Times New Roman" w:hAnsi="Times New Roman"/>
          <w:sz w:val="24"/>
          <w:szCs w:val="24"/>
        </w:rPr>
        <w:t>pesar de apresentarem formas de garantia da equidade ainda há grandes dificuldade</w:t>
      </w:r>
      <w:r w:rsidR="00F67406">
        <w:rPr>
          <w:rFonts w:ascii="Times New Roman" w:hAnsi="Times New Roman"/>
          <w:sz w:val="24"/>
          <w:szCs w:val="24"/>
        </w:rPr>
        <w:t>s para esta ser alcançada. Percebe-se nitidamente</w:t>
      </w:r>
      <w:r w:rsidRPr="00E54652">
        <w:rPr>
          <w:rFonts w:ascii="Times New Roman" w:hAnsi="Times New Roman"/>
          <w:sz w:val="24"/>
          <w:szCs w:val="24"/>
        </w:rPr>
        <w:t xml:space="preserve"> que as mulheres ocupam menos espaços do que os homen</w:t>
      </w:r>
      <w:r w:rsidR="00F67406">
        <w:rPr>
          <w:rFonts w:ascii="Times New Roman" w:hAnsi="Times New Roman"/>
          <w:sz w:val="24"/>
          <w:szCs w:val="24"/>
        </w:rPr>
        <w:t xml:space="preserve">s na política e que </w:t>
      </w:r>
      <w:r w:rsidRPr="00E54652">
        <w:rPr>
          <w:rFonts w:ascii="Times New Roman" w:hAnsi="Times New Roman"/>
          <w:sz w:val="24"/>
          <w:szCs w:val="24"/>
        </w:rPr>
        <w:t xml:space="preserve">têm menos condições efetivas de competir nas eleições. E como alguns ousam falar que esta situação se dá </w:t>
      </w:r>
      <w:r w:rsidR="00C03149" w:rsidRPr="00E54652">
        <w:rPr>
          <w:rFonts w:ascii="Times New Roman" w:hAnsi="Times New Roman"/>
          <w:sz w:val="24"/>
          <w:szCs w:val="24"/>
        </w:rPr>
        <w:t>porque</w:t>
      </w:r>
      <w:r w:rsidRPr="00E54652">
        <w:rPr>
          <w:rFonts w:ascii="Times New Roman" w:hAnsi="Times New Roman"/>
          <w:sz w:val="24"/>
          <w:szCs w:val="24"/>
        </w:rPr>
        <w:t xml:space="preserve"> as mulheres nã</w:t>
      </w:r>
      <w:r w:rsidR="00F67406">
        <w:rPr>
          <w:rFonts w:ascii="Times New Roman" w:hAnsi="Times New Roman"/>
          <w:sz w:val="24"/>
          <w:szCs w:val="24"/>
        </w:rPr>
        <w:t xml:space="preserve">o querem participar da política. No entanto, veremos </w:t>
      </w:r>
      <w:r w:rsidRPr="00E54652">
        <w:rPr>
          <w:rFonts w:ascii="Times New Roman" w:hAnsi="Times New Roman"/>
          <w:sz w:val="24"/>
          <w:szCs w:val="24"/>
        </w:rPr>
        <w:t xml:space="preserve">pesquisas </w:t>
      </w:r>
      <w:r w:rsidR="00F67406">
        <w:rPr>
          <w:rFonts w:ascii="Times New Roman" w:hAnsi="Times New Roman"/>
          <w:sz w:val="24"/>
          <w:szCs w:val="24"/>
        </w:rPr>
        <w:t xml:space="preserve">que apontam para o fato de que </w:t>
      </w:r>
      <w:r w:rsidRPr="00E54652">
        <w:rPr>
          <w:rFonts w:ascii="Times New Roman" w:hAnsi="Times New Roman"/>
          <w:sz w:val="24"/>
          <w:szCs w:val="24"/>
        </w:rPr>
        <w:t xml:space="preserve">as </w:t>
      </w:r>
      <w:proofErr w:type="gramStart"/>
      <w:r w:rsidRPr="00E54652">
        <w:rPr>
          <w:rFonts w:ascii="Times New Roman" w:hAnsi="Times New Roman"/>
          <w:sz w:val="24"/>
          <w:szCs w:val="24"/>
        </w:rPr>
        <w:t>mulheres  querem</w:t>
      </w:r>
      <w:proofErr w:type="gramEnd"/>
      <w:r w:rsidRPr="00E54652">
        <w:rPr>
          <w:rFonts w:ascii="Times New Roman" w:hAnsi="Times New Roman"/>
          <w:sz w:val="24"/>
          <w:szCs w:val="24"/>
        </w:rPr>
        <w:t xml:space="preserve"> participar da política</w:t>
      </w:r>
      <w:r w:rsidR="00F67406">
        <w:rPr>
          <w:rFonts w:ascii="Times New Roman" w:hAnsi="Times New Roman"/>
          <w:sz w:val="24"/>
          <w:szCs w:val="24"/>
        </w:rPr>
        <w:t xml:space="preserve"> nacional</w:t>
      </w:r>
      <w:r w:rsidRPr="00E54652">
        <w:rPr>
          <w:rFonts w:ascii="Times New Roman" w:hAnsi="Times New Roman"/>
          <w:sz w:val="24"/>
          <w:szCs w:val="24"/>
        </w:rPr>
        <w:t>.</w:t>
      </w:r>
    </w:p>
    <w:p w14:paraId="707BBD42"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tab/>
      </w:r>
      <w:r w:rsidRPr="00E54652">
        <w:rPr>
          <w:rFonts w:ascii="Times New Roman" w:hAnsi="Times New Roman"/>
          <w:sz w:val="24"/>
          <w:szCs w:val="24"/>
        </w:rPr>
        <w:t>Em dados levantados pelo Data</w:t>
      </w:r>
      <w:r w:rsidR="00F67406">
        <w:rPr>
          <w:rFonts w:ascii="Times New Roman" w:hAnsi="Times New Roman"/>
          <w:sz w:val="24"/>
          <w:szCs w:val="24"/>
        </w:rPr>
        <w:t xml:space="preserve"> </w:t>
      </w:r>
      <w:r w:rsidRPr="00E54652">
        <w:rPr>
          <w:rFonts w:ascii="Times New Roman" w:hAnsi="Times New Roman"/>
          <w:sz w:val="24"/>
          <w:szCs w:val="24"/>
        </w:rPr>
        <w:t>Senado (2014) , no período de 12 de agosto e 3 de setembro de 2014, em pergunta se já pensaram em se candidatar para algum cargo político nas eleições, as mulheres afirmaram em 87% que sim, e ao perguntar o motivo de não se candidatar afirmaram com 39% que o motivo seriam a falta de apoio pelos partidos políticos, deste 41% são representados pelas mulheres e 36% pelos homens. E em pergunta se o partido que descumprisse a regra de preencher parte de suas vagas com mulheres deveria ser punido 66% afirmaram que sim, que deveriam.</w:t>
      </w:r>
    </w:p>
    <w:p w14:paraId="5618720E"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tab/>
        <w:t>As</w:t>
      </w:r>
      <w:r w:rsidRPr="00E54652">
        <w:rPr>
          <w:rFonts w:ascii="Times New Roman" w:hAnsi="Times New Roman"/>
          <w:sz w:val="24"/>
          <w:szCs w:val="24"/>
        </w:rPr>
        <w:t xml:space="preserve"> mulheres buscam por uma maior participação e representação efetiva, como se percebe os movimentos feministas, as comunidades lideradas por mulheres, as poucas mulheres que há no âmbito legislativo e suas propostas legislativas de maior inserção. </w:t>
      </w:r>
    </w:p>
    <w:p w14:paraId="02DC5E47"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lastRenderedPageBreak/>
        <w:tab/>
      </w:r>
      <w:r w:rsidRPr="00E54652">
        <w:rPr>
          <w:rFonts w:ascii="Times New Roman" w:hAnsi="Times New Roman"/>
          <w:sz w:val="24"/>
          <w:szCs w:val="24"/>
        </w:rPr>
        <w:t>Neste diapasão, a Lei 9.504/97 alterada pela Lei nº 12.034/2009 em seu artigo 10, §3º, afirma que cada partido ou coligação destinara a porcentagem de 30% e 70% para candidaturas de cada sexo. No entanto, apesar das mulheres terem avançado neste âmbito, a dominação masculina permanece de forma mais precisa nas bancadas dos partidos políticos brasileiros e aos quais alguns se utilizam desta lei para a fraude das candidaturas “fantasmas”, laranjas e fictícias.</w:t>
      </w:r>
    </w:p>
    <w:p w14:paraId="5B197F71"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tab/>
      </w:r>
      <w:r w:rsidRPr="00E54652">
        <w:rPr>
          <w:rFonts w:ascii="Times New Roman" w:hAnsi="Times New Roman"/>
          <w:sz w:val="24"/>
          <w:szCs w:val="24"/>
        </w:rPr>
        <w:t>Neste estudo, busca-se contribuir com as atuais discussões acerca da maior inserção da mulher na política, sob a ótica das propostas de mudanças legislativas e a busca pela solução das fraudes nestas ações afirmativas. Para enriquecer este estudo tomaremos como objeto de pesquisa os projetos de lei de nº 1541 de 2019, nº 2913 de 2019, nº 2235 de 2019 e a proposta de emenda à Constituição de nº 81 de 2019. Além dos casos de fraudes ao §3º do art. 10 da Lei nº 9.504/97 e suas consequências para as próximas eleições.</w:t>
      </w:r>
    </w:p>
    <w:p w14:paraId="7C3AEDFD" w14:textId="77777777" w:rsidR="00D879E1" w:rsidRPr="00E54652" w:rsidRDefault="00D879E1" w:rsidP="00C61851">
      <w:pPr>
        <w:pStyle w:val="Padro"/>
        <w:spacing w:after="0" w:line="360" w:lineRule="auto"/>
        <w:ind w:right="-1"/>
        <w:rPr>
          <w:rFonts w:ascii="Times New Roman" w:hAnsi="Times New Roman"/>
          <w:sz w:val="24"/>
          <w:szCs w:val="24"/>
        </w:rPr>
      </w:pPr>
      <w:r w:rsidRPr="00E54652">
        <w:rPr>
          <w:rFonts w:ascii="Times New Roman" w:hAnsi="Times New Roman"/>
          <w:color w:val="000000"/>
          <w:sz w:val="24"/>
          <w:szCs w:val="24"/>
        </w:rPr>
        <w:tab/>
      </w:r>
      <w:r w:rsidRPr="00E54652">
        <w:rPr>
          <w:rFonts w:ascii="Times New Roman" w:hAnsi="Times New Roman"/>
          <w:sz w:val="24"/>
          <w:szCs w:val="24"/>
        </w:rPr>
        <w:t xml:space="preserve">Analisando as atuais conjunturas políticas, esses dados explicam que as mulheres querem maior participação na política, mas por obstáculos como a falta de apoio político elas não conseguem chegar a alcançar uma candidatura e uma suposta eleição. E isso dificulta mais na visão que os partidos fraudam as cotas femininas nas candidaturas eleitorais. </w:t>
      </w:r>
    </w:p>
    <w:p w14:paraId="7BC8EEE1" w14:textId="77777777" w:rsidR="00D879E1" w:rsidRPr="00E54652" w:rsidRDefault="00D879E1" w:rsidP="00C61851">
      <w:pPr>
        <w:pStyle w:val="PargrafodaLista"/>
        <w:spacing w:after="0" w:line="360" w:lineRule="auto"/>
        <w:ind w:left="0" w:right="-1"/>
        <w:rPr>
          <w:rFonts w:ascii="Times New Roman" w:hAnsi="Times New Roman"/>
          <w:sz w:val="24"/>
          <w:szCs w:val="24"/>
        </w:rPr>
      </w:pPr>
      <w:r w:rsidRPr="00E54652">
        <w:rPr>
          <w:rFonts w:ascii="Times New Roman" w:hAnsi="Times New Roman"/>
          <w:color w:val="000000"/>
          <w:sz w:val="24"/>
          <w:szCs w:val="24"/>
        </w:rPr>
        <w:tab/>
      </w:r>
      <w:r w:rsidRPr="00E54652">
        <w:rPr>
          <w:rFonts w:ascii="Times New Roman" w:hAnsi="Times New Roman"/>
          <w:sz w:val="24"/>
          <w:szCs w:val="24"/>
        </w:rPr>
        <w:t>Com isso, torna-se necessário realizar um profundo estudo para entender a dinâmica das candidaturas eleitorais femininas. Desta forma, busca-se compreender as transformações legislativas neste âmbito e as propostas para combater as fraudes nas cotas femininas de candidaturas eleitorais as quais são exemplos as candidaturas “fantasmas”, “laranjas” e fictícias.</w:t>
      </w:r>
    </w:p>
    <w:p w14:paraId="66812433" w14:textId="77777777" w:rsidR="00D879E1" w:rsidRPr="00E54652" w:rsidRDefault="00D879E1" w:rsidP="00C61851">
      <w:pPr>
        <w:pStyle w:val="PargrafodaLista"/>
        <w:spacing w:after="0" w:line="360" w:lineRule="auto"/>
        <w:ind w:left="0" w:right="-1" w:firstLine="708"/>
        <w:rPr>
          <w:rFonts w:ascii="Times New Roman" w:hAnsi="Times New Roman"/>
          <w:sz w:val="24"/>
          <w:szCs w:val="24"/>
        </w:rPr>
      </w:pPr>
      <w:r w:rsidRPr="00E54652">
        <w:rPr>
          <w:rFonts w:ascii="Times New Roman" w:hAnsi="Times New Roman"/>
          <w:sz w:val="24"/>
          <w:szCs w:val="24"/>
        </w:rPr>
        <w:t xml:space="preserve">As questões que </w:t>
      </w:r>
      <w:r w:rsidR="00BF70F2" w:rsidRPr="00E54652">
        <w:rPr>
          <w:rFonts w:ascii="Times New Roman" w:hAnsi="Times New Roman"/>
          <w:sz w:val="24"/>
          <w:szCs w:val="24"/>
        </w:rPr>
        <w:t>norteia</w:t>
      </w:r>
      <w:r w:rsidRPr="00E54652">
        <w:rPr>
          <w:rFonts w:ascii="Times New Roman" w:hAnsi="Times New Roman"/>
          <w:sz w:val="24"/>
          <w:szCs w:val="24"/>
        </w:rPr>
        <w:t xml:space="preserve"> o desenvolvimento deste estudo estão centradas na seguinte problemática: As previsões legais para inserção das mulheres nas cotas das candidaturas eleitorais têm se mostrado eficazes para inserir a mulher na política, considerando a quantidade de ações eleitorais nas quais partidos políticos são condenados por descumprimento a lei de cotas? </w:t>
      </w:r>
    </w:p>
    <w:p w14:paraId="0356991D" w14:textId="77777777" w:rsidR="00D879E1" w:rsidRPr="00E54652" w:rsidRDefault="00D879E1" w:rsidP="00C61851">
      <w:pPr>
        <w:pStyle w:val="PargrafodaLista"/>
        <w:spacing w:after="0" w:line="360" w:lineRule="auto"/>
        <w:ind w:left="0" w:right="-1" w:firstLine="708"/>
        <w:rPr>
          <w:rFonts w:ascii="Times New Roman" w:hAnsi="Times New Roman"/>
          <w:sz w:val="24"/>
          <w:szCs w:val="24"/>
        </w:rPr>
      </w:pPr>
      <w:r w:rsidRPr="00E54652">
        <w:rPr>
          <w:rFonts w:ascii="Times New Roman" w:hAnsi="Times New Roman"/>
          <w:sz w:val="24"/>
          <w:szCs w:val="24"/>
        </w:rPr>
        <w:t>Refletir sobre as transformações no âmbito político no atual contexto histórico e social, é uma atividade de enorme relevância científica, pois ainda há poucos estudos e contribuições teóricas que tratam das ações afirmativas nas candidaturas eleitorais e suas consequências tanto positivas de maior inserção, quanto negativas de fraudes a esta porcentagem obrigatória.</w:t>
      </w:r>
    </w:p>
    <w:p w14:paraId="2C3CA62F" w14:textId="77777777" w:rsidR="00D879E1" w:rsidRPr="00E54652" w:rsidRDefault="00D879E1" w:rsidP="00C61851">
      <w:pPr>
        <w:pStyle w:val="PargrafodaLista"/>
        <w:spacing w:after="0" w:line="360" w:lineRule="auto"/>
        <w:ind w:left="0" w:right="-1" w:firstLine="708"/>
        <w:rPr>
          <w:rFonts w:ascii="Times New Roman" w:hAnsi="Times New Roman"/>
          <w:sz w:val="24"/>
          <w:szCs w:val="24"/>
        </w:rPr>
      </w:pPr>
      <w:r w:rsidRPr="00E54652">
        <w:rPr>
          <w:rFonts w:ascii="Times New Roman" w:hAnsi="Times New Roman"/>
          <w:sz w:val="24"/>
          <w:szCs w:val="24"/>
        </w:rPr>
        <w:t xml:space="preserve">À vista disso, estas são algumas colocações que fundam a estrutura deste </w:t>
      </w:r>
      <w:r w:rsidR="00E75A51" w:rsidRPr="00E54652">
        <w:rPr>
          <w:rFonts w:ascii="Times New Roman" w:hAnsi="Times New Roman"/>
          <w:sz w:val="24"/>
          <w:szCs w:val="24"/>
        </w:rPr>
        <w:t xml:space="preserve">estudo </w:t>
      </w:r>
      <w:r w:rsidRPr="00E54652">
        <w:rPr>
          <w:rFonts w:ascii="Times New Roman" w:hAnsi="Times New Roman"/>
          <w:sz w:val="24"/>
          <w:szCs w:val="24"/>
        </w:rPr>
        <w:t xml:space="preserve">e que tem sua importância tendo em vista que procura </w:t>
      </w:r>
      <w:r w:rsidR="00A926B9">
        <w:rPr>
          <w:rFonts w:ascii="Times New Roman" w:hAnsi="Times New Roman"/>
          <w:sz w:val="24"/>
          <w:szCs w:val="24"/>
        </w:rPr>
        <w:t xml:space="preserve">acender </w:t>
      </w:r>
      <w:r w:rsidRPr="00E54652">
        <w:rPr>
          <w:rFonts w:ascii="Times New Roman" w:hAnsi="Times New Roman"/>
          <w:sz w:val="24"/>
          <w:szCs w:val="24"/>
        </w:rPr>
        <w:t>o debate sobre a efetiva participação das mulheres nas eleições e ao mesmo tempo ao combate à fraude as cotas femininas nas candidaturas.</w:t>
      </w:r>
    </w:p>
    <w:p w14:paraId="2DC018D7" w14:textId="41A80795" w:rsidR="00D879E1" w:rsidRPr="00E54652" w:rsidRDefault="00D879E1" w:rsidP="00E75A51">
      <w:pPr>
        <w:ind w:firstLine="708"/>
        <w:rPr>
          <w:rFonts w:ascii="Times New Roman" w:eastAsia="Times New Roman" w:hAnsi="Times New Roman" w:cs="Times New Roman"/>
          <w:sz w:val="24"/>
          <w:szCs w:val="24"/>
        </w:rPr>
      </w:pPr>
      <w:r w:rsidRPr="00E54652">
        <w:rPr>
          <w:rFonts w:ascii="Times New Roman" w:eastAsia="Times New Roman" w:hAnsi="Times New Roman" w:cs="Times New Roman"/>
          <w:sz w:val="24"/>
          <w:szCs w:val="24"/>
        </w:rPr>
        <w:lastRenderedPageBreak/>
        <w:t xml:space="preserve">A pesquisa a ser desempenhada no presente </w:t>
      </w:r>
      <w:r w:rsidR="00E75A51" w:rsidRPr="00E54652">
        <w:rPr>
          <w:rFonts w:ascii="Times New Roman" w:eastAsia="Times New Roman" w:hAnsi="Times New Roman" w:cs="Times New Roman"/>
          <w:sz w:val="24"/>
          <w:szCs w:val="24"/>
        </w:rPr>
        <w:t>artigo</w:t>
      </w:r>
      <w:r w:rsidR="00906F37">
        <w:rPr>
          <w:rFonts w:ascii="Times New Roman" w:eastAsia="Times New Roman" w:hAnsi="Times New Roman" w:cs="Times New Roman"/>
          <w:sz w:val="24"/>
          <w:szCs w:val="24"/>
        </w:rPr>
        <w:t xml:space="preserve"> </w:t>
      </w:r>
      <w:r w:rsidR="00651AE1" w:rsidRPr="00E54652">
        <w:rPr>
          <w:rFonts w:ascii="Times New Roman" w:eastAsia="Times New Roman" w:hAnsi="Times New Roman" w:cs="Times New Roman"/>
          <w:sz w:val="24"/>
          <w:szCs w:val="24"/>
        </w:rPr>
        <w:t xml:space="preserve">é </w:t>
      </w:r>
      <w:r w:rsidRPr="00E54652">
        <w:rPr>
          <w:rFonts w:ascii="Times New Roman" w:eastAsia="Times New Roman" w:hAnsi="Times New Roman" w:cs="Times New Roman"/>
          <w:sz w:val="24"/>
          <w:szCs w:val="24"/>
        </w:rPr>
        <w:t xml:space="preserve">classificada como estudo descritivo, em virtude de que, o objetivo do estudo é apresentar questões e analisá-las para possível solução da problemática. </w:t>
      </w:r>
      <w:r w:rsidR="00651AE1" w:rsidRPr="00E54652">
        <w:rPr>
          <w:rFonts w:ascii="Times New Roman" w:eastAsia="Times New Roman" w:hAnsi="Times New Roman" w:cs="Times New Roman"/>
          <w:sz w:val="24"/>
          <w:szCs w:val="24"/>
        </w:rPr>
        <w:t xml:space="preserve"> Sendo o objetivo geral desse trabalho é analisar a questão do descumprimento por parte dos partidos políticos acerca da obediência legal aos critérios de candidaturas de gênero. E p</w:t>
      </w:r>
      <w:r w:rsidRPr="00E54652">
        <w:rPr>
          <w:rFonts w:ascii="Times New Roman" w:eastAsia="Times New Roman" w:hAnsi="Times New Roman" w:cs="Times New Roman"/>
          <w:sz w:val="24"/>
          <w:szCs w:val="24"/>
        </w:rPr>
        <w:t>ara ser possível alcançar os objetivos desta pesquisa, primeiramente realiz</w:t>
      </w:r>
      <w:r w:rsidR="008624CD" w:rsidRPr="00E54652">
        <w:rPr>
          <w:rFonts w:ascii="Times New Roman" w:eastAsia="Times New Roman" w:hAnsi="Times New Roman" w:cs="Times New Roman"/>
          <w:sz w:val="24"/>
          <w:szCs w:val="24"/>
        </w:rPr>
        <w:t xml:space="preserve">ou- se </w:t>
      </w:r>
      <w:r w:rsidRPr="00E54652">
        <w:rPr>
          <w:rFonts w:ascii="Times New Roman" w:eastAsia="Times New Roman" w:hAnsi="Times New Roman" w:cs="Times New Roman"/>
          <w:sz w:val="24"/>
          <w:szCs w:val="24"/>
        </w:rPr>
        <w:t>uma pesquisa bibliográfica e documental sobre a história das mulheres na política e consequentemente a evolução da legislação eleitoral no que tange as candidaturas femininas.</w:t>
      </w:r>
    </w:p>
    <w:p w14:paraId="3D85B9AF" w14:textId="77777777" w:rsidR="00D879E1" w:rsidRPr="00E54652" w:rsidRDefault="00D879E1" w:rsidP="00D879E1">
      <w:pPr>
        <w:rPr>
          <w:rFonts w:ascii="Times New Roman" w:eastAsia="Times New Roman" w:hAnsi="Times New Roman" w:cs="Times New Roman"/>
          <w:sz w:val="24"/>
          <w:szCs w:val="24"/>
        </w:rPr>
      </w:pPr>
      <w:r w:rsidRPr="00E54652">
        <w:rPr>
          <w:rFonts w:ascii="Times New Roman" w:eastAsia="Times New Roman" w:hAnsi="Times New Roman" w:cs="Times New Roman"/>
          <w:sz w:val="24"/>
          <w:szCs w:val="24"/>
        </w:rPr>
        <w:t xml:space="preserve">Em seguida </w:t>
      </w:r>
      <w:r w:rsidR="00651AE1" w:rsidRPr="00E54652">
        <w:rPr>
          <w:rFonts w:ascii="Times New Roman" w:eastAsia="Times New Roman" w:hAnsi="Times New Roman" w:cs="Times New Roman"/>
          <w:sz w:val="24"/>
          <w:szCs w:val="24"/>
        </w:rPr>
        <w:t>buscaremos apresentar</w:t>
      </w:r>
      <w:r w:rsidRPr="00E54652">
        <w:rPr>
          <w:rFonts w:ascii="Times New Roman" w:eastAsia="Times New Roman" w:hAnsi="Times New Roman" w:cs="Times New Roman"/>
          <w:sz w:val="24"/>
          <w:szCs w:val="24"/>
        </w:rPr>
        <w:t xml:space="preserve"> uma análise de dados e pesquisas sobre a efetiva participação das mulheres no âmbito político-partidário. </w:t>
      </w:r>
      <w:r w:rsidR="00FC23AE" w:rsidRPr="00E54652">
        <w:rPr>
          <w:rFonts w:ascii="Times New Roman" w:eastAsia="Times New Roman" w:hAnsi="Times New Roman" w:cs="Times New Roman"/>
          <w:sz w:val="24"/>
          <w:szCs w:val="24"/>
        </w:rPr>
        <w:t xml:space="preserve">Bem como, </w:t>
      </w:r>
      <w:r w:rsidRPr="00E54652">
        <w:rPr>
          <w:rFonts w:ascii="Times New Roman" w:eastAsia="Times New Roman" w:hAnsi="Times New Roman" w:cs="Times New Roman"/>
          <w:sz w:val="24"/>
          <w:szCs w:val="24"/>
        </w:rPr>
        <w:t xml:space="preserve">uma análise da atual cota de gênero nas candidaturas eleitorais e com isso uma análise nos projetos de leis e emendas constitucionais em tramitação no Congresso Nacional. Posteriormente, identificar casos de descumprimento por parte de partidos políticos referentes as cotas de gênero nas eleições estaduais da Paraíba de 2018 e possíveis soluções para o combate dessas fraudes. </w:t>
      </w:r>
    </w:p>
    <w:p w14:paraId="4E3156A6" w14:textId="77777777" w:rsidR="00D879E1" w:rsidRPr="00E54652" w:rsidRDefault="00D879E1" w:rsidP="00BA1B79">
      <w:pPr>
        <w:ind w:firstLine="0"/>
        <w:rPr>
          <w:rFonts w:ascii="Times New Roman" w:eastAsia="Times New Roman" w:hAnsi="Times New Roman" w:cs="Times New Roman"/>
          <w:sz w:val="24"/>
          <w:szCs w:val="24"/>
        </w:rPr>
      </w:pPr>
      <w:r w:rsidRPr="00E54652">
        <w:rPr>
          <w:rFonts w:ascii="Times New Roman" w:eastAsia="Times New Roman" w:hAnsi="Times New Roman" w:cs="Times New Roman"/>
          <w:sz w:val="24"/>
          <w:szCs w:val="24"/>
        </w:rPr>
        <w:tab/>
        <w:t xml:space="preserve">A metodologia utilizada na pesquisa </w:t>
      </w:r>
      <w:r w:rsidR="00FC23AE" w:rsidRPr="00E54652">
        <w:rPr>
          <w:rFonts w:ascii="Times New Roman" w:eastAsia="Times New Roman" w:hAnsi="Times New Roman" w:cs="Times New Roman"/>
          <w:sz w:val="24"/>
          <w:szCs w:val="24"/>
        </w:rPr>
        <w:t>é</w:t>
      </w:r>
      <w:r w:rsidRPr="00E54652">
        <w:rPr>
          <w:rFonts w:ascii="Times New Roman" w:eastAsia="Times New Roman" w:hAnsi="Times New Roman" w:cs="Times New Roman"/>
          <w:sz w:val="24"/>
          <w:szCs w:val="24"/>
        </w:rPr>
        <w:t xml:space="preserve"> a realização de uma revisão bibliográfica e documental, analisando os projetos de lei e emendas constitucionais que tramitam nas Câmaras Legis</w:t>
      </w:r>
      <w:r w:rsidR="00CB5183">
        <w:rPr>
          <w:rFonts w:ascii="Times New Roman" w:eastAsia="Times New Roman" w:hAnsi="Times New Roman" w:cs="Times New Roman"/>
          <w:sz w:val="24"/>
          <w:szCs w:val="24"/>
        </w:rPr>
        <w:t>lativas, além de pesquisar</w:t>
      </w:r>
      <w:r w:rsidRPr="00E54652">
        <w:rPr>
          <w:rFonts w:ascii="Times New Roman" w:eastAsia="Times New Roman" w:hAnsi="Times New Roman" w:cs="Times New Roman"/>
          <w:sz w:val="24"/>
          <w:szCs w:val="24"/>
        </w:rPr>
        <w:t xml:space="preserve"> artigos científicos e doutrinas do Direito Eleitoral</w:t>
      </w:r>
      <w:r w:rsidR="00CB5183">
        <w:rPr>
          <w:rFonts w:ascii="Times New Roman" w:eastAsia="Times New Roman" w:hAnsi="Times New Roman" w:cs="Times New Roman"/>
          <w:sz w:val="24"/>
          <w:szCs w:val="24"/>
        </w:rPr>
        <w:t xml:space="preserve"> acerca da matéria</w:t>
      </w:r>
      <w:r w:rsidRPr="00E54652">
        <w:rPr>
          <w:rFonts w:ascii="Times New Roman" w:eastAsia="Times New Roman" w:hAnsi="Times New Roman" w:cs="Times New Roman"/>
          <w:sz w:val="24"/>
          <w:szCs w:val="24"/>
        </w:rPr>
        <w:t>.</w:t>
      </w:r>
    </w:p>
    <w:p w14:paraId="55D6039B" w14:textId="77777777" w:rsidR="00D879E1" w:rsidRPr="00E54652" w:rsidRDefault="00D879E1" w:rsidP="00BA1B79">
      <w:pPr>
        <w:ind w:firstLine="0"/>
        <w:rPr>
          <w:rFonts w:ascii="Times New Roman" w:eastAsia="Times New Roman" w:hAnsi="Times New Roman" w:cs="Times New Roman"/>
          <w:sz w:val="24"/>
          <w:szCs w:val="24"/>
        </w:rPr>
      </w:pPr>
      <w:r w:rsidRPr="00E54652">
        <w:rPr>
          <w:rFonts w:ascii="Times New Roman" w:eastAsia="Times New Roman" w:hAnsi="Times New Roman" w:cs="Times New Roman"/>
          <w:sz w:val="24"/>
          <w:szCs w:val="24"/>
        </w:rPr>
        <w:tab/>
        <w:t xml:space="preserve">A pesquisa </w:t>
      </w:r>
      <w:r w:rsidR="00FC23AE" w:rsidRPr="00E54652">
        <w:rPr>
          <w:rFonts w:ascii="Times New Roman" w:eastAsia="Times New Roman" w:hAnsi="Times New Roman" w:cs="Times New Roman"/>
          <w:sz w:val="24"/>
          <w:szCs w:val="24"/>
        </w:rPr>
        <w:t xml:space="preserve">detém </w:t>
      </w:r>
      <w:r w:rsidRPr="00E54652">
        <w:rPr>
          <w:rFonts w:ascii="Times New Roman" w:eastAsia="Times New Roman" w:hAnsi="Times New Roman" w:cs="Times New Roman"/>
          <w:sz w:val="24"/>
          <w:szCs w:val="24"/>
        </w:rPr>
        <w:t xml:space="preserve">como método de abordagem o método dedutivo, na qual </w:t>
      </w:r>
      <w:r w:rsidR="00FA55D2">
        <w:rPr>
          <w:rFonts w:ascii="Times New Roman" w:eastAsia="Times New Roman" w:hAnsi="Times New Roman" w:cs="Times New Roman"/>
          <w:sz w:val="24"/>
          <w:szCs w:val="24"/>
        </w:rPr>
        <w:t>parte</w:t>
      </w:r>
      <w:r w:rsidR="00FC23AE" w:rsidRPr="00E54652">
        <w:rPr>
          <w:rFonts w:ascii="Times New Roman" w:eastAsia="Times New Roman" w:hAnsi="Times New Roman" w:cs="Times New Roman"/>
          <w:sz w:val="24"/>
          <w:szCs w:val="24"/>
        </w:rPr>
        <w:t xml:space="preserve"> </w:t>
      </w:r>
      <w:r w:rsidRPr="00E54652">
        <w:rPr>
          <w:rFonts w:ascii="Times New Roman" w:eastAsia="Times New Roman" w:hAnsi="Times New Roman" w:cs="Times New Roman"/>
          <w:sz w:val="24"/>
          <w:szCs w:val="24"/>
        </w:rPr>
        <w:t>de uma conjuntura geral para uma específica, isto é, contempla as transformações ocorridas para a inserção das mulheres na política, as fraudes nas cotas de gênero e as possíveis novas leis a serem implantadas no ordenamento jurídico brasileiro</w:t>
      </w:r>
      <w:r w:rsidR="00FA55D2">
        <w:rPr>
          <w:rFonts w:ascii="Times New Roman" w:eastAsia="Times New Roman" w:hAnsi="Times New Roman" w:cs="Times New Roman"/>
          <w:sz w:val="24"/>
          <w:szCs w:val="24"/>
        </w:rPr>
        <w:t xml:space="preserve"> que asseguram direitos de acesso da mulher na política</w:t>
      </w:r>
      <w:r w:rsidRPr="00E54652">
        <w:rPr>
          <w:rFonts w:ascii="Times New Roman" w:eastAsia="Times New Roman" w:hAnsi="Times New Roman" w:cs="Times New Roman"/>
          <w:sz w:val="24"/>
          <w:szCs w:val="24"/>
        </w:rPr>
        <w:t>.</w:t>
      </w:r>
    </w:p>
    <w:p w14:paraId="0E554154" w14:textId="77777777" w:rsidR="00D879E1" w:rsidRPr="00E54652" w:rsidRDefault="00D879E1" w:rsidP="00BA1B79">
      <w:pPr>
        <w:ind w:firstLine="0"/>
        <w:rPr>
          <w:rFonts w:ascii="Times New Roman" w:eastAsia="Times New Roman" w:hAnsi="Times New Roman" w:cs="Times New Roman"/>
          <w:sz w:val="24"/>
          <w:szCs w:val="24"/>
        </w:rPr>
      </w:pPr>
      <w:r w:rsidRPr="00E54652">
        <w:rPr>
          <w:rFonts w:ascii="Times New Roman" w:eastAsia="Times New Roman" w:hAnsi="Times New Roman" w:cs="Times New Roman"/>
          <w:sz w:val="24"/>
          <w:szCs w:val="24"/>
        </w:rPr>
        <w:tab/>
        <w:t>No que tange aos objetivos, a pesquisa te</w:t>
      </w:r>
      <w:r w:rsidR="00FC23AE" w:rsidRPr="00E54652">
        <w:rPr>
          <w:rFonts w:ascii="Times New Roman" w:eastAsia="Times New Roman" w:hAnsi="Times New Roman" w:cs="Times New Roman"/>
          <w:sz w:val="24"/>
          <w:szCs w:val="24"/>
        </w:rPr>
        <w:t>m</w:t>
      </w:r>
      <w:r w:rsidRPr="00E54652">
        <w:rPr>
          <w:rFonts w:ascii="Times New Roman" w:eastAsia="Times New Roman" w:hAnsi="Times New Roman" w:cs="Times New Roman"/>
          <w:sz w:val="24"/>
          <w:szCs w:val="24"/>
        </w:rPr>
        <w:t xml:space="preserve"> como base nos métodos de abordagem histórico e descritivo, visto que, a pesquisa imerg</w:t>
      </w:r>
      <w:r w:rsidR="00FC23AE" w:rsidRPr="00E54652">
        <w:rPr>
          <w:rFonts w:ascii="Times New Roman" w:eastAsia="Times New Roman" w:hAnsi="Times New Roman" w:cs="Times New Roman"/>
          <w:sz w:val="24"/>
          <w:szCs w:val="24"/>
        </w:rPr>
        <w:t>e</w:t>
      </w:r>
      <w:r w:rsidRPr="00E54652">
        <w:rPr>
          <w:rFonts w:ascii="Times New Roman" w:eastAsia="Times New Roman" w:hAnsi="Times New Roman" w:cs="Times New Roman"/>
          <w:sz w:val="24"/>
          <w:szCs w:val="24"/>
        </w:rPr>
        <w:t xml:space="preserve"> o estudo nas transformações históricas da in</w:t>
      </w:r>
      <w:r w:rsidR="00FC23AE" w:rsidRPr="00E54652">
        <w:rPr>
          <w:rFonts w:ascii="Times New Roman" w:eastAsia="Times New Roman" w:hAnsi="Times New Roman" w:cs="Times New Roman"/>
          <w:sz w:val="24"/>
          <w:szCs w:val="24"/>
        </w:rPr>
        <w:t>clusão</w:t>
      </w:r>
      <w:r w:rsidRPr="00E54652">
        <w:rPr>
          <w:rFonts w:ascii="Times New Roman" w:eastAsia="Times New Roman" w:hAnsi="Times New Roman" w:cs="Times New Roman"/>
          <w:sz w:val="24"/>
          <w:szCs w:val="24"/>
        </w:rPr>
        <w:t xml:space="preserve"> das mulheres na política e uma análise de projetos de leis em tramitação e sobre os entendimentos dos tribunais quanto as fraudes nas cotas de gênero.</w:t>
      </w:r>
    </w:p>
    <w:p w14:paraId="77B7FC31" w14:textId="77777777" w:rsidR="00F942BC" w:rsidRDefault="00D879E1" w:rsidP="0022159D">
      <w:pPr>
        <w:ind w:right="-1" w:firstLine="708"/>
        <w:rPr>
          <w:rFonts w:ascii="Times New Roman" w:eastAsia="Times New Roman" w:hAnsi="Times New Roman" w:cs="Times New Roman"/>
          <w:color w:val="000000"/>
          <w:sz w:val="24"/>
          <w:szCs w:val="24"/>
        </w:rPr>
      </w:pPr>
      <w:r w:rsidRPr="00E54652">
        <w:rPr>
          <w:rFonts w:ascii="Times New Roman" w:eastAsia="Times New Roman" w:hAnsi="Times New Roman" w:cs="Times New Roman"/>
          <w:color w:val="000000"/>
          <w:sz w:val="24"/>
          <w:szCs w:val="24"/>
        </w:rPr>
        <w:t>O procedimento técnico consist</w:t>
      </w:r>
      <w:r w:rsidR="00FC23AE" w:rsidRPr="00E54652">
        <w:rPr>
          <w:rFonts w:ascii="Times New Roman" w:eastAsia="Times New Roman" w:hAnsi="Times New Roman" w:cs="Times New Roman"/>
          <w:color w:val="000000"/>
          <w:sz w:val="24"/>
          <w:szCs w:val="24"/>
        </w:rPr>
        <w:t>e</w:t>
      </w:r>
      <w:r w:rsidRPr="00E54652">
        <w:rPr>
          <w:rFonts w:ascii="Times New Roman" w:eastAsia="Times New Roman" w:hAnsi="Times New Roman" w:cs="Times New Roman"/>
          <w:color w:val="000000"/>
          <w:sz w:val="24"/>
          <w:szCs w:val="24"/>
        </w:rPr>
        <w:t xml:space="preserve"> em uma revisão bibliográfica, em que s</w:t>
      </w:r>
      <w:r w:rsidR="00FC23AE" w:rsidRPr="00E54652">
        <w:rPr>
          <w:rFonts w:ascii="Times New Roman" w:eastAsia="Times New Roman" w:hAnsi="Times New Roman" w:cs="Times New Roman"/>
          <w:color w:val="000000"/>
          <w:sz w:val="24"/>
          <w:szCs w:val="24"/>
        </w:rPr>
        <w:t>ão</w:t>
      </w:r>
      <w:r w:rsidRPr="00E54652">
        <w:rPr>
          <w:rFonts w:ascii="Times New Roman" w:eastAsia="Times New Roman" w:hAnsi="Times New Roman" w:cs="Times New Roman"/>
          <w:color w:val="000000"/>
          <w:sz w:val="24"/>
          <w:szCs w:val="24"/>
        </w:rPr>
        <w:t xml:space="preserve"> alcançadas referencias e contextos de livros, artigos, doutrina, jurisprudências, projetos de leis e emendas constitucionais em tramitação no congresso. </w:t>
      </w:r>
    </w:p>
    <w:p w14:paraId="6852EB58" w14:textId="77777777" w:rsidR="00045E44" w:rsidRPr="0022159D" w:rsidRDefault="00045E44" w:rsidP="0022159D">
      <w:pPr>
        <w:ind w:right="-1" w:firstLine="708"/>
        <w:rPr>
          <w:rFonts w:ascii="Times New Roman" w:eastAsia="Times New Roman" w:hAnsi="Times New Roman" w:cs="Times New Roman"/>
          <w:color w:val="000000"/>
          <w:sz w:val="24"/>
          <w:szCs w:val="24"/>
        </w:rPr>
      </w:pPr>
    </w:p>
    <w:p w14:paraId="501B7F6F" w14:textId="77777777" w:rsidR="005C7F9B" w:rsidRPr="005C7F9B" w:rsidRDefault="005E6F84" w:rsidP="0054298C">
      <w:pPr>
        <w:pStyle w:val="PargrafodaLista"/>
        <w:numPr>
          <w:ilvl w:val="0"/>
          <w:numId w:val="3"/>
        </w:numPr>
        <w:ind w:left="709" w:hanging="283"/>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A </w:t>
      </w:r>
      <w:r w:rsidR="005C7F9B" w:rsidRPr="005C7F9B">
        <w:rPr>
          <w:rFonts w:ascii="Times New Roman" w:eastAsia="Times New Roman" w:hAnsi="Times New Roman"/>
          <w:b/>
          <w:bCs/>
          <w:color w:val="000000"/>
          <w:sz w:val="24"/>
          <w:szCs w:val="24"/>
        </w:rPr>
        <w:t>PARTICIPAÇÃO</w:t>
      </w:r>
      <w:r w:rsidR="00081E06">
        <w:rPr>
          <w:rFonts w:ascii="Times New Roman" w:eastAsia="Times New Roman" w:hAnsi="Times New Roman"/>
          <w:b/>
          <w:bCs/>
          <w:color w:val="000000"/>
          <w:sz w:val="24"/>
          <w:szCs w:val="24"/>
        </w:rPr>
        <w:t xml:space="preserve"> POL</w:t>
      </w:r>
      <w:r w:rsidR="000A1339">
        <w:rPr>
          <w:rFonts w:ascii="Times New Roman" w:eastAsia="Times New Roman" w:hAnsi="Times New Roman"/>
          <w:b/>
          <w:bCs/>
          <w:color w:val="000000"/>
          <w:sz w:val="24"/>
          <w:szCs w:val="24"/>
        </w:rPr>
        <w:t>ÍTICA</w:t>
      </w:r>
      <w:r w:rsidR="005C7F9B" w:rsidRPr="005C7F9B">
        <w:rPr>
          <w:rFonts w:ascii="Times New Roman" w:eastAsia="Times New Roman" w:hAnsi="Times New Roman"/>
          <w:b/>
          <w:bCs/>
          <w:color w:val="000000"/>
          <w:sz w:val="24"/>
          <w:szCs w:val="24"/>
        </w:rPr>
        <w:t xml:space="preserve"> DAS MULHERES </w:t>
      </w:r>
      <w:r w:rsidR="000A1339">
        <w:rPr>
          <w:rFonts w:ascii="Times New Roman" w:eastAsia="Times New Roman" w:hAnsi="Times New Roman"/>
          <w:b/>
          <w:bCs/>
          <w:color w:val="000000"/>
          <w:sz w:val="24"/>
          <w:szCs w:val="24"/>
        </w:rPr>
        <w:t>NAS ELEIÇÕES</w:t>
      </w:r>
    </w:p>
    <w:p w14:paraId="49F4B7D0" w14:textId="77777777" w:rsidR="008E435A" w:rsidRPr="00E54652" w:rsidRDefault="005979F9" w:rsidP="004843B5">
      <w:pPr>
        <w:rPr>
          <w:rFonts w:ascii="Times New Roman" w:eastAsia="Times New Roman" w:hAnsi="Times New Roman" w:cs="Times New Roman"/>
          <w:bCs/>
          <w:sz w:val="24"/>
          <w:szCs w:val="24"/>
        </w:rPr>
      </w:pPr>
      <w:r w:rsidRPr="00E54652">
        <w:rPr>
          <w:rFonts w:ascii="Times New Roman" w:eastAsia="Times New Roman" w:hAnsi="Times New Roman" w:cs="Times New Roman"/>
          <w:bCs/>
          <w:sz w:val="24"/>
          <w:szCs w:val="24"/>
        </w:rPr>
        <w:t xml:space="preserve">Nas últimas décadas as mulheres buscam maior </w:t>
      </w:r>
      <w:r w:rsidR="00B96F54">
        <w:rPr>
          <w:rFonts w:ascii="Times New Roman" w:eastAsia="Times New Roman" w:hAnsi="Times New Roman" w:cs="Times New Roman"/>
          <w:bCs/>
          <w:sz w:val="24"/>
          <w:szCs w:val="24"/>
        </w:rPr>
        <w:t>inserção</w:t>
      </w:r>
      <w:r w:rsidRPr="00E54652">
        <w:rPr>
          <w:rFonts w:ascii="Times New Roman" w:eastAsia="Times New Roman" w:hAnsi="Times New Roman" w:cs="Times New Roman"/>
          <w:bCs/>
          <w:sz w:val="24"/>
          <w:szCs w:val="24"/>
        </w:rPr>
        <w:t xml:space="preserve"> na sociedade e não se torna diferente na política, cada vez mais observamos mulheres </w:t>
      </w:r>
      <w:r w:rsidR="00282782">
        <w:rPr>
          <w:rFonts w:ascii="Times New Roman" w:eastAsia="Times New Roman" w:hAnsi="Times New Roman" w:cs="Times New Roman"/>
          <w:bCs/>
          <w:sz w:val="24"/>
          <w:szCs w:val="24"/>
        </w:rPr>
        <w:t>tornando-se</w:t>
      </w:r>
      <w:r w:rsidRPr="00E54652">
        <w:rPr>
          <w:rFonts w:ascii="Times New Roman" w:eastAsia="Times New Roman" w:hAnsi="Times New Roman" w:cs="Times New Roman"/>
          <w:bCs/>
          <w:sz w:val="24"/>
          <w:szCs w:val="24"/>
        </w:rPr>
        <w:t xml:space="preserve"> líderes de comunidades, </w:t>
      </w:r>
      <w:r w:rsidRPr="00E54652">
        <w:rPr>
          <w:rFonts w:ascii="Times New Roman" w:eastAsia="Times New Roman" w:hAnsi="Times New Roman" w:cs="Times New Roman"/>
          <w:bCs/>
          <w:sz w:val="24"/>
          <w:szCs w:val="24"/>
        </w:rPr>
        <w:lastRenderedPageBreak/>
        <w:t>de projetos, mas a busca pela representatividade política ainda se torna difícil</w:t>
      </w:r>
      <w:r w:rsidR="002E5893" w:rsidRPr="00E54652">
        <w:rPr>
          <w:rFonts w:ascii="Times New Roman" w:eastAsia="Times New Roman" w:hAnsi="Times New Roman" w:cs="Times New Roman"/>
          <w:bCs/>
          <w:sz w:val="24"/>
          <w:szCs w:val="24"/>
        </w:rPr>
        <w:t xml:space="preserve">, mesmo com os vários avanços legislativos </w:t>
      </w:r>
      <w:r w:rsidR="0038081A" w:rsidRPr="00E54652">
        <w:rPr>
          <w:rFonts w:ascii="Times New Roman" w:eastAsia="Times New Roman" w:hAnsi="Times New Roman" w:cs="Times New Roman"/>
          <w:bCs/>
          <w:sz w:val="24"/>
          <w:szCs w:val="24"/>
        </w:rPr>
        <w:t>em busca da igualdade de gênero.</w:t>
      </w:r>
    </w:p>
    <w:p w14:paraId="4C3C9562" w14:textId="77777777" w:rsidR="00B20B88" w:rsidRPr="00E54652" w:rsidRDefault="00B20B88" w:rsidP="004843B5">
      <w:pPr>
        <w:rPr>
          <w:rFonts w:ascii="Times New Roman" w:hAnsi="Times New Roman" w:cs="Times New Roman"/>
          <w:color w:val="222222"/>
          <w:sz w:val="24"/>
          <w:szCs w:val="24"/>
          <w:shd w:val="clear" w:color="auto" w:fill="FFFFFF"/>
        </w:rPr>
      </w:pPr>
      <w:r w:rsidRPr="00E54652">
        <w:rPr>
          <w:rFonts w:ascii="Times New Roman" w:hAnsi="Times New Roman" w:cs="Times New Roman"/>
          <w:color w:val="222222"/>
          <w:sz w:val="24"/>
          <w:szCs w:val="24"/>
          <w:shd w:val="clear" w:color="auto" w:fill="FFFFFF"/>
        </w:rPr>
        <w:t>Na estreita deste processo encontra-se historicamente a luta das mulheres pela participação e representatividade, desde a conquista da primeira mulher com direito a voto a as mudanças legislativas de cotas de gênero</w:t>
      </w:r>
      <w:r w:rsidR="008C041A" w:rsidRPr="00E54652">
        <w:rPr>
          <w:rFonts w:ascii="Times New Roman" w:hAnsi="Times New Roman" w:cs="Times New Roman"/>
          <w:color w:val="222222"/>
          <w:sz w:val="24"/>
          <w:szCs w:val="24"/>
          <w:shd w:val="clear" w:color="auto" w:fill="FFFFFF"/>
        </w:rPr>
        <w:t>.</w:t>
      </w:r>
    </w:p>
    <w:p w14:paraId="4B3B9CE1" w14:textId="77777777" w:rsidR="0020464F" w:rsidRPr="00E54652" w:rsidRDefault="008C041A" w:rsidP="004843B5">
      <w:pPr>
        <w:rPr>
          <w:rFonts w:ascii="Times New Roman" w:hAnsi="Times New Roman" w:cs="Times New Roman"/>
          <w:color w:val="222222"/>
          <w:sz w:val="24"/>
          <w:szCs w:val="24"/>
          <w:shd w:val="clear" w:color="auto" w:fill="FFFFFF"/>
        </w:rPr>
      </w:pPr>
      <w:r w:rsidRPr="00E54652">
        <w:rPr>
          <w:rFonts w:ascii="Times New Roman" w:hAnsi="Times New Roman" w:cs="Times New Roman"/>
          <w:color w:val="222222"/>
          <w:sz w:val="24"/>
          <w:szCs w:val="24"/>
          <w:shd w:val="clear" w:color="auto" w:fill="FFFFFF"/>
        </w:rPr>
        <w:t xml:space="preserve">De forma que </w:t>
      </w:r>
      <w:r w:rsidR="00E768B0" w:rsidRPr="00E54652">
        <w:rPr>
          <w:rFonts w:ascii="Times New Roman" w:hAnsi="Times New Roman" w:cs="Times New Roman"/>
          <w:color w:val="222222"/>
          <w:sz w:val="24"/>
          <w:szCs w:val="24"/>
          <w:shd w:val="clear" w:color="auto" w:fill="FFFFFF"/>
        </w:rPr>
        <w:t xml:space="preserve">se faz necessário observar toda trajetória e luta feminina em busca da participação </w:t>
      </w:r>
      <w:r w:rsidR="00FA659F" w:rsidRPr="00E54652">
        <w:rPr>
          <w:rFonts w:ascii="Times New Roman" w:hAnsi="Times New Roman" w:cs="Times New Roman"/>
          <w:color w:val="222222"/>
          <w:sz w:val="24"/>
          <w:szCs w:val="24"/>
          <w:shd w:val="clear" w:color="auto" w:fill="FFFFFF"/>
        </w:rPr>
        <w:t>no meio eleitoral</w:t>
      </w:r>
      <w:r w:rsidR="00B32C63" w:rsidRPr="00E54652">
        <w:rPr>
          <w:rFonts w:ascii="Times New Roman" w:hAnsi="Times New Roman" w:cs="Times New Roman"/>
          <w:color w:val="222222"/>
          <w:sz w:val="24"/>
          <w:szCs w:val="24"/>
          <w:shd w:val="clear" w:color="auto" w:fill="FFFFFF"/>
        </w:rPr>
        <w:t xml:space="preserve">, a qual se inicia com </w:t>
      </w:r>
      <w:r w:rsidR="009431F5" w:rsidRPr="00E54652">
        <w:rPr>
          <w:rFonts w:ascii="Times New Roman" w:hAnsi="Times New Roman" w:cs="Times New Roman"/>
          <w:color w:val="222222"/>
          <w:sz w:val="24"/>
          <w:szCs w:val="24"/>
          <w:shd w:val="clear" w:color="auto" w:fill="FFFFFF"/>
        </w:rPr>
        <w:t xml:space="preserve">a conquista </w:t>
      </w:r>
      <w:r w:rsidR="007523A8" w:rsidRPr="00E54652">
        <w:rPr>
          <w:rFonts w:ascii="Times New Roman" w:hAnsi="Times New Roman" w:cs="Times New Roman"/>
          <w:color w:val="222222"/>
          <w:sz w:val="24"/>
          <w:szCs w:val="24"/>
          <w:shd w:val="clear" w:color="auto" w:fill="FFFFFF"/>
        </w:rPr>
        <w:t xml:space="preserve">das mulheres </w:t>
      </w:r>
      <w:r w:rsidR="00481235" w:rsidRPr="00E54652">
        <w:rPr>
          <w:rFonts w:ascii="Times New Roman" w:hAnsi="Times New Roman" w:cs="Times New Roman"/>
          <w:color w:val="222222"/>
          <w:sz w:val="24"/>
          <w:szCs w:val="24"/>
          <w:shd w:val="clear" w:color="auto" w:fill="FFFFFF"/>
        </w:rPr>
        <w:t>a</w:t>
      </w:r>
      <w:r w:rsidR="007523A8" w:rsidRPr="00E54652">
        <w:rPr>
          <w:rFonts w:ascii="Times New Roman" w:hAnsi="Times New Roman" w:cs="Times New Roman"/>
          <w:color w:val="222222"/>
          <w:sz w:val="24"/>
          <w:szCs w:val="24"/>
          <w:shd w:val="clear" w:color="auto" w:fill="FFFFFF"/>
        </w:rPr>
        <w:t>o direito ao voto</w:t>
      </w:r>
      <w:r w:rsidR="00481235" w:rsidRPr="00E54652">
        <w:rPr>
          <w:rFonts w:ascii="Times New Roman" w:hAnsi="Times New Roman" w:cs="Times New Roman"/>
          <w:color w:val="222222"/>
          <w:sz w:val="24"/>
          <w:szCs w:val="24"/>
          <w:shd w:val="clear" w:color="auto" w:fill="FFFFFF"/>
        </w:rPr>
        <w:t xml:space="preserve">, </w:t>
      </w:r>
      <w:r w:rsidR="001A56CF" w:rsidRPr="00E54652">
        <w:rPr>
          <w:rFonts w:ascii="Times New Roman" w:hAnsi="Times New Roman" w:cs="Times New Roman"/>
          <w:color w:val="222222"/>
          <w:sz w:val="24"/>
          <w:szCs w:val="24"/>
          <w:shd w:val="clear" w:color="auto" w:fill="FFFFFF"/>
        </w:rPr>
        <w:t>em 1927</w:t>
      </w:r>
      <w:r w:rsidR="008A2712" w:rsidRPr="00E54652">
        <w:rPr>
          <w:rFonts w:ascii="Times New Roman" w:hAnsi="Times New Roman" w:cs="Times New Roman"/>
          <w:color w:val="222222"/>
          <w:sz w:val="24"/>
          <w:szCs w:val="24"/>
          <w:shd w:val="clear" w:color="auto" w:fill="FFFFFF"/>
        </w:rPr>
        <w:t>, com a primeira mulher a ser registrada como eleitora</w:t>
      </w:r>
      <w:r w:rsidR="00420FDC" w:rsidRPr="00E54652">
        <w:rPr>
          <w:rFonts w:ascii="Times New Roman" w:hAnsi="Times New Roman" w:cs="Times New Roman"/>
          <w:color w:val="222222"/>
          <w:sz w:val="24"/>
          <w:szCs w:val="24"/>
          <w:shd w:val="clear" w:color="auto" w:fill="FFFFFF"/>
        </w:rPr>
        <w:t>, Celina Guimarães Viana, residente no Rio Grande do Norte e a qual se alistou com base no texto constitucional daquele estado</w:t>
      </w:r>
      <w:r w:rsidR="00AC082F" w:rsidRPr="00E54652">
        <w:rPr>
          <w:rFonts w:ascii="Times New Roman" w:hAnsi="Times New Roman" w:cs="Times New Roman"/>
          <w:color w:val="222222"/>
          <w:sz w:val="24"/>
          <w:szCs w:val="24"/>
          <w:shd w:val="clear" w:color="auto" w:fill="FFFFFF"/>
        </w:rPr>
        <w:t>, lei estadual 660/19</w:t>
      </w:r>
      <w:r w:rsidR="00075904" w:rsidRPr="00E54652">
        <w:rPr>
          <w:rFonts w:ascii="Times New Roman" w:hAnsi="Times New Roman" w:cs="Times New Roman"/>
          <w:color w:val="222222"/>
          <w:sz w:val="24"/>
          <w:szCs w:val="24"/>
          <w:shd w:val="clear" w:color="auto" w:fill="FFFFFF"/>
        </w:rPr>
        <w:t>2</w:t>
      </w:r>
      <w:r w:rsidR="00AC082F" w:rsidRPr="00E54652">
        <w:rPr>
          <w:rFonts w:ascii="Times New Roman" w:hAnsi="Times New Roman" w:cs="Times New Roman"/>
          <w:color w:val="222222"/>
          <w:sz w:val="24"/>
          <w:szCs w:val="24"/>
          <w:shd w:val="clear" w:color="auto" w:fill="FFFFFF"/>
        </w:rPr>
        <w:t>7,</w:t>
      </w:r>
      <w:r w:rsidR="003113D4" w:rsidRPr="00E54652">
        <w:rPr>
          <w:rFonts w:ascii="Times New Roman" w:hAnsi="Times New Roman" w:cs="Times New Roman"/>
          <w:color w:val="222222"/>
          <w:sz w:val="24"/>
          <w:szCs w:val="24"/>
          <w:shd w:val="clear" w:color="auto" w:fill="FFFFFF"/>
        </w:rPr>
        <w:t>mencionava a garantia do direito ao voto sem distinção de sexo</w:t>
      </w:r>
      <w:r w:rsidR="00E64C53" w:rsidRPr="00E54652">
        <w:rPr>
          <w:rFonts w:ascii="Times New Roman" w:hAnsi="Times New Roman" w:cs="Times New Roman"/>
          <w:color w:val="222222"/>
          <w:sz w:val="24"/>
          <w:szCs w:val="24"/>
          <w:shd w:val="clear" w:color="auto" w:fill="FFFFFF"/>
        </w:rPr>
        <w:t>.</w:t>
      </w:r>
      <w:r w:rsidR="00D63A43" w:rsidRPr="00E54652">
        <w:rPr>
          <w:rFonts w:ascii="Times New Roman" w:hAnsi="Times New Roman" w:cs="Times New Roman"/>
          <w:color w:val="222222"/>
          <w:sz w:val="24"/>
          <w:szCs w:val="24"/>
          <w:shd w:val="clear" w:color="auto" w:fill="FFFFFF"/>
        </w:rPr>
        <w:t xml:space="preserve"> E em 1929, na cidade de Lajes no Rio Grande do Norte, foi eleita Alzira Soriano, a primeira prefeita da América Latina.</w:t>
      </w:r>
    </w:p>
    <w:p w14:paraId="48FE3A21" w14:textId="5AEC2E5C" w:rsidR="0020464F" w:rsidRPr="00E54652" w:rsidRDefault="00D70696" w:rsidP="004843B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Todavia</w:t>
      </w:r>
      <w:r w:rsidR="00601AAA" w:rsidRPr="00E54652">
        <w:rPr>
          <w:rFonts w:ascii="Times New Roman" w:hAnsi="Times New Roman" w:cs="Times New Roman"/>
          <w:color w:val="222222"/>
          <w:sz w:val="24"/>
          <w:szCs w:val="24"/>
          <w:shd w:val="clear" w:color="auto" w:fill="FFFFFF"/>
        </w:rPr>
        <w:t>, es</w:t>
      </w:r>
      <w:r w:rsidR="00C5582C" w:rsidRPr="00E54652">
        <w:rPr>
          <w:rFonts w:ascii="Times New Roman" w:hAnsi="Times New Roman" w:cs="Times New Roman"/>
          <w:color w:val="222222"/>
          <w:sz w:val="24"/>
          <w:szCs w:val="24"/>
          <w:shd w:val="clear" w:color="auto" w:fill="FFFFFF"/>
        </w:rPr>
        <w:t>t</w:t>
      </w:r>
      <w:r w:rsidR="00D9182E" w:rsidRPr="00E54652">
        <w:rPr>
          <w:rFonts w:ascii="Times New Roman" w:hAnsi="Times New Roman" w:cs="Times New Roman"/>
          <w:color w:val="222222"/>
          <w:sz w:val="24"/>
          <w:szCs w:val="24"/>
          <w:shd w:val="clear" w:color="auto" w:fill="FFFFFF"/>
        </w:rPr>
        <w:t xml:space="preserve">a conquista não se estendia a todo território brasileiro, pois para tal conquista </w:t>
      </w:r>
      <w:r w:rsidR="001407C4">
        <w:rPr>
          <w:rFonts w:ascii="Times New Roman" w:hAnsi="Times New Roman" w:cs="Times New Roman"/>
          <w:color w:val="222222"/>
          <w:sz w:val="24"/>
          <w:szCs w:val="24"/>
          <w:shd w:val="clear" w:color="auto" w:fill="FFFFFF"/>
        </w:rPr>
        <w:t>se fazia</w:t>
      </w:r>
      <w:r w:rsidR="00906F37">
        <w:rPr>
          <w:rFonts w:ascii="Times New Roman" w:hAnsi="Times New Roman" w:cs="Times New Roman"/>
          <w:color w:val="222222"/>
          <w:sz w:val="24"/>
          <w:szCs w:val="24"/>
          <w:shd w:val="clear" w:color="auto" w:fill="FFFFFF"/>
        </w:rPr>
        <w:t xml:space="preserve"> </w:t>
      </w:r>
      <w:r w:rsidR="00791699" w:rsidRPr="00E54652">
        <w:rPr>
          <w:rFonts w:ascii="Times New Roman" w:hAnsi="Times New Roman" w:cs="Times New Roman"/>
          <w:color w:val="222222"/>
          <w:sz w:val="24"/>
          <w:szCs w:val="24"/>
          <w:shd w:val="clear" w:color="auto" w:fill="FFFFFF"/>
        </w:rPr>
        <w:t>necessária uma lei que especificasse a respeito</w:t>
      </w:r>
      <w:r w:rsidR="00B67281" w:rsidRPr="00E54652">
        <w:rPr>
          <w:rFonts w:ascii="Times New Roman" w:hAnsi="Times New Roman" w:cs="Times New Roman"/>
          <w:color w:val="222222"/>
          <w:sz w:val="24"/>
          <w:szCs w:val="24"/>
          <w:shd w:val="clear" w:color="auto" w:fill="FFFFFF"/>
        </w:rPr>
        <w:t xml:space="preserve">. </w:t>
      </w:r>
      <w:r w:rsidR="000D4316" w:rsidRPr="00E54652">
        <w:rPr>
          <w:rFonts w:ascii="Times New Roman" w:hAnsi="Times New Roman" w:cs="Times New Roman"/>
          <w:color w:val="222222"/>
          <w:sz w:val="24"/>
          <w:szCs w:val="24"/>
          <w:shd w:val="clear" w:color="auto" w:fill="FFFFFF"/>
        </w:rPr>
        <w:t>E somente em</w:t>
      </w:r>
      <w:r w:rsidR="00567E85" w:rsidRPr="00E54652">
        <w:rPr>
          <w:rFonts w:ascii="Times New Roman" w:hAnsi="Times New Roman" w:cs="Times New Roman"/>
          <w:color w:val="222222"/>
          <w:sz w:val="24"/>
          <w:szCs w:val="24"/>
          <w:shd w:val="clear" w:color="auto" w:fill="FFFFFF"/>
        </w:rPr>
        <w:t xml:space="preserve"> 24 de fevereiro de </w:t>
      </w:r>
      <w:r w:rsidR="000D4316" w:rsidRPr="00E54652">
        <w:rPr>
          <w:rFonts w:ascii="Times New Roman" w:hAnsi="Times New Roman" w:cs="Times New Roman"/>
          <w:color w:val="222222"/>
          <w:sz w:val="24"/>
          <w:szCs w:val="24"/>
          <w:shd w:val="clear" w:color="auto" w:fill="FFFFFF"/>
        </w:rPr>
        <w:t xml:space="preserve">1932, </w:t>
      </w:r>
      <w:r w:rsidR="00191393" w:rsidRPr="00E54652">
        <w:rPr>
          <w:rFonts w:ascii="Times New Roman" w:hAnsi="Times New Roman" w:cs="Times New Roman"/>
          <w:color w:val="222222"/>
          <w:sz w:val="24"/>
          <w:szCs w:val="24"/>
          <w:shd w:val="clear" w:color="auto" w:fill="FFFFFF"/>
        </w:rPr>
        <w:t>por um decreto de Getúlio Vargas</w:t>
      </w:r>
      <w:r w:rsidR="008A129A" w:rsidRPr="00E54652">
        <w:rPr>
          <w:rFonts w:ascii="Times New Roman" w:hAnsi="Times New Roman" w:cs="Times New Roman"/>
          <w:color w:val="222222"/>
          <w:sz w:val="24"/>
          <w:szCs w:val="24"/>
          <w:shd w:val="clear" w:color="auto" w:fill="FFFFFF"/>
        </w:rPr>
        <w:t xml:space="preserve">, o Código Eleitoral passou a assegurar </w:t>
      </w:r>
      <w:r w:rsidR="00401658" w:rsidRPr="00E54652">
        <w:rPr>
          <w:rFonts w:ascii="Times New Roman" w:hAnsi="Times New Roman" w:cs="Times New Roman"/>
          <w:color w:val="222222"/>
          <w:sz w:val="24"/>
          <w:szCs w:val="24"/>
          <w:shd w:val="clear" w:color="auto" w:fill="FFFFFF"/>
        </w:rPr>
        <w:t xml:space="preserve">o direito ao voto </w:t>
      </w:r>
      <w:r w:rsidR="005A071B" w:rsidRPr="00E54652">
        <w:rPr>
          <w:rFonts w:ascii="Times New Roman" w:hAnsi="Times New Roman" w:cs="Times New Roman"/>
          <w:color w:val="222222"/>
          <w:sz w:val="24"/>
          <w:szCs w:val="24"/>
          <w:shd w:val="clear" w:color="auto" w:fill="FFFFFF"/>
        </w:rPr>
        <w:t>feminino</w:t>
      </w:r>
      <w:r w:rsidR="00401658" w:rsidRPr="00E54652">
        <w:rPr>
          <w:rFonts w:ascii="Times New Roman" w:hAnsi="Times New Roman" w:cs="Times New Roman"/>
          <w:color w:val="222222"/>
          <w:sz w:val="24"/>
          <w:szCs w:val="24"/>
          <w:shd w:val="clear" w:color="auto" w:fill="FFFFFF"/>
        </w:rPr>
        <w:t xml:space="preserve"> nas eleições nacionais</w:t>
      </w:r>
      <w:r w:rsidR="005D6939" w:rsidRPr="00E54652">
        <w:rPr>
          <w:rFonts w:ascii="Times New Roman" w:hAnsi="Times New Roman" w:cs="Times New Roman"/>
          <w:color w:val="222222"/>
          <w:sz w:val="24"/>
          <w:szCs w:val="24"/>
          <w:shd w:val="clear" w:color="auto" w:fill="FFFFFF"/>
        </w:rPr>
        <w:t>.</w:t>
      </w:r>
      <w:r w:rsidR="00906F37">
        <w:rPr>
          <w:rFonts w:ascii="Times New Roman" w:hAnsi="Times New Roman" w:cs="Times New Roman"/>
          <w:color w:val="222222"/>
          <w:sz w:val="24"/>
          <w:szCs w:val="24"/>
          <w:shd w:val="clear" w:color="auto" w:fill="FFFFFF"/>
        </w:rPr>
        <w:t xml:space="preserve"> </w:t>
      </w:r>
      <w:r w:rsidR="00F70B74">
        <w:rPr>
          <w:rFonts w:ascii="Times New Roman" w:hAnsi="Times New Roman" w:cs="Times New Roman"/>
          <w:color w:val="222222"/>
          <w:sz w:val="24"/>
          <w:szCs w:val="24"/>
          <w:shd w:val="clear" w:color="auto" w:fill="FFFFFF"/>
        </w:rPr>
        <w:t>Contudo</w:t>
      </w:r>
      <w:r w:rsidR="00401658" w:rsidRPr="00E54652">
        <w:rPr>
          <w:rFonts w:ascii="Times New Roman" w:hAnsi="Times New Roman" w:cs="Times New Roman"/>
          <w:color w:val="222222"/>
          <w:sz w:val="24"/>
          <w:szCs w:val="24"/>
          <w:shd w:val="clear" w:color="auto" w:fill="FFFFFF"/>
        </w:rPr>
        <w:t>,</w:t>
      </w:r>
      <w:r w:rsidR="001766FC" w:rsidRPr="00E54652">
        <w:rPr>
          <w:rFonts w:ascii="Times New Roman" w:hAnsi="Times New Roman" w:cs="Times New Roman"/>
          <w:color w:val="222222"/>
          <w:sz w:val="24"/>
          <w:szCs w:val="24"/>
          <w:shd w:val="clear" w:color="auto" w:fill="FFFFFF"/>
        </w:rPr>
        <w:t xml:space="preserve"> existia o Estatuto da Mulher Casada e</w:t>
      </w:r>
      <w:r w:rsidR="00906F37">
        <w:rPr>
          <w:rFonts w:ascii="Times New Roman" w:hAnsi="Times New Roman" w:cs="Times New Roman"/>
          <w:color w:val="222222"/>
          <w:sz w:val="24"/>
          <w:szCs w:val="24"/>
          <w:shd w:val="clear" w:color="auto" w:fill="FFFFFF"/>
        </w:rPr>
        <w:t xml:space="preserve"> </w:t>
      </w:r>
      <w:r w:rsidR="0055765C" w:rsidRPr="00E54652">
        <w:rPr>
          <w:rFonts w:ascii="Times New Roman" w:hAnsi="Times New Roman" w:cs="Times New Roman"/>
          <w:color w:val="222222"/>
          <w:sz w:val="24"/>
          <w:szCs w:val="24"/>
          <w:shd w:val="clear" w:color="auto" w:fill="FFFFFF"/>
        </w:rPr>
        <w:t xml:space="preserve">só eram </w:t>
      </w:r>
      <w:r w:rsidR="005A071B" w:rsidRPr="00E54652">
        <w:rPr>
          <w:rFonts w:ascii="Times New Roman" w:hAnsi="Times New Roman" w:cs="Times New Roman"/>
          <w:color w:val="222222"/>
          <w:sz w:val="24"/>
          <w:szCs w:val="24"/>
          <w:shd w:val="clear" w:color="auto" w:fill="FFFFFF"/>
        </w:rPr>
        <w:t>permitidas</w:t>
      </w:r>
      <w:r w:rsidR="00906F37">
        <w:rPr>
          <w:rFonts w:ascii="Times New Roman" w:hAnsi="Times New Roman" w:cs="Times New Roman"/>
          <w:color w:val="222222"/>
          <w:sz w:val="24"/>
          <w:szCs w:val="24"/>
          <w:shd w:val="clear" w:color="auto" w:fill="FFFFFF"/>
        </w:rPr>
        <w:t xml:space="preserve"> </w:t>
      </w:r>
      <w:r w:rsidR="003C7CCC" w:rsidRPr="00E54652">
        <w:rPr>
          <w:rFonts w:ascii="Times New Roman" w:hAnsi="Times New Roman" w:cs="Times New Roman"/>
          <w:color w:val="222222"/>
          <w:sz w:val="24"/>
          <w:szCs w:val="24"/>
          <w:shd w:val="clear" w:color="auto" w:fill="FFFFFF"/>
        </w:rPr>
        <w:t xml:space="preserve">votarem </w:t>
      </w:r>
      <w:r w:rsidR="0055765C" w:rsidRPr="00E54652">
        <w:rPr>
          <w:rFonts w:ascii="Times New Roman" w:hAnsi="Times New Roman" w:cs="Times New Roman"/>
          <w:color w:val="222222"/>
          <w:sz w:val="24"/>
          <w:szCs w:val="24"/>
          <w:shd w:val="clear" w:color="auto" w:fill="FFFFFF"/>
        </w:rPr>
        <w:t>as mulheres casadas que t</w:t>
      </w:r>
      <w:r w:rsidR="003D4A53" w:rsidRPr="00E54652">
        <w:rPr>
          <w:rFonts w:ascii="Times New Roman" w:hAnsi="Times New Roman" w:cs="Times New Roman"/>
          <w:color w:val="222222"/>
          <w:sz w:val="24"/>
          <w:szCs w:val="24"/>
          <w:shd w:val="clear" w:color="auto" w:fill="FFFFFF"/>
        </w:rPr>
        <w:t>ivesse autorização do marido, as viúvas e solteiras que tinham renda própria comprovada.</w:t>
      </w:r>
    </w:p>
    <w:p w14:paraId="5C08EE63" w14:textId="77777777" w:rsidR="003C7CCC" w:rsidRPr="00E54652" w:rsidRDefault="00C01611" w:rsidP="004843B5">
      <w:pPr>
        <w:rPr>
          <w:rFonts w:ascii="Times New Roman" w:hAnsi="Times New Roman" w:cs="Times New Roman"/>
          <w:color w:val="222222"/>
          <w:sz w:val="24"/>
          <w:szCs w:val="24"/>
          <w:shd w:val="clear" w:color="auto" w:fill="FFFFFF"/>
        </w:rPr>
      </w:pPr>
      <w:r w:rsidRPr="00E54652">
        <w:rPr>
          <w:rFonts w:ascii="Times New Roman" w:hAnsi="Times New Roman" w:cs="Times New Roman"/>
          <w:color w:val="222222"/>
          <w:sz w:val="24"/>
          <w:szCs w:val="24"/>
          <w:shd w:val="clear" w:color="auto" w:fill="FFFFFF"/>
        </w:rPr>
        <w:t xml:space="preserve">No ano de 1934, essas restrições </w:t>
      </w:r>
      <w:r w:rsidR="00626289" w:rsidRPr="00E54652">
        <w:rPr>
          <w:rFonts w:ascii="Times New Roman" w:hAnsi="Times New Roman" w:cs="Times New Roman"/>
          <w:color w:val="222222"/>
          <w:sz w:val="24"/>
          <w:szCs w:val="24"/>
          <w:shd w:val="clear" w:color="auto" w:fill="FFFFFF"/>
        </w:rPr>
        <w:t xml:space="preserve">extinguiram-se com </w:t>
      </w:r>
      <w:r w:rsidR="00E7531E" w:rsidRPr="00E54652">
        <w:rPr>
          <w:rFonts w:ascii="Times New Roman" w:hAnsi="Times New Roman" w:cs="Times New Roman"/>
          <w:color w:val="222222"/>
          <w:sz w:val="24"/>
          <w:szCs w:val="24"/>
          <w:shd w:val="clear" w:color="auto" w:fill="FFFFFF"/>
        </w:rPr>
        <w:t xml:space="preserve">a previsão do voto </w:t>
      </w:r>
      <w:r w:rsidR="009D046A" w:rsidRPr="00E54652">
        <w:rPr>
          <w:rFonts w:ascii="Times New Roman" w:hAnsi="Times New Roman" w:cs="Times New Roman"/>
          <w:color w:val="222222"/>
          <w:sz w:val="24"/>
          <w:szCs w:val="24"/>
          <w:shd w:val="clear" w:color="auto" w:fill="FFFFFF"/>
        </w:rPr>
        <w:t>na Constituição Federal</w:t>
      </w:r>
      <w:r w:rsidR="00352929" w:rsidRPr="00E54652">
        <w:rPr>
          <w:rFonts w:ascii="Times New Roman" w:hAnsi="Times New Roman" w:cs="Times New Roman"/>
          <w:color w:val="222222"/>
          <w:sz w:val="24"/>
          <w:szCs w:val="24"/>
          <w:shd w:val="clear" w:color="auto" w:fill="FFFFFF"/>
        </w:rPr>
        <w:t>,</w:t>
      </w:r>
      <w:r w:rsidR="00D83D82" w:rsidRPr="00E54652">
        <w:rPr>
          <w:rFonts w:ascii="Times New Roman" w:hAnsi="Times New Roman" w:cs="Times New Roman"/>
          <w:color w:val="222222"/>
          <w:sz w:val="24"/>
          <w:szCs w:val="24"/>
          <w:shd w:val="clear" w:color="auto" w:fill="FFFFFF"/>
        </w:rPr>
        <w:t xml:space="preserve"> com a obrigatoriedade somente para aquelas que exerciam </w:t>
      </w:r>
      <w:r w:rsidR="00352929" w:rsidRPr="00E54652">
        <w:rPr>
          <w:rFonts w:ascii="Times New Roman" w:hAnsi="Times New Roman" w:cs="Times New Roman"/>
          <w:color w:val="222222"/>
          <w:sz w:val="24"/>
          <w:szCs w:val="24"/>
          <w:shd w:val="clear" w:color="auto" w:fill="FFFFFF"/>
        </w:rPr>
        <w:t>função pública remunerada</w:t>
      </w:r>
      <w:r w:rsidR="009D046A" w:rsidRPr="00E54652">
        <w:rPr>
          <w:rFonts w:ascii="Times New Roman" w:hAnsi="Times New Roman" w:cs="Times New Roman"/>
          <w:color w:val="222222"/>
          <w:sz w:val="24"/>
          <w:szCs w:val="24"/>
          <w:shd w:val="clear" w:color="auto" w:fill="FFFFFF"/>
        </w:rPr>
        <w:t xml:space="preserve">, </w:t>
      </w:r>
      <w:r w:rsidR="00352929" w:rsidRPr="00E54652">
        <w:rPr>
          <w:rFonts w:ascii="Times New Roman" w:hAnsi="Times New Roman" w:cs="Times New Roman"/>
          <w:color w:val="222222"/>
          <w:sz w:val="24"/>
          <w:szCs w:val="24"/>
          <w:shd w:val="clear" w:color="auto" w:fill="FFFFFF"/>
        </w:rPr>
        <w:t>como em seu</w:t>
      </w:r>
      <w:r w:rsidR="009D046A" w:rsidRPr="00E54652">
        <w:rPr>
          <w:rFonts w:ascii="Times New Roman" w:hAnsi="Times New Roman" w:cs="Times New Roman"/>
          <w:color w:val="222222"/>
          <w:sz w:val="24"/>
          <w:szCs w:val="24"/>
          <w:shd w:val="clear" w:color="auto" w:fill="FFFFFF"/>
        </w:rPr>
        <w:t xml:space="preserve"> art.109 a qual afirmava:</w:t>
      </w:r>
    </w:p>
    <w:p w14:paraId="5DAE231B" w14:textId="77777777" w:rsidR="009D046A" w:rsidRDefault="009D046A" w:rsidP="0042150C">
      <w:pPr>
        <w:spacing w:line="240" w:lineRule="auto"/>
        <w:ind w:left="2268" w:firstLine="0"/>
        <w:rPr>
          <w:rFonts w:ascii="Times New Roman" w:hAnsi="Times New Roman" w:cs="Times New Roman"/>
          <w:color w:val="000000"/>
          <w:shd w:val="clear" w:color="auto" w:fill="FFFFFF"/>
        </w:rPr>
      </w:pPr>
      <w:bookmarkStart w:id="2" w:name="art109"/>
      <w:bookmarkEnd w:id="2"/>
      <w:proofErr w:type="spellStart"/>
      <w:r w:rsidRPr="0042150C">
        <w:rPr>
          <w:rFonts w:ascii="Times New Roman" w:hAnsi="Times New Roman" w:cs="Times New Roman"/>
          <w:color w:val="000000"/>
          <w:sz w:val="20"/>
          <w:szCs w:val="20"/>
          <w:shd w:val="clear" w:color="auto" w:fill="FFFFFF"/>
        </w:rPr>
        <w:t>Art</w:t>
      </w:r>
      <w:proofErr w:type="spellEnd"/>
      <w:r w:rsidRPr="0042150C">
        <w:rPr>
          <w:rFonts w:ascii="Times New Roman" w:hAnsi="Times New Roman" w:cs="Times New Roman"/>
          <w:color w:val="000000"/>
          <w:sz w:val="20"/>
          <w:szCs w:val="20"/>
          <w:shd w:val="clear" w:color="auto" w:fill="FFFFFF"/>
        </w:rPr>
        <w:t xml:space="preserve"> 109 - O alistamento e o voto são obrigatórios para os homens e para as mulheres, quando estas exerçam função pública remunerada, sob as sanções e salvas as exceções que a lei determinar</w:t>
      </w:r>
      <w:r w:rsidRPr="00E54652">
        <w:rPr>
          <w:rFonts w:ascii="Times New Roman" w:hAnsi="Times New Roman" w:cs="Times New Roman"/>
          <w:color w:val="000000"/>
          <w:shd w:val="clear" w:color="auto" w:fill="FFFFFF"/>
        </w:rPr>
        <w:t>. </w:t>
      </w:r>
    </w:p>
    <w:p w14:paraId="7C85A629" w14:textId="77777777" w:rsidR="006D721F" w:rsidRDefault="00751403" w:rsidP="0075140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Somente, na Constituição </w:t>
      </w:r>
      <w:r w:rsidR="009A4D07">
        <w:rPr>
          <w:rFonts w:ascii="Times New Roman" w:hAnsi="Times New Roman" w:cs="Times New Roman"/>
          <w:color w:val="000000"/>
          <w:sz w:val="24"/>
          <w:szCs w:val="24"/>
          <w:shd w:val="clear" w:color="auto" w:fill="FFFFFF"/>
        </w:rPr>
        <w:t xml:space="preserve">Federal de 1946, as mulheres se alistaram com obrigatoriedade </w:t>
      </w:r>
      <w:r w:rsidR="00E40687">
        <w:rPr>
          <w:rFonts w:ascii="Times New Roman" w:hAnsi="Times New Roman" w:cs="Times New Roman"/>
          <w:color w:val="000000"/>
          <w:sz w:val="24"/>
          <w:szCs w:val="24"/>
          <w:shd w:val="clear" w:color="auto" w:fill="FFFFFF"/>
        </w:rPr>
        <w:t>e no teor do art.</w:t>
      </w:r>
      <w:r w:rsidR="00C61851">
        <w:rPr>
          <w:rFonts w:ascii="Times New Roman" w:hAnsi="Times New Roman" w:cs="Times New Roman"/>
          <w:color w:val="000000"/>
          <w:sz w:val="24"/>
          <w:szCs w:val="24"/>
          <w:shd w:val="clear" w:color="auto" w:fill="FFFFFF"/>
        </w:rPr>
        <w:t xml:space="preserve"> 133</w:t>
      </w:r>
      <w:r w:rsidR="00D27D4F">
        <w:rPr>
          <w:rFonts w:ascii="Times New Roman" w:hAnsi="Times New Roman" w:cs="Times New Roman"/>
          <w:color w:val="000000"/>
          <w:sz w:val="24"/>
          <w:szCs w:val="24"/>
          <w:shd w:val="clear" w:color="auto" w:fill="FFFFFF"/>
        </w:rPr>
        <w:t>p</w:t>
      </w:r>
      <w:r w:rsidR="00E40687">
        <w:rPr>
          <w:rFonts w:ascii="Times New Roman" w:hAnsi="Times New Roman" w:cs="Times New Roman"/>
          <w:color w:val="000000"/>
          <w:sz w:val="24"/>
          <w:szCs w:val="24"/>
          <w:shd w:val="clear" w:color="auto" w:fill="FFFFFF"/>
        </w:rPr>
        <w:t xml:space="preserve">revê </w:t>
      </w:r>
      <w:r w:rsidR="00C61851">
        <w:rPr>
          <w:rFonts w:ascii="Times New Roman" w:hAnsi="Times New Roman" w:cs="Times New Roman"/>
          <w:color w:val="000000"/>
          <w:sz w:val="24"/>
          <w:szCs w:val="24"/>
          <w:shd w:val="clear" w:color="auto" w:fill="FFFFFF"/>
        </w:rPr>
        <w:t>de ambos os sexos,</w:t>
      </w:r>
      <w:r w:rsidR="00E40687">
        <w:rPr>
          <w:rFonts w:ascii="Times New Roman" w:hAnsi="Times New Roman" w:cs="Times New Roman"/>
          <w:color w:val="000000"/>
          <w:sz w:val="24"/>
          <w:szCs w:val="24"/>
          <w:shd w:val="clear" w:color="auto" w:fill="FFFFFF"/>
        </w:rPr>
        <w:t xml:space="preserve"> como verifica-se:</w:t>
      </w:r>
    </w:p>
    <w:p w14:paraId="2E446D8E" w14:textId="77777777" w:rsidR="00C61851" w:rsidRPr="0042150C" w:rsidRDefault="00D27D4F" w:rsidP="0042150C">
      <w:pPr>
        <w:spacing w:line="240" w:lineRule="auto"/>
        <w:ind w:left="2268" w:firstLine="0"/>
        <w:rPr>
          <w:rFonts w:ascii="Times New Roman" w:hAnsi="Times New Roman" w:cs="Times New Roman"/>
          <w:color w:val="000000"/>
          <w:sz w:val="20"/>
          <w:szCs w:val="20"/>
          <w:shd w:val="clear" w:color="auto" w:fill="FFFFFF"/>
        </w:rPr>
      </w:pPr>
      <w:proofErr w:type="spellStart"/>
      <w:r w:rsidRPr="0042150C">
        <w:rPr>
          <w:rFonts w:ascii="Times New Roman" w:hAnsi="Times New Roman" w:cs="Times New Roman"/>
          <w:color w:val="000000"/>
          <w:sz w:val="20"/>
          <w:szCs w:val="20"/>
          <w:shd w:val="clear" w:color="auto" w:fill="FFFFFF"/>
        </w:rPr>
        <w:t>Art</w:t>
      </w:r>
      <w:proofErr w:type="spellEnd"/>
      <w:r w:rsidRPr="0042150C">
        <w:rPr>
          <w:rFonts w:ascii="Times New Roman" w:hAnsi="Times New Roman" w:cs="Times New Roman"/>
          <w:color w:val="000000"/>
          <w:sz w:val="20"/>
          <w:szCs w:val="20"/>
          <w:shd w:val="clear" w:color="auto" w:fill="FFFFFF"/>
        </w:rPr>
        <w:t xml:space="preserve"> 133 - O alistamento e o voto são obrigatórios para os brasileiros de ambos os sexos, salvo as exceções previstas em lei.</w:t>
      </w:r>
    </w:p>
    <w:p w14:paraId="122BA167" w14:textId="77777777" w:rsidR="00D879E1" w:rsidRDefault="00D33B61" w:rsidP="004843B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No entanto, apesar da conquista do voto feminino</w:t>
      </w:r>
      <w:r w:rsidR="00360C3D">
        <w:rPr>
          <w:rFonts w:ascii="Times New Roman" w:hAnsi="Times New Roman" w:cs="Times New Roman"/>
          <w:color w:val="222222"/>
          <w:sz w:val="24"/>
          <w:szCs w:val="24"/>
          <w:shd w:val="clear" w:color="auto" w:fill="FFFFFF"/>
        </w:rPr>
        <w:t xml:space="preserve">, </w:t>
      </w:r>
      <w:r w:rsidR="008E379E">
        <w:rPr>
          <w:rFonts w:ascii="Times New Roman" w:hAnsi="Times New Roman" w:cs="Times New Roman"/>
          <w:color w:val="222222"/>
          <w:sz w:val="24"/>
          <w:szCs w:val="24"/>
          <w:shd w:val="clear" w:color="auto" w:fill="FFFFFF"/>
        </w:rPr>
        <w:t xml:space="preserve">por todas as lutas históricas, não </w:t>
      </w:r>
      <w:r w:rsidR="004C4752">
        <w:rPr>
          <w:rFonts w:ascii="Times New Roman" w:hAnsi="Times New Roman" w:cs="Times New Roman"/>
          <w:color w:val="222222"/>
          <w:sz w:val="24"/>
          <w:szCs w:val="24"/>
          <w:shd w:val="clear" w:color="auto" w:fill="FFFFFF"/>
        </w:rPr>
        <w:t>transcorreu o bastante para que as mulheres</w:t>
      </w:r>
      <w:r w:rsidR="00063231">
        <w:rPr>
          <w:rFonts w:ascii="Times New Roman" w:hAnsi="Times New Roman" w:cs="Times New Roman"/>
          <w:color w:val="222222"/>
          <w:sz w:val="24"/>
          <w:szCs w:val="24"/>
          <w:shd w:val="clear" w:color="auto" w:fill="FFFFFF"/>
        </w:rPr>
        <w:t xml:space="preserve"> obtivessem maior representatividade </w:t>
      </w:r>
      <w:proofErr w:type="spellStart"/>
      <w:r w:rsidR="00A761AC">
        <w:rPr>
          <w:rFonts w:ascii="Times New Roman" w:hAnsi="Times New Roman" w:cs="Times New Roman"/>
          <w:color w:val="222222"/>
          <w:sz w:val="24"/>
          <w:szCs w:val="24"/>
          <w:shd w:val="clear" w:color="auto" w:fill="FFFFFF"/>
        </w:rPr>
        <w:t>política</w:t>
      </w:r>
      <w:r w:rsidR="00B44C78">
        <w:rPr>
          <w:rFonts w:ascii="Times New Roman" w:hAnsi="Times New Roman" w:cs="Times New Roman"/>
          <w:color w:val="222222"/>
          <w:sz w:val="24"/>
          <w:szCs w:val="24"/>
          <w:shd w:val="clear" w:color="auto" w:fill="FFFFFF"/>
        </w:rPr>
        <w:t>que</w:t>
      </w:r>
      <w:proofErr w:type="spellEnd"/>
      <w:r w:rsidR="00B44C78">
        <w:rPr>
          <w:rFonts w:ascii="Times New Roman" w:hAnsi="Times New Roman" w:cs="Times New Roman"/>
          <w:color w:val="222222"/>
          <w:sz w:val="24"/>
          <w:szCs w:val="24"/>
          <w:shd w:val="clear" w:color="auto" w:fill="FFFFFF"/>
        </w:rPr>
        <w:t xml:space="preserve"> tornasse </w:t>
      </w:r>
      <w:r w:rsidR="00A761AC">
        <w:rPr>
          <w:rFonts w:ascii="Times New Roman" w:hAnsi="Times New Roman" w:cs="Times New Roman"/>
          <w:color w:val="222222"/>
          <w:sz w:val="24"/>
          <w:szCs w:val="24"/>
          <w:shd w:val="clear" w:color="auto" w:fill="FFFFFF"/>
        </w:rPr>
        <w:t>possível suas necessidades e ambições.</w:t>
      </w:r>
    </w:p>
    <w:p w14:paraId="2EDBA477" w14:textId="77777777" w:rsidR="005F3310" w:rsidRDefault="00CF20F8" w:rsidP="00A761AC">
      <w:pPr>
        <w:ind w:right="-568" w:firstLine="70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Em </w:t>
      </w:r>
      <w:r w:rsidR="00AD33AA">
        <w:rPr>
          <w:rFonts w:ascii="Times New Roman" w:hAnsi="Times New Roman" w:cs="Times New Roman"/>
          <w:color w:val="222222"/>
          <w:sz w:val="24"/>
          <w:szCs w:val="24"/>
          <w:shd w:val="clear" w:color="auto" w:fill="FFFFFF"/>
        </w:rPr>
        <w:t>1995, com a IV Conferência Mundial sobre a Mulher</w:t>
      </w:r>
      <w:r w:rsidR="00F61116">
        <w:rPr>
          <w:rFonts w:ascii="Times New Roman" w:hAnsi="Times New Roman" w:cs="Times New Roman"/>
          <w:color w:val="222222"/>
          <w:sz w:val="24"/>
          <w:szCs w:val="24"/>
          <w:shd w:val="clear" w:color="auto" w:fill="FFFFFF"/>
        </w:rPr>
        <w:t xml:space="preserve">, da ONU, teve como resultado a Plataforma de Ação de Pequim, a qual determinava </w:t>
      </w:r>
      <w:r w:rsidR="00E303B2">
        <w:rPr>
          <w:rFonts w:ascii="Times New Roman" w:hAnsi="Times New Roman" w:cs="Times New Roman"/>
          <w:color w:val="222222"/>
          <w:sz w:val="24"/>
          <w:szCs w:val="24"/>
          <w:shd w:val="clear" w:color="auto" w:fill="FFFFFF"/>
        </w:rPr>
        <w:t xml:space="preserve">os direitos das mulheres como direitos humanos e que </w:t>
      </w:r>
      <w:r w:rsidR="00BD0B36">
        <w:rPr>
          <w:rFonts w:ascii="Times New Roman" w:hAnsi="Times New Roman" w:cs="Times New Roman"/>
          <w:color w:val="222222"/>
          <w:sz w:val="24"/>
          <w:szCs w:val="24"/>
          <w:shd w:val="clear" w:color="auto" w:fill="FFFFFF"/>
        </w:rPr>
        <w:t>era necessário a igualdade de gênero sendo este um interesse universal, que ria beneficiar a to</w:t>
      </w:r>
      <w:r w:rsidR="004B2BE5">
        <w:rPr>
          <w:rFonts w:ascii="Times New Roman" w:hAnsi="Times New Roman" w:cs="Times New Roman"/>
          <w:color w:val="222222"/>
          <w:sz w:val="24"/>
          <w:szCs w:val="24"/>
          <w:shd w:val="clear" w:color="auto" w:fill="FFFFFF"/>
        </w:rPr>
        <w:t xml:space="preserve">dos. Nesta linha, proponham </w:t>
      </w:r>
      <w:r w:rsidR="00CB5B2F">
        <w:rPr>
          <w:rFonts w:ascii="Times New Roman" w:hAnsi="Times New Roman" w:cs="Times New Roman"/>
          <w:color w:val="222222"/>
          <w:sz w:val="24"/>
          <w:szCs w:val="24"/>
          <w:shd w:val="clear" w:color="auto" w:fill="FFFFFF"/>
        </w:rPr>
        <w:t>aos países signatários</w:t>
      </w:r>
      <w:r w:rsidR="004B2BE5">
        <w:rPr>
          <w:rFonts w:ascii="Times New Roman" w:hAnsi="Times New Roman" w:cs="Times New Roman"/>
          <w:color w:val="222222"/>
          <w:sz w:val="24"/>
          <w:szCs w:val="24"/>
          <w:shd w:val="clear" w:color="auto" w:fill="FFFFFF"/>
        </w:rPr>
        <w:t xml:space="preserve"> que </w:t>
      </w:r>
      <w:r w:rsidR="00B53E86">
        <w:rPr>
          <w:rFonts w:ascii="Times New Roman" w:hAnsi="Times New Roman" w:cs="Times New Roman"/>
          <w:color w:val="222222"/>
          <w:sz w:val="24"/>
          <w:szCs w:val="24"/>
          <w:shd w:val="clear" w:color="auto" w:fill="FFFFFF"/>
        </w:rPr>
        <w:t xml:space="preserve">utilizassem de ações afirmativas para o aumento da participação </w:t>
      </w:r>
      <w:r w:rsidR="009F3C00">
        <w:rPr>
          <w:rFonts w:ascii="Times New Roman" w:hAnsi="Times New Roman" w:cs="Times New Roman"/>
          <w:color w:val="222222"/>
          <w:sz w:val="24"/>
          <w:szCs w:val="24"/>
          <w:shd w:val="clear" w:color="auto" w:fill="FFFFFF"/>
        </w:rPr>
        <w:t xml:space="preserve">feminina na </w:t>
      </w:r>
      <w:r w:rsidR="00CB5B2F">
        <w:rPr>
          <w:rFonts w:ascii="Times New Roman" w:hAnsi="Times New Roman" w:cs="Times New Roman"/>
          <w:color w:val="222222"/>
          <w:sz w:val="24"/>
          <w:szCs w:val="24"/>
          <w:shd w:val="clear" w:color="auto" w:fill="FFFFFF"/>
        </w:rPr>
        <w:t>política</w:t>
      </w:r>
      <w:r w:rsidR="009F3C00">
        <w:rPr>
          <w:rFonts w:ascii="Times New Roman" w:hAnsi="Times New Roman" w:cs="Times New Roman"/>
          <w:color w:val="222222"/>
          <w:sz w:val="24"/>
          <w:szCs w:val="24"/>
          <w:shd w:val="clear" w:color="auto" w:fill="FFFFFF"/>
        </w:rPr>
        <w:t>. O Brasil, como pa</w:t>
      </w:r>
      <w:r w:rsidR="00CB5B2F">
        <w:rPr>
          <w:rFonts w:ascii="Times New Roman" w:hAnsi="Times New Roman" w:cs="Times New Roman"/>
          <w:color w:val="222222"/>
          <w:sz w:val="24"/>
          <w:szCs w:val="24"/>
          <w:shd w:val="clear" w:color="auto" w:fill="FFFFFF"/>
        </w:rPr>
        <w:t xml:space="preserve">ís signatário, assinou esta Plataforma </w:t>
      </w:r>
      <w:r w:rsidR="00CB5B2F">
        <w:rPr>
          <w:rFonts w:ascii="Times New Roman" w:hAnsi="Times New Roman" w:cs="Times New Roman"/>
          <w:color w:val="222222"/>
          <w:sz w:val="24"/>
          <w:szCs w:val="24"/>
          <w:shd w:val="clear" w:color="auto" w:fill="FFFFFF"/>
        </w:rPr>
        <w:lastRenderedPageBreak/>
        <w:t xml:space="preserve">em setembro de 1995 e em </w:t>
      </w:r>
      <w:r>
        <w:rPr>
          <w:rFonts w:ascii="Times New Roman" w:hAnsi="Times New Roman" w:cs="Times New Roman"/>
          <w:color w:val="222222"/>
          <w:sz w:val="24"/>
          <w:szCs w:val="24"/>
          <w:shd w:val="clear" w:color="auto" w:fill="FFFFFF"/>
        </w:rPr>
        <w:t>29 de setembro de 1995</w:t>
      </w:r>
      <w:r w:rsidR="00C63845">
        <w:rPr>
          <w:rFonts w:ascii="Times New Roman" w:hAnsi="Times New Roman" w:cs="Times New Roman"/>
          <w:color w:val="222222"/>
          <w:sz w:val="24"/>
          <w:szCs w:val="24"/>
          <w:shd w:val="clear" w:color="auto" w:fill="FFFFFF"/>
        </w:rPr>
        <w:t xml:space="preserve">, </w:t>
      </w:r>
      <w:r w:rsidR="00B86A0C">
        <w:rPr>
          <w:rFonts w:ascii="Times New Roman" w:hAnsi="Times New Roman" w:cs="Times New Roman"/>
          <w:color w:val="222222"/>
          <w:sz w:val="24"/>
          <w:szCs w:val="24"/>
          <w:shd w:val="clear" w:color="auto" w:fill="FFFFFF"/>
        </w:rPr>
        <w:t xml:space="preserve">houve a primeira </w:t>
      </w:r>
      <w:r w:rsidR="00E23FAD">
        <w:rPr>
          <w:rFonts w:ascii="Times New Roman" w:hAnsi="Times New Roman" w:cs="Times New Roman"/>
          <w:color w:val="222222"/>
          <w:sz w:val="24"/>
          <w:szCs w:val="24"/>
          <w:shd w:val="clear" w:color="auto" w:fill="FFFFFF"/>
        </w:rPr>
        <w:t xml:space="preserve">experiencia de incentivo </w:t>
      </w:r>
      <w:r w:rsidR="00392FE1">
        <w:rPr>
          <w:rFonts w:ascii="Times New Roman" w:hAnsi="Times New Roman" w:cs="Times New Roman"/>
          <w:color w:val="222222"/>
          <w:sz w:val="24"/>
          <w:szCs w:val="24"/>
          <w:shd w:val="clear" w:color="auto" w:fill="FFFFFF"/>
        </w:rPr>
        <w:t xml:space="preserve">a integração de mulheres nas </w:t>
      </w:r>
      <w:r w:rsidR="00931991">
        <w:rPr>
          <w:rFonts w:ascii="Times New Roman" w:hAnsi="Times New Roman" w:cs="Times New Roman"/>
          <w:color w:val="222222"/>
          <w:sz w:val="24"/>
          <w:szCs w:val="24"/>
          <w:shd w:val="clear" w:color="auto" w:fill="FFFFFF"/>
        </w:rPr>
        <w:t xml:space="preserve">candidaturas </w:t>
      </w:r>
      <w:r w:rsidR="00F466C2">
        <w:rPr>
          <w:rFonts w:ascii="Times New Roman" w:hAnsi="Times New Roman" w:cs="Times New Roman"/>
          <w:color w:val="222222"/>
          <w:sz w:val="24"/>
          <w:szCs w:val="24"/>
          <w:shd w:val="clear" w:color="auto" w:fill="FFFFFF"/>
        </w:rPr>
        <w:t>apontadas para eleições</w:t>
      </w:r>
      <w:r w:rsidR="006C63D5">
        <w:rPr>
          <w:rFonts w:ascii="Times New Roman" w:hAnsi="Times New Roman" w:cs="Times New Roman"/>
          <w:color w:val="222222"/>
          <w:sz w:val="24"/>
          <w:szCs w:val="24"/>
          <w:shd w:val="clear" w:color="auto" w:fill="FFFFFF"/>
        </w:rPr>
        <w:t xml:space="preserve"> proporcionais, </w:t>
      </w:r>
      <w:r w:rsidR="00DA4F60">
        <w:rPr>
          <w:rFonts w:ascii="Times New Roman" w:hAnsi="Times New Roman" w:cs="Times New Roman"/>
          <w:color w:val="222222"/>
          <w:sz w:val="24"/>
          <w:szCs w:val="24"/>
          <w:shd w:val="clear" w:color="auto" w:fill="FFFFFF"/>
        </w:rPr>
        <w:t>com o advento da Lei nº 9.100/95</w:t>
      </w:r>
      <w:r w:rsidR="005A3960">
        <w:rPr>
          <w:rFonts w:ascii="Times New Roman" w:hAnsi="Times New Roman" w:cs="Times New Roman"/>
          <w:color w:val="222222"/>
          <w:sz w:val="24"/>
          <w:szCs w:val="24"/>
          <w:shd w:val="clear" w:color="auto" w:fill="FFFFFF"/>
        </w:rPr>
        <w:t>, a qual determinava em seu art. 11, §3º</w:t>
      </w:r>
      <w:r w:rsidR="0011379B">
        <w:rPr>
          <w:rFonts w:ascii="Times New Roman" w:hAnsi="Times New Roman" w:cs="Times New Roman"/>
          <w:color w:val="222222"/>
          <w:sz w:val="24"/>
          <w:szCs w:val="24"/>
          <w:shd w:val="clear" w:color="auto" w:fill="FFFFFF"/>
        </w:rPr>
        <w:t>, o que segue:</w:t>
      </w:r>
    </w:p>
    <w:p w14:paraId="3B413DFA" w14:textId="77777777" w:rsidR="007B4DAA" w:rsidRPr="00E36346" w:rsidRDefault="007B4DAA" w:rsidP="00E36346">
      <w:pPr>
        <w:spacing w:line="240" w:lineRule="auto"/>
        <w:ind w:left="2268" w:firstLine="0"/>
        <w:rPr>
          <w:rFonts w:ascii="Times New Roman" w:hAnsi="Times New Roman" w:cs="Times New Roman"/>
          <w:color w:val="000000"/>
          <w:sz w:val="20"/>
          <w:szCs w:val="20"/>
          <w:shd w:val="clear" w:color="auto" w:fill="FFFFFF"/>
        </w:rPr>
      </w:pPr>
      <w:r w:rsidRPr="00E36346">
        <w:rPr>
          <w:rFonts w:ascii="Times New Roman" w:hAnsi="Times New Roman" w:cs="Times New Roman"/>
          <w:color w:val="000000"/>
          <w:sz w:val="20"/>
          <w:szCs w:val="20"/>
          <w:shd w:val="clear" w:color="auto" w:fill="FFFFFF"/>
        </w:rPr>
        <w:t>Art. 11. Cada partido ou coligação poderá registrar candidatos para a Câmara Municipal até cento e vinte por cento do número de lugares a preencher.</w:t>
      </w:r>
    </w:p>
    <w:p w14:paraId="50F36401" w14:textId="77777777" w:rsidR="00E36346" w:rsidRDefault="00E36346" w:rsidP="00E36346">
      <w:pPr>
        <w:spacing w:line="240" w:lineRule="auto"/>
        <w:ind w:left="2268" w:firstLine="0"/>
        <w:rPr>
          <w:rFonts w:ascii="Times New Roman" w:hAnsi="Times New Roman" w:cs="Times New Roman"/>
          <w:color w:val="000000"/>
          <w:sz w:val="20"/>
          <w:szCs w:val="20"/>
          <w:shd w:val="clear" w:color="auto" w:fill="FFFFFF"/>
        </w:rPr>
      </w:pPr>
      <w:r w:rsidRPr="00E36346">
        <w:rPr>
          <w:rFonts w:ascii="Times New Roman" w:hAnsi="Times New Roman" w:cs="Times New Roman"/>
          <w:color w:val="000000"/>
          <w:sz w:val="20"/>
          <w:szCs w:val="20"/>
          <w:shd w:val="clear" w:color="auto" w:fill="FFFFFF"/>
        </w:rPr>
        <w:t>§ 3º Vinte por cento, no mínimo, das vagas de cada partido ou coligação deverão ser preenchidas por candidaturas de mulheres.</w:t>
      </w:r>
    </w:p>
    <w:p w14:paraId="24505F72" w14:textId="77777777" w:rsidR="000B7113" w:rsidRDefault="000B7113" w:rsidP="0011379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Ademais, </w:t>
      </w:r>
      <w:r w:rsidR="007403B2">
        <w:rPr>
          <w:rFonts w:ascii="Times New Roman" w:hAnsi="Times New Roman" w:cs="Times New Roman"/>
          <w:color w:val="000000"/>
          <w:sz w:val="24"/>
          <w:szCs w:val="24"/>
          <w:shd w:val="clear" w:color="auto" w:fill="FFFFFF"/>
        </w:rPr>
        <w:t>esta lei teve</w:t>
      </w:r>
      <w:r w:rsidR="00B7031D">
        <w:rPr>
          <w:rFonts w:ascii="Times New Roman" w:hAnsi="Times New Roman" w:cs="Times New Roman"/>
          <w:color w:val="000000"/>
          <w:sz w:val="24"/>
          <w:szCs w:val="24"/>
          <w:shd w:val="clear" w:color="auto" w:fill="FFFFFF"/>
        </w:rPr>
        <w:t xml:space="preserve"> uma</w:t>
      </w:r>
      <w:r w:rsidR="007403B2">
        <w:rPr>
          <w:rFonts w:ascii="Times New Roman" w:hAnsi="Times New Roman" w:cs="Times New Roman"/>
          <w:color w:val="000000"/>
          <w:sz w:val="24"/>
          <w:szCs w:val="24"/>
          <w:shd w:val="clear" w:color="auto" w:fill="FFFFFF"/>
        </w:rPr>
        <w:t xml:space="preserve"> interpretação, sobre que </w:t>
      </w:r>
      <w:r w:rsidR="00F2340A">
        <w:rPr>
          <w:rFonts w:ascii="Times New Roman" w:hAnsi="Times New Roman" w:cs="Times New Roman"/>
          <w:color w:val="000000"/>
          <w:sz w:val="24"/>
          <w:szCs w:val="24"/>
          <w:shd w:val="clear" w:color="auto" w:fill="FFFFFF"/>
        </w:rPr>
        <w:t>só haveria as vagas e não obrigatoriedade no preenchimento destas:</w:t>
      </w:r>
    </w:p>
    <w:p w14:paraId="3A6A4D2A" w14:textId="77777777" w:rsidR="005D100C" w:rsidRDefault="005D100C" w:rsidP="00F2340A">
      <w:pPr>
        <w:pStyle w:val="Padro"/>
        <w:spacing w:after="0" w:line="240" w:lineRule="auto"/>
        <w:ind w:left="2268" w:firstLine="0"/>
        <w:rPr>
          <w:rFonts w:ascii="Times New Roman" w:hAnsi="Times New Roman"/>
          <w:color w:val="FF0000"/>
          <w:sz w:val="24"/>
          <w:szCs w:val="24"/>
        </w:rPr>
      </w:pPr>
      <w:r w:rsidRPr="00F2340A">
        <w:rPr>
          <w:rFonts w:ascii="Times New Roman" w:hAnsi="Times New Roman"/>
          <w:sz w:val="20"/>
          <w:szCs w:val="20"/>
        </w:rPr>
        <w:t>Consulta. Registro de candidaturas. Percentual de participação feminina. Nos termos do § 3º do art. 11 da Lei nº 9.100/95, o percentual de 20% das vagas reservadas às mulheres será calculado sobre os 100% dos lugares a serem preenchidos. Não se pode preencher o número de vagas destinadas às mulheres com candidaturas de homens, ainda que inexistentes candidatas femininas, em número suficiente, sob pena de esvaziamento da norma legal. Na hipótese de não-preenchimento dessas vagas deve-se registrar a chapa sem a substituição sugerida.” (Res. nº 19.587, de 4.6.96, rel. Min. Ilmar Galvão)</w:t>
      </w:r>
    </w:p>
    <w:p w14:paraId="1B1F194E" w14:textId="77777777" w:rsidR="008D224F" w:rsidRDefault="008D224F" w:rsidP="008D224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 </w:t>
      </w:r>
      <w:r w:rsidR="00C01E9E">
        <w:rPr>
          <w:rFonts w:ascii="Times New Roman" w:hAnsi="Times New Roman" w:cs="Times New Roman"/>
          <w:color w:val="000000"/>
          <w:sz w:val="24"/>
          <w:szCs w:val="24"/>
          <w:shd w:val="clear" w:color="auto" w:fill="FFFFFF"/>
        </w:rPr>
        <w:t>modo</w:t>
      </w:r>
      <w:r>
        <w:rPr>
          <w:rFonts w:ascii="Times New Roman" w:hAnsi="Times New Roman" w:cs="Times New Roman"/>
          <w:color w:val="000000"/>
          <w:sz w:val="24"/>
          <w:szCs w:val="24"/>
          <w:shd w:val="clear" w:color="auto" w:fill="FFFFFF"/>
        </w:rPr>
        <w:t xml:space="preserve"> que, apesar de um avanço para as mulheres, esta alteração dava a possibilidade de uma porcentagem de participação feminina para as candidaturas proporcionais municipais e não haveria a obrigatoriedade, de modo que as coligações teriam a alternativa de indicar as mulheres para meramente cumprir o critério formal do registro de candidatura. Isto, demostrou que a intenção desta lei não foi promover o potencial eleitoral da mulher e a equidade dos gêneros.</w:t>
      </w:r>
    </w:p>
    <w:p w14:paraId="131A7F09" w14:textId="31BB6B2C" w:rsidR="00E171FF" w:rsidRDefault="00E171FF" w:rsidP="008D224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Após </w:t>
      </w:r>
      <w:r w:rsidR="003E29E9">
        <w:rPr>
          <w:rFonts w:ascii="Times New Roman" w:hAnsi="Times New Roman" w:cs="Times New Roman"/>
          <w:color w:val="000000"/>
          <w:sz w:val="24"/>
          <w:szCs w:val="24"/>
          <w:shd w:val="clear" w:color="auto" w:fill="FFFFFF"/>
        </w:rPr>
        <w:t>discordância</w:t>
      </w:r>
      <w:r w:rsidR="003718D5">
        <w:rPr>
          <w:rFonts w:ascii="Times New Roman" w:hAnsi="Times New Roman" w:cs="Times New Roman"/>
          <w:color w:val="000000"/>
          <w:sz w:val="24"/>
          <w:szCs w:val="24"/>
          <w:shd w:val="clear" w:color="auto" w:fill="FFFFFF"/>
        </w:rPr>
        <w:t xml:space="preserve"> a provável</w:t>
      </w:r>
      <w:r w:rsidR="000B1F5E">
        <w:rPr>
          <w:rFonts w:ascii="Times New Roman" w:hAnsi="Times New Roman" w:cs="Times New Roman"/>
          <w:color w:val="000000"/>
          <w:sz w:val="24"/>
          <w:szCs w:val="24"/>
          <w:shd w:val="clear" w:color="auto" w:fill="FFFFFF"/>
        </w:rPr>
        <w:t xml:space="preserve"> a</w:t>
      </w:r>
      <w:r w:rsidR="00906F37">
        <w:rPr>
          <w:rFonts w:ascii="Times New Roman" w:hAnsi="Times New Roman" w:cs="Times New Roman"/>
          <w:color w:val="000000"/>
          <w:sz w:val="24"/>
          <w:szCs w:val="24"/>
          <w:shd w:val="clear" w:color="auto" w:fill="FFFFFF"/>
        </w:rPr>
        <w:t xml:space="preserve"> </w:t>
      </w:r>
      <w:r w:rsidR="00BA419B">
        <w:rPr>
          <w:rFonts w:ascii="Times New Roman" w:hAnsi="Times New Roman" w:cs="Times New Roman"/>
          <w:color w:val="000000"/>
          <w:sz w:val="24"/>
          <w:szCs w:val="24"/>
          <w:shd w:val="clear" w:color="auto" w:fill="FFFFFF"/>
        </w:rPr>
        <w:t xml:space="preserve">inconstitucionalidade do art. 11, §3º da </w:t>
      </w:r>
      <w:r w:rsidR="000B1F5E" w:rsidRPr="000B1F5E">
        <w:rPr>
          <w:rFonts w:ascii="Times New Roman" w:hAnsi="Times New Roman" w:cs="Times New Roman"/>
          <w:color w:val="000000"/>
          <w:sz w:val="24"/>
          <w:szCs w:val="24"/>
          <w:shd w:val="clear" w:color="auto" w:fill="FFFFFF"/>
        </w:rPr>
        <w:t>Lei nº 9.100/95</w:t>
      </w:r>
      <w:r w:rsidR="00BA419B">
        <w:rPr>
          <w:rFonts w:ascii="Times New Roman" w:hAnsi="Times New Roman" w:cs="Times New Roman"/>
          <w:color w:val="000000"/>
          <w:sz w:val="24"/>
          <w:szCs w:val="24"/>
          <w:shd w:val="clear" w:color="auto" w:fill="FFFFFF"/>
        </w:rPr>
        <w:t xml:space="preserve">, a qual </w:t>
      </w:r>
      <w:r w:rsidR="0022082B">
        <w:rPr>
          <w:rFonts w:ascii="Times New Roman" w:hAnsi="Times New Roman" w:cs="Times New Roman"/>
          <w:color w:val="000000"/>
          <w:sz w:val="24"/>
          <w:szCs w:val="24"/>
          <w:shd w:val="clear" w:color="auto" w:fill="FFFFFF"/>
        </w:rPr>
        <w:t xml:space="preserve">determinou a reserva de vagas </w:t>
      </w:r>
      <w:r w:rsidR="00320983">
        <w:rPr>
          <w:rFonts w:ascii="Times New Roman" w:hAnsi="Times New Roman" w:cs="Times New Roman"/>
          <w:color w:val="000000"/>
          <w:sz w:val="24"/>
          <w:szCs w:val="24"/>
          <w:shd w:val="clear" w:color="auto" w:fill="FFFFFF"/>
        </w:rPr>
        <w:t xml:space="preserve">expressamente para as mulheres, </w:t>
      </w:r>
      <w:r w:rsidR="00ED3D8D">
        <w:rPr>
          <w:rFonts w:ascii="Times New Roman" w:hAnsi="Times New Roman" w:cs="Times New Roman"/>
          <w:color w:val="000000"/>
          <w:sz w:val="24"/>
          <w:szCs w:val="24"/>
          <w:shd w:val="clear" w:color="auto" w:fill="FFFFFF"/>
        </w:rPr>
        <w:t xml:space="preserve">definindo-se </w:t>
      </w:r>
      <w:r w:rsidR="00C37254">
        <w:rPr>
          <w:rFonts w:ascii="Times New Roman" w:hAnsi="Times New Roman" w:cs="Times New Roman"/>
          <w:color w:val="000000"/>
          <w:sz w:val="24"/>
          <w:szCs w:val="24"/>
          <w:shd w:val="clear" w:color="auto" w:fill="FFFFFF"/>
        </w:rPr>
        <w:t>assim, presumido privilégio</w:t>
      </w:r>
      <w:r w:rsidR="00C37254" w:rsidRPr="00C37254">
        <w:rPr>
          <w:rFonts w:ascii="Times New Roman" w:hAnsi="Times New Roman" w:cs="Times New Roman"/>
          <w:color w:val="000000"/>
          <w:sz w:val="24"/>
          <w:szCs w:val="24"/>
          <w:shd w:val="clear" w:color="auto" w:fill="FFFFFF"/>
        </w:rPr>
        <w:t xml:space="preserve"> (ALVES; CAVENAGHI, 2008, p. 3</w:t>
      </w:r>
      <w:r w:rsidR="00C37254">
        <w:rPr>
          <w:rFonts w:ascii="Times New Roman" w:hAnsi="Times New Roman" w:cs="Times New Roman"/>
          <w:color w:val="000000"/>
          <w:sz w:val="24"/>
          <w:szCs w:val="24"/>
          <w:shd w:val="clear" w:color="auto" w:fill="FFFFFF"/>
        </w:rPr>
        <w:t>)</w:t>
      </w:r>
      <w:r w:rsidR="00FB23AD">
        <w:rPr>
          <w:rFonts w:ascii="Times New Roman" w:hAnsi="Times New Roman" w:cs="Times New Roman"/>
          <w:color w:val="000000"/>
          <w:sz w:val="24"/>
          <w:szCs w:val="24"/>
          <w:shd w:val="clear" w:color="auto" w:fill="FFFFFF"/>
        </w:rPr>
        <w:t>, o</w:t>
      </w:r>
      <w:r w:rsidR="00784DB0">
        <w:rPr>
          <w:rFonts w:ascii="Times New Roman" w:hAnsi="Times New Roman" w:cs="Times New Roman"/>
          <w:color w:val="000000"/>
          <w:sz w:val="24"/>
          <w:szCs w:val="24"/>
          <w:shd w:val="clear" w:color="auto" w:fill="FFFFFF"/>
        </w:rPr>
        <w:t>c</w:t>
      </w:r>
      <w:r w:rsidR="00FB23AD">
        <w:rPr>
          <w:rFonts w:ascii="Times New Roman" w:hAnsi="Times New Roman" w:cs="Times New Roman"/>
          <w:color w:val="000000"/>
          <w:sz w:val="24"/>
          <w:szCs w:val="24"/>
          <w:shd w:val="clear" w:color="auto" w:fill="FFFFFF"/>
        </w:rPr>
        <w:t xml:space="preserve">orreu a mudança </w:t>
      </w:r>
      <w:r w:rsidR="001A50FC">
        <w:rPr>
          <w:rFonts w:ascii="Times New Roman" w:hAnsi="Times New Roman" w:cs="Times New Roman"/>
          <w:color w:val="000000"/>
          <w:sz w:val="24"/>
          <w:szCs w:val="24"/>
          <w:shd w:val="clear" w:color="auto" w:fill="FFFFFF"/>
        </w:rPr>
        <w:t xml:space="preserve">e a </w:t>
      </w:r>
      <w:r w:rsidR="00CA2801">
        <w:rPr>
          <w:rFonts w:ascii="Times New Roman" w:hAnsi="Times New Roman" w:cs="Times New Roman"/>
          <w:color w:val="000000"/>
          <w:sz w:val="24"/>
          <w:szCs w:val="24"/>
          <w:shd w:val="clear" w:color="auto" w:fill="FFFFFF"/>
        </w:rPr>
        <w:t xml:space="preserve">criação da Lei nº 9.504/97. </w:t>
      </w:r>
    </w:p>
    <w:p w14:paraId="7A882A7F" w14:textId="77777777" w:rsidR="00B05833" w:rsidRDefault="00B05833" w:rsidP="008D224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Vale ressaltar que a discordância </w:t>
      </w:r>
      <w:r w:rsidR="00F50713">
        <w:rPr>
          <w:rFonts w:ascii="Times New Roman" w:hAnsi="Times New Roman" w:cs="Times New Roman"/>
          <w:color w:val="000000"/>
          <w:sz w:val="24"/>
          <w:szCs w:val="24"/>
          <w:shd w:val="clear" w:color="auto" w:fill="FFFFFF"/>
        </w:rPr>
        <w:t xml:space="preserve">foi feita por </w:t>
      </w:r>
      <w:r w:rsidR="00F50713" w:rsidRPr="00F50713">
        <w:rPr>
          <w:rFonts w:ascii="Times New Roman" w:hAnsi="Times New Roman" w:cs="Times New Roman"/>
          <w:color w:val="000000"/>
          <w:sz w:val="24"/>
          <w:szCs w:val="24"/>
          <w:shd w:val="clear" w:color="auto" w:fill="FFFFFF"/>
        </w:rPr>
        <w:t>Torquato Jardim (1996, p. 103-104),</w:t>
      </w:r>
      <w:r w:rsidR="00F50713">
        <w:rPr>
          <w:rFonts w:ascii="Times New Roman" w:hAnsi="Times New Roman" w:cs="Times New Roman"/>
          <w:color w:val="000000"/>
          <w:sz w:val="24"/>
          <w:szCs w:val="24"/>
          <w:shd w:val="clear" w:color="auto" w:fill="FFFFFF"/>
        </w:rPr>
        <w:t xml:space="preserve"> em seu</w:t>
      </w:r>
      <w:r w:rsidR="00A210F0">
        <w:rPr>
          <w:rFonts w:ascii="Times New Roman" w:hAnsi="Times New Roman" w:cs="Times New Roman"/>
          <w:color w:val="000000"/>
          <w:sz w:val="24"/>
          <w:szCs w:val="24"/>
          <w:shd w:val="clear" w:color="auto" w:fill="FFFFFF"/>
        </w:rPr>
        <w:t xml:space="preserve"> manual </w:t>
      </w:r>
      <w:r w:rsidR="00A210F0" w:rsidRPr="00A210F0">
        <w:rPr>
          <w:rFonts w:ascii="Times New Roman" w:hAnsi="Times New Roman" w:cs="Times New Roman"/>
          <w:color w:val="000000"/>
          <w:sz w:val="24"/>
          <w:szCs w:val="24"/>
          <w:shd w:val="clear" w:color="auto" w:fill="FFFFFF"/>
        </w:rPr>
        <w:t>Direito Eleitoral Positivo de 1996</w:t>
      </w:r>
      <w:r w:rsidR="00A210F0">
        <w:rPr>
          <w:rFonts w:ascii="Times New Roman" w:hAnsi="Times New Roman" w:cs="Times New Roman"/>
          <w:color w:val="000000"/>
          <w:sz w:val="24"/>
          <w:szCs w:val="24"/>
          <w:shd w:val="clear" w:color="auto" w:fill="FFFFFF"/>
        </w:rPr>
        <w:t xml:space="preserve">, </w:t>
      </w:r>
      <w:r w:rsidR="008D60E9">
        <w:rPr>
          <w:rFonts w:ascii="Times New Roman" w:hAnsi="Times New Roman" w:cs="Times New Roman"/>
          <w:color w:val="000000"/>
          <w:sz w:val="24"/>
          <w:szCs w:val="24"/>
          <w:shd w:val="clear" w:color="auto" w:fill="FFFFFF"/>
        </w:rPr>
        <w:t>ele</w:t>
      </w:r>
      <w:r w:rsidR="00A210F0">
        <w:rPr>
          <w:rFonts w:ascii="Times New Roman" w:hAnsi="Times New Roman" w:cs="Times New Roman"/>
          <w:color w:val="000000"/>
          <w:sz w:val="24"/>
          <w:szCs w:val="24"/>
          <w:shd w:val="clear" w:color="auto" w:fill="FFFFFF"/>
        </w:rPr>
        <w:t xml:space="preserve"> questionou o motivo de </w:t>
      </w:r>
      <w:r w:rsidR="008D60E9">
        <w:rPr>
          <w:rFonts w:ascii="Times New Roman" w:hAnsi="Times New Roman" w:cs="Times New Roman"/>
          <w:color w:val="000000"/>
          <w:sz w:val="24"/>
          <w:szCs w:val="24"/>
          <w:shd w:val="clear" w:color="auto" w:fill="FFFFFF"/>
        </w:rPr>
        <w:t>est</w:t>
      </w:r>
      <w:r w:rsidR="00CE16D2">
        <w:rPr>
          <w:rFonts w:ascii="Times New Roman" w:hAnsi="Times New Roman" w:cs="Times New Roman"/>
          <w:color w:val="000000"/>
          <w:sz w:val="24"/>
          <w:szCs w:val="24"/>
          <w:shd w:val="clear" w:color="auto" w:fill="FFFFFF"/>
        </w:rPr>
        <w:t xml:space="preserve">ar </w:t>
      </w:r>
      <w:r w:rsidR="00A210F0">
        <w:rPr>
          <w:rFonts w:ascii="Times New Roman" w:hAnsi="Times New Roman" w:cs="Times New Roman"/>
          <w:color w:val="000000"/>
          <w:sz w:val="24"/>
          <w:szCs w:val="24"/>
          <w:shd w:val="clear" w:color="auto" w:fill="FFFFFF"/>
        </w:rPr>
        <w:t xml:space="preserve">expresso </w:t>
      </w:r>
      <w:r w:rsidR="00CE16D2">
        <w:rPr>
          <w:rFonts w:ascii="Times New Roman" w:hAnsi="Times New Roman" w:cs="Times New Roman"/>
          <w:color w:val="000000"/>
          <w:sz w:val="24"/>
          <w:szCs w:val="24"/>
          <w:shd w:val="clear" w:color="auto" w:fill="FFFFFF"/>
        </w:rPr>
        <w:t>no texto o termo “</w:t>
      </w:r>
      <w:r w:rsidR="00D12869">
        <w:rPr>
          <w:rFonts w:ascii="Times New Roman" w:hAnsi="Times New Roman" w:cs="Times New Roman"/>
          <w:color w:val="000000"/>
          <w:sz w:val="24"/>
          <w:szCs w:val="24"/>
          <w:shd w:val="clear" w:color="auto" w:fill="FFFFFF"/>
        </w:rPr>
        <w:t>mulher</w:t>
      </w:r>
      <w:r w:rsidR="00CE16D2">
        <w:rPr>
          <w:rFonts w:ascii="Times New Roman" w:hAnsi="Times New Roman" w:cs="Times New Roman"/>
          <w:color w:val="000000"/>
          <w:sz w:val="24"/>
          <w:szCs w:val="24"/>
          <w:shd w:val="clear" w:color="auto" w:fill="FFFFFF"/>
        </w:rPr>
        <w:t>”</w:t>
      </w:r>
      <w:r w:rsidR="00D12869">
        <w:rPr>
          <w:rFonts w:ascii="Times New Roman" w:hAnsi="Times New Roman" w:cs="Times New Roman"/>
          <w:color w:val="000000"/>
          <w:sz w:val="24"/>
          <w:szCs w:val="24"/>
          <w:shd w:val="clear" w:color="auto" w:fill="FFFFFF"/>
        </w:rPr>
        <w:t xml:space="preserve">, não incluído outros grupos </w:t>
      </w:r>
      <w:proofErr w:type="spellStart"/>
      <w:r w:rsidR="006632DE">
        <w:rPr>
          <w:rFonts w:ascii="Times New Roman" w:hAnsi="Times New Roman" w:cs="Times New Roman"/>
          <w:color w:val="000000"/>
          <w:sz w:val="24"/>
          <w:szCs w:val="24"/>
          <w:shd w:val="clear" w:color="auto" w:fill="FFFFFF"/>
        </w:rPr>
        <w:t>sub-representados</w:t>
      </w:r>
      <w:proofErr w:type="spellEnd"/>
      <w:r w:rsidR="00880E61">
        <w:rPr>
          <w:rFonts w:ascii="Times New Roman" w:hAnsi="Times New Roman" w:cs="Times New Roman"/>
          <w:color w:val="000000"/>
          <w:sz w:val="24"/>
          <w:szCs w:val="24"/>
          <w:shd w:val="clear" w:color="auto" w:fill="FFFFFF"/>
        </w:rPr>
        <w:t xml:space="preserve">, aos quais seriam beneficiários dessa </w:t>
      </w:r>
      <w:r w:rsidR="006632DE">
        <w:rPr>
          <w:rFonts w:ascii="Times New Roman" w:hAnsi="Times New Roman" w:cs="Times New Roman"/>
          <w:color w:val="000000"/>
          <w:sz w:val="24"/>
          <w:szCs w:val="24"/>
          <w:shd w:val="clear" w:color="auto" w:fill="FFFFFF"/>
        </w:rPr>
        <w:t>política</w:t>
      </w:r>
      <w:r w:rsidR="00880E61">
        <w:rPr>
          <w:rFonts w:ascii="Times New Roman" w:hAnsi="Times New Roman" w:cs="Times New Roman"/>
          <w:color w:val="000000"/>
          <w:sz w:val="24"/>
          <w:szCs w:val="24"/>
          <w:shd w:val="clear" w:color="auto" w:fill="FFFFFF"/>
        </w:rPr>
        <w:t xml:space="preserve"> afirmativa</w:t>
      </w:r>
      <w:r w:rsidR="0089298C">
        <w:rPr>
          <w:rFonts w:ascii="Times New Roman" w:hAnsi="Times New Roman" w:cs="Times New Roman"/>
          <w:color w:val="000000"/>
          <w:sz w:val="24"/>
          <w:szCs w:val="24"/>
          <w:shd w:val="clear" w:color="auto" w:fill="FFFFFF"/>
        </w:rPr>
        <w:t xml:space="preserve">, colocando em </w:t>
      </w:r>
      <w:r w:rsidR="006632DE">
        <w:rPr>
          <w:rFonts w:ascii="Times New Roman" w:hAnsi="Times New Roman" w:cs="Times New Roman"/>
          <w:color w:val="000000"/>
          <w:sz w:val="24"/>
          <w:szCs w:val="24"/>
          <w:shd w:val="clear" w:color="auto" w:fill="FFFFFF"/>
        </w:rPr>
        <w:t>dúvida</w:t>
      </w:r>
      <w:r w:rsidR="0089298C">
        <w:rPr>
          <w:rFonts w:ascii="Times New Roman" w:hAnsi="Times New Roman" w:cs="Times New Roman"/>
          <w:color w:val="000000"/>
          <w:sz w:val="24"/>
          <w:szCs w:val="24"/>
          <w:shd w:val="clear" w:color="auto" w:fill="FFFFFF"/>
        </w:rPr>
        <w:t xml:space="preserve"> a constitucionalidade do </w:t>
      </w:r>
      <w:r w:rsidR="00874471">
        <w:rPr>
          <w:rFonts w:ascii="Times New Roman" w:hAnsi="Times New Roman" w:cs="Times New Roman"/>
          <w:color w:val="000000"/>
          <w:sz w:val="24"/>
          <w:szCs w:val="24"/>
          <w:shd w:val="clear" w:color="auto" w:fill="FFFFFF"/>
        </w:rPr>
        <w:t xml:space="preserve">art. </w:t>
      </w:r>
      <w:r w:rsidR="00874471" w:rsidRPr="00874471">
        <w:rPr>
          <w:rFonts w:ascii="Times New Roman" w:hAnsi="Times New Roman" w:cs="Times New Roman"/>
          <w:color w:val="000000"/>
          <w:sz w:val="24"/>
          <w:szCs w:val="24"/>
          <w:shd w:val="clear" w:color="auto" w:fill="FFFFFF"/>
        </w:rPr>
        <w:t>11, §3º da Lei nº 9.100/95</w:t>
      </w:r>
      <w:r w:rsidR="00874471">
        <w:rPr>
          <w:rFonts w:ascii="Times New Roman" w:hAnsi="Times New Roman" w:cs="Times New Roman"/>
          <w:color w:val="000000"/>
          <w:sz w:val="24"/>
          <w:szCs w:val="24"/>
          <w:shd w:val="clear" w:color="auto" w:fill="FFFFFF"/>
        </w:rPr>
        <w:t>.</w:t>
      </w:r>
    </w:p>
    <w:p w14:paraId="54D34D1C" w14:textId="77777777" w:rsidR="00E448D6" w:rsidRDefault="00E448D6" w:rsidP="008D224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 em 30 de setembro de 1997 foi aprovada e publicada a Lei nº 9.504, </w:t>
      </w:r>
      <w:r w:rsidR="0090255C">
        <w:rPr>
          <w:rFonts w:ascii="Times New Roman" w:hAnsi="Times New Roman" w:cs="Times New Roman"/>
          <w:color w:val="000000"/>
          <w:sz w:val="24"/>
          <w:szCs w:val="24"/>
          <w:shd w:val="clear" w:color="auto" w:fill="FFFFFF"/>
        </w:rPr>
        <w:t>com alterações diante das críticas apresentadas, o art. 10, §3º afirmava:</w:t>
      </w:r>
    </w:p>
    <w:p w14:paraId="4942187E" w14:textId="77777777" w:rsidR="00E448D6" w:rsidRPr="0090255C" w:rsidRDefault="00E448D6" w:rsidP="00E448D6">
      <w:pPr>
        <w:spacing w:line="240" w:lineRule="auto"/>
        <w:ind w:left="2268" w:firstLine="0"/>
        <w:rPr>
          <w:rFonts w:ascii="Times New Roman" w:hAnsi="Times New Roman" w:cs="Times New Roman"/>
          <w:color w:val="000000"/>
          <w:sz w:val="20"/>
          <w:szCs w:val="20"/>
          <w:shd w:val="clear" w:color="auto" w:fill="FFFFFF"/>
        </w:rPr>
      </w:pPr>
      <w:r w:rsidRPr="0090255C">
        <w:rPr>
          <w:rFonts w:ascii="Times New Roman" w:hAnsi="Times New Roman" w:cs="Times New Roman"/>
          <w:color w:val="000000"/>
          <w:sz w:val="20"/>
          <w:szCs w:val="20"/>
          <w:shd w:val="clear" w:color="auto" w:fill="FFFFFF"/>
        </w:rPr>
        <w:t xml:space="preserve">Art. 10. Cada partido poderá registrar candidatos para a Câmara dos Deputados, Câmara Legislativa, </w:t>
      </w:r>
      <w:proofErr w:type="spellStart"/>
      <w:r w:rsidRPr="0090255C">
        <w:rPr>
          <w:rFonts w:ascii="Times New Roman" w:hAnsi="Times New Roman" w:cs="Times New Roman"/>
          <w:color w:val="000000"/>
          <w:sz w:val="20"/>
          <w:szCs w:val="20"/>
          <w:shd w:val="clear" w:color="auto" w:fill="FFFFFF"/>
        </w:rPr>
        <w:t>Assembléias</w:t>
      </w:r>
      <w:proofErr w:type="spellEnd"/>
      <w:r w:rsidRPr="0090255C">
        <w:rPr>
          <w:rFonts w:ascii="Times New Roman" w:hAnsi="Times New Roman" w:cs="Times New Roman"/>
          <w:color w:val="000000"/>
          <w:sz w:val="20"/>
          <w:szCs w:val="20"/>
          <w:shd w:val="clear" w:color="auto" w:fill="FFFFFF"/>
        </w:rPr>
        <w:t xml:space="preserve"> Legislativas e Câmaras Municipais, até cento e </w:t>
      </w:r>
      <w:proofErr w:type="spellStart"/>
      <w:r w:rsidRPr="0090255C">
        <w:rPr>
          <w:rFonts w:ascii="Times New Roman" w:hAnsi="Times New Roman" w:cs="Times New Roman"/>
          <w:color w:val="000000"/>
          <w:sz w:val="20"/>
          <w:szCs w:val="20"/>
          <w:shd w:val="clear" w:color="auto" w:fill="FFFFFF"/>
        </w:rPr>
        <w:t>cinqüenta</w:t>
      </w:r>
      <w:proofErr w:type="spellEnd"/>
      <w:r w:rsidRPr="0090255C">
        <w:rPr>
          <w:rFonts w:ascii="Times New Roman" w:hAnsi="Times New Roman" w:cs="Times New Roman"/>
          <w:color w:val="000000"/>
          <w:sz w:val="20"/>
          <w:szCs w:val="20"/>
          <w:shd w:val="clear" w:color="auto" w:fill="FFFFFF"/>
        </w:rPr>
        <w:t xml:space="preserve"> por cento do número de lugares a preencher.</w:t>
      </w:r>
    </w:p>
    <w:p w14:paraId="07B27424" w14:textId="77777777" w:rsidR="00E448D6" w:rsidRPr="0090255C" w:rsidRDefault="00E448D6" w:rsidP="00E448D6">
      <w:pPr>
        <w:spacing w:line="240" w:lineRule="auto"/>
        <w:ind w:left="2268" w:firstLine="0"/>
        <w:rPr>
          <w:rFonts w:ascii="Times New Roman" w:hAnsi="Times New Roman" w:cs="Times New Roman"/>
          <w:color w:val="000000"/>
          <w:sz w:val="20"/>
          <w:szCs w:val="20"/>
          <w:shd w:val="clear" w:color="auto" w:fill="FFFFFF"/>
        </w:rPr>
      </w:pPr>
      <w:r w:rsidRPr="0090255C">
        <w:rPr>
          <w:rFonts w:ascii="Times New Roman" w:hAnsi="Times New Roman" w:cs="Times New Roman"/>
          <w:color w:val="000000"/>
          <w:sz w:val="20"/>
          <w:szCs w:val="20"/>
          <w:shd w:val="clear" w:color="auto" w:fill="FFFFFF"/>
        </w:rPr>
        <w:t>§ 3º Do número de vagas resultante das regras previstas neste artigo, cada partido ou coligação deverá reservar o mínimo de trinta por cento e o máximo de setenta por cento para candidaturas de cada sexo</w:t>
      </w:r>
    </w:p>
    <w:p w14:paraId="641E3ECD" w14:textId="77777777" w:rsidR="004758C0" w:rsidRDefault="0090255C" w:rsidP="0090255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Determinando assim, que a lista de candidatos apontada deveria abarcar </w:t>
      </w:r>
      <w:r w:rsidR="00026227">
        <w:rPr>
          <w:rFonts w:ascii="Times New Roman" w:hAnsi="Times New Roman" w:cs="Times New Roman"/>
          <w:color w:val="000000"/>
          <w:sz w:val="24"/>
          <w:szCs w:val="24"/>
          <w:shd w:val="clear" w:color="auto" w:fill="FFFFFF"/>
        </w:rPr>
        <w:t xml:space="preserve">o mínimo de 30% e o máximo de 70% de cada sexo, observando assim, a mudança de não constar </w:t>
      </w:r>
      <w:r w:rsidR="00026227">
        <w:rPr>
          <w:rFonts w:ascii="Times New Roman" w:hAnsi="Times New Roman" w:cs="Times New Roman"/>
          <w:color w:val="000000"/>
          <w:sz w:val="24"/>
          <w:szCs w:val="24"/>
          <w:shd w:val="clear" w:color="auto" w:fill="FFFFFF"/>
        </w:rPr>
        <w:lastRenderedPageBreak/>
        <w:t xml:space="preserve">expressamente no texto legal o termo “mulheres” </w:t>
      </w:r>
      <w:r w:rsidR="00D410C4">
        <w:rPr>
          <w:rFonts w:ascii="Times New Roman" w:hAnsi="Times New Roman" w:cs="Times New Roman"/>
          <w:color w:val="000000"/>
          <w:sz w:val="24"/>
          <w:szCs w:val="24"/>
          <w:shd w:val="clear" w:color="auto" w:fill="FFFFFF"/>
        </w:rPr>
        <w:t xml:space="preserve">, sendo assim, </w:t>
      </w:r>
      <w:r w:rsidR="0090598F">
        <w:rPr>
          <w:rFonts w:ascii="Times New Roman" w:hAnsi="Times New Roman" w:cs="Times New Roman"/>
          <w:color w:val="000000"/>
          <w:sz w:val="24"/>
          <w:szCs w:val="24"/>
          <w:shd w:val="clear" w:color="auto" w:fill="FFFFFF"/>
        </w:rPr>
        <w:t>determinando que o partido não apresente somente candidaturas de um único sexo</w:t>
      </w:r>
      <w:r w:rsidR="00C575C4">
        <w:rPr>
          <w:rFonts w:ascii="Times New Roman" w:hAnsi="Times New Roman" w:cs="Times New Roman"/>
          <w:color w:val="000000"/>
          <w:sz w:val="24"/>
          <w:szCs w:val="24"/>
          <w:shd w:val="clear" w:color="auto" w:fill="FFFFFF"/>
        </w:rPr>
        <w:t>.</w:t>
      </w:r>
    </w:p>
    <w:p w14:paraId="775C2160" w14:textId="5D3B3496" w:rsidR="00026227" w:rsidRDefault="00C575C4" w:rsidP="0090255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Ademais, </w:t>
      </w:r>
      <w:r w:rsidR="00EF4BD4">
        <w:rPr>
          <w:rFonts w:ascii="Times New Roman" w:hAnsi="Times New Roman" w:cs="Times New Roman"/>
          <w:color w:val="000000"/>
          <w:sz w:val="24"/>
          <w:szCs w:val="24"/>
          <w:shd w:val="clear" w:color="auto" w:fill="FFFFFF"/>
        </w:rPr>
        <w:t xml:space="preserve">sobre </w:t>
      </w:r>
      <w:r w:rsidR="00453244">
        <w:rPr>
          <w:rFonts w:ascii="Times New Roman" w:hAnsi="Times New Roman" w:cs="Times New Roman"/>
          <w:color w:val="000000"/>
          <w:sz w:val="24"/>
          <w:szCs w:val="24"/>
          <w:shd w:val="clear" w:color="auto" w:fill="FFFFFF"/>
        </w:rPr>
        <w:t>mesmo algumas coe</w:t>
      </w:r>
      <w:r w:rsidR="002F0526">
        <w:rPr>
          <w:rFonts w:ascii="Times New Roman" w:hAnsi="Times New Roman" w:cs="Times New Roman"/>
          <w:color w:val="000000"/>
          <w:sz w:val="24"/>
          <w:szCs w:val="24"/>
          <w:shd w:val="clear" w:color="auto" w:fill="FFFFFF"/>
        </w:rPr>
        <w:t>r</w:t>
      </w:r>
      <w:r w:rsidR="00453244">
        <w:rPr>
          <w:rFonts w:ascii="Times New Roman" w:hAnsi="Times New Roman" w:cs="Times New Roman"/>
          <w:color w:val="000000"/>
          <w:sz w:val="24"/>
          <w:szCs w:val="24"/>
          <w:shd w:val="clear" w:color="auto" w:fill="FFFFFF"/>
        </w:rPr>
        <w:t>ções</w:t>
      </w:r>
      <w:r w:rsidR="002F0526">
        <w:rPr>
          <w:rFonts w:ascii="Times New Roman" w:hAnsi="Times New Roman" w:cs="Times New Roman"/>
          <w:color w:val="000000"/>
          <w:sz w:val="24"/>
          <w:szCs w:val="24"/>
          <w:shd w:val="clear" w:color="auto" w:fill="FFFFFF"/>
        </w:rPr>
        <w:t xml:space="preserve">, esta lei não apresentou obrigatoriedade no preenchimento de vagas </w:t>
      </w:r>
      <w:r w:rsidR="004758C0">
        <w:rPr>
          <w:rFonts w:ascii="Times New Roman" w:hAnsi="Times New Roman" w:cs="Times New Roman"/>
          <w:color w:val="000000"/>
          <w:sz w:val="24"/>
          <w:szCs w:val="24"/>
          <w:shd w:val="clear" w:color="auto" w:fill="FFFFFF"/>
        </w:rPr>
        <w:t xml:space="preserve">de candidatas femininas e </w:t>
      </w:r>
      <w:proofErr w:type="spellStart"/>
      <w:r w:rsidR="004758C0">
        <w:rPr>
          <w:rFonts w:ascii="Times New Roman" w:hAnsi="Times New Roman" w:cs="Times New Roman"/>
          <w:color w:val="000000"/>
          <w:sz w:val="24"/>
          <w:szCs w:val="24"/>
          <w:shd w:val="clear" w:color="auto" w:fill="FFFFFF"/>
        </w:rPr>
        <w:t>esta</w:t>
      </w:r>
      <w:proofErr w:type="spellEnd"/>
      <w:r w:rsidR="00906F37">
        <w:rPr>
          <w:rFonts w:ascii="Times New Roman" w:hAnsi="Times New Roman" w:cs="Times New Roman"/>
          <w:color w:val="000000"/>
          <w:sz w:val="24"/>
          <w:szCs w:val="24"/>
          <w:shd w:val="clear" w:color="auto" w:fill="FFFFFF"/>
        </w:rPr>
        <w:t xml:space="preserve"> </w:t>
      </w:r>
      <w:r w:rsidR="00A74C98">
        <w:rPr>
          <w:rFonts w:ascii="Times New Roman" w:hAnsi="Times New Roman" w:cs="Times New Roman"/>
          <w:color w:val="000000"/>
          <w:sz w:val="24"/>
          <w:szCs w:val="24"/>
          <w:shd w:val="clear" w:color="auto" w:fill="FFFFFF"/>
        </w:rPr>
        <w:t xml:space="preserve">ambiguidade na norma possibilitou que </w:t>
      </w:r>
      <w:r w:rsidR="00980EE0">
        <w:rPr>
          <w:rFonts w:ascii="Times New Roman" w:hAnsi="Times New Roman" w:cs="Times New Roman"/>
          <w:color w:val="000000"/>
          <w:sz w:val="24"/>
          <w:szCs w:val="24"/>
          <w:shd w:val="clear" w:color="auto" w:fill="FFFFFF"/>
        </w:rPr>
        <w:t>os partidos se empenhassem</w:t>
      </w:r>
      <w:r w:rsidR="00906F37">
        <w:rPr>
          <w:rFonts w:ascii="Times New Roman" w:hAnsi="Times New Roman" w:cs="Times New Roman"/>
          <w:color w:val="000000"/>
          <w:sz w:val="24"/>
          <w:szCs w:val="24"/>
          <w:shd w:val="clear" w:color="auto" w:fill="FFFFFF"/>
        </w:rPr>
        <w:t xml:space="preserve"> </w:t>
      </w:r>
      <w:r w:rsidR="00831027">
        <w:rPr>
          <w:rFonts w:ascii="Times New Roman" w:hAnsi="Times New Roman" w:cs="Times New Roman"/>
          <w:color w:val="000000"/>
          <w:sz w:val="24"/>
          <w:szCs w:val="24"/>
          <w:shd w:val="clear" w:color="auto" w:fill="FFFFFF"/>
        </w:rPr>
        <w:t xml:space="preserve">somente em preencher </w:t>
      </w:r>
      <w:r w:rsidR="00B02E5C">
        <w:rPr>
          <w:rFonts w:ascii="Times New Roman" w:hAnsi="Times New Roman" w:cs="Times New Roman"/>
          <w:color w:val="000000"/>
          <w:sz w:val="24"/>
          <w:szCs w:val="24"/>
          <w:shd w:val="clear" w:color="auto" w:fill="FFFFFF"/>
        </w:rPr>
        <w:t>os 70% das candidaturas masculinas</w:t>
      </w:r>
      <w:r w:rsidR="000535D7">
        <w:rPr>
          <w:rFonts w:ascii="Times New Roman" w:hAnsi="Times New Roman" w:cs="Times New Roman"/>
          <w:color w:val="000000"/>
          <w:sz w:val="24"/>
          <w:szCs w:val="24"/>
          <w:shd w:val="clear" w:color="auto" w:fill="FFFFFF"/>
        </w:rPr>
        <w:t xml:space="preserve">. Além disso, </w:t>
      </w:r>
      <w:r w:rsidR="00067714">
        <w:rPr>
          <w:rFonts w:ascii="Times New Roman" w:hAnsi="Times New Roman" w:cs="Times New Roman"/>
          <w:color w:val="000000"/>
          <w:sz w:val="24"/>
          <w:szCs w:val="24"/>
          <w:shd w:val="clear" w:color="auto" w:fill="FFFFFF"/>
        </w:rPr>
        <w:t xml:space="preserve">a Lei n.9.500/97 não </w:t>
      </w:r>
      <w:r w:rsidR="000E2E36">
        <w:rPr>
          <w:rFonts w:ascii="Times New Roman" w:hAnsi="Times New Roman" w:cs="Times New Roman"/>
          <w:color w:val="000000"/>
          <w:sz w:val="24"/>
          <w:szCs w:val="24"/>
          <w:shd w:val="clear" w:color="auto" w:fill="FFFFFF"/>
        </w:rPr>
        <w:t xml:space="preserve">presumiu </w:t>
      </w:r>
      <w:r w:rsidR="00310A30">
        <w:rPr>
          <w:rFonts w:ascii="Times New Roman" w:hAnsi="Times New Roman" w:cs="Times New Roman"/>
          <w:color w:val="000000"/>
          <w:sz w:val="24"/>
          <w:szCs w:val="24"/>
          <w:shd w:val="clear" w:color="auto" w:fill="FFFFFF"/>
        </w:rPr>
        <w:t xml:space="preserve">seja qual for, uma penalidade para </w:t>
      </w:r>
      <w:r w:rsidR="003F552D">
        <w:rPr>
          <w:rFonts w:ascii="Times New Roman" w:hAnsi="Times New Roman" w:cs="Times New Roman"/>
          <w:color w:val="000000"/>
          <w:sz w:val="24"/>
          <w:szCs w:val="24"/>
          <w:shd w:val="clear" w:color="auto" w:fill="FFFFFF"/>
        </w:rPr>
        <w:t>a inobservância do seu art.10, §3º</w:t>
      </w:r>
      <w:r w:rsidR="00337929">
        <w:rPr>
          <w:rFonts w:ascii="Times New Roman" w:hAnsi="Times New Roman" w:cs="Times New Roman"/>
          <w:color w:val="000000"/>
          <w:sz w:val="24"/>
          <w:szCs w:val="24"/>
          <w:shd w:val="clear" w:color="auto" w:fill="FFFFFF"/>
        </w:rPr>
        <w:t xml:space="preserve">, isto é, nada </w:t>
      </w:r>
      <w:r w:rsidR="00076B3E">
        <w:rPr>
          <w:rFonts w:ascii="Times New Roman" w:hAnsi="Times New Roman" w:cs="Times New Roman"/>
          <w:color w:val="000000"/>
          <w:sz w:val="24"/>
          <w:szCs w:val="24"/>
          <w:shd w:val="clear" w:color="auto" w:fill="FFFFFF"/>
        </w:rPr>
        <w:t>ocorreria</w:t>
      </w:r>
      <w:r w:rsidR="00337929">
        <w:rPr>
          <w:rFonts w:ascii="Times New Roman" w:hAnsi="Times New Roman" w:cs="Times New Roman"/>
          <w:color w:val="000000"/>
          <w:sz w:val="24"/>
          <w:szCs w:val="24"/>
          <w:shd w:val="clear" w:color="auto" w:fill="FFFFFF"/>
        </w:rPr>
        <w:t xml:space="preserve"> se um partido apresentasse </w:t>
      </w:r>
      <w:r w:rsidR="00076B3E">
        <w:rPr>
          <w:rFonts w:ascii="Times New Roman" w:hAnsi="Times New Roman" w:cs="Times New Roman"/>
          <w:color w:val="000000"/>
          <w:sz w:val="24"/>
          <w:szCs w:val="24"/>
          <w:shd w:val="clear" w:color="auto" w:fill="FFFFFF"/>
        </w:rPr>
        <w:t>95% de candidaturas masculinas e 5% de candidaturas femininas.</w:t>
      </w:r>
    </w:p>
    <w:p w14:paraId="24795717" w14:textId="0B89714F" w:rsidR="00416C90" w:rsidRDefault="00416C90" w:rsidP="007A65F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w:t>
      </w:r>
      <w:r w:rsidR="00B41480">
        <w:rPr>
          <w:rFonts w:ascii="Times New Roman" w:hAnsi="Times New Roman" w:cs="Times New Roman"/>
          <w:color w:val="000000"/>
          <w:sz w:val="24"/>
          <w:szCs w:val="24"/>
          <w:shd w:val="clear" w:color="auto" w:fill="FFFFFF"/>
        </w:rPr>
        <w:t xml:space="preserve">29 de setembro de 2009, </w:t>
      </w:r>
      <w:r w:rsidR="0049781C">
        <w:rPr>
          <w:rFonts w:ascii="Times New Roman" w:hAnsi="Times New Roman" w:cs="Times New Roman"/>
          <w:color w:val="000000"/>
          <w:sz w:val="24"/>
          <w:szCs w:val="24"/>
          <w:shd w:val="clear" w:color="auto" w:fill="FFFFFF"/>
        </w:rPr>
        <w:t xml:space="preserve">foi sancionada a Lei nº 12.034, alterando </w:t>
      </w:r>
      <w:r w:rsidR="00782DDC">
        <w:rPr>
          <w:rFonts w:ascii="Times New Roman" w:hAnsi="Times New Roman" w:cs="Times New Roman"/>
          <w:color w:val="000000"/>
          <w:sz w:val="24"/>
          <w:szCs w:val="24"/>
          <w:shd w:val="clear" w:color="auto" w:fill="FFFFFF"/>
        </w:rPr>
        <w:t xml:space="preserve">o </w:t>
      </w:r>
      <w:r w:rsidR="004864C2">
        <w:rPr>
          <w:rFonts w:ascii="Times New Roman" w:hAnsi="Times New Roman" w:cs="Times New Roman"/>
          <w:color w:val="000000"/>
          <w:sz w:val="24"/>
          <w:szCs w:val="24"/>
          <w:shd w:val="clear" w:color="auto" w:fill="FFFFFF"/>
        </w:rPr>
        <w:t>§3º do art. 10 da</w:t>
      </w:r>
      <w:r w:rsidR="00F7088C">
        <w:rPr>
          <w:rFonts w:ascii="Times New Roman" w:hAnsi="Times New Roman" w:cs="Times New Roman"/>
          <w:color w:val="000000"/>
          <w:sz w:val="24"/>
          <w:szCs w:val="24"/>
          <w:shd w:val="clear" w:color="auto" w:fill="FFFFFF"/>
        </w:rPr>
        <w:t xml:space="preserve"> Lei nº </w:t>
      </w:r>
      <w:r w:rsidR="00F7088C" w:rsidRPr="00F7088C">
        <w:rPr>
          <w:rFonts w:ascii="Times New Roman" w:hAnsi="Times New Roman" w:cs="Times New Roman"/>
          <w:color w:val="000000"/>
          <w:sz w:val="24"/>
          <w:szCs w:val="24"/>
          <w:shd w:val="clear" w:color="auto" w:fill="FFFFFF"/>
        </w:rPr>
        <w:t>9.100/95</w:t>
      </w:r>
      <w:r w:rsidR="00F7088C">
        <w:rPr>
          <w:rFonts w:ascii="Times New Roman" w:hAnsi="Times New Roman" w:cs="Times New Roman"/>
          <w:color w:val="000000"/>
          <w:sz w:val="24"/>
          <w:szCs w:val="24"/>
          <w:shd w:val="clear" w:color="auto" w:fill="FFFFFF"/>
        </w:rPr>
        <w:t xml:space="preserve">, </w:t>
      </w:r>
      <w:r w:rsidR="007A65F9">
        <w:rPr>
          <w:rFonts w:ascii="Times New Roman" w:hAnsi="Times New Roman" w:cs="Times New Roman"/>
          <w:color w:val="000000"/>
          <w:sz w:val="24"/>
          <w:szCs w:val="24"/>
          <w:shd w:val="clear" w:color="auto" w:fill="FFFFFF"/>
        </w:rPr>
        <w:t xml:space="preserve">e esta foi destaque no </w:t>
      </w:r>
      <w:r w:rsidR="007A65F9" w:rsidRPr="007A65F9">
        <w:rPr>
          <w:rFonts w:ascii="Times New Roman" w:hAnsi="Times New Roman" w:cs="Times New Roman"/>
          <w:color w:val="000000"/>
          <w:sz w:val="24"/>
          <w:szCs w:val="24"/>
          <w:shd w:val="clear" w:color="auto" w:fill="FFFFFF"/>
        </w:rPr>
        <w:t>VII Relat</w:t>
      </w:r>
      <w:r w:rsidR="007A65F9" w:rsidRPr="007A65F9">
        <w:rPr>
          <w:rFonts w:ascii="Times New Roman" w:hAnsi="Times New Roman" w:cs="Times New Roman" w:hint="eastAsia"/>
          <w:color w:val="000000"/>
          <w:sz w:val="24"/>
          <w:szCs w:val="24"/>
          <w:shd w:val="clear" w:color="auto" w:fill="FFFFFF"/>
        </w:rPr>
        <w:t>ó</w:t>
      </w:r>
      <w:r w:rsidR="007A65F9" w:rsidRPr="007A65F9">
        <w:rPr>
          <w:rFonts w:ascii="Times New Roman" w:hAnsi="Times New Roman" w:cs="Times New Roman"/>
          <w:color w:val="000000"/>
          <w:sz w:val="24"/>
          <w:szCs w:val="24"/>
          <w:shd w:val="clear" w:color="auto" w:fill="FFFFFF"/>
        </w:rPr>
        <w:t>rio</w:t>
      </w:r>
      <w:r w:rsidR="00906F37">
        <w:rPr>
          <w:rFonts w:ascii="Times New Roman" w:hAnsi="Times New Roman" w:cs="Times New Roman"/>
          <w:color w:val="000000"/>
          <w:sz w:val="24"/>
          <w:szCs w:val="24"/>
          <w:shd w:val="clear" w:color="auto" w:fill="FFFFFF"/>
        </w:rPr>
        <w:t xml:space="preserve"> </w:t>
      </w:r>
      <w:r w:rsidR="007A65F9" w:rsidRPr="007A65F9">
        <w:rPr>
          <w:rFonts w:ascii="Times New Roman" w:hAnsi="Times New Roman" w:cs="Times New Roman"/>
          <w:color w:val="000000"/>
          <w:sz w:val="24"/>
          <w:szCs w:val="24"/>
          <w:shd w:val="clear" w:color="auto" w:fill="FFFFFF"/>
        </w:rPr>
        <w:t>Brasileiro ao Comitê da CEDAW</w:t>
      </w:r>
      <w:r w:rsidR="00F1484C">
        <w:rPr>
          <w:rFonts w:ascii="Times New Roman" w:hAnsi="Times New Roman" w:cs="Times New Roman"/>
          <w:color w:val="000000"/>
          <w:sz w:val="24"/>
          <w:szCs w:val="24"/>
          <w:shd w:val="clear" w:color="auto" w:fill="FFFFFF"/>
        </w:rPr>
        <w:t xml:space="preserve">, pela ampliação </w:t>
      </w:r>
      <w:r w:rsidR="00D36F3F">
        <w:rPr>
          <w:rFonts w:ascii="Times New Roman" w:hAnsi="Times New Roman" w:cs="Times New Roman"/>
          <w:color w:val="000000"/>
          <w:sz w:val="24"/>
          <w:szCs w:val="24"/>
          <w:shd w:val="clear" w:color="auto" w:fill="FFFFFF"/>
        </w:rPr>
        <w:t>a tutela à participação feminina na política</w:t>
      </w:r>
      <w:r w:rsidR="00742508">
        <w:rPr>
          <w:rFonts w:ascii="Times New Roman" w:hAnsi="Times New Roman" w:cs="Times New Roman"/>
          <w:color w:val="000000"/>
          <w:sz w:val="24"/>
          <w:szCs w:val="24"/>
          <w:shd w:val="clear" w:color="auto" w:fill="FFFFFF"/>
        </w:rPr>
        <w:t xml:space="preserve"> e</w:t>
      </w:r>
      <w:r w:rsidR="00B526A6">
        <w:rPr>
          <w:rFonts w:ascii="Times New Roman" w:hAnsi="Times New Roman" w:cs="Times New Roman"/>
          <w:color w:val="000000"/>
          <w:sz w:val="24"/>
          <w:szCs w:val="24"/>
          <w:shd w:val="clear" w:color="auto" w:fill="FFFFFF"/>
        </w:rPr>
        <w:t xml:space="preserve"> o</w:t>
      </w:r>
      <w:r w:rsidR="00742508">
        <w:rPr>
          <w:rFonts w:ascii="Times New Roman" w:hAnsi="Times New Roman" w:cs="Times New Roman"/>
          <w:color w:val="000000"/>
          <w:sz w:val="24"/>
          <w:szCs w:val="24"/>
          <w:shd w:val="clear" w:color="auto" w:fill="FFFFFF"/>
        </w:rPr>
        <w:t xml:space="preserve"> fortalecimento da reserva de vagas de candidaturas</w:t>
      </w:r>
      <w:r w:rsidR="00B526A6">
        <w:rPr>
          <w:rFonts w:ascii="Times New Roman" w:hAnsi="Times New Roman" w:cs="Times New Roman"/>
          <w:color w:val="000000"/>
          <w:sz w:val="24"/>
          <w:szCs w:val="24"/>
          <w:shd w:val="clear" w:color="auto" w:fill="FFFFFF"/>
        </w:rPr>
        <w:t xml:space="preserve"> femininas estabelecendo a </w:t>
      </w:r>
      <w:r w:rsidR="009B594F">
        <w:rPr>
          <w:rFonts w:ascii="Times New Roman" w:hAnsi="Times New Roman" w:cs="Times New Roman"/>
          <w:color w:val="000000"/>
          <w:sz w:val="24"/>
          <w:szCs w:val="24"/>
          <w:shd w:val="clear" w:color="auto" w:fill="FFFFFF"/>
        </w:rPr>
        <w:t>exigência</w:t>
      </w:r>
      <w:r w:rsidR="0097017B">
        <w:rPr>
          <w:rFonts w:ascii="Times New Roman" w:hAnsi="Times New Roman" w:cs="Times New Roman"/>
          <w:color w:val="000000"/>
          <w:sz w:val="24"/>
          <w:szCs w:val="24"/>
          <w:shd w:val="clear" w:color="auto" w:fill="FFFFFF"/>
        </w:rPr>
        <w:t xml:space="preserve"> d</w:t>
      </w:r>
      <w:r w:rsidR="00A91800">
        <w:rPr>
          <w:rFonts w:ascii="Times New Roman" w:hAnsi="Times New Roman" w:cs="Times New Roman"/>
          <w:color w:val="000000"/>
          <w:sz w:val="24"/>
          <w:szCs w:val="24"/>
          <w:shd w:val="clear" w:color="auto" w:fill="FFFFFF"/>
        </w:rPr>
        <w:t xml:space="preserve">os partidos políticos em lançarem a proporção </w:t>
      </w:r>
      <w:r w:rsidR="009206DF">
        <w:rPr>
          <w:rFonts w:ascii="Times New Roman" w:hAnsi="Times New Roman" w:cs="Times New Roman"/>
          <w:color w:val="000000"/>
          <w:sz w:val="24"/>
          <w:szCs w:val="24"/>
          <w:shd w:val="clear" w:color="auto" w:fill="FFFFFF"/>
        </w:rPr>
        <w:t>de 30% e70% de cada sexo</w:t>
      </w:r>
      <w:r w:rsidR="009B594F">
        <w:rPr>
          <w:rFonts w:ascii="Times New Roman" w:hAnsi="Times New Roman" w:cs="Times New Roman"/>
          <w:color w:val="000000"/>
          <w:sz w:val="24"/>
          <w:szCs w:val="24"/>
          <w:shd w:val="clear" w:color="auto" w:fill="FFFFFF"/>
        </w:rPr>
        <w:t>. Corrigindo assim</w:t>
      </w:r>
      <w:r w:rsidR="00FC6E02">
        <w:rPr>
          <w:rFonts w:ascii="Times New Roman" w:hAnsi="Times New Roman" w:cs="Times New Roman"/>
          <w:color w:val="000000"/>
          <w:sz w:val="24"/>
          <w:szCs w:val="24"/>
          <w:shd w:val="clear" w:color="auto" w:fill="FFFFFF"/>
        </w:rPr>
        <w:t xml:space="preserve">, a distorção de apenas </w:t>
      </w:r>
      <w:r w:rsidR="007D5596">
        <w:rPr>
          <w:rFonts w:ascii="Times New Roman" w:hAnsi="Times New Roman" w:cs="Times New Roman"/>
          <w:color w:val="000000"/>
          <w:sz w:val="24"/>
          <w:szCs w:val="24"/>
          <w:shd w:val="clear" w:color="auto" w:fill="FFFFFF"/>
        </w:rPr>
        <w:t>estarem as reservas e não</w:t>
      </w:r>
      <w:r w:rsidR="00906F37">
        <w:rPr>
          <w:rFonts w:ascii="Times New Roman" w:hAnsi="Times New Roman" w:cs="Times New Roman"/>
          <w:color w:val="000000"/>
          <w:sz w:val="24"/>
          <w:szCs w:val="24"/>
          <w:shd w:val="clear" w:color="auto" w:fill="FFFFFF"/>
        </w:rPr>
        <w:t xml:space="preserve"> </w:t>
      </w:r>
      <w:r w:rsidR="007D5596">
        <w:rPr>
          <w:rFonts w:ascii="Times New Roman" w:hAnsi="Times New Roman" w:cs="Times New Roman"/>
          <w:color w:val="000000"/>
          <w:sz w:val="24"/>
          <w:szCs w:val="24"/>
          <w:shd w:val="clear" w:color="auto" w:fill="FFFFFF"/>
        </w:rPr>
        <w:t xml:space="preserve">a sua obrigatoriedade, sendo assim os partidos </w:t>
      </w:r>
      <w:r w:rsidR="00533FA0">
        <w:rPr>
          <w:rFonts w:ascii="Times New Roman" w:hAnsi="Times New Roman" w:cs="Times New Roman"/>
          <w:color w:val="000000"/>
          <w:sz w:val="24"/>
          <w:szCs w:val="24"/>
          <w:shd w:val="clear" w:color="auto" w:fill="FFFFFF"/>
        </w:rPr>
        <w:t xml:space="preserve">políticos precisam ter o preenchimento </w:t>
      </w:r>
      <w:r w:rsidR="00544C79">
        <w:rPr>
          <w:rFonts w:ascii="Times New Roman" w:hAnsi="Times New Roman" w:cs="Times New Roman"/>
          <w:color w:val="000000"/>
          <w:sz w:val="24"/>
          <w:szCs w:val="24"/>
          <w:shd w:val="clear" w:color="auto" w:fill="FFFFFF"/>
        </w:rPr>
        <w:t xml:space="preserve">mínimo de mulheres nas candidaturas, já que o âmbito </w:t>
      </w:r>
      <w:r w:rsidR="00061140">
        <w:rPr>
          <w:rFonts w:ascii="Times New Roman" w:hAnsi="Times New Roman" w:cs="Times New Roman"/>
          <w:color w:val="000000"/>
          <w:sz w:val="24"/>
          <w:szCs w:val="24"/>
          <w:shd w:val="clear" w:color="auto" w:fill="FFFFFF"/>
        </w:rPr>
        <w:t>político</w:t>
      </w:r>
      <w:r w:rsidR="00906F37">
        <w:rPr>
          <w:rFonts w:ascii="Times New Roman" w:hAnsi="Times New Roman" w:cs="Times New Roman"/>
          <w:color w:val="000000"/>
          <w:sz w:val="24"/>
          <w:szCs w:val="24"/>
          <w:shd w:val="clear" w:color="auto" w:fill="FFFFFF"/>
        </w:rPr>
        <w:t xml:space="preserve"> </w:t>
      </w:r>
      <w:r w:rsidR="00B70CA6">
        <w:rPr>
          <w:rFonts w:ascii="Times New Roman" w:hAnsi="Times New Roman" w:cs="Times New Roman"/>
          <w:color w:val="000000"/>
          <w:sz w:val="24"/>
          <w:szCs w:val="24"/>
          <w:shd w:val="clear" w:color="auto" w:fill="FFFFFF"/>
        </w:rPr>
        <w:t xml:space="preserve">é de maioria masculina. Assim, tornando o a redação do </w:t>
      </w:r>
      <w:r w:rsidR="00996B17">
        <w:rPr>
          <w:rFonts w:ascii="Times New Roman" w:hAnsi="Times New Roman" w:cs="Times New Roman"/>
          <w:color w:val="000000"/>
          <w:sz w:val="24"/>
          <w:szCs w:val="24"/>
          <w:shd w:val="clear" w:color="auto" w:fill="FFFFFF"/>
        </w:rPr>
        <w:t>§3º do art.10 da seguinte forma:</w:t>
      </w:r>
    </w:p>
    <w:p w14:paraId="5E0EC088" w14:textId="77777777" w:rsidR="00C55DB1" w:rsidRPr="005A7391" w:rsidRDefault="00C55DB1" w:rsidP="003600C1">
      <w:pPr>
        <w:spacing w:line="240" w:lineRule="auto"/>
        <w:ind w:left="2268" w:firstLine="0"/>
        <w:rPr>
          <w:rFonts w:ascii="Times New Roman" w:hAnsi="Times New Roman" w:cs="Times New Roman"/>
          <w:color w:val="000000"/>
          <w:sz w:val="20"/>
          <w:szCs w:val="20"/>
          <w:shd w:val="clear" w:color="auto" w:fill="FFFFFF"/>
        </w:rPr>
      </w:pPr>
      <w:r w:rsidRPr="005A7391">
        <w:rPr>
          <w:rFonts w:ascii="Times New Roman" w:hAnsi="Times New Roman" w:cs="Times New Roman"/>
          <w:color w:val="000000"/>
          <w:sz w:val="20"/>
          <w:szCs w:val="20"/>
          <w:shd w:val="clear" w:color="auto" w:fill="FFFFFF"/>
        </w:rPr>
        <w:t>Art. 10.  (...)</w:t>
      </w:r>
    </w:p>
    <w:p w14:paraId="76FCFD91" w14:textId="77777777" w:rsidR="00C55DB1" w:rsidRPr="005A7391" w:rsidRDefault="00C55DB1" w:rsidP="003600C1">
      <w:pPr>
        <w:spacing w:line="240" w:lineRule="auto"/>
        <w:ind w:left="2268" w:firstLine="0"/>
        <w:rPr>
          <w:rFonts w:ascii="Times New Roman" w:hAnsi="Times New Roman" w:cs="Times New Roman"/>
          <w:color w:val="000000"/>
          <w:sz w:val="20"/>
          <w:szCs w:val="20"/>
          <w:shd w:val="clear" w:color="auto" w:fill="FFFFFF"/>
        </w:rPr>
      </w:pPr>
      <w:r w:rsidRPr="005A7391">
        <w:rPr>
          <w:rFonts w:ascii="Times New Roman" w:hAnsi="Times New Roman" w:cs="Times New Roman"/>
          <w:color w:val="000000"/>
          <w:sz w:val="20"/>
          <w:szCs w:val="20"/>
          <w:shd w:val="clear" w:color="auto" w:fill="FFFFFF"/>
        </w:rPr>
        <w:t>§ 3</w:t>
      </w:r>
      <w:r w:rsidR="003600C1" w:rsidRPr="005A7391">
        <w:rPr>
          <w:rFonts w:ascii="Times New Roman" w:hAnsi="Times New Roman" w:cs="Times New Roman"/>
          <w:color w:val="000000"/>
          <w:sz w:val="20"/>
          <w:szCs w:val="20"/>
          <w:shd w:val="clear" w:color="auto" w:fill="FFFFFF"/>
        </w:rPr>
        <w:t>º</w:t>
      </w:r>
      <w:r w:rsidRPr="005A7391">
        <w:rPr>
          <w:rFonts w:ascii="Times New Roman" w:hAnsi="Times New Roman" w:cs="Times New Roman"/>
          <w:color w:val="000000"/>
          <w:sz w:val="20"/>
          <w:szCs w:val="20"/>
          <w:shd w:val="clear" w:color="auto" w:fill="FFFFFF"/>
        </w:rPr>
        <w:t xml:space="preserve"> Do número de vagas resultante das regras previstas neste artigo, cada partido ou coligação preencherá o mínimo de 30% (trinta por cento) e o máximo de 70% (setenta por cento) para candidaturas de cada sexo.</w:t>
      </w:r>
    </w:p>
    <w:p w14:paraId="62988D8C" w14:textId="32CC99B9" w:rsidR="00C24332" w:rsidRDefault="003600C1" w:rsidP="00C24332">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Com esta </w:t>
      </w:r>
      <w:r w:rsidR="00AE5905">
        <w:rPr>
          <w:rFonts w:ascii="Times New Roman" w:hAnsi="Times New Roman" w:cs="Times New Roman"/>
          <w:color w:val="000000"/>
          <w:sz w:val="24"/>
          <w:szCs w:val="24"/>
          <w:shd w:val="clear" w:color="auto" w:fill="FFFFFF"/>
        </w:rPr>
        <w:t xml:space="preserve">mudança, essa porcentagem </w:t>
      </w:r>
      <w:r w:rsidR="00FC530A">
        <w:rPr>
          <w:rFonts w:ascii="Times New Roman" w:hAnsi="Times New Roman" w:cs="Times New Roman"/>
          <w:color w:val="000000"/>
          <w:sz w:val="24"/>
          <w:szCs w:val="24"/>
          <w:shd w:val="clear" w:color="auto" w:fill="FFFFFF"/>
        </w:rPr>
        <w:t xml:space="preserve">vem a ser </w:t>
      </w:r>
      <w:r w:rsidR="00B047A5">
        <w:rPr>
          <w:rFonts w:ascii="Times New Roman" w:hAnsi="Times New Roman" w:cs="Times New Roman"/>
          <w:color w:val="000000"/>
          <w:sz w:val="24"/>
          <w:szCs w:val="24"/>
          <w:shd w:val="clear" w:color="auto" w:fill="FFFFFF"/>
        </w:rPr>
        <w:t xml:space="preserve">calculada e </w:t>
      </w:r>
      <w:r w:rsidR="00E5750B">
        <w:rPr>
          <w:rFonts w:ascii="Times New Roman" w:hAnsi="Times New Roman" w:cs="Times New Roman"/>
          <w:color w:val="000000"/>
          <w:sz w:val="24"/>
          <w:szCs w:val="24"/>
          <w:shd w:val="clear" w:color="auto" w:fill="FFFFFF"/>
        </w:rPr>
        <w:t xml:space="preserve">imposta sobre </w:t>
      </w:r>
      <w:r w:rsidR="0090426F">
        <w:rPr>
          <w:rFonts w:ascii="Times New Roman" w:hAnsi="Times New Roman" w:cs="Times New Roman"/>
          <w:color w:val="000000"/>
          <w:sz w:val="24"/>
          <w:szCs w:val="24"/>
          <w:shd w:val="clear" w:color="auto" w:fill="FFFFFF"/>
        </w:rPr>
        <w:t xml:space="preserve">a quantidade de </w:t>
      </w:r>
      <w:r w:rsidR="00C24332">
        <w:rPr>
          <w:rFonts w:ascii="Times New Roman" w:hAnsi="Times New Roman" w:cs="Times New Roman"/>
          <w:color w:val="000000"/>
          <w:sz w:val="24"/>
          <w:szCs w:val="24"/>
          <w:shd w:val="clear" w:color="auto" w:fill="FFFFFF"/>
        </w:rPr>
        <w:t>candidaturas</w:t>
      </w:r>
      <w:r w:rsidR="0090426F">
        <w:rPr>
          <w:rFonts w:ascii="Times New Roman" w:hAnsi="Times New Roman" w:cs="Times New Roman"/>
          <w:color w:val="000000"/>
          <w:sz w:val="24"/>
          <w:szCs w:val="24"/>
          <w:shd w:val="clear" w:color="auto" w:fill="FFFFFF"/>
        </w:rPr>
        <w:t xml:space="preserve"> lançadas pelos partidos políticos.</w:t>
      </w:r>
      <w:r w:rsidR="00906F37">
        <w:rPr>
          <w:rFonts w:ascii="Times New Roman" w:hAnsi="Times New Roman" w:cs="Times New Roman"/>
          <w:color w:val="000000"/>
          <w:sz w:val="24"/>
          <w:szCs w:val="24"/>
          <w:shd w:val="clear" w:color="auto" w:fill="FFFFFF"/>
        </w:rPr>
        <w:t xml:space="preserve"> </w:t>
      </w:r>
      <w:proofErr w:type="gramStart"/>
      <w:r w:rsidR="00C24332" w:rsidRPr="00C24332">
        <w:rPr>
          <w:rFonts w:ascii="Times New Roman" w:hAnsi="Times New Roman" w:cs="Times New Roman"/>
          <w:color w:val="000000"/>
          <w:sz w:val="24"/>
          <w:szCs w:val="24"/>
          <w:shd w:val="clear" w:color="auto" w:fill="FFFFFF"/>
        </w:rPr>
        <w:t>(</w:t>
      </w:r>
      <w:proofErr w:type="gramEnd"/>
      <w:r w:rsidR="00C24332" w:rsidRPr="00C24332">
        <w:rPr>
          <w:rFonts w:ascii="Times New Roman" w:hAnsi="Times New Roman" w:cs="Times New Roman"/>
          <w:color w:val="000000"/>
          <w:sz w:val="24"/>
          <w:szCs w:val="24"/>
          <w:shd w:val="clear" w:color="auto" w:fill="FFFFFF"/>
        </w:rPr>
        <w:t>GOMES, 2016, p. 365)</w:t>
      </w:r>
      <w:r w:rsidR="00A204B5">
        <w:rPr>
          <w:rFonts w:ascii="Times New Roman" w:hAnsi="Times New Roman" w:cs="Times New Roman"/>
          <w:color w:val="000000"/>
          <w:sz w:val="24"/>
          <w:szCs w:val="24"/>
          <w:shd w:val="clear" w:color="auto" w:fill="FFFFFF"/>
        </w:rPr>
        <w:t>. Obser</w:t>
      </w:r>
      <w:r w:rsidR="000D59B1">
        <w:rPr>
          <w:rFonts w:ascii="Times New Roman" w:hAnsi="Times New Roman" w:cs="Times New Roman"/>
          <w:color w:val="000000"/>
          <w:sz w:val="24"/>
          <w:szCs w:val="24"/>
          <w:shd w:val="clear" w:color="auto" w:fill="FFFFFF"/>
        </w:rPr>
        <w:t xml:space="preserve">va-se que a exigência </w:t>
      </w:r>
      <w:r w:rsidR="00EC7433">
        <w:rPr>
          <w:rFonts w:ascii="Times New Roman" w:hAnsi="Times New Roman" w:cs="Times New Roman"/>
          <w:color w:val="000000"/>
          <w:sz w:val="24"/>
          <w:szCs w:val="24"/>
          <w:shd w:val="clear" w:color="auto" w:fill="FFFFFF"/>
        </w:rPr>
        <w:t>a coligação</w:t>
      </w:r>
      <w:r w:rsidR="000D59B1">
        <w:rPr>
          <w:rFonts w:ascii="Times New Roman" w:hAnsi="Times New Roman" w:cs="Times New Roman"/>
          <w:color w:val="000000"/>
          <w:sz w:val="24"/>
          <w:szCs w:val="24"/>
          <w:shd w:val="clear" w:color="auto" w:fill="FFFFFF"/>
        </w:rPr>
        <w:t xml:space="preserve"> deve ser </w:t>
      </w:r>
      <w:r w:rsidR="005D78EA">
        <w:rPr>
          <w:rFonts w:ascii="Times New Roman" w:hAnsi="Times New Roman" w:cs="Times New Roman"/>
          <w:color w:val="000000"/>
          <w:sz w:val="24"/>
          <w:szCs w:val="24"/>
          <w:shd w:val="clear" w:color="auto" w:fill="FFFFFF"/>
        </w:rPr>
        <w:t xml:space="preserve">verificada a </w:t>
      </w:r>
      <w:r w:rsidR="00EC7433">
        <w:rPr>
          <w:rFonts w:ascii="Times New Roman" w:hAnsi="Times New Roman" w:cs="Times New Roman"/>
          <w:color w:val="000000"/>
          <w:sz w:val="24"/>
          <w:szCs w:val="24"/>
          <w:shd w:val="clear" w:color="auto" w:fill="FFFFFF"/>
        </w:rPr>
        <w:t>formalizar</w:t>
      </w:r>
      <w:r w:rsidR="005D78EA">
        <w:rPr>
          <w:rFonts w:ascii="Times New Roman" w:hAnsi="Times New Roman" w:cs="Times New Roman"/>
          <w:color w:val="000000"/>
          <w:sz w:val="24"/>
          <w:szCs w:val="24"/>
          <w:shd w:val="clear" w:color="auto" w:fill="FFFFFF"/>
        </w:rPr>
        <w:t xml:space="preserve"> o pedido de registro</w:t>
      </w:r>
      <w:r w:rsidR="005D3A20">
        <w:rPr>
          <w:rFonts w:ascii="Times New Roman" w:hAnsi="Times New Roman" w:cs="Times New Roman"/>
          <w:color w:val="000000"/>
          <w:sz w:val="24"/>
          <w:szCs w:val="24"/>
          <w:shd w:val="clear" w:color="auto" w:fill="FFFFFF"/>
        </w:rPr>
        <w:t xml:space="preserve">, por efeito do registro </w:t>
      </w:r>
      <w:r w:rsidR="00EC7433">
        <w:rPr>
          <w:rFonts w:ascii="Times New Roman" w:hAnsi="Times New Roman" w:cs="Times New Roman"/>
          <w:color w:val="000000"/>
          <w:sz w:val="24"/>
          <w:szCs w:val="24"/>
          <w:shd w:val="clear" w:color="auto" w:fill="FFFFFF"/>
        </w:rPr>
        <w:t>ser indeferido.</w:t>
      </w:r>
    </w:p>
    <w:p w14:paraId="117B2707" w14:textId="77777777" w:rsidR="00B0439C" w:rsidRDefault="00EC7433" w:rsidP="005A7391">
      <w:pPr>
        <w:rPr>
          <w:rFonts w:ascii="Times New Roman" w:hAnsi="Times New Roman" w:cs="Times New Roman"/>
          <w:color w:val="FF0000"/>
          <w:sz w:val="24"/>
          <w:szCs w:val="24"/>
          <w:shd w:val="clear" w:color="auto" w:fill="FFFFFF"/>
        </w:rPr>
      </w:pPr>
      <w:r>
        <w:rPr>
          <w:rFonts w:ascii="Times New Roman" w:hAnsi="Times New Roman" w:cs="Times New Roman"/>
          <w:color w:val="000000"/>
          <w:sz w:val="24"/>
          <w:szCs w:val="24"/>
          <w:shd w:val="clear" w:color="auto" w:fill="FFFFFF"/>
        </w:rPr>
        <w:t xml:space="preserve">Vale ressaltar que, após a sanção da </w:t>
      </w:r>
      <w:r w:rsidRPr="00EC7433">
        <w:rPr>
          <w:rFonts w:ascii="Times New Roman" w:hAnsi="Times New Roman" w:cs="Times New Roman"/>
          <w:color w:val="000000"/>
          <w:sz w:val="24"/>
          <w:szCs w:val="24"/>
          <w:shd w:val="clear" w:color="auto" w:fill="FFFFFF"/>
        </w:rPr>
        <w:t>Lei nº 12.034</w:t>
      </w:r>
      <w:r>
        <w:rPr>
          <w:rFonts w:ascii="Times New Roman" w:hAnsi="Times New Roman" w:cs="Times New Roman"/>
          <w:color w:val="000000"/>
          <w:sz w:val="24"/>
          <w:szCs w:val="24"/>
          <w:shd w:val="clear" w:color="auto" w:fill="FFFFFF"/>
        </w:rPr>
        <w:t>/09</w:t>
      </w:r>
      <w:r w:rsidR="00863DC4">
        <w:rPr>
          <w:rFonts w:ascii="Times New Roman" w:hAnsi="Times New Roman" w:cs="Times New Roman"/>
          <w:color w:val="000000"/>
          <w:sz w:val="24"/>
          <w:szCs w:val="24"/>
          <w:shd w:val="clear" w:color="auto" w:fill="FFFFFF"/>
        </w:rPr>
        <w:t xml:space="preserve">, o </w:t>
      </w:r>
      <w:r w:rsidR="00965301">
        <w:rPr>
          <w:rFonts w:ascii="Times New Roman" w:hAnsi="Times New Roman" w:cs="Times New Roman"/>
          <w:color w:val="000000"/>
          <w:sz w:val="24"/>
          <w:szCs w:val="24"/>
          <w:shd w:val="clear" w:color="auto" w:fill="FFFFFF"/>
        </w:rPr>
        <w:t>Egrégio</w:t>
      </w:r>
      <w:r w:rsidR="00863DC4">
        <w:rPr>
          <w:rFonts w:ascii="Times New Roman" w:hAnsi="Times New Roman" w:cs="Times New Roman"/>
          <w:color w:val="000000"/>
          <w:sz w:val="24"/>
          <w:szCs w:val="24"/>
          <w:shd w:val="clear" w:color="auto" w:fill="FFFFFF"/>
        </w:rPr>
        <w:t xml:space="preserve"> Tribunal Superior Eleitoral</w:t>
      </w:r>
      <w:r w:rsidR="00965301">
        <w:rPr>
          <w:rFonts w:ascii="Times New Roman" w:hAnsi="Times New Roman" w:cs="Times New Roman"/>
          <w:color w:val="000000"/>
          <w:sz w:val="24"/>
          <w:szCs w:val="24"/>
          <w:shd w:val="clear" w:color="auto" w:fill="FFFFFF"/>
        </w:rPr>
        <w:t xml:space="preserve"> deliberou sobre a </w:t>
      </w:r>
      <w:r w:rsidR="0052478D">
        <w:rPr>
          <w:rFonts w:ascii="Times New Roman" w:hAnsi="Times New Roman" w:cs="Times New Roman"/>
          <w:color w:val="000000"/>
          <w:sz w:val="24"/>
          <w:szCs w:val="24"/>
          <w:shd w:val="clear" w:color="auto" w:fill="FFFFFF"/>
        </w:rPr>
        <w:t xml:space="preserve">obrigatoriedade do preenchimento das vagas </w:t>
      </w:r>
      <w:r w:rsidR="00394FD8">
        <w:rPr>
          <w:rFonts w:ascii="Times New Roman" w:hAnsi="Times New Roman" w:cs="Times New Roman"/>
          <w:color w:val="000000"/>
          <w:sz w:val="24"/>
          <w:szCs w:val="24"/>
          <w:shd w:val="clear" w:color="auto" w:fill="FFFFFF"/>
        </w:rPr>
        <w:t xml:space="preserve">e </w:t>
      </w:r>
      <w:r w:rsidR="0052478D">
        <w:rPr>
          <w:rFonts w:ascii="Times New Roman" w:hAnsi="Times New Roman" w:cs="Times New Roman"/>
          <w:color w:val="000000"/>
          <w:sz w:val="24"/>
          <w:szCs w:val="24"/>
          <w:shd w:val="clear" w:color="auto" w:fill="FFFFFF"/>
        </w:rPr>
        <w:t>da porcentagem dos 30</w:t>
      </w:r>
      <w:r w:rsidR="00B0439C">
        <w:rPr>
          <w:rFonts w:ascii="Times New Roman" w:hAnsi="Times New Roman" w:cs="Times New Roman"/>
          <w:color w:val="000000"/>
          <w:sz w:val="24"/>
          <w:szCs w:val="24"/>
          <w:shd w:val="clear" w:color="auto" w:fill="FFFFFF"/>
        </w:rPr>
        <w:t xml:space="preserve">%, previsto anteriormente no </w:t>
      </w:r>
      <w:r w:rsidR="00DF3776" w:rsidRPr="00B0439C">
        <w:rPr>
          <w:rFonts w:ascii="Times New Roman" w:hAnsi="Times New Roman" w:cs="Times New Roman"/>
          <w:sz w:val="24"/>
          <w:szCs w:val="24"/>
          <w:shd w:val="clear" w:color="auto" w:fill="FFFFFF"/>
        </w:rPr>
        <w:t>art.10, § 3º, da Lei nº 9504/97</w:t>
      </w:r>
      <w:r w:rsidR="005A7391">
        <w:rPr>
          <w:rFonts w:ascii="Times New Roman" w:hAnsi="Times New Roman" w:cs="Times New Roman"/>
          <w:sz w:val="24"/>
          <w:szCs w:val="24"/>
          <w:shd w:val="clear" w:color="auto" w:fill="FFFFFF"/>
        </w:rPr>
        <w:t>:</w:t>
      </w:r>
    </w:p>
    <w:p w14:paraId="3C94F1FD" w14:textId="77777777" w:rsidR="006A4019" w:rsidRDefault="006A4019" w:rsidP="005A7391">
      <w:pPr>
        <w:spacing w:line="240" w:lineRule="auto"/>
        <w:ind w:left="2268" w:firstLine="0"/>
        <w:rPr>
          <w:rFonts w:ascii="Times New Roman" w:hAnsi="Times New Roman" w:cs="Times New Roman"/>
          <w:sz w:val="20"/>
          <w:szCs w:val="20"/>
        </w:rPr>
      </w:pPr>
      <w:r w:rsidRPr="005A7391">
        <w:rPr>
          <w:rFonts w:ascii="Times New Roman" w:hAnsi="Times New Roman" w:cs="Times New Roman"/>
          <w:sz w:val="20"/>
          <w:szCs w:val="20"/>
        </w:rPr>
        <w:t xml:space="preserve">[...] Registro de candidatos. </w:t>
      </w:r>
      <w:proofErr w:type="spellStart"/>
      <w:r w:rsidRPr="005A7391">
        <w:rPr>
          <w:rFonts w:ascii="Times New Roman" w:hAnsi="Times New Roman" w:cs="Times New Roman"/>
          <w:sz w:val="20"/>
          <w:szCs w:val="20"/>
        </w:rPr>
        <w:t>Drap</w:t>
      </w:r>
      <w:proofErr w:type="spellEnd"/>
      <w:r w:rsidRPr="005A7391">
        <w:rPr>
          <w:rFonts w:ascii="Times New Roman" w:hAnsi="Times New Roman" w:cs="Times New Roman"/>
          <w:sz w:val="20"/>
          <w:szCs w:val="20"/>
        </w:rPr>
        <w:t xml:space="preserve">. Deputado estadual. Percentuais para candidatura de cada sexo. Nova redação do art. 10, § 3º, da lei das eleições. Caráter imperativo do preceito. Desprovido. 1. Esta Corte Superior, diante da nova redação do art. 10, § 3º, da Lei das Eleições, decidiu pela obrigatoriedade do atendimento aos percentuais ali previstos, os quais têm por base de cálculo o número de candidatos efetivamente lançados pelos partidos e coligações.[...]”(Ac. de 9.9.2010 no </w:t>
      </w:r>
      <w:proofErr w:type="spellStart"/>
      <w:r w:rsidRPr="005A7391">
        <w:rPr>
          <w:rFonts w:ascii="Times New Roman" w:hAnsi="Times New Roman" w:cs="Times New Roman"/>
          <w:sz w:val="20"/>
          <w:szCs w:val="20"/>
        </w:rPr>
        <w:t>AgR-REsp</w:t>
      </w:r>
      <w:proofErr w:type="spellEnd"/>
      <w:r w:rsidRPr="005A7391">
        <w:rPr>
          <w:rFonts w:ascii="Times New Roman" w:hAnsi="Times New Roman" w:cs="Times New Roman"/>
          <w:sz w:val="20"/>
          <w:szCs w:val="20"/>
        </w:rPr>
        <w:t xml:space="preserve"> nº 84672, rel. Min. Marcelo Ribeiro.)</w:t>
      </w:r>
    </w:p>
    <w:p w14:paraId="39144476" w14:textId="77777777" w:rsidR="005A7391" w:rsidRPr="005A7391" w:rsidRDefault="006A136E" w:rsidP="005A7391">
      <w:pPr>
        <w:rPr>
          <w:rFonts w:ascii="Times New Roman" w:hAnsi="Times New Roman" w:cs="Times New Roman"/>
          <w:sz w:val="24"/>
          <w:szCs w:val="24"/>
        </w:rPr>
      </w:pPr>
      <w:r>
        <w:rPr>
          <w:rFonts w:ascii="Times New Roman" w:hAnsi="Times New Roman" w:cs="Times New Roman"/>
          <w:sz w:val="24"/>
          <w:szCs w:val="24"/>
        </w:rPr>
        <w:t xml:space="preserve">De forma que </w:t>
      </w:r>
      <w:r w:rsidR="006F45A3">
        <w:rPr>
          <w:rFonts w:ascii="Times New Roman" w:hAnsi="Times New Roman" w:cs="Times New Roman"/>
          <w:sz w:val="24"/>
          <w:szCs w:val="24"/>
        </w:rPr>
        <w:t>é importante transcrever o voto</w:t>
      </w:r>
      <w:r w:rsidR="00886CE3">
        <w:rPr>
          <w:rFonts w:ascii="Times New Roman" w:hAnsi="Times New Roman" w:cs="Times New Roman"/>
          <w:sz w:val="24"/>
          <w:szCs w:val="24"/>
        </w:rPr>
        <w:t xml:space="preserve"> do Sua Excelência o Ministro Relator, do acordão em questão, a qual </w:t>
      </w:r>
      <w:r w:rsidR="00226929">
        <w:rPr>
          <w:rFonts w:ascii="Times New Roman" w:hAnsi="Times New Roman" w:cs="Times New Roman"/>
          <w:sz w:val="24"/>
          <w:szCs w:val="24"/>
        </w:rPr>
        <w:t>deliberou pel</w:t>
      </w:r>
      <w:r w:rsidR="00663F9C">
        <w:rPr>
          <w:rFonts w:ascii="Times New Roman" w:hAnsi="Times New Roman" w:cs="Times New Roman"/>
          <w:sz w:val="24"/>
          <w:szCs w:val="24"/>
        </w:rPr>
        <w:t>a exigência do preenchimento das vagas</w:t>
      </w:r>
    </w:p>
    <w:p w14:paraId="59933CA1" w14:textId="77777777" w:rsidR="001C47C9" w:rsidRDefault="001C47C9" w:rsidP="00663F9C">
      <w:pPr>
        <w:autoSpaceDE w:val="0"/>
        <w:autoSpaceDN w:val="0"/>
        <w:adjustRightInd w:val="0"/>
        <w:spacing w:line="240" w:lineRule="auto"/>
        <w:ind w:left="2268" w:firstLine="0"/>
        <w:rPr>
          <w:rFonts w:ascii="Times New Roman" w:eastAsiaTheme="minorHAnsi" w:hAnsi="Times New Roman" w:cs="Times New Roman"/>
          <w:color w:val="000000"/>
          <w:sz w:val="20"/>
          <w:szCs w:val="20"/>
          <w:lang w:eastAsia="en-US"/>
        </w:rPr>
      </w:pPr>
      <w:r w:rsidRPr="00663F9C">
        <w:rPr>
          <w:rFonts w:ascii="Times New Roman" w:eastAsiaTheme="minorHAnsi" w:hAnsi="Times New Roman" w:cs="Times New Roman"/>
          <w:color w:val="000000"/>
          <w:sz w:val="20"/>
          <w:szCs w:val="20"/>
          <w:lang w:eastAsia="en-US"/>
        </w:rPr>
        <w:t xml:space="preserve">O objeto do presente recurso consiste em saber se, para o cálculo dos percentuais previstos no art. 10, § 30, da Lei n° 9.504/97, mínimo de 30% e máximo de 70% para candidaturas de cada sexo, deve ser considerado o número de candidaturas possíveis ou o número de candidaturas efetivamente lançadas. (...)Esta Corte, respondendo à </w:t>
      </w:r>
      <w:r w:rsidRPr="00663F9C">
        <w:rPr>
          <w:rFonts w:ascii="Times New Roman" w:eastAsiaTheme="minorHAnsi" w:hAnsi="Times New Roman" w:cs="Times New Roman"/>
          <w:color w:val="000000"/>
          <w:sz w:val="20"/>
          <w:szCs w:val="20"/>
          <w:lang w:eastAsia="en-US"/>
        </w:rPr>
        <w:lastRenderedPageBreak/>
        <w:t xml:space="preserve">consulta formulada pela Secretaria Judiciária do TSE sobre a referida modificação (PA n° 1198-20/DF, rei. Mim. Arnaldo </w:t>
      </w:r>
      <w:proofErr w:type="spellStart"/>
      <w:r w:rsidRPr="00663F9C">
        <w:rPr>
          <w:rFonts w:ascii="Times New Roman" w:eastAsiaTheme="minorHAnsi" w:hAnsi="Times New Roman" w:cs="Times New Roman"/>
          <w:color w:val="000000"/>
          <w:sz w:val="20"/>
          <w:szCs w:val="20"/>
          <w:lang w:eastAsia="en-US"/>
        </w:rPr>
        <w:t>Versiani</w:t>
      </w:r>
      <w:proofErr w:type="spellEnd"/>
      <w:r w:rsidRPr="00663F9C">
        <w:rPr>
          <w:rFonts w:ascii="Times New Roman" w:eastAsiaTheme="minorHAnsi" w:hAnsi="Times New Roman" w:cs="Times New Roman"/>
          <w:color w:val="000000"/>
          <w:sz w:val="20"/>
          <w:szCs w:val="20"/>
          <w:lang w:eastAsia="en-US"/>
        </w:rPr>
        <w:t>), definiu: 1) o sistema (</w:t>
      </w:r>
      <w:proofErr w:type="spellStart"/>
      <w:r w:rsidRPr="00663F9C">
        <w:rPr>
          <w:rFonts w:ascii="Times New Roman" w:eastAsiaTheme="minorHAnsi" w:hAnsi="Times New Roman" w:cs="Times New Roman"/>
          <w:color w:val="000000"/>
          <w:sz w:val="20"/>
          <w:szCs w:val="20"/>
          <w:lang w:eastAsia="en-US"/>
        </w:rPr>
        <w:t>CANDex</w:t>
      </w:r>
      <w:proofErr w:type="spellEnd"/>
      <w:r w:rsidRPr="00663F9C">
        <w:rPr>
          <w:rFonts w:ascii="Times New Roman" w:eastAsiaTheme="minorHAnsi" w:hAnsi="Times New Roman" w:cs="Times New Roman"/>
          <w:color w:val="000000"/>
          <w:sz w:val="20"/>
          <w:szCs w:val="20"/>
          <w:lang w:eastAsia="en-US"/>
        </w:rPr>
        <w:t>), no momento do preenchimento dos pedidos de registro, deverá gerar aviso ao partido/coligação quanto ao eventual não atendimento dos percentuais mínimo e máximo previstos no art. 10, § 3º, da Lei n° 9.504/97; 2) cada Tribunal Regional Eleitoral analisará e decidirá sobre a obrigatoriedade da regra legal atinente aos percentuais, qual o momento em que isso deve ocorrer, se é possível a realização de diligência quanto a essa questão, e quais as consequências no que diz respeito ao descumprimento desse preceito legal.(...) Conforme consignado na decisão agravada, o Tribunal Regional aplicou a jurisprudência firmada na vigência da redação anterior do art. 10, § 3º, da Lei n° 9.504/97.Em que pesem as alegações do agravante, esta Corte Superior, diante da nova redação do dispositivo em comento, decidiu, por maioria, pela obrigatoriedade do atendimento aos percentuais ali previstos, os quais têm por base de cálculo o número de candidatos efetivamente lançados pelos partidos e coligações (...)</w:t>
      </w:r>
    </w:p>
    <w:p w14:paraId="0089DD8F" w14:textId="1500887E" w:rsidR="0015058E" w:rsidRDefault="00233C0B" w:rsidP="00DD199C">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Entretanto</w:t>
      </w:r>
      <w:r w:rsidR="000C6DA5">
        <w:rPr>
          <w:rFonts w:ascii="Times New Roman" w:eastAsiaTheme="minorHAnsi" w:hAnsi="Times New Roman" w:cs="Times New Roman"/>
          <w:color w:val="000000"/>
          <w:sz w:val="24"/>
          <w:szCs w:val="24"/>
          <w:lang w:eastAsia="en-US"/>
        </w:rPr>
        <w:t>, apesar da modificação em 2009</w:t>
      </w:r>
      <w:r w:rsidR="0071617E">
        <w:rPr>
          <w:rFonts w:ascii="Times New Roman" w:eastAsiaTheme="minorHAnsi" w:hAnsi="Times New Roman" w:cs="Times New Roman"/>
          <w:color w:val="000000"/>
          <w:sz w:val="24"/>
          <w:szCs w:val="24"/>
          <w:lang w:eastAsia="en-US"/>
        </w:rPr>
        <w:t>as cotas não testificaram</w:t>
      </w:r>
      <w:r w:rsidR="00873D99">
        <w:rPr>
          <w:rFonts w:ascii="Times New Roman" w:eastAsiaTheme="minorHAnsi" w:hAnsi="Times New Roman" w:cs="Times New Roman"/>
          <w:color w:val="000000"/>
          <w:sz w:val="24"/>
          <w:szCs w:val="24"/>
          <w:lang w:eastAsia="en-US"/>
        </w:rPr>
        <w:t xml:space="preserve"> o efeito p</w:t>
      </w:r>
      <w:r w:rsidR="0071617E">
        <w:rPr>
          <w:rFonts w:ascii="Times New Roman" w:eastAsiaTheme="minorHAnsi" w:hAnsi="Times New Roman" w:cs="Times New Roman"/>
          <w:color w:val="000000"/>
          <w:sz w:val="24"/>
          <w:szCs w:val="24"/>
          <w:lang w:eastAsia="en-US"/>
        </w:rPr>
        <w:t xml:space="preserve">ositivo almejado, visto que </w:t>
      </w:r>
      <w:r w:rsidR="002370B9">
        <w:rPr>
          <w:rFonts w:ascii="Times New Roman" w:eastAsiaTheme="minorHAnsi" w:hAnsi="Times New Roman" w:cs="Times New Roman"/>
          <w:color w:val="000000"/>
          <w:sz w:val="24"/>
          <w:szCs w:val="24"/>
          <w:lang w:eastAsia="en-US"/>
        </w:rPr>
        <w:t>a questão não é exclusivamente a reserva de candidaturas.</w:t>
      </w:r>
      <w:r w:rsidR="00F52BA6">
        <w:rPr>
          <w:rFonts w:ascii="Times New Roman" w:eastAsiaTheme="minorHAnsi" w:hAnsi="Times New Roman" w:cs="Times New Roman"/>
          <w:color w:val="000000"/>
          <w:sz w:val="24"/>
          <w:szCs w:val="24"/>
          <w:lang w:eastAsia="en-US"/>
        </w:rPr>
        <w:t xml:space="preserve"> Notando assim, que </w:t>
      </w:r>
      <w:r w:rsidR="003A38C8">
        <w:rPr>
          <w:rFonts w:ascii="Times New Roman" w:eastAsiaTheme="minorHAnsi" w:hAnsi="Times New Roman" w:cs="Times New Roman"/>
          <w:color w:val="000000"/>
          <w:sz w:val="24"/>
          <w:szCs w:val="24"/>
          <w:lang w:eastAsia="en-US"/>
        </w:rPr>
        <w:t xml:space="preserve">a real dificuldade </w:t>
      </w:r>
      <w:r w:rsidR="002473AC">
        <w:rPr>
          <w:rFonts w:ascii="Times New Roman" w:eastAsiaTheme="minorHAnsi" w:hAnsi="Times New Roman" w:cs="Times New Roman"/>
          <w:color w:val="000000"/>
          <w:sz w:val="24"/>
          <w:szCs w:val="24"/>
          <w:lang w:eastAsia="en-US"/>
        </w:rPr>
        <w:t xml:space="preserve">é estabelecer </w:t>
      </w:r>
      <w:r w:rsidR="003A38C8">
        <w:rPr>
          <w:rFonts w:ascii="Times New Roman" w:eastAsiaTheme="minorHAnsi" w:hAnsi="Times New Roman" w:cs="Times New Roman"/>
          <w:color w:val="000000"/>
          <w:sz w:val="24"/>
          <w:szCs w:val="24"/>
          <w:lang w:eastAsia="en-US"/>
        </w:rPr>
        <w:t xml:space="preserve">as </w:t>
      </w:r>
      <w:r w:rsidR="00F61107">
        <w:rPr>
          <w:rFonts w:ascii="Times New Roman" w:eastAsiaTheme="minorHAnsi" w:hAnsi="Times New Roman" w:cs="Times New Roman"/>
          <w:color w:val="000000"/>
          <w:sz w:val="24"/>
          <w:szCs w:val="24"/>
          <w:lang w:eastAsia="en-US"/>
        </w:rPr>
        <w:t>candidaturas femi</w:t>
      </w:r>
      <w:r w:rsidR="003A7D15">
        <w:rPr>
          <w:rFonts w:ascii="Times New Roman" w:eastAsiaTheme="minorHAnsi" w:hAnsi="Times New Roman" w:cs="Times New Roman"/>
          <w:color w:val="000000"/>
          <w:sz w:val="24"/>
          <w:szCs w:val="24"/>
          <w:lang w:eastAsia="en-US"/>
        </w:rPr>
        <w:t>ni</w:t>
      </w:r>
      <w:r w:rsidR="00F61107">
        <w:rPr>
          <w:rFonts w:ascii="Times New Roman" w:eastAsiaTheme="minorHAnsi" w:hAnsi="Times New Roman" w:cs="Times New Roman"/>
          <w:color w:val="000000"/>
          <w:sz w:val="24"/>
          <w:szCs w:val="24"/>
          <w:lang w:eastAsia="en-US"/>
        </w:rPr>
        <w:t>nas</w:t>
      </w:r>
      <w:r w:rsidR="00906F37">
        <w:rPr>
          <w:rFonts w:ascii="Times New Roman" w:eastAsiaTheme="minorHAnsi" w:hAnsi="Times New Roman" w:cs="Times New Roman"/>
          <w:color w:val="000000"/>
          <w:sz w:val="24"/>
          <w:szCs w:val="24"/>
          <w:lang w:eastAsia="en-US"/>
        </w:rPr>
        <w:t xml:space="preserve"> </w:t>
      </w:r>
      <w:r w:rsidR="00F346ED">
        <w:rPr>
          <w:rFonts w:ascii="Times New Roman" w:eastAsiaTheme="minorHAnsi" w:hAnsi="Times New Roman" w:cs="Times New Roman"/>
          <w:color w:val="000000"/>
          <w:sz w:val="24"/>
          <w:szCs w:val="24"/>
          <w:lang w:eastAsia="en-US"/>
        </w:rPr>
        <w:t>em</w:t>
      </w:r>
      <w:r w:rsidR="00E32D1B">
        <w:rPr>
          <w:rFonts w:ascii="Times New Roman" w:eastAsiaTheme="minorHAnsi" w:hAnsi="Times New Roman" w:cs="Times New Roman"/>
          <w:color w:val="000000"/>
          <w:sz w:val="24"/>
          <w:szCs w:val="24"/>
          <w:lang w:eastAsia="en-US"/>
        </w:rPr>
        <w:t xml:space="preserve"> se apresenta</w:t>
      </w:r>
      <w:r w:rsidR="002973AE">
        <w:rPr>
          <w:rFonts w:ascii="Times New Roman" w:eastAsiaTheme="minorHAnsi" w:hAnsi="Times New Roman" w:cs="Times New Roman"/>
          <w:color w:val="000000"/>
          <w:sz w:val="24"/>
          <w:szCs w:val="24"/>
          <w:lang w:eastAsia="en-US"/>
        </w:rPr>
        <w:t>rem satisfatórias, visíveis, competitivas e</w:t>
      </w:r>
      <w:r w:rsidR="005C5C0E">
        <w:rPr>
          <w:rFonts w:ascii="Times New Roman" w:eastAsiaTheme="minorHAnsi" w:hAnsi="Times New Roman" w:cs="Times New Roman"/>
          <w:color w:val="000000"/>
          <w:sz w:val="24"/>
          <w:szCs w:val="24"/>
          <w:lang w:eastAsia="en-US"/>
        </w:rPr>
        <w:t xml:space="preserve"> com </w:t>
      </w:r>
      <w:r w:rsidR="00F346ED">
        <w:rPr>
          <w:rFonts w:ascii="Times New Roman" w:eastAsiaTheme="minorHAnsi" w:hAnsi="Times New Roman" w:cs="Times New Roman"/>
          <w:color w:val="000000"/>
          <w:sz w:val="24"/>
          <w:szCs w:val="24"/>
          <w:lang w:eastAsia="en-US"/>
        </w:rPr>
        <w:t>pecúlio.</w:t>
      </w:r>
      <w:r w:rsidR="00906F37">
        <w:rPr>
          <w:rFonts w:ascii="Times New Roman" w:eastAsiaTheme="minorHAnsi" w:hAnsi="Times New Roman" w:cs="Times New Roman"/>
          <w:color w:val="000000"/>
          <w:sz w:val="24"/>
          <w:szCs w:val="24"/>
          <w:lang w:eastAsia="en-US"/>
        </w:rPr>
        <w:t xml:space="preserve"> </w:t>
      </w:r>
      <w:r w:rsidR="00062708">
        <w:rPr>
          <w:rFonts w:ascii="Times New Roman" w:eastAsiaTheme="minorHAnsi" w:hAnsi="Times New Roman" w:cs="Times New Roman"/>
          <w:color w:val="000000"/>
          <w:sz w:val="24"/>
          <w:szCs w:val="24"/>
          <w:lang w:eastAsia="en-US"/>
        </w:rPr>
        <w:t>Constata-se que para isto, se faz necessário, investimentos partidários</w:t>
      </w:r>
      <w:r w:rsidR="00E82EB0">
        <w:rPr>
          <w:rFonts w:ascii="Times New Roman" w:eastAsiaTheme="minorHAnsi" w:hAnsi="Times New Roman" w:cs="Times New Roman"/>
          <w:color w:val="000000"/>
          <w:sz w:val="24"/>
          <w:szCs w:val="24"/>
          <w:lang w:eastAsia="en-US"/>
        </w:rPr>
        <w:t xml:space="preserve">, em todos os recursos </w:t>
      </w:r>
      <w:r w:rsidR="00D418A8">
        <w:rPr>
          <w:rFonts w:ascii="Times New Roman" w:eastAsiaTheme="minorHAnsi" w:hAnsi="Times New Roman" w:cs="Times New Roman"/>
          <w:color w:val="000000"/>
          <w:sz w:val="24"/>
          <w:szCs w:val="24"/>
          <w:lang w:eastAsia="en-US"/>
        </w:rPr>
        <w:t>para melhor atuação partidárias para serem eleitas</w:t>
      </w:r>
      <w:r w:rsidR="00616764">
        <w:rPr>
          <w:rFonts w:ascii="Times New Roman" w:eastAsiaTheme="minorHAnsi" w:hAnsi="Times New Roman" w:cs="Times New Roman"/>
          <w:color w:val="000000"/>
          <w:sz w:val="24"/>
          <w:szCs w:val="24"/>
          <w:lang w:eastAsia="en-US"/>
        </w:rPr>
        <w:t xml:space="preserve">, desse modo, se não há o real interesse do partido </w:t>
      </w:r>
      <w:r w:rsidR="004E7C40">
        <w:rPr>
          <w:rFonts w:ascii="Times New Roman" w:eastAsiaTheme="minorHAnsi" w:hAnsi="Times New Roman" w:cs="Times New Roman"/>
          <w:color w:val="000000"/>
          <w:sz w:val="24"/>
          <w:szCs w:val="24"/>
          <w:lang w:eastAsia="en-US"/>
        </w:rPr>
        <w:t xml:space="preserve">de destacar a candidata, </w:t>
      </w:r>
      <w:r w:rsidR="00814EE7">
        <w:rPr>
          <w:rFonts w:ascii="Times New Roman" w:eastAsiaTheme="minorHAnsi" w:hAnsi="Times New Roman" w:cs="Times New Roman"/>
          <w:color w:val="000000"/>
          <w:sz w:val="24"/>
          <w:szCs w:val="24"/>
          <w:lang w:eastAsia="en-US"/>
        </w:rPr>
        <w:t>desenvolvendo sua candidatura, essas não</w:t>
      </w:r>
      <w:r w:rsidR="007D299F">
        <w:rPr>
          <w:rFonts w:ascii="Times New Roman" w:eastAsiaTheme="minorHAnsi" w:hAnsi="Times New Roman" w:cs="Times New Roman"/>
          <w:color w:val="000000"/>
          <w:sz w:val="24"/>
          <w:szCs w:val="24"/>
          <w:lang w:eastAsia="en-US"/>
        </w:rPr>
        <w:t xml:space="preserve"> obterão</w:t>
      </w:r>
      <w:r w:rsidR="00B31DC2">
        <w:rPr>
          <w:rFonts w:ascii="Times New Roman" w:eastAsiaTheme="minorHAnsi" w:hAnsi="Times New Roman" w:cs="Times New Roman"/>
          <w:color w:val="000000"/>
          <w:sz w:val="24"/>
          <w:szCs w:val="24"/>
          <w:lang w:eastAsia="en-US"/>
        </w:rPr>
        <w:t xml:space="preserve"> prevalência.</w:t>
      </w:r>
    </w:p>
    <w:p w14:paraId="44056E19" w14:textId="77777777" w:rsidR="00733AAE" w:rsidRPr="00733AAE" w:rsidRDefault="00733AAE" w:rsidP="00733AAE">
      <w:pPr>
        <w:autoSpaceDE w:val="0"/>
        <w:autoSpaceDN w:val="0"/>
        <w:adjustRightInd w:val="0"/>
        <w:rPr>
          <w:rFonts w:ascii="Times New Roman" w:eastAsiaTheme="minorHAnsi" w:hAnsi="Times New Roman" w:cs="Times New Roman"/>
          <w:color w:val="000000"/>
          <w:sz w:val="24"/>
          <w:szCs w:val="24"/>
          <w:lang w:eastAsia="en-US"/>
        </w:rPr>
      </w:pPr>
      <w:r w:rsidRPr="00733AAE">
        <w:rPr>
          <w:rFonts w:ascii="Times New Roman" w:eastAsiaTheme="minorHAnsi" w:hAnsi="Times New Roman" w:cs="Times New Roman"/>
          <w:color w:val="000000"/>
          <w:sz w:val="24"/>
          <w:szCs w:val="24"/>
          <w:lang w:eastAsia="en-US"/>
        </w:rPr>
        <w:t xml:space="preserve">Nesse </w:t>
      </w:r>
      <w:r>
        <w:rPr>
          <w:rFonts w:ascii="Times New Roman" w:eastAsiaTheme="minorHAnsi" w:hAnsi="Times New Roman" w:cs="Times New Roman"/>
          <w:color w:val="000000"/>
          <w:sz w:val="24"/>
          <w:szCs w:val="24"/>
          <w:lang w:eastAsia="en-US"/>
        </w:rPr>
        <w:t>sentido</w:t>
      </w:r>
      <w:r w:rsidRPr="00733AAE">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color w:val="000000"/>
          <w:sz w:val="24"/>
          <w:szCs w:val="24"/>
          <w:lang w:eastAsia="en-US"/>
        </w:rPr>
        <w:t xml:space="preserve">vale ressaltar a fala de </w:t>
      </w:r>
      <w:r w:rsidRPr="00733AAE">
        <w:rPr>
          <w:rFonts w:ascii="Times New Roman" w:eastAsiaTheme="minorHAnsi" w:hAnsi="Times New Roman" w:cs="Times New Roman"/>
          <w:color w:val="000000"/>
          <w:sz w:val="24"/>
          <w:szCs w:val="24"/>
          <w:lang w:eastAsia="en-US"/>
        </w:rPr>
        <w:t>Clara Araújo</w:t>
      </w:r>
      <w:r>
        <w:rPr>
          <w:rFonts w:ascii="Times New Roman" w:eastAsiaTheme="minorHAnsi" w:hAnsi="Times New Roman" w:cs="Times New Roman"/>
          <w:color w:val="000000"/>
          <w:sz w:val="24"/>
          <w:szCs w:val="24"/>
          <w:lang w:eastAsia="en-US"/>
        </w:rPr>
        <w:t>:</w:t>
      </w:r>
    </w:p>
    <w:p w14:paraId="1F5D82F0" w14:textId="77777777" w:rsidR="004D34F5" w:rsidRPr="00733AAE" w:rsidRDefault="00733AAE" w:rsidP="00733AAE">
      <w:pPr>
        <w:autoSpaceDE w:val="0"/>
        <w:autoSpaceDN w:val="0"/>
        <w:adjustRightInd w:val="0"/>
        <w:spacing w:line="240" w:lineRule="auto"/>
        <w:ind w:left="2268"/>
        <w:rPr>
          <w:rFonts w:ascii="Times New Roman" w:eastAsiaTheme="minorHAnsi" w:hAnsi="Times New Roman" w:cs="Times New Roman"/>
          <w:color w:val="000000"/>
          <w:sz w:val="20"/>
          <w:szCs w:val="20"/>
          <w:lang w:eastAsia="en-US"/>
        </w:rPr>
      </w:pPr>
      <w:r w:rsidRPr="00733AAE">
        <w:rPr>
          <w:rFonts w:ascii="Times New Roman" w:eastAsiaTheme="minorHAnsi" w:hAnsi="Times New Roman" w:cs="Times New Roman"/>
          <w:color w:val="000000"/>
          <w:sz w:val="20"/>
          <w:szCs w:val="20"/>
          <w:lang w:eastAsia="en-US"/>
        </w:rPr>
        <w:t>No Brasil, os partidos incorporam um discurso favorável à mulher em seus programas, plataformas eleitorais e nos pronunciamentos dos dirigentes. Isso pode ser visto como algo positivo, na medida em que expressa o apoio e o apelo que o tema dos direitos das mulheres angariou na sociedade como um todo. Mas para além dos compromissos intencionais, poucos são os partidos brasileiros que implementam ações mais substantivas nesse sentido.</w:t>
      </w:r>
    </w:p>
    <w:p w14:paraId="6174E590" w14:textId="7FAE4FD9" w:rsidR="00F8232B" w:rsidRDefault="00A03D48" w:rsidP="00DD199C">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No ano de 2018</w:t>
      </w:r>
      <w:r w:rsidR="002358A6">
        <w:rPr>
          <w:rFonts w:ascii="Times New Roman" w:eastAsiaTheme="minorHAnsi" w:hAnsi="Times New Roman" w:cs="Times New Roman"/>
          <w:color w:val="000000"/>
          <w:sz w:val="24"/>
          <w:szCs w:val="24"/>
          <w:lang w:eastAsia="en-US"/>
        </w:rPr>
        <w:t xml:space="preserve">, por meio da </w:t>
      </w:r>
      <w:r w:rsidR="002358A6" w:rsidRPr="002358A6">
        <w:rPr>
          <w:rFonts w:ascii="Times New Roman" w:eastAsiaTheme="minorHAnsi" w:hAnsi="Times New Roman" w:cs="Times New Roman"/>
          <w:color w:val="000000"/>
          <w:sz w:val="24"/>
          <w:szCs w:val="24"/>
          <w:lang w:eastAsia="en-US"/>
        </w:rPr>
        <w:t>ADI n</w:t>
      </w:r>
      <w:r w:rsidR="002358A6" w:rsidRPr="002358A6">
        <w:rPr>
          <w:rFonts w:ascii="Times New Roman" w:eastAsiaTheme="minorHAnsi" w:hAnsi="Times New Roman" w:cs="Times New Roman" w:hint="eastAsia"/>
          <w:color w:val="000000"/>
          <w:sz w:val="24"/>
          <w:szCs w:val="24"/>
          <w:lang w:eastAsia="en-US"/>
        </w:rPr>
        <w:t>º</w:t>
      </w:r>
      <w:r w:rsidR="002358A6" w:rsidRPr="002358A6">
        <w:rPr>
          <w:rFonts w:ascii="Times New Roman" w:eastAsiaTheme="minorHAnsi" w:hAnsi="Times New Roman" w:cs="Times New Roman"/>
          <w:color w:val="000000"/>
          <w:sz w:val="24"/>
          <w:szCs w:val="24"/>
          <w:lang w:eastAsia="en-US"/>
        </w:rPr>
        <w:t xml:space="preserve"> 5617, </w:t>
      </w:r>
      <w:r w:rsidR="002358A6">
        <w:rPr>
          <w:rFonts w:ascii="Times New Roman" w:eastAsiaTheme="minorHAnsi" w:hAnsi="Times New Roman" w:cs="Times New Roman"/>
          <w:color w:val="000000"/>
          <w:sz w:val="24"/>
          <w:szCs w:val="24"/>
          <w:lang w:eastAsia="en-US"/>
        </w:rPr>
        <w:t xml:space="preserve">o Supremo Tribunal Federal (STF) com </w:t>
      </w:r>
      <w:r w:rsidR="002358A6" w:rsidRPr="002358A6">
        <w:rPr>
          <w:rFonts w:ascii="Times New Roman" w:eastAsiaTheme="minorHAnsi" w:hAnsi="Times New Roman" w:cs="Times New Roman"/>
          <w:color w:val="000000"/>
          <w:sz w:val="24"/>
          <w:szCs w:val="24"/>
          <w:lang w:eastAsia="en-US"/>
        </w:rPr>
        <w:t>Rel</w:t>
      </w:r>
      <w:r w:rsidR="002358A6">
        <w:rPr>
          <w:rFonts w:ascii="Times New Roman" w:eastAsiaTheme="minorHAnsi" w:hAnsi="Times New Roman" w:cs="Times New Roman"/>
          <w:color w:val="000000"/>
          <w:sz w:val="24"/>
          <w:szCs w:val="24"/>
          <w:lang w:eastAsia="en-US"/>
        </w:rPr>
        <w:t>ator o</w:t>
      </w:r>
      <w:r w:rsidR="002358A6" w:rsidRPr="002358A6">
        <w:rPr>
          <w:rFonts w:ascii="Times New Roman" w:eastAsiaTheme="minorHAnsi" w:hAnsi="Times New Roman" w:cs="Times New Roman"/>
          <w:color w:val="000000"/>
          <w:sz w:val="24"/>
          <w:szCs w:val="24"/>
          <w:lang w:eastAsia="en-US"/>
        </w:rPr>
        <w:t xml:space="preserve"> Min</w:t>
      </w:r>
      <w:r w:rsidR="002358A6">
        <w:rPr>
          <w:rFonts w:ascii="Times New Roman" w:eastAsiaTheme="minorHAnsi" w:hAnsi="Times New Roman" w:cs="Times New Roman"/>
          <w:color w:val="000000"/>
          <w:sz w:val="24"/>
          <w:szCs w:val="24"/>
          <w:lang w:eastAsia="en-US"/>
        </w:rPr>
        <w:t>istro</w:t>
      </w:r>
      <w:r w:rsidR="002358A6" w:rsidRPr="002358A6">
        <w:rPr>
          <w:rFonts w:ascii="Times New Roman" w:eastAsiaTheme="minorHAnsi" w:hAnsi="Times New Roman" w:cs="Times New Roman"/>
          <w:color w:val="000000"/>
          <w:sz w:val="24"/>
          <w:szCs w:val="24"/>
          <w:lang w:eastAsia="en-US"/>
        </w:rPr>
        <w:t xml:space="preserve"> Luiz Edson Fachin</w:t>
      </w:r>
      <w:r w:rsidR="002358A6">
        <w:rPr>
          <w:rFonts w:ascii="Times New Roman" w:eastAsiaTheme="minorHAnsi" w:hAnsi="Times New Roman" w:cs="Times New Roman"/>
          <w:color w:val="000000"/>
          <w:sz w:val="24"/>
          <w:szCs w:val="24"/>
          <w:lang w:eastAsia="en-US"/>
        </w:rPr>
        <w:t xml:space="preserve">, </w:t>
      </w:r>
      <w:r w:rsidR="0000739B">
        <w:rPr>
          <w:rFonts w:ascii="Times New Roman" w:eastAsiaTheme="minorHAnsi" w:hAnsi="Times New Roman" w:cs="Times New Roman"/>
          <w:color w:val="000000"/>
          <w:sz w:val="24"/>
          <w:szCs w:val="24"/>
          <w:lang w:eastAsia="en-US"/>
        </w:rPr>
        <w:t xml:space="preserve">deliberou </w:t>
      </w:r>
      <w:r w:rsidR="00A55E89">
        <w:rPr>
          <w:rFonts w:ascii="Times New Roman" w:eastAsiaTheme="minorHAnsi" w:hAnsi="Times New Roman" w:cs="Times New Roman"/>
          <w:color w:val="000000"/>
          <w:sz w:val="24"/>
          <w:szCs w:val="24"/>
          <w:lang w:eastAsia="en-US"/>
        </w:rPr>
        <w:t>sobre a repartição de recursos do Fundo de Assistência Financeira aos Partidos Políticos</w:t>
      </w:r>
      <w:r w:rsidR="004A1BA7">
        <w:rPr>
          <w:rFonts w:ascii="Times New Roman" w:eastAsiaTheme="minorHAnsi" w:hAnsi="Times New Roman" w:cs="Times New Roman"/>
          <w:color w:val="000000"/>
          <w:sz w:val="24"/>
          <w:szCs w:val="24"/>
          <w:lang w:eastAsia="en-US"/>
        </w:rPr>
        <w:t>, a qual precisa</w:t>
      </w:r>
      <w:r w:rsidR="00941F48">
        <w:rPr>
          <w:rFonts w:ascii="Times New Roman" w:eastAsiaTheme="minorHAnsi" w:hAnsi="Times New Roman" w:cs="Times New Roman"/>
          <w:color w:val="000000"/>
          <w:sz w:val="24"/>
          <w:szCs w:val="24"/>
          <w:lang w:eastAsia="en-US"/>
        </w:rPr>
        <w:t xml:space="preserve"> ser</w:t>
      </w:r>
      <w:r w:rsidR="003F5791">
        <w:rPr>
          <w:rFonts w:ascii="Times New Roman" w:eastAsiaTheme="minorHAnsi" w:hAnsi="Times New Roman" w:cs="Times New Roman"/>
          <w:color w:val="000000"/>
          <w:sz w:val="24"/>
          <w:szCs w:val="24"/>
          <w:lang w:eastAsia="en-US"/>
        </w:rPr>
        <w:t xml:space="preserve"> realizada na</w:t>
      </w:r>
      <w:r w:rsidR="00FA5D97">
        <w:rPr>
          <w:rFonts w:ascii="Times New Roman" w:eastAsiaTheme="minorHAnsi" w:hAnsi="Times New Roman" w:cs="Times New Roman"/>
          <w:color w:val="000000"/>
          <w:sz w:val="24"/>
          <w:szCs w:val="24"/>
          <w:lang w:eastAsia="en-US"/>
        </w:rPr>
        <w:t xml:space="preserve"> precisa</w:t>
      </w:r>
      <w:r w:rsidR="003F5791">
        <w:rPr>
          <w:rFonts w:ascii="Times New Roman" w:eastAsiaTheme="minorHAnsi" w:hAnsi="Times New Roman" w:cs="Times New Roman"/>
          <w:color w:val="000000"/>
          <w:sz w:val="24"/>
          <w:szCs w:val="24"/>
          <w:lang w:eastAsia="en-US"/>
        </w:rPr>
        <w:t xml:space="preserve"> proporção </w:t>
      </w:r>
      <w:r w:rsidR="00FA5D97">
        <w:rPr>
          <w:rFonts w:ascii="Times New Roman" w:eastAsiaTheme="minorHAnsi" w:hAnsi="Times New Roman" w:cs="Times New Roman"/>
          <w:color w:val="000000"/>
          <w:sz w:val="24"/>
          <w:szCs w:val="24"/>
          <w:lang w:eastAsia="en-US"/>
        </w:rPr>
        <w:t>das candidaturas</w:t>
      </w:r>
      <w:r w:rsidR="00906F37">
        <w:rPr>
          <w:rFonts w:ascii="Times New Roman" w:eastAsiaTheme="minorHAnsi" w:hAnsi="Times New Roman" w:cs="Times New Roman"/>
          <w:color w:val="000000"/>
          <w:sz w:val="24"/>
          <w:szCs w:val="24"/>
          <w:lang w:eastAsia="en-US"/>
        </w:rPr>
        <w:t xml:space="preserve"> </w:t>
      </w:r>
      <w:r w:rsidR="00E6790A">
        <w:rPr>
          <w:rFonts w:ascii="Times New Roman" w:eastAsiaTheme="minorHAnsi" w:hAnsi="Times New Roman" w:cs="Times New Roman"/>
          <w:color w:val="000000"/>
          <w:sz w:val="24"/>
          <w:szCs w:val="24"/>
          <w:lang w:eastAsia="en-US"/>
        </w:rPr>
        <w:t xml:space="preserve">de acordo com o §3º do art.10 da Lei n.º </w:t>
      </w:r>
      <w:r w:rsidR="000C51FC">
        <w:rPr>
          <w:rFonts w:ascii="Times New Roman" w:eastAsiaTheme="minorHAnsi" w:hAnsi="Times New Roman" w:cs="Times New Roman"/>
          <w:color w:val="000000"/>
          <w:sz w:val="24"/>
          <w:szCs w:val="24"/>
          <w:lang w:eastAsia="en-US"/>
        </w:rPr>
        <w:t>, respeitando</w:t>
      </w:r>
      <w:r w:rsidR="005A32E4">
        <w:rPr>
          <w:rFonts w:ascii="Times New Roman" w:eastAsiaTheme="minorHAnsi" w:hAnsi="Times New Roman" w:cs="Times New Roman"/>
          <w:color w:val="000000"/>
          <w:sz w:val="24"/>
          <w:szCs w:val="24"/>
          <w:lang w:eastAsia="en-US"/>
        </w:rPr>
        <w:t xml:space="preserve"> a porcentagem mínima de 30% </w:t>
      </w:r>
      <w:r w:rsidR="004B31F3">
        <w:rPr>
          <w:rFonts w:ascii="Times New Roman" w:eastAsiaTheme="minorHAnsi" w:hAnsi="Times New Roman" w:cs="Times New Roman"/>
          <w:color w:val="000000"/>
          <w:sz w:val="24"/>
          <w:szCs w:val="24"/>
          <w:lang w:eastAsia="en-US"/>
        </w:rPr>
        <w:t xml:space="preserve">atribuído </w:t>
      </w:r>
      <w:r w:rsidR="00E753AB">
        <w:rPr>
          <w:rFonts w:ascii="Times New Roman" w:eastAsiaTheme="minorHAnsi" w:hAnsi="Times New Roman" w:cs="Times New Roman"/>
          <w:color w:val="000000"/>
          <w:sz w:val="24"/>
          <w:szCs w:val="24"/>
          <w:lang w:eastAsia="en-US"/>
        </w:rPr>
        <w:t xml:space="preserve">as mulheres do Partido. Ademais, também foi decidido </w:t>
      </w:r>
      <w:r w:rsidR="005F6A25">
        <w:rPr>
          <w:rFonts w:ascii="Times New Roman" w:eastAsiaTheme="minorHAnsi" w:hAnsi="Times New Roman" w:cs="Times New Roman"/>
          <w:color w:val="000000"/>
          <w:sz w:val="24"/>
          <w:szCs w:val="24"/>
          <w:lang w:eastAsia="en-US"/>
        </w:rPr>
        <w:t>ne</w:t>
      </w:r>
      <w:r w:rsidR="00A90FC4">
        <w:rPr>
          <w:rFonts w:ascii="Times New Roman" w:eastAsiaTheme="minorHAnsi" w:hAnsi="Times New Roman" w:cs="Times New Roman"/>
          <w:color w:val="000000"/>
          <w:sz w:val="24"/>
          <w:szCs w:val="24"/>
          <w:lang w:eastAsia="en-US"/>
        </w:rPr>
        <w:t>s</w:t>
      </w:r>
      <w:r w:rsidR="005F6A25">
        <w:rPr>
          <w:rFonts w:ascii="Times New Roman" w:eastAsiaTheme="minorHAnsi" w:hAnsi="Times New Roman" w:cs="Times New Roman"/>
          <w:color w:val="000000"/>
          <w:sz w:val="24"/>
          <w:szCs w:val="24"/>
          <w:lang w:eastAsia="en-US"/>
        </w:rPr>
        <w:t xml:space="preserve">ta ADI, </w:t>
      </w:r>
      <w:r w:rsidR="00E83C95">
        <w:rPr>
          <w:rFonts w:ascii="Times New Roman" w:eastAsiaTheme="minorHAnsi" w:hAnsi="Times New Roman" w:cs="Times New Roman"/>
          <w:color w:val="000000"/>
          <w:sz w:val="24"/>
          <w:szCs w:val="24"/>
          <w:lang w:eastAsia="en-US"/>
        </w:rPr>
        <w:t>a inconstitucionalidade d</w:t>
      </w:r>
      <w:r w:rsidR="0026415C">
        <w:rPr>
          <w:rFonts w:ascii="Times New Roman" w:eastAsiaTheme="minorHAnsi" w:hAnsi="Times New Roman" w:cs="Times New Roman"/>
          <w:color w:val="000000"/>
          <w:sz w:val="24"/>
          <w:szCs w:val="24"/>
          <w:lang w:eastAsia="en-US"/>
        </w:rPr>
        <w:t>o estabelecimento de prazo, para a regra do</w:t>
      </w:r>
      <w:r w:rsidR="00053972">
        <w:rPr>
          <w:rFonts w:ascii="Times New Roman" w:eastAsiaTheme="minorHAnsi" w:hAnsi="Times New Roman" w:cs="Times New Roman"/>
          <w:color w:val="000000"/>
          <w:sz w:val="24"/>
          <w:szCs w:val="24"/>
          <w:lang w:eastAsia="en-US"/>
        </w:rPr>
        <w:t xml:space="preserve"> fundo partidário</w:t>
      </w:r>
      <w:r w:rsidR="00164C5D">
        <w:rPr>
          <w:rFonts w:ascii="Times New Roman" w:eastAsiaTheme="minorHAnsi" w:hAnsi="Times New Roman" w:cs="Times New Roman"/>
          <w:color w:val="000000"/>
          <w:sz w:val="24"/>
          <w:szCs w:val="24"/>
          <w:lang w:eastAsia="en-US"/>
        </w:rPr>
        <w:t xml:space="preserve"> e que a distribuição dos recursos dessa forma deve-se </w:t>
      </w:r>
      <w:r w:rsidR="00C107A4">
        <w:rPr>
          <w:rFonts w:ascii="Times New Roman" w:eastAsiaTheme="minorHAnsi" w:hAnsi="Times New Roman" w:cs="Times New Roman"/>
          <w:color w:val="000000"/>
          <w:sz w:val="24"/>
          <w:szCs w:val="24"/>
          <w:lang w:eastAsia="en-US"/>
        </w:rPr>
        <w:t xml:space="preserve">permanecer até quando houver necessidade e justificativa para a </w:t>
      </w:r>
      <w:r w:rsidR="003B7497">
        <w:rPr>
          <w:rFonts w:ascii="Times New Roman" w:eastAsiaTheme="minorHAnsi" w:hAnsi="Times New Roman" w:cs="Times New Roman"/>
          <w:color w:val="000000"/>
          <w:sz w:val="24"/>
          <w:szCs w:val="24"/>
          <w:lang w:eastAsia="en-US"/>
        </w:rPr>
        <w:t>formação mínima de candidaturas de mulheres.</w:t>
      </w:r>
    </w:p>
    <w:p w14:paraId="5C979DE0" w14:textId="30FFB0F7" w:rsidR="00EC596A" w:rsidRDefault="008656C3" w:rsidP="003562A3">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O Tribunal Superior Eleitoral (STF) </w:t>
      </w:r>
      <w:r w:rsidR="003562A3">
        <w:rPr>
          <w:rFonts w:ascii="Times New Roman" w:eastAsiaTheme="minorHAnsi" w:hAnsi="Times New Roman" w:cs="Times New Roman"/>
          <w:color w:val="000000"/>
          <w:sz w:val="24"/>
          <w:szCs w:val="24"/>
          <w:lang w:eastAsia="en-US"/>
        </w:rPr>
        <w:t xml:space="preserve">também deliberou </w:t>
      </w:r>
      <w:r w:rsidR="0067258A">
        <w:rPr>
          <w:rFonts w:ascii="Times New Roman" w:eastAsiaTheme="minorHAnsi" w:hAnsi="Times New Roman" w:cs="Times New Roman"/>
          <w:color w:val="000000"/>
          <w:sz w:val="24"/>
          <w:szCs w:val="24"/>
          <w:lang w:eastAsia="en-US"/>
        </w:rPr>
        <w:t xml:space="preserve">sobre a questão de que </w:t>
      </w:r>
      <w:r w:rsidR="003562A3">
        <w:rPr>
          <w:rFonts w:ascii="Times New Roman" w:eastAsiaTheme="minorHAnsi" w:hAnsi="Times New Roman" w:cs="Times New Roman"/>
          <w:color w:val="000000"/>
          <w:sz w:val="24"/>
          <w:szCs w:val="24"/>
          <w:lang w:eastAsia="en-US"/>
        </w:rPr>
        <w:t>os Partidos Políticos necessitam reservar</w:t>
      </w:r>
      <w:r w:rsidR="00A27835">
        <w:rPr>
          <w:rFonts w:ascii="Times New Roman" w:eastAsiaTheme="minorHAnsi" w:hAnsi="Times New Roman" w:cs="Times New Roman"/>
          <w:color w:val="000000"/>
          <w:sz w:val="24"/>
          <w:szCs w:val="24"/>
          <w:lang w:eastAsia="en-US"/>
        </w:rPr>
        <w:t xml:space="preserve"> o mínimo de 30% dos recursos do “fundo partidário” (FEFC) </w:t>
      </w:r>
      <w:r w:rsidR="0061363D">
        <w:rPr>
          <w:rFonts w:ascii="Times New Roman" w:eastAsiaTheme="minorHAnsi" w:hAnsi="Times New Roman" w:cs="Times New Roman"/>
          <w:color w:val="000000"/>
          <w:sz w:val="24"/>
          <w:szCs w:val="24"/>
          <w:lang w:eastAsia="en-US"/>
        </w:rPr>
        <w:t>e</w:t>
      </w:r>
      <w:r w:rsidR="0067258A">
        <w:rPr>
          <w:rFonts w:ascii="Times New Roman" w:eastAsiaTheme="minorHAnsi" w:hAnsi="Times New Roman" w:cs="Times New Roman"/>
          <w:color w:val="000000"/>
          <w:sz w:val="24"/>
          <w:szCs w:val="24"/>
          <w:lang w:eastAsia="en-US"/>
        </w:rPr>
        <w:t xml:space="preserve"> </w:t>
      </w:r>
      <w:r w:rsidR="00710780">
        <w:rPr>
          <w:rFonts w:ascii="Times New Roman" w:eastAsiaTheme="minorHAnsi" w:hAnsi="Times New Roman" w:cs="Times New Roman"/>
          <w:color w:val="000000"/>
          <w:sz w:val="24"/>
          <w:szCs w:val="24"/>
          <w:lang w:eastAsia="en-US"/>
        </w:rPr>
        <w:t xml:space="preserve">que </w:t>
      </w:r>
      <w:r w:rsidR="00733B5F">
        <w:rPr>
          <w:rFonts w:ascii="Times New Roman" w:eastAsiaTheme="minorHAnsi" w:hAnsi="Times New Roman" w:cs="Times New Roman"/>
          <w:color w:val="000000"/>
          <w:sz w:val="24"/>
          <w:szCs w:val="24"/>
          <w:lang w:eastAsia="en-US"/>
        </w:rPr>
        <w:t>a duração d</w:t>
      </w:r>
      <w:r w:rsidR="00285248">
        <w:rPr>
          <w:rFonts w:ascii="Times New Roman" w:eastAsiaTheme="minorHAnsi" w:hAnsi="Times New Roman" w:cs="Times New Roman"/>
          <w:color w:val="000000"/>
          <w:sz w:val="24"/>
          <w:szCs w:val="24"/>
          <w:lang w:eastAsia="en-US"/>
        </w:rPr>
        <w:t>o horário eleitoral gratuito para as mesmas</w:t>
      </w:r>
      <w:r w:rsidR="0067258A">
        <w:rPr>
          <w:rFonts w:ascii="Times New Roman" w:eastAsiaTheme="minorHAnsi" w:hAnsi="Times New Roman" w:cs="Times New Roman"/>
          <w:color w:val="000000"/>
          <w:sz w:val="24"/>
          <w:szCs w:val="24"/>
          <w:lang w:eastAsia="en-US"/>
        </w:rPr>
        <w:t xml:space="preserve"> </w:t>
      </w:r>
      <w:r w:rsidR="00F67929">
        <w:rPr>
          <w:rFonts w:ascii="Times New Roman" w:eastAsiaTheme="minorHAnsi" w:hAnsi="Times New Roman" w:cs="Times New Roman"/>
          <w:color w:val="000000"/>
          <w:sz w:val="24"/>
          <w:szCs w:val="24"/>
          <w:lang w:eastAsia="en-US"/>
        </w:rPr>
        <w:t>.</w:t>
      </w:r>
      <w:r w:rsidR="00637E7A">
        <w:rPr>
          <w:rFonts w:ascii="Times New Roman" w:eastAsiaTheme="minorHAnsi" w:hAnsi="Times New Roman" w:cs="Times New Roman"/>
          <w:color w:val="000000"/>
          <w:sz w:val="24"/>
          <w:szCs w:val="24"/>
          <w:lang w:eastAsia="en-US"/>
        </w:rPr>
        <w:t xml:space="preserve">E se caso, ocorrer do percentual de candidaturas femininas forem </w:t>
      </w:r>
      <w:r w:rsidR="0061363D">
        <w:rPr>
          <w:rFonts w:ascii="Times New Roman" w:eastAsiaTheme="minorHAnsi" w:hAnsi="Times New Roman" w:cs="Times New Roman"/>
          <w:color w:val="000000"/>
          <w:sz w:val="24"/>
          <w:szCs w:val="24"/>
          <w:lang w:eastAsia="en-US"/>
        </w:rPr>
        <w:t>superiores</w:t>
      </w:r>
      <w:r w:rsidR="00637E7A">
        <w:rPr>
          <w:rFonts w:ascii="Times New Roman" w:eastAsiaTheme="minorHAnsi" w:hAnsi="Times New Roman" w:cs="Times New Roman"/>
          <w:color w:val="000000"/>
          <w:sz w:val="24"/>
          <w:szCs w:val="24"/>
          <w:lang w:eastAsia="en-US"/>
        </w:rPr>
        <w:t xml:space="preserve"> aos 30%, deve o repasse d</w:t>
      </w:r>
      <w:r w:rsidR="00D7200E">
        <w:rPr>
          <w:rFonts w:ascii="Times New Roman" w:eastAsiaTheme="minorHAnsi" w:hAnsi="Times New Roman" w:cs="Times New Roman"/>
          <w:color w:val="000000"/>
          <w:sz w:val="24"/>
          <w:szCs w:val="24"/>
          <w:lang w:eastAsia="en-US"/>
        </w:rPr>
        <w:t xml:space="preserve">o “fundo partidário” e </w:t>
      </w:r>
      <w:r w:rsidR="001105EC">
        <w:rPr>
          <w:rFonts w:ascii="Times New Roman" w:eastAsiaTheme="minorHAnsi" w:hAnsi="Times New Roman" w:cs="Times New Roman"/>
          <w:color w:val="000000"/>
          <w:sz w:val="24"/>
          <w:szCs w:val="24"/>
          <w:lang w:eastAsia="en-US"/>
        </w:rPr>
        <w:t>divisão d</w:t>
      </w:r>
      <w:r w:rsidR="00ED7F3F">
        <w:rPr>
          <w:rFonts w:ascii="Times New Roman" w:eastAsiaTheme="minorHAnsi" w:hAnsi="Times New Roman" w:cs="Times New Roman"/>
          <w:color w:val="000000"/>
          <w:sz w:val="24"/>
          <w:szCs w:val="24"/>
          <w:lang w:eastAsia="en-US"/>
        </w:rPr>
        <w:t xml:space="preserve">e duração de propaganda eleitoral gratuita seguir </w:t>
      </w:r>
      <w:r w:rsidR="0061363D">
        <w:rPr>
          <w:rFonts w:ascii="Times New Roman" w:eastAsiaTheme="minorHAnsi" w:hAnsi="Times New Roman" w:cs="Times New Roman"/>
          <w:color w:val="000000"/>
          <w:sz w:val="24"/>
          <w:szCs w:val="24"/>
          <w:lang w:eastAsia="en-US"/>
        </w:rPr>
        <w:t>a mesma porcentagem</w:t>
      </w:r>
      <w:r w:rsidR="00ED7F3F">
        <w:rPr>
          <w:rFonts w:ascii="Times New Roman" w:eastAsiaTheme="minorHAnsi" w:hAnsi="Times New Roman" w:cs="Times New Roman"/>
          <w:color w:val="000000"/>
          <w:sz w:val="24"/>
          <w:szCs w:val="24"/>
          <w:lang w:eastAsia="en-US"/>
        </w:rPr>
        <w:t>.</w:t>
      </w:r>
    </w:p>
    <w:p w14:paraId="3F908F0A" w14:textId="719825B8" w:rsidR="0061363D" w:rsidRDefault="0061363D" w:rsidP="003562A3">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Essas decisões</w:t>
      </w:r>
      <w:r w:rsidR="00BC607B">
        <w:rPr>
          <w:rFonts w:ascii="Times New Roman" w:eastAsiaTheme="minorHAnsi" w:hAnsi="Times New Roman" w:cs="Times New Roman"/>
          <w:color w:val="000000"/>
          <w:sz w:val="24"/>
          <w:szCs w:val="24"/>
          <w:lang w:eastAsia="en-US"/>
        </w:rPr>
        <w:t xml:space="preserve">, tanto do STF quanto a do TSE de 2018, </w:t>
      </w:r>
      <w:r w:rsidR="0033277D">
        <w:rPr>
          <w:rFonts w:ascii="Times New Roman" w:eastAsiaTheme="minorHAnsi" w:hAnsi="Times New Roman" w:cs="Times New Roman"/>
          <w:color w:val="000000"/>
          <w:sz w:val="24"/>
          <w:szCs w:val="24"/>
          <w:lang w:eastAsia="en-US"/>
        </w:rPr>
        <w:t>fez com que surgisse efeito</w:t>
      </w:r>
      <w:r w:rsidR="00B62F7C">
        <w:rPr>
          <w:rFonts w:ascii="Times New Roman" w:eastAsiaTheme="minorHAnsi" w:hAnsi="Times New Roman" w:cs="Times New Roman"/>
          <w:color w:val="000000"/>
          <w:sz w:val="24"/>
          <w:szCs w:val="24"/>
          <w:lang w:eastAsia="en-US"/>
        </w:rPr>
        <w:t xml:space="preserve"> afirmativo, apesar das </w:t>
      </w:r>
      <w:r w:rsidR="00F4691D">
        <w:rPr>
          <w:rFonts w:ascii="Times New Roman" w:eastAsiaTheme="minorHAnsi" w:hAnsi="Times New Roman" w:cs="Times New Roman"/>
          <w:color w:val="000000"/>
          <w:sz w:val="24"/>
          <w:szCs w:val="24"/>
          <w:lang w:eastAsia="en-US"/>
        </w:rPr>
        <w:t>consideráveis fraudes as contas, as quais foram verificadas nas eleições.</w:t>
      </w:r>
      <w:r w:rsidR="00906F37">
        <w:rPr>
          <w:rFonts w:ascii="Times New Roman" w:eastAsiaTheme="minorHAnsi" w:hAnsi="Times New Roman" w:cs="Times New Roman"/>
          <w:color w:val="000000"/>
          <w:sz w:val="24"/>
          <w:szCs w:val="24"/>
          <w:lang w:eastAsia="en-US"/>
        </w:rPr>
        <w:t xml:space="preserve"> </w:t>
      </w:r>
      <w:r w:rsidR="009E0607">
        <w:rPr>
          <w:rFonts w:ascii="Times New Roman" w:eastAsiaTheme="minorHAnsi" w:hAnsi="Times New Roman" w:cs="Times New Roman"/>
          <w:color w:val="000000"/>
          <w:sz w:val="24"/>
          <w:szCs w:val="24"/>
          <w:lang w:eastAsia="en-US"/>
        </w:rPr>
        <w:t xml:space="preserve">Independente das fraudes ocorridas, a Lei de Cotas </w:t>
      </w:r>
      <w:r w:rsidR="005E49FD">
        <w:rPr>
          <w:rFonts w:ascii="Times New Roman" w:eastAsiaTheme="minorHAnsi" w:hAnsi="Times New Roman" w:cs="Times New Roman"/>
          <w:color w:val="000000"/>
          <w:sz w:val="24"/>
          <w:szCs w:val="24"/>
          <w:lang w:eastAsia="en-US"/>
        </w:rPr>
        <w:t>foi um enorme avanço, porém esta não se torna suficiente</w:t>
      </w:r>
      <w:r w:rsidR="00D8029A">
        <w:rPr>
          <w:rFonts w:ascii="Times New Roman" w:eastAsiaTheme="minorHAnsi" w:hAnsi="Times New Roman" w:cs="Times New Roman"/>
          <w:color w:val="000000"/>
          <w:sz w:val="24"/>
          <w:szCs w:val="24"/>
          <w:lang w:eastAsia="en-US"/>
        </w:rPr>
        <w:t xml:space="preserve">, </w:t>
      </w:r>
      <w:r w:rsidR="00E963A9">
        <w:rPr>
          <w:rFonts w:ascii="Times New Roman" w:eastAsiaTheme="minorHAnsi" w:hAnsi="Times New Roman" w:cs="Times New Roman"/>
          <w:color w:val="000000"/>
          <w:sz w:val="24"/>
          <w:szCs w:val="24"/>
          <w:lang w:eastAsia="en-US"/>
        </w:rPr>
        <w:t xml:space="preserve">por causa </w:t>
      </w:r>
      <w:r w:rsidR="0063175E">
        <w:rPr>
          <w:rFonts w:ascii="Times New Roman" w:eastAsiaTheme="minorHAnsi" w:hAnsi="Times New Roman" w:cs="Times New Roman"/>
          <w:color w:val="000000"/>
          <w:sz w:val="24"/>
          <w:szCs w:val="24"/>
          <w:lang w:eastAsia="en-US"/>
        </w:rPr>
        <w:t>da ausência de fiscalização</w:t>
      </w:r>
      <w:r w:rsidR="00B574CC">
        <w:rPr>
          <w:rFonts w:ascii="Times New Roman" w:eastAsiaTheme="minorHAnsi" w:hAnsi="Times New Roman" w:cs="Times New Roman"/>
          <w:color w:val="000000"/>
          <w:sz w:val="24"/>
          <w:szCs w:val="24"/>
          <w:lang w:eastAsia="en-US"/>
        </w:rPr>
        <w:t xml:space="preserve">. E assim, partidos fraudam a lei, abusando e </w:t>
      </w:r>
      <w:r w:rsidR="008E5348">
        <w:rPr>
          <w:rFonts w:ascii="Times New Roman" w:eastAsiaTheme="minorHAnsi" w:hAnsi="Times New Roman" w:cs="Times New Roman"/>
          <w:color w:val="000000"/>
          <w:sz w:val="24"/>
          <w:szCs w:val="24"/>
          <w:lang w:eastAsia="en-US"/>
        </w:rPr>
        <w:t>usando candidaturas fictícias. (</w:t>
      </w:r>
      <w:r w:rsidR="008E5348" w:rsidRPr="008E5348">
        <w:rPr>
          <w:rFonts w:ascii="Times New Roman" w:eastAsiaTheme="minorHAnsi" w:hAnsi="Times New Roman" w:cs="Times New Roman"/>
          <w:color w:val="000000"/>
          <w:sz w:val="24"/>
          <w:szCs w:val="24"/>
          <w:lang w:eastAsia="en-US"/>
        </w:rPr>
        <w:t>NOGUEIRA, 2014, p. 2067</w:t>
      </w:r>
      <w:r w:rsidR="008E5348">
        <w:rPr>
          <w:rFonts w:ascii="Times New Roman" w:eastAsiaTheme="minorHAnsi" w:hAnsi="Times New Roman" w:cs="Times New Roman"/>
          <w:color w:val="000000"/>
          <w:sz w:val="24"/>
          <w:szCs w:val="24"/>
          <w:lang w:eastAsia="en-US"/>
        </w:rPr>
        <w:t>)</w:t>
      </w:r>
    </w:p>
    <w:p w14:paraId="27CC455B" w14:textId="77777777" w:rsidR="008E5348" w:rsidRDefault="005C7598" w:rsidP="003562A3">
      <w:pPr>
        <w:autoSpaceDE w:val="0"/>
        <w:autoSpaceDN w:val="0"/>
        <w:adjustRightInd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luta pela participação política feminina no Brasil, dura mais de 140 anos</w:t>
      </w:r>
      <w:r w:rsidR="00EC670F">
        <w:rPr>
          <w:rFonts w:ascii="Times New Roman" w:eastAsiaTheme="minorHAnsi" w:hAnsi="Times New Roman" w:cs="Times New Roman"/>
          <w:color w:val="000000"/>
          <w:sz w:val="24"/>
          <w:szCs w:val="24"/>
          <w:lang w:eastAsia="en-US"/>
        </w:rPr>
        <w:t xml:space="preserve"> e</w:t>
      </w:r>
      <w:r w:rsidR="00FE1DFD">
        <w:rPr>
          <w:rFonts w:ascii="Times New Roman" w:eastAsiaTheme="minorHAnsi" w:hAnsi="Times New Roman" w:cs="Times New Roman"/>
          <w:color w:val="000000"/>
          <w:sz w:val="24"/>
          <w:szCs w:val="24"/>
          <w:lang w:eastAsia="en-US"/>
        </w:rPr>
        <w:t xml:space="preserve"> diversamente de capacidade eleitoral ativa, a sua efetivação </w:t>
      </w:r>
      <w:r w:rsidR="002D4969">
        <w:rPr>
          <w:rFonts w:ascii="Times New Roman" w:eastAsiaTheme="minorHAnsi" w:hAnsi="Times New Roman" w:cs="Times New Roman"/>
          <w:color w:val="000000"/>
          <w:sz w:val="24"/>
          <w:szCs w:val="24"/>
          <w:lang w:eastAsia="en-US"/>
        </w:rPr>
        <w:t>enfrenta enormes</w:t>
      </w:r>
      <w:r w:rsidR="00C06A55">
        <w:rPr>
          <w:rFonts w:ascii="Times New Roman" w:eastAsiaTheme="minorHAnsi" w:hAnsi="Times New Roman" w:cs="Times New Roman"/>
          <w:color w:val="000000"/>
          <w:sz w:val="24"/>
          <w:szCs w:val="24"/>
          <w:lang w:eastAsia="en-US"/>
        </w:rPr>
        <w:t xml:space="preserve"> adversidades para a sua efetiva concretização</w:t>
      </w:r>
      <w:r w:rsidR="00941EFD">
        <w:rPr>
          <w:rFonts w:ascii="Times New Roman" w:eastAsiaTheme="minorHAnsi" w:hAnsi="Times New Roman" w:cs="Times New Roman"/>
          <w:color w:val="000000"/>
          <w:sz w:val="24"/>
          <w:szCs w:val="24"/>
          <w:lang w:eastAsia="en-US"/>
        </w:rPr>
        <w:t>.</w:t>
      </w:r>
    </w:p>
    <w:p w14:paraId="628D7BEA" w14:textId="77777777" w:rsidR="00941EFD" w:rsidRDefault="00B241CA" w:rsidP="00B241CA">
      <w:pPr>
        <w:pStyle w:val="PargrafodaLista"/>
        <w:numPr>
          <w:ilvl w:val="0"/>
          <w:numId w:val="3"/>
        </w:numPr>
        <w:autoSpaceDE w:val="0"/>
        <w:autoSpaceDN w:val="0"/>
        <w:adjustRightInd w:val="0"/>
        <w:rPr>
          <w:rFonts w:ascii="Times New Roman" w:eastAsiaTheme="minorHAnsi" w:hAnsi="Times New Roman"/>
          <w:b/>
          <w:bCs/>
          <w:color w:val="000000"/>
          <w:sz w:val="24"/>
          <w:szCs w:val="24"/>
        </w:rPr>
      </w:pPr>
      <w:r w:rsidRPr="00B241CA">
        <w:rPr>
          <w:rFonts w:ascii="Times New Roman" w:eastAsiaTheme="minorHAnsi" w:hAnsi="Times New Roman"/>
          <w:b/>
          <w:bCs/>
          <w:color w:val="000000"/>
          <w:sz w:val="24"/>
          <w:szCs w:val="24"/>
        </w:rPr>
        <w:t>FRAUDE À POLÍTICA PÚBLICA DE COTAS DE GÊNERO NAS ELEIÇÕES</w:t>
      </w:r>
      <w:r w:rsidR="00BC7423">
        <w:rPr>
          <w:rFonts w:ascii="Times New Roman" w:eastAsiaTheme="minorHAnsi" w:hAnsi="Times New Roman"/>
          <w:b/>
          <w:bCs/>
          <w:color w:val="000000"/>
          <w:sz w:val="24"/>
          <w:szCs w:val="24"/>
        </w:rPr>
        <w:t xml:space="preserve"> DE 2018 NA PARÍBA</w:t>
      </w:r>
    </w:p>
    <w:p w14:paraId="68D7A143" w14:textId="77777777" w:rsidR="003379D0" w:rsidRDefault="00550F65"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As enormes adversidades para efetivar a concretização </w:t>
      </w:r>
      <w:r w:rsidR="0010740E">
        <w:rPr>
          <w:rFonts w:ascii="Times New Roman" w:eastAsiaTheme="minorHAnsi" w:hAnsi="Times New Roman"/>
          <w:color w:val="000000"/>
          <w:sz w:val="24"/>
          <w:szCs w:val="24"/>
        </w:rPr>
        <w:t xml:space="preserve">da capacidade </w:t>
      </w:r>
      <w:r w:rsidR="002924C2">
        <w:rPr>
          <w:rFonts w:ascii="Times New Roman" w:eastAsiaTheme="minorHAnsi" w:hAnsi="Times New Roman"/>
          <w:color w:val="000000"/>
          <w:sz w:val="24"/>
          <w:szCs w:val="24"/>
        </w:rPr>
        <w:t xml:space="preserve">eleitoral ativa feminina se </w:t>
      </w:r>
      <w:r w:rsidR="009954DC">
        <w:rPr>
          <w:rFonts w:ascii="Times New Roman" w:eastAsiaTheme="minorHAnsi" w:hAnsi="Times New Roman"/>
          <w:color w:val="000000"/>
          <w:sz w:val="24"/>
          <w:szCs w:val="24"/>
        </w:rPr>
        <w:t>encontra nas fraudes dos registros as c</w:t>
      </w:r>
      <w:r w:rsidR="001C5F43">
        <w:rPr>
          <w:rFonts w:ascii="Times New Roman" w:eastAsiaTheme="minorHAnsi" w:hAnsi="Times New Roman"/>
          <w:color w:val="000000"/>
          <w:sz w:val="24"/>
          <w:szCs w:val="24"/>
        </w:rPr>
        <w:t>a</w:t>
      </w:r>
      <w:r w:rsidR="009954DC">
        <w:rPr>
          <w:rFonts w:ascii="Times New Roman" w:eastAsiaTheme="minorHAnsi" w:hAnsi="Times New Roman"/>
          <w:color w:val="000000"/>
          <w:sz w:val="24"/>
          <w:szCs w:val="24"/>
        </w:rPr>
        <w:t>ndidaturas</w:t>
      </w:r>
      <w:r w:rsidR="00353E57">
        <w:rPr>
          <w:rFonts w:ascii="Times New Roman" w:eastAsiaTheme="minorHAnsi" w:hAnsi="Times New Roman"/>
          <w:color w:val="000000"/>
          <w:sz w:val="24"/>
          <w:szCs w:val="24"/>
        </w:rPr>
        <w:t xml:space="preserve"> diante da obrigatoriedade das cotas de gênero.</w:t>
      </w:r>
    </w:p>
    <w:p w14:paraId="33527EB4" w14:textId="74EC01A5" w:rsidR="004E6262" w:rsidRDefault="007A1D01"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E isto, h</w:t>
      </w:r>
      <w:r w:rsidR="00247A4A">
        <w:rPr>
          <w:rFonts w:ascii="Times New Roman" w:eastAsiaTheme="minorHAnsi" w:hAnsi="Times New Roman"/>
          <w:color w:val="000000"/>
          <w:sz w:val="24"/>
          <w:szCs w:val="24"/>
        </w:rPr>
        <w:t xml:space="preserve">á algum tempo a mídia vem </w:t>
      </w:r>
      <w:r w:rsidR="00B43285">
        <w:rPr>
          <w:rFonts w:ascii="Times New Roman" w:eastAsiaTheme="minorHAnsi" w:hAnsi="Times New Roman"/>
          <w:color w:val="000000"/>
          <w:sz w:val="24"/>
          <w:szCs w:val="24"/>
        </w:rPr>
        <w:t>repercutindo</w:t>
      </w:r>
      <w:r w:rsidR="00247A4A">
        <w:rPr>
          <w:rFonts w:ascii="Times New Roman" w:eastAsiaTheme="minorHAnsi" w:hAnsi="Times New Roman"/>
          <w:color w:val="000000"/>
          <w:sz w:val="24"/>
          <w:szCs w:val="24"/>
        </w:rPr>
        <w:t xml:space="preserve"> os </w:t>
      </w:r>
      <w:r w:rsidR="004B411C">
        <w:rPr>
          <w:rFonts w:ascii="Times New Roman" w:eastAsiaTheme="minorHAnsi" w:hAnsi="Times New Roman"/>
          <w:color w:val="000000"/>
          <w:sz w:val="24"/>
          <w:szCs w:val="24"/>
        </w:rPr>
        <w:t>casos de fraudes a cota</w:t>
      </w:r>
      <w:r w:rsidR="00906F37">
        <w:rPr>
          <w:rFonts w:ascii="Times New Roman" w:eastAsiaTheme="minorHAnsi" w:hAnsi="Times New Roman"/>
          <w:color w:val="000000"/>
          <w:sz w:val="24"/>
          <w:szCs w:val="24"/>
        </w:rPr>
        <w:t xml:space="preserve"> </w:t>
      </w:r>
      <w:r w:rsidR="004B411C">
        <w:rPr>
          <w:rFonts w:ascii="Times New Roman" w:eastAsiaTheme="minorHAnsi" w:hAnsi="Times New Roman"/>
          <w:color w:val="000000"/>
          <w:sz w:val="24"/>
          <w:szCs w:val="24"/>
        </w:rPr>
        <w:t xml:space="preserve">de gênero por parte dos partidos </w:t>
      </w:r>
      <w:r w:rsidR="00B43285">
        <w:rPr>
          <w:rFonts w:ascii="Times New Roman" w:eastAsiaTheme="minorHAnsi" w:hAnsi="Times New Roman"/>
          <w:color w:val="000000"/>
          <w:sz w:val="24"/>
          <w:szCs w:val="24"/>
        </w:rPr>
        <w:t>políticos</w:t>
      </w:r>
      <w:r w:rsidR="00DF2E07">
        <w:rPr>
          <w:rFonts w:ascii="Times New Roman" w:eastAsiaTheme="minorHAnsi" w:hAnsi="Times New Roman"/>
          <w:color w:val="000000"/>
          <w:sz w:val="24"/>
          <w:szCs w:val="24"/>
        </w:rPr>
        <w:t xml:space="preserve">, como forma de </w:t>
      </w:r>
      <w:r w:rsidR="0097231D">
        <w:rPr>
          <w:rFonts w:ascii="Times New Roman" w:eastAsiaTheme="minorHAnsi" w:hAnsi="Times New Roman"/>
          <w:color w:val="000000"/>
          <w:sz w:val="24"/>
          <w:szCs w:val="24"/>
        </w:rPr>
        <w:t>ludibriar</w:t>
      </w:r>
      <w:r w:rsidR="00E02741">
        <w:rPr>
          <w:rFonts w:ascii="Times New Roman" w:eastAsiaTheme="minorHAnsi" w:hAnsi="Times New Roman"/>
          <w:color w:val="000000"/>
          <w:sz w:val="24"/>
          <w:szCs w:val="24"/>
        </w:rPr>
        <w:t xml:space="preserve">a obrigatoriedade da </w:t>
      </w:r>
      <w:r w:rsidR="0097231D">
        <w:rPr>
          <w:rFonts w:ascii="Times New Roman" w:eastAsiaTheme="minorHAnsi" w:hAnsi="Times New Roman"/>
          <w:color w:val="000000"/>
          <w:sz w:val="24"/>
          <w:szCs w:val="24"/>
        </w:rPr>
        <w:t>participação</w:t>
      </w:r>
      <w:r w:rsidR="00E02741">
        <w:rPr>
          <w:rFonts w:ascii="Times New Roman" w:eastAsiaTheme="minorHAnsi" w:hAnsi="Times New Roman"/>
          <w:color w:val="000000"/>
          <w:sz w:val="24"/>
          <w:szCs w:val="24"/>
        </w:rPr>
        <w:t xml:space="preserve"> feminina no processo eleitoral brasileir</w:t>
      </w:r>
      <w:r w:rsidR="00061EBB">
        <w:rPr>
          <w:rFonts w:ascii="Times New Roman" w:eastAsiaTheme="minorHAnsi" w:hAnsi="Times New Roman"/>
          <w:color w:val="000000"/>
          <w:sz w:val="24"/>
          <w:szCs w:val="24"/>
        </w:rPr>
        <w:t>o</w:t>
      </w:r>
      <w:r w:rsidR="006D2294">
        <w:rPr>
          <w:rFonts w:ascii="Times New Roman" w:eastAsiaTheme="minorHAnsi" w:hAnsi="Times New Roman"/>
          <w:color w:val="000000"/>
          <w:sz w:val="24"/>
          <w:szCs w:val="24"/>
        </w:rPr>
        <w:t xml:space="preserve">, registrando candidatas que não almejam o pleito e tão </w:t>
      </w:r>
      <w:r w:rsidR="00B22C7E">
        <w:rPr>
          <w:rFonts w:ascii="Times New Roman" w:eastAsiaTheme="minorHAnsi" w:hAnsi="Times New Roman"/>
          <w:color w:val="000000"/>
          <w:sz w:val="24"/>
          <w:szCs w:val="24"/>
        </w:rPr>
        <w:t>pouco lutam para serem eleitas.</w:t>
      </w:r>
    </w:p>
    <w:p w14:paraId="7ED3806D" w14:textId="77777777" w:rsidR="008939E6" w:rsidRDefault="008939E6"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Diante disso, os partidos não demonstram que </w:t>
      </w:r>
      <w:r w:rsidR="003C6FE7">
        <w:rPr>
          <w:rFonts w:ascii="Times New Roman" w:eastAsiaTheme="minorHAnsi" w:hAnsi="Times New Roman"/>
          <w:color w:val="000000"/>
          <w:sz w:val="24"/>
          <w:szCs w:val="24"/>
        </w:rPr>
        <w:t>é de sua responsabilidade a construção de candidaturas femininas competitivas</w:t>
      </w:r>
      <w:r w:rsidR="00D90E79">
        <w:rPr>
          <w:rFonts w:ascii="Times New Roman" w:eastAsiaTheme="minorHAnsi" w:hAnsi="Times New Roman"/>
          <w:color w:val="000000"/>
          <w:sz w:val="24"/>
          <w:szCs w:val="24"/>
        </w:rPr>
        <w:t xml:space="preserve"> e com isso as mulheres criam um receio de que não serão apoia</w:t>
      </w:r>
      <w:r w:rsidR="003501A6">
        <w:rPr>
          <w:rFonts w:ascii="Times New Roman" w:eastAsiaTheme="minorHAnsi" w:hAnsi="Times New Roman"/>
          <w:color w:val="000000"/>
          <w:sz w:val="24"/>
          <w:szCs w:val="24"/>
        </w:rPr>
        <w:t xml:space="preserve">das e não terão recurso financeiro o suficiente para entrar na competição do cargo </w:t>
      </w:r>
      <w:r w:rsidR="00CF55D8">
        <w:rPr>
          <w:rFonts w:ascii="Times New Roman" w:eastAsiaTheme="minorHAnsi" w:hAnsi="Times New Roman"/>
          <w:color w:val="000000"/>
          <w:sz w:val="24"/>
          <w:szCs w:val="24"/>
        </w:rPr>
        <w:t>político.</w:t>
      </w:r>
    </w:p>
    <w:p w14:paraId="12F2C8EA" w14:textId="77777777" w:rsidR="00CF55D8" w:rsidRDefault="00CF55D8"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De modo que, a maioria das mulheres que estão na </w:t>
      </w:r>
      <w:r w:rsidR="00FB7B5D">
        <w:rPr>
          <w:rFonts w:ascii="Times New Roman" w:eastAsiaTheme="minorHAnsi" w:hAnsi="Times New Roman"/>
          <w:color w:val="000000"/>
          <w:sz w:val="24"/>
          <w:szCs w:val="24"/>
        </w:rPr>
        <w:t>política</w:t>
      </w:r>
      <w:r w:rsidR="0067258A">
        <w:rPr>
          <w:rFonts w:ascii="Times New Roman" w:eastAsiaTheme="minorHAnsi" w:hAnsi="Times New Roman"/>
          <w:color w:val="000000"/>
          <w:sz w:val="24"/>
          <w:szCs w:val="24"/>
        </w:rPr>
        <w:t xml:space="preserve"> por três motivos, </w:t>
      </w:r>
      <w:r w:rsidR="00B146C5">
        <w:rPr>
          <w:rFonts w:ascii="Times New Roman" w:eastAsiaTheme="minorHAnsi" w:hAnsi="Times New Roman"/>
          <w:color w:val="000000"/>
          <w:sz w:val="24"/>
          <w:szCs w:val="24"/>
        </w:rPr>
        <w:t>um</w:t>
      </w:r>
      <w:r w:rsidR="00F019C8">
        <w:rPr>
          <w:rFonts w:ascii="Times New Roman" w:eastAsiaTheme="minorHAnsi" w:hAnsi="Times New Roman"/>
          <w:color w:val="000000"/>
          <w:sz w:val="24"/>
          <w:szCs w:val="24"/>
        </w:rPr>
        <w:t xml:space="preserve"> por movimentos </w:t>
      </w:r>
      <w:r w:rsidR="00E44CCE">
        <w:rPr>
          <w:rFonts w:ascii="Times New Roman" w:eastAsiaTheme="minorHAnsi" w:hAnsi="Times New Roman"/>
          <w:color w:val="000000"/>
          <w:sz w:val="24"/>
          <w:szCs w:val="24"/>
        </w:rPr>
        <w:t>sociais</w:t>
      </w:r>
      <w:r w:rsidR="0005222E">
        <w:rPr>
          <w:rFonts w:ascii="Times New Roman" w:eastAsiaTheme="minorHAnsi" w:hAnsi="Times New Roman"/>
          <w:color w:val="000000"/>
          <w:sz w:val="24"/>
          <w:szCs w:val="24"/>
        </w:rPr>
        <w:t xml:space="preserve">; </w:t>
      </w:r>
      <w:r w:rsidR="00B146C5">
        <w:rPr>
          <w:rFonts w:ascii="Times New Roman" w:eastAsiaTheme="minorHAnsi" w:hAnsi="Times New Roman"/>
          <w:color w:val="000000"/>
          <w:sz w:val="24"/>
          <w:szCs w:val="24"/>
        </w:rPr>
        <w:t>outro por herança familiar</w:t>
      </w:r>
      <w:r w:rsidR="0005222E">
        <w:rPr>
          <w:rFonts w:ascii="Times New Roman" w:eastAsiaTheme="minorHAnsi" w:hAnsi="Times New Roman"/>
          <w:color w:val="000000"/>
          <w:sz w:val="24"/>
          <w:szCs w:val="24"/>
        </w:rPr>
        <w:t xml:space="preserve">, pelo legado do sobrenome; e outro </w:t>
      </w:r>
      <w:r w:rsidR="00CD7C37">
        <w:rPr>
          <w:rFonts w:ascii="Times New Roman" w:eastAsiaTheme="minorHAnsi" w:hAnsi="Times New Roman"/>
          <w:color w:val="000000"/>
          <w:sz w:val="24"/>
          <w:szCs w:val="24"/>
        </w:rPr>
        <w:t xml:space="preserve">por serem prestativas em suas comunidades, voltando-se a caridade.  </w:t>
      </w:r>
      <w:r w:rsidR="004C7EDF">
        <w:rPr>
          <w:rFonts w:ascii="Times New Roman" w:eastAsiaTheme="minorHAnsi" w:hAnsi="Times New Roman"/>
          <w:color w:val="000000"/>
          <w:sz w:val="24"/>
          <w:szCs w:val="24"/>
        </w:rPr>
        <w:t>Fora destes grupos</w:t>
      </w:r>
      <w:r w:rsidR="00C91D5C">
        <w:rPr>
          <w:rFonts w:ascii="Times New Roman" w:eastAsiaTheme="minorHAnsi" w:hAnsi="Times New Roman"/>
          <w:color w:val="000000"/>
          <w:sz w:val="24"/>
          <w:szCs w:val="24"/>
        </w:rPr>
        <w:t xml:space="preserve">, estão </w:t>
      </w:r>
      <w:r w:rsidR="00E44CCE">
        <w:rPr>
          <w:rFonts w:ascii="Times New Roman" w:eastAsiaTheme="minorHAnsi" w:hAnsi="Times New Roman"/>
          <w:color w:val="000000"/>
          <w:sz w:val="24"/>
          <w:szCs w:val="24"/>
        </w:rPr>
        <w:t>várias</w:t>
      </w:r>
      <w:r w:rsidR="00C91D5C">
        <w:rPr>
          <w:rFonts w:ascii="Times New Roman" w:eastAsiaTheme="minorHAnsi" w:hAnsi="Times New Roman"/>
          <w:color w:val="000000"/>
          <w:sz w:val="24"/>
          <w:szCs w:val="24"/>
        </w:rPr>
        <w:t xml:space="preserve"> mulheres que gostariam de serem eleitas e participarem do </w:t>
      </w:r>
      <w:r w:rsidR="00E44CCE">
        <w:rPr>
          <w:rFonts w:ascii="Times New Roman" w:eastAsiaTheme="minorHAnsi" w:hAnsi="Times New Roman"/>
          <w:color w:val="000000"/>
          <w:sz w:val="24"/>
          <w:szCs w:val="24"/>
        </w:rPr>
        <w:t>pleito,</w:t>
      </w:r>
      <w:r w:rsidR="00C91D5C">
        <w:rPr>
          <w:rFonts w:ascii="Times New Roman" w:eastAsiaTheme="minorHAnsi" w:hAnsi="Times New Roman"/>
          <w:color w:val="000000"/>
          <w:sz w:val="24"/>
          <w:szCs w:val="24"/>
        </w:rPr>
        <w:t xml:space="preserve"> mas como se veem fora deles não acham apoio</w:t>
      </w:r>
      <w:r w:rsidR="00E44CCE">
        <w:rPr>
          <w:rFonts w:ascii="Times New Roman" w:eastAsiaTheme="minorHAnsi" w:hAnsi="Times New Roman"/>
          <w:color w:val="000000"/>
          <w:sz w:val="24"/>
          <w:szCs w:val="24"/>
        </w:rPr>
        <w:t xml:space="preserve"> partidário. </w:t>
      </w:r>
      <w:r w:rsidR="0067258A">
        <w:rPr>
          <w:rFonts w:ascii="Times New Roman" w:eastAsiaTheme="minorHAnsi" w:hAnsi="Times New Roman"/>
          <w:color w:val="000000"/>
          <w:sz w:val="24"/>
          <w:szCs w:val="24"/>
        </w:rPr>
        <w:t>N</w:t>
      </w:r>
      <w:r w:rsidR="004171DF">
        <w:rPr>
          <w:rFonts w:ascii="Times New Roman" w:eastAsiaTheme="minorHAnsi" w:hAnsi="Times New Roman"/>
          <w:color w:val="000000"/>
          <w:sz w:val="24"/>
          <w:szCs w:val="24"/>
        </w:rPr>
        <w:t>ão</w:t>
      </w:r>
      <w:r w:rsidR="0067258A">
        <w:rPr>
          <w:rFonts w:ascii="Times New Roman" w:eastAsiaTheme="minorHAnsi" w:hAnsi="Times New Roman"/>
          <w:color w:val="000000"/>
          <w:sz w:val="24"/>
          <w:szCs w:val="24"/>
        </w:rPr>
        <w:t xml:space="preserve"> se</w:t>
      </w:r>
      <w:r w:rsidR="004171DF">
        <w:rPr>
          <w:rFonts w:ascii="Times New Roman" w:eastAsiaTheme="minorHAnsi" w:hAnsi="Times New Roman"/>
          <w:color w:val="000000"/>
          <w:sz w:val="24"/>
          <w:szCs w:val="24"/>
        </w:rPr>
        <w:t xml:space="preserve"> pode esquecer que algumas mulheres estão nesses grupos </w:t>
      </w:r>
      <w:r w:rsidR="00976618">
        <w:rPr>
          <w:rFonts w:ascii="Times New Roman" w:eastAsiaTheme="minorHAnsi" w:hAnsi="Times New Roman"/>
          <w:color w:val="000000"/>
          <w:sz w:val="24"/>
          <w:szCs w:val="24"/>
        </w:rPr>
        <w:t>e</w:t>
      </w:r>
      <w:r w:rsidR="004171DF">
        <w:rPr>
          <w:rFonts w:ascii="Times New Roman" w:eastAsiaTheme="minorHAnsi" w:hAnsi="Times New Roman"/>
          <w:color w:val="000000"/>
          <w:sz w:val="24"/>
          <w:szCs w:val="24"/>
        </w:rPr>
        <w:t xml:space="preserve"> não tem apoio </w:t>
      </w:r>
      <w:r w:rsidR="0067258A">
        <w:rPr>
          <w:rFonts w:ascii="Times New Roman" w:eastAsiaTheme="minorHAnsi" w:hAnsi="Times New Roman"/>
          <w:color w:val="000000"/>
          <w:sz w:val="24"/>
          <w:szCs w:val="24"/>
        </w:rPr>
        <w:t>em face do seu gênero</w:t>
      </w:r>
      <w:r w:rsidR="00976618">
        <w:rPr>
          <w:rFonts w:ascii="Times New Roman" w:eastAsiaTheme="minorHAnsi" w:hAnsi="Times New Roman"/>
          <w:color w:val="000000"/>
          <w:sz w:val="24"/>
          <w:szCs w:val="24"/>
        </w:rPr>
        <w:t>.</w:t>
      </w:r>
    </w:p>
    <w:p w14:paraId="07128178" w14:textId="77777777" w:rsidR="00976618" w:rsidRDefault="00233A4A"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Desse modo, vemos </w:t>
      </w:r>
      <w:r w:rsidR="009371C8">
        <w:rPr>
          <w:rFonts w:ascii="Times New Roman" w:eastAsiaTheme="minorHAnsi" w:hAnsi="Times New Roman"/>
          <w:color w:val="000000"/>
          <w:sz w:val="24"/>
          <w:szCs w:val="24"/>
        </w:rPr>
        <w:t xml:space="preserve">nos dados do G1(2018) </w:t>
      </w:r>
      <w:r w:rsidR="0072475C">
        <w:rPr>
          <w:rFonts w:ascii="Times New Roman" w:eastAsiaTheme="minorHAnsi" w:hAnsi="Times New Roman"/>
          <w:color w:val="000000"/>
          <w:sz w:val="24"/>
          <w:szCs w:val="24"/>
        </w:rPr>
        <w:t xml:space="preserve">que a proporção no Brasil não evoluiu de 2014 a 2018 nas eleições presidências, como demonstram dados do Tribunal Superior Eleitoral (TSE) a proporção </w:t>
      </w:r>
      <w:r w:rsidR="00315E52">
        <w:rPr>
          <w:rFonts w:ascii="Times New Roman" w:eastAsiaTheme="minorHAnsi" w:hAnsi="Times New Roman"/>
          <w:color w:val="000000"/>
          <w:sz w:val="24"/>
          <w:szCs w:val="24"/>
        </w:rPr>
        <w:t>está</w:t>
      </w:r>
      <w:r w:rsidR="0072475C">
        <w:rPr>
          <w:rFonts w:ascii="Times New Roman" w:eastAsiaTheme="minorHAnsi" w:hAnsi="Times New Roman"/>
          <w:color w:val="000000"/>
          <w:sz w:val="24"/>
          <w:szCs w:val="24"/>
        </w:rPr>
        <w:t xml:space="preserve"> em torno de </w:t>
      </w:r>
      <w:r w:rsidR="00315E52">
        <w:rPr>
          <w:rFonts w:ascii="Times New Roman" w:eastAsiaTheme="minorHAnsi" w:hAnsi="Times New Roman"/>
          <w:color w:val="000000"/>
          <w:sz w:val="24"/>
          <w:szCs w:val="24"/>
        </w:rPr>
        <w:t>30,7% de candidaturas femininas</w:t>
      </w:r>
      <w:r w:rsidR="004E3BAC">
        <w:rPr>
          <w:rFonts w:ascii="Times New Roman" w:eastAsiaTheme="minorHAnsi" w:hAnsi="Times New Roman"/>
          <w:color w:val="000000"/>
          <w:sz w:val="24"/>
          <w:szCs w:val="24"/>
        </w:rPr>
        <w:t xml:space="preserve"> no ano de 2018</w:t>
      </w:r>
      <w:r w:rsidR="00315E52">
        <w:rPr>
          <w:rFonts w:ascii="Times New Roman" w:eastAsiaTheme="minorHAnsi" w:hAnsi="Times New Roman"/>
          <w:color w:val="000000"/>
          <w:sz w:val="24"/>
          <w:szCs w:val="24"/>
        </w:rPr>
        <w:t>.</w:t>
      </w:r>
      <w:r w:rsidR="004E3BAC">
        <w:rPr>
          <w:rFonts w:ascii="Times New Roman" w:eastAsiaTheme="minorHAnsi" w:hAnsi="Times New Roman"/>
          <w:color w:val="000000"/>
          <w:sz w:val="24"/>
          <w:szCs w:val="24"/>
        </w:rPr>
        <w:t xml:space="preserve"> Sendo que o eleitorado brasileiro </w:t>
      </w:r>
      <w:r w:rsidR="002C498B">
        <w:rPr>
          <w:rFonts w:ascii="Times New Roman" w:eastAsiaTheme="minorHAnsi" w:hAnsi="Times New Roman"/>
          <w:color w:val="000000"/>
          <w:sz w:val="24"/>
          <w:szCs w:val="24"/>
        </w:rPr>
        <w:t>t</w:t>
      </w:r>
      <w:r w:rsidR="004D6AC0">
        <w:rPr>
          <w:rFonts w:ascii="Times New Roman" w:eastAsiaTheme="minorHAnsi" w:hAnsi="Times New Roman"/>
          <w:color w:val="000000"/>
          <w:sz w:val="24"/>
          <w:szCs w:val="24"/>
        </w:rPr>
        <w:t>inha em 2018, a cada 10 homens eram 5 mulheres.</w:t>
      </w:r>
    </w:p>
    <w:p w14:paraId="6BFD7E81" w14:textId="1D08163F" w:rsidR="004D6AC0" w:rsidRDefault="00ED1E61"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E analisando-se os dados do TSE nas eleições de 2018</w:t>
      </w:r>
      <w:r w:rsidR="00607D17">
        <w:rPr>
          <w:rFonts w:ascii="Times New Roman" w:eastAsiaTheme="minorHAnsi" w:hAnsi="Times New Roman"/>
          <w:color w:val="000000"/>
          <w:sz w:val="24"/>
          <w:szCs w:val="24"/>
        </w:rPr>
        <w:t xml:space="preserve">, mostra que de </w:t>
      </w:r>
      <w:r w:rsidR="00654A8F">
        <w:rPr>
          <w:rFonts w:ascii="Times New Roman" w:eastAsiaTheme="minorHAnsi" w:hAnsi="Times New Roman"/>
          <w:color w:val="000000"/>
          <w:sz w:val="24"/>
          <w:szCs w:val="24"/>
        </w:rPr>
        <w:t xml:space="preserve">maneira extensiva foram cumprida a porcentagem das cotas, sendo </w:t>
      </w:r>
      <w:r w:rsidR="005E1D69">
        <w:rPr>
          <w:rFonts w:ascii="Times New Roman" w:eastAsiaTheme="minorHAnsi" w:hAnsi="Times New Roman"/>
          <w:color w:val="000000"/>
          <w:sz w:val="24"/>
          <w:szCs w:val="24"/>
        </w:rPr>
        <w:t xml:space="preserve">uma soma de </w:t>
      </w:r>
      <w:r w:rsidR="004A2279">
        <w:rPr>
          <w:rFonts w:ascii="Times New Roman" w:eastAsiaTheme="minorHAnsi" w:hAnsi="Times New Roman"/>
          <w:color w:val="000000"/>
          <w:sz w:val="24"/>
          <w:szCs w:val="24"/>
        </w:rPr>
        <w:t xml:space="preserve">29.085 candidatos registrados, desses </w:t>
      </w:r>
      <w:r w:rsidR="00E21352">
        <w:rPr>
          <w:rFonts w:ascii="Times New Roman" w:eastAsiaTheme="minorHAnsi" w:hAnsi="Times New Roman"/>
          <w:color w:val="000000"/>
          <w:sz w:val="24"/>
          <w:szCs w:val="24"/>
        </w:rPr>
        <w:t xml:space="preserve">9.204 foram mulheres e </w:t>
      </w:r>
      <w:r w:rsidR="00E70AC3">
        <w:rPr>
          <w:rFonts w:ascii="Times New Roman" w:eastAsiaTheme="minorHAnsi" w:hAnsi="Times New Roman"/>
          <w:color w:val="000000"/>
          <w:sz w:val="24"/>
          <w:szCs w:val="24"/>
        </w:rPr>
        <w:t>analisando</w:t>
      </w:r>
      <w:r w:rsidR="00906F37">
        <w:rPr>
          <w:rFonts w:ascii="Times New Roman" w:eastAsiaTheme="minorHAnsi" w:hAnsi="Times New Roman"/>
          <w:color w:val="000000"/>
          <w:sz w:val="24"/>
          <w:szCs w:val="24"/>
        </w:rPr>
        <w:t xml:space="preserve"> </w:t>
      </w:r>
      <w:r w:rsidR="00725775">
        <w:rPr>
          <w:rFonts w:ascii="Times New Roman" w:eastAsiaTheme="minorHAnsi" w:hAnsi="Times New Roman"/>
          <w:color w:val="000000"/>
          <w:sz w:val="24"/>
          <w:szCs w:val="24"/>
        </w:rPr>
        <w:t xml:space="preserve">geral as candidaturas aptas foram um total de 8.104 </w:t>
      </w:r>
      <w:r w:rsidR="00725775">
        <w:rPr>
          <w:rFonts w:ascii="Times New Roman" w:eastAsiaTheme="minorHAnsi" w:hAnsi="Times New Roman"/>
          <w:color w:val="000000"/>
          <w:sz w:val="24"/>
          <w:szCs w:val="24"/>
        </w:rPr>
        <w:lastRenderedPageBreak/>
        <w:t xml:space="preserve">candidatas </w:t>
      </w:r>
      <w:r w:rsidR="00E70AC3">
        <w:rPr>
          <w:rFonts w:ascii="Times New Roman" w:eastAsiaTheme="minorHAnsi" w:hAnsi="Times New Roman"/>
          <w:color w:val="000000"/>
          <w:sz w:val="24"/>
          <w:szCs w:val="24"/>
        </w:rPr>
        <w:t>femininas</w:t>
      </w:r>
      <w:r w:rsidR="00725775">
        <w:rPr>
          <w:rFonts w:ascii="Times New Roman" w:eastAsiaTheme="minorHAnsi" w:hAnsi="Times New Roman"/>
          <w:color w:val="000000"/>
          <w:sz w:val="24"/>
          <w:szCs w:val="24"/>
        </w:rPr>
        <w:t xml:space="preserve"> para um total de candidaturas de </w:t>
      </w:r>
      <w:r w:rsidR="00554B31">
        <w:rPr>
          <w:rFonts w:ascii="Times New Roman" w:eastAsiaTheme="minorHAnsi" w:hAnsi="Times New Roman"/>
          <w:color w:val="000000"/>
          <w:sz w:val="24"/>
          <w:szCs w:val="24"/>
        </w:rPr>
        <w:t>26.178, sendo assim 31% das candidaturas foram de mulheres.</w:t>
      </w:r>
    </w:p>
    <w:p w14:paraId="76EB179E" w14:textId="5A4A39BD" w:rsidR="00CA3AFC" w:rsidRDefault="00CA3AFC"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 FGV a analisar as candidaturas para deputado federal em todo território brasileiro obteve </w:t>
      </w:r>
      <w:r w:rsidR="00A65073">
        <w:rPr>
          <w:rFonts w:ascii="Times New Roman" w:eastAsiaTheme="minorHAnsi" w:hAnsi="Times New Roman"/>
          <w:color w:val="000000"/>
          <w:sz w:val="24"/>
          <w:szCs w:val="24"/>
        </w:rPr>
        <w:t>que totalizando as candidaturas as cotas foram observadas, considerando 7.689 candidaturas aptas</w:t>
      </w:r>
      <w:r w:rsidR="00B77B17">
        <w:rPr>
          <w:rFonts w:ascii="Times New Roman" w:eastAsiaTheme="minorHAnsi" w:hAnsi="Times New Roman"/>
          <w:color w:val="000000"/>
          <w:sz w:val="24"/>
          <w:szCs w:val="24"/>
        </w:rPr>
        <w:t xml:space="preserve"> e destes 31,6% eram mulheres. No entanto,</w:t>
      </w:r>
      <w:r w:rsidR="00DE1744">
        <w:rPr>
          <w:rFonts w:ascii="Times New Roman" w:eastAsiaTheme="minorHAnsi" w:hAnsi="Times New Roman"/>
          <w:color w:val="000000"/>
          <w:sz w:val="24"/>
          <w:szCs w:val="24"/>
        </w:rPr>
        <w:t xml:space="preserve"> quando </w:t>
      </w:r>
      <w:r w:rsidR="001760B3">
        <w:rPr>
          <w:rFonts w:ascii="Times New Roman" w:eastAsiaTheme="minorHAnsi" w:hAnsi="Times New Roman"/>
          <w:color w:val="000000"/>
          <w:sz w:val="24"/>
          <w:szCs w:val="24"/>
        </w:rPr>
        <w:t>se analisou</w:t>
      </w:r>
      <w:r w:rsidR="00906F37">
        <w:rPr>
          <w:rFonts w:ascii="Times New Roman" w:eastAsiaTheme="minorHAnsi" w:hAnsi="Times New Roman"/>
          <w:color w:val="000000"/>
          <w:sz w:val="24"/>
          <w:szCs w:val="24"/>
        </w:rPr>
        <w:t xml:space="preserve"> </w:t>
      </w:r>
      <w:r w:rsidR="00EE442A">
        <w:rPr>
          <w:rFonts w:ascii="Times New Roman" w:eastAsiaTheme="minorHAnsi" w:hAnsi="Times New Roman"/>
          <w:color w:val="000000"/>
          <w:sz w:val="24"/>
          <w:szCs w:val="24"/>
        </w:rPr>
        <w:t xml:space="preserve">as coligações notou que </w:t>
      </w:r>
      <w:r w:rsidR="001760B3">
        <w:rPr>
          <w:rFonts w:ascii="Times New Roman" w:eastAsiaTheme="minorHAnsi" w:hAnsi="Times New Roman"/>
          <w:color w:val="000000"/>
          <w:sz w:val="24"/>
          <w:szCs w:val="24"/>
        </w:rPr>
        <w:t xml:space="preserve">44 delas </w:t>
      </w:r>
      <w:r w:rsidR="00EE442A">
        <w:rPr>
          <w:rFonts w:ascii="Times New Roman" w:eastAsiaTheme="minorHAnsi" w:hAnsi="Times New Roman"/>
          <w:color w:val="000000"/>
          <w:sz w:val="24"/>
          <w:szCs w:val="24"/>
        </w:rPr>
        <w:t xml:space="preserve">não </w:t>
      </w:r>
      <w:r w:rsidR="001760B3">
        <w:rPr>
          <w:rFonts w:ascii="Times New Roman" w:eastAsiaTheme="minorHAnsi" w:hAnsi="Times New Roman"/>
          <w:color w:val="000000"/>
          <w:sz w:val="24"/>
          <w:szCs w:val="24"/>
        </w:rPr>
        <w:t>cumpriram</w:t>
      </w:r>
      <w:r w:rsidR="00EE442A">
        <w:rPr>
          <w:rFonts w:ascii="Times New Roman" w:eastAsiaTheme="minorHAnsi" w:hAnsi="Times New Roman"/>
          <w:color w:val="000000"/>
          <w:sz w:val="24"/>
          <w:szCs w:val="24"/>
        </w:rPr>
        <w:t xml:space="preserve"> as cotas </w:t>
      </w:r>
      <w:r w:rsidR="001760B3">
        <w:rPr>
          <w:rFonts w:ascii="Times New Roman" w:eastAsiaTheme="minorHAnsi" w:hAnsi="Times New Roman"/>
          <w:color w:val="000000"/>
          <w:sz w:val="24"/>
          <w:szCs w:val="24"/>
        </w:rPr>
        <w:t xml:space="preserve">de gênero, </w:t>
      </w:r>
      <w:r w:rsidR="004C48F5">
        <w:rPr>
          <w:rFonts w:ascii="Times New Roman" w:eastAsiaTheme="minorHAnsi" w:hAnsi="Times New Roman"/>
          <w:color w:val="000000"/>
          <w:sz w:val="24"/>
          <w:szCs w:val="24"/>
        </w:rPr>
        <w:t>aos quais os estados com maior descumpri</w:t>
      </w:r>
      <w:r w:rsidR="00FE7283">
        <w:rPr>
          <w:rFonts w:ascii="Times New Roman" w:eastAsiaTheme="minorHAnsi" w:hAnsi="Times New Roman"/>
          <w:color w:val="000000"/>
          <w:sz w:val="24"/>
          <w:szCs w:val="24"/>
        </w:rPr>
        <w:t>mento foram Amazonas, Cerará, Alagoas e Rio Grande do Norte. A Paraíba de acordo com os dados da FGV</w:t>
      </w:r>
      <w:r w:rsidR="00A54036">
        <w:rPr>
          <w:rFonts w:ascii="Times New Roman" w:eastAsiaTheme="minorHAnsi" w:hAnsi="Times New Roman"/>
          <w:color w:val="000000"/>
          <w:sz w:val="24"/>
          <w:szCs w:val="24"/>
        </w:rPr>
        <w:t xml:space="preserve">, teve </w:t>
      </w:r>
      <w:r w:rsidR="003B09EB">
        <w:rPr>
          <w:rFonts w:ascii="Times New Roman" w:eastAsiaTheme="minorHAnsi" w:hAnsi="Times New Roman"/>
          <w:color w:val="000000"/>
          <w:sz w:val="24"/>
          <w:szCs w:val="24"/>
        </w:rPr>
        <w:t>uma coligação a qual obteve percentual inferior a 30% de candidaturas femininas para deputado</w:t>
      </w:r>
      <w:r w:rsidR="0029229B">
        <w:rPr>
          <w:rFonts w:ascii="Times New Roman" w:eastAsiaTheme="minorHAnsi" w:hAnsi="Times New Roman"/>
          <w:color w:val="000000"/>
          <w:sz w:val="24"/>
          <w:szCs w:val="24"/>
        </w:rPr>
        <w:t>s federais</w:t>
      </w:r>
      <w:r w:rsidR="00F10BE4">
        <w:rPr>
          <w:rFonts w:ascii="Times New Roman" w:eastAsiaTheme="minorHAnsi" w:hAnsi="Times New Roman"/>
          <w:color w:val="000000"/>
          <w:sz w:val="24"/>
          <w:szCs w:val="24"/>
        </w:rPr>
        <w:t xml:space="preserve">. </w:t>
      </w:r>
      <w:r w:rsidR="00446745">
        <w:rPr>
          <w:rFonts w:ascii="Times New Roman" w:eastAsiaTheme="minorHAnsi" w:hAnsi="Times New Roman"/>
          <w:color w:val="000000"/>
          <w:sz w:val="24"/>
          <w:szCs w:val="24"/>
        </w:rPr>
        <w:t xml:space="preserve">A </w:t>
      </w:r>
      <w:r w:rsidR="00EC7EF7">
        <w:rPr>
          <w:rFonts w:ascii="Times New Roman" w:eastAsiaTheme="minorHAnsi" w:hAnsi="Times New Roman"/>
          <w:color w:val="000000"/>
          <w:sz w:val="24"/>
          <w:szCs w:val="24"/>
        </w:rPr>
        <w:t>Coligação</w:t>
      </w:r>
      <w:r w:rsidR="00446745">
        <w:rPr>
          <w:rFonts w:ascii="Times New Roman" w:eastAsiaTheme="minorHAnsi" w:hAnsi="Times New Roman"/>
          <w:color w:val="000000"/>
          <w:sz w:val="24"/>
          <w:szCs w:val="24"/>
        </w:rPr>
        <w:t xml:space="preserve"> composta pelos partidos Avante, </w:t>
      </w:r>
      <w:proofErr w:type="gramStart"/>
      <w:r w:rsidR="00446745">
        <w:rPr>
          <w:rFonts w:ascii="Times New Roman" w:eastAsiaTheme="minorHAnsi" w:hAnsi="Times New Roman"/>
          <w:color w:val="000000"/>
          <w:sz w:val="24"/>
          <w:szCs w:val="24"/>
        </w:rPr>
        <w:t>PROS</w:t>
      </w:r>
      <w:proofErr w:type="gramEnd"/>
      <w:r w:rsidR="00446745">
        <w:rPr>
          <w:rFonts w:ascii="Times New Roman" w:eastAsiaTheme="minorHAnsi" w:hAnsi="Times New Roman"/>
          <w:color w:val="000000"/>
          <w:sz w:val="24"/>
          <w:szCs w:val="24"/>
        </w:rPr>
        <w:t xml:space="preserve">, PPS, PMN e Rede </w:t>
      </w:r>
      <w:r w:rsidR="001B700A">
        <w:rPr>
          <w:rFonts w:ascii="Times New Roman" w:eastAsiaTheme="minorHAnsi" w:hAnsi="Times New Roman"/>
          <w:color w:val="000000"/>
          <w:sz w:val="24"/>
          <w:szCs w:val="24"/>
        </w:rPr>
        <w:t xml:space="preserve">teve o percentual de 27,3%, contendo 22 candidaturas masculinas e somente 6 candidaturas </w:t>
      </w:r>
      <w:r w:rsidR="00EC7EF7">
        <w:rPr>
          <w:rFonts w:ascii="Times New Roman" w:eastAsiaTheme="minorHAnsi" w:hAnsi="Times New Roman"/>
          <w:color w:val="000000"/>
          <w:sz w:val="24"/>
          <w:szCs w:val="24"/>
        </w:rPr>
        <w:t>femininas</w:t>
      </w:r>
      <w:r w:rsidR="001B700A">
        <w:rPr>
          <w:rFonts w:ascii="Times New Roman" w:eastAsiaTheme="minorHAnsi" w:hAnsi="Times New Roman"/>
          <w:color w:val="000000"/>
          <w:sz w:val="24"/>
          <w:szCs w:val="24"/>
        </w:rPr>
        <w:t>.</w:t>
      </w:r>
    </w:p>
    <w:p w14:paraId="33F5F2DF" w14:textId="77777777" w:rsidR="00EC7EF7" w:rsidRDefault="001B700A" w:rsidP="003379D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Ademais esta Coli</w:t>
      </w:r>
      <w:r w:rsidR="00E00C92">
        <w:rPr>
          <w:rFonts w:ascii="Times New Roman" w:eastAsiaTheme="minorHAnsi" w:hAnsi="Times New Roman"/>
          <w:color w:val="000000"/>
          <w:sz w:val="24"/>
          <w:szCs w:val="24"/>
        </w:rPr>
        <w:t xml:space="preserve">gação não somente em relação as candidaturas de </w:t>
      </w:r>
      <w:r w:rsidR="000413AC">
        <w:rPr>
          <w:rFonts w:ascii="Times New Roman" w:eastAsiaTheme="minorHAnsi" w:hAnsi="Times New Roman"/>
          <w:color w:val="000000"/>
          <w:sz w:val="24"/>
          <w:szCs w:val="24"/>
        </w:rPr>
        <w:t>deputadas federais foram descumprida a cota de gênero, conforme dados do TR</w:t>
      </w:r>
      <w:r w:rsidR="00350E91">
        <w:rPr>
          <w:rFonts w:ascii="Times New Roman" w:eastAsiaTheme="minorHAnsi" w:hAnsi="Times New Roman"/>
          <w:color w:val="000000"/>
          <w:sz w:val="24"/>
          <w:szCs w:val="24"/>
        </w:rPr>
        <w:t>E</w:t>
      </w:r>
      <w:r w:rsidR="000413AC">
        <w:rPr>
          <w:rFonts w:ascii="Times New Roman" w:eastAsiaTheme="minorHAnsi" w:hAnsi="Times New Roman"/>
          <w:color w:val="000000"/>
          <w:sz w:val="24"/>
          <w:szCs w:val="24"/>
        </w:rPr>
        <w:t xml:space="preserve">-PB </w:t>
      </w:r>
      <w:r w:rsidR="00350E91">
        <w:rPr>
          <w:rFonts w:ascii="Times New Roman" w:eastAsiaTheme="minorHAnsi" w:hAnsi="Times New Roman"/>
          <w:color w:val="000000"/>
          <w:sz w:val="24"/>
          <w:szCs w:val="24"/>
        </w:rPr>
        <w:t xml:space="preserve">e TSE, analisando </w:t>
      </w:r>
      <w:r w:rsidR="00883E1C">
        <w:rPr>
          <w:rFonts w:ascii="Times New Roman" w:eastAsiaTheme="minorHAnsi" w:hAnsi="Times New Roman"/>
          <w:color w:val="000000"/>
          <w:sz w:val="24"/>
          <w:szCs w:val="24"/>
        </w:rPr>
        <w:t>várias</w:t>
      </w:r>
      <w:r w:rsidR="00350E91">
        <w:rPr>
          <w:rFonts w:ascii="Times New Roman" w:eastAsiaTheme="minorHAnsi" w:hAnsi="Times New Roman"/>
          <w:color w:val="000000"/>
          <w:sz w:val="24"/>
          <w:szCs w:val="24"/>
        </w:rPr>
        <w:t xml:space="preserve"> candidaturas de deputadas estaduais </w:t>
      </w:r>
      <w:r w:rsidR="005873D3">
        <w:rPr>
          <w:rFonts w:ascii="Times New Roman" w:eastAsiaTheme="minorHAnsi" w:hAnsi="Times New Roman"/>
          <w:color w:val="000000"/>
          <w:sz w:val="24"/>
          <w:szCs w:val="24"/>
        </w:rPr>
        <w:t xml:space="preserve">são verificadas não somente o descumprimento, mas a fraude as candidaturas, com </w:t>
      </w:r>
      <w:r w:rsidR="00EC7EF7">
        <w:rPr>
          <w:rFonts w:ascii="Times New Roman" w:eastAsiaTheme="minorHAnsi" w:hAnsi="Times New Roman"/>
          <w:color w:val="000000"/>
          <w:sz w:val="24"/>
          <w:szCs w:val="24"/>
        </w:rPr>
        <w:t>fortes indícios e provas de candidaturas tidas como “laranjas” e fictícias.</w:t>
      </w:r>
    </w:p>
    <w:p w14:paraId="7D733331" w14:textId="77777777" w:rsidR="00EC1A67" w:rsidRDefault="00320AA6" w:rsidP="001E4BC4">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A Coligação realizou o registro de candidaturas para a Assembleia Legislativa da P</w:t>
      </w:r>
      <w:r w:rsidR="00741713">
        <w:rPr>
          <w:rFonts w:ascii="Times New Roman" w:eastAsiaTheme="minorHAnsi" w:hAnsi="Times New Roman"/>
          <w:color w:val="000000"/>
          <w:sz w:val="24"/>
          <w:szCs w:val="24"/>
        </w:rPr>
        <w:t>araíba de 45 homens e 22 mulheres</w:t>
      </w:r>
      <w:r w:rsidR="004F445B">
        <w:rPr>
          <w:rFonts w:ascii="Times New Roman" w:eastAsiaTheme="minorHAnsi" w:hAnsi="Times New Roman"/>
          <w:color w:val="000000"/>
          <w:sz w:val="24"/>
          <w:szCs w:val="24"/>
        </w:rPr>
        <w:t xml:space="preserve">, cumprindo o requisito de no mínimo 30% das candidaturas de um gênero e no máximo 70% de outro </w:t>
      </w:r>
      <w:r w:rsidR="005C57E8">
        <w:rPr>
          <w:rFonts w:ascii="Times New Roman" w:eastAsiaTheme="minorHAnsi" w:hAnsi="Times New Roman"/>
          <w:color w:val="000000"/>
          <w:sz w:val="24"/>
          <w:szCs w:val="24"/>
        </w:rPr>
        <w:t xml:space="preserve">gênero, todavia as candidaturas das mulheres se encontram </w:t>
      </w:r>
      <w:r w:rsidR="0031312B">
        <w:rPr>
          <w:rFonts w:ascii="Times New Roman" w:eastAsiaTheme="minorHAnsi" w:hAnsi="Times New Roman"/>
          <w:color w:val="000000"/>
          <w:sz w:val="24"/>
          <w:szCs w:val="24"/>
        </w:rPr>
        <w:t xml:space="preserve">vícios. Porém, como foram </w:t>
      </w:r>
      <w:r w:rsidR="002E4F1F">
        <w:rPr>
          <w:rFonts w:ascii="Times New Roman" w:eastAsiaTheme="minorHAnsi" w:hAnsi="Times New Roman"/>
          <w:color w:val="000000"/>
          <w:sz w:val="24"/>
          <w:szCs w:val="24"/>
        </w:rPr>
        <w:t>cumpridas</w:t>
      </w:r>
      <w:r w:rsidR="0031312B">
        <w:rPr>
          <w:rFonts w:ascii="Times New Roman" w:eastAsiaTheme="minorHAnsi" w:hAnsi="Times New Roman"/>
          <w:color w:val="000000"/>
          <w:sz w:val="24"/>
          <w:szCs w:val="24"/>
        </w:rPr>
        <w:t xml:space="preserve"> a p</w:t>
      </w:r>
      <w:r w:rsidR="00D70FFB">
        <w:rPr>
          <w:rFonts w:ascii="Times New Roman" w:eastAsiaTheme="minorHAnsi" w:hAnsi="Times New Roman"/>
          <w:color w:val="000000"/>
          <w:sz w:val="24"/>
          <w:szCs w:val="24"/>
        </w:rPr>
        <w:t>orcentagem das candidaturas o T</w:t>
      </w:r>
      <w:r w:rsidR="0031312B">
        <w:rPr>
          <w:rFonts w:ascii="Times New Roman" w:eastAsiaTheme="minorHAnsi" w:hAnsi="Times New Roman"/>
          <w:color w:val="000000"/>
          <w:sz w:val="24"/>
          <w:szCs w:val="24"/>
        </w:rPr>
        <w:t>R</w:t>
      </w:r>
      <w:r w:rsidR="00D70FFB">
        <w:rPr>
          <w:rFonts w:ascii="Times New Roman" w:eastAsiaTheme="minorHAnsi" w:hAnsi="Times New Roman"/>
          <w:color w:val="000000"/>
          <w:sz w:val="24"/>
          <w:szCs w:val="24"/>
        </w:rPr>
        <w:t>E</w:t>
      </w:r>
      <w:r w:rsidR="0031312B">
        <w:rPr>
          <w:rFonts w:ascii="Times New Roman" w:eastAsiaTheme="minorHAnsi" w:hAnsi="Times New Roman"/>
          <w:color w:val="000000"/>
          <w:sz w:val="24"/>
          <w:szCs w:val="24"/>
        </w:rPr>
        <w:t xml:space="preserve">-PB deferiu o </w:t>
      </w:r>
      <w:r w:rsidR="001E4BC4" w:rsidRPr="001E4BC4">
        <w:rPr>
          <w:rFonts w:ascii="Times New Roman" w:eastAsiaTheme="minorHAnsi" w:hAnsi="Times New Roman"/>
          <w:color w:val="000000"/>
          <w:sz w:val="24"/>
          <w:szCs w:val="24"/>
        </w:rPr>
        <w:t>DRAP da coligação (processo 0600213-04.2018.6.15.0000)</w:t>
      </w:r>
      <w:r w:rsidR="001E4BC4">
        <w:rPr>
          <w:rFonts w:ascii="Times New Roman" w:eastAsiaTheme="minorHAnsi" w:hAnsi="Times New Roman"/>
          <w:color w:val="000000"/>
          <w:sz w:val="24"/>
          <w:szCs w:val="24"/>
        </w:rPr>
        <w:t xml:space="preserve">. </w:t>
      </w:r>
    </w:p>
    <w:p w14:paraId="477FEB5E" w14:textId="4F9C3EC8" w:rsidR="002E4F1F" w:rsidRDefault="002E4F1F" w:rsidP="009B3580">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No entanto, como era de esperar </w:t>
      </w:r>
      <w:r w:rsidR="0067011A">
        <w:rPr>
          <w:rFonts w:ascii="Times New Roman" w:eastAsiaTheme="minorHAnsi" w:hAnsi="Times New Roman"/>
          <w:color w:val="000000"/>
          <w:sz w:val="24"/>
          <w:szCs w:val="24"/>
        </w:rPr>
        <w:t xml:space="preserve">as candidaturas </w:t>
      </w:r>
      <w:r w:rsidR="00083E75">
        <w:rPr>
          <w:rFonts w:ascii="Times New Roman" w:eastAsiaTheme="minorHAnsi" w:hAnsi="Times New Roman"/>
          <w:color w:val="000000"/>
          <w:sz w:val="24"/>
          <w:szCs w:val="24"/>
        </w:rPr>
        <w:t>fictícias</w:t>
      </w:r>
      <w:r w:rsidR="0067011A">
        <w:rPr>
          <w:rFonts w:ascii="Times New Roman" w:eastAsiaTheme="minorHAnsi" w:hAnsi="Times New Roman"/>
          <w:color w:val="000000"/>
          <w:sz w:val="24"/>
          <w:szCs w:val="24"/>
        </w:rPr>
        <w:t xml:space="preserve"> registradas por essa coligação </w:t>
      </w:r>
      <w:r w:rsidR="00EA4A60">
        <w:rPr>
          <w:rFonts w:ascii="Times New Roman" w:eastAsiaTheme="minorHAnsi" w:hAnsi="Times New Roman"/>
          <w:color w:val="000000"/>
          <w:sz w:val="24"/>
          <w:szCs w:val="24"/>
        </w:rPr>
        <w:t xml:space="preserve">foram descobertas, a candidata até então </w:t>
      </w:r>
      <w:r w:rsidR="00DD2B63" w:rsidRPr="00DD2B63">
        <w:rPr>
          <w:rFonts w:ascii="Times New Roman" w:eastAsiaTheme="minorHAnsi" w:hAnsi="Times New Roman"/>
          <w:color w:val="000000"/>
          <w:sz w:val="24"/>
          <w:szCs w:val="24"/>
        </w:rPr>
        <w:t xml:space="preserve">Sra. </w:t>
      </w:r>
      <w:proofErr w:type="spellStart"/>
      <w:r w:rsidR="00DD2B63" w:rsidRPr="00DD2B63">
        <w:rPr>
          <w:rFonts w:ascii="Times New Roman" w:eastAsiaTheme="minorHAnsi" w:hAnsi="Times New Roman"/>
          <w:color w:val="000000"/>
          <w:sz w:val="24"/>
          <w:szCs w:val="24"/>
        </w:rPr>
        <w:t>Alcelina</w:t>
      </w:r>
      <w:proofErr w:type="spellEnd"/>
      <w:r w:rsidR="00DD2B63" w:rsidRPr="00DD2B63">
        <w:rPr>
          <w:rFonts w:ascii="Times New Roman" w:eastAsiaTheme="minorHAnsi" w:hAnsi="Times New Roman"/>
          <w:color w:val="000000"/>
          <w:sz w:val="24"/>
          <w:szCs w:val="24"/>
        </w:rPr>
        <w:t xml:space="preserve"> Bernardo dos Santos</w:t>
      </w:r>
      <w:r w:rsidR="00D70FFB">
        <w:rPr>
          <w:rFonts w:ascii="Times New Roman" w:eastAsiaTheme="minorHAnsi" w:hAnsi="Times New Roman"/>
          <w:color w:val="000000"/>
          <w:sz w:val="24"/>
          <w:szCs w:val="24"/>
        </w:rPr>
        <w:t xml:space="preserve"> </w:t>
      </w:r>
      <w:r w:rsidR="00BC4063">
        <w:rPr>
          <w:rFonts w:ascii="Times New Roman" w:eastAsiaTheme="minorHAnsi" w:hAnsi="Times New Roman"/>
          <w:color w:val="000000"/>
          <w:sz w:val="24"/>
          <w:szCs w:val="24"/>
        </w:rPr>
        <w:t xml:space="preserve">recebeu uma ligação de diligencia informando a sua falta de </w:t>
      </w:r>
      <w:r w:rsidR="00DD2B63">
        <w:rPr>
          <w:rFonts w:ascii="Times New Roman" w:eastAsiaTheme="minorHAnsi" w:hAnsi="Times New Roman"/>
          <w:color w:val="000000"/>
          <w:sz w:val="24"/>
          <w:szCs w:val="24"/>
        </w:rPr>
        <w:t>documentação</w:t>
      </w:r>
      <w:r w:rsidR="00906F37">
        <w:rPr>
          <w:rFonts w:ascii="Times New Roman" w:eastAsiaTheme="minorHAnsi" w:hAnsi="Times New Roman"/>
          <w:color w:val="000000"/>
          <w:sz w:val="24"/>
          <w:szCs w:val="24"/>
        </w:rPr>
        <w:t xml:space="preserve"> </w:t>
      </w:r>
      <w:r w:rsidR="00FC508B">
        <w:rPr>
          <w:rFonts w:ascii="Times New Roman" w:eastAsiaTheme="minorHAnsi" w:hAnsi="Times New Roman"/>
          <w:color w:val="000000"/>
          <w:sz w:val="24"/>
          <w:szCs w:val="24"/>
        </w:rPr>
        <w:t xml:space="preserve">e assim descobriu que era candidata, ou seja, a própria candidata não almejava e não sabia da candidatura comprovando </w:t>
      </w:r>
      <w:r w:rsidR="00DD2B63">
        <w:rPr>
          <w:rFonts w:ascii="Times New Roman" w:eastAsiaTheme="minorHAnsi" w:hAnsi="Times New Roman"/>
          <w:color w:val="000000"/>
          <w:sz w:val="24"/>
          <w:szCs w:val="24"/>
        </w:rPr>
        <w:t>a ficção desta candidatura.</w:t>
      </w:r>
      <w:r w:rsidR="00483F09">
        <w:rPr>
          <w:rFonts w:ascii="Times New Roman" w:eastAsiaTheme="minorHAnsi" w:hAnsi="Times New Roman"/>
          <w:color w:val="000000"/>
          <w:sz w:val="24"/>
          <w:szCs w:val="24"/>
        </w:rPr>
        <w:t xml:space="preserve"> </w:t>
      </w:r>
      <w:r w:rsidR="004E67EC">
        <w:rPr>
          <w:rFonts w:ascii="Times New Roman" w:eastAsiaTheme="minorHAnsi" w:hAnsi="Times New Roman"/>
          <w:color w:val="000000"/>
          <w:sz w:val="24"/>
          <w:szCs w:val="24"/>
        </w:rPr>
        <w:t xml:space="preserve">E não ocorreu só com a </w:t>
      </w:r>
      <w:r w:rsidR="00BE7A44">
        <w:rPr>
          <w:rFonts w:ascii="Times New Roman" w:eastAsiaTheme="minorHAnsi" w:hAnsi="Times New Roman"/>
          <w:color w:val="000000"/>
          <w:sz w:val="24"/>
          <w:szCs w:val="24"/>
        </w:rPr>
        <w:t xml:space="preserve">Sr.ª </w:t>
      </w:r>
      <w:proofErr w:type="spellStart"/>
      <w:r w:rsidR="00BE7A44">
        <w:rPr>
          <w:rFonts w:ascii="Times New Roman" w:eastAsiaTheme="minorHAnsi" w:hAnsi="Times New Roman"/>
          <w:color w:val="000000"/>
          <w:sz w:val="24"/>
          <w:szCs w:val="24"/>
        </w:rPr>
        <w:t>Alcelina</w:t>
      </w:r>
      <w:proofErr w:type="spellEnd"/>
      <w:r w:rsidR="00452DDD">
        <w:rPr>
          <w:rFonts w:ascii="Times New Roman" w:eastAsiaTheme="minorHAnsi" w:hAnsi="Times New Roman"/>
          <w:color w:val="000000"/>
          <w:sz w:val="24"/>
          <w:szCs w:val="24"/>
        </w:rPr>
        <w:t xml:space="preserve">, mas com outras mulheres com </w:t>
      </w:r>
      <w:r w:rsidR="00452DDD" w:rsidRPr="00452DDD">
        <w:rPr>
          <w:rFonts w:ascii="Times New Roman" w:eastAsiaTheme="minorHAnsi" w:hAnsi="Times New Roman"/>
          <w:color w:val="000000"/>
          <w:sz w:val="24"/>
          <w:szCs w:val="24"/>
        </w:rPr>
        <w:t xml:space="preserve">Maria Campos de Lacerda, Joseane Soares da Silva, Maria </w:t>
      </w:r>
      <w:proofErr w:type="spellStart"/>
      <w:r w:rsidR="00452DDD" w:rsidRPr="00452DDD">
        <w:rPr>
          <w:rFonts w:ascii="Times New Roman" w:eastAsiaTheme="minorHAnsi" w:hAnsi="Times New Roman"/>
          <w:color w:val="000000"/>
          <w:sz w:val="24"/>
          <w:szCs w:val="24"/>
        </w:rPr>
        <w:t>Delzane</w:t>
      </w:r>
      <w:proofErr w:type="spellEnd"/>
      <w:r w:rsidR="00452DDD" w:rsidRPr="00452DDD">
        <w:rPr>
          <w:rFonts w:ascii="Times New Roman" w:eastAsiaTheme="minorHAnsi" w:hAnsi="Times New Roman"/>
          <w:color w:val="000000"/>
          <w:sz w:val="24"/>
          <w:szCs w:val="24"/>
        </w:rPr>
        <w:t xml:space="preserve"> Bezerra de Souza, </w:t>
      </w:r>
      <w:proofErr w:type="spellStart"/>
      <w:r w:rsidR="00452DDD" w:rsidRPr="00452DDD">
        <w:rPr>
          <w:rFonts w:ascii="Times New Roman" w:eastAsiaTheme="minorHAnsi" w:hAnsi="Times New Roman"/>
          <w:color w:val="000000"/>
          <w:sz w:val="24"/>
          <w:szCs w:val="24"/>
        </w:rPr>
        <w:t>Yohanie</w:t>
      </w:r>
      <w:proofErr w:type="spellEnd"/>
      <w:r w:rsidR="00906F37">
        <w:rPr>
          <w:rFonts w:ascii="Times New Roman" w:eastAsiaTheme="minorHAnsi" w:hAnsi="Times New Roman"/>
          <w:color w:val="000000"/>
          <w:sz w:val="24"/>
          <w:szCs w:val="24"/>
        </w:rPr>
        <w:t xml:space="preserve"> </w:t>
      </w:r>
      <w:proofErr w:type="spellStart"/>
      <w:r w:rsidR="00452DDD" w:rsidRPr="00452DDD">
        <w:rPr>
          <w:rFonts w:ascii="Times New Roman" w:eastAsiaTheme="minorHAnsi" w:hAnsi="Times New Roman"/>
          <w:color w:val="000000"/>
          <w:sz w:val="24"/>
          <w:szCs w:val="24"/>
        </w:rPr>
        <w:t>Stepanhie</w:t>
      </w:r>
      <w:proofErr w:type="spellEnd"/>
      <w:r w:rsidR="00452DDD" w:rsidRPr="00452DDD">
        <w:rPr>
          <w:rFonts w:ascii="Times New Roman" w:eastAsiaTheme="minorHAnsi" w:hAnsi="Times New Roman"/>
          <w:color w:val="000000"/>
          <w:sz w:val="24"/>
          <w:szCs w:val="24"/>
        </w:rPr>
        <w:t xml:space="preserve"> Sousa Melo</w:t>
      </w:r>
      <w:r w:rsidR="009B3580">
        <w:rPr>
          <w:rFonts w:ascii="Times New Roman" w:eastAsiaTheme="minorHAnsi" w:hAnsi="Times New Roman"/>
          <w:color w:val="000000"/>
          <w:sz w:val="24"/>
          <w:szCs w:val="24"/>
        </w:rPr>
        <w:t>,</w:t>
      </w:r>
      <w:r w:rsidR="00452DDD" w:rsidRPr="00452DDD">
        <w:rPr>
          <w:rFonts w:ascii="Times New Roman" w:eastAsiaTheme="minorHAnsi" w:hAnsi="Times New Roman"/>
          <w:color w:val="000000"/>
          <w:sz w:val="24"/>
          <w:szCs w:val="24"/>
        </w:rPr>
        <w:t xml:space="preserve"> Janaína Martins Cavalcanti de Sousa</w:t>
      </w:r>
      <w:r w:rsidR="009B3580">
        <w:rPr>
          <w:rFonts w:ascii="Times New Roman" w:eastAsiaTheme="minorHAnsi" w:hAnsi="Times New Roman"/>
          <w:color w:val="000000"/>
          <w:sz w:val="24"/>
          <w:szCs w:val="24"/>
        </w:rPr>
        <w:t xml:space="preserve">, </w:t>
      </w:r>
      <w:r w:rsidR="009B3580" w:rsidRPr="009B3580">
        <w:rPr>
          <w:rFonts w:ascii="Times New Roman" w:eastAsiaTheme="minorHAnsi" w:hAnsi="Times New Roman"/>
          <w:color w:val="000000"/>
          <w:sz w:val="24"/>
          <w:szCs w:val="24"/>
        </w:rPr>
        <w:t xml:space="preserve">Luma Gouveia </w:t>
      </w:r>
      <w:r w:rsidR="00D6331F">
        <w:rPr>
          <w:rFonts w:ascii="Times New Roman" w:eastAsiaTheme="minorHAnsi" w:hAnsi="Times New Roman"/>
          <w:color w:val="000000"/>
          <w:sz w:val="24"/>
          <w:szCs w:val="24"/>
        </w:rPr>
        <w:t>e</w:t>
      </w:r>
      <w:r w:rsidR="009B3580" w:rsidRPr="009B3580">
        <w:rPr>
          <w:rFonts w:ascii="Times New Roman" w:eastAsiaTheme="minorHAnsi" w:hAnsi="Times New Roman"/>
          <w:color w:val="000000"/>
          <w:sz w:val="24"/>
          <w:szCs w:val="24"/>
        </w:rPr>
        <w:t xml:space="preserve"> Juliana Lima</w:t>
      </w:r>
      <w:r w:rsidR="00452DDD">
        <w:rPr>
          <w:rFonts w:ascii="Times New Roman" w:eastAsiaTheme="minorHAnsi" w:hAnsi="Times New Roman"/>
          <w:color w:val="000000"/>
          <w:sz w:val="24"/>
          <w:szCs w:val="24"/>
        </w:rPr>
        <w:t>, a qual ir</w:t>
      </w:r>
      <w:r w:rsidR="002C62ED">
        <w:rPr>
          <w:rFonts w:ascii="Times New Roman" w:eastAsiaTheme="minorHAnsi" w:hAnsi="Times New Roman"/>
          <w:color w:val="000000"/>
          <w:sz w:val="24"/>
          <w:szCs w:val="24"/>
        </w:rPr>
        <w:t>emos demonstrar caso a caso.</w:t>
      </w:r>
    </w:p>
    <w:p w14:paraId="117545B3" w14:textId="77777777" w:rsidR="00B80409" w:rsidRDefault="00CD0F00"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É importante ressaltar que todas elas tiveram </w:t>
      </w:r>
      <w:r w:rsidR="00B80409">
        <w:rPr>
          <w:rFonts w:ascii="Times New Roman" w:eastAsiaTheme="minorHAnsi" w:hAnsi="Times New Roman"/>
          <w:color w:val="000000"/>
          <w:sz w:val="24"/>
          <w:szCs w:val="24"/>
        </w:rPr>
        <w:t xml:space="preserve">seus registros de candidatura indeferidos </w:t>
      </w:r>
      <w:r w:rsidR="009F5005">
        <w:rPr>
          <w:rFonts w:ascii="Times New Roman" w:eastAsiaTheme="minorHAnsi" w:hAnsi="Times New Roman"/>
          <w:color w:val="000000"/>
          <w:sz w:val="24"/>
          <w:szCs w:val="24"/>
        </w:rPr>
        <w:t>pela Justiça Eleitoral e que entre essas existe vários aspectos em comum</w:t>
      </w:r>
      <w:r w:rsidR="009B571B">
        <w:rPr>
          <w:rFonts w:ascii="Times New Roman" w:eastAsiaTheme="minorHAnsi" w:hAnsi="Times New Roman"/>
          <w:color w:val="000000"/>
          <w:sz w:val="24"/>
          <w:szCs w:val="24"/>
        </w:rPr>
        <w:t xml:space="preserve">, como o de haver irregularidades no registro, </w:t>
      </w:r>
      <w:r w:rsidR="00E6477F">
        <w:rPr>
          <w:rFonts w:ascii="Times New Roman" w:eastAsiaTheme="minorHAnsi" w:hAnsi="Times New Roman"/>
          <w:color w:val="000000"/>
          <w:sz w:val="24"/>
          <w:szCs w:val="24"/>
        </w:rPr>
        <w:t xml:space="preserve">receber a intimação do TER-PB e </w:t>
      </w:r>
      <w:r w:rsidR="00DF7334">
        <w:rPr>
          <w:rFonts w:ascii="Times New Roman" w:eastAsiaTheme="minorHAnsi" w:hAnsi="Times New Roman"/>
          <w:color w:val="000000"/>
          <w:sz w:val="24"/>
          <w:szCs w:val="24"/>
        </w:rPr>
        <w:t>permanecer tácito</w:t>
      </w:r>
      <w:r w:rsidR="00A1388E">
        <w:rPr>
          <w:rFonts w:ascii="Times New Roman" w:eastAsiaTheme="minorHAnsi" w:hAnsi="Times New Roman"/>
          <w:color w:val="000000"/>
          <w:sz w:val="24"/>
          <w:szCs w:val="24"/>
        </w:rPr>
        <w:t xml:space="preserve"> diante a irregularidade, não </w:t>
      </w:r>
      <w:r w:rsidR="00326A6E">
        <w:rPr>
          <w:rFonts w:ascii="Times New Roman" w:eastAsiaTheme="minorHAnsi" w:hAnsi="Times New Roman"/>
          <w:color w:val="000000"/>
          <w:sz w:val="24"/>
          <w:szCs w:val="24"/>
        </w:rPr>
        <w:t xml:space="preserve">providenciando as medidas </w:t>
      </w:r>
      <w:r w:rsidR="004B733A">
        <w:rPr>
          <w:rFonts w:ascii="Times New Roman" w:eastAsiaTheme="minorHAnsi" w:hAnsi="Times New Roman"/>
          <w:color w:val="000000"/>
          <w:sz w:val="24"/>
          <w:szCs w:val="24"/>
        </w:rPr>
        <w:t>solicitadas pelo tribunal, assim tendo o registro indeferido</w:t>
      </w:r>
      <w:r w:rsidR="009938F5">
        <w:rPr>
          <w:rFonts w:ascii="Times New Roman" w:eastAsiaTheme="minorHAnsi" w:hAnsi="Times New Roman"/>
          <w:color w:val="000000"/>
          <w:sz w:val="24"/>
          <w:szCs w:val="24"/>
        </w:rPr>
        <w:t>, realizam substituição</w:t>
      </w:r>
      <w:r w:rsidR="00523BC0">
        <w:rPr>
          <w:rFonts w:ascii="Times New Roman" w:eastAsiaTheme="minorHAnsi" w:hAnsi="Times New Roman"/>
          <w:color w:val="000000"/>
          <w:sz w:val="24"/>
          <w:szCs w:val="24"/>
        </w:rPr>
        <w:t>;</w:t>
      </w:r>
      <w:r w:rsidR="009938F5">
        <w:rPr>
          <w:rFonts w:ascii="Times New Roman" w:eastAsiaTheme="minorHAnsi" w:hAnsi="Times New Roman"/>
          <w:color w:val="000000"/>
          <w:sz w:val="24"/>
          <w:szCs w:val="24"/>
        </w:rPr>
        <w:t xml:space="preserve"> não há doação, despesas, abertura de conta bancária</w:t>
      </w:r>
      <w:r w:rsidR="008E24D3">
        <w:rPr>
          <w:rFonts w:ascii="Times New Roman" w:eastAsiaTheme="minorHAnsi" w:hAnsi="Times New Roman"/>
          <w:color w:val="000000"/>
          <w:sz w:val="24"/>
          <w:szCs w:val="24"/>
        </w:rPr>
        <w:t xml:space="preserve">, CNPJ, </w:t>
      </w:r>
      <w:r w:rsidR="008E24D3">
        <w:rPr>
          <w:rFonts w:ascii="Times New Roman" w:eastAsiaTheme="minorHAnsi" w:hAnsi="Times New Roman"/>
          <w:color w:val="000000"/>
          <w:sz w:val="24"/>
          <w:szCs w:val="24"/>
        </w:rPr>
        <w:lastRenderedPageBreak/>
        <w:t>prestação de contas, redes socia</w:t>
      </w:r>
      <w:r w:rsidR="00D6331F">
        <w:rPr>
          <w:rFonts w:ascii="Times New Roman" w:eastAsiaTheme="minorHAnsi" w:hAnsi="Times New Roman"/>
          <w:color w:val="000000"/>
          <w:sz w:val="24"/>
          <w:szCs w:val="24"/>
        </w:rPr>
        <w:t>i</w:t>
      </w:r>
      <w:r w:rsidR="008E24D3">
        <w:rPr>
          <w:rFonts w:ascii="Times New Roman" w:eastAsiaTheme="minorHAnsi" w:hAnsi="Times New Roman"/>
          <w:color w:val="000000"/>
          <w:sz w:val="24"/>
          <w:szCs w:val="24"/>
        </w:rPr>
        <w:t>s</w:t>
      </w:r>
      <w:r w:rsidR="00523BC0">
        <w:rPr>
          <w:rFonts w:ascii="Times New Roman" w:eastAsiaTheme="minorHAnsi" w:hAnsi="Times New Roman"/>
          <w:color w:val="000000"/>
          <w:sz w:val="24"/>
          <w:szCs w:val="24"/>
        </w:rPr>
        <w:t xml:space="preserve"> de campanha, atos de campanha e </w:t>
      </w:r>
      <w:r w:rsidR="00925E9D">
        <w:rPr>
          <w:rFonts w:ascii="Times New Roman" w:eastAsiaTheme="minorHAnsi" w:hAnsi="Times New Roman"/>
          <w:color w:val="000000"/>
          <w:sz w:val="24"/>
          <w:szCs w:val="24"/>
        </w:rPr>
        <w:t xml:space="preserve">apuram </w:t>
      </w:r>
      <w:r w:rsidR="00FD435C">
        <w:rPr>
          <w:rFonts w:ascii="Times New Roman" w:eastAsiaTheme="minorHAnsi" w:hAnsi="Times New Roman"/>
          <w:color w:val="000000"/>
          <w:sz w:val="24"/>
          <w:szCs w:val="24"/>
        </w:rPr>
        <w:t>nenhum voto, notando-se assim que a mesma não votou em si mesma.</w:t>
      </w:r>
    </w:p>
    <w:p w14:paraId="5AFFA19E" w14:textId="77777777" w:rsidR="005819DD" w:rsidRDefault="00B47F97"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Como mencionado anteriormente, a Sr.ª </w:t>
      </w:r>
      <w:proofErr w:type="spellStart"/>
      <w:r w:rsidR="00284555" w:rsidRPr="00284555">
        <w:rPr>
          <w:rFonts w:ascii="Times New Roman" w:eastAsiaTheme="minorHAnsi" w:hAnsi="Times New Roman"/>
          <w:color w:val="000000"/>
          <w:sz w:val="24"/>
          <w:szCs w:val="24"/>
        </w:rPr>
        <w:t>Alcelina</w:t>
      </w:r>
      <w:proofErr w:type="spellEnd"/>
      <w:r w:rsidR="00284555" w:rsidRPr="00284555">
        <w:rPr>
          <w:rFonts w:ascii="Times New Roman" w:eastAsiaTheme="minorHAnsi" w:hAnsi="Times New Roman"/>
          <w:color w:val="000000"/>
          <w:sz w:val="24"/>
          <w:szCs w:val="24"/>
        </w:rPr>
        <w:t xml:space="preserve"> Bernardo dos Santos</w:t>
      </w:r>
      <w:r w:rsidR="00FE1CCF">
        <w:rPr>
          <w:rFonts w:ascii="Times New Roman" w:eastAsiaTheme="minorHAnsi" w:hAnsi="Times New Roman"/>
          <w:color w:val="000000"/>
          <w:sz w:val="24"/>
          <w:szCs w:val="24"/>
        </w:rPr>
        <w:t xml:space="preserve"> ao </w:t>
      </w:r>
      <w:r w:rsidR="005857EB">
        <w:rPr>
          <w:rFonts w:ascii="Times New Roman" w:eastAsiaTheme="minorHAnsi" w:hAnsi="Times New Roman"/>
          <w:color w:val="000000"/>
          <w:sz w:val="24"/>
          <w:szCs w:val="24"/>
        </w:rPr>
        <w:t>ter ciência do seu registro de candidatura</w:t>
      </w:r>
      <w:r w:rsidR="00533BFF">
        <w:rPr>
          <w:rFonts w:ascii="Times New Roman" w:eastAsiaTheme="minorHAnsi" w:hAnsi="Times New Roman"/>
          <w:color w:val="000000"/>
          <w:sz w:val="24"/>
          <w:szCs w:val="24"/>
        </w:rPr>
        <w:t xml:space="preserve">, o </w:t>
      </w:r>
      <w:r w:rsidR="00986649">
        <w:rPr>
          <w:rFonts w:ascii="Times New Roman" w:eastAsiaTheme="minorHAnsi" w:hAnsi="Times New Roman"/>
          <w:color w:val="000000"/>
          <w:sz w:val="24"/>
          <w:szCs w:val="24"/>
        </w:rPr>
        <w:t>denunciou,</w:t>
      </w:r>
      <w:r w:rsidR="00533BFF">
        <w:rPr>
          <w:rFonts w:ascii="Times New Roman" w:eastAsiaTheme="minorHAnsi" w:hAnsi="Times New Roman"/>
          <w:color w:val="000000"/>
          <w:sz w:val="24"/>
          <w:szCs w:val="24"/>
        </w:rPr>
        <w:t xml:space="preserve"> informando que ela não tinha conhecimento </w:t>
      </w:r>
      <w:r w:rsidR="006A3C4B">
        <w:rPr>
          <w:rFonts w:ascii="Times New Roman" w:eastAsiaTheme="minorHAnsi" w:hAnsi="Times New Roman"/>
          <w:color w:val="000000"/>
          <w:sz w:val="24"/>
          <w:szCs w:val="24"/>
        </w:rPr>
        <w:t>do registro</w:t>
      </w:r>
      <w:r w:rsidR="00BA4DAA">
        <w:rPr>
          <w:rFonts w:ascii="Times New Roman" w:eastAsiaTheme="minorHAnsi" w:hAnsi="Times New Roman"/>
          <w:color w:val="000000"/>
          <w:sz w:val="24"/>
          <w:szCs w:val="24"/>
        </w:rPr>
        <w:t>. A</w:t>
      </w:r>
      <w:r w:rsidR="00C3691B">
        <w:rPr>
          <w:rFonts w:ascii="Times New Roman" w:eastAsiaTheme="minorHAnsi" w:hAnsi="Times New Roman"/>
          <w:color w:val="000000"/>
          <w:sz w:val="24"/>
          <w:szCs w:val="24"/>
        </w:rPr>
        <w:t>inda a então candidata denunciou outras duas candidatas, as quais utilizavam-se de sua fotografia no registro</w:t>
      </w:r>
      <w:r w:rsidR="00BA4DAA">
        <w:rPr>
          <w:rFonts w:ascii="Times New Roman" w:eastAsiaTheme="minorHAnsi" w:hAnsi="Times New Roman"/>
          <w:color w:val="000000"/>
          <w:sz w:val="24"/>
          <w:szCs w:val="24"/>
        </w:rPr>
        <w:t>, sendo elas a Joseane Soares da Silva e Maria Campos de Lacerda</w:t>
      </w:r>
      <w:r w:rsidR="006B3859">
        <w:rPr>
          <w:rFonts w:ascii="Times New Roman" w:eastAsiaTheme="minorHAnsi" w:hAnsi="Times New Roman"/>
          <w:color w:val="000000"/>
          <w:sz w:val="24"/>
          <w:szCs w:val="24"/>
        </w:rPr>
        <w:t xml:space="preserve">. </w:t>
      </w:r>
      <w:r w:rsidR="00CB4FF7">
        <w:rPr>
          <w:rFonts w:ascii="Times New Roman" w:eastAsiaTheme="minorHAnsi" w:hAnsi="Times New Roman"/>
          <w:color w:val="000000"/>
          <w:sz w:val="24"/>
          <w:szCs w:val="24"/>
        </w:rPr>
        <w:t>Notando assim, que o partido/coligação teri</w:t>
      </w:r>
      <w:r w:rsidR="007A603D">
        <w:rPr>
          <w:rFonts w:ascii="Times New Roman" w:eastAsiaTheme="minorHAnsi" w:hAnsi="Times New Roman"/>
          <w:color w:val="000000"/>
          <w:sz w:val="24"/>
          <w:szCs w:val="24"/>
        </w:rPr>
        <w:t xml:space="preserve">a </w:t>
      </w:r>
      <w:r w:rsidR="00CB4FF7">
        <w:rPr>
          <w:rFonts w:ascii="Times New Roman" w:eastAsiaTheme="minorHAnsi" w:hAnsi="Times New Roman"/>
          <w:color w:val="000000"/>
          <w:sz w:val="24"/>
          <w:szCs w:val="24"/>
        </w:rPr>
        <w:t xml:space="preserve">apenas o interesse em </w:t>
      </w:r>
      <w:r w:rsidR="00E2668A">
        <w:rPr>
          <w:rFonts w:ascii="Times New Roman" w:eastAsiaTheme="minorHAnsi" w:hAnsi="Times New Roman"/>
          <w:color w:val="000000"/>
          <w:sz w:val="24"/>
          <w:szCs w:val="24"/>
        </w:rPr>
        <w:t>cumprir com a cota a qualquer maneira.</w:t>
      </w:r>
    </w:p>
    <w:p w14:paraId="1BE81014" w14:textId="77777777" w:rsidR="0040357C" w:rsidRDefault="0040357C" w:rsidP="00B80409">
      <w:pPr>
        <w:autoSpaceDE w:val="0"/>
        <w:autoSpaceDN w:val="0"/>
        <w:adjustRightInd w:val="0"/>
        <w:rPr>
          <w:rFonts w:ascii="Times New Roman" w:hAnsi="Times New Roman" w:cs="Times New Roman"/>
          <w:sz w:val="24"/>
          <w:szCs w:val="24"/>
        </w:rPr>
      </w:pPr>
      <w:r>
        <w:rPr>
          <w:rFonts w:ascii="Times New Roman" w:eastAsiaTheme="minorHAnsi" w:hAnsi="Times New Roman"/>
          <w:color w:val="000000"/>
          <w:sz w:val="24"/>
          <w:szCs w:val="24"/>
        </w:rPr>
        <w:t>Outro caso, desta mesma coligação é o da ca</w:t>
      </w:r>
      <w:r w:rsidRPr="00DF257F">
        <w:rPr>
          <w:rFonts w:ascii="Times New Roman" w:eastAsiaTheme="minorHAnsi" w:hAnsi="Times New Roman" w:cs="Times New Roman"/>
          <w:color w:val="000000"/>
          <w:sz w:val="24"/>
          <w:szCs w:val="24"/>
        </w:rPr>
        <w:t xml:space="preserve">ndidata substituta de </w:t>
      </w:r>
      <w:proofErr w:type="spellStart"/>
      <w:r w:rsidRPr="00DF257F">
        <w:rPr>
          <w:rFonts w:ascii="Times New Roman" w:eastAsiaTheme="minorHAnsi" w:hAnsi="Times New Roman" w:cs="Times New Roman"/>
          <w:color w:val="000000"/>
          <w:sz w:val="24"/>
          <w:szCs w:val="24"/>
        </w:rPr>
        <w:t>Al</w:t>
      </w:r>
      <w:r w:rsidR="00DF257F" w:rsidRPr="00DF257F">
        <w:rPr>
          <w:rFonts w:ascii="Times New Roman" w:eastAsiaTheme="minorHAnsi" w:hAnsi="Times New Roman" w:cs="Times New Roman"/>
          <w:color w:val="000000"/>
          <w:sz w:val="24"/>
          <w:szCs w:val="24"/>
        </w:rPr>
        <w:t>celina</w:t>
      </w:r>
      <w:proofErr w:type="spellEnd"/>
      <w:r w:rsidR="00DF257F" w:rsidRPr="00DF257F">
        <w:rPr>
          <w:rFonts w:ascii="Times New Roman" w:eastAsiaTheme="minorHAnsi" w:hAnsi="Times New Roman" w:cs="Times New Roman"/>
          <w:color w:val="000000"/>
          <w:sz w:val="24"/>
          <w:szCs w:val="24"/>
        </w:rPr>
        <w:t xml:space="preserve">, a </w:t>
      </w:r>
      <w:proofErr w:type="spellStart"/>
      <w:r w:rsidR="00DF257F" w:rsidRPr="00DF257F">
        <w:rPr>
          <w:rFonts w:ascii="Times New Roman" w:hAnsi="Times New Roman" w:cs="Times New Roman"/>
          <w:sz w:val="24"/>
          <w:szCs w:val="24"/>
        </w:rPr>
        <w:t>Yohanie</w:t>
      </w:r>
      <w:proofErr w:type="spellEnd"/>
      <w:r w:rsidR="00D70FFB">
        <w:rPr>
          <w:rFonts w:ascii="Times New Roman" w:hAnsi="Times New Roman" w:cs="Times New Roman"/>
          <w:sz w:val="24"/>
          <w:szCs w:val="24"/>
        </w:rPr>
        <w:t xml:space="preserve"> </w:t>
      </w:r>
      <w:proofErr w:type="spellStart"/>
      <w:r w:rsidR="00DF257F" w:rsidRPr="00DF257F">
        <w:rPr>
          <w:rFonts w:ascii="Times New Roman" w:hAnsi="Times New Roman" w:cs="Times New Roman"/>
          <w:sz w:val="24"/>
          <w:szCs w:val="24"/>
        </w:rPr>
        <w:t>Stepanhie</w:t>
      </w:r>
      <w:proofErr w:type="spellEnd"/>
      <w:r w:rsidR="00DF257F" w:rsidRPr="00DF257F">
        <w:rPr>
          <w:rFonts w:ascii="Times New Roman" w:hAnsi="Times New Roman" w:cs="Times New Roman"/>
          <w:sz w:val="24"/>
          <w:szCs w:val="24"/>
        </w:rPr>
        <w:t xml:space="preserve"> Sousa Melo (nome de urna Stephanie Vital)</w:t>
      </w:r>
      <w:r w:rsidR="00274896">
        <w:rPr>
          <w:rFonts w:ascii="Times New Roman" w:hAnsi="Times New Roman" w:cs="Times New Roman"/>
          <w:sz w:val="24"/>
          <w:szCs w:val="24"/>
        </w:rPr>
        <w:t>, esta não tinha seu nome na convenção partidária</w:t>
      </w:r>
      <w:r w:rsidR="00FD27E8">
        <w:rPr>
          <w:rFonts w:ascii="Times New Roman" w:hAnsi="Times New Roman" w:cs="Times New Roman"/>
          <w:sz w:val="24"/>
          <w:szCs w:val="24"/>
        </w:rPr>
        <w:t xml:space="preserve"> e não fez campanha eleitoral e sequer </w:t>
      </w:r>
      <w:r w:rsidR="00A37860">
        <w:rPr>
          <w:rFonts w:ascii="Times New Roman" w:hAnsi="Times New Roman" w:cs="Times New Roman"/>
          <w:sz w:val="24"/>
          <w:szCs w:val="24"/>
        </w:rPr>
        <w:t xml:space="preserve">teve seu próprio voto. Demonstrando, mais uma vez a fraude as cotas de gênero, cabe ressaltar se o partido/coligação tivesse interesse em cumpri tal legislação poderia este renunciar a candidatura de dois homens, ou </w:t>
      </w:r>
      <w:r w:rsidR="00BD6C0C">
        <w:rPr>
          <w:rFonts w:ascii="Times New Roman" w:hAnsi="Times New Roman" w:cs="Times New Roman"/>
          <w:sz w:val="24"/>
          <w:szCs w:val="24"/>
        </w:rPr>
        <w:t>aditar em sua convenção uma candidata com aptidão a candidatura</w:t>
      </w:r>
      <w:r w:rsidR="00BC63AF">
        <w:rPr>
          <w:rFonts w:ascii="Times New Roman" w:hAnsi="Times New Roman" w:cs="Times New Roman"/>
          <w:sz w:val="24"/>
          <w:szCs w:val="24"/>
        </w:rPr>
        <w:t>.</w:t>
      </w:r>
    </w:p>
    <w:p w14:paraId="30BD9566" w14:textId="77777777" w:rsidR="00BC63AF" w:rsidRDefault="00187C59" w:rsidP="00B80409">
      <w:pPr>
        <w:autoSpaceDE w:val="0"/>
        <w:autoSpaceDN w:val="0"/>
        <w:adjustRightInd w:val="0"/>
        <w:rPr>
          <w:rFonts w:ascii="Times New Roman" w:eastAsiaTheme="minorHAnsi" w:hAnsi="Times New Roman"/>
          <w:color w:val="000000"/>
          <w:sz w:val="24"/>
          <w:szCs w:val="24"/>
        </w:rPr>
      </w:pPr>
      <w:r>
        <w:rPr>
          <w:rFonts w:ascii="Times New Roman" w:hAnsi="Times New Roman" w:cs="Times New Roman"/>
          <w:sz w:val="24"/>
          <w:szCs w:val="24"/>
        </w:rPr>
        <w:t xml:space="preserve">Vale salientar que conforme </w:t>
      </w:r>
      <w:proofErr w:type="spellStart"/>
      <w:r w:rsidRPr="00187C59">
        <w:rPr>
          <w:rFonts w:ascii="Times New Roman" w:hAnsi="Times New Roman" w:cs="Times New Roman"/>
          <w:sz w:val="24"/>
          <w:szCs w:val="24"/>
        </w:rPr>
        <w:t>arts</w:t>
      </w:r>
      <w:proofErr w:type="spellEnd"/>
      <w:r w:rsidRPr="00187C59">
        <w:rPr>
          <w:rFonts w:ascii="Times New Roman" w:hAnsi="Times New Roman" w:cs="Times New Roman"/>
          <w:sz w:val="24"/>
          <w:szCs w:val="24"/>
        </w:rPr>
        <w:t>. 25 e 26 da Resolução n.º 23.548 do TSE</w:t>
      </w:r>
      <w:r w:rsidR="00E50032">
        <w:rPr>
          <w:rFonts w:ascii="Times New Roman" w:hAnsi="Times New Roman" w:cs="Times New Roman"/>
          <w:sz w:val="24"/>
          <w:szCs w:val="24"/>
        </w:rPr>
        <w:t xml:space="preserve">, o registro de candidatura e o DRAP deve conter </w:t>
      </w:r>
      <w:r w:rsidR="00494E44">
        <w:rPr>
          <w:rFonts w:ascii="Times New Roman" w:hAnsi="Times New Roman" w:cs="Times New Roman"/>
          <w:sz w:val="24"/>
          <w:szCs w:val="24"/>
        </w:rPr>
        <w:t>número</w:t>
      </w:r>
      <w:r w:rsidR="00E50032">
        <w:rPr>
          <w:rFonts w:ascii="Times New Roman" w:hAnsi="Times New Roman" w:cs="Times New Roman"/>
          <w:sz w:val="24"/>
          <w:szCs w:val="24"/>
        </w:rPr>
        <w:t xml:space="preserve"> de </w:t>
      </w:r>
      <w:r w:rsidR="00413F73">
        <w:rPr>
          <w:rFonts w:ascii="Times New Roman" w:hAnsi="Times New Roman" w:cs="Times New Roman"/>
          <w:sz w:val="24"/>
          <w:szCs w:val="24"/>
        </w:rPr>
        <w:t xml:space="preserve">telefone e e-mails pessoas, e nesses casos no registro não continham os </w:t>
      </w:r>
      <w:r w:rsidR="0026377D">
        <w:rPr>
          <w:rFonts w:ascii="Times New Roman" w:hAnsi="Times New Roman" w:cs="Times New Roman"/>
          <w:sz w:val="24"/>
          <w:szCs w:val="24"/>
        </w:rPr>
        <w:t xml:space="preserve">contatos pessoais e sim do partido ou de </w:t>
      </w:r>
      <w:r w:rsidR="00806F11">
        <w:rPr>
          <w:rFonts w:ascii="Times New Roman" w:hAnsi="Times New Roman" w:cs="Times New Roman"/>
          <w:sz w:val="24"/>
          <w:szCs w:val="24"/>
        </w:rPr>
        <w:t>alguém do diretório do partido.</w:t>
      </w:r>
    </w:p>
    <w:p w14:paraId="7419447E" w14:textId="77777777" w:rsidR="00FD435C" w:rsidRDefault="00D67C8E" w:rsidP="00B80409">
      <w:pPr>
        <w:autoSpaceDE w:val="0"/>
        <w:autoSpaceDN w:val="0"/>
        <w:adjustRightInd w:val="0"/>
        <w:rPr>
          <w:rFonts w:ascii="Times New Roman" w:hAnsi="Times New Roman" w:cs="Times New Roman"/>
          <w:sz w:val="24"/>
          <w:szCs w:val="24"/>
        </w:rPr>
      </w:pPr>
      <w:r>
        <w:rPr>
          <w:rFonts w:ascii="Times New Roman" w:eastAsiaTheme="minorHAnsi" w:hAnsi="Times New Roman"/>
          <w:color w:val="000000"/>
          <w:sz w:val="24"/>
          <w:szCs w:val="24"/>
        </w:rPr>
        <w:t xml:space="preserve">Outra candidata </w:t>
      </w:r>
      <w:r w:rsidR="00F53E3C">
        <w:rPr>
          <w:rFonts w:ascii="Times New Roman" w:eastAsiaTheme="minorHAnsi" w:hAnsi="Times New Roman"/>
          <w:color w:val="000000"/>
          <w:sz w:val="24"/>
          <w:szCs w:val="24"/>
        </w:rPr>
        <w:t>ficta</w:t>
      </w:r>
      <w:r>
        <w:rPr>
          <w:rFonts w:ascii="Times New Roman" w:eastAsiaTheme="minorHAnsi" w:hAnsi="Times New Roman"/>
          <w:color w:val="000000"/>
          <w:sz w:val="24"/>
          <w:szCs w:val="24"/>
        </w:rPr>
        <w:t xml:space="preserve"> foi a </w:t>
      </w:r>
      <w:r w:rsidRPr="00D67C8E">
        <w:rPr>
          <w:rFonts w:ascii="Times New Roman" w:hAnsi="Times New Roman" w:cs="Times New Roman"/>
          <w:sz w:val="24"/>
          <w:szCs w:val="24"/>
        </w:rPr>
        <w:t>Joseane Soares da Silva,</w:t>
      </w:r>
      <w:r w:rsidR="00D946C9">
        <w:rPr>
          <w:rFonts w:ascii="Times New Roman" w:hAnsi="Times New Roman" w:cs="Times New Roman"/>
          <w:sz w:val="24"/>
          <w:szCs w:val="24"/>
        </w:rPr>
        <w:t xml:space="preserve"> esta não se desincompatibilizou do cargo público</w:t>
      </w:r>
      <w:r w:rsidR="00C65D9B">
        <w:rPr>
          <w:rFonts w:ascii="Times New Roman" w:hAnsi="Times New Roman" w:cs="Times New Roman"/>
          <w:sz w:val="24"/>
          <w:szCs w:val="24"/>
        </w:rPr>
        <w:t xml:space="preserve">, </w:t>
      </w:r>
      <w:r w:rsidR="00067EEF">
        <w:rPr>
          <w:rFonts w:ascii="Times New Roman" w:hAnsi="Times New Roman" w:cs="Times New Roman"/>
          <w:sz w:val="24"/>
          <w:szCs w:val="24"/>
        </w:rPr>
        <w:t>só assinou seu registro após um mês de iniciada a campanha</w:t>
      </w:r>
      <w:r w:rsidR="00C65D9B">
        <w:rPr>
          <w:rFonts w:ascii="Times New Roman" w:hAnsi="Times New Roman" w:cs="Times New Roman"/>
          <w:sz w:val="24"/>
          <w:szCs w:val="24"/>
        </w:rPr>
        <w:t xml:space="preserve"> e não </w:t>
      </w:r>
      <w:r w:rsidR="00BA0788">
        <w:rPr>
          <w:rFonts w:ascii="Times New Roman" w:hAnsi="Times New Roman" w:cs="Times New Roman"/>
          <w:sz w:val="24"/>
          <w:szCs w:val="24"/>
        </w:rPr>
        <w:t>concedeu nenhum documento probatório para o seu registro.</w:t>
      </w:r>
      <w:r w:rsidR="00C20F8D">
        <w:rPr>
          <w:rFonts w:ascii="Times New Roman" w:hAnsi="Times New Roman" w:cs="Times New Roman"/>
          <w:sz w:val="24"/>
          <w:szCs w:val="24"/>
        </w:rPr>
        <w:t xml:space="preserve"> O caso de Maria </w:t>
      </w:r>
      <w:proofErr w:type="spellStart"/>
      <w:r w:rsidR="00C20F8D">
        <w:rPr>
          <w:rFonts w:ascii="Times New Roman" w:hAnsi="Times New Roman" w:cs="Times New Roman"/>
          <w:sz w:val="24"/>
          <w:szCs w:val="24"/>
        </w:rPr>
        <w:t>Delzane</w:t>
      </w:r>
      <w:proofErr w:type="spellEnd"/>
      <w:r w:rsidR="00C20F8D">
        <w:rPr>
          <w:rFonts w:ascii="Times New Roman" w:hAnsi="Times New Roman" w:cs="Times New Roman"/>
          <w:sz w:val="24"/>
          <w:szCs w:val="24"/>
        </w:rPr>
        <w:t xml:space="preserve">, </w:t>
      </w:r>
      <w:r w:rsidR="006F1B8D">
        <w:rPr>
          <w:rFonts w:ascii="Times New Roman" w:hAnsi="Times New Roman" w:cs="Times New Roman"/>
          <w:sz w:val="24"/>
          <w:szCs w:val="24"/>
        </w:rPr>
        <w:t>assim como as outras n</w:t>
      </w:r>
      <w:r w:rsidR="00C20F8D">
        <w:rPr>
          <w:rFonts w:ascii="Times New Roman" w:hAnsi="Times New Roman" w:cs="Times New Roman"/>
          <w:sz w:val="24"/>
          <w:szCs w:val="24"/>
        </w:rPr>
        <w:t xml:space="preserve">ão </w:t>
      </w:r>
      <w:r w:rsidR="006F1B8D">
        <w:rPr>
          <w:rFonts w:ascii="Times New Roman" w:hAnsi="Times New Roman" w:cs="Times New Roman"/>
          <w:sz w:val="24"/>
          <w:szCs w:val="24"/>
        </w:rPr>
        <w:t xml:space="preserve">realizou nenhum ato de campanha </w:t>
      </w:r>
      <w:r w:rsidR="009E3DE3">
        <w:rPr>
          <w:rFonts w:ascii="Times New Roman" w:hAnsi="Times New Roman" w:cs="Times New Roman"/>
          <w:sz w:val="24"/>
          <w:szCs w:val="24"/>
        </w:rPr>
        <w:t>e tampouco se mostrou como candidata.</w:t>
      </w:r>
    </w:p>
    <w:p w14:paraId="086578D5" w14:textId="77777777" w:rsidR="00481BD4" w:rsidRDefault="00214DC8"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No caso da candidata </w:t>
      </w:r>
      <w:r w:rsidR="00661FF2">
        <w:rPr>
          <w:rFonts w:ascii="Times New Roman" w:eastAsiaTheme="minorHAnsi" w:hAnsi="Times New Roman"/>
          <w:color w:val="000000"/>
          <w:sz w:val="24"/>
          <w:szCs w:val="24"/>
        </w:rPr>
        <w:t>Lilian da Silva Bandeira, esta teve 5 vot</w:t>
      </w:r>
      <w:r w:rsidR="00933991">
        <w:rPr>
          <w:rFonts w:ascii="Times New Roman" w:eastAsiaTheme="minorHAnsi" w:hAnsi="Times New Roman"/>
          <w:color w:val="000000"/>
          <w:sz w:val="24"/>
          <w:szCs w:val="24"/>
        </w:rPr>
        <w:t>os, porém conforme boletim de urna a própria não votou nela</w:t>
      </w:r>
      <w:r w:rsidR="00BC656E">
        <w:rPr>
          <w:rFonts w:ascii="Times New Roman" w:eastAsiaTheme="minorHAnsi" w:hAnsi="Times New Roman"/>
          <w:color w:val="000000"/>
          <w:sz w:val="24"/>
          <w:szCs w:val="24"/>
        </w:rPr>
        <w:t xml:space="preserve">, ademais no período de campanha a </w:t>
      </w:r>
      <w:r w:rsidR="00902DA1">
        <w:rPr>
          <w:rFonts w:ascii="Times New Roman" w:eastAsiaTheme="minorHAnsi" w:hAnsi="Times New Roman"/>
          <w:color w:val="000000"/>
          <w:sz w:val="24"/>
          <w:szCs w:val="24"/>
        </w:rPr>
        <w:t>Sr.ª</w:t>
      </w:r>
      <w:r w:rsidR="00BC656E">
        <w:rPr>
          <w:rFonts w:ascii="Times New Roman" w:eastAsiaTheme="minorHAnsi" w:hAnsi="Times New Roman"/>
          <w:color w:val="000000"/>
          <w:sz w:val="24"/>
          <w:szCs w:val="24"/>
        </w:rPr>
        <w:t xml:space="preserve"> Lilian </w:t>
      </w:r>
      <w:r w:rsidR="00D466F0">
        <w:rPr>
          <w:rFonts w:ascii="Times New Roman" w:eastAsiaTheme="minorHAnsi" w:hAnsi="Times New Roman"/>
          <w:color w:val="000000"/>
          <w:sz w:val="24"/>
          <w:szCs w:val="24"/>
        </w:rPr>
        <w:t>fez campanha para outra candidata</w:t>
      </w:r>
      <w:r w:rsidR="001F3009">
        <w:rPr>
          <w:rFonts w:ascii="Times New Roman" w:eastAsiaTheme="minorHAnsi" w:hAnsi="Times New Roman"/>
          <w:color w:val="000000"/>
          <w:sz w:val="24"/>
          <w:szCs w:val="24"/>
        </w:rPr>
        <w:t xml:space="preserve"> ao mesmo cargo de deputada estadual.</w:t>
      </w:r>
    </w:p>
    <w:p w14:paraId="37D93BF3" w14:textId="77777777" w:rsidR="00902DA1" w:rsidRDefault="00902DA1"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Mais um caso que merece </w:t>
      </w:r>
      <w:r w:rsidR="008A3572">
        <w:rPr>
          <w:rFonts w:ascii="Times New Roman" w:eastAsiaTheme="minorHAnsi" w:hAnsi="Times New Roman"/>
          <w:color w:val="000000"/>
          <w:sz w:val="24"/>
          <w:szCs w:val="24"/>
        </w:rPr>
        <w:t xml:space="preserve">ser notado é o da candidata Juliana de Lima da Silva, esta que tem uma </w:t>
      </w:r>
      <w:r w:rsidR="0042280B">
        <w:rPr>
          <w:rFonts w:ascii="Times New Roman" w:eastAsiaTheme="minorHAnsi" w:hAnsi="Times New Roman"/>
          <w:color w:val="000000"/>
          <w:sz w:val="24"/>
          <w:szCs w:val="24"/>
        </w:rPr>
        <w:t>história</w:t>
      </w:r>
      <w:r w:rsidR="008A3572">
        <w:rPr>
          <w:rFonts w:ascii="Times New Roman" w:eastAsiaTheme="minorHAnsi" w:hAnsi="Times New Roman"/>
          <w:color w:val="000000"/>
          <w:sz w:val="24"/>
          <w:szCs w:val="24"/>
        </w:rPr>
        <w:t xml:space="preserve"> na </w:t>
      </w:r>
      <w:r w:rsidR="00D50A68">
        <w:rPr>
          <w:rFonts w:ascii="Times New Roman" w:eastAsiaTheme="minorHAnsi" w:hAnsi="Times New Roman"/>
          <w:color w:val="000000"/>
          <w:sz w:val="24"/>
          <w:szCs w:val="24"/>
        </w:rPr>
        <w:t>política</w:t>
      </w:r>
      <w:r w:rsidR="008A3572">
        <w:rPr>
          <w:rFonts w:ascii="Times New Roman" w:eastAsiaTheme="minorHAnsi" w:hAnsi="Times New Roman"/>
          <w:color w:val="000000"/>
          <w:sz w:val="24"/>
          <w:szCs w:val="24"/>
        </w:rPr>
        <w:t>, foi verea</w:t>
      </w:r>
      <w:r w:rsidR="00D50A68">
        <w:rPr>
          <w:rFonts w:ascii="Times New Roman" w:eastAsiaTheme="minorHAnsi" w:hAnsi="Times New Roman"/>
          <w:color w:val="000000"/>
          <w:sz w:val="24"/>
          <w:szCs w:val="24"/>
        </w:rPr>
        <w:t xml:space="preserve">dora e candidata a vice-prefeita da cidade de Sumé-PB, </w:t>
      </w:r>
      <w:r w:rsidR="0042280B">
        <w:rPr>
          <w:rFonts w:ascii="Times New Roman" w:eastAsiaTheme="minorHAnsi" w:hAnsi="Times New Roman"/>
          <w:color w:val="000000"/>
          <w:sz w:val="24"/>
          <w:szCs w:val="24"/>
        </w:rPr>
        <w:t>ou seja,</w:t>
      </w:r>
      <w:r w:rsidR="00D50A68">
        <w:rPr>
          <w:rFonts w:ascii="Times New Roman" w:eastAsiaTheme="minorHAnsi" w:hAnsi="Times New Roman"/>
          <w:color w:val="000000"/>
          <w:sz w:val="24"/>
          <w:szCs w:val="24"/>
        </w:rPr>
        <w:t xml:space="preserve"> t</w:t>
      </w:r>
      <w:r w:rsidR="005004D8">
        <w:rPr>
          <w:rFonts w:ascii="Times New Roman" w:eastAsiaTheme="minorHAnsi" w:hAnsi="Times New Roman"/>
          <w:color w:val="000000"/>
          <w:sz w:val="24"/>
          <w:szCs w:val="24"/>
        </w:rPr>
        <w:t xml:space="preserve">inha um grande potencial. No entanto, </w:t>
      </w:r>
      <w:r w:rsidR="00E741AD">
        <w:rPr>
          <w:rFonts w:ascii="Times New Roman" w:eastAsiaTheme="minorHAnsi" w:hAnsi="Times New Roman"/>
          <w:color w:val="000000"/>
          <w:sz w:val="24"/>
          <w:szCs w:val="24"/>
        </w:rPr>
        <w:t xml:space="preserve">a fraude é demonstrada ao </w:t>
      </w:r>
      <w:proofErr w:type="gramStart"/>
      <w:r w:rsidR="00E741AD">
        <w:rPr>
          <w:rFonts w:ascii="Times New Roman" w:eastAsiaTheme="minorHAnsi" w:hAnsi="Times New Roman"/>
          <w:color w:val="000000"/>
          <w:sz w:val="24"/>
          <w:szCs w:val="24"/>
        </w:rPr>
        <w:t>a mesma</w:t>
      </w:r>
      <w:proofErr w:type="gramEnd"/>
      <w:r w:rsidR="00E741AD">
        <w:rPr>
          <w:rFonts w:ascii="Times New Roman" w:eastAsiaTheme="minorHAnsi" w:hAnsi="Times New Roman"/>
          <w:color w:val="000000"/>
          <w:sz w:val="24"/>
          <w:szCs w:val="24"/>
        </w:rPr>
        <w:t xml:space="preserve"> competir com o seu marido</w:t>
      </w:r>
      <w:r w:rsidR="00DD4C7C">
        <w:rPr>
          <w:rFonts w:ascii="Times New Roman" w:eastAsiaTheme="minorHAnsi" w:hAnsi="Times New Roman"/>
          <w:color w:val="000000"/>
          <w:sz w:val="24"/>
          <w:szCs w:val="24"/>
        </w:rPr>
        <w:t xml:space="preserve">, </w:t>
      </w:r>
      <w:r w:rsidR="00DA4F6B">
        <w:rPr>
          <w:rFonts w:ascii="Times New Roman" w:eastAsiaTheme="minorHAnsi" w:hAnsi="Times New Roman"/>
          <w:color w:val="000000"/>
          <w:sz w:val="24"/>
          <w:szCs w:val="24"/>
        </w:rPr>
        <w:t>a própria não votou ne</w:t>
      </w:r>
      <w:r w:rsidR="00DD4C7C">
        <w:rPr>
          <w:rFonts w:ascii="Times New Roman" w:eastAsiaTheme="minorHAnsi" w:hAnsi="Times New Roman"/>
          <w:color w:val="000000"/>
          <w:sz w:val="24"/>
          <w:szCs w:val="24"/>
        </w:rPr>
        <w:t xml:space="preserve">la, obteve uma votação de 29 votos e </w:t>
      </w:r>
      <w:r w:rsidR="002963C3">
        <w:rPr>
          <w:rFonts w:ascii="Times New Roman" w:eastAsiaTheme="minorHAnsi" w:hAnsi="Times New Roman"/>
          <w:color w:val="000000"/>
          <w:sz w:val="24"/>
          <w:szCs w:val="24"/>
        </w:rPr>
        <w:t>se empenhou para eleger seu marido</w:t>
      </w:r>
      <w:r w:rsidR="00632586">
        <w:rPr>
          <w:rFonts w:ascii="Times New Roman" w:eastAsiaTheme="minorHAnsi" w:hAnsi="Times New Roman"/>
          <w:color w:val="000000"/>
          <w:sz w:val="24"/>
          <w:szCs w:val="24"/>
        </w:rPr>
        <w:t>.</w:t>
      </w:r>
    </w:p>
    <w:p w14:paraId="23DDB870" w14:textId="38214EC1" w:rsidR="0042280B" w:rsidRDefault="0042280B"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O </w:t>
      </w:r>
      <w:r w:rsidR="009A48C3">
        <w:rPr>
          <w:rFonts w:ascii="Times New Roman" w:eastAsiaTheme="minorHAnsi" w:hAnsi="Times New Roman"/>
          <w:color w:val="000000"/>
          <w:sz w:val="24"/>
          <w:szCs w:val="24"/>
        </w:rPr>
        <w:t xml:space="preserve">caso da candidata Luma Alves Gouveia, se mostra mais grave, </w:t>
      </w:r>
      <w:r w:rsidR="0037132D">
        <w:rPr>
          <w:rFonts w:ascii="Times New Roman" w:eastAsiaTheme="minorHAnsi" w:hAnsi="Times New Roman"/>
          <w:color w:val="000000"/>
          <w:sz w:val="24"/>
          <w:szCs w:val="24"/>
        </w:rPr>
        <w:t xml:space="preserve">a eleição de 2018 não foi a primeira que seu nome foi utilizado para burla a cota de gênero, </w:t>
      </w:r>
      <w:r w:rsidR="00047E35">
        <w:rPr>
          <w:rFonts w:ascii="Times New Roman" w:eastAsiaTheme="minorHAnsi" w:hAnsi="Times New Roman"/>
          <w:color w:val="000000"/>
          <w:sz w:val="24"/>
          <w:szCs w:val="24"/>
        </w:rPr>
        <w:t>em 2016 ela se candidatou para vereadora da cidade de João Pessoa- PB</w:t>
      </w:r>
      <w:r w:rsidR="00870B9F">
        <w:rPr>
          <w:rFonts w:ascii="Times New Roman" w:eastAsiaTheme="minorHAnsi" w:hAnsi="Times New Roman"/>
          <w:color w:val="000000"/>
          <w:sz w:val="24"/>
          <w:szCs w:val="24"/>
        </w:rPr>
        <w:t xml:space="preserve">, </w:t>
      </w:r>
      <w:r w:rsidR="00346A75">
        <w:rPr>
          <w:rFonts w:ascii="Times New Roman" w:eastAsiaTheme="minorHAnsi" w:hAnsi="Times New Roman"/>
          <w:color w:val="000000"/>
          <w:sz w:val="24"/>
          <w:szCs w:val="24"/>
        </w:rPr>
        <w:t>não recebeu nenhum voto naquele pleito</w:t>
      </w:r>
      <w:r w:rsidR="00870B9F">
        <w:rPr>
          <w:rFonts w:ascii="Times New Roman" w:eastAsiaTheme="minorHAnsi" w:hAnsi="Times New Roman"/>
          <w:color w:val="000000"/>
          <w:sz w:val="24"/>
          <w:szCs w:val="24"/>
        </w:rPr>
        <w:t xml:space="preserve"> e fez campanha para outro candidato a vereador</w:t>
      </w:r>
      <w:r w:rsidR="005B1862">
        <w:rPr>
          <w:rFonts w:ascii="Times New Roman" w:eastAsiaTheme="minorHAnsi" w:hAnsi="Times New Roman"/>
          <w:color w:val="000000"/>
          <w:sz w:val="24"/>
          <w:szCs w:val="24"/>
        </w:rPr>
        <w:t xml:space="preserve">. Ademais, nas eleições de 2018 recebeu doações de </w:t>
      </w:r>
      <w:r w:rsidR="00093FA3" w:rsidRPr="00093FA3">
        <w:rPr>
          <w:rFonts w:ascii="Times New Roman" w:eastAsiaTheme="minorHAnsi" w:hAnsi="Times New Roman"/>
          <w:color w:val="000000"/>
          <w:sz w:val="24"/>
          <w:szCs w:val="24"/>
        </w:rPr>
        <w:lastRenderedPageBreak/>
        <w:t xml:space="preserve">R$ 150.000,00 (cento </w:t>
      </w:r>
      <w:r w:rsidR="00395DD1">
        <w:rPr>
          <w:rFonts w:ascii="Times New Roman" w:eastAsiaTheme="minorHAnsi" w:hAnsi="Times New Roman"/>
          <w:color w:val="000000"/>
          <w:sz w:val="24"/>
          <w:szCs w:val="24"/>
        </w:rPr>
        <w:t>e</w:t>
      </w:r>
      <w:r w:rsidR="00093FA3" w:rsidRPr="00093FA3">
        <w:rPr>
          <w:rFonts w:ascii="Times New Roman" w:eastAsiaTheme="minorHAnsi" w:hAnsi="Times New Roman"/>
          <w:color w:val="000000"/>
          <w:sz w:val="24"/>
          <w:szCs w:val="24"/>
        </w:rPr>
        <w:t xml:space="preserve"> cinquenta mil reais)</w:t>
      </w:r>
      <w:r w:rsidR="00093FA3">
        <w:rPr>
          <w:rFonts w:ascii="Times New Roman" w:eastAsiaTheme="minorHAnsi" w:hAnsi="Times New Roman"/>
          <w:color w:val="000000"/>
          <w:sz w:val="24"/>
          <w:szCs w:val="24"/>
        </w:rPr>
        <w:t xml:space="preserve">, por meio do Fundo Partidário, a qual se destina </w:t>
      </w:r>
      <w:r w:rsidR="00D62FD1">
        <w:rPr>
          <w:rFonts w:ascii="Times New Roman" w:eastAsiaTheme="minorHAnsi" w:hAnsi="Times New Roman"/>
          <w:color w:val="000000"/>
          <w:sz w:val="24"/>
          <w:szCs w:val="24"/>
        </w:rPr>
        <w:t>uma porcentagem as candidaturas de gênero</w:t>
      </w:r>
      <w:r w:rsidR="00141997">
        <w:rPr>
          <w:rFonts w:ascii="Times New Roman" w:eastAsiaTheme="minorHAnsi" w:hAnsi="Times New Roman"/>
          <w:color w:val="000000"/>
          <w:sz w:val="24"/>
          <w:szCs w:val="24"/>
        </w:rPr>
        <w:t xml:space="preserve">. Vale salientar, que Luma recebeu </w:t>
      </w:r>
      <w:r w:rsidR="002603DF">
        <w:rPr>
          <w:rFonts w:ascii="Times New Roman" w:eastAsiaTheme="minorHAnsi" w:hAnsi="Times New Roman"/>
          <w:color w:val="000000"/>
          <w:sz w:val="24"/>
          <w:szCs w:val="24"/>
        </w:rPr>
        <w:t>90 votos, com isso</w:t>
      </w:r>
      <w:r w:rsidR="00BB6F0E">
        <w:rPr>
          <w:rFonts w:ascii="Times New Roman" w:eastAsiaTheme="minorHAnsi" w:hAnsi="Times New Roman"/>
          <w:color w:val="000000"/>
          <w:sz w:val="24"/>
          <w:szCs w:val="24"/>
        </w:rPr>
        <w:t xml:space="preserve"> atingiu uma </w:t>
      </w:r>
      <w:r w:rsidR="00395DD1">
        <w:rPr>
          <w:rFonts w:ascii="Times New Roman" w:eastAsiaTheme="minorHAnsi" w:hAnsi="Times New Roman"/>
          <w:color w:val="000000"/>
          <w:sz w:val="24"/>
          <w:szCs w:val="24"/>
        </w:rPr>
        <w:t>média</w:t>
      </w:r>
      <w:r w:rsidR="00BB6F0E">
        <w:rPr>
          <w:rFonts w:ascii="Times New Roman" w:eastAsiaTheme="minorHAnsi" w:hAnsi="Times New Roman"/>
          <w:color w:val="000000"/>
          <w:sz w:val="24"/>
          <w:szCs w:val="24"/>
        </w:rPr>
        <w:t xml:space="preserve"> de gastos enormes</w:t>
      </w:r>
      <w:r w:rsidR="00906F37">
        <w:rPr>
          <w:rFonts w:ascii="Times New Roman" w:eastAsiaTheme="minorHAnsi" w:hAnsi="Times New Roman"/>
          <w:color w:val="000000"/>
          <w:sz w:val="24"/>
          <w:szCs w:val="24"/>
        </w:rPr>
        <w:t xml:space="preserve"> </w:t>
      </w:r>
      <w:r w:rsidR="00F30A22">
        <w:rPr>
          <w:rFonts w:ascii="Times New Roman" w:eastAsiaTheme="minorHAnsi" w:hAnsi="Times New Roman"/>
          <w:color w:val="000000"/>
          <w:sz w:val="24"/>
          <w:szCs w:val="24"/>
        </w:rPr>
        <w:t xml:space="preserve">e </w:t>
      </w:r>
      <w:r w:rsidR="00395DD1">
        <w:rPr>
          <w:rFonts w:ascii="Times New Roman" w:eastAsiaTheme="minorHAnsi" w:hAnsi="Times New Roman"/>
          <w:color w:val="000000"/>
          <w:sz w:val="24"/>
          <w:szCs w:val="24"/>
        </w:rPr>
        <w:t>ela</w:t>
      </w:r>
      <w:r w:rsidR="00F30A22">
        <w:rPr>
          <w:rFonts w:ascii="Times New Roman" w:eastAsiaTheme="minorHAnsi" w:hAnsi="Times New Roman"/>
          <w:color w:val="000000"/>
          <w:sz w:val="24"/>
          <w:szCs w:val="24"/>
        </w:rPr>
        <w:t xml:space="preserve"> não realizou atividades de campanha</w:t>
      </w:r>
      <w:r w:rsidR="00395DD1">
        <w:rPr>
          <w:rFonts w:ascii="Times New Roman" w:eastAsiaTheme="minorHAnsi" w:hAnsi="Times New Roman"/>
          <w:color w:val="000000"/>
          <w:sz w:val="24"/>
          <w:szCs w:val="24"/>
        </w:rPr>
        <w:t>.</w:t>
      </w:r>
    </w:p>
    <w:p w14:paraId="0BF96E64" w14:textId="085805CE" w:rsidR="00641AFB" w:rsidRDefault="00C57E6C" w:rsidP="00B80409">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Conforme analisado </w:t>
      </w:r>
      <w:r w:rsidR="000D4FCC">
        <w:rPr>
          <w:rFonts w:ascii="Times New Roman" w:eastAsiaTheme="minorHAnsi" w:hAnsi="Times New Roman"/>
          <w:color w:val="000000"/>
          <w:sz w:val="24"/>
          <w:szCs w:val="24"/>
        </w:rPr>
        <w:t>anteriormente,</w:t>
      </w:r>
      <w:r>
        <w:rPr>
          <w:rFonts w:ascii="Times New Roman" w:eastAsiaTheme="minorHAnsi" w:hAnsi="Times New Roman"/>
          <w:color w:val="000000"/>
          <w:sz w:val="24"/>
          <w:szCs w:val="24"/>
        </w:rPr>
        <w:t xml:space="preserve"> a coligação dos partidos ... </w:t>
      </w:r>
      <w:r w:rsidR="008D3D56">
        <w:rPr>
          <w:rFonts w:ascii="Times New Roman" w:eastAsiaTheme="minorHAnsi" w:hAnsi="Times New Roman"/>
          <w:color w:val="000000"/>
          <w:sz w:val="24"/>
          <w:szCs w:val="24"/>
        </w:rPr>
        <w:t xml:space="preserve">não dispunha de candidatas o suficiente para a </w:t>
      </w:r>
      <w:r w:rsidR="005A5345">
        <w:rPr>
          <w:rFonts w:ascii="Times New Roman" w:eastAsiaTheme="minorHAnsi" w:hAnsi="Times New Roman"/>
          <w:color w:val="000000"/>
          <w:sz w:val="24"/>
          <w:szCs w:val="24"/>
        </w:rPr>
        <w:t>atuação nas eleições de 2018</w:t>
      </w:r>
      <w:r w:rsidR="00267C9C">
        <w:rPr>
          <w:rFonts w:ascii="Times New Roman" w:eastAsiaTheme="minorHAnsi" w:hAnsi="Times New Roman"/>
          <w:color w:val="000000"/>
          <w:sz w:val="24"/>
          <w:szCs w:val="24"/>
        </w:rPr>
        <w:t>, colocando candidatas fictícias para burlar a Justiça Eleitor</w:t>
      </w:r>
      <w:r w:rsidR="00540134">
        <w:rPr>
          <w:rFonts w:ascii="Times New Roman" w:eastAsiaTheme="minorHAnsi" w:hAnsi="Times New Roman"/>
          <w:color w:val="000000"/>
          <w:sz w:val="24"/>
          <w:szCs w:val="24"/>
        </w:rPr>
        <w:t xml:space="preserve">al, </w:t>
      </w:r>
      <w:r w:rsidR="002C7753">
        <w:rPr>
          <w:rFonts w:ascii="Times New Roman" w:eastAsiaTheme="minorHAnsi" w:hAnsi="Times New Roman"/>
          <w:color w:val="000000"/>
          <w:sz w:val="24"/>
          <w:szCs w:val="24"/>
        </w:rPr>
        <w:t>infringindo</w:t>
      </w:r>
      <w:r w:rsidR="00540134">
        <w:rPr>
          <w:rFonts w:ascii="Times New Roman" w:eastAsiaTheme="minorHAnsi" w:hAnsi="Times New Roman"/>
          <w:color w:val="000000"/>
          <w:sz w:val="24"/>
          <w:szCs w:val="24"/>
        </w:rPr>
        <w:t xml:space="preserve"> assim </w:t>
      </w:r>
      <w:r w:rsidR="00046251">
        <w:rPr>
          <w:rFonts w:ascii="Times New Roman" w:eastAsiaTheme="minorHAnsi" w:hAnsi="Times New Roman"/>
          <w:color w:val="000000"/>
          <w:sz w:val="24"/>
          <w:szCs w:val="24"/>
        </w:rPr>
        <w:t xml:space="preserve">o </w:t>
      </w:r>
      <w:r w:rsidR="002C7753">
        <w:rPr>
          <w:rFonts w:ascii="Times New Roman" w:eastAsiaTheme="minorHAnsi" w:hAnsi="Times New Roman"/>
          <w:color w:val="000000"/>
          <w:sz w:val="24"/>
          <w:szCs w:val="24"/>
        </w:rPr>
        <w:t>princípio</w:t>
      </w:r>
      <w:r w:rsidR="00906F37">
        <w:rPr>
          <w:rFonts w:ascii="Times New Roman" w:eastAsiaTheme="minorHAnsi" w:hAnsi="Times New Roman"/>
          <w:color w:val="000000"/>
          <w:sz w:val="24"/>
          <w:szCs w:val="24"/>
        </w:rPr>
        <w:t xml:space="preserve"> </w:t>
      </w:r>
      <w:r w:rsidR="002C7753">
        <w:rPr>
          <w:rFonts w:ascii="Times New Roman" w:eastAsiaTheme="minorHAnsi" w:hAnsi="Times New Roman"/>
          <w:color w:val="000000"/>
          <w:sz w:val="24"/>
          <w:szCs w:val="24"/>
        </w:rPr>
        <w:t>constitucional do sufrágio universal.</w:t>
      </w:r>
      <w:r w:rsidR="00DF207D">
        <w:rPr>
          <w:rFonts w:ascii="Times New Roman" w:eastAsiaTheme="minorHAnsi" w:hAnsi="Times New Roman"/>
          <w:color w:val="000000"/>
          <w:sz w:val="24"/>
          <w:szCs w:val="24"/>
        </w:rPr>
        <w:t xml:space="preserve"> Tendo estas coligações e partidos que </w:t>
      </w:r>
      <w:r w:rsidR="00675DD0">
        <w:rPr>
          <w:rFonts w:ascii="Times New Roman" w:eastAsiaTheme="minorHAnsi" w:hAnsi="Times New Roman"/>
          <w:color w:val="000000"/>
          <w:sz w:val="24"/>
          <w:szCs w:val="24"/>
        </w:rPr>
        <w:t xml:space="preserve">burlam esta legislação eleitoreira o objetivo de </w:t>
      </w:r>
      <w:r w:rsidR="00B04DE6">
        <w:rPr>
          <w:rFonts w:ascii="Times New Roman" w:eastAsiaTheme="minorHAnsi" w:hAnsi="Times New Roman"/>
          <w:color w:val="000000"/>
          <w:sz w:val="24"/>
          <w:szCs w:val="24"/>
        </w:rPr>
        <w:t xml:space="preserve">manipular as prerrogativas femininas para </w:t>
      </w:r>
      <w:r w:rsidR="0079735A">
        <w:rPr>
          <w:rFonts w:ascii="Times New Roman" w:eastAsiaTheme="minorHAnsi" w:hAnsi="Times New Roman"/>
          <w:color w:val="000000"/>
          <w:sz w:val="24"/>
          <w:szCs w:val="24"/>
        </w:rPr>
        <w:t>elaborar</w:t>
      </w:r>
      <w:r w:rsidR="00906F37">
        <w:rPr>
          <w:rFonts w:ascii="Times New Roman" w:eastAsiaTheme="minorHAnsi" w:hAnsi="Times New Roman"/>
          <w:color w:val="000000"/>
          <w:sz w:val="24"/>
          <w:szCs w:val="24"/>
        </w:rPr>
        <w:t xml:space="preserve"> </w:t>
      </w:r>
      <w:r w:rsidR="004C38B1">
        <w:rPr>
          <w:rFonts w:ascii="Times New Roman" w:eastAsiaTheme="minorHAnsi" w:hAnsi="Times New Roman"/>
          <w:color w:val="000000"/>
          <w:sz w:val="24"/>
          <w:szCs w:val="24"/>
        </w:rPr>
        <w:t>proveito</w:t>
      </w:r>
      <w:r w:rsidR="00D57962">
        <w:rPr>
          <w:rFonts w:ascii="Times New Roman" w:eastAsiaTheme="minorHAnsi" w:hAnsi="Times New Roman"/>
          <w:color w:val="000000"/>
          <w:sz w:val="24"/>
          <w:szCs w:val="24"/>
        </w:rPr>
        <w:t xml:space="preserve"> inadequado para as ouras candidaturas, estas masculinas</w:t>
      </w:r>
      <w:r w:rsidR="002328BA">
        <w:rPr>
          <w:rFonts w:ascii="Times New Roman" w:eastAsiaTheme="minorHAnsi" w:hAnsi="Times New Roman"/>
          <w:color w:val="000000"/>
          <w:sz w:val="24"/>
          <w:szCs w:val="24"/>
        </w:rPr>
        <w:t xml:space="preserve">, de modo que </w:t>
      </w:r>
      <w:r w:rsidR="00567855">
        <w:rPr>
          <w:rFonts w:ascii="Times New Roman" w:eastAsiaTheme="minorHAnsi" w:hAnsi="Times New Roman"/>
          <w:color w:val="000000"/>
          <w:sz w:val="24"/>
          <w:szCs w:val="24"/>
        </w:rPr>
        <w:t>se utilizam</w:t>
      </w:r>
      <w:r w:rsidR="002328BA">
        <w:rPr>
          <w:rFonts w:ascii="Times New Roman" w:eastAsiaTheme="minorHAnsi" w:hAnsi="Times New Roman"/>
          <w:color w:val="000000"/>
          <w:sz w:val="24"/>
          <w:szCs w:val="24"/>
        </w:rPr>
        <w:t xml:space="preserve"> do abuso do direito </w:t>
      </w:r>
      <w:r w:rsidR="00461E0C">
        <w:rPr>
          <w:rFonts w:ascii="Times New Roman" w:eastAsiaTheme="minorHAnsi" w:hAnsi="Times New Roman"/>
          <w:color w:val="000000"/>
          <w:sz w:val="24"/>
          <w:szCs w:val="24"/>
        </w:rPr>
        <w:t xml:space="preserve">nomeando candidaturas “laranjas” e </w:t>
      </w:r>
      <w:r w:rsidR="004C38B1">
        <w:rPr>
          <w:rFonts w:ascii="Times New Roman" w:eastAsiaTheme="minorHAnsi" w:hAnsi="Times New Roman"/>
          <w:color w:val="000000"/>
          <w:sz w:val="24"/>
          <w:szCs w:val="24"/>
        </w:rPr>
        <w:t>fictícias</w:t>
      </w:r>
      <w:r w:rsidR="00461E0C">
        <w:rPr>
          <w:rFonts w:ascii="Times New Roman" w:eastAsiaTheme="minorHAnsi" w:hAnsi="Times New Roman"/>
          <w:color w:val="000000"/>
          <w:sz w:val="24"/>
          <w:szCs w:val="24"/>
        </w:rPr>
        <w:t>.</w:t>
      </w:r>
      <w:r w:rsidR="004C38B1">
        <w:rPr>
          <w:rFonts w:ascii="Times New Roman" w:eastAsiaTheme="minorHAnsi" w:hAnsi="Times New Roman"/>
          <w:color w:val="000000"/>
          <w:sz w:val="24"/>
          <w:szCs w:val="24"/>
        </w:rPr>
        <w:t xml:space="preserve"> Pois, </w:t>
      </w:r>
      <w:r w:rsidR="00364F56">
        <w:rPr>
          <w:rFonts w:ascii="Times New Roman" w:eastAsiaTheme="minorHAnsi" w:hAnsi="Times New Roman"/>
          <w:color w:val="000000"/>
          <w:sz w:val="24"/>
          <w:szCs w:val="24"/>
        </w:rPr>
        <w:t xml:space="preserve">para os partidos que </w:t>
      </w:r>
      <w:r w:rsidR="005442C3">
        <w:rPr>
          <w:rFonts w:ascii="Times New Roman" w:eastAsiaTheme="minorHAnsi" w:hAnsi="Times New Roman"/>
          <w:color w:val="000000"/>
          <w:sz w:val="24"/>
          <w:szCs w:val="24"/>
        </w:rPr>
        <w:t xml:space="preserve">apresentam candidaturas fictícias </w:t>
      </w:r>
      <w:r w:rsidR="00F26216">
        <w:rPr>
          <w:rFonts w:ascii="Times New Roman" w:eastAsiaTheme="minorHAnsi" w:hAnsi="Times New Roman"/>
          <w:color w:val="000000"/>
          <w:sz w:val="24"/>
          <w:szCs w:val="24"/>
        </w:rPr>
        <w:t xml:space="preserve">o que importam é o deferimento do DRAP, para que os outros candidatos, geralmente homens, possam concorres as eleições </w:t>
      </w:r>
      <w:r w:rsidR="00567855">
        <w:rPr>
          <w:rFonts w:ascii="Times New Roman" w:eastAsiaTheme="minorHAnsi" w:hAnsi="Times New Roman"/>
          <w:color w:val="000000"/>
          <w:sz w:val="24"/>
          <w:szCs w:val="24"/>
        </w:rPr>
        <w:t>proporcionais.</w:t>
      </w:r>
    </w:p>
    <w:p w14:paraId="7B0CB3AA" w14:textId="77777777" w:rsidR="00F105D0" w:rsidRPr="005F705E" w:rsidRDefault="00367462" w:rsidP="00367462">
      <w:pPr>
        <w:pStyle w:val="PargrafodaLista"/>
        <w:numPr>
          <w:ilvl w:val="0"/>
          <w:numId w:val="3"/>
        </w:num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b/>
          <w:bCs/>
          <w:color w:val="000000"/>
          <w:sz w:val="24"/>
          <w:szCs w:val="24"/>
        </w:rPr>
        <w:t>ENTENDIMENTOS DOS TRIBUNAIS ACERCA DO DESCUMPRIMENTO A</w:t>
      </w:r>
      <w:r w:rsidR="00551E35">
        <w:rPr>
          <w:rFonts w:ascii="Times New Roman" w:eastAsiaTheme="minorHAnsi" w:hAnsi="Times New Roman"/>
          <w:b/>
          <w:bCs/>
          <w:color w:val="000000"/>
          <w:sz w:val="24"/>
          <w:szCs w:val="24"/>
        </w:rPr>
        <w:t>S COTAS DE GENÊRO E POSSIVEIS MUDANÇAS LEGISLATIVAS</w:t>
      </w:r>
    </w:p>
    <w:p w14:paraId="31556995" w14:textId="77777777" w:rsidR="003B0CA2"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Nas eleições em 2018, na Paraíba, foram descritas essas fraudes, todavia os requerimentos registro a candidaturas dessas candidatas foram todos indeferidos, com ausência de condição de registrabilidade, como é descrito na ementa do Acordão que proferiu o indeferimento da candidatura de </w:t>
      </w:r>
      <w:proofErr w:type="spellStart"/>
      <w:r w:rsidRPr="003A52C6">
        <w:rPr>
          <w:rFonts w:ascii="Times New Roman" w:eastAsiaTheme="minorHAnsi" w:hAnsi="Times New Roman"/>
          <w:color w:val="000000"/>
          <w:sz w:val="24"/>
          <w:szCs w:val="24"/>
        </w:rPr>
        <w:t>Alcelina</w:t>
      </w:r>
      <w:proofErr w:type="spellEnd"/>
      <w:r w:rsidRPr="003A52C6">
        <w:rPr>
          <w:rFonts w:ascii="Times New Roman" w:eastAsiaTheme="minorHAnsi" w:hAnsi="Times New Roman"/>
          <w:color w:val="000000"/>
          <w:sz w:val="24"/>
          <w:szCs w:val="24"/>
        </w:rPr>
        <w:t xml:space="preserve"> Bernardo dos Santos</w:t>
      </w:r>
      <w:r>
        <w:rPr>
          <w:rFonts w:ascii="Times New Roman" w:eastAsiaTheme="minorHAnsi" w:hAnsi="Times New Roman"/>
          <w:color w:val="000000"/>
          <w:sz w:val="24"/>
          <w:szCs w:val="24"/>
        </w:rPr>
        <w:t xml:space="preserve">, no processo de nº </w:t>
      </w:r>
      <w:r w:rsidRPr="00D17464">
        <w:rPr>
          <w:rFonts w:ascii="Times New Roman" w:eastAsiaTheme="minorHAnsi" w:hAnsi="Times New Roman"/>
          <w:color w:val="000000"/>
          <w:sz w:val="24"/>
          <w:szCs w:val="24"/>
        </w:rPr>
        <w:t>0600215-71.2018.6.15.0000</w:t>
      </w:r>
      <w:r>
        <w:rPr>
          <w:rFonts w:ascii="Times New Roman" w:eastAsiaTheme="minorHAnsi" w:hAnsi="Times New Roman"/>
          <w:color w:val="000000"/>
          <w:sz w:val="24"/>
          <w:szCs w:val="24"/>
        </w:rPr>
        <w:t>:</w:t>
      </w:r>
    </w:p>
    <w:p w14:paraId="34C05777" w14:textId="77777777" w:rsidR="003B0CA2" w:rsidRPr="002E0326" w:rsidRDefault="003B0CA2" w:rsidP="003B0CA2">
      <w:pPr>
        <w:spacing w:line="240" w:lineRule="auto"/>
        <w:ind w:left="2268" w:firstLine="0"/>
        <w:rPr>
          <w:rFonts w:ascii="Times New Roman" w:eastAsia="Times New Roman" w:hAnsi="Times New Roman" w:cs="Times New Roman"/>
          <w:color w:val="000000"/>
          <w:sz w:val="20"/>
          <w:szCs w:val="20"/>
        </w:rPr>
      </w:pPr>
      <w:r w:rsidRPr="002E0326">
        <w:rPr>
          <w:rFonts w:ascii="Times New Roman" w:eastAsia="Times New Roman" w:hAnsi="Times New Roman" w:cs="Times New Roman"/>
          <w:b/>
          <w:bCs/>
          <w:color w:val="000000"/>
          <w:sz w:val="20"/>
          <w:szCs w:val="20"/>
        </w:rPr>
        <w:t>EMENTA</w:t>
      </w:r>
    </w:p>
    <w:p w14:paraId="51E83E01" w14:textId="77777777" w:rsidR="003B0CA2" w:rsidRPr="002E0326" w:rsidRDefault="003B0CA2" w:rsidP="003B0CA2">
      <w:pPr>
        <w:spacing w:line="240" w:lineRule="auto"/>
        <w:ind w:left="2268" w:firstLine="0"/>
        <w:rPr>
          <w:rFonts w:ascii="Times New Roman" w:eastAsia="Times New Roman" w:hAnsi="Times New Roman" w:cs="Times New Roman"/>
          <w:color w:val="000000"/>
          <w:sz w:val="20"/>
          <w:szCs w:val="20"/>
        </w:rPr>
      </w:pPr>
      <w:r w:rsidRPr="002E0326">
        <w:rPr>
          <w:rFonts w:ascii="Times New Roman" w:eastAsia="Times New Roman" w:hAnsi="Times New Roman" w:cs="Times New Roman"/>
          <w:color w:val="000000"/>
          <w:sz w:val="20"/>
          <w:szCs w:val="20"/>
        </w:rPr>
        <w:t> ELEIÇÕES 2018. RRC. DEPUTADO ESTADUAL. AUSÊNCIA DE CONDIÇÃO DE REGISTRABILIDADE. FALTA DE AUTORIZAÇÃO ESCRITA DO REQUERENTE PARA CONCORRER AO PLEITO ELEITORAL. INTELIGÊNCIA DO ARTIGO 11, § 1º, II DA LEI Nº 9504/1997. INDEFERIMENTO DO PEDIDO DE REGISTRO DE CANDIDATURA.</w:t>
      </w:r>
    </w:p>
    <w:p w14:paraId="559F9B08" w14:textId="77777777" w:rsidR="003B0CA2" w:rsidRPr="002E0326" w:rsidRDefault="003B0CA2" w:rsidP="003B0CA2">
      <w:pPr>
        <w:spacing w:line="240" w:lineRule="auto"/>
        <w:ind w:left="2268" w:firstLine="0"/>
        <w:rPr>
          <w:rFonts w:ascii="Times New Roman" w:eastAsia="Times New Roman" w:hAnsi="Times New Roman" w:cs="Times New Roman"/>
          <w:color w:val="000000"/>
          <w:sz w:val="20"/>
          <w:szCs w:val="20"/>
        </w:rPr>
      </w:pPr>
      <w:r w:rsidRPr="002E0326">
        <w:rPr>
          <w:rFonts w:ascii="Times New Roman" w:eastAsia="Times New Roman" w:hAnsi="Times New Roman" w:cs="Times New Roman"/>
          <w:color w:val="000000"/>
          <w:sz w:val="20"/>
          <w:szCs w:val="20"/>
        </w:rPr>
        <w:t>A manifestação de vontade do cidadão para concorrer a cargo eletivo deve ser livre e por autorização escrita ao partido ou coligação.</w:t>
      </w:r>
    </w:p>
    <w:p w14:paraId="670B669C" w14:textId="77777777" w:rsidR="003B0CA2" w:rsidRPr="002E0326" w:rsidRDefault="003B0CA2" w:rsidP="003B0CA2">
      <w:pPr>
        <w:spacing w:line="240" w:lineRule="auto"/>
        <w:ind w:left="2268" w:firstLine="0"/>
        <w:rPr>
          <w:rFonts w:ascii="Times New Roman" w:eastAsia="Times New Roman" w:hAnsi="Times New Roman" w:cs="Times New Roman"/>
          <w:color w:val="000000"/>
          <w:sz w:val="27"/>
          <w:szCs w:val="27"/>
        </w:rPr>
      </w:pPr>
      <w:r w:rsidRPr="002E0326">
        <w:rPr>
          <w:rFonts w:ascii="Times New Roman" w:eastAsia="Times New Roman" w:hAnsi="Times New Roman" w:cs="Times New Roman"/>
          <w:b/>
          <w:bCs/>
          <w:color w:val="000000"/>
          <w:sz w:val="20"/>
          <w:szCs w:val="20"/>
        </w:rPr>
        <w:t>- Registro indeferido</w:t>
      </w:r>
      <w:r w:rsidRPr="002E0326">
        <w:rPr>
          <w:rFonts w:ascii="Times New Roman" w:eastAsia="Times New Roman" w:hAnsi="Times New Roman" w:cs="Times New Roman"/>
          <w:b/>
          <w:bCs/>
          <w:color w:val="000000"/>
          <w:sz w:val="27"/>
          <w:szCs w:val="27"/>
        </w:rPr>
        <w:t>.</w:t>
      </w:r>
    </w:p>
    <w:p w14:paraId="3B6C4D4F" w14:textId="77777777" w:rsidR="003B0CA2" w:rsidRPr="005F705E"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Ademais o DRAP, da coligação foi deferido, corroborando ainda mais que outras coligações se utilizem desses métodos para burlar as cotas de gênero, como ver na ementa do processo nº </w:t>
      </w:r>
      <w:r w:rsidRPr="001B0E1E">
        <w:rPr>
          <w:rFonts w:ascii="Times New Roman" w:eastAsiaTheme="minorHAnsi" w:hAnsi="Times New Roman"/>
          <w:color w:val="000000"/>
          <w:sz w:val="24"/>
          <w:szCs w:val="24"/>
        </w:rPr>
        <w:t>0600213-04.2018.6.15.0000</w:t>
      </w:r>
    </w:p>
    <w:p w14:paraId="44DE92FC" w14:textId="77777777" w:rsidR="003B0CA2" w:rsidRPr="007F3861"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7F3861">
        <w:rPr>
          <w:rFonts w:ascii="Times New Roman" w:eastAsiaTheme="minorHAnsi" w:hAnsi="Times New Roman"/>
          <w:b/>
          <w:bCs/>
          <w:color w:val="000000"/>
          <w:sz w:val="20"/>
          <w:szCs w:val="20"/>
        </w:rPr>
        <w:t>EMENTA</w:t>
      </w:r>
    </w:p>
    <w:p w14:paraId="29B9ABBC" w14:textId="77777777" w:rsidR="003B0CA2" w:rsidRPr="007F3861"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7F3861">
        <w:rPr>
          <w:rFonts w:ascii="Times New Roman" w:eastAsiaTheme="minorHAnsi" w:hAnsi="Times New Roman"/>
          <w:color w:val="000000"/>
          <w:sz w:val="20"/>
          <w:szCs w:val="20"/>
        </w:rPr>
        <w:t> </w:t>
      </w:r>
      <w:r w:rsidRPr="007F3861">
        <w:rPr>
          <w:rFonts w:ascii="Times New Roman" w:eastAsiaTheme="minorHAnsi" w:hAnsi="Times New Roman"/>
          <w:b/>
          <w:bCs/>
          <w:color w:val="000000"/>
          <w:sz w:val="20"/>
          <w:szCs w:val="20"/>
        </w:rPr>
        <w:t>DRAP – DEMONSTRATIVO DE REGULARIDADE DOS ATOS PARTIDÁRIOS – PREENCHIMENTO DOS REQUISITOS LEGAIS. RES. 23.4658/17. DEFERIMENTO</w:t>
      </w:r>
    </w:p>
    <w:p w14:paraId="52FE0B23" w14:textId="77777777" w:rsidR="003B0CA2" w:rsidRPr="007F3861"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7F3861">
        <w:rPr>
          <w:rFonts w:ascii="Times New Roman" w:eastAsiaTheme="minorHAnsi" w:hAnsi="Times New Roman"/>
          <w:color w:val="000000"/>
          <w:sz w:val="20"/>
          <w:szCs w:val="20"/>
        </w:rPr>
        <w:t> ACORDAM os Membros do Tribunal Regional Eleitoral da Paraíba, em proferir a seguinte </w:t>
      </w:r>
      <w:r w:rsidRPr="007F3861">
        <w:rPr>
          <w:rFonts w:ascii="Times New Roman" w:eastAsiaTheme="minorHAnsi" w:hAnsi="Times New Roman"/>
          <w:b/>
          <w:bCs/>
          <w:color w:val="000000"/>
          <w:sz w:val="20"/>
          <w:szCs w:val="20"/>
        </w:rPr>
        <w:t>DECISÃO</w:t>
      </w:r>
      <w:r w:rsidRPr="007F3861">
        <w:rPr>
          <w:rFonts w:ascii="Times New Roman" w:eastAsiaTheme="minorHAnsi" w:hAnsi="Times New Roman"/>
          <w:color w:val="000000"/>
          <w:sz w:val="20"/>
          <w:szCs w:val="20"/>
        </w:rPr>
        <w:t>: DEFERIU-SE O DEMONSTRATIVO DE REGULARIDADE DE ATOS PARTIDÁRIOS DRAP DA COLIGAÇÃO FORÇA DO TRABALHO V (REDE, PPS, PMN E DEM), EM HARMONIA COM O PARECER MINISTERIAL, UNÂNIME. AUSENTE MOMENTANEAMENTE O JUIZ CARLOS MARTINS BELTRÃO FILHO. ACÓRDÃO LIDO E PUBLICADO EM SESSÃO.</w:t>
      </w:r>
    </w:p>
    <w:p w14:paraId="76FE0E42" w14:textId="60E296A1" w:rsidR="003B0CA2" w:rsidRPr="00551E35"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Todavia, no ano de 2019 o TSE proferiu a </w:t>
      </w:r>
      <w:r w:rsidRPr="00A83484">
        <w:rPr>
          <w:rFonts w:ascii="Times New Roman" w:eastAsiaTheme="minorHAnsi" w:hAnsi="Times New Roman"/>
          <w:color w:val="000000"/>
          <w:sz w:val="24"/>
          <w:szCs w:val="24"/>
        </w:rPr>
        <w:t>Resolução TSE nº 23.609/2019,</w:t>
      </w:r>
      <w:r>
        <w:rPr>
          <w:rFonts w:ascii="Times New Roman" w:eastAsiaTheme="minorHAnsi" w:hAnsi="Times New Roman"/>
          <w:color w:val="000000"/>
          <w:sz w:val="24"/>
          <w:szCs w:val="24"/>
        </w:rPr>
        <w:t xml:space="preserve"> para as eleições municipais e seguintes ao ano de 2020, tendo ela um grande avanço e consolidado o entendimento do TSE. E em seu </w:t>
      </w:r>
      <w:r w:rsidR="00906F37">
        <w:rPr>
          <w:rFonts w:ascii="Times New Roman" w:eastAsiaTheme="minorHAnsi" w:hAnsi="Times New Roman"/>
          <w:color w:val="000000"/>
          <w:sz w:val="24"/>
          <w:szCs w:val="24"/>
        </w:rPr>
        <w:t>parágrafo</w:t>
      </w:r>
      <w:r>
        <w:rPr>
          <w:rFonts w:ascii="Times New Roman" w:eastAsiaTheme="minorHAnsi" w:hAnsi="Times New Roman"/>
          <w:color w:val="000000"/>
          <w:sz w:val="24"/>
          <w:szCs w:val="24"/>
        </w:rPr>
        <w:t xml:space="preserve"> 6º, do art. 17 afirma o seguinte:</w:t>
      </w:r>
    </w:p>
    <w:p w14:paraId="0B76044C" w14:textId="77777777" w:rsidR="003B0CA2"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p>
    <w:p w14:paraId="498F9713" w14:textId="77777777" w:rsidR="003B0CA2" w:rsidRPr="002E0326"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Art. 17. Cada partido político poderá registrar candidatos para a Câmara dos Deputados, a Câmara Legislativa, as Assembleias Legislativas e as Câmaras Municipais, no total de até 150% (cento e cinquenta por cento) do número de lugares a preencher, salvo nas unidades da Federação em que o número de lugares a preencher para a Câmara dos Deputados não exceder a 12 (doze), para as quais cada partido político poderá registrar candidatos a deputado federal e a deputado estadual ou distrital no total de até 200% (duzentos por cento) das respectivas vagas (Lei nº 9.504/1997, art. 10, caput e inciso II).</w:t>
      </w:r>
    </w:p>
    <w:p w14:paraId="24A387F9" w14:textId="77777777" w:rsidR="003B0CA2"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 6º A extrapolação do número de candidatos ou a inobservância dos limites máximo e mínimo de candidaturas por gênero é causa suficiente para o indeferimento do pedido de registro do partido político (DRAP), se este, devidamente intimado, não atender às diligências referidas no art. 36.</w:t>
      </w:r>
    </w:p>
    <w:p w14:paraId="30A42DA8" w14:textId="3E26A831" w:rsidR="003B0CA2"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Com isso, quando há o descumprimento da porcentagem da cota de gênero é motivo suficiente para gerar o indeferimento do DRAP, com isso se os casos de descumprimento das eleições de 2018 na Paraíba </w:t>
      </w:r>
      <w:r w:rsidR="00906F37">
        <w:rPr>
          <w:rFonts w:ascii="Times New Roman" w:eastAsiaTheme="minorHAnsi" w:hAnsi="Times New Roman"/>
          <w:color w:val="000000"/>
          <w:sz w:val="24"/>
          <w:szCs w:val="24"/>
        </w:rPr>
        <w:t>segue</w:t>
      </w:r>
      <w:r>
        <w:rPr>
          <w:rFonts w:ascii="Times New Roman" w:eastAsiaTheme="minorHAnsi" w:hAnsi="Times New Roman"/>
          <w:color w:val="000000"/>
          <w:sz w:val="24"/>
          <w:szCs w:val="24"/>
        </w:rPr>
        <w:t xml:space="preserve"> esse entendimento o DRAP teria sido indeferido e todos os candidatos não poderiam seguir a disputa eleitoral.</w:t>
      </w:r>
    </w:p>
    <w:p w14:paraId="25784379" w14:textId="1C20BCE9" w:rsidR="003B0CA2" w:rsidRPr="007B30CC"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Para reprimir os casos como o de </w:t>
      </w:r>
      <w:proofErr w:type="spellStart"/>
      <w:r w:rsidRPr="00EF1DB4">
        <w:rPr>
          <w:rFonts w:ascii="Times New Roman" w:eastAsiaTheme="minorHAnsi" w:hAnsi="Times New Roman"/>
          <w:color w:val="000000"/>
          <w:sz w:val="24"/>
          <w:szCs w:val="24"/>
        </w:rPr>
        <w:t>Alcelina</w:t>
      </w:r>
      <w:proofErr w:type="spellEnd"/>
      <w:r w:rsidRPr="00EF1DB4">
        <w:rPr>
          <w:rFonts w:ascii="Times New Roman" w:eastAsiaTheme="minorHAnsi" w:hAnsi="Times New Roman"/>
          <w:color w:val="000000"/>
          <w:sz w:val="24"/>
          <w:szCs w:val="24"/>
        </w:rPr>
        <w:t xml:space="preserve"> Bernardo dos Santos</w:t>
      </w:r>
      <w:r>
        <w:rPr>
          <w:rFonts w:ascii="Times New Roman" w:eastAsiaTheme="minorHAnsi" w:hAnsi="Times New Roman"/>
          <w:color w:val="000000"/>
          <w:sz w:val="24"/>
          <w:szCs w:val="24"/>
        </w:rPr>
        <w:t xml:space="preserve">, a qual afirmou não ter ciência do registro de candidatura, o </w:t>
      </w:r>
      <w:r w:rsidR="00906F37">
        <w:rPr>
          <w:rFonts w:ascii="Times New Roman" w:eastAsiaTheme="minorHAnsi" w:hAnsi="Times New Roman"/>
          <w:color w:val="000000"/>
          <w:sz w:val="24"/>
          <w:szCs w:val="24"/>
        </w:rPr>
        <w:t>parágrafo</w:t>
      </w:r>
      <w:r>
        <w:rPr>
          <w:rFonts w:ascii="Times New Roman" w:eastAsiaTheme="minorHAnsi" w:hAnsi="Times New Roman"/>
          <w:color w:val="000000"/>
          <w:sz w:val="24"/>
          <w:szCs w:val="24"/>
        </w:rPr>
        <w:t xml:space="preserve"> 4, do art. 17, exigi que as candidaturas tenham a autorização do candidato ou candidata, devendo também ter em casos de substituição:</w:t>
      </w:r>
    </w:p>
    <w:p w14:paraId="11C150B4" w14:textId="77777777" w:rsidR="003B0CA2"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 4º O cálculo dos percentuais de candidatos para cada gênero terá como base o número de candidaturas efetivamente requeridas pelo partido político, com a devida autorização do candidato ou candidata, e deverá ser observado nos casos de vagas remanescentes ou de substituição.</w:t>
      </w:r>
    </w:p>
    <w:p w14:paraId="4041B167" w14:textId="77777777" w:rsidR="003B0CA2"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Ou seja, os partidos e coligações deverão apresentar a autorização redigida de todas as candidatas, mostrando a sua anuência em participar do pleito, sendo assim impede que o partido indique só por mero cumprimento da norma e por consequência se houver descumprimento e demostrar ilicitude, como o não conhecimento do cargo, o juízo eleitoral pode determinar que todos os candidatos sejam impedidos de adentrar a disputa do pleito.</w:t>
      </w:r>
    </w:p>
    <w:p w14:paraId="333F961C" w14:textId="15CF4535" w:rsidR="003B0CA2"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O Tribunal Superior Eleitoral, também para a consolidação do entendimento, elaborou a Resolução de nº 23.607/2019, a qual dispõe sobre a arrecadação, gastos e prestação de contas dos candidatos e partidos políticos. E vale ressaltar o </w:t>
      </w:r>
      <w:r w:rsidR="00906F37">
        <w:rPr>
          <w:rFonts w:ascii="Times New Roman" w:eastAsiaTheme="minorHAnsi" w:hAnsi="Times New Roman"/>
          <w:color w:val="000000"/>
          <w:sz w:val="24"/>
          <w:szCs w:val="24"/>
        </w:rPr>
        <w:t>parágrafo</w:t>
      </w:r>
      <w:r>
        <w:rPr>
          <w:rFonts w:ascii="Times New Roman" w:eastAsiaTheme="minorHAnsi" w:hAnsi="Times New Roman"/>
          <w:color w:val="000000"/>
          <w:sz w:val="24"/>
          <w:szCs w:val="24"/>
        </w:rPr>
        <w:t xml:space="preserve"> 5º, do seu art. 19, a qual dispõe:</w:t>
      </w:r>
    </w:p>
    <w:p w14:paraId="296E73E9" w14:textId="77777777" w:rsidR="003B0CA2" w:rsidRPr="002E0326"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Art. 19. Os partidos políticos podem aplicar nas campanhas eleitorais os recursos do Fundo Partidário, inclusive aqueles recebidos em exercícios anteriores. § 1º A aplicação dos recursos provenientes do Fundo Partidário nas campanhas eleitorais pode ser realizada mediante:</w:t>
      </w:r>
    </w:p>
    <w:p w14:paraId="0D616CEB" w14:textId="77777777" w:rsidR="003B0CA2"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 5º A verba oriunda da reserva de recursos do Fundo Partidário, destinada ao custeio das candidaturas femininas, deve ser aplicada pela candidata no interesse de sua campanha ou de outras campanhas femininas, sendo ilícito o seu emprego, no todo ou em parte, exclusivamente para financiar candidaturas masculinas</w:t>
      </w:r>
    </w:p>
    <w:p w14:paraId="6D9C1A7B" w14:textId="77777777" w:rsidR="003B0CA2" w:rsidRPr="0010730A" w:rsidRDefault="003B0CA2" w:rsidP="003B0CA2">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Neste parágrafo do art. 19, afirma que as verbas destinadas especialmente para as candidaturas de mulheres, devem somente só por elas utilizadas em atos de campanha, </w:t>
      </w:r>
      <w:r>
        <w:rPr>
          <w:rFonts w:ascii="Times New Roman" w:eastAsiaTheme="minorHAnsi" w:hAnsi="Times New Roman"/>
          <w:color w:val="000000"/>
          <w:sz w:val="24"/>
          <w:szCs w:val="24"/>
        </w:rPr>
        <w:lastRenderedPageBreak/>
        <w:t>impedindo assim o registro de candidatas apenas para angariar fundos para candidaturas masculinas. Na mesma linha o art. 7º do art. 17 afirma que sendo despesa comum entre os candidatos de ambos os gêneros, havendo provento para as campanhas das mulheres, pode ser utilizada:</w:t>
      </w:r>
    </w:p>
    <w:p w14:paraId="18B0D9D8" w14:textId="77777777" w:rsidR="003B0CA2" w:rsidRPr="002E0326"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Art. 17. O Fundo Especial de Financiamento de Campanha (FEFC) será disponibilizado pelo Tesouro Nacional ao Tribunal Superior Eleitoral e distribuído aos diretórios nacionais dos partidos políticos na forma disciplinada pelo Tribunal Superior Eleitoral (Lei nº 9.504/1997, art. 16-C, § 2º).</w:t>
      </w:r>
    </w:p>
    <w:p w14:paraId="53A2025E" w14:textId="77777777" w:rsidR="003B0CA2" w:rsidRPr="002E0326" w:rsidRDefault="003B0CA2" w:rsidP="003B0CA2">
      <w:pPr>
        <w:autoSpaceDE w:val="0"/>
        <w:autoSpaceDN w:val="0"/>
        <w:adjustRightInd w:val="0"/>
        <w:spacing w:line="240" w:lineRule="auto"/>
        <w:ind w:left="2268" w:firstLine="0"/>
        <w:rPr>
          <w:rFonts w:ascii="Times New Roman" w:eastAsiaTheme="minorHAnsi" w:hAnsi="Times New Roman"/>
          <w:color w:val="000000"/>
          <w:sz w:val="20"/>
          <w:szCs w:val="20"/>
        </w:rPr>
      </w:pPr>
      <w:r w:rsidRPr="002E0326">
        <w:rPr>
          <w:rFonts w:ascii="Times New Roman" w:eastAsiaTheme="minorHAnsi" w:hAnsi="Times New Roman"/>
          <w:color w:val="000000"/>
          <w:sz w:val="20"/>
          <w:szCs w:val="20"/>
        </w:rPr>
        <w:t>§ 7º O disposto no § 6º deste artigo não impede: o pagamento de despesas comuns com candidatos do gênero masculino; a transferência ao órgão partidário de verbas destinadas ao custeio da sua cota-parte em despesas coletivas; outros usos regulares dos recursos provenientes da cota de gênero; desde que, em todos os casos, haja benefício para campanhas femininas.</w:t>
      </w:r>
    </w:p>
    <w:p w14:paraId="0941B442" w14:textId="77777777" w:rsidR="003B0CA2" w:rsidRDefault="003B0CA2" w:rsidP="003B0CA2">
      <w:pPr>
        <w:autoSpaceDE w:val="0"/>
        <w:autoSpaceDN w:val="0"/>
        <w:adjustRightInd w:val="0"/>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Porém, se os recursos do Fundo partidário e do FEFC, forem aplicados de maneira irregular, como desvio de finalidade, os autores e favorecidos responderá as penalidades do art.30- A da Lei nº 9.504/1997:</w:t>
      </w:r>
    </w:p>
    <w:p w14:paraId="38ACEEDD" w14:textId="77777777" w:rsidR="003B0CA2" w:rsidRPr="00372078" w:rsidRDefault="003B0CA2" w:rsidP="003B0CA2">
      <w:pPr>
        <w:autoSpaceDE w:val="0"/>
        <w:autoSpaceDN w:val="0"/>
        <w:adjustRightInd w:val="0"/>
        <w:spacing w:line="240" w:lineRule="auto"/>
        <w:ind w:left="2268" w:firstLine="0"/>
        <w:rPr>
          <w:rFonts w:ascii="Times New Roman" w:eastAsiaTheme="minorHAnsi" w:hAnsi="Times New Roman"/>
          <w:color w:val="000000" w:themeColor="text1"/>
          <w:sz w:val="20"/>
          <w:szCs w:val="20"/>
        </w:rPr>
      </w:pPr>
      <w:r w:rsidRPr="00F67406">
        <w:rPr>
          <w:rFonts w:ascii="Times New Roman" w:eastAsiaTheme="minorHAnsi" w:hAnsi="Times New Roman"/>
          <w:color w:val="000000" w:themeColor="text1"/>
          <w:sz w:val="20"/>
          <w:szCs w:val="20"/>
        </w:rPr>
        <w:t>Art. 30-A.  </w:t>
      </w:r>
      <w:r w:rsidRPr="00372078">
        <w:rPr>
          <w:rFonts w:ascii="Times New Roman" w:eastAsiaTheme="minorHAnsi" w:hAnsi="Times New Roman"/>
          <w:color w:val="000000" w:themeColor="text1"/>
          <w:sz w:val="20"/>
          <w:szCs w:val="20"/>
        </w:rPr>
        <w:t>Qualquer partido político ou coligação poderá representar à Justiça Eleitoral, no prazo de 15 (quinze) dias da diplomação, relatando fatos e indicando provas, e pedir a abertura de investigação judicial para apurar condutas em desacordo com as normas desta Lei, relativas à arrecadação e gastos de recursos</w:t>
      </w:r>
    </w:p>
    <w:p w14:paraId="5D54788A" w14:textId="77777777" w:rsidR="003B0CA2" w:rsidRPr="00372078" w:rsidRDefault="003B0CA2" w:rsidP="003B0CA2">
      <w:pPr>
        <w:autoSpaceDE w:val="0"/>
        <w:autoSpaceDN w:val="0"/>
        <w:adjustRightInd w:val="0"/>
        <w:spacing w:line="240" w:lineRule="auto"/>
        <w:ind w:left="2268" w:firstLine="0"/>
        <w:rPr>
          <w:rFonts w:ascii="Times New Roman" w:eastAsiaTheme="minorHAnsi" w:hAnsi="Times New Roman"/>
          <w:color w:val="000000" w:themeColor="text1"/>
          <w:sz w:val="20"/>
          <w:szCs w:val="20"/>
        </w:rPr>
      </w:pPr>
      <w:r w:rsidRPr="00372078">
        <w:rPr>
          <w:rFonts w:ascii="Times New Roman" w:eastAsiaTheme="minorHAnsi" w:hAnsi="Times New Roman"/>
          <w:color w:val="000000" w:themeColor="text1"/>
          <w:sz w:val="20"/>
          <w:szCs w:val="20"/>
        </w:rPr>
        <w:t> 1</w:t>
      </w:r>
      <w:r w:rsidRPr="00372078">
        <w:rPr>
          <w:rFonts w:ascii="Times New Roman" w:eastAsiaTheme="minorHAnsi" w:hAnsi="Times New Roman"/>
          <w:color w:val="000000" w:themeColor="text1"/>
          <w:sz w:val="20"/>
          <w:szCs w:val="20"/>
          <w:vertAlign w:val="superscript"/>
        </w:rPr>
        <w:t>o</w:t>
      </w:r>
      <w:r w:rsidRPr="00372078">
        <w:rPr>
          <w:rFonts w:ascii="Times New Roman" w:eastAsiaTheme="minorHAnsi" w:hAnsi="Times New Roman"/>
          <w:color w:val="000000" w:themeColor="text1"/>
          <w:sz w:val="20"/>
          <w:szCs w:val="20"/>
        </w:rPr>
        <w:t>  Na apuração de que trata este artigo, aplicar-se-á o procedimento previsto no </w:t>
      </w:r>
      <w:hyperlink r:id="rId8" w:anchor="art22" w:history="1">
        <w:r w:rsidRPr="00372078">
          <w:rPr>
            <w:rStyle w:val="Hyperlink"/>
            <w:rFonts w:ascii="Times New Roman" w:eastAsiaTheme="minorHAnsi" w:hAnsi="Times New Roman"/>
            <w:color w:val="000000" w:themeColor="text1"/>
            <w:sz w:val="20"/>
            <w:szCs w:val="20"/>
            <w:u w:val="none"/>
          </w:rPr>
          <w:t>art. 22 da Lei Complementar n</w:t>
        </w:r>
        <w:r w:rsidRPr="00372078">
          <w:rPr>
            <w:rStyle w:val="Hyperlink"/>
            <w:rFonts w:ascii="Times New Roman" w:eastAsiaTheme="minorHAnsi" w:hAnsi="Times New Roman"/>
            <w:color w:val="000000" w:themeColor="text1"/>
            <w:sz w:val="20"/>
            <w:szCs w:val="20"/>
            <w:u w:val="none"/>
            <w:vertAlign w:val="superscript"/>
          </w:rPr>
          <w:t>o</w:t>
        </w:r>
        <w:r w:rsidRPr="00372078">
          <w:rPr>
            <w:rStyle w:val="Hyperlink"/>
            <w:rFonts w:ascii="Times New Roman" w:eastAsiaTheme="minorHAnsi" w:hAnsi="Times New Roman"/>
            <w:color w:val="000000" w:themeColor="text1"/>
            <w:sz w:val="20"/>
            <w:szCs w:val="20"/>
            <w:u w:val="none"/>
          </w:rPr>
          <w:t> 64, de 18 de maio de 1990</w:t>
        </w:r>
      </w:hyperlink>
      <w:r w:rsidRPr="00372078">
        <w:rPr>
          <w:rFonts w:ascii="Times New Roman" w:eastAsiaTheme="minorHAnsi" w:hAnsi="Times New Roman"/>
          <w:color w:val="000000" w:themeColor="text1"/>
          <w:sz w:val="20"/>
          <w:szCs w:val="20"/>
        </w:rPr>
        <w:t>, no que couber.</w:t>
      </w:r>
    </w:p>
    <w:p w14:paraId="0CA12153" w14:textId="77777777" w:rsidR="003B0CA2" w:rsidRPr="00372078" w:rsidRDefault="003B0CA2" w:rsidP="003B0CA2">
      <w:pPr>
        <w:autoSpaceDE w:val="0"/>
        <w:autoSpaceDN w:val="0"/>
        <w:adjustRightInd w:val="0"/>
        <w:spacing w:line="240" w:lineRule="auto"/>
        <w:ind w:left="2268" w:firstLine="0"/>
        <w:rPr>
          <w:rFonts w:ascii="Times New Roman" w:eastAsiaTheme="minorHAnsi" w:hAnsi="Times New Roman"/>
          <w:color w:val="000000" w:themeColor="text1"/>
          <w:sz w:val="20"/>
          <w:szCs w:val="20"/>
        </w:rPr>
      </w:pPr>
      <w:bookmarkStart w:id="3" w:name="art30a§2"/>
      <w:bookmarkEnd w:id="3"/>
      <w:r w:rsidRPr="00372078">
        <w:rPr>
          <w:rFonts w:ascii="Times New Roman" w:eastAsiaTheme="minorHAnsi" w:hAnsi="Times New Roman"/>
          <w:color w:val="000000" w:themeColor="text1"/>
          <w:sz w:val="20"/>
          <w:szCs w:val="20"/>
        </w:rPr>
        <w:t>§ 2</w:t>
      </w:r>
      <w:r w:rsidRPr="00372078">
        <w:rPr>
          <w:rFonts w:ascii="Times New Roman" w:eastAsiaTheme="minorHAnsi" w:hAnsi="Times New Roman"/>
          <w:color w:val="000000" w:themeColor="text1"/>
          <w:sz w:val="20"/>
          <w:szCs w:val="20"/>
          <w:vertAlign w:val="superscript"/>
        </w:rPr>
        <w:t>o</w:t>
      </w:r>
      <w:r w:rsidRPr="00372078">
        <w:rPr>
          <w:rFonts w:ascii="Times New Roman" w:eastAsiaTheme="minorHAnsi" w:hAnsi="Times New Roman"/>
          <w:color w:val="000000" w:themeColor="text1"/>
          <w:sz w:val="20"/>
          <w:szCs w:val="20"/>
        </w:rPr>
        <w:t xml:space="preserve"> Comprovados captação ou gastos ilícitos de recursos, para fins eleitorais, será negado diploma ao candidato, ou cassado, se já houver sido outorgado. </w:t>
      </w:r>
    </w:p>
    <w:p w14:paraId="1C8822CE" w14:textId="77777777" w:rsidR="003B0CA2" w:rsidRPr="00372078" w:rsidRDefault="003B0CA2" w:rsidP="003B0CA2">
      <w:pPr>
        <w:autoSpaceDE w:val="0"/>
        <w:autoSpaceDN w:val="0"/>
        <w:adjustRightInd w:val="0"/>
        <w:spacing w:line="240" w:lineRule="auto"/>
        <w:ind w:left="2268" w:firstLine="0"/>
        <w:rPr>
          <w:rFonts w:ascii="Times New Roman" w:eastAsiaTheme="minorHAnsi" w:hAnsi="Times New Roman"/>
          <w:color w:val="000000" w:themeColor="text1"/>
          <w:sz w:val="20"/>
          <w:szCs w:val="20"/>
        </w:rPr>
      </w:pPr>
      <w:bookmarkStart w:id="4" w:name="art30a§3"/>
      <w:bookmarkEnd w:id="4"/>
      <w:r w:rsidRPr="00372078">
        <w:rPr>
          <w:rFonts w:ascii="Times New Roman" w:eastAsiaTheme="minorHAnsi" w:hAnsi="Times New Roman"/>
          <w:color w:val="000000" w:themeColor="text1"/>
          <w:sz w:val="20"/>
          <w:szCs w:val="20"/>
        </w:rPr>
        <w:t>§ 3</w:t>
      </w:r>
      <w:r w:rsidRPr="00372078">
        <w:rPr>
          <w:rFonts w:ascii="Times New Roman" w:eastAsiaTheme="minorHAnsi" w:hAnsi="Times New Roman"/>
          <w:color w:val="000000" w:themeColor="text1"/>
          <w:sz w:val="20"/>
          <w:szCs w:val="20"/>
          <w:vertAlign w:val="superscript"/>
        </w:rPr>
        <w:t>o</w:t>
      </w:r>
      <w:r w:rsidRPr="00372078">
        <w:rPr>
          <w:rFonts w:ascii="Times New Roman" w:eastAsiaTheme="minorHAnsi" w:hAnsi="Times New Roman"/>
          <w:color w:val="000000" w:themeColor="text1"/>
          <w:sz w:val="20"/>
          <w:szCs w:val="20"/>
        </w:rPr>
        <w:t> O prazo de recurso contra decisões proferidas em representações propostas com base neste artigo será de 3 (três) dias, a contar da data da publicação do julgamento no Diário Oficial.    </w:t>
      </w:r>
    </w:p>
    <w:p w14:paraId="2DABEE69" w14:textId="77777777" w:rsidR="003B0CA2" w:rsidRPr="00637CC0" w:rsidRDefault="003B0CA2" w:rsidP="003B0CA2">
      <w:pPr>
        <w:autoSpaceDE w:val="0"/>
        <w:autoSpaceDN w:val="0"/>
        <w:adjustRightInd w:val="0"/>
        <w:spacing w:line="240" w:lineRule="auto"/>
        <w:ind w:left="2268" w:firstLine="0"/>
        <w:rPr>
          <w:rFonts w:ascii="Times New Roman" w:eastAsiaTheme="minorHAnsi" w:hAnsi="Times New Roman"/>
          <w:color w:val="000000" w:themeColor="text1"/>
          <w:sz w:val="20"/>
          <w:szCs w:val="20"/>
        </w:rPr>
      </w:pPr>
    </w:p>
    <w:p w14:paraId="37E6071D" w14:textId="77777777" w:rsidR="003B0CA2" w:rsidRDefault="003B0CA2" w:rsidP="003B0CA2">
      <w:pPr>
        <w:autoSpaceDE w:val="0"/>
        <w:autoSpaceDN w:val="0"/>
        <w:adjustRightInd w:val="0"/>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Ademais, nota-se que essas resoluções são para as eleições de 2020 em diante, não abrangendo as eleições anteriores, também ressalta que ainda não houve processo das eleições de 2020 para que possa analisar as decisões após essas resoluções e se houve melhoria em relação ao combate às fraudes.</w:t>
      </w:r>
    </w:p>
    <w:p w14:paraId="0EABBCA1" w14:textId="77777777" w:rsidR="003B0CA2" w:rsidRDefault="003B0CA2" w:rsidP="003B0CA2">
      <w:pPr>
        <w:autoSpaceDE w:val="0"/>
        <w:autoSpaceDN w:val="0"/>
        <w:adjustRightInd w:val="0"/>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Desse modo, tendo em vista que em 2019 houve um julgamento no Tribunal Regional do Piau, a qual cassou 6 mandatos de vereadores, o que vale ressaltar nesse julgamento são dois entendimentos, o do Relator em que entendeu que deveriam ser cassado os registros de candidaturas e também o DRAP das coligação que cometeram o ilícito; e o entendimento do Ministro Edson Fachin que afirmava que somente deveriam ser cassado os registros daqueles que se beneficiaram do ilícito.</w:t>
      </w:r>
    </w:p>
    <w:p w14:paraId="6D701ED6" w14:textId="77777777" w:rsidR="003B0CA2" w:rsidRDefault="003B0CA2" w:rsidP="003B0CA2">
      <w:pPr>
        <w:autoSpaceDE w:val="0"/>
        <w:autoSpaceDN w:val="0"/>
        <w:adjustRightInd w:val="0"/>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Neste diapasão, é necessário analisar que se cassando toda a coligação, as mulheres que conseguiram se eleger, que foram beneficiadas pela cota não estariam agora, de certa forma, sendo punida por aquela que deveria a proteger.</w:t>
      </w:r>
    </w:p>
    <w:p w14:paraId="015BFA59" w14:textId="77777777" w:rsidR="003B0CA2" w:rsidRPr="008C2038" w:rsidRDefault="003B0CA2" w:rsidP="003B0CA2">
      <w:pPr>
        <w:autoSpaceDE w:val="0"/>
        <w:autoSpaceDN w:val="0"/>
        <w:adjustRightInd w:val="0"/>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lastRenderedPageBreak/>
        <w:t xml:space="preserve">Neste sentido, se faz primordial observar os projetos de lei e propostas de emenda </w:t>
      </w:r>
      <w:proofErr w:type="spellStart"/>
      <w:r>
        <w:rPr>
          <w:rFonts w:ascii="Times New Roman" w:eastAsiaTheme="minorHAnsi" w:hAnsi="Times New Roman"/>
          <w:color w:val="000000" w:themeColor="text1"/>
          <w:sz w:val="24"/>
          <w:szCs w:val="24"/>
        </w:rPr>
        <w:t>a</w:t>
      </w:r>
      <w:proofErr w:type="spellEnd"/>
      <w:r>
        <w:rPr>
          <w:rFonts w:ascii="Times New Roman" w:eastAsiaTheme="minorHAnsi" w:hAnsi="Times New Roman"/>
          <w:color w:val="000000" w:themeColor="text1"/>
          <w:sz w:val="24"/>
          <w:szCs w:val="24"/>
        </w:rPr>
        <w:t xml:space="preserve"> Constituição para melhor compreensão de consequências nas futuras eleições. Inicialmente, destacasse o projeto de lei de nº 1.541 de 2019, a qual tem o seguinte teor:</w:t>
      </w:r>
    </w:p>
    <w:p w14:paraId="409FCC86" w14:textId="77777777" w:rsidR="003B0CA2" w:rsidRDefault="003B0CA2" w:rsidP="003B0CA2">
      <w:pPr>
        <w:autoSpaceDE w:val="0"/>
        <w:autoSpaceDN w:val="0"/>
        <w:adjustRightInd w:val="0"/>
        <w:spacing w:line="240" w:lineRule="auto"/>
        <w:ind w:left="2268" w:firstLine="0"/>
        <w:rPr>
          <w:rFonts w:ascii="Times New Roman" w:hAnsi="Times New Roman" w:cs="Times New Roman"/>
          <w:sz w:val="20"/>
          <w:szCs w:val="20"/>
        </w:rPr>
      </w:pPr>
      <w:r w:rsidRPr="00E20F74">
        <w:rPr>
          <w:rFonts w:ascii="Times New Roman" w:hAnsi="Times New Roman" w:cs="Times New Roman"/>
          <w:sz w:val="20"/>
          <w:szCs w:val="20"/>
        </w:rPr>
        <w:t>Art. 1º. A Lei nº 9.504, de 30 de setembro de 1997, passa a vigorar com as seguintes alterações: “Art. 10.................................................................................................................... ................................................................................................................................. § 6º. Qualquer candidato, partido político ou o Ministério Público Eleitoral poderá representar à Justiça Eleitoral, no prazo de até 180 (cento e oitenta) dias da diplomação, relatando fatos, e pedir a abertura de investigação judicial para apurar descumprimento à cota de gênero prevista no § 3º deste artigo mediante artifício, ardil, ou qualquer outro meio fraudulento. (AC) § 7º. Na apuração de que trata o § 6º deste artigo, aplicar-se-á o procedimento previsto no art. 22 da Lei Complementar nº 64, de 18 de maio de 1990, no que couber. (AC) § 8º. Serão citados o partido político; seus candidatos, na condição de autores ou beneficiários da ilicitude; e os dirigentes partidários ou delegados responsáveis pela apresentação do DRAP – Demonstrativo de Regularidade de Atos Partidários e registros de candidatura dos candidatos à Justiça Eleitoral. (AC) § 9º. Comprovado o descumprimento à cota de gênero prevista no § 3º deste artigo, serão cassados o registro do DRAP – Demonstrativo de Regularidade de Atos Partidários e o registro ou diploma dos candidatos a ele vinculados, sejam eles autores ou beneficiários da irregularidade, sem prejuízo da aplicação de multa solidária no valor de R$ 100.000,00 (cem mil reais) a R$ 200.000,00 (duzentos mil reais) ao partido político e aos responsáveis pela conduta, candidatos ou não. (AC)” SF/19909.91578-95 Art. 2º. A Lei nº 4.737, de 15 de julho de 1965 (Código Eleitoral), passa a vigorar com a seguinte alteração: “Art. 354-B. Frustrar o candidato, o dirigente ou delegado partidário, o cumprimento do disposto no § 3º, do art. 10 da Lei nº 9.504, de 30/09/1991, mediante artifício, ardil, ou qualquer outro meio fraudulento. Pena. Reclusão, de 2 (dois) a 6 (seis) anos e multa. Parágrafo único. Incorre na mesma pena quem, não sendo candidato, dirigente ou delegado partidário, de qualquer modo, concorre para o crime. (AC)” Art. 3º. Esta Lei entra em vigor na data de sua publicação.</w:t>
      </w:r>
    </w:p>
    <w:p w14:paraId="4D760041" w14:textId="77777777" w:rsidR="003B0CA2" w:rsidRDefault="003B0CA2" w:rsidP="003B0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Neste projeto, a proposta de até 180 dias da diplomação possa ajuizar a representação caso se mostrar evidente a ilicitude da candidatura, ela também propõe que o rito do procedimento eleitoral seria melhor forma de assegurar a ampla defesa. Também propõe que sejam intimados não somente os candidatos, mas também os dirigentes do partido. Desse modo, esta proposta no que tange a intimação dos dirigentes mostraria as evidências de ilicitudes nos que competem o ato do registro a candidatura.</w:t>
      </w:r>
    </w:p>
    <w:p w14:paraId="42F49F2C" w14:textId="77777777" w:rsidR="003B0CA2" w:rsidRDefault="007B5E48" w:rsidP="003B0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r w:rsidR="003B0CA2">
        <w:rPr>
          <w:rFonts w:ascii="Times New Roman" w:hAnsi="Times New Roman" w:cs="Times New Roman"/>
          <w:sz w:val="24"/>
          <w:szCs w:val="24"/>
        </w:rPr>
        <w:t xml:space="preserve"> projeto de Lei é o de nº 2.913 de 2019, que tem o seguinte teor:</w:t>
      </w:r>
    </w:p>
    <w:p w14:paraId="3D8B217E" w14:textId="77777777" w:rsidR="003B0CA2" w:rsidRDefault="003B0CA2" w:rsidP="003B0CA2">
      <w:pPr>
        <w:autoSpaceDE w:val="0"/>
        <w:autoSpaceDN w:val="0"/>
        <w:adjustRightInd w:val="0"/>
        <w:spacing w:line="240" w:lineRule="auto"/>
        <w:ind w:left="2268" w:firstLine="0"/>
        <w:rPr>
          <w:rFonts w:ascii="Times New Roman" w:eastAsiaTheme="minorHAnsi" w:hAnsi="Times New Roman" w:cs="Times New Roman"/>
          <w:color w:val="000000"/>
          <w:sz w:val="20"/>
          <w:szCs w:val="20"/>
        </w:rPr>
      </w:pPr>
      <w:r w:rsidRPr="002D75FC">
        <w:rPr>
          <w:rFonts w:ascii="Times New Roman" w:eastAsiaTheme="minorHAnsi" w:hAnsi="Times New Roman" w:cs="Times New Roman"/>
          <w:color w:val="000000"/>
          <w:sz w:val="20"/>
          <w:szCs w:val="20"/>
        </w:rPr>
        <w:t>O CONGRESSO NACIONAL decreta: Art. 1º A Lei nº 4.737, de 15 de julho de 1965, passa a vigorar acrescida do seguinte artigo: “Art. 83-A. Quando da renovação do Senado Federal por dois terços, haverá reserva de cadeiras para cada sexo, com uma cadeira disputada apenas por candidatas e a outra apenas por candidatos.” Art. 2º Esta Lei entra em vigor na data de sua publicação, observado o disposto no art. 16 da Constituição Federal.</w:t>
      </w:r>
    </w:p>
    <w:p w14:paraId="1D90B5B1" w14:textId="77777777" w:rsidR="003B0CA2" w:rsidRDefault="00FB7168" w:rsidP="003B0CA2">
      <w:pPr>
        <w:autoSpaceDE w:val="0"/>
        <w:autoSpaceDN w:val="0"/>
        <w:adjustRightIn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 vista disso</w:t>
      </w:r>
      <w:r w:rsidR="003B0CA2">
        <w:rPr>
          <w:rFonts w:ascii="Times New Roman" w:eastAsiaTheme="minorHAnsi" w:hAnsi="Times New Roman" w:cs="Times New Roman"/>
          <w:color w:val="000000"/>
          <w:sz w:val="24"/>
          <w:szCs w:val="24"/>
        </w:rPr>
        <w:t>, o seu objetivo é a reserva de vagas nas cadeiras do Senado, ou seja, as mulheres indescritivelmente teriam uma cadeira no senado, sempre haveria uma mulher no senado de cada estado. Desse modo, a participação feminina no senado sempre estaria presente, já que nessa proposta não objetiva a concorrência e sim a sua efetiva candidatura eleita.</w:t>
      </w:r>
    </w:p>
    <w:p w14:paraId="539715C0" w14:textId="77777777" w:rsidR="003B0CA2" w:rsidRPr="002B771B" w:rsidRDefault="003B0CA2" w:rsidP="003B0CA2">
      <w:pPr>
        <w:autoSpaceDE w:val="0"/>
        <w:autoSpaceDN w:val="0"/>
        <w:adjustRightIn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Outra posposta, é o do Projeto de Lei nº 2235 de 2019, a qual se segue:</w:t>
      </w:r>
    </w:p>
    <w:p w14:paraId="662A4768" w14:textId="77777777" w:rsidR="003B0CA2" w:rsidRPr="005F4AB0" w:rsidRDefault="003B0CA2" w:rsidP="003B0CA2">
      <w:pPr>
        <w:autoSpaceDE w:val="0"/>
        <w:autoSpaceDN w:val="0"/>
        <w:adjustRightInd w:val="0"/>
        <w:spacing w:line="240" w:lineRule="auto"/>
        <w:ind w:left="2268" w:firstLine="0"/>
        <w:rPr>
          <w:rFonts w:ascii="Times New Roman" w:eastAsiaTheme="minorHAnsi" w:hAnsi="Times New Roman" w:cs="Times New Roman"/>
          <w:color w:val="000000"/>
        </w:rPr>
      </w:pPr>
      <w:r w:rsidRPr="005F4AB0">
        <w:rPr>
          <w:rFonts w:ascii="Times New Roman" w:hAnsi="Times New Roman" w:cs="Times New Roman"/>
        </w:rPr>
        <w:lastRenderedPageBreak/>
        <w:t>O CONGRESSO NACIONAL decreta: Art. 1º A Lei nº 4.737, de 15 de julho de 1965, passa a vigorar com as seguintes alterações: “Art. 83-A. Quando da renovação do Senado Federal por dois terços, uma das vagas será reservada para candidatos do sexo masculino e a outra para candidatas do sexo feminino.” “Art. 108. Estarão eleitos tantos candidatos registrados por um partido quanto o respectivo quociente partidário indicar, observados os seguintes critérios: I – o primeiro lugar será ocupado pela candidata mulher mais votada do partido; II – o segundo lugar será ocupado pelo candidato homem mais votado do partido, prosseguindo a alternância de sexo até os candidatos de cada sexo haverem ocupado, no mínimo, 30% (trinta por cento) dos lugares destinados ao partido; e III – os lugares restantes serão ocupados segundo a ordem de votação nominal, independentemente do sexo do candidato.” (NR) “Art. 109. Os lugares não preenchidos com a aplicação dos quocientes partidários serão distribuídos de acordo com as seguintes regras: I - dividir-se-á o número de votos válidos atribuídos a cada partido ou coligação pelo número de lugares definido para o partido pelo cálculo do quociente partidário do art. 107, mais um, cabendo ao partido que apresentar a maior média um dos lugares a preencher. ....................................................................................” (NR) Art. 2º Fica revogado o inciso III do art. 109 da Lei nº 4.737, de 15 de julho de 1965. Art. 3º. Esta Lei entra em vigor na data de sua publicação.</w:t>
      </w:r>
    </w:p>
    <w:p w14:paraId="7F0246C1" w14:textId="77777777" w:rsidR="003B0CA2" w:rsidRDefault="00C900D1" w:rsidP="003B0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Diante disso, o projeto de Lei</w:t>
      </w:r>
      <w:r w:rsidR="003B0CA2">
        <w:rPr>
          <w:rFonts w:ascii="Times New Roman" w:hAnsi="Times New Roman" w:cs="Times New Roman"/>
          <w:sz w:val="24"/>
          <w:szCs w:val="24"/>
        </w:rPr>
        <w:t xml:space="preserve"> amplia o visto anteriormente, reversando 30% das candidaturas para as mulheres, sendo que, se segue uma ordem de mais votados, alternado entre os sexos, ou seja, quando atingir 30% dos eleitos de cada sexo, os outros porcentos seriam completados normalmente. Esta proposta segue em análise na câmara legislativa.</w:t>
      </w:r>
    </w:p>
    <w:p w14:paraId="1561627C" w14:textId="77777777" w:rsidR="003B0CA2" w:rsidRDefault="00131693" w:rsidP="003B0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Mais uma </w:t>
      </w:r>
      <w:r w:rsidR="003B0CA2">
        <w:rPr>
          <w:rFonts w:ascii="Times New Roman" w:hAnsi="Times New Roman" w:cs="Times New Roman"/>
          <w:sz w:val="24"/>
          <w:szCs w:val="24"/>
        </w:rPr>
        <w:t xml:space="preserve">proposta, é a emenda </w:t>
      </w:r>
      <w:proofErr w:type="spellStart"/>
      <w:r w:rsidR="003B0CA2">
        <w:rPr>
          <w:rFonts w:ascii="Times New Roman" w:hAnsi="Times New Roman" w:cs="Times New Roman"/>
          <w:sz w:val="24"/>
          <w:szCs w:val="24"/>
        </w:rPr>
        <w:t>a</w:t>
      </w:r>
      <w:proofErr w:type="spellEnd"/>
      <w:r w:rsidR="003B0CA2">
        <w:rPr>
          <w:rFonts w:ascii="Times New Roman" w:hAnsi="Times New Roman" w:cs="Times New Roman"/>
          <w:sz w:val="24"/>
          <w:szCs w:val="24"/>
        </w:rPr>
        <w:t xml:space="preserve"> Constituição de nº 81, nela propõe a paridade de gênero, reservando 50% das vagas para cada sexo, nas Câmaras dos Deputados, Assembleias Legislativas, Câmara Municipais e reversa mínima de um terço para mulheres no Senado Federal.</w:t>
      </w:r>
    </w:p>
    <w:p w14:paraId="540BF900" w14:textId="77777777" w:rsidR="003B0CA2" w:rsidRDefault="00EB045D" w:rsidP="003B0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Perante o</w:t>
      </w:r>
      <w:r w:rsidR="003B0CA2">
        <w:rPr>
          <w:rFonts w:ascii="Times New Roman" w:hAnsi="Times New Roman" w:cs="Times New Roman"/>
          <w:sz w:val="24"/>
          <w:szCs w:val="24"/>
        </w:rPr>
        <w:t xml:space="preserve"> exposto, é importante destacar a grande luta feminina para a participação política, de forma que a reserva de vagas foi e é um grande avanço, mas é preciso aprimorar para que não haja fraudes nas candidaturas e assim formando candidatas competitivas e viáveis. De modo que, é necessário haver leis e normas que punam as infrações e descumprimento as cotas de gênero, assim como os dirigentes e os beneficiários da fraude.</w:t>
      </w:r>
    </w:p>
    <w:p w14:paraId="6A5C598D" w14:textId="77777777" w:rsidR="002D5A71" w:rsidRPr="00596FFE" w:rsidRDefault="00596FFE" w:rsidP="002D5A71">
      <w:pPr>
        <w:pStyle w:val="PargrafodaLista"/>
        <w:numPr>
          <w:ilvl w:val="0"/>
          <w:numId w:val="3"/>
        </w:numPr>
        <w:autoSpaceDE w:val="0"/>
        <w:autoSpaceDN w:val="0"/>
        <w:adjustRightInd w:val="0"/>
        <w:rPr>
          <w:rFonts w:ascii="Times New Roman" w:hAnsi="Times New Roman"/>
          <w:sz w:val="24"/>
          <w:szCs w:val="24"/>
          <w:u w:val="double"/>
        </w:rPr>
      </w:pPr>
      <w:r>
        <w:rPr>
          <w:rFonts w:ascii="Times New Roman" w:hAnsi="Times New Roman"/>
          <w:b/>
          <w:bCs/>
          <w:sz w:val="24"/>
          <w:szCs w:val="24"/>
        </w:rPr>
        <w:t>CONSIDERAÇÕES FINAIS</w:t>
      </w:r>
    </w:p>
    <w:p w14:paraId="73E46D48" w14:textId="6DE16E9A" w:rsidR="00596FFE" w:rsidRDefault="001B5C4E" w:rsidP="000A5721">
      <w:pPr>
        <w:autoSpaceDE w:val="0"/>
        <w:autoSpaceDN w:val="0"/>
        <w:adjustRightInd w:val="0"/>
        <w:rPr>
          <w:rFonts w:ascii="Times New Roman" w:hAnsi="Times New Roman"/>
          <w:sz w:val="24"/>
          <w:szCs w:val="24"/>
        </w:rPr>
      </w:pPr>
      <w:r>
        <w:rPr>
          <w:rFonts w:ascii="Times New Roman" w:hAnsi="Times New Roman"/>
          <w:sz w:val="24"/>
          <w:szCs w:val="24"/>
        </w:rPr>
        <w:t>D</w:t>
      </w:r>
      <w:r w:rsidR="00896782">
        <w:rPr>
          <w:rFonts w:ascii="Times New Roman" w:hAnsi="Times New Roman"/>
          <w:sz w:val="24"/>
          <w:szCs w:val="24"/>
        </w:rPr>
        <w:t xml:space="preserve">iante do exposto, em toda </w:t>
      </w:r>
      <w:r w:rsidR="003C0F32">
        <w:rPr>
          <w:rFonts w:ascii="Times New Roman" w:hAnsi="Times New Roman"/>
          <w:sz w:val="24"/>
          <w:szCs w:val="24"/>
        </w:rPr>
        <w:t>extensão</w:t>
      </w:r>
      <w:r w:rsidR="00896782">
        <w:rPr>
          <w:rFonts w:ascii="Times New Roman" w:hAnsi="Times New Roman"/>
          <w:sz w:val="24"/>
          <w:szCs w:val="24"/>
        </w:rPr>
        <w:t xml:space="preserve"> deste </w:t>
      </w:r>
      <w:r w:rsidR="003C0F32">
        <w:rPr>
          <w:rFonts w:ascii="Times New Roman" w:hAnsi="Times New Roman"/>
          <w:sz w:val="24"/>
          <w:szCs w:val="24"/>
        </w:rPr>
        <w:t>trabalho</w:t>
      </w:r>
      <w:r w:rsidR="00896782">
        <w:rPr>
          <w:rFonts w:ascii="Times New Roman" w:hAnsi="Times New Roman"/>
          <w:sz w:val="24"/>
          <w:szCs w:val="24"/>
        </w:rPr>
        <w:t>,</w:t>
      </w:r>
      <w:r w:rsidR="00906F37">
        <w:rPr>
          <w:rFonts w:ascii="Times New Roman" w:hAnsi="Times New Roman"/>
          <w:sz w:val="24"/>
          <w:szCs w:val="24"/>
        </w:rPr>
        <w:t xml:space="preserve"> </w:t>
      </w:r>
      <w:r w:rsidR="008F054C">
        <w:rPr>
          <w:rFonts w:ascii="Times New Roman" w:hAnsi="Times New Roman"/>
          <w:sz w:val="24"/>
          <w:szCs w:val="24"/>
        </w:rPr>
        <w:t>é possível observa</w:t>
      </w:r>
      <w:r w:rsidR="00483F09">
        <w:rPr>
          <w:rFonts w:ascii="Times New Roman" w:hAnsi="Times New Roman"/>
          <w:sz w:val="24"/>
          <w:szCs w:val="24"/>
        </w:rPr>
        <w:t>r</w:t>
      </w:r>
      <w:r w:rsidR="008F054C">
        <w:rPr>
          <w:rFonts w:ascii="Times New Roman" w:hAnsi="Times New Roman"/>
          <w:sz w:val="24"/>
          <w:szCs w:val="24"/>
        </w:rPr>
        <w:t xml:space="preserve"> </w:t>
      </w:r>
      <w:r w:rsidR="00273D6A">
        <w:rPr>
          <w:rFonts w:ascii="Times New Roman" w:hAnsi="Times New Roman"/>
          <w:sz w:val="24"/>
          <w:szCs w:val="24"/>
        </w:rPr>
        <w:t>que as</w:t>
      </w:r>
      <w:r w:rsidR="008F054C">
        <w:rPr>
          <w:rFonts w:ascii="Times New Roman" w:hAnsi="Times New Roman"/>
          <w:sz w:val="24"/>
          <w:szCs w:val="24"/>
        </w:rPr>
        <w:t xml:space="preserve"> cotas </w:t>
      </w:r>
      <w:r w:rsidR="00360A0B">
        <w:rPr>
          <w:rFonts w:ascii="Times New Roman" w:hAnsi="Times New Roman"/>
          <w:sz w:val="24"/>
          <w:szCs w:val="24"/>
        </w:rPr>
        <w:t>de gênero</w:t>
      </w:r>
      <w:r w:rsidR="0057475E">
        <w:rPr>
          <w:rFonts w:ascii="Times New Roman" w:hAnsi="Times New Roman"/>
          <w:sz w:val="24"/>
          <w:szCs w:val="24"/>
        </w:rPr>
        <w:t xml:space="preserve"> ainda</w:t>
      </w:r>
      <w:r w:rsidR="00360A0B">
        <w:rPr>
          <w:rFonts w:ascii="Times New Roman" w:hAnsi="Times New Roman"/>
          <w:sz w:val="24"/>
          <w:szCs w:val="24"/>
        </w:rPr>
        <w:t xml:space="preserve"> não </w:t>
      </w:r>
      <w:r w:rsidR="000A5721">
        <w:rPr>
          <w:rFonts w:ascii="Times New Roman" w:hAnsi="Times New Roman"/>
          <w:sz w:val="24"/>
          <w:szCs w:val="24"/>
        </w:rPr>
        <w:t>consegui</w:t>
      </w:r>
      <w:r w:rsidR="002262FB">
        <w:rPr>
          <w:rFonts w:ascii="Times New Roman" w:hAnsi="Times New Roman"/>
          <w:sz w:val="24"/>
          <w:szCs w:val="24"/>
        </w:rPr>
        <w:t>ram</w:t>
      </w:r>
      <w:r w:rsidR="000A5721">
        <w:rPr>
          <w:rFonts w:ascii="Times New Roman" w:hAnsi="Times New Roman"/>
          <w:sz w:val="24"/>
          <w:szCs w:val="24"/>
        </w:rPr>
        <w:t xml:space="preserve"> alcançar seu maior objetivo</w:t>
      </w:r>
      <w:r w:rsidR="0057475E">
        <w:rPr>
          <w:rFonts w:ascii="Times New Roman" w:hAnsi="Times New Roman"/>
          <w:sz w:val="24"/>
          <w:szCs w:val="24"/>
        </w:rPr>
        <w:t xml:space="preserve"> e como pode-se analisar</w:t>
      </w:r>
      <w:r w:rsidR="00483F09">
        <w:rPr>
          <w:rFonts w:ascii="Times New Roman" w:hAnsi="Times New Roman"/>
          <w:sz w:val="24"/>
          <w:szCs w:val="24"/>
        </w:rPr>
        <w:t xml:space="preserve"> </w:t>
      </w:r>
      <w:r w:rsidR="00D02F12">
        <w:rPr>
          <w:rFonts w:ascii="Times New Roman" w:hAnsi="Times New Roman"/>
          <w:sz w:val="24"/>
          <w:szCs w:val="24"/>
        </w:rPr>
        <w:t>que não ocorre</w:t>
      </w:r>
      <w:r w:rsidR="00483F09">
        <w:rPr>
          <w:rFonts w:ascii="Times New Roman" w:hAnsi="Times New Roman"/>
          <w:sz w:val="24"/>
          <w:szCs w:val="24"/>
        </w:rPr>
        <w:t>ram</w:t>
      </w:r>
      <w:r w:rsidR="00D02F12">
        <w:rPr>
          <w:rFonts w:ascii="Times New Roman" w:hAnsi="Times New Roman"/>
          <w:sz w:val="24"/>
          <w:szCs w:val="24"/>
        </w:rPr>
        <w:t xml:space="preserve"> </w:t>
      </w:r>
      <w:r w:rsidR="00B83C8C">
        <w:rPr>
          <w:rFonts w:ascii="Times New Roman" w:hAnsi="Times New Roman"/>
          <w:sz w:val="24"/>
          <w:szCs w:val="24"/>
        </w:rPr>
        <w:t xml:space="preserve">mudanças </w:t>
      </w:r>
      <w:r w:rsidR="00AB18CD">
        <w:rPr>
          <w:rFonts w:ascii="Times New Roman" w:hAnsi="Times New Roman"/>
          <w:sz w:val="24"/>
          <w:szCs w:val="24"/>
        </w:rPr>
        <w:t>significativa</w:t>
      </w:r>
      <w:r w:rsidR="00483F09">
        <w:rPr>
          <w:rFonts w:ascii="Times New Roman" w:hAnsi="Times New Roman"/>
          <w:sz w:val="24"/>
          <w:szCs w:val="24"/>
        </w:rPr>
        <w:t>s</w:t>
      </w:r>
      <w:r w:rsidR="00A54EB1">
        <w:rPr>
          <w:rFonts w:ascii="Times New Roman" w:hAnsi="Times New Roman"/>
          <w:sz w:val="24"/>
          <w:szCs w:val="24"/>
        </w:rPr>
        <w:t>,</w:t>
      </w:r>
      <w:r w:rsidR="00483F09">
        <w:rPr>
          <w:rFonts w:ascii="Times New Roman" w:hAnsi="Times New Roman"/>
          <w:sz w:val="24"/>
          <w:szCs w:val="24"/>
        </w:rPr>
        <w:t xml:space="preserve"> pois </w:t>
      </w:r>
      <w:r w:rsidR="00E01835">
        <w:rPr>
          <w:rFonts w:ascii="Times New Roman" w:hAnsi="Times New Roman"/>
          <w:sz w:val="24"/>
          <w:szCs w:val="24"/>
        </w:rPr>
        <w:t xml:space="preserve">as </w:t>
      </w:r>
      <w:r w:rsidR="007F5396">
        <w:rPr>
          <w:rFonts w:ascii="Times New Roman" w:hAnsi="Times New Roman"/>
          <w:sz w:val="24"/>
          <w:szCs w:val="24"/>
        </w:rPr>
        <w:t>mulheres</w:t>
      </w:r>
      <w:r w:rsidR="00483F09">
        <w:rPr>
          <w:rFonts w:ascii="Times New Roman" w:hAnsi="Times New Roman"/>
          <w:sz w:val="24"/>
          <w:szCs w:val="24"/>
        </w:rPr>
        <w:t xml:space="preserve"> </w:t>
      </w:r>
      <w:r w:rsidR="007F5396">
        <w:rPr>
          <w:rFonts w:ascii="Times New Roman" w:hAnsi="Times New Roman"/>
          <w:sz w:val="24"/>
          <w:szCs w:val="24"/>
        </w:rPr>
        <w:t>não ampli</w:t>
      </w:r>
      <w:r w:rsidR="00483F09">
        <w:rPr>
          <w:rFonts w:ascii="Times New Roman" w:hAnsi="Times New Roman"/>
          <w:sz w:val="24"/>
          <w:szCs w:val="24"/>
        </w:rPr>
        <w:t>aram</w:t>
      </w:r>
      <w:r w:rsidR="007F5396">
        <w:rPr>
          <w:rFonts w:ascii="Times New Roman" w:hAnsi="Times New Roman"/>
          <w:sz w:val="24"/>
          <w:szCs w:val="24"/>
        </w:rPr>
        <w:t xml:space="preserve"> </w:t>
      </w:r>
      <w:r w:rsidR="00483F09">
        <w:rPr>
          <w:rFonts w:ascii="Times New Roman" w:hAnsi="Times New Roman"/>
          <w:sz w:val="24"/>
          <w:szCs w:val="24"/>
        </w:rPr>
        <w:t>seu espaço nos pleitos eleitorais</w:t>
      </w:r>
      <w:r w:rsidR="00857A62">
        <w:rPr>
          <w:rFonts w:ascii="Times New Roman" w:hAnsi="Times New Roman"/>
          <w:sz w:val="24"/>
          <w:szCs w:val="24"/>
        </w:rPr>
        <w:t xml:space="preserve">. </w:t>
      </w:r>
      <w:r w:rsidR="00483F09">
        <w:rPr>
          <w:rFonts w:ascii="Times New Roman" w:hAnsi="Times New Roman"/>
          <w:sz w:val="24"/>
          <w:szCs w:val="24"/>
        </w:rPr>
        <w:t>As mulheres continuam almejando apoio dos partidos</w:t>
      </w:r>
      <w:r w:rsidR="00F06CB8">
        <w:rPr>
          <w:rFonts w:ascii="Times New Roman" w:hAnsi="Times New Roman"/>
          <w:sz w:val="24"/>
          <w:szCs w:val="24"/>
        </w:rPr>
        <w:t xml:space="preserve">, </w:t>
      </w:r>
      <w:r w:rsidR="00483F09">
        <w:rPr>
          <w:rFonts w:ascii="Times New Roman" w:hAnsi="Times New Roman"/>
          <w:sz w:val="24"/>
          <w:szCs w:val="24"/>
        </w:rPr>
        <w:t xml:space="preserve">com investimentos em suas campanhas, </w:t>
      </w:r>
      <w:r w:rsidR="00F06CB8">
        <w:rPr>
          <w:rFonts w:ascii="Times New Roman" w:hAnsi="Times New Roman"/>
          <w:sz w:val="24"/>
          <w:szCs w:val="24"/>
        </w:rPr>
        <w:t>visto que</w:t>
      </w:r>
      <w:r w:rsidR="00BF050D">
        <w:rPr>
          <w:rFonts w:ascii="Times New Roman" w:hAnsi="Times New Roman"/>
          <w:sz w:val="24"/>
          <w:szCs w:val="24"/>
        </w:rPr>
        <w:t xml:space="preserve"> </w:t>
      </w:r>
      <w:r w:rsidR="00906F37">
        <w:rPr>
          <w:rFonts w:ascii="Times New Roman" w:hAnsi="Times New Roman"/>
          <w:sz w:val="24"/>
          <w:szCs w:val="24"/>
        </w:rPr>
        <w:t>é necessário</w:t>
      </w:r>
      <w:r w:rsidR="00BF050D">
        <w:rPr>
          <w:rFonts w:ascii="Times New Roman" w:hAnsi="Times New Roman"/>
          <w:sz w:val="24"/>
          <w:szCs w:val="24"/>
        </w:rPr>
        <w:t xml:space="preserve"> </w:t>
      </w:r>
      <w:r w:rsidR="00483F09">
        <w:rPr>
          <w:rFonts w:ascii="Times New Roman" w:hAnsi="Times New Roman"/>
          <w:sz w:val="24"/>
          <w:szCs w:val="24"/>
        </w:rPr>
        <w:t>angariar a</w:t>
      </w:r>
      <w:r w:rsidR="00C35250">
        <w:rPr>
          <w:rFonts w:ascii="Times New Roman" w:hAnsi="Times New Roman"/>
          <w:sz w:val="24"/>
          <w:szCs w:val="24"/>
        </w:rPr>
        <w:t xml:space="preserve"> confiança do eleitorado</w:t>
      </w:r>
      <w:r w:rsidR="00694238">
        <w:rPr>
          <w:rFonts w:ascii="Times New Roman" w:hAnsi="Times New Roman"/>
          <w:sz w:val="24"/>
          <w:szCs w:val="24"/>
        </w:rPr>
        <w:t>.</w:t>
      </w:r>
    </w:p>
    <w:p w14:paraId="1D41550D" w14:textId="172D5335" w:rsidR="002E4D05" w:rsidRDefault="002E4D05" w:rsidP="000A5721">
      <w:pPr>
        <w:autoSpaceDE w:val="0"/>
        <w:autoSpaceDN w:val="0"/>
        <w:adjustRightInd w:val="0"/>
        <w:rPr>
          <w:rFonts w:ascii="Times New Roman" w:hAnsi="Times New Roman"/>
          <w:sz w:val="24"/>
          <w:szCs w:val="24"/>
        </w:rPr>
      </w:pPr>
      <w:r>
        <w:rPr>
          <w:rFonts w:ascii="Times New Roman" w:hAnsi="Times New Roman"/>
          <w:sz w:val="24"/>
          <w:szCs w:val="24"/>
        </w:rPr>
        <w:t>No tocante, a evolução da participação feminina desde s</w:t>
      </w:r>
      <w:r w:rsidR="006B35A7">
        <w:rPr>
          <w:rFonts w:ascii="Times New Roman" w:hAnsi="Times New Roman"/>
          <w:sz w:val="24"/>
          <w:szCs w:val="24"/>
        </w:rPr>
        <w:t>eu primeiro voto, aumentaram constantemente</w:t>
      </w:r>
      <w:r w:rsidR="00483F09">
        <w:rPr>
          <w:rFonts w:ascii="Times New Roman" w:hAnsi="Times New Roman"/>
          <w:sz w:val="24"/>
          <w:szCs w:val="24"/>
        </w:rPr>
        <w:t xml:space="preserve"> </w:t>
      </w:r>
      <w:r w:rsidR="005263A7">
        <w:rPr>
          <w:rFonts w:ascii="Times New Roman" w:hAnsi="Times New Roman"/>
          <w:sz w:val="24"/>
          <w:szCs w:val="24"/>
        </w:rPr>
        <w:t xml:space="preserve">e as legislações foram </w:t>
      </w:r>
      <w:r w:rsidR="003D63C1">
        <w:rPr>
          <w:rFonts w:ascii="Times New Roman" w:hAnsi="Times New Roman"/>
          <w:sz w:val="24"/>
          <w:szCs w:val="24"/>
        </w:rPr>
        <w:t xml:space="preserve">gradativamente </w:t>
      </w:r>
      <w:r w:rsidR="00483F09">
        <w:rPr>
          <w:rFonts w:ascii="Times New Roman" w:hAnsi="Times New Roman"/>
          <w:sz w:val="24"/>
          <w:szCs w:val="24"/>
        </w:rPr>
        <w:t xml:space="preserve">atribuindo mais direitos a </w:t>
      </w:r>
      <w:r w:rsidR="00906F37">
        <w:rPr>
          <w:rFonts w:ascii="Times New Roman" w:hAnsi="Times New Roman"/>
          <w:sz w:val="24"/>
          <w:szCs w:val="24"/>
        </w:rPr>
        <w:t>mulher dando</w:t>
      </w:r>
      <w:r w:rsidR="00483F09">
        <w:rPr>
          <w:rFonts w:ascii="Times New Roman" w:hAnsi="Times New Roman"/>
          <w:sz w:val="24"/>
          <w:szCs w:val="24"/>
        </w:rPr>
        <w:t xml:space="preserve"> </w:t>
      </w:r>
      <w:r w:rsidR="00483F09">
        <w:rPr>
          <w:rFonts w:ascii="Times New Roman" w:hAnsi="Times New Roman"/>
          <w:sz w:val="24"/>
          <w:szCs w:val="24"/>
        </w:rPr>
        <w:lastRenderedPageBreak/>
        <w:t xml:space="preserve">certo </w:t>
      </w:r>
      <w:r w:rsidR="00EE63E0">
        <w:rPr>
          <w:rFonts w:ascii="Times New Roman" w:hAnsi="Times New Roman"/>
          <w:sz w:val="24"/>
          <w:szCs w:val="24"/>
        </w:rPr>
        <w:t>“</w:t>
      </w:r>
      <w:r w:rsidR="003D63C1">
        <w:rPr>
          <w:rFonts w:ascii="Times New Roman" w:hAnsi="Times New Roman"/>
          <w:sz w:val="24"/>
          <w:szCs w:val="24"/>
        </w:rPr>
        <w:t>incentivo</w:t>
      </w:r>
      <w:r w:rsidR="00EE63E0">
        <w:rPr>
          <w:rFonts w:ascii="Times New Roman" w:hAnsi="Times New Roman"/>
          <w:sz w:val="24"/>
          <w:szCs w:val="24"/>
        </w:rPr>
        <w:t xml:space="preserve">” para a participação feminina e sua inserção nesse meio. </w:t>
      </w:r>
      <w:r w:rsidR="008769B5">
        <w:rPr>
          <w:rFonts w:ascii="Times New Roman" w:hAnsi="Times New Roman"/>
          <w:sz w:val="24"/>
          <w:szCs w:val="24"/>
        </w:rPr>
        <w:t xml:space="preserve">Com a </w:t>
      </w:r>
      <w:r w:rsidR="004A1630">
        <w:rPr>
          <w:rFonts w:ascii="Times New Roman" w:hAnsi="Times New Roman"/>
          <w:sz w:val="24"/>
          <w:szCs w:val="24"/>
        </w:rPr>
        <w:t xml:space="preserve">mudança na obrigatoriedade na reserva de vagas e até com a própria </w:t>
      </w:r>
      <w:r w:rsidR="00483F09">
        <w:rPr>
          <w:rFonts w:ascii="Times New Roman" w:hAnsi="Times New Roman"/>
          <w:sz w:val="24"/>
          <w:szCs w:val="24"/>
        </w:rPr>
        <w:t>reserva, isto ajudou a ampliar um pouco o número de mulheres candidatas, mas não</w:t>
      </w:r>
      <w:r w:rsidR="00D83C69">
        <w:rPr>
          <w:rFonts w:ascii="Times New Roman" w:hAnsi="Times New Roman"/>
          <w:sz w:val="24"/>
          <w:szCs w:val="24"/>
        </w:rPr>
        <w:t xml:space="preserve"> o suficiente para </w:t>
      </w:r>
      <w:r w:rsidR="00483F09">
        <w:rPr>
          <w:rFonts w:ascii="Times New Roman" w:hAnsi="Times New Roman"/>
          <w:sz w:val="24"/>
          <w:szCs w:val="24"/>
        </w:rPr>
        <w:t xml:space="preserve">uma </w:t>
      </w:r>
      <w:r w:rsidR="00D83C69">
        <w:rPr>
          <w:rFonts w:ascii="Times New Roman" w:hAnsi="Times New Roman"/>
          <w:sz w:val="24"/>
          <w:szCs w:val="24"/>
        </w:rPr>
        <w:t>efetiva participação</w:t>
      </w:r>
      <w:r w:rsidR="00B54B48">
        <w:rPr>
          <w:rFonts w:ascii="Times New Roman" w:hAnsi="Times New Roman"/>
          <w:sz w:val="24"/>
          <w:szCs w:val="24"/>
        </w:rPr>
        <w:t>.</w:t>
      </w:r>
    </w:p>
    <w:p w14:paraId="6E688ACB" w14:textId="77777777" w:rsidR="00357519" w:rsidRDefault="00D85FCA" w:rsidP="000A5721">
      <w:pPr>
        <w:autoSpaceDE w:val="0"/>
        <w:autoSpaceDN w:val="0"/>
        <w:adjustRightInd w:val="0"/>
        <w:rPr>
          <w:rFonts w:ascii="Times New Roman" w:hAnsi="Times New Roman"/>
          <w:sz w:val="24"/>
          <w:szCs w:val="24"/>
        </w:rPr>
      </w:pPr>
      <w:r>
        <w:rPr>
          <w:rFonts w:ascii="Times New Roman" w:hAnsi="Times New Roman"/>
          <w:sz w:val="24"/>
          <w:szCs w:val="24"/>
        </w:rPr>
        <w:t xml:space="preserve">Todavia, apesar de </w:t>
      </w:r>
      <w:r w:rsidR="00732063">
        <w:rPr>
          <w:rFonts w:ascii="Times New Roman" w:hAnsi="Times New Roman"/>
          <w:sz w:val="24"/>
          <w:szCs w:val="24"/>
        </w:rPr>
        <w:t xml:space="preserve">mudanças legislativas e melhoria em todos esses anos na participação </w:t>
      </w:r>
      <w:r w:rsidR="00483F09">
        <w:rPr>
          <w:rFonts w:ascii="Times New Roman" w:hAnsi="Times New Roman"/>
          <w:sz w:val="24"/>
          <w:szCs w:val="24"/>
        </w:rPr>
        <w:t>política</w:t>
      </w:r>
      <w:r w:rsidR="00732063">
        <w:rPr>
          <w:rFonts w:ascii="Times New Roman" w:hAnsi="Times New Roman"/>
          <w:sz w:val="24"/>
          <w:szCs w:val="24"/>
        </w:rPr>
        <w:t xml:space="preserve"> feminina, </w:t>
      </w:r>
      <w:r w:rsidR="008F6515">
        <w:rPr>
          <w:rFonts w:ascii="Times New Roman" w:hAnsi="Times New Roman"/>
          <w:sz w:val="24"/>
          <w:szCs w:val="24"/>
        </w:rPr>
        <w:t>há um</w:t>
      </w:r>
      <w:r w:rsidR="00483F09">
        <w:rPr>
          <w:rFonts w:ascii="Times New Roman" w:hAnsi="Times New Roman"/>
          <w:sz w:val="24"/>
          <w:szCs w:val="24"/>
        </w:rPr>
        <w:t>a</w:t>
      </w:r>
      <w:r w:rsidR="008F6515">
        <w:rPr>
          <w:rFonts w:ascii="Times New Roman" w:hAnsi="Times New Roman"/>
          <w:sz w:val="24"/>
          <w:szCs w:val="24"/>
        </w:rPr>
        <w:t xml:space="preserve"> grande </w:t>
      </w:r>
      <w:r w:rsidR="00483F09">
        <w:rPr>
          <w:rFonts w:ascii="Times New Roman" w:hAnsi="Times New Roman"/>
          <w:sz w:val="24"/>
          <w:szCs w:val="24"/>
        </w:rPr>
        <w:t xml:space="preserve">ocorrência do que se chama de </w:t>
      </w:r>
      <w:r w:rsidR="008F6515">
        <w:rPr>
          <w:rFonts w:ascii="Times New Roman" w:hAnsi="Times New Roman"/>
          <w:sz w:val="24"/>
          <w:szCs w:val="24"/>
        </w:rPr>
        <w:t>candidatura</w:t>
      </w:r>
      <w:r w:rsidR="00F24DE2">
        <w:rPr>
          <w:rFonts w:ascii="Times New Roman" w:hAnsi="Times New Roman"/>
          <w:sz w:val="24"/>
          <w:szCs w:val="24"/>
        </w:rPr>
        <w:t>s “laranjas” ou fictícias</w:t>
      </w:r>
      <w:r w:rsidR="005F5905">
        <w:rPr>
          <w:rFonts w:ascii="Times New Roman" w:hAnsi="Times New Roman"/>
          <w:sz w:val="24"/>
          <w:szCs w:val="24"/>
        </w:rPr>
        <w:t>, que prejudica</w:t>
      </w:r>
      <w:r w:rsidR="00483F09">
        <w:rPr>
          <w:rFonts w:ascii="Times New Roman" w:hAnsi="Times New Roman"/>
          <w:sz w:val="24"/>
          <w:szCs w:val="24"/>
        </w:rPr>
        <w:t>m</w:t>
      </w:r>
      <w:r w:rsidR="005F5905">
        <w:rPr>
          <w:rFonts w:ascii="Times New Roman" w:hAnsi="Times New Roman"/>
          <w:sz w:val="24"/>
          <w:szCs w:val="24"/>
        </w:rPr>
        <w:t xml:space="preserve"> drasticamente a representação das mulheres n</w:t>
      </w:r>
      <w:r w:rsidR="00BE1604">
        <w:rPr>
          <w:rFonts w:ascii="Times New Roman" w:hAnsi="Times New Roman"/>
          <w:sz w:val="24"/>
          <w:szCs w:val="24"/>
        </w:rPr>
        <w:t xml:space="preserve">o pleito eleitoral, </w:t>
      </w:r>
      <w:r w:rsidR="00806F3E">
        <w:rPr>
          <w:rFonts w:ascii="Times New Roman" w:hAnsi="Times New Roman"/>
          <w:sz w:val="24"/>
          <w:szCs w:val="24"/>
        </w:rPr>
        <w:t xml:space="preserve">de modo que só </w:t>
      </w:r>
      <w:r w:rsidR="00357519">
        <w:rPr>
          <w:rFonts w:ascii="Times New Roman" w:hAnsi="Times New Roman"/>
          <w:sz w:val="24"/>
          <w:szCs w:val="24"/>
        </w:rPr>
        <w:t>o partido se beneficia</w:t>
      </w:r>
      <w:r w:rsidR="00806F3E">
        <w:rPr>
          <w:rFonts w:ascii="Times New Roman" w:hAnsi="Times New Roman"/>
          <w:sz w:val="24"/>
          <w:szCs w:val="24"/>
        </w:rPr>
        <w:t xml:space="preserve"> e as candidaturas </w:t>
      </w:r>
      <w:r w:rsidR="006849F4">
        <w:rPr>
          <w:rFonts w:ascii="Times New Roman" w:hAnsi="Times New Roman"/>
          <w:sz w:val="24"/>
          <w:szCs w:val="24"/>
        </w:rPr>
        <w:t xml:space="preserve">masculinas </w:t>
      </w:r>
      <w:r w:rsidR="00357519">
        <w:rPr>
          <w:rFonts w:ascii="Times New Roman" w:hAnsi="Times New Roman"/>
          <w:sz w:val="24"/>
          <w:szCs w:val="24"/>
        </w:rPr>
        <w:t>continuam prevalecendo como maioria que realmente conquista os cargos públicos.</w:t>
      </w:r>
    </w:p>
    <w:p w14:paraId="3BA17AFE" w14:textId="77777777" w:rsidR="00703ADE" w:rsidRDefault="00357519" w:rsidP="000A5721">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00703ADE">
        <w:rPr>
          <w:rFonts w:ascii="Times New Roman" w:hAnsi="Times New Roman"/>
          <w:sz w:val="24"/>
          <w:szCs w:val="24"/>
        </w:rPr>
        <w:t xml:space="preserve">Conforme analisado, nas eleições de 2018, houve </w:t>
      </w:r>
      <w:r w:rsidR="00751ED3">
        <w:rPr>
          <w:rFonts w:ascii="Times New Roman" w:hAnsi="Times New Roman"/>
          <w:sz w:val="24"/>
          <w:szCs w:val="24"/>
        </w:rPr>
        <w:t xml:space="preserve">vários indícios de fraudes pelas coligações, com suposição de que não dispunham de candidatas o suficiente para as disputas daquele ano, infringindo a </w:t>
      </w:r>
      <w:r w:rsidR="005D5058">
        <w:rPr>
          <w:rFonts w:ascii="Times New Roman" w:hAnsi="Times New Roman"/>
          <w:sz w:val="24"/>
          <w:szCs w:val="24"/>
        </w:rPr>
        <w:t xml:space="preserve">norma legislativa e o </w:t>
      </w:r>
      <w:r w:rsidR="003B4AAA">
        <w:rPr>
          <w:rFonts w:ascii="Times New Roman" w:hAnsi="Times New Roman"/>
          <w:sz w:val="24"/>
          <w:szCs w:val="24"/>
        </w:rPr>
        <w:t>espírito</w:t>
      </w:r>
      <w:r w:rsidR="005D5058">
        <w:rPr>
          <w:rFonts w:ascii="Times New Roman" w:hAnsi="Times New Roman"/>
          <w:sz w:val="24"/>
          <w:szCs w:val="24"/>
        </w:rPr>
        <w:t xml:space="preserve"> constitucional de representação universal.</w:t>
      </w:r>
    </w:p>
    <w:p w14:paraId="3CF835D2" w14:textId="77777777" w:rsidR="00CE55B7" w:rsidRDefault="00F95A06" w:rsidP="000A5721">
      <w:pPr>
        <w:autoSpaceDE w:val="0"/>
        <w:autoSpaceDN w:val="0"/>
        <w:adjustRightInd w:val="0"/>
        <w:rPr>
          <w:rFonts w:ascii="Times New Roman" w:hAnsi="Times New Roman"/>
          <w:sz w:val="24"/>
          <w:szCs w:val="24"/>
        </w:rPr>
      </w:pPr>
      <w:r>
        <w:rPr>
          <w:rFonts w:ascii="Times New Roman" w:hAnsi="Times New Roman"/>
          <w:sz w:val="24"/>
          <w:szCs w:val="24"/>
        </w:rPr>
        <w:t xml:space="preserve">Estas coligações </w:t>
      </w:r>
      <w:r w:rsidR="00357519">
        <w:rPr>
          <w:rFonts w:ascii="Times New Roman" w:hAnsi="Times New Roman"/>
          <w:sz w:val="24"/>
          <w:szCs w:val="24"/>
        </w:rPr>
        <w:t>que</w:t>
      </w:r>
      <w:r>
        <w:rPr>
          <w:rFonts w:ascii="Times New Roman" w:hAnsi="Times New Roman"/>
          <w:sz w:val="24"/>
          <w:szCs w:val="24"/>
        </w:rPr>
        <w:t xml:space="preserve"> burla</w:t>
      </w:r>
      <w:r w:rsidR="00357519">
        <w:rPr>
          <w:rFonts w:ascii="Times New Roman" w:hAnsi="Times New Roman"/>
          <w:sz w:val="24"/>
          <w:szCs w:val="24"/>
        </w:rPr>
        <w:t>ra</w:t>
      </w:r>
      <w:r>
        <w:rPr>
          <w:rFonts w:ascii="Times New Roman" w:hAnsi="Times New Roman"/>
          <w:sz w:val="24"/>
          <w:szCs w:val="24"/>
        </w:rPr>
        <w:t xml:space="preserve">m a legislação </w:t>
      </w:r>
      <w:r w:rsidR="00D85963">
        <w:rPr>
          <w:rFonts w:ascii="Times New Roman" w:hAnsi="Times New Roman"/>
          <w:sz w:val="24"/>
          <w:szCs w:val="24"/>
        </w:rPr>
        <w:t>eleitoral</w:t>
      </w:r>
      <w:r w:rsidR="00357519">
        <w:rPr>
          <w:rFonts w:ascii="Times New Roman" w:hAnsi="Times New Roman"/>
          <w:sz w:val="24"/>
          <w:szCs w:val="24"/>
        </w:rPr>
        <w:t>, aparentando suprir a</w:t>
      </w:r>
      <w:r w:rsidR="00D85963">
        <w:rPr>
          <w:rFonts w:ascii="Times New Roman" w:hAnsi="Times New Roman"/>
          <w:sz w:val="24"/>
          <w:szCs w:val="24"/>
        </w:rPr>
        <w:t xml:space="preserve"> reserva percentual de vagas de gênero, tem como objetivo tirar </w:t>
      </w:r>
      <w:r w:rsidR="009A09DC">
        <w:rPr>
          <w:rFonts w:ascii="Times New Roman" w:hAnsi="Times New Roman"/>
          <w:sz w:val="24"/>
          <w:szCs w:val="24"/>
        </w:rPr>
        <w:t>proveito, beneficiando</w:t>
      </w:r>
      <w:r w:rsidR="00723BD9">
        <w:rPr>
          <w:rFonts w:ascii="Times New Roman" w:hAnsi="Times New Roman"/>
          <w:sz w:val="24"/>
          <w:szCs w:val="24"/>
        </w:rPr>
        <w:t xml:space="preserve"> candidaturas masculinas e </w:t>
      </w:r>
      <w:r w:rsidR="00357519">
        <w:rPr>
          <w:rFonts w:ascii="Times New Roman" w:hAnsi="Times New Roman"/>
          <w:sz w:val="24"/>
          <w:szCs w:val="24"/>
        </w:rPr>
        <w:t>que</w:t>
      </w:r>
      <w:r w:rsidR="00723BD9">
        <w:rPr>
          <w:rFonts w:ascii="Times New Roman" w:hAnsi="Times New Roman"/>
          <w:sz w:val="24"/>
          <w:szCs w:val="24"/>
        </w:rPr>
        <w:t xml:space="preserve"> </w:t>
      </w:r>
      <w:r w:rsidR="00932C8D">
        <w:rPr>
          <w:rFonts w:ascii="Times New Roman" w:hAnsi="Times New Roman"/>
          <w:sz w:val="24"/>
          <w:szCs w:val="24"/>
        </w:rPr>
        <w:t>usufruem do abuso de direito, assim nome</w:t>
      </w:r>
      <w:r w:rsidR="009E4AF8">
        <w:rPr>
          <w:rFonts w:ascii="Times New Roman" w:hAnsi="Times New Roman"/>
          <w:sz w:val="24"/>
          <w:szCs w:val="24"/>
        </w:rPr>
        <w:t xml:space="preserve">ando candidatas fictícias. Sendo o objetivo do partido </w:t>
      </w:r>
      <w:r w:rsidR="00357519">
        <w:rPr>
          <w:rFonts w:ascii="Times New Roman" w:hAnsi="Times New Roman"/>
          <w:sz w:val="24"/>
          <w:szCs w:val="24"/>
        </w:rPr>
        <w:t xml:space="preserve">é </w:t>
      </w:r>
      <w:r w:rsidR="009E4AF8">
        <w:rPr>
          <w:rFonts w:ascii="Times New Roman" w:hAnsi="Times New Roman"/>
          <w:sz w:val="24"/>
          <w:szCs w:val="24"/>
        </w:rPr>
        <w:t>apenas o deferimento do DRAP</w:t>
      </w:r>
      <w:r w:rsidR="009A09DC">
        <w:rPr>
          <w:rFonts w:ascii="Times New Roman" w:hAnsi="Times New Roman"/>
          <w:sz w:val="24"/>
          <w:szCs w:val="24"/>
        </w:rPr>
        <w:t xml:space="preserve"> e consolidar as candidaturas masculinas que já estão no poder.</w:t>
      </w:r>
    </w:p>
    <w:p w14:paraId="19358113" w14:textId="12D072EC" w:rsidR="000D68FE" w:rsidRDefault="00F301C5" w:rsidP="000A5721">
      <w:pPr>
        <w:autoSpaceDE w:val="0"/>
        <w:autoSpaceDN w:val="0"/>
        <w:adjustRightInd w:val="0"/>
        <w:rPr>
          <w:rFonts w:ascii="Times New Roman" w:hAnsi="Times New Roman"/>
          <w:sz w:val="24"/>
          <w:szCs w:val="24"/>
        </w:rPr>
      </w:pPr>
      <w:r>
        <w:rPr>
          <w:rFonts w:ascii="Times New Roman" w:hAnsi="Times New Roman"/>
          <w:sz w:val="24"/>
          <w:szCs w:val="24"/>
        </w:rPr>
        <w:t xml:space="preserve">Nota-se </w:t>
      </w:r>
      <w:r w:rsidR="00EB3577">
        <w:rPr>
          <w:rFonts w:ascii="Times New Roman" w:hAnsi="Times New Roman"/>
          <w:sz w:val="24"/>
          <w:szCs w:val="24"/>
        </w:rPr>
        <w:t>que a Lei de nº 9.504/97</w:t>
      </w:r>
      <w:r w:rsidR="00692B09">
        <w:rPr>
          <w:rFonts w:ascii="Times New Roman" w:hAnsi="Times New Roman"/>
          <w:sz w:val="24"/>
          <w:szCs w:val="24"/>
        </w:rPr>
        <w:t xml:space="preserve">seria </w:t>
      </w:r>
      <w:r w:rsidR="00245561">
        <w:rPr>
          <w:rFonts w:ascii="Times New Roman" w:hAnsi="Times New Roman"/>
          <w:sz w:val="24"/>
          <w:szCs w:val="24"/>
        </w:rPr>
        <w:t xml:space="preserve">eficiente </w:t>
      </w:r>
      <w:r w:rsidR="00692B09">
        <w:rPr>
          <w:rFonts w:ascii="Times New Roman" w:hAnsi="Times New Roman"/>
          <w:sz w:val="24"/>
          <w:szCs w:val="24"/>
        </w:rPr>
        <w:t xml:space="preserve">quando </w:t>
      </w:r>
      <w:r w:rsidR="00B75DEE">
        <w:rPr>
          <w:rFonts w:ascii="Times New Roman" w:hAnsi="Times New Roman"/>
          <w:sz w:val="24"/>
          <w:szCs w:val="24"/>
        </w:rPr>
        <w:t xml:space="preserve">ao mesmo tempo </w:t>
      </w:r>
      <w:r w:rsidR="00357519">
        <w:rPr>
          <w:rFonts w:ascii="Times New Roman" w:hAnsi="Times New Roman"/>
          <w:sz w:val="24"/>
          <w:szCs w:val="24"/>
        </w:rPr>
        <w:t xml:space="preserve">em </w:t>
      </w:r>
      <w:r w:rsidR="00B75DEE">
        <w:rPr>
          <w:rFonts w:ascii="Times New Roman" w:hAnsi="Times New Roman"/>
          <w:sz w:val="24"/>
          <w:szCs w:val="24"/>
        </w:rPr>
        <w:t xml:space="preserve">que obriga os partidos a </w:t>
      </w:r>
      <w:r w:rsidR="00C97E61">
        <w:rPr>
          <w:rFonts w:ascii="Times New Roman" w:hAnsi="Times New Roman"/>
          <w:sz w:val="24"/>
          <w:szCs w:val="24"/>
        </w:rPr>
        <w:t>reservar</w:t>
      </w:r>
      <w:r w:rsidR="00357519">
        <w:rPr>
          <w:rFonts w:ascii="Times New Roman" w:hAnsi="Times New Roman"/>
          <w:sz w:val="24"/>
          <w:szCs w:val="24"/>
        </w:rPr>
        <w:t>em</w:t>
      </w:r>
      <w:r w:rsidR="00B75DEE">
        <w:rPr>
          <w:rFonts w:ascii="Times New Roman" w:hAnsi="Times New Roman"/>
          <w:sz w:val="24"/>
          <w:szCs w:val="24"/>
        </w:rPr>
        <w:t xml:space="preserve"> 30%</w:t>
      </w:r>
      <w:r w:rsidR="005F4875">
        <w:rPr>
          <w:rFonts w:ascii="Times New Roman" w:hAnsi="Times New Roman"/>
          <w:sz w:val="24"/>
          <w:szCs w:val="24"/>
        </w:rPr>
        <w:t>, as mulheres</w:t>
      </w:r>
      <w:r w:rsidR="00357519">
        <w:rPr>
          <w:rFonts w:ascii="Times New Roman" w:hAnsi="Times New Roman"/>
          <w:sz w:val="24"/>
          <w:szCs w:val="24"/>
        </w:rPr>
        <w:t xml:space="preserve"> </w:t>
      </w:r>
      <w:r w:rsidR="00906F37">
        <w:rPr>
          <w:rFonts w:ascii="Times New Roman" w:hAnsi="Times New Roman"/>
          <w:sz w:val="24"/>
          <w:szCs w:val="24"/>
        </w:rPr>
        <w:t>que candidatas</w:t>
      </w:r>
      <w:r w:rsidR="005F4875">
        <w:rPr>
          <w:rFonts w:ascii="Times New Roman" w:hAnsi="Times New Roman"/>
          <w:sz w:val="24"/>
          <w:szCs w:val="24"/>
        </w:rPr>
        <w:t xml:space="preserve"> legitimas e conseguisse ao menos se eleger com o apoio do partido. No entanto, o que vemos, são fraudes, </w:t>
      </w:r>
      <w:r w:rsidR="00C97E61">
        <w:rPr>
          <w:rFonts w:ascii="Times New Roman" w:hAnsi="Times New Roman"/>
          <w:sz w:val="24"/>
          <w:szCs w:val="24"/>
        </w:rPr>
        <w:t>ilicitudes</w:t>
      </w:r>
      <w:r w:rsidR="002F25A9">
        <w:rPr>
          <w:rFonts w:ascii="Times New Roman" w:hAnsi="Times New Roman"/>
          <w:sz w:val="24"/>
          <w:szCs w:val="24"/>
        </w:rPr>
        <w:t xml:space="preserve"> em registros de candidaturas. </w:t>
      </w:r>
    </w:p>
    <w:p w14:paraId="34A569D4" w14:textId="77777777" w:rsidR="002F25A9" w:rsidRDefault="002F25A9" w:rsidP="000A5721">
      <w:pPr>
        <w:autoSpaceDE w:val="0"/>
        <w:autoSpaceDN w:val="0"/>
        <w:adjustRightInd w:val="0"/>
        <w:rPr>
          <w:rFonts w:ascii="Times New Roman" w:hAnsi="Times New Roman"/>
          <w:sz w:val="24"/>
          <w:szCs w:val="24"/>
        </w:rPr>
      </w:pPr>
      <w:r>
        <w:rPr>
          <w:rFonts w:ascii="Times New Roman" w:hAnsi="Times New Roman"/>
          <w:sz w:val="24"/>
          <w:szCs w:val="24"/>
        </w:rPr>
        <w:t xml:space="preserve">Então vale ressaltar e enfatizar que se a norma e a </w:t>
      </w:r>
      <w:r w:rsidR="00C97E61">
        <w:rPr>
          <w:rFonts w:ascii="Times New Roman" w:hAnsi="Times New Roman"/>
          <w:sz w:val="24"/>
          <w:szCs w:val="24"/>
        </w:rPr>
        <w:t>política</w:t>
      </w:r>
      <w:r w:rsidR="00357519">
        <w:rPr>
          <w:rFonts w:ascii="Times New Roman" w:hAnsi="Times New Roman"/>
          <w:sz w:val="24"/>
          <w:szCs w:val="24"/>
        </w:rPr>
        <w:t xml:space="preserve"> não estão</w:t>
      </w:r>
      <w:r w:rsidR="00D9716D">
        <w:rPr>
          <w:rFonts w:ascii="Times New Roman" w:hAnsi="Times New Roman"/>
          <w:sz w:val="24"/>
          <w:szCs w:val="24"/>
        </w:rPr>
        <w:t xml:space="preserve"> se adequando para a colocação de mais mulheres na </w:t>
      </w:r>
      <w:r w:rsidR="00C97E61">
        <w:rPr>
          <w:rFonts w:ascii="Times New Roman" w:hAnsi="Times New Roman"/>
          <w:sz w:val="24"/>
          <w:szCs w:val="24"/>
        </w:rPr>
        <w:t>política</w:t>
      </w:r>
      <w:r w:rsidR="00D9716D">
        <w:rPr>
          <w:rFonts w:ascii="Times New Roman" w:hAnsi="Times New Roman"/>
          <w:sz w:val="24"/>
          <w:szCs w:val="24"/>
        </w:rPr>
        <w:t xml:space="preserve">, </w:t>
      </w:r>
      <w:r w:rsidR="00884F9E">
        <w:rPr>
          <w:rFonts w:ascii="Times New Roman" w:hAnsi="Times New Roman"/>
          <w:sz w:val="24"/>
          <w:szCs w:val="24"/>
        </w:rPr>
        <w:t xml:space="preserve">algo não está sendo levado a sério e </w:t>
      </w:r>
      <w:r w:rsidR="00D9716D">
        <w:rPr>
          <w:rFonts w:ascii="Times New Roman" w:hAnsi="Times New Roman"/>
          <w:sz w:val="24"/>
          <w:szCs w:val="24"/>
        </w:rPr>
        <w:t xml:space="preserve">medidas urgentes </w:t>
      </w:r>
      <w:r w:rsidR="006F2C42">
        <w:rPr>
          <w:rFonts w:ascii="Times New Roman" w:hAnsi="Times New Roman"/>
          <w:sz w:val="24"/>
          <w:szCs w:val="24"/>
        </w:rPr>
        <w:t xml:space="preserve">devem ser </w:t>
      </w:r>
      <w:r w:rsidR="00884F9E">
        <w:rPr>
          <w:rFonts w:ascii="Times New Roman" w:hAnsi="Times New Roman"/>
          <w:sz w:val="24"/>
          <w:szCs w:val="24"/>
        </w:rPr>
        <w:t>tomadas</w:t>
      </w:r>
      <w:r w:rsidR="006F2C42">
        <w:rPr>
          <w:rFonts w:ascii="Times New Roman" w:hAnsi="Times New Roman"/>
          <w:sz w:val="24"/>
          <w:szCs w:val="24"/>
        </w:rPr>
        <w:t xml:space="preserve">, tendo em vista que as mulheres são </w:t>
      </w:r>
      <w:r w:rsidR="00884F9E">
        <w:rPr>
          <w:rFonts w:ascii="Times New Roman" w:hAnsi="Times New Roman"/>
          <w:sz w:val="24"/>
          <w:szCs w:val="24"/>
        </w:rPr>
        <w:t xml:space="preserve">a </w:t>
      </w:r>
      <w:r w:rsidR="006F2C42">
        <w:rPr>
          <w:rFonts w:ascii="Times New Roman" w:hAnsi="Times New Roman"/>
          <w:sz w:val="24"/>
          <w:szCs w:val="24"/>
        </w:rPr>
        <w:t xml:space="preserve">maioria da população brasileira. </w:t>
      </w:r>
      <w:r w:rsidR="00900C2E">
        <w:rPr>
          <w:rFonts w:ascii="Times New Roman" w:hAnsi="Times New Roman"/>
          <w:sz w:val="24"/>
          <w:szCs w:val="24"/>
        </w:rPr>
        <w:t xml:space="preserve">Logo, </w:t>
      </w:r>
      <w:r w:rsidR="00357519">
        <w:rPr>
          <w:rFonts w:ascii="Times New Roman" w:hAnsi="Times New Roman"/>
          <w:sz w:val="24"/>
          <w:szCs w:val="24"/>
        </w:rPr>
        <w:t xml:space="preserve">sugerimos que </w:t>
      </w:r>
      <w:r w:rsidR="00900C2E">
        <w:rPr>
          <w:rFonts w:ascii="Times New Roman" w:hAnsi="Times New Roman"/>
          <w:sz w:val="24"/>
          <w:szCs w:val="24"/>
        </w:rPr>
        <w:t xml:space="preserve">é necessário para maior inserção feminina e combate </w:t>
      </w:r>
      <w:proofErr w:type="spellStart"/>
      <w:r w:rsidR="00900C2E">
        <w:rPr>
          <w:rFonts w:ascii="Times New Roman" w:hAnsi="Times New Roman"/>
          <w:sz w:val="24"/>
          <w:szCs w:val="24"/>
        </w:rPr>
        <w:t>as</w:t>
      </w:r>
      <w:proofErr w:type="spellEnd"/>
      <w:r w:rsidR="00357519">
        <w:rPr>
          <w:rFonts w:ascii="Times New Roman" w:hAnsi="Times New Roman"/>
          <w:sz w:val="24"/>
          <w:szCs w:val="24"/>
        </w:rPr>
        <w:t xml:space="preserve"> fraudes as cotas, leis</w:t>
      </w:r>
      <w:r w:rsidR="00900C2E">
        <w:rPr>
          <w:rFonts w:ascii="Times New Roman" w:hAnsi="Times New Roman"/>
          <w:sz w:val="24"/>
          <w:szCs w:val="24"/>
        </w:rPr>
        <w:t xml:space="preserve"> que </w:t>
      </w:r>
      <w:r w:rsidR="00C97E61">
        <w:rPr>
          <w:rFonts w:ascii="Times New Roman" w:hAnsi="Times New Roman"/>
          <w:sz w:val="24"/>
          <w:szCs w:val="24"/>
        </w:rPr>
        <w:t>punam</w:t>
      </w:r>
      <w:r w:rsidR="00357519">
        <w:rPr>
          <w:rFonts w:ascii="Times New Roman" w:hAnsi="Times New Roman"/>
          <w:sz w:val="24"/>
          <w:szCs w:val="24"/>
        </w:rPr>
        <w:t xml:space="preserve"> com severidade o</w:t>
      </w:r>
      <w:r w:rsidR="00C97E61">
        <w:rPr>
          <w:rFonts w:ascii="Times New Roman" w:hAnsi="Times New Roman"/>
          <w:sz w:val="24"/>
          <w:szCs w:val="24"/>
        </w:rPr>
        <w:t xml:space="preserve"> descumprimento</w:t>
      </w:r>
      <w:r w:rsidR="00357519">
        <w:rPr>
          <w:rFonts w:ascii="Times New Roman" w:hAnsi="Times New Roman"/>
          <w:sz w:val="24"/>
          <w:szCs w:val="24"/>
        </w:rPr>
        <w:t xml:space="preserve"> dessas normas e</w:t>
      </w:r>
      <w:r w:rsidR="004F2D9F">
        <w:rPr>
          <w:rFonts w:ascii="Times New Roman" w:hAnsi="Times New Roman"/>
          <w:sz w:val="24"/>
          <w:szCs w:val="24"/>
        </w:rPr>
        <w:t xml:space="preserve"> os dir</w:t>
      </w:r>
      <w:r w:rsidR="00A30F1E">
        <w:rPr>
          <w:rFonts w:ascii="Times New Roman" w:hAnsi="Times New Roman"/>
          <w:sz w:val="24"/>
          <w:szCs w:val="24"/>
        </w:rPr>
        <w:t>igentes dos partidos e beneficia</w:t>
      </w:r>
      <w:r w:rsidR="00884F9E">
        <w:rPr>
          <w:rFonts w:ascii="Times New Roman" w:hAnsi="Times New Roman"/>
          <w:sz w:val="24"/>
          <w:szCs w:val="24"/>
        </w:rPr>
        <w:t>dos</w:t>
      </w:r>
      <w:r w:rsidR="004F2D9F">
        <w:rPr>
          <w:rFonts w:ascii="Times New Roman" w:hAnsi="Times New Roman"/>
          <w:sz w:val="24"/>
          <w:szCs w:val="24"/>
        </w:rPr>
        <w:t>, assim como o indeferimento do DRAP</w:t>
      </w:r>
      <w:r w:rsidR="00357519">
        <w:rPr>
          <w:rFonts w:ascii="Times New Roman" w:hAnsi="Times New Roman"/>
          <w:sz w:val="24"/>
          <w:szCs w:val="24"/>
        </w:rPr>
        <w:t>.</w:t>
      </w:r>
    </w:p>
    <w:p w14:paraId="48D9BF22" w14:textId="77777777" w:rsidR="00357519" w:rsidRDefault="00357519" w:rsidP="000A5721">
      <w:pPr>
        <w:autoSpaceDE w:val="0"/>
        <w:autoSpaceDN w:val="0"/>
        <w:adjustRightInd w:val="0"/>
        <w:rPr>
          <w:rFonts w:ascii="Times New Roman" w:hAnsi="Times New Roman"/>
          <w:sz w:val="24"/>
          <w:szCs w:val="24"/>
        </w:rPr>
      </w:pPr>
      <w:r>
        <w:rPr>
          <w:rFonts w:ascii="Times New Roman" w:hAnsi="Times New Roman"/>
          <w:sz w:val="24"/>
          <w:szCs w:val="24"/>
        </w:rPr>
        <w:t>Entendemos que as organizações ligadas a defesa do</w:t>
      </w:r>
      <w:r w:rsidR="00D033DA">
        <w:rPr>
          <w:rFonts w:ascii="Times New Roman" w:hAnsi="Times New Roman"/>
          <w:sz w:val="24"/>
          <w:szCs w:val="24"/>
        </w:rPr>
        <w:t>s</w:t>
      </w:r>
      <w:r>
        <w:rPr>
          <w:rFonts w:ascii="Times New Roman" w:hAnsi="Times New Roman"/>
          <w:sz w:val="24"/>
          <w:szCs w:val="24"/>
        </w:rPr>
        <w:t xml:space="preserve"> direito</w:t>
      </w:r>
      <w:r w:rsidR="00D033DA">
        <w:rPr>
          <w:rFonts w:ascii="Times New Roman" w:hAnsi="Times New Roman"/>
          <w:sz w:val="24"/>
          <w:szCs w:val="24"/>
        </w:rPr>
        <w:t>s</w:t>
      </w:r>
      <w:r>
        <w:rPr>
          <w:rFonts w:ascii="Times New Roman" w:hAnsi="Times New Roman"/>
          <w:sz w:val="24"/>
          <w:szCs w:val="24"/>
        </w:rPr>
        <w:t xml:space="preserve"> da mulher, bem como o Ministério Público Eleitoral e o próprio Tribunal Superior Eleitoral, além dos Tribunais Regionais Eleitorais, devam trabalhar no sentido de divulgar, denunciar e principalmente conscientizar as mulheres através de propagandas divulgadas nos meios de comunicação sobre os seus direitos e a importância de sua efetiva participação como candidatas nas eleições brasileiras, como forma de balancear e proporcionar igualdade de condições cada vez maiores com candidaturas masculinas, ampliando assim a prática da democracia.</w:t>
      </w:r>
    </w:p>
    <w:p w14:paraId="64866260" w14:textId="77777777" w:rsidR="001D2892" w:rsidRDefault="001D2892" w:rsidP="00C97E61">
      <w:pPr>
        <w:ind w:right="-568" w:firstLine="0"/>
        <w:rPr>
          <w:rFonts w:ascii="Times New Roman" w:eastAsia="Times New Roman" w:hAnsi="Times New Roman" w:cs="Times New Roman"/>
          <w:b/>
          <w:sz w:val="24"/>
          <w:szCs w:val="24"/>
        </w:rPr>
      </w:pPr>
    </w:p>
    <w:p w14:paraId="1278F3B7" w14:textId="77777777" w:rsidR="006454A8" w:rsidRDefault="006454A8" w:rsidP="006454A8">
      <w:pPr>
        <w:ind w:right="-568"/>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452A6A1A" w14:textId="77777777" w:rsidR="00096487" w:rsidRDefault="00096487" w:rsidP="00096487">
      <w:pPr>
        <w:rPr>
          <w:rFonts w:ascii="Times New Roman" w:eastAsia="Times New Roman" w:hAnsi="Times New Roman" w:cs="Times New Roman"/>
          <w:bCs/>
          <w:sz w:val="24"/>
          <w:szCs w:val="24"/>
        </w:rPr>
      </w:pPr>
      <w:r w:rsidRPr="00096487">
        <w:rPr>
          <w:rFonts w:ascii="Times New Roman" w:eastAsia="Times New Roman" w:hAnsi="Times New Roman" w:cs="Times New Roman"/>
          <w:bCs/>
          <w:sz w:val="24"/>
          <w:szCs w:val="24"/>
        </w:rPr>
        <w:t xml:space="preserve">ALVES, José Eustáquio Diniz; CAVENAGHI, Suzana. O paradoxo entre a </w:t>
      </w:r>
      <w:proofErr w:type="spellStart"/>
      <w:r w:rsidRPr="00096487">
        <w:rPr>
          <w:rFonts w:ascii="Times New Roman" w:eastAsia="Times New Roman" w:hAnsi="Times New Roman" w:cs="Times New Roman"/>
          <w:bCs/>
          <w:sz w:val="24"/>
          <w:szCs w:val="24"/>
        </w:rPr>
        <w:t>maiorinserção</w:t>
      </w:r>
      <w:proofErr w:type="spellEnd"/>
      <w:r w:rsidRPr="00096487">
        <w:rPr>
          <w:rFonts w:ascii="Times New Roman" w:eastAsia="Times New Roman" w:hAnsi="Times New Roman" w:cs="Times New Roman"/>
          <w:bCs/>
          <w:sz w:val="24"/>
          <w:szCs w:val="24"/>
        </w:rPr>
        <w:t xml:space="preserve"> social das mulheres e a baixa participação feminina nos </w:t>
      </w:r>
      <w:proofErr w:type="spellStart"/>
      <w:r w:rsidRPr="00096487">
        <w:rPr>
          <w:rFonts w:ascii="Times New Roman" w:eastAsia="Times New Roman" w:hAnsi="Times New Roman" w:cs="Times New Roman"/>
          <w:bCs/>
          <w:sz w:val="24"/>
          <w:szCs w:val="24"/>
        </w:rPr>
        <w:t>espaçosde</w:t>
      </w:r>
      <w:proofErr w:type="spellEnd"/>
      <w:r w:rsidRPr="00096487">
        <w:rPr>
          <w:rFonts w:ascii="Times New Roman" w:eastAsia="Times New Roman" w:hAnsi="Times New Roman" w:cs="Times New Roman"/>
          <w:bCs/>
          <w:sz w:val="24"/>
          <w:szCs w:val="24"/>
        </w:rPr>
        <w:t xml:space="preserve"> poder: refazendo a política de cotas. In</w:t>
      </w:r>
      <w:r w:rsidRPr="00096487">
        <w:rPr>
          <w:rFonts w:ascii="Times New Roman" w:eastAsia="Times New Roman" w:hAnsi="Times New Roman" w:cs="Times New Roman"/>
          <w:bCs/>
          <w:i/>
          <w:iCs/>
          <w:sz w:val="24"/>
          <w:szCs w:val="24"/>
        </w:rPr>
        <w:t xml:space="preserve">: </w:t>
      </w:r>
      <w:r w:rsidRPr="00096487">
        <w:rPr>
          <w:rFonts w:ascii="Times New Roman" w:eastAsia="Times New Roman" w:hAnsi="Times New Roman" w:cs="Times New Roman"/>
          <w:b/>
          <w:sz w:val="24"/>
          <w:szCs w:val="24"/>
        </w:rPr>
        <w:t xml:space="preserve">Seminário Internacional </w:t>
      </w:r>
      <w:proofErr w:type="spellStart"/>
      <w:r w:rsidRPr="00096487">
        <w:rPr>
          <w:rFonts w:ascii="Times New Roman" w:eastAsia="Times New Roman" w:hAnsi="Times New Roman" w:cs="Times New Roman"/>
          <w:b/>
          <w:sz w:val="24"/>
          <w:szCs w:val="24"/>
        </w:rPr>
        <w:t>FazendoGênero</w:t>
      </w:r>
      <w:proofErr w:type="spellEnd"/>
      <w:r w:rsidRPr="00096487">
        <w:rPr>
          <w:rFonts w:ascii="Times New Roman" w:eastAsia="Times New Roman" w:hAnsi="Times New Roman" w:cs="Times New Roman"/>
          <w:b/>
          <w:sz w:val="24"/>
          <w:szCs w:val="24"/>
        </w:rPr>
        <w:t>: corpo, violência e poder</w:t>
      </w:r>
      <w:r w:rsidRPr="00096487">
        <w:rPr>
          <w:rFonts w:ascii="Times New Roman" w:eastAsia="Times New Roman" w:hAnsi="Times New Roman" w:cs="Times New Roman"/>
          <w:bCs/>
          <w:sz w:val="24"/>
          <w:szCs w:val="24"/>
        </w:rPr>
        <w:t xml:space="preserve">, 8., 2008, Florianópolis. Fazendo Gênero </w:t>
      </w:r>
      <w:proofErr w:type="gramStart"/>
      <w:r w:rsidRPr="00096487">
        <w:rPr>
          <w:rFonts w:ascii="Times New Roman" w:eastAsia="Times New Roman" w:hAnsi="Times New Roman" w:cs="Times New Roman"/>
          <w:bCs/>
          <w:sz w:val="24"/>
          <w:szCs w:val="24"/>
        </w:rPr>
        <w:t>8.Florianópolis</w:t>
      </w:r>
      <w:proofErr w:type="gramEnd"/>
      <w:r w:rsidRPr="00096487">
        <w:rPr>
          <w:rFonts w:ascii="Times New Roman" w:eastAsia="Times New Roman" w:hAnsi="Times New Roman" w:cs="Times New Roman"/>
          <w:bCs/>
          <w:sz w:val="24"/>
          <w:szCs w:val="24"/>
        </w:rPr>
        <w:t>, 2008. v. 1.</w:t>
      </w:r>
    </w:p>
    <w:p w14:paraId="0735513F" w14:textId="77777777" w:rsidR="00733AAE" w:rsidRDefault="00733AAE" w:rsidP="00733AAE">
      <w:pPr>
        <w:rPr>
          <w:rFonts w:ascii="Times New Roman" w:eastAsia="Times New Roman" w:hAnsi="Times New Roman" w:cs="Times New Roman"/>
          <w:bCs/>
          <w:sz w:val="24"/>
          <w:szCs w:val="24"/>
        </w:rPr>
      </w:pPr>
      <w:r w:rsidRPr="00733AAE">
        <w:rPr>
          <w:rFonts w:ascii="Times New Roman" w:eastAsia="Times New Roman" w:hAnsi="Times New Roman" w:cs="Times New Roman"/>
          <w:bCs/>
          <w:sz w:val="24"/>
          <w:szCs w:val="24"/>
        </w:rPr>
        <w:t xml:space="preserve">ARAÚJO, Clara. Partidos políticos e gênero: mediações nas rotas de ingresso </w:t>
      </w:r>
      <w:proofErr w:type="spellStart"/>
      <w:r w:rsidRPr="00733AAE">
        <w:rPr>
          <w:rFonts w:ascii="Times New Roman" w:eastAsia="Times New Roman" w:hAnsi="Times New Roman" w:cs="Times New Roman"/>
          <w:bCs/>
          <w:sz w:val="24"/>
          <w:szCs w:val="24"/>
        </w:rPr>
        <w:t>dasmulheres</w:t>
      </w:r>
      <w:proofErr w:type="spellEnd"/>
      <w:r w:rsidRPr="00733AAE">
        <w:rPr>
          <w:rFonts w:ascii="Times New Roman" w:eastAsia="Times New Roman" w:hAnsi="Times New Roman" w:cs="Times New Roman"/>
          <w:bCs/>
          <w:sz w:val="24"/>
          <w:szCs w:val="24"/>
        </w:rPr>
        <w:t xml:space="preserve"> na representação política. In: Revista de Sociologia e Política, n. 24, 2005. Disponível em:  Acesso em: 18fev2019</w:t>
      </w:r>
    </w:p>
    <w:p w14:paraId="237AA3A6" w14:textId="77777777" w:rsidR="00CD675B" w:rsidRPr="00096487" w:rsidRDefault="00CD675B" w:rsidP="00096487">
      <w:pPr>
        <w:rPr>
          <w:rFonts w:ascii="Times New Roman" w:eastAsia="Times New Roman" w:hAnsi="Times New Roman" w:cs="Times New Roman"/>
          <w:bCs/>
          <w:sz w:val="24"/>
          <w:szCs w:val="24"/>
        </w:rPr>
      </w:pPr>
      <w:r w:rsidRPr="00CD675B">
        <w:rPr>
          <w:rFonts w:ascii="Times New Roman" w:eastAsia="Times New Roman" w:hAnsi="Times New Roman" w:cs="Times New Roman"/>
          <w:bCs/>
          <w:sz w:val="24"/>
          <w:szCs w:val="24"/>
        </w:rPr>
        <w:t>AZEVEDO, Mariana de Souza </w:t>
      </w:r>
      <w:r w:rsidRPr="00CD675B">
        <w:rPr>
          <w:rFonts w:ascii="Times New Roman" w:eastAsia="Times New Roman" w:hAnsi="Times New Roman" w:cs="Times New Roman"/>
          <w:bCs/>
          <w:i/>
          <w:iCs/>
          <w:sz w:val="24"/>
          <w:szCs w:val="24"/>
        </w:rPr>
        <w:t>et al</w:t>
      </w:r>
      <w:r w:rsidRPr="00CD675B">
        <w:rPr>
          <w:rFonts w:ascii="Times New Roman" w:eastAsia="Times New Roman" w:hAnsi="Times New Roman" w:cs="Times New Roman"/>
          <w:bCs/>
          <w:sz w:val="24"/>
          <w:szCs w:val="24"/>
        </w:rPr>
        <w:t>. POLÍTICA PARA MULHERES: UMA ANÁLISE SOBRE AS COTAS ELEITORAIS DE GÊNERO NO BRASIL. </w:t>
      </w:r>
      <w:r w:rsidRPr="00CD675B">
        <w:rPr>
          <w:rFonts w:ascii="Times New Roman" w:eastAsia="Times New Roman" w:hAnsi="Times New Roman" w:cs="Times New Roman"/>
          <w:b/>
          <w:bCs/>
          <w:sz w:val="24"/>
          <w:szCs w:val="24"/>
        </w:rPr>
        <w:t>Interfaces Científicas</w:t>
      </w:r>
      <w:r w:rsidRPr="00CD675B">
        <w:rPr>
          <w:rFonts w:ascii="Times New Roman" w:eastAsia="Times New Roman" w:hAnsi="Times New Roman" w:cs="Times New Roman"/>
          <w:bCs/>
          <w:sz w:val="24"/>
          <w:szCs w:val="24"/>
        </w:rPr>
        <w:t>, Aracaju, v. 5, n. 2, p. 227-239, 2020.</w:t>
      </w:r>
    </w:p>
    <w:p w14:paraId="32E4CEE7" w14:textId="77777777" w:rsidR="006A516F" w:rsidRPr="00213F84" w:rsidRDefault="006A516F" w:rsidP="006454A8">
      <w:pPr>
        <w:ind w:right="-568"/>
        <w:rPr>
          <w:rFonts w:ascii="Times New Roman" w:hAnsi="Times New Roman" w:cs="Times New Roman"/>
          <w:color w:val="222222"/>
          <w:sz w:val="24"/>
          <w:szCs w:val="24"/>
          <w:shd w:val="clear" w:color="auto" w:fill="FFFFFF"/>
        </w:rPr>
      </w:pPr>
      <w:r w:rsidRPr="006A516F">
        <w:rPr>
          <w:rFonts w:ascii="Times New Roman" w:hAnsi="Times New Roman" w:cs="Times New Roman"/>
          <w:b/>
          <w:bCs/>
          <w:color w:val="222222"/>
          <w:sz w:val="24"/>
          <w:szCs w:val="24"/>
          <w:shd w:val="clear" w:color="auto" w:fill="FFFFFF"/>
        </w:rPr>
        <w:t> </w:t>
      </w:r>
      <w:r w:rsidRPr="00213F84">
        <w:rPr>
          <w:rFonts w:ascii="Times New Roman" w:hAnsi="Times New Roman" w:cs="Times New Roman"/>
          <w:color w:val="222222"/>
          <w:sz w:val="24"/>
          <w:szCs w:val="24"/>
          <w:shd w:val="clear" w:color="auto" w:fill="FFFFFF"/>
        </w:rPr>
        <w:t>BOLOGNESI, Bruno. A cota eleitoral de gênero: política pública ou engenharia eleitoral? </w:t>
      </w:r>
      <w:r w:rsidRPr="00213F84">
        <w:rPr>
          <w:rFonts w:ascii="Times New Roman" w:hAnsi="Times New Roman" w:cs="Times New Roman"/>
          <w:b/>
          <w:bCs/>
          <w:color w:val="222222"/>
          <w:sz w:val="24"/>
          <w:szCs w:val="24"/>
          <w:shd w:val="clear" w:color="auto" w:fill="FFFFFF"/>
        </w:rPr>
        <w:t>Paraná Eleitoral</w:t>
      </w:r>
      <w:r w:rsidRPr="00213F84">
        <w:rPr>
          <w:rFonts w:ascii="Times New Roman" w:hAnsi="Times New Roman" w:cs="Times New Roman"/>
          <w:color w:val="222222"/>
          <w:sz w:val="24"/>
          <w:szCs w:val="24"/>
          <w:shd w:val="clear" w:color="auto" w:fill="FFFFFF"/>
        </w:rPr>
        <w:t>, v. 1, n. 2, p. 113-129, jun. 2012.</w:t>
      </w:r>
    </w:p>
    <w:p w14:paraId="0EE24538" w14:textId="77777777" w:rsidR="00AC0C0D" w:rsidRPr="00213F84" w:rsidRDefault="00AC0C0D"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BRASIL. Estabelece normas para a realização das eleições municipais de 3 de outubro de 1996, e dá outras providências. </w:t>
      </w:r>
      <w:r w:rsidRPr="00213F84">
        <w:rPr>
          <w:rStyle w:val="Forte"/>
          <w:rFonts w:ascii="Times New Roman" w:hAnsi="Times New Roman" w:cs="Times New Roman"/>
          <w:color w:val="222222"/>
          <w:sz w:val="24"/>
          <w:szCs w:val="24"/>
          <w:shd w:val="clear" w:color="auto" w:fill="FFFFFF"/>
        </w:rPr>
        <w:t xml:space="preserve">Lei Nº 9.100, de 29 de </w:t>
      </w:r>
      <w:proofErr w:type="gramStart"/>
      <w:r w:rsidRPr="00213F84">
        <w:rPr>
          <w:rStyle w:val="Forte"/>
          <w:rFonts w:ascii="Times New Roman" w:hAnsi="Times New Roman" w:cs="Times New Roman"/>
          <w:color w:val="222222"/>
          <w:sz w:val="24"/>
          <w:szCs w:val="24"/>
          <w:shd w:val="clear" w:color="auto" w:fill="FFFFFF"/>
        </w:rPr>
        <w:t>Setembro</w:t>
      </w:r>
      <w:proofErr w:type="gramEnd"/>
      <w:r w:rsidRPr="00213F84">
        <w:rPr>
          <w:rStyle w:val="Forte"/>
          <w:rFonts w:ascii="Times New Roman" w:hAnsi="Times New Roman" w:cs="Times New Roman"/>
          <w:color w:val="222222"/>
          <w:sz w:val="24"/>
          <w:szCs w:val="24"/>
          <w:shd w:val="clear" w:color="auto" w:fill="FFFFFF"/>
        </w:rPr>
        <w:t xml:space="preserve"> de 1995.</w:t>
      </w:r>
      <w:r w:rsidRPr="00213F84">
        <w:rPr>
          <w:rFonts w:ascii="Times New Roman" w:hAnsi="Times New Roman" w:cs="Times New Roman"/>
          <w:color w:val="222222"/>
          <w:sz w:val="24"/>
          <w:szCs w:val="24"/>
          <w:shd w:val="clear" w:color="auto" w:fill="FFFFFF"/>
        </w:rPr>
        <w:t xml:space="preserve"> Brasília</w:t>
      </w:r>
    </w:p>
    <w:p w14:paraId="19862BE5" w14:textId="77777777" w:rsidR="009E343C" w:rsidRDefault="009E343C"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 xml:space="preserve">BRASIL. Registro de candidatos (Lei nº 9.504/97, art. 10, § 2º). No caso de coligação, o acréscimo “de até mais </w:t>
      </w:r>
      <w:proofErr w:type="spellStart"/>
      <w:r w:rsidRPr="00213F84">
        <w:rPr>
          <w:rFonts w:ascii="Times New Roman" w:hAnsi="Times New Roman" w:cs="Times New Roman"/>
          <w:color w:val="222222"/>
          <w:sz w:val="24"/>
          <w:szCs w:val="24"/>
          <w:shd w:val="clear" w:color="auto" w:fill="FFFFFF"/>
        </w:rPr>
        <w:t>cinqüenta</w:t>
      </w:r>
      <w:proofErr w:type="spellEnd"/>
      <w:r w:rsidRPr="00213F84">
        <w:rPr>
          <w:rFonts w:ascii="Times New Roman" w:hAnsi="Times New Roman" w:cs="Times New Roman"/>
          <w:color w:val="222222"/>
          <w:sz w:val="24"/>
          <w:szCs w:val="24"/>
          <w:shd w:val="clear" w:color="auto" w:fill="FFFFFF"/>
        </w:rPr>
        <w:t xml:space="preserve"> por cento”, a que se refere a cláusula final do § 2º, incide sobre o “até o dobro das respectivas vagas”. Consulta respondida de modo afirmativo, nos termos do parecer da Procuradoria-Geral </w:t>
      </w:r>
      <w:proofErr w:type="gramStart"/>
      <w:r w:rsidRPr="00213F84">
        <w:rPr>
          <w:rFonts w:ascii="Times New Roman" w:hAnsi="Times New Roman" w:cs="Times New Roman"/>
          <w:color w:val="222222"/>
          <w:sz w:val="24"/>
          <w:szCs w:val="24"/>
          <w:shd w:val="clear" w:color="auto" w:fill="FFFFFF"/>
        </w:rPr>
        <w:t>Eleitoral..</w:t>
      </w:r>
      <w:proofErr w:type="gramEnd"/>
      <w:r w:rsidRPr="00213F84">
        <w:rPr>
          <w:rFonts w:ascii="Times New Roman" w:hAnsi="Times New Roman" w:cs="Times New Roman"/>
          <w:color w:val="222222"/>
          <w:sz w:val="24"/>
          <w:szCs w:val="24"/>
          <w:shd w:val="clear" w:color="auto" w:fill="FFFFFF"/>
        </w:rPr>
        <w:t> </w:t>
      </w:r>
      <w:r w:rsidRPr="00213F84">
        <w:rPr>
          <w:rStyle w:val="Forte"/>
          <w:rFonts w:ascii="Times New Roman" w:hAnsi="Times New Roman" w:cs="Times New Roman"/>
          <w:color w:val="222222"/>
          <w:sz w:val="24"/>
          <w:szCs w:val="24"/>
          <w:shd w:val="clear" w:color="auto" w:fill="FFFFFF"/>
        </w:rPr>
        <w:t xml:space="preserve">Resolução Nº 20.046, de 9 de </w:t>
      </w:r>
      <w:proofErr w:type="gramStart"/>
      <w:r w:rsidRPr="00213F84">
        <w:rPr>
          <w:rStyle w:val="Forte"/>
          <w:rFonts w:ascii="Times New Roman" w:hAnsi="Times New Roman" w:cs="Times New Roman"/>
          <w:color w:val="222222"/>
          <w:sz w:val="24"/>
          <w:szCs w:val="24"/>
          <w:shd w:val="clear" w:color="auto" w:fill="FFFFFF"/>
        </w:rPr>
        <w:t>Dezembro</w:t>
      </w:r>
      <w:proofErr w:type="gramEnd"/>
      <w:r w:rsidRPr="00213F84">
        <w:rPr>
          <w:rStyle w:val="Forte"/>
          <w:rFonts w:ascii="Times New Roman" w:hAnsi="Times New Roman" w:cs="Times New Roman"/>
          <w:color w:val="222222"/>
          <w:sz w:val="24"/>
          <w:szCs w:val="24"/>
          <w:shd w:val="clear" w:color="auto" w:fill="FFFFFF"/>
        </w:rPr>
        <w:t xml:space="preserve"> de 1997</w:t>
      </w:r>
      <w:r w:rsidRPr="00213F84">
        <w:rPr>
          <w:rFonts w:ascii="Times New Roman" w:hAnsi="Times New Roman" w:cs="Times New Roman"/>
          <w:color w:val="222222"/>
          <w:sz w:val="24"/>
          <w:szCs w:val="24"/>
          <w:shd w:val="clear" w:color="auto" w:fill="FFFFFF"/>
        </w:rPr>
        <w:t>. Brasília</w:t>
      </w:r>
    </w:p>
    <w:p w14:paraId="4B4EACA8" w14:textId="77777777" w:rsidR="00AC493B" w:rsidRDefault="00AC493B" w:rsidP="006454A8">
      <w:pPr>
        <w:ind w:right="-568"/>
        <w:rPr>
          <w:rFonts w:ascii="Times New Roman" w:hAnsi="Times New Roman" w:cs="Times New Roman"/>
          <w:color w:val="222222"/>
          <w:sz w:val="24"/>
          <w:szCs w:val="24"/>
          <w:shd w:val="clear" w:color="auto" w:fill="FFFFFF"/>
        </w:rPr>
      </w:pPr>
      <w:r w:rsidRPr="00AC493B">
        <w:rPr>
          <w:rFonts w:ascii="Times New Roman" w:hAnsi="Times New Roman" w:cs="Times New Roman"/>
          <w:color w:val="222222"/>
          <w:sz w:val="24"/>
          <w:szCs w:val="24"/>
          <w:shd w:val="clear" w:color="auto" w:fill="FFFFFF"/>
        </w:rPr>
        <w:t>BRASIL. </w:t>
      </w:r>
      <w:r w:rsidRPr="00AC493B">
        <w:rPr>
          <w:rFonts w:ascii="Times New Roman" w:hAnsi="Times New Roman" w:cs="Times New Roman"/>
          <w:b/>
          <w:bCs/>
          <w:color w:val="222222"/>
          <w:sz w:val="24"/>
          <w:szCs w:val="24"/>
          <w:shd w:val="clear" w:color="auto" w:fill="FFFFFF"/>
        </w:rPr>
        <w:t xml:space="preserve">Resolução Nº 23.609, de 18 de Dezembro de </w:t>
      </w:r>
      <w:proofErr w:type="gramStart"/>
      <w:r w:rsidRPr="00AC493B">
        <w:rPr>
          <w:rFonts w:ascii="Times New Roman" w:hAnsi="Times New Roman" w:cs="Times New Roman"/>
          <w:b/>
          <w:bCs/>
          <w:color w:val="222222"/>
          <w:sz w:val="24"/>
          <w:szCs w:val="24"/>
          <w:shd w:val="clear" w:color="auto" w:fill="FFFFFF"/>
        </w:rPr>
        <w:t>2019.</w:t>
      </w:r>
      <w:r w:rsidRPr="00AC493B">
        <w:rPr>
          <w:rFonts w:ascii="Times New Roman" w:hAnsi="Times New Roman" w:cs="Times New Roman"/>
          <w:color w:val="222222"/>
          <w:sz w:val="24"/>
          <w:szCs w:val="24"/>
          <w:shd w:val="clear" w:color="auto" w:fill="FFFFFF"/>
        </w:rPr>
        <w:t>.</w:t>
      </w:r>
      <w:proofErr w:type="gramEnd"/>
      <w:r w:rsidRPr="00AC493B">
        <w:rPr>
          <w:rFonts w:ascii="Times New Roman" w:hAnsi="Times New Roman" w:cs="Times New Roman"/>
          <w:color w:val="222222"/>
          <w:sz w:val="24"/>
          <w:szCs w:val="24"/>
          <w:shd w:val="clear" w:color="auto" w:fill="FFFFFF"/>
        </w:rPr>
        <w:t xml:space="preserve"> Brasília,</w:t>
      </w:r>
    </w:p>
    <w:p w14:paraId="24429947" w14:textId="77777777" w:rsidR="005F3707" w:rsidRPr="00213F84" w:rsidRDefault="005F3707" w:rsidP="006454A8">
      <w:pPr>
        <w:ind w:right="-568"/>
        <w:rPr>
          <w:rFonts w:ascii="Times New Roman" w:hAnsi="Times New Roman" w:cs="Times New Roman"/>
          <w:color w:val="222222"/>
          <w:sz w:val="24"/>
          <w:szCs w:val="24"/>
          <w:shd w:val="clear" w:color="auto" w:fill="FFFFFF"/>
        </w:rPr>
      </w:pPr>
      <w:r w:rsidRPr="005F3707">
        <w:rPr>
          <w:rFonts w:ascii="Times New Roman" w:hAnsi="Times New Roman" w:cs="Times New Roman"/>
          <w:color w:val="222222"/>
          <w:sz w:val="24"/>
          <w:szCs w:val="24"/>
          <w:shd w:val="clear" w:color="auto" w:fill="FFFFFF"/>
        </w:rPr>
        <w:t>BRASIL. </w:t>
      </w:r>
      <w:r w:rsidRPr="005F3707">
        <w:rPr>
          <w:rFonts w:ascii="Times New Roman" w:hAnsi="Times New Roman" w:cs="Times New Roman"/>
          <w:b/>
          <w:bCs/>
          <w:color w:val="222222"/>
          <w:sz w:val="24"/>
          <w:szCs w:val="24"/>
          <w:shd w:val="clear" w:color="auto" w:fill="FFFFFF"/>
        </w:rPr>
        <w:t xml:space="preserve">Resolução Nº 23.607, de 17 de Dezembro de </w:t>
      </w:r>
      <w:proofErr w:type="gramStart"/>
      <w:r w:rsidRPr="005F3707">
        <w:rPr>
          <w:rFonts w:ascii="Times New Roman" w:hAnsi="Times New Roman" w:cs="Times New Roman"/>
          <w:b/>
          <w:bCs/>
          <w:color w:val="222222"/>
          <w:sz w:val="24"/>
          <w:szCs w:val="24"/>
          <w:shd w:val="clear" w:color="auto" w:fill="FFFFFF"/>
        </w:rPr>
        <w:t>2019.</w:t>
      </w:r>
      <w:r w:rsidRPr="005F3707">
        <w:rPr>
          <w:rFonts w:ascii="Times New Roman" w:hAnsi="Times New Roman" w:cs="Times New Roman"/>
          <w:color w:val="222222"/>
          <w:sz w:val="24"/>
          <w:szCs w:val="24"/>
          <w:shd w:val="clear" w:color="auto" w:fill="FFFFFF"/>
        </w:rPr>
        <w:t>.</w:t>
      </w:r>
      <w:proofErr w:type="gramEnd"/>
      <w:r w:rsidRPr="005F3707">
        <w:rPr>
          <w:rFonts w:ascii="Times New Roman" w:hAnsi="Times New Roman" w:cs="Times New Roman"/>
          <w:color w:val="222222"/>
          <w:sz w:val="24"/>
          <w:szCs w:val="24"/>
          <w:shd w:val="clear" w:color="auto" w:fill="FFFFFF"/>
        </w:rPr>
        <w:t xml:space="preserve"> Brasília</w:t>
      </w:r>
    </w:p>
    <w:p w14:paraId="29FEF004" w14:textId="77777777" w:rsidR="005B5495" w:rsidRDefault="005B5495"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COMUNICAÇÃO, Assessória de. </w:t>
      </w:r>
      <w:r w:rsidRPr="00213F84">
        <w:rPr>
          <w:rFonts w:ascii="Times New Roman" w:hAnsi="Times New Roman" w:cs="Times New Roman"/>
          <w:b/>
          <w:bCs/>
          <w:color w:val="222222"/>
          <w:sz w:val="24"/>
          <w:szCs w:val="24"/>
          <w:shd w:val="clear" w:color="auto" w:fill="FFFFFF"/>
        </w:rPr>
        <w:t>Dia da Conquista do Voto Feminino no Brasil é comemorado nesta segunda (24)</w:t>
      </w:r>
      <w:r w:rsidRPr="00213F84">
        <w:rPr>
          <w:rFonts w:ascii="Times New Roman" w:hAnsi="Times New Roman" w:cs="Times New Roman"/>
          <w:color w:val="222222"/>
          <w:sz w:val="24"/>
          <w:szCs w:val="24"/>
          <w:shd w:val="clear" w:color="auto" w:fill="FFFFFF"/>
        </w:rPr>
        <w:t>. Disponível em: https://www.tse.jus.br/imprensa/noticias-tse/2020/Fevereiro/dia-da-conquista-do-voto-feminino-no-brasil-e-comemorado-nesta-segunda-24-1. Acesso em: 15 out. 2020</w:t>
      </w:r>
    </w:p>
    <w:p w14:paraId="344A9E46" w14:textId="77777777" w:rsidR="00D240B9" w:rsidRPr="00213F84" w:rsidRDefault="00480B11" w:rsidP="006454A8">
      <w:pPr>
        <w:ind w:right="-568"/>
        <w:rPr>
          <w:rFonts w:ascii="Times New Roman" w:hAnsi="Times New Roman" w:cs="Times New Roman"/>
          <w:color w:val="222222"/>
          <w:sz w:val="24"/>
          <w:szCs w:val="24"/>
          <w:shd w:val="clear" w:color="auto" w:fill="FFFFFF"/>
        </w:rPr>
      </w:pPr>
      <w:r w:rsidRPr="00480B11">
        <w:rPr>
          <w:rFonts w:ascii="Times New Roman" w:hAnsi="Times New Roman" w:cs="Times New Roman"/>
          <w:color w:val="222222"/>
          <w:sz w:val="24"/>
          <w:szCs w:val="24"/>
          <w:shd w:val="clear" w:color="auto" w:fill="FFFFFF"/>
        </w:rPr>
        <w:t xml:space="preserve">Dados do site do TSE, disponíveis em: http://www.tse.jus.br/eleicoes/estatisticas/estatisticas-eleitorais. Acesso em: 23 jun.2019.  </w:t>
      </w:r>
    </w:p>
    <w:p w14:paraId="2DA6AE96"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DATASEANADO. </w:t>
      </w:r>
      <w:r w:rsidRPr="00213F84">
        <w:rPr>
          <w:rStyle w:val="Forte"/>
          <w:rFonts w:ascii="Times New Roman" w:hAnsi="Times New Roman" w:cs="Times New Roman"/>
          <w:color w:val="222222"/>
          <w:sz w:val="24"/>
          <w:szCs w:val="24"/>
          <w:shd w:val="clear" w:color="auto" w:fill="FFFFFF"/>
        </w:rPr>
        <w:t>Mapa Mulheres na Política 2016. </w:t>
      </w:r>
      <w:r w:rsidRPr="00213F84">
        <w:rPr>
          <w:rFonts w:ascii="Times New Roman" w:hAnsi="Times New Roman" w:cs="Times New Roman"/>
          <w:color w:val="222222"/>
          <w:sz w:val="24"/>
          <w:szCs w:val="24"/>
          <w:shd w:val="clear" w:color="auto" w:fill="FFFFFF"/>
        </w:rPr>
        <w:t>2016. Disponível em: &lt;https://www12.senado.leg.br/institucional/procuradoria/proc-publicacoes/mapa-mulheres-na-politica-2016&gt;. Acesso em: 06 set. 2019.</w:t>
      </w:r>
    </w:p>
    <w:p w14:paraId="6E846B15"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DATASEANADO. </w:t>
      </w:r>
      <w:r w:rsidRPr="00213F84">
        <w:rPr>
          <w:rStyle w:val="Forte"/>
          <w:rFonts w:ascii="Times New Roman" w:hAnsi="Times New Roman" w:cs="Times New Roman"/>
          <w:color w:val="222222"/>
          <w:sz w:val="24"/>
          <w:szCs w:val="24"/>
          <w:shd w:val="clear" w:color="auto" w:fill="FFFFFF"/>
        </w:rPr>
        <w:t xml:space="preserve">Mulheres na </w:t>
      </w:r>
      <w:proofErr w:type="spellStart"/>
      <w:proofErr w:type="gramStart"/>
      <w:r w:rsidRPr="00213F84">
        <w:rPr>
          <w:rStyle w:val="Forte"/>
          <w:rFonts w:ascii="Times New Roman" w:hAnsi="Times New Roman" w:cs="Times New Roman"/>
          <w:color w:val="222222"/>
          <w:sz w:val="24"/>
          <w:szCs w:val="24"/>
          <w:shd w:val="clear" w:color="auto" w:fill="FFFFFF"/>
        </w:rPr>
        <w:t>Politica</w:t>
      </w:r>
      <w:proofErr w:type="spellEnd"/>
      <w:proofErr w:type="gramEnd"/>
      <w:r w:rsidRPr="00213F84">
        <w:rPr>
          <w:rStyle w:val="Forte"/>
          <w:rFonts w:ascii="Times New Roman" w:hAnsi="Times New Roman" w:cs="Times New Roman"/>
          <w:color w:val="222222"/>
          <w:sz w:val="24"/>
          <w:szCs w:val="24"/>
          <w:shd w:val="clear" w:color="auto" w:fill="FFFFFF"/>
        </w:rPr>
        <w:t>. </w:t>
      </w:r>
      <w:r w:rsidRPr="00213F84">
        <w:rPr>
          <w:rFonts w:ascii="Times New Roman" w:hAnsi="Times New Roman" w:cs="Times New Roman"/>
          <w:color w:val="222222"/>
          <w:sz w:val="24"/>
          <w:szCs w:val="24"/>
          <w:shd w:val="clear" w:color="auto" w:fill="FFFFFF"/>
        </w:rPr>
        <w:t>2014. Disponível em: &lt;https://www12.senado.leg.br/institucional/procuradoria/proc-publicacoes/cartilha-mulheres-na-politica&gt;. Acesso em: 06 out. 2019.</w:t>
      </w:r>
    </w:p>
    <w:p w14:paraId="690D067A"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lastRenderedPageBreak/>
        <w:t>ELOM, Samuel. </w:t>
      </w:r>
      <w:r w:rsidRPr="00213F84">
        <w:rPr>
          <w:rStyle w:val="Forte"/>
          <w:rFonts w:ascii="Times New Roman" w:hAnsi="Times New Roman" w:cs="Times New Roman"/>
          <w:color w:val="222222"/>
          <w:sz w:val="24"/>
          <w:szCs w:val="24"/>
          <w:shd w:val="clear" w:color="auto" w:fill="FFFFFF"/>
        </w:rPr>
        <w:t>Participação das mulheres na política. </w:t>
      </w:r>
      <w:r w:rsidRPr="00213F84">
        <w:rPr>
          <w:rFonts w:ascii="Times New Roman" w:hAnsi="Times New Roman" w:cs="Times New Roman"/>
          <w:color w:val="222222"/>
          <w:sz w:val="24"/>
          <w:szCs w:val="24"/>
          <w:shd w:val="clear" w:color="auto" w:fill="FFFFFF"/>
        </w:rPr>
        <w:t>06/</w:t>
      </w:r>
      <w:proofErr w:type="spellStart"/>
      <w:r w:rsidRPr="00213F84">
        <w:rPr>
          <w:rFonts w:ascii="Times New Roman" w:hAnsi="Times New Roman" w:cs="Times New Roman"/>
          <w:color w:val="222222"/>
          <w:sz w:val="24"/>
          <w:szCs w:val="24"/>
          <w:shd w:val="clear" w:color="auto" w:fill="FFFFFF"/>
        </w:rPr>
        <w:t>Feb</w:t>
      </w:r>
      <w:proofErr w:type="spellEnd"/>
      <w:r w:rsidRPr="00213F84">
        <w:rPr>
          <w:rFonts w:ascii="Times New Roman" w:hAnsi="Times New Roman" w:cs="Times New Roman"/>
          <w:color w:val="222222"/>
          <w:sz w:val="24"/>
          <w:szCs w:val="24"/>
          <w:shd w:val="clear" w:color="auto" w:fill="FFFFFF"/>
        </w:rPr>
        <w:t>/2019. Disponível em: &lt;https://neritpolitica.com.br/blog/mulheres-na-politica&gt;. Acesso em: 04 out. 2019.</w:t>
      </w:r>
    </w:p>
    <w:p w14:paraId="33BE6E48" w14:textId="77777777" w:rsidR="006454A8" w:rsidRPr="00213F84" w:rsidRDefault="006454A8" w:rsidP="006454A8">
      <w:pPr>
        <w:ind w:right="-568"/>
        <w:rPr>
          <w:rStyle w:val="Forte"/>
          <w:rFonts w:ascii="Times New Roman" w:hAnsi="Times New Roman" w:cs="Times New Roman"/>
          <w:sz w:val="24"/>
          <w:szCs w:val="24"/>
          <w:shd w:val="clear" w:color="auto" w:fill="FFFFFF"/>
        </w:rPr>
      </w:pPr>
      <w:r w:rsidRPr="00213F84">
        <w:rPr>
          <w:rFonts w:ascii="Times New Roman" w:hAnsi="Times New Roman" w:cs="Times New Roman"/>
          <w:spacing w:val="2"/>
          <w:sz w:val="24"/>
          <w:szCs w:val="24"/>
          <w:shd w:val="clear" w:color="auto" w:fill="FFFFFF"/>
        </w:rPr>
        <w:t>GOMES, Olívia Maria Cardoso</w:t>
      </w:r>
      <w:r w:rsidRPr="00213F84">
        <w:rPr>
          <w:rFonts w:ascii="Times New Roman" w:hAnsi="Times New Roman" w:cs="Times New Roman"/>
          <w:b/>
          <w:bCs/>
          <w:spacing w:val="2"/>
          <w:sz w:val="24"/>
          <w:szCs w:val="24"/>
          <w:shd w:val="clear" w:color="auto" w:fill="FFFFFF"/>
        </w:rPr>
        <w:t xml:space="preserve">. O princípio da igualdade e as discriminações de gênero. Análise da Diretiva Comunitária nº 2004/113 do Conselho Europeu e do Projeto de Lei Orgânica nº 3/2006 da </w:t>
      </w:r>
      <w:proofErr w:type="spellStart"/>
      <w:r w:rsidRPr="00213F84">
        <w:rPr>
          <w:rFonts w:ascii="Times New Roman" w:hAnsi="Times New Roman" w:cs="Times New Roman"/>
          <w:b/>
          <w:bCs/>
          <w:spacing w:val="2"/>
          <w:sz w:val="24"/>
          <w:szCs w:val="24"/>
          <w:shd w:val="clear" w:color="auto" w:fill="FFFFFF"/>
        </w:rPr>
        <w:t>Assembléia</w:t>
      </w:r>
      <w:proofErr w:type="spellEnd"/>
      <w:r w:rsidRPr="00213F84">
        <w:rPr>
          <w:rFonts w:ascii="Times New Roman" w:hAnsi="Times New Roman" w:cs="Times New Roman"/>
          <w:b/>
          <w:bCs/>
          <w:spacing w:val="2"/>
          <w:sz w:val="24"/>
          <w:szCs w:val="24"/>
          <w:shd w:val="clear" w:color="auto" w:fill="FFFFFF"/>
        </w:rPr>
        <w:t xml:space="preserve"> da República Portugues</w:t>
      </w:r>
      <w:r w:rsidRPr="00213F84">
        <w:rPr>
          <w:rFonts w:ascii="Times New Roman" w:hAnsi="Times New Roman" w:cs="Times New Roman"/>
          <w:spacing w:val="2"/>
          <w:sz w:val="24"/>
          <w:szCs w:val="24"/>
          <w:shd w:val="clear" w:color="auto" w:fill="FFFFFF"/>
        </w:rPr>
        <w:t xml:space="preserve">a. Jus </w:t>
      </w:r>
      <w:proofErr w:type="spellStart"/>
      <w:r w:rsidRPr="00213F84">
        <w:rPr>
          <w:rFonts w:ascii="Times New Roman" w:hAnsi="Times New Roman" w:cs="Times New Roman"/>
          <w:spacing w:val="2"/>
          <w:sz w:val="24"/>
          <w:szCs w:val="24"/>
          <w:shd w:val="clear" w:color="auto" w:fill="FFFFFF"/>
        </w:rPr>
        <w:t>Navigandi</w:t>
      </w:r>
      <w:proofErr w:type="spellEnd"/>
      <w:r w:rsidRPr="00213F84">
        <w:rPr>
          <w:rFonts w:ascii="Times New Roman" w:hAnsi="Times New Roman" w:cs="Times New Roman"/>
          <w:spacing w:val="2"/>
          <w:sz w:val="24"/>
          <w:szCs w:val="24"/>
          <w:shd w:val="clear" w:color="auto" w:fill="FFFFFF"/>
        </w:rPr>
        <w:t>, Teresina, ano 13, n. 2128, 29 abr. 2009. Disponível em: &lt;</w:t>
      </w:r>
      <w:hyperlink r:id="rId9" w:tgtFrame="_blank" w:history="1">
        <w:r w:rsidRPr="00213F84">
          <w:rPr>
            <w:rStyle w:val="Hyperlink"/>
            <w:rFonts w:ascii="Times New Roman" w:hAnsi="Times New Roman" w:cs="Times New Roman"/>
            <w:spacing w:val="2"/>
            <w:sz w:val="24"/>
            <w:szCs w:val="24"/>
            <w:shd w:val="clear" w:color="auto" w:fill="FFFFFF"/>
          </w:rPr>
          <w:t>http://jus2.uol.com.br/doutrina/texto.asp?id=12718&gt;.</w:t>
        </w:r>
      </w:hyperlink>
      <w:r w:rsidRPr="00213F84">
        <w:rPr>
          <w:rFonts w:ascii="Times New Roman" w:hAnsi="Times New Roman" w:cs="Times New Roman"/>
          <w:sz w:val="24"/>
          <w:szCs w:val="24"/>
        </w:rPr>
        <w:t xml:space="preserve"> Acesso em: 07 out. de 2019</w:t>
      </w:r>
    </w:p>
    <w:p w14:paraId="2B999294" w14:textId="77777777" w:rsidR="006454A8"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IDEA. </w:t>
      </w:r>
      <w:r w:rsidRPr="00213F84">
        <w:rPr>
          <w:rStyle w:val="Forte"/>
          <w:rFonts w:ascii="Times New Roman" w:hAnsi="Times New Roman" w:cs="Times New Roman"/>
          <w:color w:val="222222"/>
          <w:sz w:val="24"/>
          <w:szCs w:val="24"/>
          <w:shd w:val="clear" w:color="auto" w:fill="FFFFFF"/>
        </w:rPr>
        <w:t>GENDER QUOTAS DATABASE. </w:t>
      </w:r>
      <w:r w:rsidRPr="00213F84">
        <w:rPr>
          <w:rFonts w:ascii="Times New Roman" w:hAnsi="Times New Roman" w:cs="Times New Roman"/>
          <w:color w:val="222222"/>
          <w:sz w:val="24"/>
          <w:szCs w:val="24"/>
          <w:shd w:val="clear" w:color="auto" w:fill="FFFFFF"/>
        </w:rPr>
        <w:t>Disponível em: &lt;https://www.idea.int/data-tools/data/</w:t>
      </w:r>
      <w:proofErr w:type="spellStart"/>
      <w:r w:rsidRPr="00213F84">
        <w:rPr>
          <w:rFonts w:ascii="Times New Roman" w:hAnsi="Times New Roman" w:cs="Times New Roman"/>
          <w:color w:val="222222"/>
          <w:sz w:val="24"/>
          <w:szCs w:val="24"/>
          <w:shd w:val="clear" w:color="auto" w:fill="FFFFFF"/>
        </w:rPr>
        <w:t>gender</w:t>
      </w:r>
      <w:proofErr w:type="spellEnd"/>
      <w:r w:rsidRPr="00213F84">
        <w:rPr>
          <w:rFonts w:ascii="Times New Roman" w:hAnsi="Times New Roman" w:cs="Times New Roman"/>
          <w:color w:val="222222"/>
          <w:sz w:val="24"/>
          <w:szCs w:val="24"/>
          <w:shd w:val="clear" w:color="auto" w:fill="FFFFFF"/>
        </w:rPr>
        <w:t>-quotas&gt;. Acesso em: 04 set. 2019</w:t>
      </w:r>
    </w:p>
    <w:p w14:paraId="3D990A1D" w14:textId="77777777" w:rsidR="00F32FBA" w:rsidRPr="00213F84" w:rsidRDefault="00F32FBA" w:rsidP="00F32FBA">
      <w:pPr>
        <w:rPr>
          <w:rFonts w:ascii="Times New Roman" w:hAnsi="Times New Roman" w:cs="Times New Roman"/>
          <w:color w:val="222222"/>
          <w:sz w:val="24"/>
          <w:szCs w:val="24"/>
          <w:shd w:val="clear" w:color="auto" w:fill="FFFFFF"/>
        </w:rPr>
      </w:pPr>
      <w:r w:rsidRPr="00F32FBA">
        <w:rPr>
          <w:rFonts w:ascii="Times New Roman" w:hAnsi="Times New Roman" w:cs="Times New Roman"/>
          <w:color w:val="222222"/>
          <w:sz w:val="24"/>
          <w:szCs w:val="24"/>
          <w:shd w:val="clear" w:color="auto" w:fill="FFFFFF"/>
        </w:rPr>
        <w:t xml:space="preserve">JARDIM, Torquato. </w:t>
      </w:r>
      <w:r w:rsidRPr="00F32FBA">
        <w:rPr>
          <w:rFonts w:ascii="Times New Roman" w:hAnsi="Times New Roman" w:cs="Times New Roman"/>
          <w:b/>
          <w:bCs/>
          <w:color w:val="222222"/>
          <w:sz w:val="24"/>
          <w:szCs w:val="24"/>
          <w:shd w:val="clear" w:color="auto" w:fill="FFFFFF"/>
        </w:rPr>
        <w:t>Direito eleitoral positivo</w:t>
      </w:r>
      <w:r w:rsidRPr="00F32FBA">
        <w:rPr>
          <w:rFonts w:ascii="Times New Roman" w:hAnsi="Times New Roman" w:cs="Times New Roman"/>
          <w:color w:val="222222"/>
          <w:sz w:val="24"/>
          <w:szCs w:val="24"/>
          <w:shd w:val="clear" w:color="auto" w:fill="FFFFFF"/>
        </w:rPr>
        <w:t xml:space="preserve">. Brasília, DF: Livraria e </w:t>
      </w:r>
      <w:proofErr w:type="spellStart"/>
      <w:r w:rsidRPr="00F32FBA">
        <w:rPr>
          <w:rFonts w:ascii="Times New Roman" w:hAnsi="Times New Roman" w:cs="Times New Roman"/>
          <w:color w:val="222222"/>
          <w:sz w:val="24"/>
          <w:szCs w:val="24"/>
          <w:shd w:val="clear" w:color="auto" w:fill="FFFFFF"/>
        </w:rPr>
        <w:t>EditoraBrasília</w:t>
      </w:r>
      <w:proofErr w:type="spellEnd"/>
      <w:r w:rsidRPr="00F32FBA">
        <w:rPr>
          <w:rFonts w:ascii="Times New Roman" w:hAnsi="Times New Roman" w:cs="Times New Roman"/>
          <w:color w:val="222222"/>
          <w:sz w:val="24"/>
          <w:szCs w:val="24"/>
          <w:shd w:val="clear" w:color="auto" w:fill="FFFFFF"/>
        </w:rPr>
        <w:t xml:space="preserve"> Jurídica, 1996.</w:t>
      </w:r>
    </w:p>
    <w:p w14:paraId="3325C5EA" w14:textId="77777777" w:rsidR="00AA4BF1" w:rsidRPr="00213F84" w:rsidRDefault="006454A8" w:rsidP="00AA4BF1">
      <w:pPr>
        <w:ind w:right="-568"/>
        <w:rPr>
          <w:rFonts w:ascii="Times New Roman" w:hAnsi="Times New Roman" w:cs="Times New Roman"/>
          <w:color w:val="222222"/>
          <w:sz w:val="24"/>
          <w:szCs w:val="24"/>
          <w:shd w:val="clear" w:color="auto" w:fill="FFFFFF"/>
        </w:rPr>
      </w:pPr>
      <w:r w:rsidRPr="00213F84">
        <w:rPr>
          <w:rStyle w:val="Forte"/>
          <w:rFonts w:ascii="Times New Roman" w:hAnsi="Times New Roman" w:cs="Times New Roman"/>
          <w:sz w:val="24"/>
          <w:szCs w:val="24"/>
          <w:shd w:val="clear" w:color="auto" w:fill="FFFFFF"/>
        </w:rPr>
        <w:t> </w:t>
      </w:r>
      <w:r w:rsidRPr="00213F84">
        <w:rPr>
          <w:rFonts w:ascii="Times New Roman" w:hAnsi="Times New Roman" w:cs="Times New Roman"/>
          <w:color w:val="222222"/>
          <w:sz w:val="24"/>
          <w:szCs w:val="24"/>
          <w:shd w:val="clear" w:color="auto" w:fill="FFFFFF"/>
        </w:rPr>
        <w:t>MACHADO, Raquel Cavalcanti Ramos; ALMEIDA, Jéssica Teles de. </w:t>
      </w:r>
      <w:r w:rsidRPr="00213F84">
        <w:rPr>
          <w:rStyle w:val="Forte"/>
          <w:rFonts w:ascii="Times New Roman" w:hAnsi="Times New Roman" w:cs="Times New Roman"/>
          <w:color w:val="222222"/>
          <w:sz w:val="24"/>
          <w:szCs w:val="24"/>
          <w:shd w:val="clear" w:color="auto" w:fill="FFFFFF"/>
        </w:rPr>
        <w:t>Os desafios das candidaturas femininas nas eleições de 2018. </w:t>
      </w:r>
      <w:r w:rsidRPr="00213F84">
        <w:rPr>
          <w:rFonts w:ascii="Times New Roman" w:hAnsi="Times New Roman" w:cs="Times New Roman"/>
          <w:color w:val="222222"/>
          <w:sz w:val="24"/>
          <w:szCs w:val="24"/>
          <w:shd w:val="clear" w:color="auto" w:fill="FFFFFF"/>
        </w:rPr>
        <w:t>2 de outubro de 2018. Disponível em: &lt;https://www.conjur.com.br/2018-out-02/opiniao-desafios-candidaturas-femininas-eleicoes-2018&gt;. Acesso em: 12 set. 2019</w:t>
      </w:r>
    </w:p>
    <w:p w14:paraId="4B267182" w14:textId="77777777" w:rsidR="00606833" w:rsidRDefault="00606833"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MIGALHAS, Redação do. </w:t>
      </w:r>
      <w:r w:rsidRPr="00213F84">
        <w:rPr>
          <w:rFonts w:ascii="Times New Roman" w:hAnsi="Times New Roman" w:cs="Times New Roman"/>
          <w:b/>
          <w:bCs/>
          <w:color w:val="222222"/>
          <w:sz w:val="24"/>
          <w:szCs w:val="24"/>
          <w:shd w:val="clear" w:color="auto" w:fill="FFFFFF"/>
        </w:rPr>
        <w:t>Cidadania da mulher: a conquista histórica do voto feminino no Brasil</w:t>
      </w:r>
      <w:r w:rsidRPr="00213F84">
        <w:rPr>
          <w:rFonts w:ascii="Times New Roman" w:hAnsi="Times New Roman" w:cs="Times New Roman"/>
          <w:color w:val="222222"/>
          <w:sz w:val="24"/>
          <w:szCs w:val="24"/>
          <w:shd w:val="clear" w:color="auto" w:fill="FFFFFF"/>
        </w:rPr>
        <w:t>. Disponível em: https://migalhas.uol.com.br/quentes/274136/cidadania-da-mulher--a-conquista-</w:t>
      </w:r>
      <w:proofErr w:type="spellStart"/>
      <w:r w:rsidRPr="00213F84">
        <w:rPr>
          <w:rFonts w:ascii="Times New Roman" w:hAnsi="Times New Roman" w:cs="Times New Roman"/>
          <w:color w:val="222222"/>
          <w:sz w:val="24"/>
          <w:szCs w:val="24"/>
          <w:shd w:val="clear" w:color="auto" w:fill="FFFFFF"/>
        </w:rPr>
        <w:t>historica</w:t>
      </w:r>
      <w:proofErr w:type="spellEnd"/>
      <w:r w:rsidRPr="00213F84">
        <w:rPr>
          <w:rFonts w:ascii="Times New Roman" w:hAnsi="Times New Roman" w:cs="Times New Roman"/>
          <w:color w:val="222222"/>
          <w:sz w:val="24"/>
          <w:szCs w:val="24"/>
          <w:shd w:val="clear" w:color="auto" w:fill="FFFFFF"/>
        </w:rPr>
        <w:t>-do-voto-feminino-no-brasil. Acesso em: 15 out. 2020.</w:t>
      </w:r>
    </w:p>
    <w:p w14:paraId="1CDD575A" w14:textId="77777777" w:rsidR="005C3B2B" w:rsidRDefault="005C3B2B" w:rsidP="006454A8">
      <w:pPr>
        <w:ind w:right="-568"/>
        <w:rPr>
          <w:rFonts w:ascii="Times New Roman" w:hAnsi="Times New Roman" w:cs="Times New Roman"/>
          <w:color w:val="222222"/>
          <w:sz w:val="24"/>
          <w:szCs w:val="24"/>
          <w:shd w:val="clear" w:color="auto" w:fill="FFFFFF"/>
        </w:rPr>
      </w:pPr>
      <w:r w:rsidRPr="005C3B2B">
        <w:rPr>
          <w:rFonts w:ascii="Times New Roman" w:hAnsi="Times New Roman" w:cs="Times New Roman"/>
          <w:color w:val="222222"/>
          <w:sz w:val="24"/>
          <w:szCs w:val="24"/>
          <w:shd w:val="clear" w:color="auto" w:fill="FFFFFF"/>
        </w:rPr>
        <w:t>POVO, Gazeta do. </w:t>
      </w:r>
      <w:r w:rsidRPr="005C3B2B">
        <w:rPr>
          <w:rFonts w:ascii="Times New Roman" w:hAnsi="Times New Roman" w:cs="Times New Roman"/>
          <w:b/>
          <w:bCs/>
          <w:color w:val="222222"/>
          <w:sz w:val="24"/>
          <w:szCs w:val="24"/>
          <w:shd w:val="clear" w:color="auto" w:fill="FFFFFF"/>
        </w:rPr>
        <w:t>Gazeta do Povo</w:t>
      </w:r>
      <w:r w:rsidRPr="005C3B2B">
        <w:rPr>
          <w:rFonts w:ascii="Times New Roman" w:hAnsi="Times New Roman" w:cs="Times New Roman"/>
          <w:color w:val="222222"/>
          <w:sz w:val="24"/>
          <w:szCs w:val="24"/>
          <w:shd w:val="clear" w:color="auto" w:fill="FFFFFF"/>
        </w:rPr>
        <w:t>. Disponível em: https://especiais.gazetadopovo.com.br/eleicoes/2018/candidatos/pb/deputado-estadual/. Acesso em: 15 set. 2020.</w:t>
      </w:r>
    </w:p>
    <w:p w14:paraId="726CEA57" w14:textId="77777777" w:rsidR="00817A44" w:rsidRPr="00213F84" w:rsidRDefault="00E7529D" w:rsidP="006454A8">
      <w:pPr>
        <w:ind w:right="-568"/>
        <w:rPr>
          <w:rFonts w:ascii="Times New Roman" w:hAnsi="Times New Roman" w:cs="Times New Roman"/>
          <w:color w:val="222222"/>
          <w:sz w:val="24"/>
          <w:szCs w:val="24"/>
          <w:shd w:val="clear" w:color="auto" w:fill="FFFFFF"/>
        </w:rPr>
      </w:pPr>
      <w:r w:rsidRPr="00E7529D">
        <w:rPr>
          <w:rFonts w:ascii="Times New Roman" w:hAnsi="Times New Roman" w:cs="Times New Roman"/>
          <w:color w:val="222222"/>
          <w:sz w:val="24"/>
          <w:szCs w:val="24"/>
          <w:shd w:val="clear" w:color="auto" w:fill="FFFFFF"/>
        </w:rPr>
        <w:t>PORTO, Giovanni Magalhães. CIDADANIA E SISTEMA DE COTAS DE GÊNERO NAS ELEIÇÕES DO BRASIL.</w:t>
      </w:r>
    </w:p>
    <w:p w14:paraId="5766F2DB"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Style w:val="Forte"/>
          <w:rFonts w:ascii="Times New Roman" w:hAnsi="Times New Roman" w:cs="Times New Roman"/>
          <w:sz w:val="24"/>
          <w:szCs w:val="24"/>
          <w:shd w:val="clear" w:color="auto" w:fill="FFFFFF"/>
        </w:rPr>
        <w:t> </w:t>
      </w:r>
      <w:r w:rsidRPr="00213F84">
        <w:rPr>
          <w:rFonts w:ascii="Times New Roman" w:hAnsi="Times New Roman" w:cs="Times New Roman"/>
          <w:color w:val="222222"/>
          <w:sz w:val="24"/>
          <w:szCs w:val="24"/>
          <w:shd w:val="clear" w:color="auto" w:fill="FFFFFF"/>
        </w:rPr>
        <w:t>RODRIGUES, Ricardo José Pereira. </w:t>
      </w:r>
      <w:r w:rsidRPr="00213F84">
        <w:rPr>
          <w:rStyle w:val="Forte"/>
          <w:rFonts w:ascii="Times New Roman" w:hAnsi="Times New Roman" w:cs="Times New Roman"/>
          <w:color w:val="222222"/>
          <w:sz w:val="24"/>
          <w:szCs w:val="24"/>
          <w:shd w:val="clear" w:color="auto" w:fill="FFFFFF"/>
        </w:rPr>
        <w:t>A evolução da política de cota de gênero na legislação eleitoral e partidária e a sub-representação feminina no parlamento brasileiro. </w:t>
      </w:r>
      <w:r w:rsidRPr="00213F84">
        <w:rPr>
          <w:rFonts w:ascii="Times New Roman" w:hAnsi="Times New Roman" w:cs="Times New Roman"/>
          <w:color w:val="222222"/>
          <w:sz w:val="24"/>
          <w:szCs w:val="24"/>
          <w:shd w:val="clear" w:color="auto" w:fill="FFFFFF"/>
        </w:rPr>
        <w:t>2017. Disponível em: &lt;http://bibliotecadigital.tse.jus.br/</w:t>
      </w:r>
      <w:proofErr w:type="spellStart"/>
      <w:r w:rsidRPr="00213F84">
        <w:rPr>
          <w:rFonts w:ascii="Times New Roman" w:hAnsi="Times New Roman" w:cs="Times New Roman"/>
          <w:color w:val="222222"/>
          <w:sz w:val="24"/>
          <w:szCs w:val="24"/>
          <w:shd w:val="clear" w:color="auto" w:fill="FFFFFF"/>
        </w:rPr>
        <w:t>xmlui</w:t>
      </w:r>
      <w:proofErr w:type="spellEnd"/>
      <w:r w:rsidRPr="00213F84">
        <w:rPr>
          <w:rFonts w:ascii="Times New Roman" w:hAnsi="Times New Roman" w:cs="Times New Roman"/>
          <w:color w:val="222222"/>
          <w:sz w:val="24"/>
          <w:szCs w:val="24"/>
          <w:shd w:val="clear" w:color="auto" w:fill="FFFFFF"/>
        </w:rPr>
        <w:t>/</w:t>
      </w:r>
      <w:proofErr w:type="spellStart"/>
      <w:r w:rsidRPr="00213F84">
        <w:rPr>
          <w:rFonts w:ascii="Times New Roman" w:hAnsi="Times New Roman" w:cs="Times New Roman"/>
          <w:color w:val="222222"/>
          <w:sz w:val="24"/>
          <w:szCs w:val="24"/>
          <w:shd w:val="clear" w:color="auto" w:fill="FFFFFF"/>
        </w:rPr>
        <w:t>handle</w:t>
      </w:r>
      <w:proofErr w:type="spellEnd"/>
      <w:r w:rsidRPr="00213F84">
        <w:rPr>
          <w:rFonts w:ascii="Times New Roman" w:hAnsi="Times New Roman" w:cs="Times New Roman"/>
          <w:color w:val="222222"/>
          <w:sz w:val="24"/>
          <w:szCs w:val="24"/>
          <w:shd w:val="clear" w:color="auto" w:fill="FFFFFF"/>
        </w:rPr>
        <w:t>/</w:t>
      </w:r>
      <w:proofErr w:type="spellStart"/>
      <w:r w:rsidRPr="00213F84">
        <w:rPr>
          <w:rFonts w:ascii="Times New Roman" w:hAnsi="Times New Roman" w:cs="Times New Roman"/>
          <w:color w:val="222222"/>
          <w:sz w:val="24"/>
          <w:szCs w:val="24"/>
          <w:shd w:val="clear" w:color="auto" w:fill="FFFFFF"/>
        </w:rPr>
        <w:t>bdtse</w:t>
      </w:r>
      <w:proofErr w:type="spellEnd"/>
      <w:r w:rsidRPr="00213F84">
        <w:rPr>
          <w:rFonts w:ascii="Times New Roman" w:hAnsi="Times New Roman" w:cs="Times New Roman"/>
          <w:color w:val="222222"/>
          <w:sz w:val="24"/>
          <w:szCs w:val="24"/>
          <w:shd w:val="clear" w:color="auto" w:fill="FFFFFF"/>
        </w:rPr>
        <w:t>/3667&gt;. Acesso em: 06 set. 2019.</w:t>
      </w:r>
    </w:p>
    <w:p w14:paraId="237FA117" w14:textId="77777777" w:rsidR="0064352E" w:rsidRDefault="0064352E"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SANTOS, Gustavo Cypriano dos. </w:t>
      </w:r>
      <w:r w:rsidRPr="00213F84">
        <w:rPr>
          <w:rFonts w:ascii="Times New Roman" w:hAnsi="Times New Roman" w:cs="Times New Roman"/>
          <w:b/>
          <w:bCs/>
          <w:color w:val="222222"/>
          <w:sz w:val="24"/>
          <w:szCs w:val="24"/>
          <w:shd w:val="clear" w:color="auto" w:fill="FFFFFF"/>
        </w:rPr>
        <w:t>A PARTICIPAÇÃO POLÍTICA E A ELEIÇÃO DAS MULHERES PARA A ASSEMBLEIA LEGISLATIVA DE SANTA CATARINA: E A ANÁLISE DA EFETIVIDADE DAS COTAS PARA MULHERES NA LEI 9.504/97</w:t>
      </w:r>
      <w:r w:rsidRPr="00213F84">
        <w:rPr>
          <w:rFonts w:ascii="Times New Roman" w:hAnsi="Times New Roman" w:cs="Times New Roman"/>
          <w:color w:val="222222"/>
          <w:sz w:val="24"/>
          <w:szCs w:val="24"/>
          <w:shd w:val="clear" w:color="auto" w:fill="FFFFFF"/>
        </w:rPr>
        <w:t xml:space="preserve">. 2019. 61 f. - Curso de Direito, Universidade do Extremo Sul Catarinense - </w:t>
      </w:r>
      <w:proofErr w:type="spellStart"/>
      <w:r w:rsidRPr="00213F84">
        <w:rPr>
          <w:rFonts w:ascii="Times New Roman" w:hAnsi="Times New Roman" w:cs="Times New Roman"/>
          <w:color w:val="222222"/>
          <w:sz w:val="24"/>
          <w:szCs w:val="24"/>
          <w:shd w:val="clear" w:color="auto" w:fill="FFFFFF"/>
        </w:rPr>
        <w:t>Unesc</w:t>
      </w:r>
      <w:proofErr w:type="spellEnd"/>
      <w:r w:rsidRPr="00213F84">
        <w:rPr>
          <w:rFonts w:ascii="Times New Roman" w:hAnsi="Times New Roman" w:cs="Times New Roman"/>
          <w:color w:val="222222"/>
          <w:sz w:val="24"/>
          <w:szCs w:val="24"/>
          <w:shd w:val="clear" w:color="auto" w:fill="FFFFFF"/>
        </w:rPr>
        <w:t>, Criciúma, 2019.</w:t>
      </w:r>
    </w:p>
    <w:p w14:paraId="7253A78D" w14:textId="77777777" w:rsidR="00AF553C" w:rsidRDefault="00AF553C" w:rsidP="006454A8">
      <w:pPr>
        <w:ind w:right="-568"/>
        <w:rPr>
          <w:rFonts w:ascii="Times New Roman" w:hAnsi="Times New Roman" w:cs="Times New Roman"/>
          <w:color w:val="222222"/>
          <w:sz w:val="24"/>
          <w:szCs w:val="24"/>
          <w:shd w:val="clear" w:color="auto" w:fill="FFFFFF"/>
        </w:rPr>
      </w:pPr>
      <w:r w:rsidRPr="00AF553C">
        <w:rPr>
          <w:rFonts w:ascii="Times New Roman" w:hAnsi="Times New Roman" w:cs="Times New Roman"/>
          <w:color w:val="222222"/>
          <w:sz w:val="24"/>
          <w:szCs w:val="24"/>
          <w:shd w:val="clear" w:color="auto" w:fill="FFFFFF"/>
        </w:rPr>
        <w:t xml:space="preserve">SACCHET, Teresa. Representação política, representação de grupos e política de cotas: perspectivas e contendas feministas. </w:t>
      </w:r>
      <w:r w:rsidRPr="00AF553C">
        <w:rPr>
          <w:rFonts w:ascii="Times New Roman" w:hAnsi="Times New Roman" w:cs="Times New Roman"/>
          <w:b/>
          <w:bCs/>
          <w:color w:val="222222"/>
          <w:sz w:val="24"/>
          <w:szCs w:val="24"/>
          <w:shd w:val="clear" w:color="auto" w:fill="FFFFFF"/>
        </w:rPr>
        <w:t>Estudos Feministas</w:t>
      </w:r>
      <w:r w:rsidRPr="00AF553C">
        <w:rPr>
          <w:rFonts w:ascii="Times New Roman" w:hAnsi="Times New Roman" w:cs="Times New Roman"/>
          <w:color w:val="222222"/>
          <w:sz w:val="24"/>
          <w:szCs w:val="24"/>
          <w:shd w:val="clear" w:color="auto" w:fill="FFFFFF"/>
        </w:rPr>
        <w:t>, Florianópolis, v. 20, n. 2, p. 399-431, maio-ago. 2012. Disponível em: http://www.scielo.br/pdf/ref/v20n2/ v20n2a04.pdf. Acesso em: 5 maio 2020.</w:t>
      </w:r>
    </w:p>
    <w:p w14:paraId="0E4FAEE8" w14:textId="77777777" w:rsidR="00504522" w:rsidRPr="00213F84" w:rsidRDefault="00504522" w:rsidP="006454A8">
      <w:pPr>
        <w:ind w:right="-568"/>
        <w:rPr>
          <w:rFonts w:ascii="Times New Roman" w:hAnsi="Times New Roman" w:cs="Times New Roman"/>
          <w:color w:val="222222"/>
          <w:sz w:val="24"/>
          <w:szCs w:val="24"/>
          <w:shd w:val="clear" w:color="auto" w:fill="FFFFFF"/>
        </w:rPr>
      </w:pPr>
      <w:r w:rsidRPr="00504522">
        <w:rPr>
          <w:rFonts w:ascii="Times New Roman" w:hAnsi="Times New Roman" w:cs="Times New Roman"/>
          <w:color w:val="222222"/>
          <w:sz w:val="24"/>
          <w:szCs w:val="24"/>
          <w:shd w:val="clear" w:color="auto" w:fill="FFFFFF"/>
        </w:rPr>
        <w:lastRenderedPageBreak/>
        <w:t>SANTOS, Gustavo Cypriano dos. </w:t>
      </w:r>
      <w:r w:rsidRPr="00504522">
        <w:rPr>
          <w:rFonts w:ascii="Times New Roman" w:hAnsi="Times New Roman" w:cs="Times New Roman"/>
          <w:b/>
          <w:bCs/>
          <w:color w:val="222222"/>
          <w:sz w:val="24"/>
          <w:szCs w:val="24"/>
          <w:shd w:val="clear" w:color="auto" w:fill="FFFFFF"/>
        </w:rPr>
        <w:t>A PARTICIPAÇÃO POLÍTICA E A ELEIÇÃO DAS MULHERES PARA A ASSEMBLEIA LEGISLATIVA DE SANTA CATARINA: E A ANÁLISE DA EFETIVIDADE DAS COTAS PARA MULHERES NA LEI 9.504/97</w:t>
      </w:r>
      <w:r w:rsidRPr="00504522">
        <w:rPr>
          <w:rFonts w:ascii="Times New Roman" w:hAnsi="Times New Roman" w:cs="Times New Roman"/>
          <w:color w:val="222222"/>
          <w:sz w:val="24"/>
          <w:szCs w:val="24"/>
          <w:shd w:val="clear" w:color="auto" w:fill="FFFFFF"/>
        </w:rPr>
        <w:t xml:space="preserve">. 2019. 61 f. Tese (Doutorado) - Curso de Direito, Universidade do Extremo Sul Catarinense, </w:t>
      </w:r>
      <w:proofErr w:type="gramStart"/>
      <w:r w:rsidRPr="00504522">
        <w:rPr>
          <w:rFonts w:ascii="Times New Roman" w:hAnsi="Times New Roman" w:cs="Times New Roman"/>
          <w:color w:val="222222"/>
          <w:sz w:val="24"/>
          <w:szCs w:val="24"/>
          <w:shd w:val="clear" w:color="auto" w:fill="FFFFFF"/>
        </w:rPr>
        <w:t>Criciúma,,</w:t>
      </w:r>
      <w:proofErr w:type="gramEnd"/>
      <w:r w:rsidRPr="00504522">
        <w:rPr>
          <w:rFonts w:ascii="Times New Roman" w:hAnsi="Times New Roman" w:cs="Times New Roman"/>
          <w:color w:val="222222"/>
          <w:sz w:val="24"/>
          <w:szCs w:val="24"/>
          <w:shd w:val="clear" w:color="auto" w:fill="FFFFFF"/>
        </w:rPr>
        <w:t xml:space="preserve"> 2019.</w:t>
      </w:r>
    </w:p>
    <w:p w14:paraId="21F5B64D"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SENADO FEDERAL. </w:t>
      </w:r>
      <w:r w:rsidRPr="00213F84">
        <w:rPr>
          <w:rStyle w:val="Forte"/>
          <w:rFonts w:ascii="Times New Roman" w:hAnsi="Times New Roman" w:cs="Times New Roman"/>
          <w:color w:val="222222"/>
          <w:sz w:val="24"/>
          <w:szCs w:val="24"/>
          <w:shd w:val="clear" w:color="auto" w:fill="FFFFFF"/>
        </w:rPr>
        <w:t>Projeto de Lei n° 1541, de 2019: </w:t>
      </w:r>
      <w:r w:rsidRPr="00213F84">
        <w:rPr>
          <w:rFonts w:ascii="Times New Roman" w:hAnsi="Times New Roman" w:cs="Times New Roman"/>
          <w:color w:val="222222"/>
          <w:sz w:val="24"/>
          <w:szCs w:val="24"/>
          <w:shd w:val="clear" w:color="auto" w:fill="FFFFFF"/>
        </w:rPr>
        <w:t xml:space="preserve">Altera as Leis nº 9.504, de 30 de setembro de 1997 (Lei das Eleições), e 4.737, de 15 de julho de 1965 (Código Eleitoral), com o fim de aperfeiçoar a legislação eleitoral no combate à fraude à cota de </w:t>
      </w:r>
      <w:proofErr w:type="gramStart"/>
      <w:r w:rsidRPr="00213F84">
        <w:rPr>
          <w:rFonts w:ascii="Times New Roman" w:hAnsi="Times New Roman" w:cs="Times New Roman"/>
          <w:color w:val="222222"/>
          <w:sz w:val="24"/>
          <w:szCs w:val="24"/>
          <w:shd w:val="clear" w:color="auto" w:fill="FFFFFF"/>
        </w:rPr>
        <w:t>gênero..</w:t>
      </w:r>
      <w:proofErr w:type="gramEnd"/>
      <w:r w:rsidRPr="00213F84">
        <w:rPr>
          <w:rFonts w:ascii="Times New Roman" w:hAnsi="Times New Roman" w:cs="Times New Roman"/>
          <w:color w:val="222222"/>
          <w:sz w:val="24"/>
          <w:szCs w:val="24"/>
          <w:shd w:val="clear" w:color="auto" w:fill="FFFFFF"/>
        </w:rPr>
        <w:t xml:space="preserve"> Disponível em: &lt;https://www25.senado.leg.br/web/atividade/materias/-/materia/135789&gt;. Acesso em: 06 set. 2019.</w:t>
      </w:r>
    </w:p>
    <w:p w14:paraId="6A5F6E67"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SENADO FEDERAL. </w:t>
      </w:r>
      <w:r w:rsidRPr="00213F84">
        <w:rPr>
          <w:rStyle w:val="Forte"/>
          <w:rFonts w:ascii="Times New Roman" w:hAnsi="Times New Roman" w:cs="Times New Roman"/>
          <w:color w:val="222222"/>
          <w:sz w:val="24"/>
          <w:szCs w:val="24"/>
          <w:shd w:val="clear" w:color="auto" w:fill="FFFFFF"/>
        </w:rPr>
        <w:t>Projeto de Lei n° 2913, de 2019: </w:t>
      </w:r>
      <w:r w:rsidRPr="00213F84">
        <w:rPr>
          <w:rFonts w:ascii="Times New Roman" w:hAnsi="Times New Roman" w:cs="Times New Roman"/>
          <w:color w:val="222222"/>
          <w:sz w:val="24"/>
          <w:szCs w:val="24"/>
          <w:shd w:val="clear" w:color="auto" w:fill="FFFFFF"/>
        </w:rPr>
        <w:t>Acrescenta art. 83-A à Lei nº 4.737, de julho de 1965 (Código Eleitoral), para estabelecer reserva de cadeiras por gênero, quando da renovação de dois terços do Senado Federal, restando uma cadeira para candidatas e outra cadeira para candidatos.. Disponível em: &lt;https://www25.senado.leg.br/web/atividade/materias/-/materia/136787&gt;. Acesso em: 06 set. 2019.</w:t>
      </w:r>
    </w:p>
    <w:p w14:paraId="6A1B5BBA"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SENADO FEDERAL. </w:t>
      </w:r>
      <w:r w:rsidRPr="00213F84">
        <w:rPr>
          <w:rStyle w:val="Forte"/>
          <w:rFonts w:ascii="Times New Roman" w:hAnsi="Times New Roman" w:cs="Times New Roman"/>
          <w:color w:val="222222"/>
          <w:sz w:val="24"/>
          <w:szCs w:val="24"/>
          <w:shd w:val="clear" w:color="auto" w:fill="FFFFFF"/>
        </w:rPr>
        <w:t>Projeto de Lei n° 2235, de 2019: </w:t>
      </w:r>
      <w:r w:rsidRPr="00213F84">
        <w:rPr>
          <w:rFonts w:ascii="Times New Roman" w:hAnsi="Times New Roman" w:cs="Times New Roman"/>
          <w:color w:val="222222"/>
          <w:sz w:val="24"/>
          <w:szCs w:val="24"/>
          <w:shd w:val="clear" w:color="auto" w:fill="FFFFFF"/>
        </w:rPr>
        <w:t>Altera a Lei nº 4.737, de 15 de julho de 1965 (Código Eleitoral), para estabelecer a reserva de ao menos trinta por cento das cadeiras de Deputado Federal, Deputado Estadual, Deputado Distrital e Vereador para cada um dos sexos e reservar, quando da renovação de dois terços do Senado Federal, uma vaga para candidaturas masculinas e outra vaga para candidaturas femininas.. Disponível em: &lt;https://www25.senado.leg.br/web/atividade/materias/-/materia/136302&gt;. Acesso em: 06 set. 2019.</w:t>
      </w:r>
    </w:p>
    <w:p w14:paraId="369AE781"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SENADO FEDERAL. </w:t>
      </w:r>
      <w:r w:rsidRPr="00213F84">
        <w:rPr>
          <w:rStyle w:val="Forte"/>
          <w:rFonts w:ascii="Times New Roman" w:hAnsi="Times New Roman" w:cs="Times New Roman"/>
          <w:color w:val="222222"/>
          <w:sz w:val="24"/>
          <w:szCs w:val="24"/>
          <w:shd w:val="clear" w:color="auto" w:fill="FFFFFF"/>
        </w:rPr>
        <w:t>Proposta de Emenda à Constituição n° 81, de 2019. </w:t>
      </w:r>
      <w:r w:rsidRPr="00213F84">
        <w:rPr>
          <w:rFonts w:ascii="Times New Roman" w:hAnsi="Times New Roman" w:cs="Times New Roman"/>
          <w:color w:val="222222"/>
          <w:sz w:val="24"/>
          <w:szCs w:val="24"/>
          <w:shd w:val="clear" w:color="auto" w:fill="FFFFFF"/>
        </w:rPr>
        <w:t>Disponível em: &lt;https://www25.senado.leg.br/web/atividade/materias/-/materia/136909&gt;. Acesso em: 06 set. 2019.</w:t>
      </w:r>
    </w:p>
    <w:p w14:paraId="6FB02025" w14:textId="77777777" w:rsidR="006454A8" w:rsidRPr="00213F84" w:rsidRDefault="006454A8" w:rsidP="006454A8">
      <w:pPr>
        <w:ind w:right="-568"/>
        <w:rPr>
          <w:rFonts w:ascii="Times New Roman" w:hAnsi="Times New Roman" w:cs="Times New Roman"/>
          <w:color w:val="222222"/>
          <w:sz w:val="24"/>
          <w:szCs w:val="24"/>
          <w:shd w:val="clear" w:color="auto" w:fill="FFFFFF"/>
        </w:rPr>
      </w:pPr>
      <w:r w:rsidRPr="00213F84">
        <w:rPr>
          <w:rStyle w:val="Forte"/>
          <w:rFonts w:ascii="Times New Roman" w:hAnsi="Times New Roman" w:cs="Times New Roman"/>
          <w:sz w:val="24"/>
          <w:szCs w:val="24"/>
          <w:shd w:val="clear" w:color="auto" w:fill="FFFFFF"/>
        </w:rPr>
        <w:t> </w:t>
      </w:r>
      <w:r w:rsidRPr="00213F84">
        <w:rPr>
          <w:rFonts w:ascii="Times New Roman" w:hAnsi="Times New Roman" w:cs="Times New Roman"/>
          <w:color w:val="222222"/>
          <w:sz w:val="24"/>
          <w:szCs w:val="24"/>
          <w:shd w:val="clear" w:color="auto" w:fill="FFFFFF"/>
        </w:rPr>
        <w:t>SODRÉ, Mônica. </w:t>
      </w:r>
      <w:r w:rsidRPr="00213F84">
        <w:rPr>
          <w:rStyle w:val="Forte"/>
          <w:rFonts w:ascii="Times New Roman" w:hAnsi="Times New Roman" w:cs="Times New Roman"/>
          <w:color w:val="222222"/>
          <w:sz w:val="24"/>
          <w:szCs w:val="24"/>
          <w:shd w:val="clear" w:color="auto" w:fill="FFFFFF"/>
        </w:rPr>
        <w:t xml:space="preserve">A participação das mulheres na </w:t>
      </w:r>
      <w:proofErr w:type="spellStart"/>
      <w:proofErr w:type="gramStart"/>
      <w:r w:rsidRPr="00213F84">
        <w:rPr>
          <w:rStyle w:val="Forte"/>
          <w:rFonts w:ascii="Times New Roman" w:hAnsi="Times New Roman" w:cs="Times New Roman"/>
          <w:color w:val="222222"/>
          <w:sz w:val="24"/>
          <w:szCs w:val="24"/>
          <w:shd w:val="clear" w:color="auto" w:fill="FFFFFF"/>
        </w:rPr>
        <w:t>politica</w:t>
      </w:r>
      <w:proofErr w:type="spellEnd"/>
      <w:proofErr w:type="gramEnd"/>
      <w:r w:rsidRPr="00213F84">
        <w:rPr>
          <w:rStyle w:val="Forte"/>
          <w:rFonts w:ascii="Times New Roman" w:hAnsi="Times New Roman" w:cs="Times New Roman"/>
          <w:color w:val="222222"/>
          <w:sz w:val="24"/>
          <w:szCs w:val="24"/>
          <w:shd w:val="clear" w:color="auto" w:fill="FFFFFF"/>
        </w:rPr>
        <w:t xml:space="preserve"> do Brasil: o direito de votar, de sermos representadas e de participar da tomada de decisão. </w:t>
      </w:r>
      <w:r w:rsidRPr="00213F84">
        <w:rPr>
          <w:rFonts w:ascii="Times New Roman" w:hAnsi="Times New Roman" w:cs="Times New Roman"/>
          <w:color w:val="222222"/>
          <w:sz w:val="24"/>
          <w:szCs w:val="24"/>
          <w:shd w:val="clear" w:color="auto" w:fill="FFFFFF"/>
        </w:rPr>
        <w:t>Disponível em: &lt;https://politica.estadao.com.br/blogs/legis-ativo/a-participacao-das-mulheres-na-politica-no-brasil-o-direito-de-votar-de-sermos-representadas-e-de-participar-da-tomada-de-decisao/&gt;. Acesso em: 06 set. 2019.</w:t>
      </w:r>
    </w:p>
    <w:p w14:paraId="52CE14F1" w14:textId="77777777" w:rsidR="00CE2E2D" w:rsidRDefault="008916BE" w:rsidP="004A70A5">
      <w:pPr>
        <w:ind w:right="-568"/>
        <w:rPr>
          <w:rFonts w:ascii="Times New Roman" w:hAnsi="Times New Roman" w:cs="Times New Roman"/>
          <w:color w:val="222222"/>
          <w:sz w:val="24"/>
          <w:szCs w:val="24"/>
          <w:shd w:val="clear" w:color="auto" w:fill="FFFFFF"/>
        </w:rPr>
      </w:pPr>
      <w:r w:rsidRPr="00213F84">
        <w:rPr>
          <w:rFonts w:ascii="Times New Roman" w:hAnsi="Times New Roman" w:cs="Times New Roman"/>
          <w:color w:val="222222"/>
          <w:sz w:val="24"/>
          <w:szCs w:val="24"/>
          <w:shd w:val="clear" w:color="auto" w:fill="FFFFFF"/>
        </w:rPr>
        <w:t>TOSI, Marcela. </w:t>
      </w:r>
      <w:r w:rsidRPr="00213F84">
        <w:rPr>
          <w:rFonts w:ascii="Times New Roman" w:hAnsi="Times New Roman" w:cs="Times New Roman"/>
          <w:b/>
          <w:bCs/>
          <w:color w:val="222222"/>
          <w:sz w:val="24"/>
          <w:szCs w:val="24"/>
          <w:shd w:val="clear" w:color="auto" w:fill="FFFFFF"/>
        </w:rPr>
        <w:t>A CONQUISTA DO DIREITO AO VOTO FEMININO</w:t>
      </w:r>
      <w:r w:rsidRPr="00213F84">
        <w:rPr>
          <w:rFonts w:ascii="Times New Roman" w:hAnsi="Times New Roman" w:cs="Times New Roman"/>
          <w:color w:val="222222"/>
          <w:sz w:val="24"/>
          <w:szCs w:val="24"/>
          <w:shd w:val="clear" w:color="auto" w:fill="FFFFFF"/>
        </w:rPr>
        <w:t>. Disponível em: https://www.politize.com.br/conquista-do-direito-ao-voto-feminino/. Acesso em: 15 out. 2020.</w:t>
      </w:r>
    </w:p>
    <w:p w14:paraId="470631CD" w14:textId="77777777" w:rsidR="005E3CF2" w:rsidRDefault="005E3CF2" w:rsidP="004A70A5">
      <w:pPr>
        <w:ind w:right="-568"/>
        <w:rPr>
          <w:rFonts w:ascii="Times New Roman" w:hAnsi="Times New Roman" w:cs="Times New Roman"/>
          <w:color w:val="222222"/>
          <w:sz w:val="24"/>
          <w:szCs w:val="24"/>
          <w:shd w:val="clear" w:color="auto" w:fill="FFFFFF"/>
        </w:rPr>
      </w:pPr>
      <w:r w:rsidRPr="005E3CF2">
        <w:rPr>
          <w:rFonts w:ascii="Times New Roman" w:hAnsi="Times New Roman" w:cs="Times New Roman"/>
          <w:color w:val="222222"/>
          <w:sz w:val="24"/>
          <w:szCs w:val="24"/>
          <w:shd w:val="clear" w:color="auto" w:fill="FFFFFF"/>
        </w:rPr>
        <w:t>TSE. </w:t>
      </w:r>
      <w:r w:rsidRPr="005E3CF2">
        <w:rPr>
          <w:rFonts w:ascii="Times New Roman" w:hAnsi="Times New Roman" w:cs="Times New Roman"/>
          <w:b/>
          <w:bCs/>
          <w:color w:val="222222"/>
          <w:sz w:val="24"/>
          <w:szCs w:val="24"/>
          <w:shd w:val="clear" w:color="auto" w:fill="FFFFFF"/>
        </w:rPr>
        <w:t>Divulgação de Candidaturas e Contas Eleitorais</w:t>
      </w:r>
      <w:r w:rsidRPr="005E3CF2">
        <w:rPr>
          <w:rFonts w:ascii="Times New Roman" w:hAnsi="Times New Roman" w:cs="Times New Roman"/>
          <w:color w:val="222222"/>
          <w:sz w:val="24"/>
          <w:szCs w:val="24"/>
          <w:shd w:val="clear" w:color="auto" w:fill="FFFFFF"/>
        </w:rPr>
        <w:t>. Disponível em: https://divulgacandcontas.tse.jus.br/divulga/#/candidato/2018/2022802018/PB/150000630051. Acesso em: 12 set. 2020.</w:t>
      </w:r>
    </w:p>
    <w:p w14:paraId="53B14D8E" w14:textId="77777777" w:rsidR="005E3CF2" w:rsidRDefault="005E3CF2" w:rsidP="004A70A5">
      <w:pPr>
        <w:ind w:right="-568"/>
        <w:rPr>
          <w:rFonts w:ascii="Times New Roman" w:hAnsi="Times New Roman" w:cs="Times New Roman"/>
          <w:color w:val="222222"/>
          <w:sz w:val="24"/>
          <w:szCs w:val="24"/>
          <w:shd w:val="clear" w:color="auto" w:fill="FFFFFF"/>
        </w:rPr>
      </w:pPr>
      <w:r w:rsidRPr="005E3CF2">
        <w:rPr>
          <w:rFonts w:ascii="Times New Roman" w:hAnsi="Times New Roman" w:cs="Times New Roman"/>
          <w:color w:val="222222"/>
          <w:sz w:val="24"/>
          <w:szCs w:val="24"/>
          <w:shd w:val="clear" w:color="auto" w:fill="FFFFFF"/>
        </w:rPr>
        <w:t>TSE. CTA n</w:t>
      </w:r>
      <w:r w:rsidRPr="005E3CF2">
        <w:rPr>
          <w:rFonts w:ascii="Times New Roman" w:hAnsi="Times New Roman" w:cs="Times New Roman" w:hint="eastAsia"/>
          <w:color w:val="222222"/>
          <w:sz w:val="24"/>
          <w:szCs w:val="24"/>
          <w:shd w:val="clear" w:color="auto" w:fill="FFFFFF"/>
        </w:rPr>
        <w:t>º</w:t>
      </w:r>
      <w:r w:rsidRPr="005E3CF2">
        <w:rPr>
          <w:rFonts w:ascii="Times New Roman" w:hAnsi="Times New Roman" w:cs="Times New Roman"/>
          <w:color w:val="222222"/>
          <w:sz w:val="24"/>
          <w:szCs w:val="24"/>
          <w:shd w:val="clear" w:color="auto" w:fill="FFFFFF"/>
        </w:rPr>
        <w:t xml:space="preserve"> 060025218, </w:t>
      </w:r>
      <w:proofErr w:type="spellStart"/>
      <w:r w:rsidRPr="005E3CF2">
        <w:rPr>
          <w:rFonts w:ascii="Times New Roman" w:hAnsi="Times New Roman" w:cs="Times New Roman"/>
          <w:color w:val="222222"/>
          <w:sz w:val="24"/>
          <w:szCs w:val="24"/>
          <w:shd w:val="clear" w:color="auto" w:fill="FFFFFF"/>
        </w:rPr>
        <w:t>Rel</w:t>
      </w:r>
      <w:proofErr w:type="spellEnd"/>
      <w:r w:rsidRPr="005E3CF2">
        <w:rPr>
          <w:rFonts w:ascii="Times New Roman" w:hAnsi="Times New Roman" w:cs="Times New Roman"/>
          <w:color w:val="222222"/>
          <w:sz w:val="24"/>
          <w:szCs w:val="24"/>
          <w:shd w:val="clear" w:color="auto" w:fill="FFFFFF"/>
        </w:rPr>
        <w:t>(a). Min(a). Rosa Maria Pires Weber, julgada em 22.05.2018, publicada no DJE - Di</w:t>
      </w:r>
      <w:r w:rsidRPr="005E3CF2">
        <w:rPr>
          <w:rFonts w:ascii="Times New Roman" w:hAnsi="Times New Roman" w:cs="Times New Roman" w:hint="eastAsia"/>
          <w:color w:val="222222"/>
          <w:sz w:val="24"/>
          <w:szCs w:val="24"/>
          <w:shd w:val="clear" w:color="auto" w:fill="FFFFFF"/>
        </w:rPr>
        <w:t>á</w:t>
      </w:r>
      <w:r w:rsidRPr="005E3CF2">
        <w:rPr>
          <w:rFonts w:ascii="Times New Roman" w:hAnsi="Times New Roman" w:cs="Times New Roman"/>
          <w:color w:val="222222"/>
          <w:sz w:val="24"/>
          <w:szCs w:val="24"/>
          <w:shd w:val="clear" w:color="auto" w:fill="FFFFFF"/>
        </w:rPr>
        <w:t>rio de justi</w:t>
      </w:r>
      <w:r w:rsidRPr="005E3CF2">
        <w:rPr>
          <w:rFonts w:ascii="Times New Roman" w:hAnsi="Times New Roman" w:cs="Times New Roman" w:hint="eastAsia"/>
          <w:color w:val="222222"/>
          <w:sz w:val="24"/>
          <w:szCs w:val="24"/>
          <w:shd w:val="clear" w:color="auto" w:fill="FFFFFF"/>
        </w:rPr>
        <w:t>ç</w:t>
      </w:r>
      <w:r w:rsidRPr="005E3CF2">
        <w:rPr>
          <w:rFonts w:ascii="Times New Roman" w:hAnsi="Times New Roman" w:cs="Times New Roman"/>
          <w:color w:val="222222"/>
          <w:sz w:val="24"/>
          <w:szCs w:val="24"/>
          <w:shd w:val="clear" w:color="auto" w:fill="FFFFFF"/>
        </w:rPr>
        <w:t>a eletr</w:t>
      </w:r>
      <w:r w:rsidRPr="005E3CF2">
        <w:rPr>
          <w:rFonts w:ascii="Times New Roman" w:hAnsi="Times New Roman" w:cs="Times New Roman" w:hint="eastAsia"/>
          <w:color w:val="222222"/>
          <w:sz w:val="24"/>
          <w:szCs w:val="24"/>
          <w:shd w:val="clear" w:color="auto" w:fill="FFFFFF"/>
        </w:rPr>
        <w:t>ô</w:t>
      </w:r>
      <w:r w:rsidRPr="005E3CF2">
        <w:rPr>
          <w:rFonts w:ascii="Times New Roman" w:hAnsi="Times New Roman" w:cs="Times New Roman"/>
          <w:color w:val="222222"/>
          <w:sz w:val="24"/>
          <w:szCs w:val="24"/>
          <w:shd w:val="clear" w:color="auto" w:fill="FFFFFF"/>
        </w:rPr>
        <w:t>nico, Tomo 163, Data 15.08.2018</w:t>
      </w:r>
    </w:p>
    <w:p w14:paraId="53F91062" w14:textId="77777777" w:rsidR="00510DF9" w:rsidRDefault="00510DF9" w:rsidP="004A70A5">
      <w:pPr>
        <w:ind w:right="-568"/>
        <w:rPr>
          <w:rFonts w:ascii="Times New Roman" w:hAnsi="Times New Roman" w:cs="Times New Roman"/>
          <w:color w:val="222222"/>
          <w:sz w:val="24"/>
          <w:szCs w:val="24"/>
          <w:shd w:val="clear" w:color="auto" w:fill="FFFFFF"/>
        </w:rPr>
      </w:pPr>
      <w:r w:rsidRPr="00510DF9">
        <w:rPr>
          <w:rFonts w:ascii="Times New Roman" w:hAnsi="Times New Roman" w:cs="Times New Roman"/>
          <w:color w:val="222222"/>
          <w:sz w:val="24"/>
          <w:szCs w:val="24"/>
          <w:shd w:val="clear" w:color="auto" w:fill="FFFFFF"/>
        </w:rPr>
        <w:lastRenderedPageBreak/>
        <w:t>TSE. </w:t>
      </w:r>
      <w:r w:rsidRPr="00510DF9">
        <w:rPr>
          <w:rFonts w:ascii="Times New Roman" w:hAnsi="Times New Roman" w:cs="Times New Roman"/>
          <w:b/>
          <w:bCs/>
          <w:color w:val="222222"/>
          <w:sz w:val="24"/>
          <w:szCs w:val="24"/>
          <w:shd w:val="clear" w:color="auto" w:fill="FFFFFF"/>
        </w:rPr>
        <w:t>Estatísticas eleições 2018</w:t>
      </w:r>
      <w:r w:rsidRPr="00510DF9">
        <w:rPr>
          <w:rFonts w:ascii="Times New Roman" w:hAnsi="Times New Roman" w:cs="Times New Roman"/>
          <w:color w:val="222222"/>
          <w:sz w:val="24"/>
          <w:szCs w:val="24"/>
          <w:shd w:val="clear" w:color="auto" w:fill="FFFFFF"/>
        </w:rPr>
        <w:t xml:space="preserve">. Disponível em: </w:t>
      </w:r>
      <w:proofErr w:type="gramStart"/>
      <w:r w:rsidRPr="00510DF9">
        <w:rPr>
          <w:rFonts w:ascii="Times New Roman" w:hAnsi="Times New Roman" w:cs="Times New Roman"/>
          <w:color w:val="222222"/>
          <w:sz w:val="24"/>
          <w:szCs w:val="24"/>
          <w:shd w:val="clear" w:color="auto" w:fill="FFFFFF"/>
        </w:rPr>
        <w:t>https://sig.tse.jus.br/ords/dwtse/f?p=1001:10:15864252991938::NO:::.</w:t>
      </w:r>
      <w:proofErr w:type="gramEnd"/>
      <w:r w:rsidRPr="00510DF9">
        <w:rPr>
          <w:rFonts w:ascii="Times New Roman" w:hAnsi="Times New Roman" w:cs="Times New Roman"/>
          <w:color w:val="222222"/>
          <w:sz w:val="24"/>
          <w:szCs w:val="24"/>
          <w:shd w:val="clear" w:color="auto" w:fill="FFFFFF"/>
        </w:rPr>
        <w:t xml:space="preserve"> Acesso em: 15 out. 2020</w:t>
      </w:r>
    </w:p>
    <w:p w14:paraId="14F66A9A" w14:textId="77777777" w:rsidR="0061363D" w:rsidRDefault="0061363D" w:rsidP="0061363D">
      <w:pPr>
        <w:ind w:right="-568"/>
        <w:rPr>
          <w:rFonts w:ascii="Times New Roman" w:hAnsi="Times New Roman" w:cs="Times New Roman"/>
          <w:sz w:val="24"/>
          <w:szCs w:val="24"/>
        </w:rPr>
      </w:pPr>
      <w:r w:rsidRPr="00430892">
        <w:rPr>
          <w:rFonts w:ascii="Times New Roman" w:hAnsi="Times New Roman" w:cs="Times New Roman"/>
          <w:sz w:val="24"/>
          <w:szCs w:val="24"/>
        </w:rPr>
        <w:t xml:space="preserve">STF. ADI nº 5617, </w:t>
      </w:r>
      <w:proofErr w:type="spellStart"/>
      <w:r w:rsidRPr="00430892">
        <w:rPr>
          <w:rFonts w:ascii="Times New Roman" w:hAnsi="Times New Roman" w:cs="Times New Roman"/>
          <w:sz w:val="24"/>
          <w:szCs w:val="24"/>
        </w:rPr>
        <w:t>Rel</w:t>
      </w:r>
      <w:proofErr w:type="spellEnd"/>
      <w:r w:rsidRPr="00430892">
        <w:rPr>
          <w:rFonts w:ascii="Times New Roman" w:hAnsi="Times New Roman" w:cs="Times New Roman"/>
          <w:sz w:val="24"/>
          <w:szCs w:val="24"/>
        </w:rPr>
        <w:t>(a). Min(a). Luiz Edson Fachin, julgada em 15.03.2018, publicada no DJe-211 DIVULG 02-10-2018 PUBLIC 03-10-2018.</w:t>
      </w:r>
    </w:p>
    <w:p w14:paraId="4C64581B" w14:textId="77777777" w:rsidR="008F45EC" w:rsidRPr="00430892" w:rsidRDefault="008F45EC" w:rsidP="0061363D">
      <w:pPr>
        <w:ind w:right="-568"/>
        <w:rPr>
          <w:rFonts w:ascii="Times New Roman" w:hAnsi="Times New Roman" w:cs="Times New Roman"/>
          <w:sz w:val="24"/>
          <w:szCs w:val="24"/>
        </w:rPr>
      </w:pPr>
      <w:r w:rsidRPr="008F45EC">
        <w:rPr>
          <w:rFonts w:ascii="Times New Roman" w:hAnsi="Times New Roman" w:cs="Times New Roman"/>
          <w:sz w:val="24"/>
          <w:szCs w:val="24"/>
        </w:rPr>
        <w:t>VELASCO, Clara; SARMENTO, Gabriela; GELAPE, Lucas; VIDIGAL, Lucas. </w:t>
      </w:r>
      <w:r w:rsidRPr="008F45EC">
        <w:rPr>
          <w:rFonts w:ascii="Times New Roman" w:hAnsi="Times New Roman" w:cs="Times New Roman"/>
          <w:b/>
          <w:bCs/>
          <w:sz w:val="24"/>
          <w:szCs w:val="24"/>
        </w:rPr>
        <w:t>Mesmo com lei, proporção de mulheres não aumenta nas eleições e Justiça precisa notificar coligações para que cumpram cota</w:t>
      </w:r>
      <w:r w:rsidRPr="008F45EC">
        <w:rPr>
          <w:rFonts w:ascii="Times New Roman" w:hAnsi="Times New Roman" w:cs="Times New Roman"/>
          <w:sz w:val="24"/>
          <w:szCs w:val="24"/>
        </w:rPr>
        <w:t>. Disponível em: https://g1.globo.com/politica/eleicoes/2018/eleicao-em-numeros/noticia/2018/08/24/mesmo-com-lei-proporcao-de-mulheres-nao-aumenta-nas-eleicoes-e-justica-precisa-notificar-coligacoes-para-que-cumpram-cota.ghtml. Acesso em: 15 set. 2020.</w:t>
      </w:r>
    </w:p>
    <w:p w14:paraId="4094EC8F" w14:textId="77777777" w:rsidR="0061363D" w:rsidRPr="00430892" w:rsidRDefault="0061363D" w:rsidP="0061363D">
      <w:pPr>
        <w:ind w:right="-568"/>
        <w:rPr>
          <w:rFonts w:ascii="Times New Roman" w:hAnsi="Times New Roman" w:cs="Times New Roman"/>
          <w:sz w:val="24"/>
          <w:szCs w:val="24"/>
        </w:rPr>
      </w:pPr>
    </w:p>
    <w:p w14:paraId="2C44013E" w14:textId="77777777" w:rsidR="005F705E" w:rsidRPr="00430892" w:rsidRDefault="005F705E" w:rsidP="004A70A5">
      <w:pPr>
        <w:ind w:right="-568"/>
        <w:rPr>
          <w:rFonts w:ascii="Times New Roman" w:hAnsi="Times New Roman" w:cs="Times New Roman"/>
          <w:sz w:val="24"/>
          <w:szCs w:val="24"/>
        </w:rPr>
      </w:pPr>
    </w:p>
    <w:sectPr w:rsidR="005F705E" w:rsidRPr="00430892" w:rsidSect="00054754">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9E5E3" w14:textId="77777777" w:rsidR="001A3C73" w:rsidRDefault="001A3C73" w:rsidP="00354291">
      <w:pPr>
        <w:spacing w:line="240" w:lineRule="auto"/>
      </w:pPr>
      <w:r>
        <w:separator/>
      </w:r>
    </w:p>
  </w:endnote>
  <w:endnote w:type="continuationSeparator" w:id="0">
    <w:p w14:paraId="7CFE5353" w14:textId="77777777" w:rsidR="001A3C73" w:rsidRDefault="001A3C73" w:rsidP="00354291">
      <w:pPr>
        <w:spacing w:line="240" w:lineRule="auto"/>
      </w:pPr>
      <w:r>
        <w:continuationSeparator/>
      </w:r>
    </w:p>
  </w:endnote>
  <w:endnote w:type="continuationNotice" w:id="1">
    <w:p w14:paraId="0B958AEA" w14:textId="77777777" w:rsidR="001A3C73" w:rsidRDefault="001A3C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A3"/>
    <w:family w:val="swiss"/>
    <w:notTrueType/>
    <w:pitch w:val="default"/>
    <w:sig w:usb0="20000003" w:usb1="00000000" w:usb2="00000000" w:usb3="00000000" w:csb0="000001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AA1C9" w14:textId="77777777" w:rsidR="00354291" w:rsidRPr="008966D4" w:rsidRDefault="00A2371A" w:rsidP="00354291">
    <w:pPr>
      <w:pStyle w:val="Rodap"/>
      <w:rPr>
        <w:rFonts w:ascii="Times New Roman" w:hAnsi="Times New Roman" w:cs="Times New Roman"/>
        <w:sz w:val="24"/>
        <w:szCs w:val="24"/>
      </w:rPr>
    </w:pPr>
    <w:r>
      <w:rPr>
        <w:rFonts w:ascii="Times New Roman" w:hAnsi="Times New Roman" w:cs="Times New Roman"/>
        <w:sz w:val="24"/>
        <w:szCs w:val="24"/>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07274" w14:textId="77777777" w:rsidR="001A3C73" w:rsidRDefault="001A3C73" w:rsidP="00354291">
      <w:pPr>
        <w:spacing w:line="240" w:lineRule="auto"/>
      </w:pPr>
      <w:r>
        <w:separator/>
      </w:r>
    </w:p>
  </w:footnote>
  <w:footnote w:type="continuationSeparator" w:id="0">
    <w:p w14:paraId="7DD277A6" w14:textId="77777777" w:rsidR="001A3C73" w:rsidRDefault="001A3C73" w:rsidP="00354291">
      <w:pPr>
        <w:spacing w:line="240" w:lineRule="auto"/>
      </w:pPr>
      <w:r>
        <w:continuationSeparator/>
      </w:r>
    </w:p>
  </w:footnote>
  <w:footnote w:type="continuationNotice" w:id="1">
    <w:p w14:paraId="0AD8AC03" w14:textId="77777777" w:rsidR="001A3C73" w:rsidRDefault="001A3C73">
      <w:pPr>
        <w:spacing w:line="240" w:lineRule="auto"/>
      </w:pPr>
    </w:p>
  </w:footnote>
  <w:footnote w:id="2">
    <w:p w14:paraId="34A781F3" w14:textId="77777777" w:rsidR="004C17D4" w:rsidRPr="00CC08AE" w:rsidRDefault="004C17D4" w:rsidP="004C17D4">
      <w:pPr>
        <w:pStyle w:val="Rodap"/>
        <w:rPr>
          <w:rFonts w:ascii="Times New Roman" w:hAnsi="Times New Roman" w:cs="Times New Roman"/>
        </w:rPr>
      </w:pPr>
      <w:r>
        <w:rPr>
          <w:rStyle w:val="Refdenotaderodap"/>
        </w:rPr>
        <w:footnoteRef/>
      </w:r>
      <w:r w:rsidRPr="00CC08AE">
        <w:rPr>
          <w:rFonts w:ascii="Times New Roman" w:hAnsi="Times New Roman" w:cs="Times New Roman"/>
        </w:rPr>
        <w:t xml:space="preserve">Graduanda do Curso de Direito da </w:t>
      </w:r>
      <w:proofErr w:type="spellStart"/>
      <w:r w:rsidRPr="00CC08AE">
        <w:rPr>
          <w:rFonts w:ascii="Times New Roman" w:hAnsi="Times New Roman" w:cs="Times New Roman"/>
        </w:rPr>
        <w:t>UniFacisa</w:t>
      </w:r>
      <w:proofErr w:type="spellEnd"/>
      <w:r w:rsidRPr="00CC08AE">
        <w:rPr>
          <w:rFonts w:ascii="Times New Roman" w:hAnsi="Times New Roman" w:cs="Times New Roman"/>
        </w:rPr>
        <w:t xml:space="preserve"> – Centro Universitário. E-mail: ismeniaaurea_@hotmail.com. Contato: (83) 99655-3748.</w:t>
      </w:r>
    </w:p>
  </w:footnote>
  <w:footnote w:id="3">
    <w:p w14:paraId="19311B80" w14:textId="77777777" w:rsidR="004C17D4" w:rsidRPr="00CC08AE" w:rsidRDefault="004C17D4" w:rsidP="004C17D4">
      <w:pPr>
        <w:pStyle w:val="Rodap"/>
        <w:rPr>
          <w:rFonts w:ascii="Times New Roman" w:hAnsi="Times New Roman" w:cs="Times New Roman"/>
        </w:rPr>
      </w:pPr>
      <w:r w:rsidRPr="00CC08AE">
        <w:rPr>
          <w:rStyle w:val="Refdenotaderodap"/>
          <w:rFonts w:ascii="Times New Roman" w:hAnsi="Times New Roman" w:cs="Times New Roman"/>
        </w:rPr>
        <w:footnoteRef/>
      </w:r>
      <w:r w:rsidRPr="00CC08AE">
        <w:rPr>
          <w:rFonts w:ascii="Times New Roman" w:hAnsi="Times New Roman" w:cs="Times New Roman"/>
        </w:rPr>
        <w:t xml:space="preserve">  Graduado em Ciências Jurídicas e Sociais pela Universidade Federal da Paraíba (1996), Mestre em Educação pela Universidade Técnica de Lisboa (2002) e Doutor em Sociologia pela Universidade Federal da Paraíba (2011). E-mail: brenowanderleyadvg@gmail.com</w:t>
      </w:r>
    </w:p>
    <w:p w14:paraId="0BF8B746" w14:textId="77777777" w:rsidR="004C17D4" w:rsidRDefault="004C17D4">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D1488"/>
    <w:multiLevelType w:val="hybridMultilevel"/>
    <w:tmpl w:val="92A2D7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488C7543"/>
    <w:multiLevelType w:val="hybridMultilevel"/>
    <w:tmpl w:val="BC4AE5C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79173C76"/>
    <w:multiLevelType w:val="hybridMultilevel"/>
    <w:tmpl w:val="5AB429B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7BB059E4"/>
    <w:multiLevelType w:val="hybridMultilevel"/>
    <w:tmpl w:val="496E9996"/>
    <w:lvl w:ilvl="0" w:tplc="74D24036">
      <w:start w:val="1"/>
      <w:numFmt w:val="decimal"/>
      <w:lvlText w:val="%1."/>
      <w:lvlJc w:val="lef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7CA64517"/>
    <w:multiLevelType w:val="multilevel"/>
    <w:tmpl w:val="AC9C83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A8"/>
    <w:rsid w:val="0000739B"/>
    <w:rsid w:val="000104CE"/>
    <w:rsid w:val="00025E81"/>
    <w:rsid w:val="00026227"/>
    <w:rsid w:val="000413AC"/>
    <w:rsid w:val="00044380"/>
    <w:rsid w:val="00045E44"/>
    <w:rsid w:val="00046251"/>
    <w:rsid w:val="00047E35"/>
    <w:rsid w:val="000503E5"/>
    <w:rsid w:val="0005222E"/>
    <w:rsid w:val="000528BE"/>
    <w:rsid w:val="000535D7"/>
    <w:rsid w:val="00053972"/>
    <w:rsid w:val="00054754"/>
    <w:rsid w:val="00061140"/>
    <w:rsid w:val="00061EBB"/>
    <w:rsid w:val="00062708"/>
    <w:rsid w:val="00063231"/>
    <w:rsid w:val="00067714"/>
    <w:rsid w:val="00067EEF"/>
    <w:rsid w:val="00074268"/>
    <w:rsid w:val="00075904"/>
    <w:rsid w:val="0007692C"/>
    <w:rsid w:val="00076B3E"/>
    <w:rsid w:val="00081E06"/>
    <w:rsid w:val="00083E75"/>
    <w:rsid w:val="0008643B"/>
    <w:rsid w:val="00093D6A"/>
    <w:rsid w:val="00093FA3"/>
    <w:rsid w:val="00095082"/>
    <w:rsid w:val="000957F7"/>
    <w:rsid w:val="00096487"/>
    <w:rsid w:val="000A1339"/>
    <w:rsid w:val="000A5721"/>
    <w:rsid w:val="000A770E"/>
    <w:rsid w:val="000B1F5E"/>
    <w:rsid w:val="000B7113"/>
    <w:rsid w:val="000C51FC"/>
    <w:rsid w:val="000C6DA5"/>
    <w:rsid w:val="000D1425"/>
    <w:rsid w:val="000D23CD"/>
    <w:rsid w:val="000D4316"/>
    <w:rsid w:val="000D45C1"/>
    <w:rsid w:val="000D4FCC"/>
    <w:rsid w:val="000D515C"/>
    <w:rsid w:val="000D59B1"/>
    <w:rsid w:val="000D68FE"/>
    <w:rsid w:val="000E2E36"/>
    <w:rsid w:val="00105770"/>
    <w:rsid w:val="0010730A"/>
    <w:rsid w:val="0010740E"/>
    <w:rsid w:val="001105EC"/>
    <w:rsid w:val="0011379B"/>
    <w:rsid w:val="001248B6"/>
    <w:rsid w:val="00131693"/>
    <w:rsid w:val="001407C4"/>
    <w:rsid w:val="00141997"/>
    <w:rsid w:val="0015058E"/>
    <w:rsid w:val="00163317"/>
    <w:rsid w:val="00164C5D"/>
    <w:rsid w:val="001760B3"/>
    <w:rsid w:val="001766FC"/>
    <w:rsid w:val="00187C59"/>
    <w:rsid w:val="00191393"/>
    <w:rsid w:val="001A3C73"/>
    <w:rsid w:val="001A50FC"/>
    <w:rsid w:val="001A5404"/>
    <w:rsid w:val="001A56CF"/>
    <w:rsid w:val="001B059E"/>
    <w:rsid w:val="001B0E1E"/>
    <w:rsid w:val="001B5C4E"/>
    <w:rsid w:val="001B700A"/>
    <w:rsid w:val="001C47C9"/>
    <w:rsid w:val="001C5F43"/>
    <w:rsid w:val="001D2892"/>
    <w:rsid w:val="001D5346"/>
    <w:rsid w:val="001E24CF"/>
    <w:rsid w:val="001E4BC4"/>
    <w:rsid w:val="001F3009"/>
    <w:rsid w:val="001F522E"/>
    <w:rsid w:val="0020464F"/>
    <w:rsid w:val="00213F84"/>
    <w:rsid w:val="00214DC8"/>
    <w:rsid w:val="0022082B"/>
    <w:rsid w:val="0022159D"/>
    <w:rsid w:val="00221DF2"/>
    <w:rsid w:val="002262FB"/>
    <w:rsid w:val="0022641E"/>
    <w:rsid w:val="00226929"/>
    <w:rsid w:val="002328BA"/>
    <w:rsid w:val="00233A4A"/>
    <w:rsid w:val="00233C0B"/>
    <w:rsid w:val="00233C63"/>
    <w:rsid w:val="00233FAF"/>
    <w:rsid w:val="002358A6"/>
    <w:rsid w:val="002370B9"/>
    <w:rsid w:val="00245561"/>
    <w:rsid w:val="002473AC"/>
    <w:rsid w:val="00247A4A"/>
    <w:rsid w:val="00252A46"/>
    <w:rsid w:val="00256AF6"/>
    <w:rsid w:val="00257061"/>
    <w:rsid w:val="002603DF"/>
    <w:rsid w:val="0026377D"/>
    <w:rsid w:val="0026415C"/>
    <w:rsid w:val="00266F17"/>
    <w:rsid w:val="00267C9C"/>
    <w:rsid w:val="00267F78"/>
    <w:rsid w:val="00271F18"/>
    <w:rsid w:val="00273D6A"/>
    <w:rsid w:val="00274896"/>
    <w:rsid w:val="00277898"/>
    <w:rsid w:val="00282782"/>
    <w:rsid w:val="00284555"/>
    <w:rsid w:val="00285248"/>
    <w:rsid w:val="00287528"/>
    <w:rsid w:val="0029229B"/>
    <w:rsid w:val="002924C2"/>
    <w:rsid w:val="00293941"/>
    <w:rsid w:val="002963C3"/>
    <w:rsid w:val="002973AE"/>
    <w:rsid w:val="002A5C1A"/>
    <w:rsid w:val="002A6C1B"/>
    <w:rsid w:val="002B2846"/>
    <w:rsid w:val="002C498B"/>
    <w:rsid w:val="002C62ED"/>
    <w:rsid w:val="002C7753"/>
    <w:rsid w:val="002D0001"/>
    <w:rsid w:val="002D4969"/>
    <w:rsid w:val="002D5A71"/>
    <w:rsid w:val="002D5D6B"/>
    <w:rsid w:val="002D7250"/>
    <w:rsid w:val="002D75FC"/>
    <w:rsid w:val="002E0326"/>
    <w:rsid w:val="002E4D05"/>
    <w:rsid w:val="002E4F1F"/>
    <w:rsid w:val="002E54B3"/>
    <w:rsid w:val="002E5893"/>
    <w:rsid w:val="002F0526"/>
    <w:rsid w:val="002F25A9"/>
    <w:rsid w:val="00304F18"/>
    <w:rsid w:val="00310A30"/>
    <w:rsid w:val="003113D4"/>
    <w:rsid w:val="0031312B"/>
    <w:rsid w:val="00313622"/>
    <w:rsid w:val="00315E52"/>
    <w:rsid w:val="003204D8"/>
    <w:rsid w:val="00320983"/>
    <w:rsid w:val="00320AA6"/>
    <w:rsid w:val="00326A6E"/>
    <w:rsid w:val="0033277D"/>
    <w:rsid w:val="003374BF"/>
    <w:rsid w:val="00337929"/>
    <w:rsid w:val="003379D0"/>
    <w:rsid w:val="00342E49"/>
    <w:rsid w:val="00346A75"/>
    <w:rsid w:val="00347204"/>
    <w:rsid w:val="003479C5"/>
    <w:rsid w:val="003501A6"/>
    <w:rsid w:val="00350E91"/>
    <w:rsid w:val="00350F86"/>
    <w:rsid w:val="00352929"/>
    <w:rsid w:val="00353E57"/>
    <w:rsid w:val="00354291"/>
    <w:rsid w:val="003562A3"/>
    <w:rsid w:val="00357519"/>
    <w:rsid w:val="003600C1"/>
    <w:rsid w:val="00360A0B"/>
    <w:rsid w:val="00360C3D"/>
    <w:rsid w:val="00363152"/>
    <w:rsid w:val="00364F56"/>
    <w:rsid w:val="00367462"/>
    <w:rsid w:val="0037132D"/>
    <w:rsid w:val="003718D5"/>
    <w:rsid w:val="00372078"/>
    <w:rsid w:val="003751DF"/>
    <w:rsid w:val="003757B7"/>
    <w:rsid w:val="00377654"/>
    <w:rsid w:val="0038081A"/>
    <w:rsid w:val="00386242"/>
    <w:rsid w:val="00392E34"/>
    <w:rsid w:val="00392FE1"/>
    <w:rsid w:val="00394FD8"/>
    <w:rsid w:val="00395DD1"/>
    <w:rsid w:val="003A38C8"/>
    <w:rsid w:val="003A4219"/>
    <w:rsid w:val="003A52C6"/>
    <w:rsid w:val="003A756C"/>
    <w:rsid w:val="003A7D15"/>
    <w:rsid w:val="003B09EB"/>
    <w:rsid w:val="003B0B0F"/>
    <w:rsid w:val="003B0CA2"/>
    <w:rsid w:val="003B4AAA"/>
    <w:rsid w:val="003B72FD"/>
    <w:rsid w:val="003B7497"/>
    <w:rsid w:val="003C0F32"/>
    <w:rsid w:val="003C6FE7"/>
    <w:rsid w:val="003C7CCC"/>
    <w:rsid w:val="003D0DD2"/>
    <w:rsid w:val="003D169D"/>
    <w:rsid w:val="003D4A53"/>
    <w:rsid w:val="003D63C1"/>
    <w:rsid w:val="003E29E9"/>
    <w:rsid w:val="003E3B30"/>
    <w:rsid w:val="003F552D"/>
    <w:rsid w:val="003F5791"/>
    <w:rsid w:val="00401658"/>
    <w:rsid w:val="0040357C"/>
    <w:rsid w:val="004039F9"/>
    <w:rsid w:val="00413F73"/>
    <w:rsid w:val="00414DF0"/>
    <w:rsid w:val="00416C90"/>
    <w:rsid w:val="004171DF"/>
    <w:rsid w:val="00420977"/>
    <w:rsid w:val="00420FDC"/>
    <w:rsid w:val="0042150C"/>
    <w:rsid w:val="0042280B"/>
    <w:rsid w:val="00430892"/>
    <w:rsid w:val="00433251"/>
    <w:rsid w:val="00433516"/>
    <w:rsid w:val="00446745"/>
    <w:rsid w:val="0044702F"/>
    <w:rsid w:val="00452DDD"/>
    <w:rsid w:val="00453244"/>
    <w:rsid w:val="00460302"/>
    <w:rsid w:val="00461E0C"/>
    <w:rsid w:val="004758C0"/>
    <w:rsid w:val="00480B11"/>
    <w:rsid w:val="00481235"/>
    <w:rsid w:val="00481BD4"/>
    <w:rsid w:val="00483F09"/>
    <w:rsid w:val="004843B5"/>
    <w:rsid w:val="00484BE4"/>
    <w:rsid w:val="004864C2"/>
    <w:rsid w:val="00487B0D"/>
    <w:rsid w:val="00493B2A"/>
    <w:rsid w:val="00494E44"/>
    <w:rsid w:val="0049781C"/>
    <w:rsid w:val="004A1630"/>
    <w:rsid w:val="004A1BA7"/>
    <w:rsid w:val="004A2279"/>
    <w:rsid w:val="004A690E"/>
    <w:rsid w:val="004A70A5"/>
    <w:rsid w:val="004B2BE5"/>
    <w:rsid w:val="004B31F3"/>
    <w:rsid w:val="004B411C"/>
    <w:rsid w:val="004B733A"/>
    <w:rsid w:val="004C17D4"/>
    <w:rsid w:val="004C38B1"/>
    <w:rsid w:val="004C4752"/>
    <w:rsid w:val="004C48F5"/>
    <w:rsid w:val="004C7EDF"/>
    <w:rsid w:val="004D34F5"/>
    <w:rsid w:val="004D67C5"/>
    <w:rsid w:val="004D6AC0"/>
    <w:rsid w:val="004E2F04"/>
    <w:rsid w:val="004E37AC"/>
    <w:rsid w:val="004E3BAC"/>
    <w:rsid w:val="004E6262"/>
    <w:rsid w:val="004E67EC"/>
    <w:rsid w:val="004E7C40"/>
    <w:rsid w:val="004F2D9F"/>
    <w:rsid w:val="004F445B"/>
    <w:rsid w:val="005004D8"/>
    <w:rsid w:val="00504522"/>
    <w:rsid w:val="00510DF9"/>
    <w:rsid w:val="005115A7"/>
    <w:rsid w:val="0052058F"/>
    <w:rsid w:val="00522A7F"/>
    <w:rsid w:val="00523BC0"/>
    <w:rsid w:val="0052478D"/>
    <w:rsid w:val="00525A43"/>
    <w:rsid w:val="005263A7"/>
    <w:rsid w:val="0052644C"/>
    <w:rsid w:val="00533BFF"/>
    <w:rsid w:val="00533FA0"/>
    <w:rsid w:val="00540134"/>
    <w:rsid w:val="0054298C"/>
    <w:rsid w:val="005442C3"/>
    <w:rsid w:val="00544C79"/>
    <w:rsid w:val="005460E2"/>
    <w:rsid w:val="00550F65"/>
    <w:rsid w:val="005518A8"/>
    <w:rsid w:val="00551E35"/>
    <w:rsid w:val="00554B31"/>
    <w:rsid w:val="0055765C"/>
    <w:rsid w:val="00560B38"/>
    <w:rsid w:val="00564507"/>
    <w:rsid w:val="00567855"/>
    <w:rsid w:val="00567E85"/>
    <w:rsid w:val="0057473C"/>
    <w:rsid w:val="0057475E"/>
    <w:rsid w:val="005819DD"/>
    <w:rsid w:val="005857EB"/>
    <w:rsid w:val="005873D3"/>
    <w:rsid w:val="005919B9"/>
    <w:rsid w:val="005920A7"/>
    <w:rsid w:val="00596FFE"/>
    <w:rsid w:val="005979F9"/>
    <w:rsid w:val="005A071B"/>
    <w:rsid w:val="005A32E4"/>
    <w:rsid w:val="005A3960"/>
    <w:rsid w:val="005A5345"/>
    <w:rsid w:val="005A7168"/>
    <w:rsid w:val="005A7391"/>
    <w:rsid w:val="005B1862"/>
    <w:rsid w:val="005B5495"/>
    <w:rsid w:val="005C240F"/>
    <w:rsid w:val="005C3B2B"/>
    <w:rsid w:val="005C57E8"/>
    <w:rsid w:val="005C5C0E"/>
    <w:rsid w:val="005C7598"/>
    <w:rsid w:val="005C7F9B"/>
    <w:rsid w:val="005D100C"/>
    <w:rsid w:val="005D3791"/>
    <w:rsid w:val="005D3A20"/>
    <w:rsid w:val="005D40E1"/>
    <w:rsid w:val="005D5058"/>
    <w:rsid w:val="005D5CBB"/>
    <w:rsid w:val="005D6939"/>
    <w:rsid w:val="005D78EA"/>
    <w:rsid w:val="005E1D69"/>
    <w:rsid w:val="005E3CF2"/>
    <w:rsid w:val="005E49FD"/>
    <w:rsid w:val="005E6F84"/>
    <w:rsid w:val="005F3310"/>
    <w:rsid w:val="005F3707"/>
    <w:rsid w:val="005F4875"/>
    <w:rsid w:val="005F4AB0"/>
    <w:rsid w:val="005F5905"/>
    <w:rsid w:val="005F6A25"/>
    <w:rsid w:val="005F705E"/>
    <w:rsid w:val="00601AAA"/>
    <w:rsid w:val="00601DA6"/>
    <w:rsid w:val="006053B8"/>
    <w:rsid w:val="0060674F"/>
    <w:rsid w:val="00606833"/>
    <w:rsid w:val="00607D17"/>
    <w:rsid w:val="0061005E"/>
    <w:rsid w:val="0061363D"/>
    <w:rsid w:val="00615D5D"/>
    <w:rsid w:val="00616764"/>
    <w:rsid w:val="006174C5"/>
    <w:rsid w:val="00617E04"/>
    <w:rsid w:val="00626289"/>
    <w:rsid w:val="00631093"/>
    <w:rsid w:val="0063175E"/>
    <w:rsid w:val="00632586"/>
    <w:rsid w:val="00637CC0"/>
    <w:rsid w:val="00637E7A"/>
    <w:rsid w:val="00641AFB"/>
    <w:rsid w:val="0064352E"/>
    <w:rsid w:val="006454A8"/>
    <w:rsid w:val="00651AE1"/>
    <w:rsid w:val="00654A8F"/>
    <w:rsid w:val="00661FF2"/>
    <w:rsid w:val="006632DE"/>
    <w:rsid w:val="00663F9C"/>
    <w:rsid w:val="0067011A"/>
    <w:rsid w:val="0067145B"/>
    <w:rsid w:val="0067258A"/>
    <w:rsid w:val="00675DD0"/>
    <w:rsid w:val="00683F22"/>
    <w:rsid w:val="006849F4"/>
    <w:rsid w:val="0069049D"/>
    <w:rsid w:val="00692B09"/>
    <w:rsid w:val="00694238"/>
    <w:rsid w:val="006A136E"/>
    <w:rsid w:val="006A3C4B"/>
    <w:rsid w:val="006A4019"/>
    <w:rsid w:val="006A4165"/>
    <w:rsid w:val="006A516F"/>
    <w:rsid w:val="006A51D1"/>
    <w:rsid w:val="006B35A7"/>
    <w:rsid w:val="006B3859"/>
    <w:rsid w:val="006C450B"/>
    <w:rsid w:val="006C5142"/>
    <w:rsid w:val="006C63D5"/>
    <w:rsid w:val="006C6C69"/>
    <w:rsid w:val="006D2294"/>
    <w:rsid w:val="006D721F"/>
    <w:rsid w:val="006E3D7C"/>
    <w:rsid w:val="006F1B8D"/>
    <w:rsid w:val="006F2C42"/>
    <w:rsid w:val="006F45A3"/>
    <w:rsid w:val="00703ADE"/>
    <w:rsid w:val="00710780"/>
    <w:rsid w:val="00710A6F"/>
    <w:rsid w:val="00714399"/>
    <w:rsid w:val="0071617E"/>
    <w:rsid w:val="007223B0"/>
    <w:rsid w:val="00723BD9"/>
    <w:rsid w:val="0072475C"/>
    <w:rsid w:val="00725775"/>
    <w:rsid w:val="00732063"/>
    <w:rsid w:val="00733AAE"/>
    <w:rsid w:val="00733B5F"/>
    <w:rsid w:val="007403B2"/>
    <w:rsid w:val="00741713"/>
    <w:rsid w:val="00742508"/>
    <w:rsid w:val="007439FD"/>
    <w:rsid w:val="007448D5"/>
    <w:rsid w:val="00745998"/>
    <w:rsid w:val="00751403"/>
    <w:rsid w:val="00751ED3"/>
    <w:rsid w:val="007523A8"/>
    <w:rsid w:val="00767E95"/>
    <w:rsid w:val="00780FAF"/>
    <w:rsid w:val="00782DDC"/>
    <w:rsid w:val="0078403C"/>
    <w:rsid w:val="00784DB0"/>
    <w:rsid w:val="00791699"/>
    <w:rsid w:val="00793E7F"/>
    <w:rsid w:val="0079733D"/>
    <w:rsid w:val="0079735A"/>
    <w:rsid w:val="007A0A03"/>
    <w:rsid w:val="007A1D01"/>
    <w:rsid w:val="007A1E8E"/>
    <w:rsid w:val="007A603D"/>
    <w:rsid w:val="007A65F9"/>
    <w:rsid w:val="007B30CC"/>
    <w:rsid w:val="007B4DAA"/>
    <w:rsid w:val="007B5E48"/>
    <w:rsid w:val="007C3796"/>
    <w:rsid w:val="007D2989"/>
    <w:rsid w:val="007D299F"/>
    <w:rsid w:val="007D41F5"/>
    <w:rsid w:val="007D5596"/>
    <w:rsid w:val="007E425A"/>
    <w:rsid w:val="007F2601"/>
    <w:rsid w:val="007F3861"/>
    <w:rsid w:val="007F5396"/>
    <w:rsid w:val="008012FA"/>
    <w:rsid w:val="008050A2"/>
    <w:rsid w:val="008068A2"/>
    <w:rsid w:val="00806F11"/>
    <w:rsid w:val="00806F3E"/>
    <w:rsid w:val="0081200E"/>
    <w:rsid w:val="00814EE7"/>
    <w:rsid w:val="00817A44"/>
    <w:rsid w:val="00825500"/>
    <w:rsid w:val="00831027"/>
    <w:rsid w:val="008367C4"/>
    <w:rsid w:val="00841E2A"/>
    <w:rsid w:val="008478A9"/>
    <w:rsid w:val="00857A62"/>
    <w:rsid w:val="008600E4"/>
    <w:rsid w:val="008624CD"/>
    <w:rsid w:val="00863DC4"/>
    <w:rsid w:val="008656C3"/>
    <w:rsid w:val="00870B9F"/>
    <w:rsid w:val="00873D99"/>
    <w:rsid w:val="00874471"/>
    <w:rsid w:val="008769B5"/>
    <w:rsid w:val="00880106"/>
    <w:rsid w:val="00880E61"/>
    <w:rsid w:val="008837F3"/>
    <w:rsid w:val="00883CF1"/>
    <w:rsid w:val="00883E1C"/>
    <w:rsid w:val="00884F9E"/>
    <w:rsid w:val="00886CE3"/>
    <w:rsid w:val="008916BE"/>
    <w:rsid w:val="0089298C"/>
    <w:rsid w:val="008939E6"/>
    <w:rsid w:val="008966D4"/>
    <w:rsid w:val="00896782"/>
    <w:rsid w:val="008A129A"/>
    <w:rsid w:val="008A2712"/>
    <w:rsid w:val="008A3572"/>
    <w:rsid w:val="008B0990"/>
    <w:rsid w:val="008B36FC"/>
    <w:rsid w:val="008C041A"/>
    <w:rsid w:val="008C2038"/>
    <w:rsid w:val="008C57F7"/>
    <w:rsid w:val="008C7F6C"/>
    <w:rsid w:val="008D0C43"/>
    <w:rsid w:val="008D224F"/>
    <w:rsid w:val="008D3D56"/>
    <w:rsid w:val="008D4488"/>
    <w:rsid w:val="008D4A81"/>
    <w:rsid w:val="008D60E9"/>
    <w:rsid w:val="008E0CD0"/>
    <w:rsid w:val="008E24D3"/>
    <w:rsid w:val="008E379E"/>
    <w:rsid w:val="008E435A"/>
    <w:rsid w:val="008E5348"/>
    <w:rsid w:val="008F054C"/>
    <w:rsid w:val="008F33AB"/>
    <w:rsid w:val="008F45EC"/>
    <w:rsid w:val="008F6515"/>
    <w:rsid w:val="00900C2E"/>
    <w:rsid w:val="0090255C"/>
    <w:rsid w:val="00902DA1"/>
    <w:rsid w:val="0090426F"/>
    <w:rsid w:val="0090598F"/>
    <w:rsid w:val="00906F37"/>
    <w:rsid w:val="00917A0B"/>
    <w:rsid w:val="009206DF"/>
    <w:rsid w:val="00920F07"/>
    <w:rsid w:val="00921A06"/>
    <w:rsid w:val="00925E9D"/>
    <w:rsid w:val="00931991"/>
    <w:rsid w:val="00932C8D"/>
    <w:rsid w:val="009336A4"/>
    <w:rsid w:val="00933991"/>
    <w:rsid w:val="0093670B"/>
    <w:rsid w:val="00936EF9"/>
    <w:rsid w:val="009371C8"/>
    <w:rsid w:val="00941EFD"/>
    <w:rsid w:val="00941F48"/>
    <w:rsid w:val="009431F5"/>
    <w:rsid w:val="00965301"/>
    <w:rsid w:val="0096658D"/>
    <w:rsid w:val="0097017B"/>
    <w:rsid w:val="0097231D"/>
    <w:rsid w:val="00976618"/>
    <w:rsid w:val="009807D9"/>
    <w:rsid w:val="00980EE0"/>
    <w:rsid w:val="009812CF"/>
    <w:rsid w:val="009863D5"/>
    <w:rsid w:val="00986649"/>
    <w:rsid w:val="009938F5"/>
    <w:rsid w:val="009954DC"/>
    <w:rsid w:val="0099618A"/>
    <w:rsid w:val="00996B17"/>
    <w:rsid w:val="009A09DC"/>
    <w:rsid w:val="009A1F2E"/>
    <w:rsid w:val="009A48C3"/>
    <w:rsid w:val="009A4D07"/>
    <w:rsid w:val="009A5FAB"/>
    <w:rsid w:val="009A68BF"/>
    <w:rsid w:val="009B3580"/>
    <w:rsid w:val="009B4D1D"/>
    <w:rsid w:val="009B571B"/>
    <w:rsid w:val="009B594F"/>
    <w:rsid w:val="009C5A2D"/>
    <w:rsid w:val="009D046A"/>
    <w:rsid w:val="009D13C0"/>
    <w:rsid w:val="009D50A5"/>
    <w:rsid w:val="009D59C7"/>
    <w:rsid w:val="009D6D22"/>
    <w:rsid w:val="009E0607"/>
    <w:rsid w:val="009E19FC"/>
    <w:rsid w:val="009E26E7"/>
    <w:rsid w:val="009E343C"/>
    <w:rsid w:val="009E3DE3"/>
    <w:rsid w:val="009E4AF8"/>
    <w:rsid w:val="009E6B6C"/>
    <w:rsid w:val="009F3C00"/>
    <w:rsid w:val="009F5005"/>
    <w:rsid w:val="00A02EBB"/>
    <w:rsid w:val="00A03D48"/>
    <w:rsid w:val="00A1388E"/>
    <w:rsid w:val="00A204B5"/>
    <w:rsid w:val="00A210F0"/>
    <w:rsid w:val="00A2371A"/>
    <w:rsid w:val="00A27835"/>
    <w:rsid w:val="00A30F1E"/>
    <w:rsid w:val="00A349C4"/>
    <w:rsid w:val="00A37860"/>
    <w:rsid w:val="00A4558F"/>
    <w:rsid w:val="00A54036"/>
    <w:rsid w:val="00A54EB1"/>
    <w:rsid w:val="00A55E89"/>
    <w:rsid w:val="00A65073"/>
    <w:rsid w:val="00A656A9"/>
    <w:rsid w:val="00A74C98"/>
    <w:rsid w:val="00A761AC"/>
    <w:rsid w:val="00A779B2"/>
    <w:rsid w:val="00A83484"/>
    <w:rsid w:val="00A83ED2"/>
    <w:rsid w:val="00A90FC4"/>
    <w:rsid w:val="00A91800"/>
    <w:rsid w:val="00A926B9"/>
    <w:rsid w:val="00A9781C"/>
    <w:rsid w:val="00AA23A7"/>
    <w:rsid w:val="00AA4BF1"/>
    <w:rsid w:val="00AA6411"/>
    <w:rsid w:val="00AB02AF"/>
    <w:rsid w:val="00AB18CD"/>
    <w:rsid w:val="00AB2F92"/>
    <w:rsid w:val="00AB7C45"/>
    <w:rsid w:val="00AC082F"/>
    <w:rsid w:val="00AC0C0D"/>
    <w:rsid w:val="00AC2A6F"/>
    <w:rsid w:val="00AC493B"/>
    <w:rsid w:val="00AD33AA"/>
    <w:rsid w:val="00AD4DA9"/>
    <w:rsid w:val="00AE4EFD"/>
    <w:rsid w:val="00AE5905"/>
    <w:rsid w:val="00AF2262"/>
    <w:rsid w:val="00AF553C"/>
    <w:rsid w:val="00B02E5C"/>
    <w:rsid w:val="00B03C04"/>
    <w:rsid w:val="00B0439C"/>
    <w:rsid w:val="00B047A5"/>
    <w:rsid w:val="00B04DE6"/>
    <w:rsid w:val="00B05833"/>
    <w:rsid w:val="00B146C5"/>
    <w:rsid w:val="00B1600B"/>
    <w:rsid w:val="00B20B88"/>
    <w:rsid w:val="00B22C7E"/>
    <w:rsid w:val="00B241CA"/>
    <w:rsid w:val="00B254BD"/>
    <w:rsid w:val="00B27D6A"/>
    <w:rsid w:val="00B31DC2"/>
    <w:rsid w:val="00B32572"/>
    <w:rsid w:val="00B32C63"/>
    <w:rsid w:val="00B344BC"/>
    <w:rsid w:val="00B35D46"/>
    <w:rsid w:val="00B367E1"/>
    <w:rsid w:val="00B41480"/>
    <w:rsid w:val="00B43285"/>
    <w:rsid w:val="00B44C78"/>
    <w:rsid w:val="00B47F97"/>
    <w:rsid w:val="00B526A6"/>
    <w:rsid w:val="00B52FF6"/>
    <w:rsid w:val="00B53E86"/>
    <w:rsid w:val="00B54B48"/>
    <w:rsid w:val="00B574CC"/>
    <w:rsid w:val="00B62F7C"/>
    <w:rsid w:val="00B66972"/>
    <w:rsid w:val="00B67281"/>
    <w:rsid w:val="00B7031D"/>
    <w:rsid w:val="00B70CA6"/>
    <w:rsid w:val="00B74AA9"/>
    <w:rsid w:val="00B75DEE"/>
    <w:rsid w:val="00B77B17"/>
    <w:rsid w:val="00B80112"/>
    <w:rsid w:val="00B80409"/>
    <w:rsid w:val="00B8396A"/>
    <w:rsid w:val="00B83C8C"/>
    <w:rsid w:val="00B83D33"/>
    <w:rsid w:val="00B86863"/>
    <w:rsid w:val="00B86A0C"/>
    <w:rsid w:val="00B90923"/>
    <w:rsid w:val="00B92F12"/>
    <w:rsid w:val="00B96F54"/>
    <w:rsid w:val="00BA0788"/>
    <w:rsid w:val="00BA1AFF"/>
    <w:rsid w:val="00BA1B79"/>
    <w:rsid w:val="00BA328E"/>
    <w:rsid w:val="00BA419B"/>
    <w:rsid w:val="00BA4DAA"/>
    <w:rsid w:val="00BB6F0E"/>
    <w:rsid w:val="00BC4063"/>
    <w:rsid w:val="00BC607B"/>
    <w:rsid w:val="00BC63AF"/>
    <w:rsid w:val="00BC656E"/>
    <w:rsid w:val="00BC7423"/>
    <w:rsid w:val="00BD0B36"/>
    <w:rsid w:val="00BD51C2"/>
    <w:rsid w:val="00BD6C0C"/>
    <w:rsid w:val="00BD7880"/>
    <w:rsid w:val="00BE0E46"/>
    <w:rsid w:val="00BE1604"/>
    <w:rsid w:val="00BE7A44"/>
    <w:rsid w:val="00BF050D"/>
    <w:rsid w:val="00BF70F2"/>
    <w:rsid w:val="00C01611"/>
    <w:rsid w:val="00C01E9E"/>
    <w:rsid w:val="00C03149"/>
    <w:rsid w:val="00C06A55"/>
    <w:rsid w:val="00C107A4"/>
    <w:rsid w:val="00C1310A"/>
    <w:rsid w:val="00C14EFB"/>
    <w:rsid w:val="00C20F8D"/>
    <w:rsid w:val="00C227B2"/>
    <w:rsid w:val="00C24332"/>
    <w:rsid w:val="00C261F6"/>
    <w:rsid w:val="00C27155"/>
    <w:rsid w:val="00C27594"/>
    <w:rsid w:val="00C35250"/>
    <w:rsid w:val="00C3691B"/>
    <w:rsid w:val="00C37254"/>
    <w:rsid w:val="00C5582C"/>
    <w:rsid w:val="00C55DB1"/>
    <w:rsid w:val="00C575C4"/>
    <w:rsid w:val="00C57E6C"/>
    <w:rsid w:val="00C61851"/>
    <w:rsid w:val="00C63845"/>
    <w:rsid w:val="00C65D9B"/>
    <w:rsid w:val="00C754D7"/>
    <w:rsid w:val="00C900D1"/>
    <w:rsid w:val="00C91D5C"/>
    <w:rsid w:val="00C9378D"/>
    <w:rsid w:val="00C94D01"/>
    <w:rsid w:val="00C95E8E"/>
    <w:rsid w:val="00C97E61"/>
    <w:rsid w:val="00CA07C4"/>
    <w:rsid w:val="00CA2801"/>
    <w:rsid w:val="00CA3AFC"/>
    <w:rsid w:val="00CA63DD"/>
    <w:rsid w:val="00CB4FF7"/>
    <w:rsid w:val="00CB5183"/>
    <w:rsid w:val="00CB5B2F"/>
    <w:rsid w:val="00CC08AE"/>
    <w:rsid w:val="00CC4AE1"/>
    <w:rsid w:val="00CD0F00"/>
    <w:rsid w:val="00CD675B"/>
    <w:rsid w:val="00CD7C37"/>
    <w:rsid w:val="00CE0609"/>
    <w:rsid w:val="00CE16D2"/>
    <w:rsid w:val="00CE2E2D"/>
    <w:rsid w:val="00CE55B7"/>
    <w:rsid w:val="00CE58AC"/>
    <w:rsid w:val="00CF20F8"/>
    <w:rsid w:val="00CF55D8"/>
    <w:rsid w:val="00D02F12"/>
    <w:rsid w:val="00D033DA"/>
    <w:rsid w:val="00D119D2"/>
    <w:rsid w:val="00D12869"/>
    <w:rsid w:val="00D17464"/>
    <w:rsid w:val="00D227A8"/>
    <w:rsid w:val="00D240B9"/>
    <w:rsid w:val="00D26D7A"/>
    <w:rsid w:val="00D271BE"/>
    <w:rsid w:val="00D27D4F"/>
    <w:rsid w:val="00D33AAC"/>
    <w:rsid w:val="00D33B61"/>
    <w:rsid w:val="00D36ED7"/>
    <w:rsid w:val="00D36F3F"/>
    <w:rsid w:val="00D410C4"/>
    <w:rsid w:val="00D418A8"/>
    <w:rsid w:val="00D466F0"/>
    <w:rsid w:val="00D50A68"/>
    <w:rsid w:val="00D5229E"/>
    <w:rsid w:val="00D57962"/>
    <w:rsid w:val="00D62FD1"/>
    <w:rsid w:val="00D6331F"/>
    <w:rsid w:val="00D63A43"/>
    <w:rsid w:val="00D65176"/>
    <w:rsid w:val="00D67C8E"/>
    <w:rsid w:val="00D70696"/>
    <w:rsid w:val="00D70FFB"/>
    <w:rsid w:val="00D7200E"/>
    <w:rsid w:val="00D7563B"/>
    <w:rsid w:val="00D8029A"/>
    <w:rsid w:val="00D81BE2"/>
    <w:rsid w:val="00D83C69"/>
    <w:rsid w:val="00D83D82"/>
    <w:rsid w:val="00D85963"/>
    <w:rsid w:val="00D85FCA"/>
    <w:rsid w:val="00D87184"/>
    <w:rsid w:val="00D879E1"/>
    <w:rsid w:val="00D90E79"/>
    <w:rsid w:val="00D9182E"/>
    <w:rsid w:val="00D93B75"/>
    <w:rsid w:val="00D946C9"/>
    <w:rsid w:val="00D9716D"/>
    <w:rsid w:val="00DA4F60"/>
    <w:rsid w:val="00DA4F6B"/>
    <w:rsid w:val="00DC2D04"/>
    <w:rsid w:val="00DC37F6"/>
    <w:rsid w:val="00DD199C"/>
    <w:rsid w:val="00DD2B63"/>
    <w:rsid w:val="00DD4C7C"/>
    <w:rsid w:val="00DD59CC"/>
    <w:rsid w:val="00DE1744"/>
    <w:rsid w:val="00DF207D"/>
    <w:rsid w:val="00DF257F"/>
    <w:rsid w:val="00DF2E07"/>
    <w:rsid w:val="00DF3776"/>
    <w:rsid w:val="00DF7334"/>
    <w:rsid w:val="00E00C92"/>
    <w:rsid w:val="00E01835"/>
    <w:rsid w:val="00E02741"/>
    <w:rsid w:val="00E04CDE"/>
    <w:rsid w:val="00E10E78"/>
    <w:rsid w:val="00E12C37"/>
    <w:rsid w:val="00E171FF"/>
    <w:rsid w:val="00E20F74"/>
    <w:rsid w:val="00E21352"/>
    <w:rsid w:val="00E23294"/>
    <w:rsid w:val="00E23FAD"/>
    <w:rsid w:val="00E243ED"/>
    <w:rsid w:val="00E2668A"/>
    <w:rsid w:val="00E26C2A"/>
    <w:rsid w:val="00E278CD"/>
    <w:rsid w:val="00E303B2"/>
    <w:rsid w:val="00E32D1B"/>
    <w:rsid w:val="00E36346"/>
    <w:rsid w:val="00E377C3"/>
    <w:rsid w:val="00E40687"/>
    <w:rsid w:val="00E448D6"/>
    <w:rsid w:val="00E44CCE"/>
    <w:rsid w:val="00E50032"/>
    <w:rsid w:val="00E54652"/>
    <w:rsid w:val="00E5750B"/>
    <w:rsid w:val="00E6477F"/>
    <w:rsid w:val="00E64C53"/>
    <w:rsid w:val="00E6790A"/>
    <w:rsid w:val="00E70AC3"/>
    <w:rsid w:val="00E741AD"/>
    <w:rsid w:val="00E7529D"/>
    <w:rsid w:val="00E7531E"/>
    <w:rsid w:val="00E753AB"/>
    <w:rsid w:val="00E75A51"/>
    <w:rsid w:val="00E768B0"/>
    <w:rsid w:val="00E82EB0"/>
    <w:rsid w:val="00E83C95"/>
    <w:rsid w:val="00E84BBC"/>
    <w:rsid w:val="00E963A9"/>
    <w:rsid w:val="00EA4A60"/>
    <w:rsid w:val="00EB045D"/>
    <w:rsid w:val="00EB3577"/>
    <w:rsid w:val="00EC1A67"/>
    <w:rsid w:val="00EC596A"/>
    <w:rsid w:val="00EC670F"/>
    <w:rsid w:val="00EC7433"/>
    <w:rsid w:val="00EC7531"/>
    <w:rsid w:val="00EC7EF7"/>
    <w:rsid w:val="00ED1E61"/>
    <w:rsid w:val="00ED3D8D"/>
    <w:rsid w:val="00ED4626"/>
    <w:rsid w:val="00ED7F3F"/>
    <w:rsid w:val="00EE442A"/>
    <w:rsid w:val="00EE63E0"/>
    <w:rsid w:val="00EF13F3"/>
    <w:rsid w:val="00EF1DB4"/>
    <w:rsid w:val="00EF4BD4"/>
    <w:rsid w:val="00F019C8"/>
    <w:rsid w:val="00F06CB8"/>
    <w:rsid w:val="00F105D0"/>
    <w:rsid w:val="00F10BE4"/>
    <w:rsid w:val="00F1484C"/>
    <w:rsid w:val="00F2070B"/>
    <w:rsid w:val="00F214D3"/>
    <w:rsid w:val="00F2340A"/>
    <w:rsid w:val="00F24DE2"/>
    <w:rsid w:val="00F26216"/>
    <w:rsid w:val="00F26519"/>
    <w:rsid w:val="00F300A8"/>
    <w:rsid w:val="00F301C5"/>
    <w:rsid w:val="00F301D5"/>
    <w:rsid w:val="00F30A22"/>
    <w:rsid w:val="00F32FBA"/>
    <w:rsid w:val="00F346ED"/>
    <w:rsid w:val="00F44B69"/>
    <w:rsid w:val="00F466C2"/>
    <w:rsid w:val="00F4691D"/>
    <w:rsid w:val="00F46D28"/>
    <w:rsid w:val="00F50713"/>
    <w:rsid w:val="00F52BA6"/>
    <w:rsid w:val="00F53E3C"/>
    <w:rsid w:val="00F61107"/>
    <w:rsid w:val="00F61116"/>
    <w:rsid w:val="00F648B6"/>
    <w:rsid w:val="00F67406"/>
    <w:rsid w:val="00F67929"/>
    <w:rsid w:val="00F67B9F"/>
    <w:rsid w:val="00F7088C"/>
    <w:rsid w:val="00F70B74"/>
    <w:rsid w:val="00F8232B"/>
    <w:rsid w:val="00F917B5"/>
    <w:rsid w:val="00F942BC"/>
    <w:rsid w:val="00F95A06"/>
    <w:rsid w:val="00FA4FA2"/>
    <w:rsid w:val="00FA53C5"/>
    <w:rsid w:val="00FA55D2"/>
    <w:rsid w:val="00FA5D97"/>
    <w:rsid w:val="00FA659F"/>
    <w:rsid w:val="00FB23AD"/>
    <w:rsid w:val="00FB7168"/>
    <w:rsid w:val="00FB7B5D"/>
    <w:rsid w:val="00FC23AE"/>
    <w:rsid w:val="00FC508B"/>
    <w:rsid w:val="00FC530A"/>
    <w:rsid w:val="00FC6E02"/>
    <w:rsid w:val="00FD27E8"/>
    <w:rsid w:val="00FD435C"/>
    <w:rsid w:val="00FD7E28"/>
    <w:rsid w:val="00FE0C38"/>
    <w:rsid w:val="00FE1CCF"/>
    <w:rsid w:val="00FE1DFD"/>
    <w:rsid w:val="00FE3E13"/>
    <w:rsid w:val="00FE45D7"/>
    <w:rsid w:val="00FE4AF3"/>
    <w:rsid w:val="00FE590F"/>
    <w:rsid w:val="00FE7283"/>
    <w:rsid w:val="00FE7560"/>
    <w:rsid w:val="00FF065D"/>
    <w:rsid w:val="00FF2E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7645185"/>
  <w15:docId w15:val="{0199FB4C-260B-4AA4-B77A-BE131C8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A8"/>
    <w:rPr>
      <w:rFonts w:ascii="Calibri" w:eastAsia="Segoe UI" w:hAnsi="Calibri" w:cs="Tahoma"/>
      <w:sz w:val="22"/>
      <w:szCs w:val="22"/>
      <w:lang w:eastAsia="pt-BR"/>
    </w:rPr>
  </w:style>
  <w:style w:type="paragraph" w:styleId="Ttulo1">
    <w:name w:val="heading 1"/>
    <w:next w:val="Corpodetexto"/>
    <w:link w:val="Ttulo1Char"/>
    <w:uiPriority w:val="9"/>
    <w:qFormat/>
    <w:rsid w:val="006454A8"/>
    <w:pPr>
      <w:keepNext/>
      <w:widowControl w:val="0"/>
      <w:outlineLvl w:val="0"/>
    </w:pPr>
    <w:rPr>
      <w:rFonts w:eastAsia="Times New Roman" w:cs="Tahoma"/>
      <w:b/>
      <w:szCs w:val="20"/>
      <w:lang w:eastAsia="pt-BR"/>
    </w:rPr>
  </w:style>
  <w:style w:type="paragraph" w:styleId="Ttulo5">
    <w:name w:val="heading 5"/>
    <w:next w:val="Corpodetexto"/>
    <w:link w:val="Ttulo5Char"/>
    <w:uiPriority w:val="9"/>
    <w:semiHidden/>
    <w:unhideWhenUsed/>
    <w:qFormat/>
    <w:rsid w:val="006454A8"/>
    <w:pPr>
      <w:widowControl w:val="0"/>
      <w:tabs>
        <w:tab w:val="left" w:pos="1008"/>
      </w:tabs>
      <w:spacing w:before="240" w:after="60" w:line="100" w:lineRule="atLeast"/>
      <w:ind w:left="1008" w:hanging="1008"/>
      <w:outlineLvl w:val="4"/>
    </w:pPr>
    <w:rPr>
      <w:rFonts w:eastAsia="Times New Roman" w:cs="Tahoma"/>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54A8"/>
    <w:rPr>
      <w:rFonts w:eastAsia="Times New Roman" w:cs="Tahoma"/>
      <w:b/>
      <w:szCs w:val="20"/>
      <w:lang w:eastAsia="pt-BR"/>
    </w:rPr>
  </w:style>
  <w:style w:type="character" w:customStyle="1" w:styleId="Ttulo5Char">
    <w:name w:val="Título 5 Char"/>
    <w:basedOn w:val="Fontepargpadro"/>
    <w:link w:val="Ttulo5"/>
    <w:uiPriority w:val="9"/>
    <w:semiHidden/>
    <w:rsid w:val="006454A8"/>
    <w:rPr>
      <w:rFonts w:eastAsia="Times New Roman" w:cs="Tahoma"/>
      <w:b/>
      <w:bCs/>
      <w:i/>
      <w:iCs/>
      <w:sz w:val="26"/>
      <w:szCs w:val="26"/>
      <w:lang w:eastAsia="pt-BR"/>
    </w:rPr>
  </w:style>
  <w:style w:type="paragraph" w:customStyle="1" w:styleId="Padro">
    <w:name w:val="Padrão"/>
    <w:qFormat/>
    <w:rsid w:val="006454A8"/>
    <w:pPr>
      <w:tabs>
        <w:tab w:val="left" w:pos="708"/>
      </w:tabs>
      <w:suppressAutoHyphens/>
      <w:spacing w:after="200" w:line="276" w:lineRule="auto"/>
    </w:pPr>
    <w:rPr>
      <w:rFonts w:ascii="Calibri" w:eastAsia="Calibri" w:hAnsi="Calibri"/>
      <w:sz w:val="22"/>
      <w:szCs w:val="22"/>
    </w:rPr>
  </w:style>
  <w:style w:type="paragraph" w:styleId="Corpodetexto">
    <w:name w:val="Body Text"/>
    <w:basedOn w:val="Normal"/>
    <w:link w:val="CorpodetextoChar"/>
    <w:uiPriority w:val="99"/>
    <w:semiHidden/>
    <w:unhideWhenUsed/>
    <w:rsid w:val="006454A8"/>
    <w:pPr>
      <w:spacing w:after="120"/>
    </w:pPr>
  </w:style>
  <w:style w:type="character" w:customStyle="1" w:styleId="CorpodetextoChar">
    <w:name w:val="Corpo de texto Char"/>
    <w:basedOn w:val="Fontepargpadro"/>
    <w:link w:val="Corpodetexto"/>
    <w:uiPriority w:val="99"/>
    <w:semiHidden/>
    <w:rsid w:val="006454A8"/>
  </w:style>
  <w:style w:type="character" w:styleId="Forte">
    <w:name w:val="Strong"/>
    <w:basedOn w:val="Fontepargpadro"/>
    <w:uiPriority w:val="22"/>
    <w:qFormat/>
    <w:rsid w:val="006454A8"/>
    <w:rPr>
      <w:b/>
      <w:bCs/>
    </w:rPr>
  </w:style>
  <w:style w:type="character" w:styleId="Hyperlink">
    <w:name w:val="Hyperlink"/>
    <w:basedOn w:val="Fontepargpadro"/>
    <w:uiPriority w:val="99"/>
    <w:unhideWhenUsed/>
    <w:rsid w:val="006454A8"/>
    <w:rPr>
      <w:color w:val="0000FF"/>
      <w:u w:val="single"/>
    </w:rPr>
  </w:style>
  <w:style w:type="paragraph" w:styleId="PargrafodaLista">
    <w:name w:val="List Paragraph"/>
    <w:basedOn w:val="Padro"/>
    <w:qFormat/>
    <w:rsid w:val="00D879E1"/>
    <w:pPr>
      <w:ind w:left="720"/>
    </w:pPr>
  </w:style>
  <w:style w:type="paragraph" w:customStyle="1" w:styleId="tj">
    <w:name w:val="tj"/>
    <w:basedOn w:val="Padro"/>
    <w:qFormat/>
    <w:rsid w:val="008068A2"/>
    <w:pPr>
      <w:spacing w:before="28" w:after="28" w:line="100" w:lineRule="atLeast"/>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354291"/>
    <w:pPr>
      <w:tabs>
        <w:tab w:val="center" w:pos="4252"/>
        <w:tab w:val="right" w:pos="8504"/>
      </w:tabs>
      <w:spacing w:line="240" w:lineRule="auto"/>
    </w:pPr>
  </w:style>
  <w:style w:type="character" w:customStyle="1" w:styleId="CabealhoChar">
    <w:name w:val="Cabeçalho Char"/>
    <w:basedOn w:val="Fontepargpadro"/>
    <w:link w:val="Cabealho"/>
    <w:uiPriority w:val="99"/>
    <w:rsid w:val="00354291"/>
    <w:rPr>
      <w:rFonts w:ascii="Calibri" w:eastAsia="Segoe UI" w:hAnsi="Calibri" w:cs="Tahoma"/>
      <w:sz w:val="22"/>
      <w:szCs w:val="22"/>
      <w:lang w:eastAsia="pt-BR"/>
    </w:rPr>
  </w:style>
  <w:style w:type="paragraph" w:styleId="Rodap">
    <w:name w:val="footer"/>
    <w:basedOn w:val="Normal"/>
    <w:link w:val="RodapChar"/>
    <w:uiPriority w:val="99"/>
    <w:unhideWhenUsed/>
    <w:rsid w:val="00354291"/>
    <w:pPr>
      <w:tabs>
        <w:tab w:val="center" w:pos="4252"/>
        <w:tab w:val="right" w:pos="8504"/>
      </w:tabs>
      <w:spacing w:line="240" w:lineRule="auto"/>
    </w:pPr>
  </w:style>
  <w:style w:type="character" w:customStyle="1" w:styleId="RodapChar">
    <w:name w:val="Rodapé Char"/>
    <w:basedOn w:val="Fontepargpadro"/>
    <w:link w:val="Rodap"/>
    <w:uiPriority w:val="99"/>
    <w:rsid w:val="00354291"/>
    <w:rPr>
      <w:rFonts w:ascii="Calibri" w:eastAsia="Segoe UI" w:hAnsi="Calibri" w:cs="Tahoma"/>
      <w:sz w:val="22"/>
      <w:szCs w:val="22"/>
      <w:lang w:eastAsia="pt-BR"/>
    </w:rPr>
  </w:style>
  <w:style w:type="paragraph" w:customStyle="1" w:styleId="Default">
    <w:name w:val="Default"/>
    <w:qFormat/>
    <w:rsid w:val="007D2989"/>
    <w:pPr>
      <w:autoSpaceDE w:val="0"/>
      <w:autoSpaceDN w:val="0"/>
      <w:adjustRightInd w:val="0"/>
      <w:spacing w:line="240" w:lineRule="auto"/>
      <w:jc w:val="left"/>
    </w:pPr>
    <w:rPr>
      <w:color w:val="000000"/>
    </w:rPr>
  </w:style>
  <w:style w:type="paragraph" w:styleId="NormalWeb">
    <w:name w:val="Normal (Web)"/>
    <w:basedOn w:val="Normal"/>
    <w:uiPriority w:val="99"/>
    <w:unhideWhenUsed/>
    <w:rsid w:val="0074599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4C17D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4C17D4"/>
    <w:rPr>
      <w:rFonts w:ascii="Calibri" w:eastAsia="Segoe UI" w:hAnsi="Calibri" w:cs="Tahoma"/>
      <w:sz w:val="20"/>
      <w:szCs w:val="20"/>
      <w:lang w:eastAsia="pt-BR"/>
    </w:rPr>
  </w:style>
  <w:style w:type="character" w:styleId="Refdenotadefim">
    <w:name w:val="endnote reference"/>
    <w:basedOn w:val="Fontepargpadro"/>
    <w:uiPriority w:val="99"/>
    <w:semiHidden/>
    <w:unhideWhenUsed/>
    <w:rsid w:val="004C17D4"/>
    <w:rPr>
      <w:vertAlign w:val="superscript"/>
    </w:rPr>
  </w:style>
  <w:style w:type="paragraph" w:styleId="Textodenotaderodap">
    <w:name w:val="footnote text"/>
    <w:basedOn w:val="Normal"/>
    <w:link w:val="TextodenotaderodapChar"/>
    <w:uiPriority w:val="99"/>
    <w:semiHidden/>
    <w:unhideWhenUsed/>
    <w:rsid w:val="004C17D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C17D4"/>
    <w:rPr>
      <w:rFonts w:ascii="Calibri" w:eastAsia="Segoe UI" w:hAnsi="Calibri" w:cs="Tahoma"/>
      <w:sz w:val="20"/>
      <w:szCs w:val="20"/>
      <w:lang w:eastAsia="pt-BR"/>
    </w:rPr>
  </w:style>
  <w:style w:type="character" w:styleId="Refdenotaderodap">
    <w:name w:val="footnote reference"/>
    <w:basedOn w:val="Fontepargpadro"/>
    <w:uiPriority w:val="99"/>
    <w:semiHidden/>
    <w:unhideWhenUsed/>
    <w:rsid w:val="004C17D4"/>
    <w:rPr>
      <w:vertAlign w:val="superscript"/>
    </w:rPr>
  </w:style>
  <w:style w:type="paragraph" w:customStyle="1" w:styleId="Pa25">
    <w:name w:val="Pa25"/>
    <w:basedOn w:val="Default"/>
    <w:next w:val="Default"/>
    <w:uiPriority w:val="99"/>
    <w:rsid w:val="000D23CD"/>
    <w:pPr>
      <w:spacing w:line="201" w:lineRule="atLeast"/>
      <w:ind w:firstLine="0"/>
    </w:pPr>
    <w:rPr>
      <w:rFonts w:ascii="Myriad Pro" w:hAnsi="Myriad Pro"/>
      <w:color w:val="auto"/>
    </w:rPr>
  </w:style>
  <w:style w:type="paragraph" w:customStyle="1" w:styleId="Pa38">
    <w:name w:val="Pa38"/>
    <w:basedOn w:val="Default"/>
    <w:next w:val="Default"/>
    <w:uiPriority w:val="99"/>
    <w:rsid w:val="000D23CD"/>
    <w:pPr>
      <w:spacing w:line="181" w:lineRule="atLeast"/>
      <w:ind w:firstLine="0"/>
    </w:pPr>
    <w:rPr>
      <w:rFonts w:ascii="Myriad Pro" w:hAnsi="Myriad Pro"/>
      <w:color w:val="auto"/>
    </w:rPr>
  </w:style>
  <w:style w:type="character" w:customStyle="1" w:styleId="MenoPendente1">
    <w:name w:val="Menção Pendente1"/>
    <w:basedOn w:val="Fontepargpadro"/>
    <w:uiPriority w:val="99"/>
    <w:semiHidden/>
    <w:unhideWhenUsed/>
    <w:rsid w:val="00A83484"/>
    <w:rPr>
      <w:color w:val="605E5C"/>
      <w:shd w:val="clear" w:color="auto" w:fill="E1DFDD"/>
    </w:rPr>
  </w:style>
  <w:style w:type="paragraph" w:styleId="SemEspaamento">
    <w:name w:val="No Spacing"/>
    <w:uiPriority w:val="1"/>
    <w:qFormat/>
    <w:rsid w:val="003D169D"/>
    <w:pPr>
      <w:spacing w:line="240" w:lineRule="auto"/>
      <w:ind w:firstLine="0"/>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7664">
      <w:bodyDiv w:val="1"/>
      <w:marLeft w:val="0"/>
      <w:marRight w:val="0"/>
      <w:marTop w:val="0"/>
      <w:marBottom w:val="0"/>
      <w:divBdr>
        <w:top w:val="none" w:sz="0" w:space="0" w:color="auto"/>
        <w:left w:val="none" w:sz="0" w:space="0" w:color="auto"/>
        <w:bottom w:val="none" w:sz="0" w:space="0" w:color="auto"/>
        <w:right w:val="none" w:sz="0" w:space="0" w:color="auto"/>
      </w:divBdr>
    </w:div>
    <w:div w:id="215746337">
      <w:bodyDiv w:val="1"/>
      <w:marLeft w:val="0"/>
      <w:marRight w:val="0"/>
      <w:marTop w:val="0"/>
      <w:marBottom w:val="0"/>
      <w:divBdr>
        <w:top w:val="none" w:sz="0" w:space="0" w:color="auto"/>
        <w:left w:val="none" w:sz="0" w:space="0" w:color="auto"/>
        <w:bottom w:val="none" w:sz="0" w:space="0" w:color="auto"/>
        <w:right w:val="none" w:sz="0" w:space="0" w:color="auto"/>
      </w:divBdr>
    </w:div>
    <w:div w:id="296567873">
      <w:bodyDiv w:val="1"/>
      <w:marLeft w:val="0"/>
      <w:marRight w:val="0"/>
      <w:marTop w:val="0"/>
      <w:marBottom w:val="0"/>
      <w:divBdr>
        <w:top w:val="none" w:sz="0" w:space="0" w:color="auto"/>
        <w:left w:val="none" w:sz="0" w:space="0" w:color="auto"/>
        <w:bottom w:val="none" w:sz="0" w:space="0" w:color="auto"/>
        <w:right w:val="none" w:sz="0" w:space="0" w:color="auto"/>
      </w:divBdr>
    </w:div>
    <w:div w:id="461921114">
      <w:bodyDiv w:val="1"/>
      <w:marLeft w:val="0"/>
      <w:marRight w:val="0"/>
      <w:marTop w:val="0"/>
      <w:marBottom w:val="0"/>
      <w:divBdr>
        <w:top w:val="none" w:sz="0" w:space="0" w:color="auto"/>
        <w:left w:val="none" w:sz="0" w:space="0" w:color="auto"/>
        <w:bottom w:val="none" w:sz="0" w:space="0" w:color="auto"/>
        <w:right w:val="none" w:sz="0" w:space="0" w:color="auto"/>
      </w:divBdr>
    </w:div>
    <w:div w:id="965431364">
      <w:bodyDiv w:val="1"/>
      <w:marLeft w:val="0"/>
      <w:marRight w:val="0"/>
      <w:marTop w:val="0"/>
      <w:marBottom w:val="0"/>
      <w:divBdr>
        <w:top w:val="none" w:sz="0" w:space="0" w:color="auto"/>
        <w:left w:val="none" w:sz="0" w:space="0" w:color="auto"/>
        <w:bottom w:val="none" w:sz="0" w:space="0" w:color="auto"/>
        <w:right w:val="none" w:sz="0" w:space="0" w:color="auto"/>
      </w:divBdr>
    </w:div>
    <w:div w:id="1127701680">
      <w:bodyDiv w:val="1"/>
      <w:marLeft w:val="0"/>
      <w:marRight w:val="0"/>
      <w:marTop w:val="0"/>
      <w:marBottom w:val="0"/>
      <w:divBdr>
        <w:top w:val="none" w:sz="0" w:space="0" w:color="auto"/>
        <w:left w:val="none" w:sz="0" w:space="0" w:color="auto"/>
        <w:bottom w:val="none" w:sz="0" w:space="0" w:color="auto"/>
        <w:right w:val="none" w:sz="0" w:space="0" w:color="auto"/>
      </w:divBdr>
    </w:div>
    <w:div w:id="1154641728">
      <w:bodyDiv w:val="1"/>
      <w:marLeft w:val="0"/>
      <w:marRight w:val="0"/>
      <w:marTop w:val="0"/>
      <w:marBottom w:val="0"/>
      <w:divBdr>
        <w:top w:val="none" w:sz="0" w:space="0" w:color="auto"/>
        <w:left w:val="none" w:sz="0" w:space="0" w:color="auto"/>
        <w:bottom w:val="none" w:sz="0" w:space="0" w:color="auto"/>
        <w:right w:val="none" w:sz="0" w:space="0" w:color="auto"/>
      </w:divBdr>
    </w:div>
    <w:div w:id="1185636572">
      <w:bodyDiv w:val="1"/>
      <w:marLeft w:val="0"/>
      <w:marRight w:val="0"/>
      <w:marTop w:val="0"/>
      <w:marBottom w:val="0"/>
      <w:divBdr>
        <w:top w:val="none" w:sz="0" w:space="0" w:color="auto"/>
        <w:left w:val="none" w:sz="0" w:space="0" w:color="auto"/>
        <w:bottom w:val="none" w:sz="0" w:space="0" w:color="auto"/>
        <w:right w:val="none" w:sz="0" w:space="0" w:color="auto"/>
      </w:divBdr>
    </w:div>
    <w:div w:id="1223372955">
      <w:bodyDiv w:val="1"/>
      <w:marLeft w:val="0"/>
      <w:marRight w:val="0"/>
      <w:marTop w:val="0"/>
      <w:marBottom w:val="0"/>
      <w:divBdr>
        <w:top w:val="none" w:sz="0" w:space="0" w:color="auto"/>
        <w:left w:val="none" w:sz="0" w:space="0" w:color="auto"/>
        <w:bottom w:val="none" w:sz="0" w:space="0" w:color="auto"/>
        <w:right w:val="none" w:sz="0" w:space="0" w:color="auto"/>
      </w:divBdr>
    </w:div>
    <w:div w:id="1287852131">
      <w:bodyDiv w:val="1"/>
      <w:marLeft w:val="0"/>
      <w:marRight w:val="0"/>
      <w:marTop w:val="0"/>
      <w:marBottom w:val="0"/>
      <w:divBdr>
        <w:top w:val="none" w:sz="0" w:space="0" w:color="auto"/>
        <w:left w:val="none" w:sz="0" w:space="0" w:color="auto"/>
        <w:bottom w:val="none" w:sz="0" w:space="0" w:color="auto"/>
        <w:right w:val="none" w:sz="0" w:space="0" w:color="auto"/>
      </w:divBdr>
    </w:div>
    <w:div w:id="1463771442">
      <w:bodyDiv w:val="1"/>
      <w:marLeft w:val="0"/>
      <w:marRight w:val="0"/>
      <w:marTop w:val="0"/>
      <w:marBottom w:val="0"/>
      <w:divBdr>
        <w:top w:val="none" w:sz="0" w:space="0" w:color="auto"/>
        <w:left w:val="none" w:sz="0" w:space="0" w:color="auto"/>
        <w:bottom w:val="none" w:sz="0" w:space="0" w:color="auto"/>
        <w:right w:val="none" w:sz="0" w:space="0" w:color="auto"/>
      </w:divBdr>
    </w:div>
    <w:div w:id="1595091366">
      <w:bodyDiv w:val="1"/>
      <w:marLeft w:val="0"/>
      <w:marRight w:val="0"/>
      <w:marTop w:val="0"/>
      <w:marBottom w:val="0"/>
      <w:divBdr>
        <w:top w:val="none" w:sz="0" w:space="0" w:color="auto"/>
        <w:left w:val="none" w:sz="0" w:space="0" w:color="auto"/>
        <w:bottom w:val="none" w:sz="0" w:space="0" w:color="auto"/>
        <w:right w:val="none" w:sz="0" w:space="0" w:color="auto"/>
      </w:divBdr>
    </w:div>
    <w:div w:id="1916357681">
      <w:bodyDiv w:val="1"/>
      <w:marLeft w:val="0"/>
      <w:marRight w:val="0"/>
      <w:marTop w:val="0"/>
      <w:marBottom w:val="0"/>
      <w:divBdr>
        <w:top w:val="none" w:sz="0" w:space="0" w:color="auto"/>
        <w:left w:val="none" w:sz="0" w:space="0" w:color="auto"/>
        <w:bottom w:val="none" w:sz="0" w:space="0" w:color="auto"/>
        <w:right w:val="none" w:sz="0" w:space="0" w:color="auto"/>
      </w:divBdr>
    </w:div>
    <w:div w:id="19543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6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s2.uol.com.br/doutrina/texto.asp?id=12718%3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277C-B0E6-4FB0-BB66-AE6B71FE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9210</Words>
  <Characters>49740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Ismênia Áurea</dc:creator>
  <cp:lastModifiedBy>Ismênia Áurea</cp:lastModifiedBy>
  <cp:revision>2</cp:revision>
  <dcterms:created xsi:type="dcterms:W3CDTF">2020-11-21T13:56:00Z</dcterms:created>
  <dcterms:modified xsi:type="dcterms:W3CDTF">2020-11-21T13:56:00Z</dcterms:modified>
</cp:coreProperties>
</file>