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F46" w:rsidRDefault="00763D98">
      <w:pPr>
        <w:pStyle w:val="Default"/>
        <w:spacing w:line="360" w:lineRule="auto"/>
      </w:pPr>
      <w:r>
        <w:rPr>
          <w:b/>
          <w:bCs/>
        </w:rPr>
        <w:t xml:space="preserve">CESED - CENTRO DE ENSINO SUPERIOR E DESENVOLVIMENTO </w:t>
      </w:r>
    </w:p>
    <w:p w:rsidR="00426F46" w:rsidRDefault="00763D98">
      <w:pPr>
        <w:pStyle w:val="Default"/>
        <w:spacing w:line="360" w:lineRule="auto"/>
      </w:pPr>
      <w:r>
        <w:rPr>
          <w:b/>
          <w:bCs/>
        </w:rPr>
        <w:t xml:space="preserve">UNIFACISA – CENTRO UNIVERSITÁRIO </w:t>
      </w:r>
    </w:p>
    <w:p w:rsidR="00426F46" w:rsidRDefault="00763D98">
      <w:pPr>
        <w:pStyle w:val="Default"/>
        <w:spacing w:line="360" w:lineRule="auto"/>
        <w:rPr>
          <w:b/>
          <w:bCs/>
        </w:rPr>
      </w:pPr>
      <w:r>
        <w:rPr>
          <w:b/>
          <w:bCs/>
        </w:rPr>
        <w:t xml:space="preserve">CURSO DE BACHARELADO EM DIREITO </w:t>
      </w:r>
    </w:p>
    <w:p w:rsidR="00426F46" w:rsidRDefault="00763D98">
      <w:pPr>
        <w:pStyle w:val="Default"/>
        <w:tabs>
          <w:tab w:val="left" w:pos="2143"/>
        </w:tabs>
        <w:spacing w:line="360" w:lineRule="auto"/>
        <w:rPr>
          <w:b/>
          <w:bCs/>
        </w:rPr>
      </w:pPr>
      <w:r>
        <w:rPr>
          <w:b/>
          <w:bCs/>
        </w:rPr>
        <w:tab/>
      </w:r>
    </w:p>
    <w:p w:rsidR="00426F46" w:rsidRDefault="00426F46">
      <w:pPr>
        <w:pStyle w:val="Default"/>
        <w:spacing w:line="360" w:lineRule="auto"/>
      </w:pPr>
    </w:p>
    <w:p w:rsidR="00426F46" w:rsidRDefault="00763D98">
      <w:pPr>
        <w:spacing w:line="360" w:lineRule="auto"/>
        <w:jc w:val="both"/>
        <w:rPr>
          <w:rFonts w:ascii="Arial" w:hAnsi="Arial" w:cs="Arial"/>
          <w:b/>
          <w:bCs/>
          <w:sz w:val="24"/>
          <w:szCs w:val="24"/>
        </w:rPr>
      </w:pPr>
      <w:r>
        <w:rPr>
          <w:rFonts w:ascii="Arial" w:hAnsi="Arial" w:cs="Arial"/>
          <w:b/>
          <w:bCs/>
          <w:sz w:val="24"/>
          <w:szCs w:val="24"/>
        </w:rPr>
        <w:t>MARIA VIVIANY RESENDE SOUTO</w:t>
      </w:r>
    </w:p>
    <w:p w:rsidR="00426F46" w:rsidRDefault="00426F46">
      <w:pPr>
        <w:spacing w:line="360" w:lineRule="auto"/>
        <w:jc w:val="both"/>
        <w:rPr>
          <w:rFonts w:ascii="Arial" w:hAnsi="Arial" w:cs="Arial"/>
          <w:b/>
          <w:bCs/>
          <w:sz w:val="24"/>
          <w:szCs w:val="24"/>
        </w:rPr>
      </w:pPr>
    </w:p>
    <w:p w:rsidR="00426F46" w:rsidRDefault="00426F46">
      <w:pPr>
        <w:spacing w:line="360" w:lineRule="auto"/>
        <w:jc w:val="both"/>
        <w:rPr>
          <w:rFonts w:ascii="Arial" w:hAnsi="Arial" w:cs="Arial"/>
          <w:b/>
          <w:bCs/>
          <w:sz w:val="24"/>
          <w:szCs w:val="24"/>
        </w:rPr>
      </w:pPr>
    </w:p>
    <w:p w:rsidR="00426F46" w:rsidRDefault="00426F46">
      <w:pPr>
        <w:spacing w:line="360" w:lineRule="auto"/>
        <w:jc w:val="both"/>
        <w:rPr>
          <w:rFonts w:ascii="Arial" w:hAnsi="Arial" w:cs="Arial"/>
          <w:b/>
          <w:bCs/>
          <w:sz w:val="24"/>
          <w:szCs w:val="24"/>
        </w:rPr>
      </w:pPr>
    </w:p>
    <w:p w:rsidR="00426F46" w:rsidRDefault="00426F46">
      <w:pPr>
        <w:spacing w:line="360" w:lineRule="auto"/>
        <w:jc w:val="both"/>
        <w:rPr>
          <w:rFonts w:ascii="Arial" w:hAnsi="Arial" w:cs="Arial"/>
          <w:b/>
          <w:bCs/>
          <w:sz w:val="24"/>
          <w:szCs w:val="24"/>
        </w:rPr>
      </w:pPr>
    </w:p>
    <w:p w:rsidR="00426F46" w:rsidRDefault="00426F46">
      <w:pPr>
        <w:spacing w:line="360" w:lineRule="auto"/>
        <w:jc w:val="both"/>
        <w:rPr>
          <w:rFonts w:ascii="Arial" w:hAnsi="Arial" w:cs="Arial"/>
          <w:b/>
          <w:bCs/>
          <w:sz w:val="24"/>
          <w:szCs w:val="24"/>
        </w:rPr>
      </w:pPr>
    </w:p>
    <w:p w:rsidR="00426F46" w:rsidRDefault="0099497A">
      <w:pPr>
        <w:pStyle w:val="SemEspaamento"/>
        <w:spacing w:line="360" w:lineRule="auto"/>
        <w:jc w:val="center"/>
        <w:rPr>
          <w:rFonts w:ascii="Arial" w:hAnsi="Arial" w:cs="Arial"/>
          <w:b/>
          <w:sz w:val="24"/>
          <w:szCs w:val="24"/>
        </w:rPr>
      </w:pPr>
      <w:r>
        <w:rPr>
          <w:rFonts w:ascii="Arial" w:hAnsi="Arial" w:cs="Arial"/>
          <w:b/>
          <w:bCs/>
          <w:sz w:val="24"/>
          <w:szCs w:val="24"/>
        </w:rPr>
        <w:t>VIOLÊNCIA DOMÉSTICA: UMA ANÁLISE DO CICLO DA VIOLÊNCIA FRENTE AOS TIPOS DE VIOLÊNCIA PREVISTOS NA LEI 11.340/2006</w:t>
      </w:r>
    </w:p>
    <w:p w:rsidR="00426F46" w:rsidRDefault="00426F46">
      <w:pPr>
        <w:spacing w:line="360" w:lineRule="auto"/>
        <w:jc w:val="both"/>
        <w:rPr>
          <w:rFonts w:ascii="Arial" w:hAnsi="Arial" w:cs="Arial"/>
          <w:color w:val="C9211E"/>
          <w:sz w:val="24"/>
          <w:szCs w:val="24"/>
        </w:rPr>
      </w:pPr>
    </w:p>
    <w:p w:rsidR="00426F46" w:rsidRDefault="00426F46">
      <w:pPr>
        <w:spacing w:line="360" w:lineRule="auto"/>
        <w:jc w:val="both"/>
        <w:rPr>
          <w:rFonts w:ascii="Arial" w:hAnsi="Arial" w:cs="Arial"/>
          <w:sz w:val="24"/>
          <w:szCs w:val="24"/>
        </w:rPr>
      </w:pPr>
    </w:p>
    <w:p w:rsidR="00426F46" w:rsidRDefault="00426F46">
      <w:pPr>
        <w:spacing w:line="360" w:lineRule="auto"/>
        <w:jc w:val="both"/>
        <w:rPr>
          <w:rFonts w:ascii="Arial" w:hAnsi="Arial" w:cs="Arial"/>
          <w:sz w:val="24"/>
          <w:szCs w:val="24"/>
        </w:rPr>
      </w:pPr>
    </w:p>
    <w:p w:rsidR="00426F46" w:rsidRDefault="00426F46">
      <w:pPr>
        <w:spacing w:line="360" w:lineRule="auto"/>
        <w:jc w:val="both"/>
        <w:rPr>
          <w:rFonts w:ascii="Arial" w:hAnsi="Arial" w:cs="Arial"/>
          <w:sz w:val="24"/>
          <w:szCs w:val="24"/>
        </w:rPr>
      </w:pPr>
    </w:p>
    <w:p w:rsidR="00426F46" w:rsidRDefault="00426F46">
      <w:pPr>
        <w:spacing w:line="360" w:lineRule="auto"/>
        <w:jc w:val="both"/>
        <w:rPr>
          <w:rFonts w:ascii="Arial" w:hAnsi="Arial" w:cs="Arial"/>
          <w:sz w:val="24"/>
          <w:szCs w:val="24"/>
        </w:rPr>
      </w:pPr>
    </w:p>
    <w:p w:rsidR="00A51832" w:rsidRDefault="00A51832">
      <w:pPr>
        <w:spacing w:line="360" w:lineRule="auto"/>
        <w:jc w:val="both"/>
        <w:rPr>
          <w:rFonts w:ascii="Arial" w:hAnsi="Arial" w:cs="Arial"/>
          <w:sz w:val="24"/>
          <w:szCs w:val="24"/>
        </w:rPr>
      </w:pPr>
    </w:p>
    <w:p w:rsidR="00A51832" w:rsidRDefault="00A51832">
      <w:pPr>
        <w:spacing w:line="360" w:lineRule="auto"/>
        <w:jc w:val="both"/>
        <w:rPr>
          <w:rFonts w:ascii="Arial" w:hAnsi="Arial" w:cs="Arial"/>
          <w:sz w:val="24"/>
          <w:szCs w:val="24"/>
        </w:rPr>
      </w:pPr>
    </w:p>
    <w:p w:rsidR="00426F46" w:rsidRDefault="00426F46">
      <w:pPr>
        <w:spacing w:line="360" w:lineRule="auto"/>
        <w:jc w:val="both"/>
        <w:rPr>
          <w:rFonts w:ascii="Arial" w:hAnsi="Arial" w:cs="Arial"/>
          <w:sz w:val="24"/>
          <w:szCs w:val="24"/>
        </w:rPr>
      </w:pPr>
    </w:p>
    <w:p w:rsidR="00426F46" w:rsidRDefault="00426F46">
      <w:pPr>
        <w:spacing w:line="360" w:lineRule="auto"/>
        <w:jc w:val="both"/>
        <w:rPr>
          <w:rFonts w:ascii="Arial" w:hAnsi="Arial" w:cs="Arial"/>
          <w:sz w:val="24"/>
          <w:szCs w:val="24"/>
        </w:rPr>
      </w:pPr>
    </w:p>
    <w:p w:rsidR="00426F46" w:rsidRDefault="00426F46">
      <w:pPr>
        <w:spacing w:line="360" w:lineRule="auto"/>
        <w:jc w:val="both"/>
        <w:rPr>
          <w:rFonts w:ascii="Arial" w:hAnsi="Arial" w:cs="Arial"/>
          <w:sz w:val="24"/>
          <w:szCs w:val="24"/>
        </w:rPr>
      </w:pPr>
    </w:p>
    <w:p w:rsidR="00426F46" w:rsidRDefault="00763D98">
      <w:pPr>
        <w:spacing w:line="360" w:lineRule="auto"/>
        <w:jc w:val="center"/>
        <w:rPr>
          <w:rFonts w:ascii="Arial" w:hAnsi="Arial" w:cs="Arial"/>
          <w:b/>
          <w:sz w:val="24"/>
          <w:szCs w:val="24"/>
        </w:rPr>
      </w:pPr>
      <w:r>
        <w:rPr>
          <w:rFonts w:ascii="Arial" w:hAnsi="Arial" w:cs="Arial"/>
          <w:b/>
          <w:sz w:val="24"/>
          <w:szCs w:val="24"/>
        </w:rPr>
        <w:t>CAMPINA GRANDE – PB</w:t>
      </w:r>
    </w:p>
    <w:p w:rsidR="00A51832" w:rsidRDefault="00763D98">
      <w:pPr>
        <w:spacing w:line="360" w:lineRule="auto"/>
        <w:jc w:val="center"/>
        <w:rPr>
          <w:rFonts w:ascii="Arial" w:hAnsi="Arial" w:cs="Arial"/>
          <w:b/>
          <w:sz w:val="24"/>
          <w:szCs w:val="24"/>
        </w:rPr>
      </w:pPr>
      <w:r>
        <w:rPr>
          <w:rFonts w:ascii="Arial" w:hAnsi="Arial" w:cs="Arial"/>
          <w:b/>
          <w:sz w:val="24"/>
          <w:szCs w:val="24"/>
        </w:rPr>
        <w:t>2020</w:t>
      </w:r>
    </w:p>
    <w:p w:rsidR="00426F46" w:rsidRPr="00A51832" w:rsidRDefault="00763D98">
      <w:pPr>
        <w:spacing w:line="360" w:lineRule="auto"/>
        <w:jc w:val="center"/>
        <w:rPr>
          <w:rFonts w:ascii="Arial" w:hAnsi="Arial" w:cs="Arial"/>
          <w:b/>
          <w:sz w:val="24"/>
          <w:szCs w:val="24"/>
        </w:rPr>
      </w:pPr>
      <w:r>
        <w:rPr>
          <w:rFonts w:ascii="Arial" w:hAnsi="Arial" w:cs="Arial"/>
          <w:sz w:val="24"/>
          <w:szCs w:val="24"/>
        </w:rPr>
        <w:lastRenderedPageBreak/>
        <w:t>MARIA VIVIANY RESENDE SOUTO</w:t>
      </w:r>
    </w:p>
    <w:p w:rsidR="00426F46" w:rsidRDefault="00426F46">
      <w:pPr>
        <w:spacing w:line="360" w:lineRule="auto"/>
        <w:jc w:val="center"/>
        <w:rPr>
          <w:rFonts w:ascii="Arial" w:hAnsi="Arial" w:cs="Arial"/>
          <w:sz w:val="24"/>
          <w:szCs w:val="24"/>
        </w:rPr>
      </w:pPr>
    </w:p>
    <w:p w:rsidR="00426F46" w:rsidRDefault="00426F46">
      <w:pPr>
        <w:spacing w:line="360" w:lineRule="auto"/>
        <w:jc w:val="center"/>
        <w:rPr>
          <w:rFonts w:ascii="Arial" w:hAnsi="Arial" w:cs="Arial"/>
          <w:sz w:val="24"/>
          <w:szCs w:val="24"/>
        </w:rPr>
      </w:pPr>
    </w:p>
    <w:p w:rsidR="00426F46" w:rsidRDefault="00426F46">
      <w:pPr>
        <w:spacing w:line="360" w:lineRule="auto"/>
        <w:jc w:val="center"/>
        <w:rPr>
          <w:rFonts w:ascii="Arial" w:hAnsi="Arial" w:cs="Arial"/>
          <w:sz w:val="24"/>
          <w:szCs w:val="24"/>
        </w:rPr>
      </w:pPr>
    </w:p>
    <w:p w:rsidR="00426F46" w:rsidRDefault="00426F46">
      <w:pPr>
        <w:spacing w:line="360" w:lineRule="auto"/>
        <w:jc w:val="center"/>
        <w:rPr>
          <w:rFonts w:ascii="Arial" w:hAnsi="Arial" w:cs="Arial"/>
          <w:sz w:val="24"/>
          <w:szCs w:val="24"/>
        </w:rPr>
      </w:pPr>
    </w:p>
    <w:p w:rsidR="00426F46" w:rsidRDefault="00426F46">
      <w:pPr>
        <w:spacing w:line="360" w:lineRule="auto"/>
        <w:jc w:val="center"/>
        <w:rPr>
          <w:rFonts w:ascii="Arial" w:hAnsi="Arial" w:cs="Arial"/>
          <w:sz w:val="24"/>
          <w:szCs w:val="24"/>
        </w:rPr>
      </w:pPr>
    </w:p>
    <w:p w:rsidR="00A51832" w:rsidRPr="00A51832" w:rsidRDefault="00A51832" w:rsidP="00A51832">
      <w:pPr>
        <w:pStyle w:val="SemEspaamento"/>
        <w:spacing w:line="360" w:lineRule="auto"/>
        <w:jc w:val="center"/>
        <w:rPr>
          <w:rFonts w:ascii="Arial" w:hAnsi="Arial" w:cs="Arial"/>
          <w:sz w:val="24"/>
          <w:szCs w:val="24"/>
        </w:rPr>
      </w:pPr>
      <w:r w:rsidRPr="00A51832">
        <w:rPr>
          <w:rFonts w:ascii="Arial" w:hAnsi="Arial" w:cs="Arial"/>
          <w:bCs/>
          <w:sz w:val="24"/>
          <w:szCs w:val="24"/>
        </w:rPr>
        <w:t>VIOLÊNCIA DOMÉSTICA: UMA ANÁLISE DO CICLO DA VIOLÊNCIA FRENTE AOS TIPOS DE VIOLÊNCIA PREVISTOS NA LEI 11.340/2006</w:t>
      </w:r>
    </w:p>
    <w:p w:rsidR="00426F46" w:rsidRDefault="00426F46">
      <w:pPr>
        <w:pStyle w:val="SemEspaamento"/>
        <w:spacing w:line="360" w:lineRule="auto"/>
        <w:jc w:val="center"/>
        <w:rPr>
          <w:rFonts w:ascii="Arial" w:hAnsi="Arial" w:cs="Arial"/>
          <w:sz w:val="24"/>
          <w:szCs w:val="24"/>
        </w:rPr>
      </w:pPr>
    </w:p>
    <w:p w:rsidR="00426F46" w:rsidRDefault="00426F46">
      <w:pPr>
        <w:pStyle w:val="SemEspaamento"/>
        <w:spacing w:line="360" w:lineRule="auto"/>
        <w:jc w:val="center"/>
        <w:rPr>
          <w:rFonts w:ascii="Arial" w:hAnsi="Arial" w:cs="Arial"/>
          <w:sz w:val="24"/>
          <w:szCs w:val="24"/>
        </w:rPr>
      </w:pPr>
    </w:p>
    <w:p w:rsidR="00426F46" w:rsidRDefault="00426F46">
      <w:pPr>
        <w:pStyle w:val="SemEspaamento"/>
        <w:spacing w:line="360" w:lineRule="auto"/>
        <w:jc w:val="center"/>
        <w:rPr>
          <w:rFonts w:ascii="Arial" w:hAnsi="Arial" w:cs="Arial"/>
          <w:sz w:val="24"/>
          <w:szCs w:val="24"/>
        </w:rPr>
      </w:pPr>
    </w:p>
    <w:p w:rsidR="00426F46" w:rsidRDefault="00426F46">
      <w:pPr>
        <w:pStyle w:val="SemEspaamento"/>
        <w:spacing w:line="360" w:lineRule="auto"/>
        <w:jc w:val="center"/>
        <w:rPr>
          <w:rFonts w:ascii="Arial" w:hAnsi="Arial" w:cs="Arial"/>
          <w:sz w:val="24"/>
          <w:szCs w:val="24"/>
        </w:rPr>
      </w:pPr>
    </w:p>
    <w:p w:rsidR="00426F46" w:rsidRDefault="00426F46">
      <w:pPr>
        <w:pStyle w:val="SemEspaamento"/>
        <w:spacing w:line="360" w:lineRule="auto"/>
        <w:jc w:val="center"/>
        <w:rPr>
          <w:rFonts w:ascii="Arial" w:hAnsi="Arial" w:cs="Arial"/>
          <w:sz w:val="24"/>
          <w:szCs w:val="24"/>
        </w:rPr>
      </w:pPr>
    </w:p>
    <w:p w:rsidR="00426F46" w:rsidRDefault="00426F46">
      <w:pPr>
        <w:pStyle w:val="SemEspaamento"/>
        <w:spacing w:line="360" w:lineRule="auto"/>
        <w:jc w:val="center"/>
        <w:rPr>
          <w:rFonts w:ascii="Arial" w:hAnsi="Arial" w:cs="Arial"/>
          <w:sz w:val="24"/>
          <w:szCs w:val="24"/>
        </w:rPr>
      </w:pPr>
    </w:p>
    <w:p w:rsidR="00426F46" w:rsidRDefault="00426F46">
      <w:pPr>
        <w:pStyle w:val="SemEspaamento"/>
        <w:spacing w:line="360" w:lineRule="auto"/>
        <w:jc w:val="center"/>
        <w:rPr>
          <w:rFonts w:ascii="Arial" w:hAnsi="Arial" w:cs="Arial"/>
          <w:sz w:val="24"/>
          <w:szCs w:val="24"/>
        </w:rPr>
      </w:pPr>
    </w:p>
    <w:p w:rsidR="00426F46" w:rsidRDefault="00426F46">
      <w:pPr>
        <w:pStyle w:val="SemEspaamento"/>
        <w:spacing w:line="360" w:lineRule="auto"/>
        <w:jc w:val="center"/>
        <w:rPr>
          <w:rFonts w:ascii="Arial" w:hAnsi="Arial" w:cs="Arial"/>
          <w:sz w:val="24"/>
          <w:szCs w:val="24"/>
        </w:rPr>
      </w:pPr>
    </w:p>
    <w:p w:rsidR="00426F46" w:rsidRDefault="00763D98">
      <w:pPr>
        <w:pStyle w:val="SemEspaamento"/>
        <w:spacing w:line="360" w:lineRule="auto"/>
        <w:jc w:val="center"/>
        <w:rPr>
          <w:rFonts w:ascii="Arial" w:hAnsi="Arial" w:cs="Arial"/>
          <w:color w:val="FF0000"/>
          <w:sz w:val="24"/>
          <w:szCs w:val="24"/>
        </w:rPr>
      </w:pPr>
      <w:r>
        <w:rPr>
          <w:rFonts w:ascii="Arial" w:hAnsi="Arial" w:cs="Arial"/>
          <w:color w:val="FF0000"/>
          <w:sz w:val="24"/>
          <w:szCs w:val="24"/>
        </w:rPr>
        <w:t xml:space="preserve">             </w:t>
      </w:r>
    </w:p>
    <w:p w:rsidR="00426F46" w:rsidRDefault="00763D98">
      <w:pPr>
        <w:spacing w:after="0" w:line="240" w:lineRule="auto"/>
        <w:ind w:left="4253"/>
        <w:rPr>
          <w:rFonts w:ascii="Arial" w:hAnsi="Arial" w:cs="Arial"/>
          <w:sz w:val="24"/>
          <w:szCs w:val="24"/>
        </w:rPr>
      </w:pPr>
      <w:r>
        <w:rPr>
          <w:rFonts w:ascii="Arial" w:hAnsi="Arial" w:cs="Arial"/>
          <w:sz w:val="24"/>
          <w:szCs w:val="24"/>
        </w:rPr>
        <w:t xml:space="preserve">Trabalho de Conclusão de Curso - Artigo Científico - apresentado como pré-requisito para a obtenção do título de Bacharel em Direito pela </w:t>
      </w:r>
      <w:proofErr w:type="spellStart"/>
      <w:proofErr w:type="gramStart"/>
      <w:r>
        <w:rPr>
          <w:rFonts w:ascii="Arial" w:hAnsi="Arial" w:cs="Arial"/>
          <w:sz w:val="24"/>
          <w:szCs w:val="24"/>
        </w:rPr>
        <w:t>UniFacisa</w:t>
      </w:r>
      <w:proofErr w:type="spellEnd"/>
      <w:proofErr w:type="gramEnd"/>
      <w:r>
        <w:rPr>
          <w:rFonts w:ascii="Arial" w:hAnsi="Arial" w:cs="Arial"/>
          <w:sz w:val="24"/>
          <w:szCs w:val="24"/>
        </w:rPr>
        <w:t xml:space="preserve"> – Centro Universitário.</w:t>
      </w:r>
    </w:p>
    <w:p w:rsidR="00426F46" w:rsidRDefault="00763D98">
      <w:pPr>
        <w:spacing w:after="0" w:line="240" w:lineRule="auto"/>
        <w:ind w:left="4253"/>
        <w:rPr>
          <w:rFonts w:ascii="Arial" w:hAnsi="Arial" w:cs="Arial"/>
          <w:sz w:val="24"/>
          <w:szCs w:val="24"/>
        </w:rPr>
      </w:pPr>
      <w:r>
        <w:rPr>
          <w:rFonts w:ascii="Arial" w:hAnsi="Arial" w:cs="Arial"/>
          <w:sz w:val="24"/>
          <w:szCs w:val="24"/>
        </w:rPr>
        <w:t>Área de Concentração: Direito Público</w:t>
      </w:r>
    </w:p>
    <w:p w:rsidR="00426F46" w:rsidRDefault="00763D98">
      <w:pPr>
        <w:spacing w:after="0" w:line="240" w:lineRule="auto"/>
        <w:ind w:left="4253"/>
        <w:rPr>
          <w:rFonts w:ascii="Arial" w:hAnsi="Arial" w:cs="Arial"/>
          <w:sz w:val="24"/>
          <w:szCs w:val="24"/>
        </w:rPr>
      </w:pPr>
      <w:r>
        <w:rPr>
          <w:rFonts w:ascii="Arial" w:hAnsi="Arial" w:cs="Arial"/>
          <w:sz w:val="24"/>
          <w:szCs w:val="24"/>
        </w:rPr>
        <w:t xml:space="preserve">Orientador: </w:t>
      </w:r>
      <w:proofErr w:type="gramStart"/>
      <w:r>
        <w:rPr>
          <w:rFonts w:ascii="Arial" w:hAnsi="Arial" w:cs="Arial"/>
          <w:sz w:val="24"/>
          <w:szCs w:val="24"/>
        </w:rPr>
        <w:t>Prof.</w:t>
      </w:r>
      <w:proofErr w:type="gramEnd"/>
      <w:r>
        <w:rPr>
          <w:rFonts w:ascii="Arial" w:hAnsi="Arial" w:cs="Arial"/>
          <w:sz w:val="24"/>
          <w:szCs w:val="24"/>
        </w:rPr>
        <w:t xml:space="preserve">º da </w:t>
      </w:r>
      <w:proofErr w:type="spellStart"/>
      <w:r>
        <w:rPr>
          <w:rFonts w:ascii="Arial" w:hAnsi="Arial" w:cs="Arial"/>
          <w:sz w:val="24"/>
          <w:szCs w:val="24"/>
        </w:rPr>
        <w:t>UniFacisa</w:t>
      </w:r>
      <w:proofErr w:type="spellEnd"/>
      <w:r>
        <w:rPr>
          <w:rFonts w:ascii="Arial" w:hAnsi="Arial" w:cs="Arial"/>
          <w:sz w:val="24"/>
          <w:szCs w:val="24"/>
        </w:rPr>
        <w:t>, Antônio Gonçalves Ribeiro Júnior</w:t>
      </w:r>
    </w:p>
    <w:p w:rsidR="00426F46" w:rsidRDefault="00426F46">
      <w:pPr>
        <w:rPr>
          <w:rFonts w:ascii="Arial" w:hAnsi="Arial" w:cs="Arial"/>
          <w:sz w:val="24"/>
          <w:szCs w:val="24"/>
        </w:rPr>
      </w:pPr>
    </w:p>
    <w:p w:rsidR="00426F46" w:rsidRDefault="00426F46">
      <w:pPr>
        <w:rPr>
          <w:rFonts w:ascii="Arial" w:hAnsi="Arial" w:cs="Arial"/>
          <w:sz w:val="24"/>
          <w:szCs w:val="24"/>
        </w:rPr>
      </w:pPr>
    </w:p>
    <w:p w:rsidR="00426F46" w:rsidRDefault="00426F46">
      <w:pPr>
        <w:rPr>
          <w:rFonts w:ascii="Arial" w:hAnsi="Arial" w:cs="Arial"/>
          <w:sz w:val="24"/>
          <w:szCs w:val="24"/>
        </w:rPr>
      </w:pPr>
    </w:p>
    <w:p w:rsidR="00426F46" w:rsidRDefault="00426F46">
      <w:pPr>
        <w:rPr>
          <w:rFonts w:ascii="Arial" w:hAnsi="Arial" w:cs="Arial"/>
          <w:sz w:val="24"/>
          <w:szCs w:val="24"/>
        </w:rPr>
      </w:pPr>
    </w:p>
    <w:p w:rsidR="00426F46" w:rsidRDefault="00426F46">
      <w:pPr>
        <w:rPr>
          <w:rFonts w:ascii="Arial" w:hAnsi="Arial" w:cs="Arial"/>
          <w:sz w:val="24"/>
          <w:szCs w:val="24"/>
        </w:rPr>
      </w:pPr>
    </w:p>
    <w:p w:rsidR="00426F46" w:rsidRDefault="00763D98">
      <w:pPr>
        <w:jc w:val="center"/>
        <w:rPr>
          <w:rFonts w:ascii="Arial" w:hAnsi="Arial" w:cs="Arial"/>
          <w:b/>
          <w:sz w:val="24"/>
          <w:szCs w:val="24"/>
        </w:rPr>
      </w:pPr>
      <w:r>
        <w:rPr>
          <w:rFonts w:ascii="Arial" w:hAnsi="Arial" w:cs="Arial"/>
          <w:b/>
          <w:sz w:val="24"/>
          <w:szCs w:val="24"/>
        </w:rPr>
        <w:t>CAMPINA GRANDE - PB</w:t>
      </w:r>
    </w:p>
    <w:p w:rsidR="00426F46" w:rsidRDefault="00763D98">
      <w:pPr>
        <w:jc w:val="center"/>
        <w:rPr>
          <w:rFonts w:ascii="Arial" w:hAnsi="Arial" w:cs="Arial"/>
          <w:b/>
          <w:sz w:val="24"/>
          <w:szCs w:val="24"/>
        </w:rPr>
      </w:pPr>
      <w:r>
        <w:rPr>
          <w:rFonts w:ascii="Arial" w:hAnsi="Arial" w:cs="Arial"/>
          <w:b/>
          <w:sz w:val="24"/>
          <w:szCs w:val="24"/>
        </w:rPr>
        <w:t>2020</w:t>
      </w:r>
    </w:p>
    <w:p w:rsidR="00426F46" w:rsidRDefault="00426F46">
      <w:pPr>
        <w:rPr>
          <w:rFonts w:ascii="Arial" w:hAnsi="Arial" w:cs="Arial"/>
          <w:sz w:val="24"/>
          <w:szCs w:val="24"/>
        </w:rPr>
      </w:pPr>
    </w:p>
    <w:p w:rsidR="00426F46" w:rsidRDefault="00426F46">
      <w:pPr>
        <w:pStyle w:val="SemEspaamento"/>
        <w:spacing w:line="360" w:lineRule="auto"/>
        <w:ind w:left="4253"/>
        <w:jc w:val="both"/>
        <w:rPr>
          <w:rFonts w:ascii="Arial" w:hAnsi="Arial" w:cs="Arial"/>
          <w:sz w:val="24"/>
          <w:szCs w:val="24"/>
        </w:rPr>
      </w:pPr>
    </w:p>
    <w:p w:rsidR="00426F46" w:rsidRDefault="00426F46">
      <w:pPr>
        <w:pStyle w:val="SemEspaamento"/>
        <w:spacing w:line="360" w:lineRule="auto"/>
        <w:jc w:val="center"/>
        <w:rPr>
          <w:rFonts w:ascii="Arial" w:hAnsi="Arial" w:cs="Arial"/>
          <w:sz w:val="24"/>
          <w:szCs w:val="24"/>
        </w:rPr>
      </w:pPr>
    </w:p>
    <w:p w:rsidR="00426F46" w:rsidRDefault="00426F46">
      <w:pPr>
        <w:spacing w:line="360" w:lineRule="auto"/>
        <w:jc w:val="center"/>
        <w:rPr>
          <w:rFonts w:ascii="Arial" w:hAnsi="Arial" w:cs="Arial"/>
          <w:sz w:val="24"/>
          <w:szCs w:val="24"/>
        </w:rPr>
      </w:pPr>
    </w:p>
    <w:p w:rsidR="00426F46" w:rsidRDefault="00426F46">
      <w:pPr>
        <w:spacing w:line="360" w:lineRule="auto"/>
        <w:jc w:val="both"/>
        <w:rPr>
          <w:rFonts w:ascii="Arial" w:hAnsi="Arial" w:cs="Arial"/>
          <w:sz w:val="24"/>
          <w:szCs w:val="24"/>
        </w:rPr>
      </w:pPr>
    </w:p>
    <w:p w:rsidR="00426F46" w:rsidRDefault="00426F46">
      <w:pPr>
        <w:spacing w:line="360" w:lineRule="auto"/>
        <w:jc w:val="both"/>
        <w:rPr>
          <w:rFonts w:ascii="Arial" w:hAnsi="Arial" w:cs="Arial"/>
          <w:sz w:val="24"/>
          <w:szCs w:val="24"/>
        </w:rPr>
      </w:pPr>
    </w:p>
    <w:p w:rsidR="00426F46" w:rsidRDefault="00426F46">
      <w:pPr>
        <w:spacing w:line="360" w:lineRule="auto"/>
        <w:jc w:val="both"/>
        <w:rPr>
          <w:rFonts w:ascii="Arial" w:hAnsi="Arial" w:cs="Arial"/>
          <w:sz w:val="24"/>
          <w:szCs w:val="24"/>
        </w:rPr>
      </w:pPr>
    </w:p>
    <w:p w:rsidR="00426F46" w:rsidRDefault="00426F46">
      <w:pPr>
        <w:spacing w:line="360" w:lineRule="auto"/>
        <w:jc w:val="both"/>
        <w:rPr>
          <w:rFonts w:ascii="Arial" w:hAnsi="Arial" w:cs="Arial"/>
          <w:sz w:val="24"/>
          <w:szCs w:val="24"/>
        </w:rPr>
      </w:pPr>
    </w:p>
    <w:p w:rsidR="00426F46" w:rsidRDefault="00426F46">
      <w:pPr>
        <w:spacing w:line="360" w:lineRule="auto"/>
        <w:jc w:val="both"/>
        <w:rPr>
          <w:rFonts w:ascii="Arial" w:hAnsi="Arial" w:cs="Arial"/>
          <w:sz w:val="24"/>
          <w:szCs w:val="24"/>
        </w:rPr>
      </w:pPr>
    </w:p>
    <w:p w:rsidR="00426F46" w:rsidRDefault="00426F46">
      <w:pPr>
        <w:spacing w:line="360" w:lineRule="auto"/>
        <w:jc w:val="both"/>
        <w:rPr>
          <w:rFonts w:ascii="Arial" w:hAnsi="Arial" w:cs="Arial"/>
          <w:sz w:val="24"/>
          <w:szCs w:val="24"/>
        </w:rPr>
      </w:pPr>
    </w:p>
    <w:tbl>
      <w:tblPr>
        <w:tblStyle w:val="Tabelacomgrade"/>
        <w:tblW w:w="8993" w:type="dxa"/>
        <w:tblLook w:val="04A0" w:firstRow="1" w:lastRow="0" w:firstColumn="1" w:lastColumn="0" w:noHBand="0" w:noVBand="1"/>
      </w:tblPr>
      <w:tblGrid>
        <w:gridCol w:w="8993"/>
      </w:tblGrid>
      <w:tr w:rsidR="00426F46">
        <w:trPr>
          <w:trHeight w:val="5851"/>
        </w:trPr>
        <w:tc>
          <w:tcPr>
            <w:tcW w:w="8993" w:type="dxa"/>
            <w:shd w:val="clear" w:color="auto" w:fill="auto"/>
          </w:tcPr>
          <w:p w:rsidR="00426F46" w:rsidRPr="00080F9B" w:rsidRDefault="00080F9B" w:rsidP="00080F9B">
            <w:pPr>
              <w:rPr>
                <w:rFonts w:ascii="Arial" w:hAnsi="Arial" w:cs="Arial"/>
                <w:sz w:val="24"/>
                <w:szCs w:val="24"/>
              </w:rPr>
            </w:pPr>
            <w:r w:rsidRPr="00080F9B">
              <w:rPr>
                <w:rFonts w:ascii="Arial" w:hAnsi="Arial" w:cs="Arial"/>
                <w:sz w:val="24"/>
                <w:szCs w:val="24"/>
              </w:rPr>
              <w:t>Ficha Catalográfica</w:t>
            </w:r>
          </w:p>
        </w:tc>
      </w:tr>
    </w:tbl>
    <w:p w:rsidR="00426F46" w:rsidRDefault="00426F46">
      <w:pPr>
        <w:spacing w:line="360" w:lineRule="auto"/>
        <w:jc w:val="both"/>
        <w:rPr>
          <w:rFonts w:ascii="Arial" w:hAnsi="Arial" w:cs="Arial"/>
          <w:sz w:val="24"/>
          <w:szCs w:val="24"/>
        </w:rPr>
      </w:pPr>
    </w:p>
    <w:p w:rsidR="00426F46" w:rsidRDefault="00426F46">
      <w:pPr>
        <w:spacing w:line="360" w:lineRule="auto"/>
        <w:jc w:val="both"/>
        <w:rPr>
          <w:rFonts w:ascii="Arial" w:hAnsi="Arial" w:cs="Arial"/>
          <w:sz w:val="24"/>
          <w:szCs w:val="24"/>
        </w:rPr>
      </w:pPr>
    </w:p>
    <w:p w:rsidR="00426F46" w:rsidRDefault="00426F46">
      <w:pPr>
        <w:spacing w:line="360" w:lineRule="auto"/>
        <w:jc w:val="both"/>
        <w:rPr>
          <w:rFonts w:ascii="Arial" w:hAnsi="Arial" w:cs="Arial"/>
          <w:sz w:val="24"/>
          <w:szCs w:val="24"/>
        </w:rPr>
      </w:pPr>
    </w:p>
    <w:p w:rsidR="00426F46" w:rsidRDefault="00426F46">
      <w:pPr>
        <w:spacing w:line="360" w:lineRule="auto"/>
        <w:jc w:val="both"/>
        <w:rPr>
          <w:rFonts w:ascii="Arial" w:hAnsi="Arial" w:cs="Arial"/>
          <w:sz w:val="24"/>
          <w:szCs w:val="24"/>
        </w:rPr>
      </w:pPr>
    </w:p>
    <w:p w:rsidR="00426F46" w:rsidRDefault="00426F46">
      <w:pPr>
        <w:spacing w:line="360" w:lineRule="auto"/>
        <w:jc w:val="both"/>
        <w:rPr>
          <w:rFonts w:ascii="Arial" w:hAnsi="Arial" w:cs="Arial"/>
          <w:sz w:val="24"/>
          <w:szCs w:val="24"/>
        </w:rPr>
      </w:pPr>
    </w:p>
    <w:p w:rsidR="00426F46" w:rsidRDefault="00426F46">
      <w:pPr>
        <w:spacing w:line="360" w:lineRule="auto"/>
        <w:jc w:val="both"/>
        <w:rPr>
          <w:rFonts w:ascii="Arial" w:hAnsi="Arial" w:cs="Arial"/>
          <w:sz w:val="24"/>
          <w:szCs w:val="24"/>
        </w:rPr>
      </w:pPr>
    </w:p>
    <w:p w:rsidR="00426F46" w:rsidRDefault="00426F46">
      <w:pPr>
        <w:spacing w:line="360" w:lineRule="auto"/>
        <w:jc w:val="both"/>
        <w:rPr>
          <w:rFonts w:ascii="Arial" w:hAnsi="Arial" w:cs="Arial"/>
          <w:sz w:val="24"/>
          <w:szCs w:val="24"/>
        </w:rPr>
      </w:pPr>
    </w:p>
    <w:p w:rsidR="00426F46" w:rsidRDefault="00426F46">
      <w:pPr>
        <w:spacing w:line="360" w:lineRule="auto"/>
        <w:jc w:val="both"/>
        <w:rPr>
          <w:rFonts w:ascii="Arial" w:hAnsi="Arial" w:cs="Arial"/>
          <w:sz w:val="24"/>
          <w:szCs w:val="24"/>
        </w:rPr>
      </w:pPr>
    </w:p>
    <w:p w:rsidR="00426F46" w:rsidRDefault="00426F46">
      <w:pPr>
        <w:spacing w:line="360" w:lineRule="auto"/>
        <w:jc w:val="both"/>
        <w:rPr>
          <w:rFonts w:ascii="Arial" w:hAnsi="Arial" w:cs="Arial"/>
          <w:sz w:val="24"/>
          <w:szCs w:val="24"/>
        </w:rPr>
      </w:pPr>
    </w:p>
    <w:p w:rsidR="00426F46" w:rsidRDefault="00426F46">
      <w:pPr>
        <w:spacing w:line="360" w:lineRule="auto"/>
        <w:jc w:val="both"/>
        <w:rPr>
          <w:rFonts w:ascii="Arial" w:hAnsi="Arial" w:cs="Arial"/>
          <w:sz w:val="24"/>
          <w:szCs w:val="24"/>
        </w:rPr>
      </w:pPr>
    </w:p>
    <w:p w:rsidR="00426F46" w:rsidRDefault="00426F46">
      <w:pPr>
        <w:spacing w:line="360" w:lineRule="auto"/>
        <w:jc w:val="both"/>
        <w:rPr>
          <w:rFonts w:ascii="Arial" w:hAnsi="Arial" w:cs="Arial"/>
          <w:sz w:val="24"/>
          <w:szCs w:val="24"/>
        </w:rPr>
      </w:pPr>
    </w:p>
    <w:p w:rsidR="00426F46" w:rsidRPr="00A51832" w:rsidRDefault="00763D98" w:rsidP="00A51832">
      <w:pPr>
        <w:pStyle w:val="SemEspaamento"/>
        <w:spacing w:line="360" w:lineRule="auto"/>
        <w:ind w:left="4253"/>
        <w:jc w:val="both"/>
        <w:rPr>
          <w:rFonts w:ascii="Arial" w:hAnsi="Arial" w:cs="Arial"/>
          <w:b/>
          <w:sz w:val="24"/>
          <w:szCs w:val="24"/>
        </w:rPr>
      </w:pPr>
      <w:r>
        <w:rPr>
          <w:rFonts w:ascii="Arial" w:hAnsi="Arial" w:cs="Arial"/>
          <w:sz w:val="24"/>
          <w:szCs w:val="24"/>
        </w:rPr>
        <w:t>Trabalho</w:t>
      </w:r>
      <w:r w:rsidR="00A51832">
        <w:rPr>
          <w:rFonts w:ascii="Arial" w:hAnsi="Arial" w:cs="Arial"/>
          <w:sz w:val="24"/>
          <w:szCs w:val="24"/>
        </w:rPr>
        <w:t xml:space="preserve"> de Conclusão de Curso – Artigo </w:t>
      </w:r>
      <w:r>
        <w:rPr>
          <w:rFonts w:ascii="Arial" w:hAnsi="Arial" w:cs="Arial"/>
          <w:sz w:val="24"/>
          <w:szCs w:val="24"/>
        </w:rPr>
        <w:t>Científico –</w:t>
      </w:r>
      <w:r w:rsidR="00A51832" w:rsidRPr="00A51832">
        <w:rPr>
          <w:rFonts w:ascii="Arial" w:hAnsi="Arial" w:cs="Arial"/>
          <w:b/>
          <w:bCs/>
          <w:sz w:val="24"/>
          <w:szCs w:val="24"/>
        </w:rPr>
        <w:t xml:space="preserve"> </w:t>
      </w:r>
      <w:r w:rsidR="00A51832">
        <w:rPr>
          <w:rFonts w:ascii="Arial" w:hAnsi="Arial" w:cs="Arial"/>
          <w:bCs/>
          <w:sz w:val="24"/>
          <w:szCs w:val="24"/>
        </w:rPr>
        <w:t>V</w:t>
      </w:r>
      <w:r w:rsidR="00A51832" w:rsidRPr="00A51832">
        <w:rPr>
          <w:rFonts w:ascii="Arial" w:hAnsi="Arial" w:cs="Arial"/>
          <w:bCs/>
          <w:sz w:val="24"/>
          <w:szCs w:val="24"/>
        </w:rPr>
        <w:t>iolência doméstica: uma análise do ciclo da violência frente aos tipos de violência previstos na lei 11.340/2006</w:t>
      </w:r>
      <w:r w:rsidR="00A51832">
        <w:rPr>
          <w:rFonts w:ascii="Arial" w:hAnsi="Arial" w:cs="Arial"/>
          <w:bCs/>
          <w:sz w:val="24"/>
          <w:szCs w:val="24"/>
        </w:rPr>
        <w:t xml:space="preserve">, </w:t>
      </w:r>
      <w:r>
        <w:rPr>
          <w:rFonts w:ascii="Arial" w:hAnsi="Arial" w:cs="Arial"/>
          <w:sz w:val="24"/>
          <w:szCs w:val="24"/>
        </w:rPr>
        <w:t xml:space="preserve">como parte dos requisitos para obtenção do título de Bacharel em Direito, outorgado pela </w:t>
      </w:r>
      <w:proofErr w:type="spellStart"/>
      <w:proofErr w:type="gramStart"/>
      <w:r>
        <w:rPr>
          <w:rFonts w:ascii="Arial" w:hAnsi="Arial" w:cs="Arial"/>
          <w:sz w:val="24"/>
          <w:szCs w:val="24"/>
        </w:rPr>
        <w:t>UniFacisa</w:t>
      </w:r>
      <w:proofErr w:type="spellEnd"/>
      <w:proofErr w:type="gramEnd"/>
      <w:r>
        <w:rPr>
          <w:rFonts w:ascii="Arial" w:hAnsi="Arial" w:cs="Arial"/>
          <w:sz w:val="24"/>
          <w:szCs w:val="24"/>
        </w:rPr>
        <w:t xml:space="preserve"> – Centro Universitário. </w:t>
      </w:r>
    </w:p>
    <w:p w:rsidR="00426F46" w:rsidRDefault="00426F46">
      <w:pPr>
        <w:pStyle w:val="SemEspaamento"/>
        <w:spacing w:line="360" w:lineRule="auto"/>
        <w:ind w:left="4253"/>
        <w:jc w:val="both"/>
        <w:rPr>
          <w:rFonts w:ascii="Arial" w:hAnsi="Arial" w:cs="Arial"/>
          <w:b/>
          <w:sz w:val="24"/>
          <w:szCs w:val="24"/>
        </w:rPr>
      </w:pPr>
    </w:p>
    <w:p w:rsidR="00426F46" w:rsidRDefault="00763D98">
      <w:pPr>
        <w:pStyle w:val="Default"/>
        <w:ind w:left="4253"/>
      </w:pPr>
      <w:r>
        <w:t xml:space="preserve">APROVADO EM_______/______/______ </w:t>
      </w:r>
    </w:p>
    <w:p w:rsidR="00426F46" w:rsidRDefault="00426F46">
      <w:pPr>
        <w:pStyle w:val="Default"/>
      </w:pPr>
    </w:p>
    <w:p w:rsidR="00426F46" w:rsidRDefault="00763D98">
      <w:pPr>
        <w:pStyle w:val="Default"/>
        <w:tabs>
          <w:tab w:val="left" w:pos="4995"/>
        </w:tabs>
        <w:ind w:left="4253"/>
      </w:pPr>
      <w:r>
        <w:t xml:space="preserve">BANCA EXAMINADORA: </w:t>
      </w:r>
      <w:r>
        <w:tab/>
      </w:r>
    </w:p>
    <w:p w:rsidR="00426F46" w:rsidRDefault="00426F46">
      <w:pPr>
        <w:pStyle w:val="Default"/>
        <w:tabs>
          <w:tab w:val="left" w:pos="4995"/>
        </w:tabs>
        <w:ind w:left="4253"/>
      </w:pPr>
    </w:p>
    <w:p w:rsidR="00426F46" w:rsidRDefault="00426F46">
      <w:pPr>
        <w:pStyle w:val="Default"/>
        <w:tabs>
          <w:tab w:val="left" w:pos="4995"/>
        </w:tabs>
        <w:ind w:left="4253"/>
      </w:pPr>
    </w:p>
    <w:p w:rsidR="00426F46" w:rsidRDefault="00763D98">
      <w:pPr>
        <w:pStyle w:val="Default"/>
        <w:ind w:left="4253"/>
      </w:pPr>
      <w:r>
        <w:t xml:space="preserve">__________________________________ </w:t>
      </w:r>
    </w:p>
    <w:p w:rsidR="00426F46" w:rsidRDefault="00763D98">
      <w:pPr>
        <w:pStyle w:val="Default"/>
        <w:ind w:left="4253"/>
      </w:pPr>
      <w:proofErr w:type="gramStart"/>
      <w:r>
        <w:t>Prof.</w:t>
      </w:r>
      <w:proofErr w:type="gramEnd"/>
      <w:r>
        <w:t xml:space="preserve">º da </w:t>
      </w:r>
      <w:proofErr w:type="spellStart"/>
      <w:r>
        <w:t>UniFacisa</w:t>
      </w:r>
      <w:proofErr w:type="spellEnd"/>
      <w:r>
        <w:t xml:space="preserve">, Nome Completo do Orientador, Titulação. </w:t>
      </w:r>
    </w:p>
    <w:p w:rsidR="00426F46" w:rsidRDefault="00763D98">
      <w:pPr>
        <w:pStyle w:val="Default"/>
        <w:ind w:left="4253"/>
      </w:pPr>
      <w:r>
        <w:t xml:space="preserve">                      Orientador </w:t>
      </w:r>
    </w:p>
    <w:p w:rsidR="00426F46" w:rsidRDefault="00426F46">
      <w:pPr>
        <w:pStyle w:val="Default"/>
        <w:ind w:left="4253"/>
      </w:pPr>
    </w:p>
    <w:p w:rsidR="00426F46" w:rsidRDefault="00426F46">
      <w:pPr>
        <w:pStyle w:val="Default"/>
        <w:ind w:left="4253"/>
      </w:pPr>
    </w:p>
    <w:p w:rsidR="00426F46" w:rsidRDefault="00763D98">
      <w:pPr>
        <w:pStyle w:val="Default"/>
        <w:ind w:left="4253"/>
      </w:pPr>
      <w:r>
        <w:t xml:space="preserve">_________________________________ </w:t>
      </w:r>
    </w:p>
    <w:p w:rsidR="00426F46" w:rsidRDefault="00763D98">
      <w:pPr>
        <w:pStyle w:val="Default"/>
        <w:ind w:left="4253"/>
      </w:pPr>
      <w:proofErr w:type="gramStart"/>
      <w:r>
        <w:t>Prof.</w:t>
      </w:r>
      <w:proofErr w:type="gramEnd"/>
      <w:r>
        <w:t xml:space="preserve">º da </w:t>
      </w:r>
      <w:proofErr w:type="spellStart"/>
      <w:r>
        <w:t>UniFacisa</w:t>
      </w:r>
      <w:proofErr w:type="spellEnd"/>
      <w:r>
        <w:t xml:space="preserve">, Nome Completo do Segundo Membro, Titulação. </w:t>
      </w:r>
    </w:p>
    <w:p w:rsidR="00426F46" w:rsidRDefault="00426F46">
      <w:pPr>
        <w:pStyle w:val="Default"/>
        <w:ind w:left="4253"/>
      </w:pPr>
    </w:p>
    <w:p w:rsidR="00426F46" w:rsidRDefault="00426F46">
      <w:pPr>
        <w:pStyle w:val="Default"/>
        <w:ind w:left="4253"/>
      </w:pPr>
    </w:p>
    <w:p w:rsidR="00426F46" w:rsidRDefault="00763D98">
      <w:pPr>
        <w:pStyle w:val="Default"/>
        <w:ind w:left="4253"/>
      </w:pPr>
      <w:r>
        <w:t xml:space="preserve">_________________________________ </w:t>
      </w:r>
    </w:p>
    <w:p w:rsidR="00426F46" w:rsidRDefault="00763D98">
      <w:pPr>
        <w:spacing w:line="360" w:lineRule="auto"/>
        <w:ind w:left="4253"/>
        <w:jc w:val="both"/>
        <w:rPr>
          <w:rFonts w:ascii="Arial" w:hAnsi="Arial" w:cs="Arial"/>
          <w:sz w:val="24"/>
          <w:szCs w:val="24"/>
        </w:rPr>
      </w:pPr>
      <w:proofErr w:type="gramStart"/>
      <w:r>
        <w:rPr>
          <w:rFonts w:ascii="Arial" w:hAnsi="Arial" w:cs="Arial"/>
          <w:sz w:val="24"/>
          <w:szCs w:val="24"/>
        </w:rPr>
        <w:t>Prof.</w:t>
      </w:r>
      <w:proofErr w:type="gramEnd"/>
      <w:r>
        <w:rPr>
          <w:rFonts w:ascii="Arial" w:hAnsi="Arial" w:cs="Arial"/>
          <w:sz w:val="24"/>
          <w:szCs w:val="24"/>
        </w:rPr>
        <w:t xml:space="preserve">º da </w:t>
      </w:r>
      <w:proofErr w:type="spellStart"/>
      <w:r>
        <w:rPr>
          <w:rFonts w:ascii="Arial" w:hAnsi="Arial" w:cs="Arial"/>
          <w:sz w:val="24"/>
          <w:szCs w:val="24"/>
        </w:rPr>
        <w:t>UniFacisa</w:t>
      </w:r>
      <w:proofErr w:type="spellEnd"/>
      <w:r>
        <w:rPr>
          <w:rFonts w:ascii="Arial" w:hAnsi="Arial" w:cs="Arial"/>
          <w:sz w:val="24"/>
          <w:szCs w:val="24"/>
        </w:rPr>
        <w:t>, Nome Completo do Terceiro Membro, Titulação.</w:t>
      </w:r>
    </w:p>
    <w:p w:rsidR="00426F46" w:rsidRDefault="00426F46">
      <w:pPr>
        <w:spacing w:line="360" w:lineRule="auto"/>
        <w:ind w:left="4253"/>
        <w:jc w:val="both"/>
        <w:rPr>
          <w:rFonts w:ascii="Arial" w:hAnsi="Arial" w:cs="Arial"/>
          <w:sz w:val="24"/>
          <w:szCs w:val="24"/>
        </w:rPr>
      </w:pPr>
    </w:p>
    <w:p w:rsidR="00426F46" w:rsidRPr="00A51832" w:rsidRDefault="00426F46">
      <w:pPr>
        <w:spacing w:line="360" w:lineRule="auto"/>
        <w:ind w:left="4253"/>
        <w:jc w:val="both"/>
        <w:rPr>
          <w:rFonts w:ascii="Arial" w:hAnsi="Arial" w:cs="Arial"/>
          <w:sz w:val="24"/>
          <w:szCs w:val="24"/>
        </w:rPr>
      </w:pPr>
    </w:p>
    <w:p w:rsidR="00A51832" w:rsidRPr="00A51832" w:rsidRDefault="00A51832" w:rsidP="00A51832">
      <w:pPr>
        <w:pStyle w:val="SemEspaamento"/>
        <w:spacing w:line="360" w:lineRule="auto"/>
        <w:jc w:val="center"/>
        <w:rPr>
          <w:rFonts w:ascii="Arial" w:hAnsi="Arial" w:cs="Arial"/>
          <w:sz w:val="24"/>
          <w:szCs w:val="24"/>
        </w:rPr>
      </w:pPr>
      <w:r w:rsidRPr="00A51832">
        <w:rPr>
          <w:rFonts w:ascii="Arial" w:hAnsi="Arial" w:cs="Arial"/>
          <w:bCs/>
          <w:sz w:val="24"/>
          <w:szCs w:val="24"/>
        </w:rPr>
        <w:t>VIOLÊNCIA DOMÉSTICA: UMA ANÁLISE DO CICLO DA VIOLÊNCIA FRENTE AOS TIPOS DE VIOLÊNCIA PREVISTOS NA LEI 11.340/2006</w:t>
      </w:r>
    </w:p>
    <w:p w:rsidR="00426F46" w:rsidRDefault="00763D98">
      <w:pPr>
        <w:spacing w:line="360" w:lineRule="auto"/>
        <w:jc w:val="center"/>
        <w:rPr>
          <w:rFonts w:ascii="Arial" w:hAnsi="Arial" w:cs="Arial"/>
          <w:sz w:val="24"/>
          <w:szCs w:val="24"/>
        </w:rPr>
      </w:pPr>
      <w:r>
        <w:rPr>
          <w:rFonts w:ascii="Arial" w:hAnsi="Arial" w:cs="Arial"/>
          <w:sz w:val="24"/>
          <w:szCs w:val="24"/>
        </w:rPr>
        <w:t>.</w:t>
      </w:r>
    </w:p>
    <w:p w:rsidR="00426F46" w:rsidRDefault="00426F46">
      <w:pPr>
        <w:spacing w:line="360" w:lineRule="auto"/>
        <w:jc w:val="center"/>
        <w:rPr>
          <w:rFonts w:ascii="Arial" w:hAnsi="Arial" w:cs="Arial"/>
          <w:sz w:val="24"/>
          <w:szCs w:val="24"/>
        </w:rPr>
      </w:pPr>
    </w:p>
    <w:p w:rsidR="00426F46" w:rsidRDefault="00763D98">
      <w:pPr>
        <w:pStyle w:val="Default"/>
        <w:ind w:left="4253"/>
        <w:jc w:val="both"/>
        <w:rPr>
          <w:sz w:val="22"/>
          <w:szCs w:val="22"/>
        </w:rPr>
      </w:pPr>
      <w:r>
        <w:rPr>
          <w:sz w:val="22"/>
          <w:szCs w:val="22"/>
        </w:rPr>
        <w:t xml:space="preserve">                          Maria Viviany Resende Souto </w:t>
      </w:r>
      <w:r>
        <w:rPr>
          <w:rStyle w:val="ncoradanotaderodap"/>
          <w:sz w:val="22"/>
          <w:szCs w:val="22"/>
        </w:rPr>
        <w:footnoteReference w:id="1"/>
      </w:r>
    </w:p>
    <w:p w:rsidR="00426F46" w:rsidRDefault="00763D98">
      <w:pPr>
        <w:ind w:left="4253"/>
        <w:jc w:val="both"/>
        <w:rPr>
          <w:rFonts w:ascii="Arial" w:hAnsi="Arial" w:cs="Arial"/>
        </w:rPr>
      </w:pPr>
      <w:r>
        <w:rPr>
          <w:rFonts w:ascii="Arial" w:hAnsi="Arial" w:cs="Arial"/>
        </w:rPr>
        <w:t xml:space="preserve">                     Antônio Gonçalves Ribeiro Júnior </w:t>
      </w:r>
      <w:r>
        <w:rPr>
          <w:rStyle w:val="ncoradanotaderodap"/>
          <w:rFonts w:ascii="Arial" w:hAnsi="Arial" w:cs="Arial"/>
        </w:rPr>
        <w:footnoteReference w:id="2"/>
      </w:r>
    </w:p>
    <w:p w:rsidR="00426F46" w:rsidRDefault="00426F46">
      <w:pPr>
        <w:ind w:left="4253"/>
        <w:jc w:val="both"/>
        <w:rPr>
          <w:rFonts w:ascii="Arial" w:hAnsi="Arial" w:cs="Arial"/>
        </w:rPr>
      </w:pPr>
    </w:p>
    <w:p w:rsidR="00426F46" w:rsidRDefault="00763D98">
      <w:pPr>
        <w:jc w:val="both"/>
        <w:rPr>
          <w:rFonts w:ascii="Arial" w:hAnsi="Arial" w:cs="Arial"/>
          <w:b/>
          <w:sz w:val="24"/>
          <w:szCs w:val="24"/>
        </w:rPr>
      </w:pPr>
      <w:r>
        <w:rPr>
          <w:rFonts w:ascii="Arial" w:hAnsi="Arial" w:cs="Arial"/>
          <w:b/>
          <w:sz w:val="24"/>
          <w:szCs w:val="24"/>
        </w:rPr>
        <w:t xml:space="preserve">RESUMO </w:t>
      </w:r>
    </w:p>
    <w:p w:rsidR="00426F46" w:rsidRDefault="00763D98" w:rsidP="0099497A">
      <w:pPr>
        <w:pStyle w:val="Padro"/>
        <w:spacing w:line="360" w:lineRule="auto"/>
        <w:ind w:firstLine="0"/>
        <w:rPr>
          <w:rFonts w:ascii="Arial" w:hAnsi="Arial" w:cs="Arial"/>
          <w:sz w:val="24"/>
          <w:szCs w:val="24"/>
        </w:rPr>
      </w:pPr>
      <w:r>
        <w:rPr>
          <w:rFonts w:ascii="Arial" w:hAnsi="Arial" w:cs="Arial"/>
          <w:sz w:val="24"/>
          <w:szCs w:val="24"/>
        </w:rPr>
        <w:tab/>
      </w:r>
      <w:r w:rsidRPr="00080F9B">
        <w:rPr>
          <w:rFonts w:ascii="Arial" w:hAnsi="Arial" w:cs="Arial"/>
          <w:sz w:val="24"/>
          <w:szCs w:val="24"/>
        </w:rPr>
        <w:t xml:space="preserve">O presente artigo aborda um estudo bibliográfico </w:t>
      </w:r>
      <w:r w:rsidR="00080F9B" w:rsidRPr="00080F9B">
        <w:rPr>
          <w:rFonts w:ascii="Arial" w:hAnsi="Arial" w:cs="Arial"/>
          <w:sz w:val="24"/>
          <w:szCs w:val="24"/>
        </w:rPr>
        <w:t xml:space="preserve">que busca demonstrar: </w:t>
      </w:r>
      <w:r w:rsidRPr="00080F9B">
        <w:rPr>
          <w:rFonts w:ascii="Arial" w:hAnsi="Arial" w:cs="Arial"/>
          <w:sz w:val="24"/>
          <w:szCs w:val="24"/>
        </w:rPr>
        <w:t xml:space="preserve">quais os principais desafios para a mulher em situação de violência romper o vínculo com o agressor e consequentemente romper o ciclo da violência </w:t>
      </w:r>
      <w:r w:rsidR="00080F9B" w:rsidRPr="00080F9B">
        <w:rPr>
          <w:rFonts w:ascii="Arial" w:hAnsi="Arial" w:cs="Arial"/>
          <w:sz w:val="24"/>
          <w:szCs w:val="24"/>
        </w:rPr>
        <w:t xml:space="preserve">a que é ou foi submetida, para a obtenção dessa resposta, houve a necessidade de compreender a interferência dos tipos de agressões em cada fase do ciclo da </w:t>
      </w:r>
      <w:r w:rsidRPr="00080F9B">
        <w:rPr>
          <w:rFonts w:ascii="Arial" w:hAnsi="Arial" w:cs="Arial"/>
          <w:sz w:val="24"/>
          <w:szCs w:val="24"/>
        </w:rPr>
        <w:t xml:space="preserve">violência. Desta maneira, serão abordados os seguintes objetivos específicos: entender os tipos de violência doméstica presentes na Lei 11.340/06, além de interpretar como ocorrem os desdobramentos do ciclo da violência e por fim, analisar de que forma os entes podem intervir para o rompimento do ciclo. À vista </w:t>
      </w:r>
      <w:r>
        <w:rPr>
          <w:rFonts w:ascii="Arial" w:hAnsi="Arial" w:cs="Arial"/>
          <w:sz w:val="24"/>
          <w:szCs w:val="24"/>
        </w:rPr>
        <w:t>disso, o estudo apresenta caráter descritivo pautado em uma pesquisa teórico-bibliográfica de n</w:t>
      </w:r>
      <w:r w:rsidR="00080F9B">
        <w:rPr>
          <w:rFonts w:ascii="Arial" w:hAnsi="Arial" w:cs="Arial"/>
          <w:sz w:val="24"/>
          <w:szCs w:val="24"/>
        </w:rPr>
        <w:t>atureza exploratória</w:t>
      </w:r>
      <w:r>
        <w:rPr>
          <w:rFonts w:ascii="Arial" w:hAnsi="Arial" w:cs="Arial"/>
          <w:sz w:val="24"/>
          <w:szCs w:val="24"/>
        </w:rPr>
        <w:t>. Por meio deste estudo tornou-se possível entender que o advento da Lei 11.340/06 que trouxe medidas protetivas</w:t>
      </w:r>
      <w:r w:rsidR="0099497A">
        <w:rPr>
          <w:rFonts w:ascii="Arial" w:hAnsi="Arial" w:cs="Arial"/>
          <w:sz w:val="24"/>
          <w:szCs w:val="24"/>
        </w:rPr>
        <w:t xml:space="preserve"> tanto para proteção à ofendida</w:t>
      </w:r>
      <w:r>
        <w:rPr>
          <w:rFonts w:ascii="Arial" w:hAnsi="Arial" w:cs="Arial"/>
          <w:sz w:val="24"/>
          <w:szCs w:val="24"/>
        </w:rPr>
        <w:t xml:space="preserve"> como de obrigações para o agressor, além de atendimento m</w:t>
      </w:r>
      <w:r w:rsidR="0099497A">
        <w:rPr>
          <w:rFonts w:ascii="Arial" w:hAnsi="Arial" w:cs="Arial"/>
          <w:sz w:val="24"/>
          <w:szCs w:val="24"/>
        </w:rPr>
        <w:t xml:space="preserve">ultidisciplinar </w:t>
      </w:r>
      <w:r>
        <w:rPr>
          <w:rFonts w:ascii="Arial" w:hAnsi="Arial" w:cs="Arial"/>
          <w:sz w:val="24"/>
          <w:szCs w:val="24"/>
        </w:rPr>
        <w:t>à família e medidas de proteção</w:t>
      </w:r>
      <w:r w:rsidR="0099497A">
        <w:rPr>
          <w:rFonts w:ascii="Arial" w:hAnsi="Arial" w:cs="Arial"/>
          <w:sz w:val="24"/>
          <w:szCs w:val="24"/>
        </w:rPr>
        <w:t xml:space="preserve"> e prevenção para as ofendidas, que em razão de medo de represália da própria família e da sociedade se abstém de comunicar as agressões à autoridade policial e continuam vivendo com os agressores na esperança que este algum dia cesse os ato de violência. </w:t>
      </w:r>
    </w:p>
    <w:p w:rsidR="00426F46" w:rsidRPr="00080F9B" w:rsidRDefault="00763D98">
      <w:pPr>
        <w:pStyle w:val="Padro"/>
        <w:spacing w:after="0" w:line="360" w:lineRule="auto"/>
        <w:ind w:firstLine="0"/>
      </w:pPr>
      <w:r>
        <w:rPr>
          <w:rFonts w:ascii="Arial" w:hAnsi="Arial" w:cs="Arial"/>
          <w:b/>
          <w:sz w:val="24"/>
          <w:szCs w:val="24"/>
        </w:rPr>
        <w:t xml:space="preserve">Palavras chave: </w:t>
      </w:r>
      <w:r>
        <w:rPr>
          <w:rFonts w:ascii="Arial" w:hAnsi="Arial" w:cs="Arial"/>
          <w:sz w:val="24"/>
          <w:szCs w:val="24"/>
        </w:rPr>
        <w:t>Ciclo da</w:t>
      </w:r>
      <w:r w:rsidR="00080F9B">
        <w:rPr>
          <w:rFonts w:ascii="Arial" w:hAnsi="Arial" w:cs="Arial"/>
          <w:sz w:val="24"/>
          <w:szCs w:val="24"/>
        </w:rPr>
        <w:t xml:space="preserve"> violência; </w:t>
      </w:r>
      <w:r w:rsidR="00080F9B" w:rsidRPr="00080F9B">
        <w:rPr>
          <w:rFonts w:ascii="Arial" w:hAnsi="Arial" w:cs="Arial"/>
          <w:sz w:val="24"/>
          <w:szCs w:val="24"/>
        </w:rPr>
        <w:t xml:space="preserve">Violência doméstica; Ruptura; </w:t>
      </w:r>
      <w:r w:rsidRPr="00080F9B">
        <w:rPr>
          <w:rFonts w:ascii="Arial" w:hAnsi="Arial" w:cs="Arial"/>
          <w:sz w:val="24"/>
          <w:szCs w:val="24"/>
        </w:rPr>
        <w:t>Desafios</w:t>
      </w:r>
      <w:r w:rsidR="00080F9B" w:rsidRPr="00080F9B">
        <w:rPr>
          <w:rFonts w:ascii="Arial" w:hAnsi="Arial" w:cs="Arial"/>
          <w:sz w:val="24"/>
          <w:szCs w:val="24"/>
        </w:rPr>
        <w:t>.</w:t>
      </w:r>
    </w:p>
    <w:p w:rsidR="00426F46" w:rsidRPr="00080F9B" w:rsidRDefault="00426F46">
      <w:pPr>
        <w:pStyle w:val="Padro"/>
        <w:spacing w:after="0" w:line="360" w:lineRule="auto"/>
        <w:ind w:firstLine="0"/>
        <w:rPr>
          <w:rFonts w:ascii="Arial" w:hAnsi="Arial" w:cs="Arial"/>
          <w:b/>
          <w:sz w:val="24"/>
          <w:szCs w:val="24"/>
        </w:rPr>
      </w:pPr>
    </w:p>
    <w:p w:rsidR="00426F46" w:rsidRDefault="00763D98">
      <w:pPr>
        <w:jc w:val="both"/>
        <w:rPr>
          <w:rFonts w:ascii="Arial" w:hAnsi="Arial" w:cs="Arial"/>
          <w:b/>
          <w:sz w:val="24"/>
          <w:szCs w:val="24"/>
          <w:lang w:val="en-US"/>
        </w:rPr>
      </w:pPr>
      <w:r>
        <w:rPr>
          <w:rFonts w:ascii="Arial" w:hAnsi="Arial" w:cs="Arial"/>
          <w:b/>
          <w:sz w:val="24"/>
          <w:szCs w:val="24"/>
          <w:lang w:val="en-US"/>
        </w:rPr>
        <w:t>ABSTRACT</w:t>
      </w:r>
    </w:p>
    <w:p w:rsidR="00426F46" w:rsidRPr="00080F9B" w:rsidRDefault="00763D98">
      <w:pPr>
        <w:spacing w:line="360" w:lineRule="auto"/>
        <w:jc w:val="both"/>
        <w:rPr>
          <w:lang w:val="en-US"/>
        </w:rPr>
      </w:pPr>
      <w:r>
        <w:rPr>
          <w:rFonts w:ascii="Arial" w:hAnsi="Arial" w:cs="Arial"/>
          <w:b/>
          <w:sz w:val="24"/>
          <w:szCs w:val="24"/>
          <w:lang w:val="en-US"/>
        </w:rPr>
        <w:t>Keywords</w:t>
      </w:r>
      <w:r>
        <w:rPr>
          <w:rFonts w:ascii="Arial" w:hAnsi="Arial" w:cs="Arial"/>
          <w:sz w:val="24"/>
          <w:szCs w:val="24"/>
          <w:lang w:val="en-US"/>
        </w:rPr>
        <w:t>: Cycle of violence; Domestic violence; Victim; protective measures; Woman in Violence</w:t>
      </w:r>
    </w:p>
    <w:p w:rsidR="00426F46" w:rsidRDefault="00763D98">
      <w:pPr>
        <w:spacing w:line="360" w:lineRule="auto"/>
        <w:jc w:val="both"/>
        <w:rPr>
          <w:rFonts w:ascii="Arial" w:hAnsi="Arial" w:cs="Arial"/>
          <w:b/>
          <w:color w:val="C9211E"/>
          <w:sz w:val="24"/>
          <w:szCs w:val="24"/>
        </w:rPr>
      </w:pPr>
      <w:r>
        <w:rPr>
          <w:rFonts w:ascii="Arial" w:hAnsi="Arial" w:cs="Arial"/>
          <w:b/>
          <w:sz w:val="24"/>
          <w:szCs w:val="24"/>
        </w:rPr>
        <w:t>INTRODUÇÃO</w:t>
      </w:r>
    </w:p>
    <w:p w:rsidR="00426F46" w:rsidRDefault="00763D98">
      <w:pPr>
        <w:spacing w:line="360" w:lineRule="auto"/>
        <w:ind w:firstLine="708"/>
        <w:jc w:val="both"/>
      </w:pPr>
      <w:r>
        <w:rPr>
          <w:rFonts w:ascii="Arial" w:hAnsi="Arial" w:cs="Arial"/>
          <w:sz w:val="24"/>
          <w:szCs w:val="24"/>
        </w:rPr>
        <w:t xml:space="preserve">Na história do Brasil há o enraizamento das ideias patriarcais outrora aceita por ambos os sexos, </w:t>
      </w:r>
      <w:r>
        <w:rPr>
          <w:rFonts w:ascii="Arial" w:hAnsi="Arial" w:cs="Arial"/>
          <w:color w:val="222222"/>
          <w:sz w:val="24"/>
          <w:szCs w:val="24"/>
          <w:shd w:val="clear" w:color="auto" w:fill="FFFFFF"/>
        </w:rPr>
        <w:t xml:space="preserve">em que os chefes de família eram os provedores e as mulheres, </w:t>
      </w:r>
      <w:r>
        <w:rPr>
          <w:rFonts w:ascii="Arial" w:hAnsi="Arial" w:cs="Arial"/>
          <w:sz w:val="24"/>
          <w:szCs w:val="24"/>
          <w:shd w:val="clear" w:color="auto" w:fill="FFFFFF"/>
        </w:rPr>
        <w:t>essencialmente</w:t>
      </w:r>
      <w:r>
        <w:rPr>
          <w:rFonts w:ascii="Arial" w:hAnsi="Arial" w:cs="Arial"/>
          <w:color w:val="222222"/>
          <w:sz w:val="24"/>
          <w:szCs w:val="24"/>
          <w:shd w:val="clear" w:color="auto" w:fill="FFFFFF"/>
        </w:rPr>
        <w:t xml:space="preserve"> lhes eram submissas, além de lhes caber a criação dos filhos e a manutenção do lar, sem poder </w:t>
      </w:r>
      <w:proofErr w:type="gramStart"/>
      <w:r>
        <w:rPr>
          <w:rFonts w:ascii="Arial" w:hAnsi="Arial" w:cs="Arial"/>
          <w:color w:val="222222"/>
          <w:sz w:val="24"/>
          <w:szCs w:val="24"/>
          <w:shd w:val="clear" w:color="auto" w:fill="FFFFFF"/>
        </w:rPr>
        <w:t>expressarem</w:t>
      </w:r>
      <w:proofErr w:type="gramEnd"/>
      <w:r>
        <w:rPr>
          <w:rFonts w:ascii="Arial" w:hAnsi="Arial" w:cs="Arial"/>
          <w:color w:val="222222"/>
          <w:sz w:val="24"/>
          <w:szCs w:val="24"/>
          <w:shd w:val="clear" w:color="auto" w:fill="FFFFFF"/>
        </w:rPr>
        <w:t xml:space="preserve"> suas opiniões.</w:t>
      </w:r>
      <w:r w:rsidR="00286511">
        <w:rPr>
          <w:rFonts w:ascii="Arial" w:hAnsi="Arial" w:cs="Arial"/>
          <w:color w:val="222222"/>
          <w:sz w:val="24"/>
          <w:szCs w:val="24"/>
          <w:shd w:val="clear" w:color="auto" w:fill="FFFFFF"/>
        </w:rPr>
        <w:t xml:space="preserve"> </w:t>
      </w:r>
      <w:r>
        <w:rPr>
          <w:rFonts w:ascii="Arial" w:hAnsi="Arial" w:cs="Arial"/>
          <w:sz w:val="24"/>
          <w:szCs w:val="24"/>
        </w:rPr>
        <w:t>Porem, atualmente este cenário vem mudando, uma vez que a inserção das mulheres no mercado de trabalho cresceu de forma significativa ocupando cargos inicialmente de matriz masculina, deixando o lar para buscarem trabalho externo.</w:t>
      </w:r>
    </w:p>
    <w:p w:rsidR="00426F46" w:rsidRDefault="00763D98">
      <w:pPr>
        <w:spacing w:line="360" w:lineRule="auto"/>
        <w:ind w:firstLine="708"/>
        <w:jc w:val="both"/>
      </w:pPr>
      <w:r>
        <w:rPr>
          <w:rFonts w:ascii="Arial" w:hAnsi="Arial" w:cs="Arial"/>
          <w:sz w:val="24"/>
          <w:szCs w:val="24"/>
        </w:rPr>
        <w:t xml:space="preserve">Desta forma, os homens que foram criados com base na cultura machista de dominação masculina, ao sentirem que não estão mais no controle da administração doméstica e que este está sendo dividido com alguém de outro gênero se veem com a sua hombridade ameaçada. E como forma de resolver o problema e tomar novamente o poder para </w:t>
      </w:r>
      <w:proofErr w:type="spellStart"/>
      <w:r>
        <w:rPr>
          <w:rFonts w:ascii="Arial" w:hAnsi="Arial" w:cs="Arial"/>
          <w:sz w:val="24"/>
          <w:szCs w:val="24"/>
        </w:rPr>
        <w:t>sí</w:t>
      </w:r>
      <w:proofErr w:type="spellEnd"/>
      <w:r>
        <w:rPr>
          <w:rFonts w:ascii="Arial" w:hAnsi="Arial" w:cs="Arial"/>
          <w:sz w:val="24"/>
          <w:szCs w:val="24"/>
        </w:rPr>
        <w:t xml:space="preserve">, </w:t>
      </w:r>
      <w:proofErr w:type="gramStart"/>
      <w:r>
        <w:rPr>
          <w:rFonts w:ascii="Arial" w:hAnsi="Arial" w:cs="Arial"/>
          <w:sz w:val="24"/>
          <w:szCs w:val="24"/>
        </w:rPr>
        <w:t>passaram</w:t>
      </w:r>
      <w:proofErr w:type="gramEnd"/>
      <w:r>
        <w:rPr>
          <w:rFonts w:ascii="Arial" w:hAnsi="Arial" w:cs="Arial"/>
          <w:sz w:val="24"/>
          <w:szCs w:val="24"/>
        </w:rPr>
        <w:t xml:space="preserve"> a hostilizar, humilhar, menosprezar e até utilizar da violência física contra as mulheres as quais se </w:t>
      </w:r>
      <w:proofErr w:type="spellStart"/>
      <w:r>
        <w:rPr>
          <w:rFonts w:ascii="Arial" w:hAnsi="Arial" w:cs="Arial"/>
          <w:sz w:val="24"/>
          <w:szCs w:val="24"/>
        </w:rPr>
        <w:t>vêem</w:t>
      </w:r>
      <w:proofErr w:type="spellEnd"/>
      <w:r>
        <w:rPr>
          <w:rFonts w:ascii="Arial" w:hAnsi="Arial" w:cs="Arial"/>
          <w:sz w:val="24"/>
          <w:szCs w:val="24"/>
        </w:rPr>
        <w:t xml:space="preserve"> ameaçadas. Estima-se que na contemporaneidade uma a cada cinco mulheres brasileiras já foi vítima de violência doméstica e familiar.</w:t>
      </w:r>
    </w:p>
    <w:p w:rsidR="00426F46" w:rsidRDefault="00763D98">
      <w:pPr>
        <w:spacing w:line="360" w:lineRule="auto"/>
        <w:ind w:firstLine="708"/>
        <w:jc w:val="both"/>
      </w:pPr>
      <w:r>
        <w:rPr>
          <w:rFonts w:ascii="Arial" w:hAnsi="Arial" w:cs="Arial"/>
          <w:sz w:val="24"/>
          <w:szCs w:val="24"/>
        </w:rPr>
        <w:t xml:space="preserve">Sendo assim, diante do inconformismo com a desigualdade feminina, observando a violação explicita de direitos fundamentais o assunto entrou em pauta em diversos tratados e convenções internacionais que tem como finalidade assegurar direitos e princípios constitucionais e a defesa da Declaração Universal dos Direitos Humanos. </w:t>
      </w:r>
    </w:p>
    <w:p w:rsidR="00426F46" w:rsidRDefault="00763D98">
      <w:pPr>
        <w:spacing w:line="360" w:lineRule="auto"/>
        <w:ind w:firstLine="708"/>
        <w:jc w:val="both"/>
      </w:pPr>
      <w:r>
        <w:rPr>
          <w:rFonts w:ascii="Arial" w:hAnsi="Arial" w:cs="Arial"/>
          <w:sz w:val="24"/>
          <w:szCs w:val="24"/>
        </w:rPr>
        <w:t xml:space="preserve">No ano de 1979, a Organização das Nações Unidas (ONU) em Assembleia Geral adotou a resolução 34/180 que dispõe sobre a Convenção Sobre a Eliminação de Todas as Formas de Discriminação Contra a Mulher - </w:t>
      </w:r>
      <w:proofErr w:type="spellStart"/>
      <w:r>
        <w:rPr>
          <w:rFonts w:ascii="Arial" w:hAnsi="Arial" w:cs="Arial"/>
          <w:sz w:val="24"/>
          <w:szCs w:val="24"/>
          <w:shd w:val="clear" w:color="auto" w:fill="FFFFFF"/>
        </w:rPr>
        <w:t>Convention</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on</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the</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Elimination</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of</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All</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Forms</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of</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Discrimination</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Against</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Women</w:t>
      </w:r>
      <w:proofErr w:type="spellEnd"/>
      <w:r>
        <w:rPr>
          <w:rFonts w:ascii="Arial" w:hAnsi="Arial" w:cs="Arial"/>
          <w:sz w:val="24"/>
          <w:szCs w:val="24"/>
          <w:shd w:val="clear" w:color="auto" w:fill="FFFFFF"/>
        </w:rPr>
        <w:t xml:space="preserve"> (CEDAW) tendo como finalidade a igualdade entre homens e mulheres respeitando o princípio da dignidade </w:t>
      </w:r>
      <w:bookmarkStart w:id="0" w:name="_GoBack"/>
      <w:bookmarkEnd w:id="0"/>
      <w:r>
        <w:rPr>
          <w:rFonts w:ascii="Arial" w:hAnsi="Arial" w:cs="Arial"/>
          <w:sz w:val="24"/>
          <w:szCs w:val="24"/>
          <w:shd w:val="clear" w:color="auto" w:fill="FFFFFF"/>
        </w:rPr>
        <w:t xml:space="preserve">da pessoa humana. Sendo assim no ano de 1981 o Estado Brasileiro assinou, com </w:t>
      </w:r>
      <w:r>
        <w:rPr>
          <w:rFonts w:ascii="Arial" w:hAnsi="Arial" w:cs="Arial"/>
          <w:sz w:val="24"/>
          <w:szCs w:val="24"/>
          <w:shd w:val="clear" w:color="auto" w:fill="FFFFFF"/>
        </w:rPr>
        <w:lastRenderedPageBreak/>
        <w:t xml:space="preserve">reservas, o acordo que entrou em vigor no ano de 1984, adotando para si as medidas necessárias para o combate da desigualdade e discriminação feminina. </w:t>
      </w:r>
    </w:p>
    <w:p w:rsidR="00426F46" w:rsidRDefault="00763D98">
      <w:pPr>
        <w:spacing w:line="360" w:lineRule="auto"/>
        <w:ind w:firstLine="708"/>
        <w:jc w:val="both"/>
      </w:pPr>
      <w:r>
        <w:rPr>
          <w:rFonts w:ascii="Arial" w:hAnsi="Arial" w:cs="Arial"/>
          <w:sz w:val="24"/>
          <w:szCs w:val="24"/>
          <w:shd w:val="clear" w:color="auto" w:fill="FFFFFF"/>
        </w:rPr>
        <w:t xml:space="preserve">Por conseguinte, no ano de 1996 o Brasil também foi signatário da Convenção Interamericana para Prevenir, Punir e Erradicar a Violência contra a Mulher (Convenção Belém do Pará) que buscou evoluir os tratados anteriores reforçando o interesse no combate a desigualdade de gênero. </w:t>
      </w:r>
    </w:p>
    <w:p w:rsidR="00426F46" w:rsidRDefault="006C0357">
      <w:pPr>
        <w:spacing w:line="360" w:lineRule="auto"/>
        <w:ind w:firstLine="708"/>
        <w:jc w:val="both"/>
      </w:pPr>
      <w:r w:rsidRPr="006C0357">
        <w:rPr>
          <w:rFonts w:ascii="Arial" w:hAnsi="Arial" w:cs="Arial"/>
          <w:sz w:val="24"/>
          <w:szCs w:val="24"/>
          <w:shd w:val="clear" w:color="auto" w:fill="FFFFFF"/>
        </w:rPr>
        <w:t>Finalmente</w:t>
      </w:r>
      <w:r w:rsidR="00763D98">
        <w:rPr>
          <w:rFonts w:ascii="Arial" w:hAnsi="Arial" w:cs="Arial"/>
          <w:sz w:val="24"/>
          <w:szCs w:val="24"/>
          <w:shd w:val="clear" w:color="auto" w:fill="FFFFFF"/>
        </w:rPr>
        <w:t xml:space="preserve">, em 2006 entrou em vigor a Lei 11.340 (Lei Maria da Penha) que tem como objetivo coibir a violência doméstica e familiar contra a mulher propondo medidas que façam com que haja a ruptura do ciclo de violência e o resgate da cidadania feminina. </w:t>
      </w:r>
    </w:p>
    <w:p w:rsidR="00426F46" w:rsidRDefault="00763D98">
      <w:pPr>
        <w:spacing w:line="360" w:lineRule="auto"/>
        <w:ind w:firstLine="708"/>
        <w:jc w:val="both"/>
      </w:pPr>
      <w:r>
        <w:rPr>
          <w:rFonts w:ascii="Arial" w:hAnsi="Arial" w:cs="Arial"/>
          <w:sz w:val="24"/>
          <w:szCs w:val="24"/>
        </w:rPr>
        <w:t xml:space="preserve">A Lei 11.340/06 trouxe uma análise multidisciplinar onde foi constatado que a violência contra a mulher está interligada a um perverso ciclo de violência no qual se materializa nos primeiros sinais com o aumento da tensão; que, por conseguinte chegará ao ato da violência, seja ela física, psicológica, sexual, patrimonial ou moral; e por fim chegando </w:t>
      </w:r>
      <w:proofErr w:type="gramStart"/>
      <w:r>
        <w:rPr>
          <w:rFonts w:ascii="Arial" w:hAnsi="Arial" w:cs="Arial"/>
          <w:sz w:val="24"/>
          <w:szCs w:val="24"/>
        </w:rPr>
        <w:t>no</w:t>
      </w:r>
      <w:proofErr w:type="gramEnd"/>
      <w:r>
        <w:rPr>
          <w:rFonts w:ascii="Arial" w:hAnsi="Arial" w:cs="Arial"/>
          <w:sz w:val="24"/>
          <w:szCs w:val="24"/>
        </w:rPr>
        <w:t xml:space="preserve"> arrependimento ou comportamento carinhoso, também conhecido como lua de mel. </w:t>
      </w:r>
    </w:p>
    <w:p w:rsidR="00426F46" w:rsidRDefault="00763D98">
      <w:pPr>
        <w:spacing w:line="360" w:lineRule="auto"/>
        <w:ind w:firstLine="708"/>
        <w:jc w:val="both"/>
      </w:pPr>
      <w:r>
        <w:rPr>
          <w:rFonts w:ascii="Arial" w:hAnsi="Arial" w:cs="Arial"/>
          <w:sz w:val="24"/>
          <w:szCs w:val="24"/>
        </w:rPr>
        <w:t xml:space="preserve">De início é provável que as agressões obedeçam ao ciclo </w:t>
      </w:r>
      <w:r w:rsidR="00080F9B" w:rsidRPr="00080F9B">
        <w:rPr>
          <w:rFonts w:ascii="Arial" w:hAnsi="Arial" w:cs="Arial"/>
          <w:sz w:val="24"/>
          <w:szCs w:val="24"/>
        </w:rPr>
        <w:t xml:space="preserve">de violência característico da violência doméstica, </w:t>
      </w:r>
      <w:r>
        <w:rPr>
          <w:rFonts w:ascii="Arial" w:hAnsi="Arial" w:cs="Arial"/>
          <w:sz w:val="24"/>
          <w:szCs w:val="24"/>
        </w:rPr>
        <w:t xml:space="preserve">porém com o tempo as fases podem ficar mais curtas ou não serem obedecidas. Desta forma sua ruptura se faz importante ser feita o quanto antes possível, uma vez que sua permanência pode ter consequências severas como o </w:t>
      </w:r>
      <w:proofErr w:type="spellStart"/>
      <w:r>
        <w:rPr>
          <w:rFonts w:ascii="Arial" w:hAnsi="Arial" w:cs="Arial"/>
          <w:sz w:val="24"/>
          <w:szCs w:val="24"/>
        </w:rPr>
        <w:t>feminicídio</w:t>
      </w:r>
      <w:proofErr w:type="spellEnd"/>
      <w:r>
        <w:rPr>
          <w:rFonts w:ascii="Arial" w:hAnsi="Arial" w:cs="Arial"/>
          <w:sz w:val="24"/>
          <w:szCs w:val="24"/>
        </w:rPr>
        <w:t xml:space="preserve">. </w:t>
      </w:r>
    </w:p>
    <w:p w:rsidR="00426F46" w:rsidRDefault="00763D98">
      <w:pPr>
        <w:spacing w:line="360" w:lineRule="auto"/>
        <w:ind w:firstLine="708"/>
        <w:jc w:val="both"/>
        <w:rPr>
          <w:rFonts w:ascii="Arial" w:hAnsi="Arial" w:cs="Arial"/>
          <w:sz w:val="24"/>
          <w:szCs w:val="24"/>
        </w:rPr>
      </w:pPr>
      <w:r>
        <w:rPr>
          <w:rFonts w:ascii="Arial" w:hAnsi="Arial" w:cs="Arial"/>
          <w:sz w:val="24"/>
          <w:szCs w:val="24"/>
        </w:rPr>
        <w:t xml:space="preserve">Posto isso, para obter os resultados almejados a respeito do ciclo da violência contra a mulher foi utilizada a técnica de pesquisa teórico-bibliográfica de natureza exploratória que dispõe da análise de doutrinas, periódicos, artigos científicos, dentre outros conceituados método de pesquisa bibliográfica, tendo em vista a melhor discussão a respeito da questão apresentada, demostrando os resultados de forma quantitativa. </w:t>
      </w:r>
    </w:p>
    <w:p w:rsidR="00426F46" w:rsidRDefault="00763D98">
      <w:pPr>
        <w:spacing w:line="360" w:lineRule="auto"/>
        <w:jc w:val="both"/>
      </w:pPr>
      <w:r>
        <w:rPr>
          <w:rFonts w:ascii="Arial" w:hAnsi="Arial" w:cs="Arial"/>
          <w:b/>
          <w:sz w:val="24"/>
          <w:szCs w:val="24"/>
        </w:rPr>
        <w:t xml:space="preserve">A violência doméstica </w:t>
      </w:r>
    </w:p>
    <w:p w:rsidR="00426F46" w:rsidRDefault="00763D98">
      <w:pPr>
        <w:spacing w:line="360" w:lineRule="auto"/>
        <w:ind w:firstLine="708"/>
        <w:jc w:val="both"/>
        <w:rPr>
          <w:b/>
        </w:rPr>
      </w:pPr>
      <w:r>
        <w:rPr>
          <w:rStyle w:val="Forte"/>
          <w:rFonts w:ascii="Arial" w:hAnsi="Arial" w:cs="Arial"/>
          <w:b w:val="0"/>
          <w:color w:val="2A2426"/>
          <w:sz w:val="24"/>
          <w:szCs w:val="24"/>
        </w:rPr>
        <w:t xml:space="preserve">De acordo com estudo feito em 2001, foi constatado que em média uma em cada cinco mulheres consideram já ter sofrido alguma vez algum tipo de violência, </w:t>
      </w:r>
      <w:r>
        <w:rPr>
          <w:rStyle w:val="Forte"/>
          <w:rFonts w:ascii="Arial" w:hAnsi="Arial" w:cs="Arial"/>
          <w:b w:val="0"/>
          <w:color w:val="2A2426"/>
          <w:sz w:val="24"/>
          <w:szCs w:val="24"/>
        </w:rPr>
        <w:lastRenderedPageBreak/>
        <w:t>diante de 20 modalidades de violência apresentadas, duas em cada cinco mulheres já teriam sofrido alguma forma de violência. (FUNDAÇÃO PERSEU ABRAMO 2011)</w:t>
      </w:r>
    </w:p>
    <w:p w:rsidR="00426F46" w:rsidRDefault="00763D98">
      <w:pPr>
        <w:spacing w:line="360" w:lineRule="auto"/>
        <w:ind w:firstLine="708"/>
        <w:jc w:val="both"/>
      </w:pPr>
      <w:r>
        <w:rPr>
          <w:rStyle w:val="Forte"/>
          <w:rFonts w:ascii="Arial" w:hAnsi="Arial" w:cs="Arial"/>
          <w:b w:val="0"/>
          <w:sz w:val="24"/>
          <w:szCs w:val="24"/>
        </w:rPr>
        <w:t xml:space="preserve">Esses dados nos levam a entender que a incidência da cultura do machismo ainda não foi superada na atualidade, desta forma ao compasso em que o companheiro, ou companheira </w:t>
      </w:r>
      <w:proofErr w:type="spellStart"/>
      <w:r>
        <w:rPr>
          <w:rStyle w:val="Forte"/>
          <w:rFonts w:ascii="Arial" w:hAnsi="Arial" w:cs="Arial"/>
          <w:b w:val="0"/>
          <w:sz w:val="24"/>
          <w:szCs w:val="24"/>
        </w:rPr>
        <w:t>homoafetiva</w:t>
      </w:r>
      <w:proofErr w:type="spellEnd"/>
      <w:r>
        <w:rPr>
          <w:rStyle w:val="Forte"/>
          <w:rFonts w:ascii="Arial" w:hAnsi="Arial" w:cs="Arial"/>
          <w:b w:val="0"/>
          <w:sz w:val="24"/>
          <w:szCs w:val="24"/>
        </w:rPr>
        <w:t xml:space="preserve">, percebe que não está exercendo total poder na relação, tendem a criar situações que possam causar a diminuição da autoestima da mulher levando-a a acreditar que não é capaz de seguir sua vida separada </w:t>
      </w:r>
      <w:proofErr w:type="gramStart"/>
      <w:r>
        <w:rPr>
          <w:rStyle w:val="Forte"/>
          <w:rFonts w:ascii="Arial" w:hAnsi="Arial" w:cs="Arial"/>
          <w:b w:val="0"/>
          <w:sz w:val="24"/>
          <w:szCs w:val="24"/>
        </w:rPr>
        <w:t>do(</w:t>
      </w:r>
      <w:proofErr w:type="gramEnd"/>
      <w:r>
        <w:rPr>
          <w:rStyle w:val="Forte"/>
          <w:rFonts w:ascii="Arial" w:hAnsi="Arial" w:cs="Arial"/>
          <w:b w:val="0"/>
          <w:sz w:val="24"/>
          <w:szCs w:val="24"/>
        </w:rPr>
        <w:t xml:space="preserve">a) companheiro(a), e com isso tornando-as inteiramente dependente do(a) agressor(a). </w:t>
      </w:r>
    </w:p>
    <w:p w:rsidR="00426F46" w:rsidRDefault="00763D98">
      <w:pPr>
        <w:spacing w:line="360" w:lineRule="auto"/>
        <w:ind w:firstLine="708"/>
        <w:jc w:val="both"/>
      </w:pPr>
      <w:r>
        <w:rPr>
          <w:rStyle w:val="Forte"/>
          <w:rFonts w:ascii="Arial" w:hAnsi="Arial" w:cs="Arial"/>
          <w:b w:val="0"/>
          <w:sz w:val="24"/>
          <w:szCs w:val="24"/>
        </w:rPr>
        <w:t xml:space="preserve">A lei 11.340/2006 conhecida como Lei Maria da Penha (LMP), que teve como marco fundamental a </w:t>
      </w:r>
      <w:r>
        <w:rPr>
          <w:rFonts w:ascii="Arial" w:hAnsi="Arial" w:cs="Arial"/>
          <w:sz w:val="24"/>
          <w:szCs w:val="24"/>
          <w:shd w:val="clear" w:color="auto" w:fill="FFFFFF"/>
        </w:rPr>
        <w:t xml:space="preserve">Convenção Interamericana para Prevenir, Punir e Erradicar a Violência contra a Mulher (Convenção de Belém do Pará) busca proteger direitos fundamentais que são violados, além da tentativa de resgatar a dignidade feminina. </w:t>
      </w:r>
      <w:r>
        <w:t xml:space="preserve"> </w:t>
      </w:r>
      <w:r>
        <w:rPr>
          <w:rFonts w:ascii="Arial" w:hAnsi="Arial" w:cs="Arial"/>
          <w:sz w:val="24"/>
          <w:szCs w:val="24"/>
          <w:shd w:val="clear" w:color="auto" w:fill="FFFFFF"/>
        </w:rPr>
        <w:t>Sendo conhecida como a terceira melhor lei de combate a violência contra a mulher do mundo, estando apenas atrás da lei Espanhola e da lei Chilena, além de caracterizar os tipos de violência, traz a possibilidade de mulheres em situação de violência se refugiar com os filhos menores em casas abrigo, além de benefícios de urgência tidos como ajudas de custo e medidas protetivas.</w:t>
      </w:r>
    </w:p>
    <w:p w:rsidR="00426F46" w:rsidRDefault="00763D98">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Com isso, a Lei elenca as principais formas de violência doméstica ao longo dos incisos do artigo 7º sendo elas, física, psicológica, sexual, patrimonial e moral, com a finalidade de destrinchar a ideia de que a violência só ocorre quando há marcas e ferimentos. </w:t>
      </w:r>
      <w:r w:rsidR="006C0357">
        <w:rPr>
          <w:rFonts w:ascii="Arial" w:hAnsi="Arial" w:cs="Arial"/>
          <w:sz w:val="24"/>
          <w:szCs w:val="24"/>
          <w:shd w:val="clear" w:color="auto" w:fill="FFFFFF"/>
        </w:rPr>
        <w:t>Por conseguinte, se faz necessário analisar as formas de violência doméstica e intrafamiliar previstas na Lei Maria da Penha</w:t>
      </w:r>
      <w:r w:rsidR="003D371A">
        <w:rPr>
          <w:rFonts w:ascii="Arial" w:hAnsi="Arial" w:cs="Arial"/>
          <w:sz w:val="24"/>
          <w:szCs w:val="24"/>
          <w:shd w:val="clear" w:color="auto" w:fill="FFFFFF"/>
        </w:rPr>
        <w:t>.</w:t>
      </w:r>
    </w:p>
    <w:p w:rsidR="003D371A" w:rsidRPr="003D371A" w:rsidRDefault="003D371A">
      <w:pPr>
        <w:spacing w:line="360" w:lineRule="auto"/>
        <w:ind w:firstLine="708"/>
        <w:jc w:val="both"/>
        <w:rPr>
          <w:rFonts w:ascii="Arial" w:hAnsi="Arial" w:cs="Arial"/>
          <w:sz w:val="24"/>
          <w:szCs w:val="24"/>
          <w:shd w:val="clear" w:color="auto" w:fill="FFFFFF"/>
        </w:rPr>
      </w:pPr>
    </w:p>
    <w:p w:rsidR="00426F46" w:rsidRDefault="00763D98">
      <w:pPr>
        <w:spacing w:line="360" w:lineRule="auto"/>
        <w:jc w:val="both"/>
        <w:rPr>
          <w:rStyle w:val="Forte"/>
          <w:rFonts w:ascii="Arial" w:hAnsi="Arial" w:cs="Arial"/>
          <w:color w:val="2A2426"/>
          <w:sz w:val="24"/>
          <w:szCs w:val="24"/>
        </w:rPr>
      </w:pPr>
      <w:r>
        <w:rPr>
          <w:rStyle w:val="Forte"/>
          <w:rFonts w:ascii="Arial" w:hAnsi="Arial" w:cs="Arial"/>
          <w:color w:val="2A2426"/>
          <w:sz w:val="24"/>
          <w:szCs w:val="24"/>
        </w:rPr>
        <w:t xml:space="preserve">Violência Física </w:t>
      </w:r>
    </w:p>
    <w:p w:rsidR="00426F46" w:rsidRDefault="00763D98">
      <w:pPr>
        <w:spacing w:line="360" w:lineRule="auto"/>
        <w:ind w:firstLine="708"/>
        <w:jc w:val="both"/>
        <w:rPr>
          <w:rFonts w:ascii="Arial" w:hAnsi="Arial" w:cs="Arial"/>
          <w:color w:val="000000"/>
          <w:sz w:val="24"/>
          <w:szCs w:val="24"/>
        </w:rPr>
      </w:pPr>
      <w:r>
        <w:rPr>
          <w:rFonts w:ascii="Arial" w:hAnsi="Arial" w:cs="Arial"/>
          <w:sz w:val="24"/>
          <w:szCs w:val="24"/>
          <w:shd w:val="clear" w:color="auto" w:fill="FFFFFF"/>
        </w:rPr>
        <w:t xml:space="preserve">A violência física, segundo o art. 7º inciso I da referida lei, é </w:t>
      </w:r>
      <w:r>
        <w:rPr>
          <w:rFonts w:ascii="Arial" w:hAnsi="Arial" w:cs="Arial"/>
          <w:color w:val="000000"/>
          <w:sz w:val="24"/>
          <w:szCs w:val="24"/>
        </w:rPr>
        <w:t>qualquer conduta que ofenda sua integridade ou saúde corporal. Pode ser citado como exemplo tapas, empurrões, queimaduras, atirar objetos na direção da mulher, dentre outros variados meios que os agressores em momento de fúria encontram para violar a integridade física de mulheres que compõem sua entidade familiar.</w:t>
      </w:r>
    </w:p>
    <w:p w:rsidR="00426F46" w:rsidRDefault="00763D98">
      <w:pPr>
        <w:spacing w:line="360" w:lineRule="auto"/>
        <w:ind w:firstLine="708"/>
        <w:jc w:val="both"/>
        <w:rPr>
          <w:rFonts w:ascii="Arial" w:hAnsi="Arial" w:cs="Arial"/>
          <w:color w:val="000000"/>
          <w:sz w:val="24"/>
          <w:szCs w:val="24"/>
        </w:rPr>
      </w:pPr>
      <w:r>
        <w:rPr>
          <w:rFonts w:ascii="Arial" w:hAnsi="Arial" w:cs="Arial"/>
          <w:color w:val="000000"/>
          <w:sz w:val="24"/>
          <w:szCs w:val="24"/>
        </w:rPr>
        <w:lastRenderedPageBreak/>
        <w:t xml:space="preserve">Pelo fato de muitas vítimas não entenderem que humilhações, intimidações, dentre outras práticas costumeiras de agressores também se enquadram como violência doméstica, a violência física é tida como a mais praticada. </w:t>
      </w:r>
    </w:p>
    <w:p w:rsidR="00426F46" w:rsidRDefault="00763D98">
      <w:pPr>
        <w:spacing w:line="360" w:lineRule="auto"/>
        <w:ind w:firstLine="708"/>
        <w:jc w:val="both"/>
      </w:pPr>
      <w:r w:rsidRPr="003D371A">
        <w:rPr>
          <w:rFonts w:ascii="Arial" w:hAnsi="Arial" w:cs="Arial"/>
          <w:sz w:val="24"/>
          <w:szCs w:val="24"/>
        </w:rPr>
        <w:t>Percebe</w:t>
      </w:r>
      <w:r w:rsidR="003D371A" w:rsidRPr="003D371A">
        <w:rPr>
          <w:rFonts w:ascii="Arial" w:hAnsi="Arial" w:cs="Arial"/>
          <w:sz w:val="24"/>
          <w:szCs w:val="24"/>
        </w:rPr>
        <w:t>-se</w:t>
      </w:r>
      <w:r w:rsidRPr="003D371A">
        <w:rPr>
          <w:rFonts w:ascii="Arial" w:hAnsi="Arial" w:cs="Arial"/>
          <w:sz w:val="24"/>
          <w:szCs w:val="24"/>
        </w:rPr>
        <w:t xml:space="preserve"> </w:t>
      </w:r>
      <w:r>
        <w:rPr>
          <w:rFonts w:ascii="Arial" w:hAnsi="Arial" w:cs="Arial"/>
          <w:color w:val="000000"/>
          <w:sz w:val="24"/>
          <w:szCs w:val="24"/>
        </w:rPr>
        <w:t xml:space="preserve">que este tipo de violência foi relatado em 70% dos casos de </w:t>
      </w:r>
      <w:proofErr w:type="spellStart"/>
      <w:r>
        <w:rPr>
          <w:rFonts w:ascii="Arial" w:hAnsi="Arial" w:cs="Arial"/>
          <w:color w:val="000000"/>
          <w:sz w:val="24"/>
          <w:szCs w:val="24"/>
        </w:rPr>
        <w:t>feminicídio</w:t>
      </w:r>
      <w:proofErr w:type="spellEnd"/>
      <w:r>
        <w:rPr>
          <w:rFonts w:ascii="Arial" w:hAnsi="Arial" w:cs="Arial"/>
          <w:color w:val="000000"/>
          <w:sz w:val="24"/>
          <w:szCs w:val="24"/>
        </w:rPr>
        <w:t xml:space="preserve"> praticado por parceiro ou </w:t>
      </w:r>
      <w:proofErr w:type="spellStart"/>
      <w:r>
        <w:rPr>
          <w:rFonts w:ascii="Arial" w:hAnsi="Arial" w:cs="Arial"/>
          <w:color w:val="000000"/>
          <w:sz w:val="24"/>
          <w:szCs w:val="24"/>
        </w:rPr>
        <w:t>ex-parceiro</w:t>
      </w:r>
      <w:proofErr w:type="spellEnd"/>
      <w:r>
        <w:rPr>
          <w:rFonts w:ascii="Arial" w:hAnsi="Arial" w:cs="Arial"/>
          <w:color w:val="000000"/>
          <w:sz w:val="24"/>
          <w:szCs w:val="24"/>
        </w:rPr>
        <w:t>, observando assim a grande chance das agressões terem um final trágico. (</w:t>
      </w:r>
      <w:r>
        <w:rPr>
          <w:rFonts w:ascii="Arial" w:hAnsi="Arial" w:cs="Arial"/>
          <w:bCs/>
          <w:sz w:val="24"/>
          <w:szCs w:val="24"/>
        </w:rPr>
        <w:t xml:space="preserve">Watanabe </w:t>
      </w:r>
      <w:proofErr w:type="gramStart"/>
      <w:r>
        <w:rPr>
          <w:rFonts w:ascii="Arial" w:hAnsi="Arial" w:cs="Arial"/>
          <w:bCs/>
          <w:i/>
          <w:sz w:val="24"/>
          <w:szCs w:val="24"/>
        </w:rPr>
        <w:t>et</w:t>
      </w:r>
      <w:proofErr w:type="gramEnd"/>
      <w:r>
        <w:rPr>
          <w:rFonts w:ascii="Arial" w:hAnsi="Arial" w:cs="Arial"/>
          <w:bCs/>
          <w:i/>
          <w:sz w:val="24"/>
          <w:szCs w:val="24"/>
        </w:rPr>
        <w:t xml:space="preserve"> al</w:t>
      </w:r>
      <w:r>
        <w:rPr>
          <w:rFonts w:ascii="Arial" w:hAnsi="Arial" w:cs="Arial"/>
          <w:bCs/>
          <w:sz w:val="24"/>
          <w:szCs w:val="24"/>
        </w:rPr>
        <w:t>. 2020</w:t>
      </w:r>
      <w:r>
        <w:rPr>
          <w:rFonts w:ascii="Arial" w:hAnsi="Arial" w:cs="Arial"/>
          <w:color w:val="000000"/>
          <w:sz w:val="24"/>
          <w:szCs w:val="24"/>
        </w:rPr>
        <w:t>)</w:t>
      </w:r>
    </w:p>
    <w:p w:rsidR="00426F46" w:rsidRDefault="00763D98">
      <w:pPr>
        <w:spacing w:line="360" w:lineRule="auto"/>
        <w:ind w:firstLine="708"/>
        <w:jc w:val="both"/>
        <w:rPr>
          <w:rFonts w:ascii="Arial" w:hAnsi="Arial" w:cs="Arial"/>
          <w:color w:val="000000"/>
          <w:sz w:val="24"/>
          <w:szCs w:val="24"/>
        </w:rPr>
      </w:pPr>
      <w:r>
        <w:rPr>
          <w:rFonts w:ascii="Arial" w:hAnsi="Arial" w:cs="Arial"/>
          <w:color w:val="000000"/>
          <w:sz w:val="24"/>
          <w:szCs w:val="24"/>
        </w:rPr>
        <w:t xml:space="preserve">Vale ressaltar ainda que, </w:t>
      </w:r>
      <w:proofErr w:type="gramStart"/>
      <w:r>
        <w:rPr>
          <w:rFonts w:ascii="Arial" w:hAnsi="Arial" w:cs="Arial"/>
          <w:color w:val="000000"/>
          <w:sz w:val="24"/>
          <w:szCs w:val="24"/>
        </w:rPr>
        <w:t xml:space="preserve">a </w:t>
      </w:r>
      <w:r>
        <w:rPr>
          <w:rFonts w:ascii="Arial" w:hAnsi="Arial" w:cs="Arial"/>
          <w:i/>
          <w:color w:val="000000"/>
          <w:sz w:val="24"/>
          <w:szCs w:val="24"/>
        </w:rPr>
        <w:t>vis</w:t>
      </w:r>
      <w:proofErr w:type="gramEnd"/>
      <w:r>
        <w:rPr>
          <w:rFonts w:ascii="Arial" w:hAnsi="Arial" w:cs="Arial"/>
          <w:i/>
          <w:color w:val="000000"/>
          <w:sz w:val="24"/>
          <w:szCs w:val="24"/>
        </w:rPr>
        <w:t xml:space="preserve"> </w:t>
      </w:r>
      <w:proofErr w:type="spellStart"/>
      <w:r>
        <w:rPr>
          <w:rFonts w:ascii="Arial" w:hAnsi="Arial" w:cs="Arial"/>
          <w:i/>
          <w:color w:val="000000"/>
          <w:sz w:val="24"/>
          <w:szCs w:val="24"/>
        </w:rPr>
        <w:t>corporalis</w:t>
      </w:r>
      <w:proofErr w:type="spellEnd"/>
      <w:r>
        <w:rPr>
          <w:rFonts w:ascii="Arial" w:hAnsi="Arial" w:cs="Arial"/>
          <w:i/>
          <w:color w:val="000000"/>
          <w:sz w:val="24"/>
          <w:szCs w:val="24"/>
        </w:rPr>
        <w:t xml:space="preserve"> </w:t>
      </w:r>
      <w:r>
        <w:rPr>
          <w:rFonts w:ascii="Arial" w:hAnsi="Arial" w:cs="Arial"/>
          <w:color w:val="000000"/>
          <w:sz w:val="24"/>
          <w:szCs w:val="24"/>
        </w:rPr>
        <w:t>mesmo que</w:t>
      </w:r>
      <w:r>
        <w:rPr>
          <w:rFonts w:ascii="Arial" w:hAnsi="Arial" w:cs="Arial"/>
          <w:i/>
          <w:color w:val="000000"/>
          <w:sz w:val="24"/>
          <w:szCs w:val="24"/>
        </w:rPr>
        <w:t xml:space="preserve"> </w:t>
      </w:r>
      <w:r>
        <w:rPr>
          <w:rFonts w:ascii="Arial" w:hAnsi="Arial" w:cs="Arial"/>
          <w:color w:val="000000"/>
          <w:sz w:val="24"/>
          <w:szCs w:val="24"/>
        </w:rPr>
        <w:t>não deixe marcas no corpo da vítima ou quando esta for registrar a ocorrência já tenham desaparecido, e a mesma deseje requerer as medidas protetivas de urgência não se faz necessário o exame de corpo de delito, uma vez que conforme o Enunciado 45 – FONAVID  “apenas a palavra da vítima de forma autônoma terá respaldo de presunção de veracidade”.</w:t>
      </w:r>
    </w:p>
    <w:p w:rsidR="00426F46" w:rsidRDefault="00763D98">
      <w:pPr>
        <w:spacing w:line="360" w:lineRule="auto"/>
        <w:ind w:firstLine="708"/>
        <w:jc w:val="both"/>
      </w:pPr>
      <w:r>
        <w:rPr>
          <w:rFonts w:ascii="Arial" w:hAnsi="Arial" w:cs="Arial"/>
          <w:sz w:val="24"/>
          <w:szCs w:val="24"/>
        </w:rPr>
        <w:t>É importante destacar o papel reparador trazido pela Lei nº 13.239/</w:t>
      </w:r>
      <w:r w:rsidRPr="00D44C2B">
        <w:rPr>
          <w:rFonts w:ascii="Arial" w:hAnsi="Arial" w:cs="Arial"/>
          <w:sz w:val="24"/>
          <w:szCs w:val="24"/>
        </w:rPr>
        <w:t xml:space="preserve">2015, </w:t>
      </w:r>
      <w:r w:rsidR="00080F9B" w:rsidRPr="00D44C2B">
        <w:rPr>
          <w:rFonts w:ascii="Arial" w:hAnsi="Arial" w:cs="Arial"/>
          <w:sz w:val="24"/>
          <w:szCs w:val="24"/>
        </w:rPr>
        <w:t>que</w:t>
      </w:r>
      <w:r w:rsidRPr="00D44C2B">
        <w:rPr>
          <w:rFonts w:ascii="Arial" w:hAnsi="Arial" w:cs="Arial"/>
          <w:sz w:val="24"/>
          <w:szCs w:val="24"/>
        </w:rPr>
        <w:t xml:space="preserve"> </w:t>
      </w:r>
      <w:r>
        <w:rPr>
          <w:rFonts w:ascii="Arial" w:hAnsi="Arial" w:cs="Arial"/>
          <w:sz w:val="24"/>
          <w:szCs w:val="24"/>
        </w:rPr>
        <w:t>dispõe sobre a oferta e a realização, no âmbito do Sistema Único de Saúde - SUS, de cirurgia plástica reparadora de sequelas de lesões causadas por atos de violência contra a mulher. À vista disso, nos casos de violência física que deixe sequelas é dever das unidades de saúde informar a possibilidade de realização da cirurgia plástica reparadora, sendo necessária apenas a apresentação do boletim de ocorrência e manifestação de interesse da mulher em situação de violência.</w:t>
      </w:r>
    </w:p>
    <w:p w:rsidR="00426F46" w:rsidRDefault="00426F46">
      <w:pPr>
        <w:spacing w:line="360" w:lineRule="auto"/>
        <w:ind w:firstLine="708"/>
        <w:jc w:val="both"/>
        <w:rPr>
          <w:rFonts w:ascii="Arial" w:hAnsi="Arial" w:cs="Arial"/>
          <w:sz w:val="24"/>
          <w:szCs w:val="24"/>
        </w:rPr>
      </w:pPr>
    </w:p>
    <w:p w:rsidR="00426F46" w:rsidRDefault="00763D98">
      <w:pPr>
        <w:spacing w:line="360" w:lineRule="auto"/>
        <w:jc w:val="both"/>
        <w:rPr>
          <w:rFonts w:ascii="Arial" w:hAnsi="Arial" w:cs="Arial"/>
          <w:b/>
          <w:sz w:val="24"/>
          <w:szCs w:val="24"/>
        </w:rPr>
      </w:pPr>
      <w:r>
        <w:rPr>
          <w:rFonts w:ascii="Arial" w:hAnsi="Arial" w:cs="Arial"/>
          <w:b/>
          <w:sz w:val="24"/>
          <w:szCs w:val="24"/>
        </w:rPr>
        <w:t>Violência psicológica</w:t>
      </w:r>
    </w:p>
    <w:p w:rsidR="00426F46" w:rsidRDefault="00AD2737">
      <w:pPr>
        <w:spacing w:line="360" w:lineRule="auto"/>
        <w:ind w:firstLine="708"/>
        <w:jc w:val="both"/>
      </w:pPr>
      <w:r>
        <w:rPr>
          <w:rFonts w:ascii="Arial" w:hAnsi="Arial" w:cs="Arial"/>
          <w:sz w:val="24"/>
          <w:szCs w:val="24"/>
        </w:rPr>
        <w:t xml:space="preserve">A violência psicológica é um tipo de violência silenciosa e difícil de ser notada pela vítima, uma vez que o comportamento de dominação do agressor a impede de perceber que está sofrendo abusos, visto que este consiste na agressão emocional, causando a diminuição da </w:t>
      </w:r>
      <w:r w:rsidRPr="00AD2737">
        <w:rPr>
          <w:rFonts w:ascii="Arial" w:hAnsi="Arial" w:cs="Arial"/>
          <w:sz w:val="24"/>
          <w:szCs w:val="24"/>
        </w:rPr>
        <w:t xml:space="preserve">autoestima, levando a crer que ela não é mais essencial devido ao fato de que o agressor a </w:t>
      </w:r>
      <w:proofErr w:type="spellStart"/>
      <w:r w:rsidRPr="00AD2737">
        <w:rPr>
          <w:rFonts w:ascii="Arial" w:hAnsi="Arial" w:cs="Arial"/>
          <w:sz w:val="24"/>
          <w:szCs w:val="24"/>
        </w:rPr>
        <w:t>objetificou</w:t>
      </w:r>
      <w:proofErr w:type="spellEnd"/>
      <w:r w:rsidRPr="00AD2737">
        <w:rPr>
          <w:rFonts w:ascii="Arial" w:hAnsi="Arial" w:cs="Arial"/>
          <w:sz w:val="24"/>
          <w:szCs w:val="24"/>
        </w:rPr>
        <w:t xml:space="preserve">.  Deste modo </w:t>
      </w:r>
      <w:r w:rsidR="00763D98" w:rsidRPr="00AD2737">
        <w:rPr>
          <w:rFonts w:ascii="Arial" w:hAnsi="Arial" w:cs="Arial"/>
          <w:sz w:val="24"/>
          <w:szCs w:val="24"/>
        </w:rPr>
        <w:t>é tipificada pelo</w:t>
      </w:r>
      <w:r w:rsidR="00763D98">
        <w:rPr>
          <w:rFonts w:ascii="Arial" w:hAnsi="Arial" w:cs="Arial"/>
          <w:sz w:val="24"/>
          <w:szCs w:val="24"/>
        </w:rPr>
        <w:t xml:space="preserve"> art.7º inciso II da LMP. </w:t>
      </w:r>
    </w:p>
    <w:p w:rsidR="00426F46" w:rsidRPr="00286511" w:rsidRDefault="00763D98">
      <w:pPr>
        <w:spacing w:line="240" w:lineRule="auto"/>
        <w:ind w:left="2268"/>
        <w:jc w:val="both"/>
      </w:pPr>
      <w:proofErr w:type="spellStart"/>
      <w:r>
        <w:rPr>
          <w:rFonts w:ascii="Arial" w:hAnsi="Arial" w:cs="Arial"/>
          <w:b/>
          <w:color w:val="000000"/>
          <w:sz w:val="20"/>
          <w:szCs w:val="20"/>
        </w:rPr>
        <w:t>Art</w:t>
      </w:r>
      <w:proofErr w:type="spellEnd"/>
      <w:r>
        <w:rPr>
          <w:rFonts w:ascii="Arial" w:hAnsi="Arial" w:cs="Arial"/>
          <w:b/>
          <w:color w:val="000000"/>
          <w:sz w:val="20"/>
          <w:szCs w:val="20"/>
        </w:rPr>
        <w:t xml:space="preserve"> 7º, II</w:t>
      </w:r>
      <w:r>
        <w:rPr>
          <w:rFonts w:ascii="Arial" w:hAnsi="Arial" w:cs="Arial"/>
          <w:color w:val="000000"/>
          <w:sz w:val="20"/>
          <w:szCs w:val="20"/>
        </w:rPr>
        <w:t xml:space="preserve">: a violência psicológica, entendida como qualquer conduta que lhe cause dano emocional e diminuição da autoestima ou que lhe prejudique e perturbe o pleno desenvolvimento ou que vise degradar ou controlar suas ações, comportamentos, crenças e decisões, mediante ameaça, constrangimento, humilhação, manipulação, isolamento, vigilância constante, perseguição contumaz, insulto, chantagem, violação de sua </w:t>
      </w:r>
      <w:r>
        <w:rPr>
          <w:rFonts w:ascii="Arial" w:hAnsi="Arial" w:cs="Arial"/>
          <w:color w:val="000000"/>
          <w:sz w:val="20"/>
          <w:szCs w:val="20"/>
        </w:rPr>
        <w:lastRenderedPageBreak/>
        <w:t xml:space="preserve">intimidade, </w:t>
      </w:r>
      <w:proofErr w:type="spellStart"/>
      <w:r>
        <w:rPr>
          <w:rFonts w:ascii="Arial" w:hAnsi="Arial" w:cs="Arial"/>
          <w:color w:val="000000"/>
          <w:sz w:val="20"/>
          <w:szCs w:val="20"/>
        </w:rPr>
        <w:t>ridicularização</w:t>
      </w:r>
      <w:proofErr w:type="spellEnd"/>
      <w:r>
        <w:rPr>
          <w:rFonts w:ascii="Arial" w:hAnsi="Arial" w:cs="Arial"/>
          <w:color w:val="000000"/>
          <w:sz w:val="20"/>
          <w:szCs w:val="20"/>
        </w:rPr>
        <w:t>, exploração e limitação do direito de ir e vir ou qualquer outro meio que lhe cause prejuízo à saúde psicológica e à autodeterminação</w:t>
      </w:r>
      <w:r>
        <w:rPr>
          <w:rFonts w:ascii="Arial" w:hAnsi="Arial" w:cs="Arial"/>
          <w:color w:val="000000"/>
        </w:rPr>
        <w:t xml:space="preserve">. </w:t>
      </w:r>
      <w:r w:rsidR="00286511">
        <w:rPr>
          <w:rFonts w:ascii="Arial" w:hAnsi="Arial" w:cs="Arial"/>
        </w:rPr>
        <w:t>(BRASIL, 2006)</w:t>
      </w:r>
    </w:p>
    <w:p w:rsidR="00426F46" w:rsidRDefault="00763D98">
      <w:pPr>
        <w:spacing w:line="360" w:lineRule="auto"/>
        <w:ind w:firstLine="708"/>
        <w:jc w:val="both"/>
      </w:pPr>
      <w:bookmarkStart w:id="1" w:name="__DdeLink__766_3754171515"/>
      <w:r>
        <w:rPr>
          <w:rFonts w:ascii="Arial" w:hAnsi="Arial" w:cs="Arial"/>
          <w:iCs/>
          <w:color w:val="2B2524"/>
          <w:sz w:val="24"/>
          <w:szCs w:val="24"/>
          <w:shd w:val="clear" w:color="auto" w:fill="FFFFFF"/>
        </w:rPr>
        <w:t xml:space="preserve">Entende-se então que </w:t>
      </w:r>
      <w:proofErr w:type="gramStart"/>
      <w:r>
        <w:rPr>
          <w:rFonts w:ascii="Arial" w:hAnsi="Arial" w:cs="Arial"/>
          <w:iCs/>
          <w:color w:val="2B2524"/>
          <w:sz w:val="24"/>
          <w:szCs w:val="24"/>
          <w:shd w:val="clear" w:color="auto" w:fill="FFFFFF"/>
        </w:rPr>
        <w:t xml:space="preserve">a </w:t>
      </w:r>
      <w:r>
        <w:rPr>
          <w:rFonts w:ascii="Arial" w:hAnsi="Arial" w:cs="Arial"/>
          <w:i/>
          <w:iCs/>
          <w:color w:val="2B2524"/>
          <w:sz w:val="24"/>
          <w:szCs w:val="24"/>
          <w:shd w:val="clear" w:color="auto" w:fill="FFFFFF"/>
        </w:rPr>
        <w:t>vis</w:t>
      </w:r>
      <w:proofErr w:type="gramEnd"/>
      <w:r>
        <w:rPr>
          <w:rFonts w:ascii="Arial" w:hAnsi="Arial" w:cs="Arial"/>
          <w:i/>
          <w:iCs/>
          <w:color w:val="2B2524"/>
          <w:sz w:val="24"/>
          <w:szCs w:val="24"/>
          <w:shd w:val="clear" w:color="auto" w:fill="FFFFFF"/>
        </w:rPr>
        <w:t xml:space="preserve"> compulsiva</w:t>
      </w:r>
      <w:r>
        <w:rPr>
          <w:rFonts w:ascii="Arial" w:hAnsi="Arial" w:cs="Arial"/>
          <w:iCs/>
          <w:color w:val="2B2524"/>
          <w:sz w:val="24"/>
          <w:szCs w:val="24"/>
          <w:shd w:val="clear" w:color="auto" w:fill="FFFFFF"/>
        </w:rPr>
        <w:t>, é uma das primeiras maneiras do agressor causar dor interna na mulher</w:t>
      </w:r>
      <w:bookmarkEnd w:id="1"/>
      <w:r>
        <w:rPr>
          <w:rFonts w:ascii="Arial" w:hAnsi="Arial" w:cs="Arial"/>
          <w:iCs/>
          <w:color w:val="2B2524"/>
          <w:sz w:val="24"/>
          <w:szCs w:val="24"/>
          <w:shd w:val="clear" w:color="auto" w:fill="FFFFFF"/>
        </w:rPr>
        <w:t xml:space="preserve">, seja por reclamações cotidianas exageradas, </w:t>
      </w:r>
      <w:proofErr w:type="spellStart"/>
      <w:r>
        <w:rPr>
          <w:rFonts w:ascii="Arial" w:hAnsi="Arial" w:cs="Arial"/>
          <w:iCs/>
          <w:color w:val="2B2524"/>
          <w:sz w:val="24"/>
          <w:szCs w:val="24"/>
          <w:shd w:val="clear" w:color="auto" w:fill="FFFFFF"/>
        </w:rPr>
        <w:t>ridicularização</w:t>
      </w:r>
      <w:proofErr w:type="spellEnd"/>
      <w:r>
        <w:rPr>
          <w:rFonts w:ascii="Arial" w:hAnsi="Arial" w:cs="Arial"/>
          <w:iCs/>
          <w:color w:val="2B2524"/>
          <w:sz w:val="24"/>
          <w:szCs w:val="24"/>
          <w:shd w:val="clear" w:color="auto" w:fill="FFFFFF"/>
        </w:rPr>
        <w:t xml:space="preserve"> perante amigos ou comportamento controlador, todas essas atitudes com a finalidade de menosprezar o gênero feminino para que o comportamento masculino seja predominante e dominador</w:t>
      </w:r>
      <w:r>
        <w:rPr>
          <w:rFonts w:ascii="Arial" w:hAnsi="Arial" w:cs="Arial"/>
          <w:b/>
          <w:iCs/>
          <w:color w:val="2B2524"/>
          <w:sz w:val="24"/>
          <w:szCs w:val="24"/>
          <w:shd w:val="clear" w:color="auto" w:fill="FFFFFF"/>
        </w:rPr>
        <w:t>.</w:t>
      </w:r>
      <w:r w:rsidR="00D44C2B">
        <w:rPr>
          <w:rFonts w:ascii="Arial" w:hAnsi="Arial" w:cs="Arial"/>
          <w:b/>
          <w:iCs/>
          <w:color w:val="2B2524"/>
          <w:sz w:val="24"/>
          <w:szCs w:val="24"/>
          <w:shd w:val="clear" w:color="auto" w:fill="FFFFFF"/>
        </w:rPr>
        <w:t xml:space="preserve"> </w:t>
      </w:r>
      <w:r w:rsidR="00D44C2B">
        <w:rPr>
          <w:rFonts w:ascii="Arial" w:hAnsi="Arial" w:cs="Arial"/>
          <w:iCs/>
          <w:color w:val="2B2524"/>
          <w:sz w:val="24"/>
          <w:szCs w:val="24"/>
          <w:shd w:val="clear" w:color="auto" w:fill="FFFFFF"/>
        </w:rPr>
        <w:t>Sendo assim, entende-se que</w:t>
      </w:r>
      <w:r w:rsidR="00D44C2B">
        <w:rPr>
          <w:rFonts w:ascii="Arial" w:hAnsi="Arial" w:cs="Arial"/>
          <w:b/>
          <w:iCs/>
          <w:color w:val="2B2524"/>
          <w:sz w:val="24"/>
          <w:szCs w:val="24"/>
          <w:shd w:val="clear" w:color="auto" w:fill="FFFFFF"/>
        </w:rPr>
        <w:t>:</w:t>
      </w:r>
      <w:r>
        <w:rPr>
          <w:rFonts w:ascii="Arial" w:hAnsi="Arial" w:cs="Arial"/>
          <w:iCs/>
          <w:color w:val="C9211E"/>
          <w:sz w:val="24"/>
          <w:szCs w:val="24"/>
          <w:highlight w:val="white"/>
        </w:rPr>
        <w:t xml:space="preserve"> </w:t>
      </w:r>
    </w:p>
    <w:p w:rsidR="00426F46" w:rsidRDefault="00763D98">
      <w:pPr>
        <w:spacing w:line="360" w:lineRule="auto"/>
        <w:ind w:left="2268"/>
        <w:jc w:val="both"/>
        <w:rPr>
          <w:rFonts w:ascii="Arial" w:hAnsi="Arial" w:cs="Arial"/>
          <w:color w:val="000000"/>
          <w:sz w:val="20"/>
          <w:szCs w:val="20"/>
        </w:rPr>
      </w:pPr>
      <w:r>
        <w:rPr>
          <w:rFonts w:ascii="Arial" w:hAnsi="Arial" w:cs="Arial"/>
          <w:sz w:val="24"/>
          <w:szCs w:val="24"/>
        </w:rPr>
        <w:t xml:space="preserve"> </w:t>
      </w:r>
      <w:r>
        <w:rPr>
          <w:rFonts w:ascii="Arial" w:hAnsi="Arial" w:cs="Arial"/>
          <w:sz w:val="20"/>
          <w:szCs w:val="20"/>
        </w:rPr>
        <w:t xml:space="preserve">“A violência psicológica é uma das primeiras formas de violência sofrida pelas mulheres, sendo esta, muitas vezes a desencadeadora da violência física e sexual. As vítimas da violência psicológica sofrem com humilhações e xingamentos por parte dos companheiros que cometem esse tipo de agressão no intuito de denegrir a imagem da mulher. Esse tipo de violência compromete a saúde psíquica da mulher, trazendo para vítima um sofrimento intenso, levando-a para construção de crenças de desvalorização e </w:t>
      </w:r>
      <w:proofErr w:type="gramStart"/>
      <w:r>
        <w:rPr>
          <w:rFonts w:ascii="Arial" w:hAnsi="Arial" w:cs="Arial"/>
          <w:sz w:val="20"/>
          <w:szCs w:val="20"/>
        </w:rPr>
        <w:t>auto depreciação</w:t>
      </w:r>
      <w:proofErr w:type="gramEnd"/>
      <w:r>
        <w:rPr>
          <w:rFonts w:ascii="Arial" w:hAnsi="Arial" w:cs="Arial"/>
          <w:sz w:val="20"/>
          <w:szCs w:val="20"/>
        </w:rPr>
        <w:t>, comprometendo a sua autoestima”</w:t>
      </w:r>
      <w:r>
        <w:rPr>
          <w:rFonts w:ascii="Arial" w:hAnsi="Arial" w:cs="Arial"/>
          <w:color w:val="000000"/>
          <w:sz w:val="20"/>
          <w:szCs w:val="20"/>
        </w:rPr>
        <w:t xml:space="preserve">. </w:t>
      </w:r>
      <w:r w:rsidR="00D44C2B" w:rsidRPr="00D44C2B">
        <w:rPr>
          <w:rFonts w:ascii="Arial" w:hAnsi="Arial" w:cs="Arial"/>
          <w:sz w:val="20"/>
          <w:szCs w:val="20"/>
        </w:rPr>
        <w:t>(FONSECA; RIBEIRO; LEAL, 2012 apud GUIMARÃES, 2017</w:t>
      </w:r>
      <w:proofErr w:type="gramStart"/>
      <w:r w:rsidR="00D44C2B" w:rsidRPr="00D44C2B">
        <w:rPr>
          <w:rFonts w:ascii="Arial" w:hAnsi="Arial" w:cs="Arial"/>
          <w:sz w:val="20"/>
          <w:szCs w:val="20"/>
        </w:rPr>
        <w:t>)</w:t>
      </w:r>
      <w:proofErr w:type="gramEnd"/>
    </w:p>
    <w:p w:rsidR="00426F46" w:rsidRDefault="00763D98">
      <w:pPr>
        <w:spacing w:line="360" w:lineRule="auto"/>
        <w:ind w:firstLine="708"/>
        <w:jc w:val="both"/>
      </w:pPr>
      <w:proofErr w:type="gramStart"/>
      <w:r>
        <w:rPr>
          <w:rFonts w:ascii="Arial" w:hAnsi="Arial" w:cs="Arial"/>
          <w:sz w:val="24"/>
          <w:szCs w:val="24"/>
        </w:rPr>
        <w:t xml:space="preserve">A </w:t>
      </w:r>
      <w:r>
        <w:rPr>
          <w:rFonts w:ascii="Arial" w:hAnsi="Arial" w:cs="Arial"/>
          <w:i/>
          <w:sz w:val="24"/>
          <w:szCs w:val="24"/>
        </w:rPr>
        <w:t>vis</w:t>
      </w:r>
      <w:proofErr w:type="gramEnd"/>
      <w:r>
        <w:rPr>
          <w:rFonts w:ascii="Arial" w:hAnsi="Arial" w:cs="Arial"/>
          <w:i/>
          <w:sz w:val="24"/>
          <w:szCs w:val="24"/>
        </w:rPr>
        <w:t xml:space="preserve"> compulsiva</w:t>
      </w:r>
      <w:r>
        <w:rPr>
          <w:rFonts w:ascii="Arial" w:hAnsi="Arial" w:cs="Arial"/>
          <w:sz w:val="24"/>
          <w:szCs w:val="24"/>
        </w:rPr>
        <w:t xml:space="preserve"> é então caracterizada quando o agente agressor para o seu conforto, superioridade e aumento do ego, inferioriza a companheira, para que esta se sinta culpada por ação ou omissão própria.</w:t>
      </w:r>
      <w:r>
        <w:t xml:space="preserve"> </w:t>
      </w:r>
    </w:p>
    <w:p w:rsidR="00426F46" w:rsidRDefault="00763D98">
      <w:pPr>
        <w:spacing w:line="360" w:lineRule="auto"/>
        <w:ind w:firstLine="708"/>
        <w:jc w:val="both"/>
        <w:rPr>
          <w:rFonts w:ascii="Arial" w:hAnsi="Arial" w:cs="Arial"/>
          <w:sz w:val="24"/>
          <w:szCs w:val="24"/>
        </w:rPr>
      </w:pPr>
      <w:r>
        <w:rPr>
          <w:rFonts w:ascii="Arial" w:hAnsi="Arial" w:cs="Arial"/>
          <w:sz w:val="24"/>
          <w:szCs w:val="24"/>
        </w:rPr>
        <w:t xml:space="preserve">Esse tipo de agressão por não deixar marcas físicas é pouco </w:t>
      </w:r>
      <w:proofErr w:type="gramStart"/>
      <w:r>
        <w:rPr>
          <w:rFonts w:ascii="Arial" w:hAnsi="Arial" w:cs="Arial"/>
          <w:sz w:val="24"/>
          <w:szCs w:val="24"/>
        </w:rPr>
        <w:t>comunicada</w:t>
      </w:r>
      <w:proofErr w:type="gramEnd"/>
      <w:r>
        <w:rPr>
          <w:rFonts w:ascii="Arial" w:hAnsi="Arial" w:cs="Arial"/>
          <w:sz w:val="24"/>
          <w:szCs w:val="24"/>
        </w:rPr>
        <w:t xml:space="preserve"> a autoridades policiais, visto que as mulheres atribuem a si o sentimento de culpa imposto pelo agressor e não veem tais condutas como um tipo de agressão. E com isso, só buscam ajuda quando o fato toma proporções bem mais graves, exemplo quando o companheiro lhe priva do acesso a celular, acesso à internet, proíbe o contato com familiares, vigia suas ações dentro de sua própria casa, tranca a parceira dentro do quarto ou de casa.</w:t>
      </w:r>
      <w:r>
        <w:t xml:space="preserve"> </w:t>
      </w:r>
      <w:r>
        <w:rPr>
          <w:rFonts w:ascii="Arial" w:hAnsi="Arial" w:cs="Arial"/>
          <w:sz w:val="24"/>
          <w:szCs w:val="24"/>
        </w:rPr>
        <w:t>Vale ressaltar ainda que, assim como a violência física, a palavra da mulher ou de testemunhas é tida como verdade e elemento probatório.</w:t>
      </w:r>
    </w:p>
    <w:p w:rsidR="003D371A" w:rsidRPr="003D371A" w:rsidRDefault="003D371A">
      <w:pPr>
        <w:spacing w:line="360" w:lineRule="auto"/>
        <w:ind w:firstLine="708"/>
        <w:jc w:val="both"/>
      </w:pPr>
      <w:r w:rsidRPr="003D371A">
        <w:rPr>
          <w:rFonts w:ascii="Arial" w:hAnsi="Arial" w:cs="Arial"/>
          <w:color w:val="000000"/>
          <w:sz w:val="24"/>
          <w:szCs w:val="24"/>
        </w:rPr>
        <w:t xml:space="preserve">Percebe também que o estresse crônico, </w:t>
      </w:r>
      <w:proofErr w:type="gramStart"/>
      <w:r w:rsidRPr="003D371A">
        <w:rPr>
          <w:rFonts w:ascii="Arial" w:hAnsi="Arial" w:cs="Arial"/>
          <w:color w:val="000000"/>
          <w:sz w:val="24"/>
          <w:szCs w:val="24"/>
        </w:rPr>
        <w:t>gerado</w:t>
      </w:r>
      <w:proofErr w:type="gramEnd"/>
      <w:r w:rsidRPr="003D371A">
        <w:rPr>
          <w:rFonts w:ascii="Arial" w:hAnsi="Arial" w:cs="Arial"/>
          <w:color w:val="000000"/>
          <w:sz w:val="24"/>
          <w:szCs w:val="24"/>
        </w:rPr>
        <w:t xml:space="preserve"> em razão da violência psicológica pode desencadear sintomas físicos a exemplo de dores de cabeça, distúrbios no sono e o conhecido transtorno de estresse pós-traumático (DIAS, 2019). Desta forma, mesmo que este não deixe marcas é entendido como violência psicológica, mas também como ofensa à saúde corporal, se enquadrando na </w:t>
      </w:r>
      <w:r w:rsidRPr="003D371A">
        <w:rPr>
          <w:rFonts w:ascii="Arial" w:hAnsi="Arial" w:cs="Arial"/>
          <w:color w:val="000000"/>
          <w:sz w:val="24"/>
          <w:szCs w:val="24"/>
        </w:rPr>
        <w:lastRenderedPageBreak/>
        <w:t>violência física. Este tipo de agressão além de protegida pela LMP é uma espécie de lesão corporal elencada no art.129 do Código Penal Brasileiro (CP).</w:t>
      </w:r>
    </w:p>
    <w:p w:rsidR="00426F46" w:rsidRDefault="00763D98">
      <w:pPr>
        <w:spacing w:line="360" w:lineRule="auto"/>
        <w:ind w:firstLine="708"/>
        <w:jc w:val="both"/>
        <w:rPr>
          <w:rFonts w:ascii="Arial" w:hAnsi="Arial" w:cs="Arial"/>
          <w:sz w:val="24"/>
          <w:szCs w:val="24"/>
        </w:rPr>
      </w:pPr>
      <w:r>
        <w:rPr>
          <w:rFonts w:ascii="Arial" w:hAnsi="Arial" w:cs="Arial"/>
          <w:sz w:val="24"/>
          <w:szCs w:val="24"/>
        </w:rPr>
        <w:t xml:space="preserve">Neste tipo de violência, ainda podemos citar a presença do chamado </w:t>
      </w:r>
      <w:proofErr w:type="spellStart"/>
      <w:r>
        <w:rPr>
          <w:rFonts w:ascii="Arial" w:hAnsi="Arial" w:cs="Arial"/>
          <w:i/>
          <w:sz w:val="24"/>
          <w:szCs w:val="24"/>
        </w:rPr>
        <w:t>gaslighting</w:t>
      </w:r>
      <w:proofErr w:type="spellEnd"/>
      <w:r>
        <w:rPr>
          <w:rFonts w:ascii="Arial" w:hAnsi="Arial" w:cs="Arial"/>
          <w:i/>
          <w:sz w:val="24"/>
          <w:szCs w:val="24"/>
        </w:rPr>
        <w:t>,</w:t>
      </w:r>
      <w:r>
        <w:rPr>
          <w:rFonts w:ascii="Arial" w:hAnsi="Arial" w:cs="Arial"/>
          <w:sz w:val="24"/>
          <w:szCs w:val="24"/>
        </w:rPr>
        <w:t xml:space="preserve"> sendo uma das formas de aborrecimento psicológico muito utilizado por agressores, uma vez que pela omissão ou por fabulação de histórias faz com que a mulher em situação de violência duvide de sua própria sanidade. Dias, 2019, entende que esse tipo de abuso, faz a vítima perder a habilidade de confiar em suas próprias percepções, uma vez que esse fato acontece de forma gradual e ela não consegue perceber que ao passar do tempo os padrões se tornam mais abusivos, se tornando cada vez mais dependente do agressor e se isolando cada vez mais das pessoas ao seu redor. </w:t>
      </w:r>
    </w:p>
    <w:p w:rsidR="00426F46" w:rsidRDefault="00763D98">
      <w:pPr>
        <w:spacing w:line="360" w:lineRule="auto"/>
        <w:jc w:val="both"/>
      </w:pPr>
      <w:r>
        <w:rPr>
          <w:rFonts w:ascii="Arial" w:hAnsi="Arial" w:cs="Arial"/>
          <w:b/>
          <w:sz w:val="24"/>
          <w:szCs w:val="24"/>
        </w:rPr>
        <w:t>Violência sexual</w:t>
      </w:r>
    </w:p>
    <w:p w:rsidR="0042096C" w:rsidRDefault="00763D98">
      <w:pPr>
        <w:spacing w:line="360" w:lineRule="auto"/>
        <w:ind w:firstLine="708"/>
        <w:jc w:val="both"/>
        <w:rPr>
          <w:rFonts w:ascii="Arial" w:hAnsi="Arial" w:cs="Arial"/>
          <w:sz w:val="24"/>
          <w:szCs w:val="24"/>
        </w:rPr>
      </w:pPr>
      <w:r>
        <w:rPr>
          <w:rFonts w:ascii="Arial" w:hAnsi="Arial" w:cs="Arial"/>
          <w:sz w:val="24"/>
          <w:szCs w:val="24"/>
        </w:rPr>
        <w:t xml:space="preserve">No que tange à violência sexual, é possível observar a grande dificuldade em estabelecer um entendimento pacífico, uma vez que, historicamente o dever de exercer a sexualidade no casamento era fator fundamental, possibilitando até a anulação do vínculo caso </w:t>
      </w:r>
      <w:r w:rsidR="0042096C">
        <w:rPr>
          <w:rFonts w:ascii="Arial" w:hAnsi="Arial" w:cs="Arial"/>
          <w:sz w:val="24"/>
          <w:szCs w:val="24"/>
        </w:rPr>
        <w:t>logo após a celebração da união não houvesse a prática do ato.</w:t>
      </w:r>
    </w:p>
    <w:p w:rsidR="00426F46" w:rsidRPr="0042096C" w:rsidRDefault="00763D98">
      <w:pPr>
        <w:spacing w:line="360" w:lineRule="auto"/>
        <w:ind w:firstLine="708"/>
        <w:jc w:val="both"/>
        <w:rPr>
          <w:rFonts w:ascii="Arial" w:hAnsi="Arial" w:cs="Arial"/>
          <w:sz w:val="24"/>
          <w:szCs w:val="24"/>
        </w:rPr>
      </w:pPr>
      <w:r>
        <w:rPr>
          <w:rFonts w:ascii="Arial" w:hAnsi="Arial" w:cs="Arial"/>
          <w:sz w:val="24"/>
          <w:szCs w:val="24"/>
        </w:rPr>
        <w:t xml:space="preserve">Atualmente o Código Penal Brasileiro, atentou em tipificar os crimes contra a dignidade sexual, tipificando estupro conforme seu </w:t>
      </w:r>
      <w:r>
        <w:rPr>
          <w:rFonts w:ascii="Arial" w:hAnsi="Arial" w:cs="Arial"/>
          <w:color w:val="000000"/>
          <w:sz w:val="24"/>
          <w:szCs w:val="24"/>
          <w:shd w:val="clear" w:color="auto" w:fill="FFFFFF"/>
        </w:rPr>
        <w:t>Art. 213, no qual pode ser considerado como</w:t>
      </w:r>
      <w:r>
        <w:rPr>
          <w:rFonts w:ascii="Arial" w:hAnsi="Arial" w:cs="Arial"/>
          <w:sz w:val="24"/>
          <w:szCs w:val="24"/>
          <w:shd w:val="clear" w:color="auto" w:fill="FFFFFF"/>
        </w:rPr>
        <w:t xml:space="preserve"> qualquer ação que, mediante ameaça ou violência, ocorra coação para prática de relação sexual ou outro ato libidinoso</w:t>
      </w:r>
      <w:r>
        <w:rPr>
          <w:rFonts w:ascii="Arial" w:hAnsi="Arial" w:cs="Arial"/>
          <w:color w:val="000000"/>
          <w:sz w:val="24"/>
          <w:szCs w:val="24"/>
          <w:shd w:val="clear" w:color="auto" w:fill="FFFFFF"/>
        </w:rPr>
        <w:t xml:space="preserve">, deste modo a LMP, com a finalidade de maior abrangência para a defesa do gênero feminino, tipificou como violência sexual o inciso III do art. 7º. </w:t>
      </w:r>
    </w:p>
    <w:p w:rsidR="00426F46" w:rsidRPr="00286511" w:rsidRDefault="00763D98">
      <w:pPr>
        <w:spacing w:line="240" w:lineRule="auto"/>
        <w:ind w:left="2268"/>
        <w:jc w:val="both"/>
      </w:pPr>
      <w:r>
        <w:rPr>
          <w:rFonts w:ascii="Arial" w:hAnsi="Arial" w:cs="Arial"/>
          <w:color w:val="000000"/>
        </w:rPr>
        <w:t xml:space="preserve">Art. 7, III: a violência sexual, entendida como qualquer conduta que a constranja a presenciar, a manter ou a participar de relação sexual não desejada, mediante intimidação, </w:t>
      </w:r>
      <w:proofErr w:type="gramStart"/>
      <w:r>
        <w:rPr>
          <w:rFonts w:ascii="Arial" w:hAnsi="Arial" w:cs="Arial"/>
          <w:color w:val="000000"/>
        </w:rPr>
        <w:t>ameaça,</w:t>
      </w:r>
      <w:proofErr w:type="gramEnd"/>
      <w:r>
        <w:rPr>
          <w:rFonts w:ascii="Arial" w:hAnsi="Arial" w:cs="Arial"/>
          <w:color w:val="000000"/>
        </w:rPr>
        <w:t xml:space="preserve"> coação ou uso da força; que a induza a comercializar ou a utilizar, de qualquer modo, a sua sexualidade, que a impeça de usar qualquer método contraceptivo ou que a force ao matrimônio, à gravidez, ao aborto ou à prostituição, mediante coação, chantagem, suborno ou manipulação; ou que limite ou anule o exercício de seus direitos sexuais e reprodutivos; </w:t>
      </w:r>
      <w:r w:rsidR="00286511">
        <w:rPr>
          <w:rFonts w:ascii="Arial" w:hAnsi="Arial" w:cs="Arial"/>
        </w:rPr>
        <w:t>(BRASIL, 2006)</w:t>
      </w:r>
    </w:p>
    <w:p w:rsidR="00426F46" w:rsidRDefault="00763D98">
      <w:pPr>
        <w:spacing w:line="360" w:lineRule="auto"/>
        <w:ind w:firstLine="708"/>
        <w:jc w:val="both"/>
      </w:pPr>
      <w:r>
        <w:rPr>
          <w:rFonts w:ascii="Arial" w:hAnsi="Arial" w:cs="Arial"/>
          <w:color w:val="000000"/>
          <w:sz w:val="24"/>
          <w:szCs w:val="24"/>
          <w:shd w:val="clear" w:color="auto" w:fill="FFFFFF"/>
        </w:rPr>
        <w:t xml:space="preserve">Este </w:t>
      </w:r>
      <w:r>
        <w:rPr>
          <w:rFonts w:ascii="Arial" w:hAnsi="Arial" w:cs="Arial"/>
          <w:sz w:val="24"/>
          <w:szCs w:val="24"/>
          <w:shd w:val="clear" w:color="auto" w:fill="FFFFFF"/>
        </w:rPr>
        <w:t xml:space="preserve">é um </w:t>
      </w:r>
      <w:r>
        <w:rPr>
          <w:rFonts w:ascii="Arial" w:hAnsi="Arial" w:cs="Arial"/>
          <w:sz w:val="24"/>
          <w:szCs w:val="24"/>
        </w:rPr>
        <w:t xml:space="preserve">tipo de violência oculta e pouco denunciada, visto que trata de ações que fazem com que a mulher em situação de violência, passe ou presencie </w:t>
      </w:r>
      <w:r>
        <w:rPr>
          <w:rFonts w:ascii="Arial" w:hAnsi="Arial" w:cs="Arial"/>
          <w:sz w:val="24"/>
          <w:szCs w:val="24"/>
        </w:rPr>
        <w:lastRenderedPageBreak/>
        <w:t xml:space="preserve">constrangimentos sexuais, seja efetuando ou mesmo presenciando tais atos. A pouca busca pela realização de boletim de ocorrência, tem o mesmo sentido que a violência psicológica, visto que a mulher ofendida atribui um sentimento de vergonha de si própria e desta forma prefere manter-se calada. </w:t>
      </w:r>
    </w:p>
    <w:p w:rsidR="00426F46" w:rsidRDefault="00763D98">
      <w:pPr>
        <w:spacing w:line="360" w:lineRule="auto"/>
        <w:ind w:firstLine="708"/>
        <w:jc w:val="both"/>
        <w:rPr>
          <w:rFonts w:ascii="Arial" w:hAnsi="Arial" w:cs="Arial"/>
          <w:sz w:val="24"/>
          <w:szCs w:val="24"/>
        </w:rPr>
      </w:pPr>
      <w:r>
        <w:rPr>
          <w:rFonts w:ascii="Arial" w:hAnsi="Arial" w:cs="Arial"/>
          <w:sz w:val="24"/>
          <w:szCs w:val="24"/>
        </w:rPr>
        <w:t xml:space="preserve">Como forma de proteção à mulher, a Lei 10.778/2003 estabelece a notificação compulsória, no território nacional, do caso de violência contra a mulher que for </w:t>
      </w:r>
      <w:proofErr w:type="gramStart"/>
      <w:r>
        <w:rPr>
          <w:rFonts w:ascii="Arial" w:hAnsi="Arial" w:cs="Arial"/>
          <w:sz w:val="24"/>
          <w:szCs w:val="24"/>
        </w:rPr>
        <w:t>atendida em serviços de saúde públicos ou privados</w:t>
      </w:r>
      <w:proofErr w:type="gramEnd"/>
      <w:r>
        <w:rPr>
          <w:rFonts w:ascii="Arial" w:hAnsi="Arial" w:cs="Arial"/>
          <w:sz w:val="24"/>
          <w:szCs w:val="24"/>
        </w:rPr>
        <w:t xml:space="preserve">, a norma é bastante clara e busca o aparato de proteção à vítima. Porém no que diz respeito à comunicação à família, ainda há muitos desafios a serem enfrentados visto que na maioria das vezes os abusos são praticados por familiares próximos. </w:t>
      </w:r>
    </w:p>
    <w:p w:rsidR="00426F46" w:rsidRDefault="00426F46">
      <w:pPr>
        <w:spacing w:line="360" w:lineRule="auto"/>
        <w:ind w:firstLine="708"/>
        <w:jc w:val="both"/>
        <w:rPr>
          <w:rFonts w:ascii="Arial" w:hAnsi="Arial" w:cs="Arial"/>
          <w:sz w:val="24"/>
          <w:szCs w:val="24"/>
        </w:rPr>
      </w:pPr>
    </w:p>
    <w:p w:rsidR="00426F46" w:rsidRDefault="00763D98">
      <w:pPr>
        <w:spacing w:line="360" w:lineRule="auto"/>
        <w:jc w:val="both"/>
        <w:rPr>
          <w:rFonts w:ascii="Arial" w:hAnsi="Arial" w:cs="Arial"/>
          <w:b/>
          <w:sz w:val="24"/>
          <w:szCs w:val="24"/>
        </w:rPr>
      </w:pPr>
      <w:r>
        <w:rPr>
          <w:rFonts w:ascii="Arial" w:hAnsi="Arial" w:cs="Arial"/>
          <w:b/>
          <w:sz w:val="24"/>
          <w:szCs w:val="24"/>
        </w:rPr>
        <w:t>Violência patrimonial</w:t>
      </w:r>
    </w:p>
    <w:p w:rsidR="00426F46" w:rsidRDefault="00763D98">
      <w:pPr>
        <w:spacing w:line="360" w:lineRule="auto"/>
        <w:ind w:firstLine="708"/>
        <w:jc w:val="both"/>
        <w:rPr>
          <w:rFonts w:ascii="Arial" w:hAnsi="Arial" w:cs="Arial"/>
          <w:sz w:val="24"/>
          <w:szCs w:val="24"/>
        </w:rPr>
      </w:pPr>
      <w:r>
        <w:rPr>
          <w:rFonts w:ascii="Arial" w:hAnsi="Arial" w:cs="Arial"/>
          <w:sz w:val="24"/>
          <w:szCs w:val="24"/>
        </w:rPr>
        <w:t xml:space="preserve">Por conseguinte, o inciso IV do art. 7º da LMP, aprimorou os crimes de furto, dano, e a apropriação indébita, tipificados do Código Penal, que trata de crimes contra o patrimônio, atribuindo maior proteção às mulheres. Desta forma, tipificou: </w:t>
      </w:r>
    </w:p>
    <w:p w:rsidR="00426F46" w:rsidRDefault="00763D98">
      <w:pPr>
        <w:spacing w:line="240" w:lineRule="auto"/>
        <w:ind w:left="2268"/>
        <w:jc w:val="both"/>
      </w:pPr>
      <w:r>
        <w:rPr>
          <w:rFonts w:ascii="Arial" w:hAnsi="Arial" w:cs="Arial"/>
          <w:color w:val="000000"/>
          <w:sz w:val="20"/>
          <w:szCs w:val="20"/>
        </w:rPr>
        <w:t xml:space="preserve">Art. 7º, IV: a violência patrimonial, entendida como qualquer conduta que configure retenção, subtração, destruição parcial ou total de seus objetos, instrumentos de trabalho, documentos pessoais, bens, valores e direitos ou recursos econômicos, incluindo os destinados a satisfazer suas necessidades; </w:t>
      </w:r>
      <w:r w:rsidR="00286511">
        <w:rPr>
          <w:rFonts w:ascii="Arial" w:hAnsi="Arial" w:cs="Arial"/>
        </w:rPr>
        <w:t>(BRASIL, 2006).</w:t>
      </w:r>
    </w:p>
    <w:p w:rsidR="00426F46" w:rsidRDefault="00763D98">
      <w:pPr>
        <w:spacing w:line="360" w:lineRule="auto"/>
        <w:jc w:val="both"/>
        <w:rPr>
          <w:rFonts w:ascii="Arial" w:hAnsi="Arial" w:cs="Arial"/>
          <w:color w:val="000000"/>
          <w:sz w:val="24"/>
          <w:szCs w:val="24"/>
        </w:rPr>
      </w:pPr>
      <w:r>
        <w:rPr>
          <w:rFonts w:ascii="Arial" w:hAnsi="Arial" w:cs="Arial"/>
          <w:color w:val="000000"/>
          <w:sz w:val="24"/>
          <w:szCs w:val="24"/>
        </w:rPr>
        <w:tab/>
        <w:t xml:space="preserve">A LMP entende que quando houver qualquer conduta que consista em subtrair, destruir, ou </w:t>
      </w:r>
      <w:proofErr w:type="gramStart"/>
      <w:r>
        <w:rPr>
          <w:rFonts w:ascii="Arial" w:hAnsi="Arial" w:cs="Arial"/>
          <w:color w:val="000000"/>
          <w:sz w:val="24"/>
          <w:szCs w:val="24"/>
        </w:rPr>
        <w:t>reter</w:t>
      </w:r>
      <w:proofErr w:type="gramEnd"/>
      <w:r>
        <w:rPr>
          <w:rFonts w:ascii="Arial" w:hAnsi="Arial" w:cs="Arial"/>
          <w:color w:val="000000"/>
          <w:sz w:val="24"/>
          <w:szCs w:val="24"/>
        </w:rPr>
        <w:t xml:space="preserve">, e que estejam no contexto intrafamiliar e a vítima for mulher é cabível sua  proteção, não sendo possível à aplicação das imunidades que trata o art. 181 e 182 do CP. Porém a jurisprudência majoritária ainda não recepcionou esta tese, assim </w:t>
      </w:r>
      <w:r>
        <w:rPr>
          <w:rFonts w:ascii="Arial" w:hAnsi="Arial" w:cs="Arial"/>
          <w:color w:val="222222"/>
          <w:sz w:val="24"/>
          <w:szCs w:val="24"/>
          <w:shd w:val="clear" w:color="auto" w:fill="FFFFFF"/>
        </w:rPr>
        <w:t>STJ vem decidindo que esses dispositivos não foram afastados pela Lei Maria da Penha.</w:t>
      </w:r>
      <w:r>
        <w:rPr>
          <w:rFonts w:ascii="Arial" w:hAnsi="Arial" w:cs="Arial"/>
          <w:color w:val="000000"/>
          <w:sz w:val="24"/>
          <w:szCs w:val="24"/>
        </w:rPr>
        <w:t xml:space="preserve"> (Delgado, 2018)</w:t>
      </w:r>
    </w:p>
    <w:p w:rsidR="00D44C2B" w:rsidRDefault="00763D98">
      <w:pPr>
        <w:spacing w:line="240" w:lineRule="auto"/>
        <w:ind w:left="2268"/>
        <w:jc w:val="both"/>
        <w:rPr>
          <w:rFonts w:ascii="Arial" w:hAnsi="Arial" w:cs="Arial"/>
          <w:color w:val="333333"/>
          <w:sz w:val="20"/>
          <w:szCs w:val="20"/>
          <w:shd w:val="clear" w:color="auto" w:fill="FFFFFF"/>
        </w:rPr>
      </w:pPr>
      <w:proofErr w:type="gramStart"/>
      <w:r>
        <w:rPr>
          <w:rFonts w:ascii="Arial" w:hAnsi="Arial" w:cs="Arial"/>
          <w:color w:val="333333"/>
          <w:sz w:val="20"/>
          <w:szCs w:val="20"/>
          <w:shd w:val="clear" w:color="auto" w:fill="FFFFFF"/>
        </w:rPr>
        <w:t>"RECURSO ORDINÁRIO EM </w:t>
      </w:r>
      <w:r>
        <w:rPr>
          <w:rFonts w:ascii="Arial" w:hAnsi="Arial" w:cs="Arial"/>
          <w:i/>
          <w:iCs/>
          <w:color w:val="333333"/>
          <w:sz w:val="20"/>
          <w:szCs w:val="20"/>
          <w:shd w:val="clear" w:color="auto" w:fill="FFFFFF"/>
        </w:rPr>
        <w:t>HABEAS CORPUS.</w:t>
      </w:r>
      <w:proofErr w:type="gramEnd"/>
      <w:r>
        <w:rPr>
          <w:rFonts w:ascii="Arial" w:hAnsi="Arial" w:cs="Arial"/>
          <w:i/>
          <w:iCs/>
          <w:color w:val="333333"/>
          <w:sz w:val="20"/>
          <w:szCs w:val="20"/>
          <w:shd w:val="clear" w:color="auto" w:fill="FFFFFF"/>
        </w:rPr>
        <w:t> </w:t>
      </w:r>
      <w:r>
        <w:rPr>
          <w:rFonts w:ascii="Arial" w:hAnsi="Arial" w:cs="Arial"/>
          <w:color w:val="333333"/>
          <w:sz w:val="20"/>
          <w:szCs w:val="20"/>
          <w:shd w:val="clear" w:color="auto" w:fill="FFFFFF"/>
        </w:rPr>
        <w:t xml:space="preserve">TENTATIVA DE ESTELIONATO (ART. 171 C/C O ART. 14, INCISO II, AMBOS DO CÓDIGO PENAL). CRIME PRATICADO POR UM DOS CÔNJUGES CONTRA O OUTRO. SEPARAÇÃO DE CORPOS. EXTINÇÃO DO VÍNCULO MATRIMONIAL. INOCORRÊNCIA. INCIDÊNCIA DA ESCUSA ABSOLUTÓRIA PREVISTA NO ART. 181, INCISO I, DO CÓDIGO PENAL. IMUNIDADE NÃO REVOGADA PELA LEI MARIA DA PENHA. DERROGAÇÃO QUE IMPLICARIA VIOLAÇÃO AO PRINCÍPIO DA IGUALDADE. PREVISÃO EXPRESSA DE MEDIDAS CAUTELARES PARA A PROTEÇÃO DO PATRIMÔNIO DA MULHER EM SITUAÇÃO DE </w:t>
      </w:r>
      <w:r>
        <w:rPr>
          <w:rFonts w:ascii="Arial" w:hAnsi="Arial" w:cs="Arial"/>
          <w:color w:val="333333"/>
          <w:sz w:val="20"/>
          <w:szCs w:val="20"/>
          <w:shd w:val="clear" w:color="auto" w:fill="FFFFFF"/>
        </w:rPr>
        <w:lastRenderedPageBreak/>
        <w:t>VIOLÊNCIA DOMÉSTICA E FAMILIAR. INVIABILIDADE DE SE ADOTAR ANALOGIA EM PREJUÍZO DO RÉU. PROVIMENTO DO RECLAMO.</w:t>
      </w:r>
    </w:p>
    <w:p w:rsidR="00D44C2B" w:rsidRDefault="00763D98">
      <w:pPr>
        <w:spacing w:line="240" w:lineRule="auto"/>
        <w:ind w:left="2268"/>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 1. O art. 181, inciso I, do Código Penal estabelece imunidade penal absoluta ao cônjuge que pratica crime patrimonial na constância do casamento. </w:t>
      </w:r>
    </w:p>
    <w:p w:rsidR="00D44C2B" w:rsidRDefault="00763D98">
      <w:pPr>
        <w:spacing w:line="240" w:lineRule="auto"/>
        <w:ind w:left="2268"/>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2. De acordo com o art. 1.571 do Código Civil, a sociedade conjugal termina pela morte de um dos cônjuges, pela nulidade ou anulação do casamento, pela separação judicial e pelo divórcio, motivo pelo qual a separação de corpos, assim como a separação de fato, que não tem condão de extinguir o vínculo matrimonial, não é capaz de afastar a imunidade prevista no inciso I do art. 181 do estatuto repressivo. </w:t>
      </w:r>
    </w:p>
    <w:p w:rsidR="00D44C2B" w:rsidRDefault="00763D98">
      <w:pPr>
        <w:spacing w:line="240" w:lineRule="auto"/>
        <w:ind w:left="2268"/>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3. O advento da Lei nº 11.340/06 não é capaz de alterar tal entendimento, pois, embora tenha previsto a violência patrimonial como uma das que pode ser cometida no âmbito doméstico e familiar contra a mulher, não revogou, quer expressa, quer tacitamente, o art. 181 do Código Penal. </w:t>
      </w:r>
    </w:p>
    <w:p w:rsidR="00D44C2B" w:rsidRDefault="00763D98">
      <w:pPr>
        <w:spacing w:line="240" w:lineRule="auto"/>
        <w:ind w:left="2268"/>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4. Ao se admitir que a Lei Maria da Penha </w:t>
      </w:r>
      <w:proofErr w:type="gramStart"/>
      <w:r>
        <w:rPr>
          <w:rFonts w:ascii="Arial" w:hAnsi="Arial" w:cs="Arial"/>
          <w:color w:val="333333"/>
          <w:sz w:val="20"/>
          <w:szCs w:val="20"/>
          <w:shd w:val="clear" w:color="auto" w:fill="FFFFFF"/>
        </w:rPr>
        <w:t>derrogou</w:t>
      </w:r>
      <w:proofErr w:type="gramEnd"/>
      <w:r>
        <w:rPr>
          <w:rFonts w:ascii="Arial" w:hAnsi="Arial" w:cs="Arial"/>
          <w:color w:val="333333"/>
          <w:sz w:val="20"/>
          <w:szCs w:val="20"/>
          <w:shd w:val="clear" w:color="auto" w:fill="FFFFFF"/>
        </w:rPr>
        <w:t xml:space="preserve"> a referida imunidade, se estaria diante de flagrante hipótese de violação ao princípio da isonomia, já que os crimes patrimoniais praticados pelo marido contra a mulher no âmbito doméstico e familiar poderiam ser processados e julgados, ao passo que a mulher que venha a cometer o mesmo tipo de delito contra o marido estaria isenta de pena.</w:t>
      </w:r>
    </w:p>
    <w:p w:rsidR="00D44C2B" w:rsidRDefault="00763D98">
      <w:pPr>
        <w:spacing w:line="240" w:lineRule="auto"/>
        <w:ind w:left="2268"/>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 5. Não há falar em ineficácia ou inutilidade da Lei nº 11.340/06 ante a persistência da imunidade prevista no art. 181, inciso I, do Código Penal quando se tratar de violência praticada contra a mulher no âmbito doméstico e familiar, uma vez que na própria legislação vigente existe a previsão de medidas cautelares específicas para a proteção do patrimônio da ofendida.</w:t>
      </w:r>
    </w:p>
    <w:p w:rsidR="00D44C2B" w:rsidRDefault="00763D98">
      <w:pPr>
        <w:spacing w:line="240" w:lineRule="auto"/>
        <w:ind w:left="2268"/>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 6. No Direito Penal não se admite a analogia em prejuízo do réu, razão pela qual a separação de corpos ou mesmo a separação de fato, que não extinguem a sociedade conjugal, não podem ser equiparadas à separação judicial ou ao divórcio, que põem fim ao vínculo matrimonial, para fins de afastamento da imunidade disposta no inciso I do art. 181 do estatuto repressivo. </w:t>
      </w:r>
    </w:p>
    <w:p w:rsidR="00D44C2B" w:rsidRDefault="00763D98">
      <w:pPr>
        <w:spacing w:line="240" w:lineRule="auto"/>
        <w:ind w:left="2268"/>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7. </w:t>
      </w:r>
      <w:proofErr w:type="gramStart"/>
      <w:r>
        <w:rPr>
          <w:rFonts w:ascii="Arial" w:hAnsi="Arial" w:cs="Arial"/>
          <w:color w:val="333333"/>
          <w:sz w:val="20"/>
          <w:szCs w:val="20"/>
          <w:shd w:val="clear" w:color="auto" w:fill="FFFFFF"/>
        </w:rPr>
        <w:t>Recurso provido para determinar o trancamento da ação penal ape</w:t>
      </w:r>
      <w:r w:rsidR="00D44C2B">
        <w:rPr>
          <w:rFonts w:ascii="Arial" w:hAnsi="Arial" w:cs="Arial"/>
          <w:color w:val="333333"/>
          <w:sz w:val="20"/>
          <w:szCs w:val="20"/>
          <w:shd w:val="clear" w:color="auto" w:fill="FFFFFF"/>
        </w:rPr>
        <w:t>nas com relação ao recorrente.”</w:t>
      </w:r>
      <w:proofErr w:type="gramEnd"/>
    </w:p>
    <w:p w:rsidR="00426F46" w:rsidRPr="00D44C2B" w:rsidRDefault="00763D98">
      <w:pPr>
        <w:spacing w:line="240" w:lineRule="auto"/>
        <w:ind w:left="2268"/>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(RHC 42.918/RS, Rel. Min. Jorge </w:t>
      </w:r>
      <w:proofErr w:type="spellStart"/>
      <w:r>
        <w:rPr>
          <w:rFonts w:ascii="Arial" w:hAnsi="Arial" w:cs="Arial"/>
          <w:color w:val="333333"/>
          <w:sz w:val="20"/>
          <w:szCs w:val="20"/>
          <w:shd w:val="clear" w:color="auto" w:fill="FFFFFF"/>
        </w:rPr>
        <w:t>Mussi</w:t>
      </w:r>
      <w:proofErr w:type="spellEnd"/>
      <w:r>
        <w:rPr>
          <w:rFonts w:ascii="Arial" w:hAnsi="Arial" w:cs="Arial"/>
          <w:color w:val="333333"/>
          <w:sz w:val="20"/>
          <w:szCs w:val="20"/>
          <w:shd w:val="clear" w:color="auto" w:fill="FFFFFF"/>
        </w:rPr>
        <w:t xml:space="preserve">, Quinta Turma, j. 05.08.2014, </w:t>
      </w:r>
      <w:proofErr w:type="spellStart"/>
      <w:proofErr w:type="gramStart"/>
      <w:r>
        <w:rPr>
          <w:rFonts w:ascii="Arial" w:hAnsi="Arial" w:cs="Arial"/>
          <w:color w:val="333333"/>
          <w:sz w:val="20"/>
          <w:szCs w:val="20"/>
          <w:shd w:val="clear" w:color="auto" w:fill="FFFFFF"/>
        </w:rPr>
        <w:t>DJe</w:t>
      </w:r>
      <w:proofErr w:type="spellEnd"/>
      <w:proofErr w:type="gramEnd"/>
      <w:r>
        <w:rPr>
          <w:rFonts w:ascii="Arial" w:hAnsi="Arial" w:cs="Arial"/>
          <w:color w:val="333333"/>
          <w:sz w:val="20"/>
          <w:szCs w:val="20"/>
          <w:shd w:val="clear" w:color="auto" w:fill="FFFFFF"/>
        </w:rPr>
        <w:t xml:space="preserve"> 14.08.2014)</w:t>
      </w:r>
    </w:p>
    <w:p w:rsidR="00426F46" w:rsidRDefault="00763D98">
      <w:pPr>
        <w:spacing w:line="360" w:lineRule="auto"/>
        <w:ind w:firstLine="708"/>
        <w:jc w:val="both"/>
        <w:rPr>
          <w:rFonts w:ascii="Arial" w:hAnsi="Arial" w:cs="Arial"/>
          <w:color w:val="000000"/>
          <w:sz w:val="24"/>
          <w:szCs w:val="24"/>
        </w:rPr>
      </w:pPr>
      <w:r>
        <w:rPr>
          <w:rFonts w:ascii="Arial" w:hAnsi="Arial" w:cs="Arial"/>
          <w:color w:val="000000"/>
          <w:sz w:val="24"/>
          <w:szCs w:val="24"/>
        </w:rPr>
        <w:t>Esse é mais um tipo de violação dos direitos da mulher que não é violado sozinho, quando o parceiro retém, subtrai ou destrói bens sentimentais, de valores ou objetos de trabalho, tem a finalidade de causar danos, desta forma causando também violência psicológica que</w:t>
      </w:r>
      <w:proofErr w:type="gramStart"/>
      <w:r>
        <w:rPr>
          <w:rFonts w:ascii="Arial" w:hAnsi="Arial" w:cs="Arial"/>
          <w:color w:val="000000"/>
          <w:sz w:val="24"/>
          <w:szCs w:val="24"/>
        </w:rPr>
        <w:t xml:space="preserve"> por conseguinte</w:t>
      </w:r>
      <w:proofErr w:type="gramEnd"/>
      <w:r>
        <w:rPr>
          <w:rFonts w:ascii="Arial" w:hAnsi="Arial" w:cs="Arial"/>
          <w:color w:val="000000"/>
          <w:sz w:val="24"/>
          <w:szCs w:val="24"/>
        </w:rPr>
        <w:t xml:space="preserve"> pode ter como resultado a violência física. </w:t>
      </w:r>
    </w:p>
    <w:p w:rsidR="00426F46" w:rsidRDefault="00763D98">
      <w:pPr>
        <w:spacing w:line="360" w:lineRule="auto"/>
        <w:ind w:firstLine="708"/>
        <w:jc w:val="both"/>
        <w:rPr>
          <w:rFonts w:ascii="Arial" w:hAnsi="Arial" w:cs="Arial"/>
          <w:color w:val="000000"/>
          <w:sz w:val="24"/>
          <w:szCs w:val="24"/>
        </w:rPr>
      </w:pPr>
      <w:r>
        <w:rPr>
          <w:rFonts w:ascii="Arial" w:hAnsi="Arial" w:cs="Arial"/>
          <w:color w:val="000000"/>
          <w:sz w:val="24"/>
          <w:szCs w:val="24"/>
        </w:rPr>
        <w:t xml:space="preserve">É importante salientar que o não pagamento de alimentos, mesmo que estes não sejam fixados judicialmente, e a mulher vítima de violência não disponha de meios para sua subsistência e dependa do consorte para prover suas necessidades, </w:t>
      </w:r>
      <w:r>
        <w:rPr>
          <w:rFonts w:ascii="Arial" w:hAnsi="Arial" w:cs="Arial"/>
          <w:color w:val="000000"/>
          <w:sz w:val="24"/>
          <w:szCs w:val="24"/>
        </w:rPr>
        <w:lastRenderedPageBreak/>
        <w:t xml:space="preserve">pode ser considerado tanto abandono material, de acordo com o art.244 do CP, como também violência patrimonial, como estabelece o Enunciado 20 do IBDFAM. </w:t>
      </w:r>
    </w:p>
    <w:p w:rsidR="00426F46" w:rsidRDefault="00763D98">
      <w:pPr>
        <w:spacing w:line="240" w:lineRule="auto"/>
        <w:ind w:left="2268"/>
        <w:jc w:val="both"/>
        <w:rPr>
          <w:rFonts w:ascii="Arial" w:hAnsi="Arial" w:cs="Arial"/>
          <w:color w:val="222222"/>
          <w:sz w:val="20"/>
          <w:szCs w:val="20"/>
          <w:highlight w:val="white"/>
        </w:rPr>
      </w:pPr>
      <w:r>
        <w:rPr>
          <w:rFonts w:ascii="Arial" w:hAnsi="Arial" w:cs="Arial"/>
          <w:color w:val="000000"/>
          <w:sz w:val="20"/>
          <w:szCs w:val="20"/>
        </w:rPr>
        <w:t>Enunciado 20: “</w:t>
      </w:r>
      <w:r>
        <w:rPr>
          <w:rFonts w:ascii="Arial" w:hAnsi="Arial" w:cs="Arial"/>
          <w:color w:val="222222"/>
          <w:sz w:val="20"/>
          <w:szCs w:val="20"/>
          <w:shd w:val="clear" w:color="auto" w:fill="FFFFFF"/>
        </w:rPr>
        <w:t>O alimentante que, dispondo de recursos econômicos, adota subterfúgios para não pagar ou para retardar o pagamento de verba alimentar, incorre na conduta descrita no art. 7º, inc. IV da Lei nº 11.340/2006 (violência patrimonial)”.</w:t>
      </w:r>
    </w:p>
    <w:p w:rsidR="00426F46" w:rsidRDefault="00426F46">
      <w:pPr>
        <w:spacing w:line="240" w:lineRule="auto"/>
        <w:ind w:left="2268"/>
        <w:jc w:val="both"/>
        <w:rPr>
          <w:rFonts w:ascii="Arial" w:hAnsi="Arial" w:cs="Arial"/>
          <w:color w:val="222222"/>
          <w:sz w:val="20"/>
          <w:szCs w:val="20"/>
          <w:highlight w:val="white"/>
        </w:rPr>
      </w:pPr>
    </w:p>
    <w:p w:rsidR="00426F46" w:rsidRDefault="00763D98">
      <w:pPr>
        <w:spacing w:line="240" w:lineRule="auto"/>
        <w:jc w:val="both"/>
        <w:rPr>
          <w:rFonts w:ascii="Arial" w:hAnsi="Arial" w:cs="Arial"/>
          <w:b/>
          <w:color w:val="222222"/>
          <w:sz w:val="24"/>
          <w:szCs w:val="24"/>
          <w:highlight w:val="white"/>
        </w:rPr>
      </w:pPr>
      <w:r>
        <w:rPr>
          <w:rFonts w:ascii="Arial" w:hAnsi="Arial" w:cs="Arial"/>
          <w:b/>
          <w:color w:val="222222"/>
          <w:sz w:val="24"/>
          <w:szCs w:val="24"/>
          <w:shd w:val="clear" w:color="auto" w:fill="FFFFFF"/>
        </w:rPr>
        <w:t>Violência moral</w:t>
      </w:r>
    </w:p>
    <w:p w:rsidR="00426F46" w:rsidRDefault="00763D98">
      <w:pPr>
        <w:spacing w:after="0" w:line="360" w:lineRule="auto"/>
        <w:ind w:firstLine="709"/>
        <w:jc w:val="both"/>
        <w:rPr>
          <w:rFonts w:ascii="Arial" w:hAnsi="Arial" w:cs="Arial"/>
          <w:b/>
          <w:bCs/>
          <w:color w:val="646463"/>
          <w:sz w:val="24"/>
          <w:szCs w:val="24"/>
        </w:rPr>
      </w:pPr>
      <w:r>
        <w:rPr>
          <w:rFonts w:ascii="Arial" w:hAnsi="Arial" w:cs="Arial"/>
          <w:color w:val="222222"/>
          <w:sz w:val="24"/>
          <w:szCs w:val="24"/>
          <w:shd w:val="clear" w:color="auto" w:fill="FFFFFF"/>
        </w:rPr>
        <w:t xml:space="preserve">Já no que diz respeito à violência moral, </w:t>
      </w:r>
      <w:r>
        <w:rPr>
          <w:rFonts w:ascii="Arial" w:hAnsi="Arial" w:cs="Arial"/>
          <w:color w:val="000000"/>
          <w:sz w:val="24"/>
          <w:szCs w:val="24"/>
        </w:rPr>
        <w:t xml:space="preserve">de acordo com </w:t>
      </w:r>
      <w:r>
        <w:rPr>
          <w:rFonts w:ascii="Arial" w:hAnsi="Arial" w:cs="Arial"/>
          <w:bCs/>
          <w:sz w:val="24"/>
          <w:szCs w:val="24"/>
        </w:rPr>
        <w:t xml:space="preserve">(BRASIL, 2018) “A cada 30 minutos alguém sofre violência psicológica ou moral no Brasil.” (Apud Watanabe </w:t>
      </w:r>
      <w:proofErr w:type="gramStart"/>
      <w:r>
        <w:rPr>
          <w:rFonts w:ascii="Arial" w:hAnsi="Arial" w:cs="Arial"/>
          <w:bCs/>
          <w:i/>
          <w:sz w:val="24"/>
          <w:szCs w:val="24"/>
        </w:rPr>
        <w:t>et</w:t>
      </w:r>
      <w:proofErr w:type="gramEnd"/>
      <w:r>
        <w:rPr>
          <w:rFonts w:ascii="Arial" w:hAnsi="Arial" w:cs="Arial"/>
          <w:bCs/>
          <w:i/>
          <w:sz w:val="24"/>
          <w:szCs w:val="24"/>
        </w:rPr>
        <w:t xml:space="preserve"> al</w:t>
      </w:r>
      <w:r>
        <w:rPr>
          <w:rFonts w:ascii="Arial" w:hAnsi="Arial" w:cs="Arial"/>
          <w:bCs/>
          <w:sz w:val="24"/>
          <w:szCs w:val="24"/>
        </w:rPr>
        <w:t>. 2020)</w:t>
      </w:r>
      <w:r>
        <w:rPr>
          <w:rFonts w:ascii="Arial" w:hAnsi="Arial" w:cs="Arial"/>
          <w:b/>
          <w:bCs/>
          <w:color w:val="646463"/>
          <w:sz w:val="24"/>
          <w:szCs w:val="24"/>
        </w:rPr>
        <w:t xml:space="preserve"> , </w:t>
      </w:r>
      <w:r>
        <w:rPr>
          <w:rFonts w:ascii="Arial" w:hAnsi="Arial" w:cs="Arial"/>
          <w:bCs/>
          <w:sz w:val="24"/>
          <w:szCs w:val="24"/>
        </w:rPr>
        <w:t>s</w:t>
      </w:r>
      <w:r>
        <w:rPr>
          <w:rFonts w:ascii="Arial" w:hAnsi="Arial" w:cs="Arial"/>
          <w:color w:val="222222"/>
          <w:sz w:val="24"/>
          <w:szCs w:val="24"/>
          <w:shd w:val="clear" w:color="auto" w:fill="FFFFFF"/>
        </w:rPr>
        <w:t xml:space="preserve">endo esta tipificada no inciso V do art. 7º da LMP, </w:t>
      </w:r>
      <w:r w:rsidR="00D44C2B" w:rsidRPr="00D44C2B">
        <w:rPr>
          <w:rFonts w:ascii="Arial" w:hAnsi="Arial" w:cs="Arial"/>
          <w:sz w:val="24"/>
          <w:szCs w:val="24"/>
          <w:shd w:val="clear" w:color="auto" w:fill="FFFFFF"/>
        </w:rPr>
        <w:t xml:space="preserve"> onde se prev</w:t>
      </w:r>
      <w:r>
        <w:rPr>
          <w:rFonts w:ascii="Arial" w:hAnsi="Arial" w:cs="Arial"/>
          <w:color w:val="222222"/>
          <w:sz w:val="24"/>
          <w:szCs w:val="24"/>
          <w:shd w:val="clear" w:color="auto" w:fill="FFFFFF"/>
        </w:rPr>
        <w:t>ê que “</w:t>
      </w:r>
      <w:r>
        <w:rPr>
          <w:rFonts w:ascii="Arial" w:hAnsi="Arial" w:cs="Arial"/>
          <w:color w:val="000000"/>
          <w:sz w:val="24"/>
          <w:szCs w:val="24"/>
        </w:rPr>
        <w:t>a violência moral, entendida como qualquer conduta que configure calúnia, difamação ou injúria”, assim entende-se que deve ser analisada em conjunto com o C</w:t>
      </w:r>
      <w:r w:rsidR="00D44C2B">
        <w:rPr>
          <w:rFonts w:ascii="Arial" w:hAnsi="Arial" w:cs="Arial"/>
          <w:color w:val="000000"/>
          <w:sz w:val="24"/>
          <w:szCs w:val="24"/>
        </w:rPr>
        <w:t xml:space="preserve">ódigo </w:t>
      </w:r>
      <w:r>
        <w:rPr>
          <w:rFonts w:ascii="Arial" w:hAnsi="Arial" w:cs="Arial"/>
          <w:color w:val="000000"/>
          <w:sz w:val="24"/>
          <w:szCs w:val="24"/>
        </w:rPr>
        <w:t>P</w:t>
      </w:r>
      <w:r w:rsidR="00D44C2B">
        <w:rPr>
          <w:rFonts w:ascii="Arial" w:hAnsi="Arial" w:cs="Arial"/>
          <w:color w:val="000000"/>
          <w:sz w:val="24"/>
          <w:szCs w:val="24"/>
        </w:rPr>
        <w:t>enal</w:t>
      </w:r>
      <w:r>
        <w:rPr>
          <w:rFonts w:ascii="Arial" w:hAnsi="Arial" w:cs="Arial"/>
          <w:color w:val="000000"/>
          <w:sz w:val="24"/>
          <w:szCs w:val="24"/>
        </w:rPr>
        <w:t xml:space="preserve">, com base nos art. 138 (calúnia), art. 139 (difamação) e art. 140 (injúria) que por sua vez, tipifica cada conduta e impõe suas respectivas penas. </w:t>
      </w:r>
    </w:p>
    <w:p w:rsidR="00426F46" w:rsidRDefault="00763D98">
      <w:pPr>
        <w:spacing w:line="360" w:lineRule="auto"/>
        <w:ind w:firstLine="709"/>
        <w:jc w:val="both"/>
        <w:rPr>
          <w:rFonts w:ascii="Arial" w:hAnsi="Arial" w:cs="Arial"/>
          <w:color w:val="222222"/>
          <w:sz w:val="24"/>
          <w:szCs w:val="24"/>
          <w:highlight w:val="white"/>
        </w:rPr>
      </w:pPr>
      <w:r>
        <w:rPr>
          <w:rFonts w:ascii="Arial" w:hAnsi="Arial" w:cs="Arial"/>
          <w:color w:val="222222"/>
          <w:sz w:val="24"/>
          <w:szCs w:val="24"/>
          <w:shd w:val="clear" w:color="auto" w:fill="FFFFFF"/>
        </w:rPr>
        <w:t>Sendo assim, quando a violência, ocorrer no âmbito doméstico, como entende o art. 5º da LMP, haverá o agravamento da respectiva pena prevista no CP.</w:t>
      </w:r>
    </w:p>
    <w:p w:rsidR="00426F46" w:rsidRDefault="00763D98">
      <w:pPr>
        <w:spacing w:line="240" w:lineRule="auto"/>
        <w:ind w:left="2268"/>
        <w:jc w:val="both"/>
        <w:rPr>
          <w:rFonts w:ascii="Arial" w:hAnsi="Arial" w:cs="Arial"/>
          <w:color w:val="000000"/>
          <w:sz w:val="20"/>
          <w:szCs w:val="20"/>
        </w:rPr>
      </w:pPr>
      <w:r>
        <w:rPr>
          <w:rFonts w:ascii="Arial" w:hAnsi="Arial" w:cs="Arial"/>
          <w:color w:val="222222"/>
          <w:sz w:val="20"/>
          <w:szCs w:val="20"/>
          <w:shd w:val="clear" w:color="auto" w:fill="FFFFFF"/>
        </w:rPr>
        <w:t>Art. 5º LMP: “</w:t>
      </w:r>
      <w:r>
        <w:rPr>
          <w:rFonts w:ascii="Arial" w:hAnsi="Arial" w:cs="Arial"/>
          <w:color w:val="000000"/>
          <w:sz w:val="20"/>
          <w:szCs w:val="20"/>
        </w:rPr>
        <w:t>Para os efeitos desta Lei, configura violência doméstica e familiar contra a mulher qualquer ação ou omissão baseada no gênero que lhe cause morte, lesão, sofrimento físico, sexual ou psicológico e dano moral ou patrimonial”.</w:t>
      </w:r>
    </w:p>
    <w:p w:rsidR="00426F46" w:rsidRDefault="00763D98">
      <w:pPr>
        <w:spacing w:line="360" w:lineRule="auto"/>
        <w:ind w:firstLine="708"/>
        <w:jc w:val="both"/>
        <w:rPr>
          <w:rFonts w:ascii="Arial" w:hAnsi="Arial" w:cs="Arial"/>
          <w:color w:val="000000"/>
          <w:sz w:val="24"/>
          <w:szCs w:val="24"/>
        </w:rPr>
      </w:pPr>
      <w:r>
        <w:rPr>
          <w:rFonts w:ascii="Arial" w:hAnsi="Arial" w:cs="Arial"/>
          <w:color w:val="000000"/>
          <w:sz w:val="24"/>
          <w:szCs w:val="24"/>
        </w:rPr>
        <w:t xml:space="preserve">Deste modo, é visível a dificuldade em descrever este tipo de agressão isolada, pois muito se confunde com a violência psicológica uma vez que a intenção do agressor em ambas é a fragilização da vítima. </w:t>
      </w:r>
    </w:p>
    <w:p w:rsidR="00426F46" w:rsidRDefault="00763D98">
      <w:pPr>
        <w:spacing w:line="360" w:lineRule="auto"/>
        <w:ind w:firstLine="708"/>
        <w:jc w:val="both"/>
        <w:rPr>
          <w:rFonts w:ascii="Arial" w:hAnsi="Arial" w:cs="Arial"/>
          <w:color w:val="000000"/>
          <w:sz w:val="24"/>
          <w:szCs w:val="24"/>
        </w:rPr>
      </w:pPr>
      <w:r>
        <w:rPr>
          <w:rFonts w:ascii="Arial" w:hAnsi="Arial" w:cs="Arial"/>
          <w:color w:val="000000"/>
          <w:sz w:val="24"/>
          <w:szCs w:val="24"/>
        </w:rPr>
        <w:t xml:space="preserve">Entendido todos os tipos de violência previstos em lei, é possível compreender a maneira que esta se desdobra e reflete no dia a dia das mulheres em situação de violência, obedecendo ao ciclo espiral ascendente, conhecido como o ciclo da violência. </w:t>
      </w:r>
    </w:p>
    <w:p w:rsidR="00426F46" w:rsidRDefault="00763D98">
      <w:pPr>
        <w:spacing w:line="360" w:lineRule="auto"/>
        <w:jc w:val="both"/>
      </w:pPr>
      <w:r>
        <w:rPr>
          <w:rFonts w:ascii="Arial" w:hAnsi="Arial" w:cs="Arial"/>
          <w:b/>
          <w:color w:val="000000"/>
          <w:sz w:val="24"/>
          <w:szCs w:val="24"/>
        </w:rPr>
        <w:t>O ciclo da violência</w:t>
      </w:r>
    </w:p>
    <w:p w:rsidR="00426F46" w:rsidRDefault="00763D98">
      <w:pPr>
        <w:spacing w:line="360" w:lineRule="auto"/>
        <w:ind w:firstLine="708"/>
        <w:jc w:val="both"/>
      </w:pPr>
      <w:r>
        <w:rPr>
          <w:rFonts w:ascii="Arial" w:hAnsi="Arial" w:cs="Arial"/>
          <w:color w:val="000000"/>
          <w:sz w:val="24"/>
          <w:szCs w:val="24"/>
        </w:rPr>
        <w:t xml:space="preserve"> “A sociedade ainda cultiva valores que incentivam a violência, o que leva a crer que a culpa é de todos” (DIAS, 2019).  Desta forma, percebemos a figura do patriarcado ainda presente nos dias atuais, uma vez que, </w:t>
      </w:r>
      <w:r w:rsidR="001B1F47" w:rsidRPr="001B1F47">
        <w:rPr>
          <w:rFonts w:ascii="Arial" w:hAnsi="Arial" w:cs="Arial"/>
          <w:sz w:val="24"/>
          <w:szCs w:val="24"/>
        </w:rPr>
        <w:t>culturalmente</w:t>
      </w:r>
      <w:r w:rsidR="001B1F47">
        <w:rPr>
          <w:rFonts w:ascii="Arial" w:hAnsi="Arial" w:cs="Arial"/>
          <w:color w:val="000000"/>
          <w:sz w:val="24"/>
          <w:szCs w:val="24"/>
        </w:rPr>
        <w:t xml:space="preserve">, </w:t>
      </w:r>
      <w:r>
        <w:rPr>
          <w:rFonts w:ascii="Arial" w:hAnsi="Arial" w:cs="Arial"/>
          <w:color w:val="000000"/>
          <w:sz w:val="24"/>
          <w:szCs w:val="24"/>
        </w:rPr>
        <w:t xml:space="preserve">desde o nascimento, é imposta a ideia de que o homem deve ser forte, não cabendo a este a </w:t>
      </w:r>
      <w:r>
        <w:rPr>
          <w:rFonts w:ascii="Arial" w:hAnsi="Arial" w:cs="Arial"/>
          <w:color w:val="000000"/>
          <w:sz w:val="24"/>
          <w:szCs w:val="24"/>
        </w:rPr>
        <w:lastRenderedPageBreak/>
        <w:t xml:space="preserve">fragilidade “não chorar igual menininha” e sim, ser o “super-homem”. Já para as mulheres, é imposto o contrário, devem admirar o “super-homem” e serem dependentes deste, uma vez que só a figura masculina lhe salvará de situações de risco, sendo assim vendida a ideia que a mulher tem o sexo frágil. </w:t>
      </w:r>
    </w:p>
    <w:p w:rsidR="00426F46" w:rsidRDefault="00763D98">
      <w:pPr>
        <w:spacing w:line="360" w:lineRule="auto"/>
        <w:ind w:firstLine="708"/>
        <w:jc w:val="both"/>
        <w:rPr>
          <w:rFonts w:ascii="Arial" w:hAnsi="Arial" w:cs="Arial"/>
          <w:color w:val="000000"/>
          <w:sz w:val="24"/>
          <w:szCs w:val="24"/>
        </w:rPr>
      </w:pPr>
      <w:r>
        <w:rPr>
          <w:rFonts w:ascii="Arial" w:hAnsi="Arial" w:cs="Arial"/>
          <w:color w:val="000000"/>
          <w:sz w:val="24"/>
          <w:szCs w:val="24"/>
        </w:rPr>
        <w:t xml:space="preserve">Devido à cultura social de dominação, quando a mulher percebe que pode ser mais, do que apenas “pura, recatada e do lar”, surge </w:t>
      </w:r>
      <w:proofErr w:type="gramStart"/>
      <w:r>
        <w:rPr>
          <w:rFonts w:ascii="Arial" w:hAnsi="Arial" w:cs="Arial"/>
          <w:color w:val="000000"/>
          <w:sz w:val="24"/>
          <w:szCs w:val="24"/>
        </w:rPr>
        <w:t>a</w:t>
      </w:r>
      <w:proofErr w:type="gramEnd"/>
      <w:r>
        <w:rPr>
          <w:rFonts w:ascii="Arial" w:hAnsi="Arial" w:cs="Arial"/>
          <w:color w:val="000000"/>
          <w:sz w:val="24"/>
          <w:szCs w:val="24"/>
        </w:rPr>
        <w:t xml:space="preserve"> desintegração parcial do poder patriarcal, como explica Anthony </w:t>
      </w:r>
      <w:proofErr w:type="spellStart"/>
      <w:r>
        <w:rPr>
          <w:rFonts w:ascii="Arial" w:hAnsi="Arial" w:cs="Arial"/>
          <w:color w:val="000000"/>
          <w:sz w:val="24"/>
          <w:szCs w:val="24"/>
        </w:rPr>
        <w:t>Giddens</w:t>
      </w:r>
      <w:proofErr w:type="spellEnd"/>
      <w:r>
        <w:rPr>
          <w:rFonts w:ascii="Arial" w:hAnsi="Arial" w:cs="Arial"/>
          <w:color w:val="000000"/>
          <w:sz w:val="24"/>
          <w:szCs w:val="24"/>
        </w:rPr>
        <w:t xml:space="preserve">, “é a dolorosa batalha com reflexos físicos e emocionais travada pelos homens contra as mulheres” (apud DIAS, 2019).  </w:t>
      </w:r>
    </w:p>
    <w:p w:rsidR="00426F46" w:rsidRPr="001B1F47" w:rsidRDefault="00763D98">
      <w:pPr>
        <w:spacing w:line="360" w:lineRule="auto"/>
        <w:ind w:firstLine="708"/>
        <w:jc w:val="both"/>
        <w:rPr>
          <w:color w:val="00B050"/>
        </w:rPr>
      </w:pPr>
      <w:r w:rsidRPr="001B1F47">
        <w:rPr>
          <w:rFonts w:ascii="Arial" w:hAnsi="Arial" w:cs="Arial"/>
          <w:color w:val="000000" w:themeColor="text1"/>
          <w:sz w:val="24"/>
          <w:szCs w:val="24"/>
        </w:rPr>
        <w:t xml:space="preserve">No ano de 2017 na Paraíba tiveram início 6.530 novos processos relativos </w:t>
      </w:r>
      <w:proofErr w:type="gramStart"/>
      <w:r w:rsidRPr="001B1F47">
        <w:rPr>
          <w:rFonts w:ascii="Arial" w:hAnsi="Arial" w:cs="Arial"/>
          <w:color w:val="000000" w:themeColor="text1"/>
          <w:sz w:val="24"/>
          <w:szCs w:val="24"/>
        </w:rPr>
        <w:t>a</w:t>
      </w:r>
      <w:proofErr w:type="gramEnd"/>
      <w:r w:rsidRPr="001B1F47">
        <w:rPr>
          <w:rFonts w:ascii="Arial" w:hAnsi="Arial" w:cs="Arial"/>
          <w:color w:val="000000" w:themeColor="text1"/>
          <w:sz w:val="24"/>
          <w:szCs w:val="24"/>
        </w:rPr>
        <w:t xml:space="preserve"> violência doméstica e familiar, ao compasso que 1.945 mulheres buscaram serviços de saúde devido à agressões sofridas, e dentre estas 87 não conseguiram por fim aos atos de violência sofridos e foram levadas à óbito em decorrênc</w:t>
      </w:r>
      <w:r w:rsidR="00286511">
        <w:rPr>
          <w:rFonts w:ascii="Arial" w:hAnsi="Arial" w:cs="Arial"/>
          <w:color w:val="000000" w:themeColor="text1"/>
          <w:sz w:val="24"/>
          <w:szCs w:val="24"/>
        </w:rPr>
        <w:t xml:space="preserve">ia da violência intrafamiliar. </w:t>
      </w:r>
      <w:r w:rsidR="00286511">
        <w:rPr>
          <w:rFonts w:ascii="Arial" w:hAnsi="Arial" w:cs="Arial"/>
        </w:rPr>
        <w:t>(BRASIL, 2020)</w:t>
      </w:r>
    </w:p>
    <w:p w:rsidR="00426F46" w:rsidRDefault="00763D98">
      <w:pPr>
        <w:spacing w:line="360" w:lineRule="auto"/>
        <w:ind w:firstLine="708"/>
        <w:jc w:val="both"/>
      </w:pPr>
      <w:r>
        <w:rPr>
          <w:rFonts w:ascii="Arial" w:hAnsi="Arial" w:cs="Arial"/>
          <w:color w:val="000000"/>
          <w:sz w:val="24"/>
          <w:szCs w:val="24"/>
        </w:rPr>
        <w:t xml:space="preserve">Deste modo, no interior da relação intrafamiliar, surge o ciclo da violência com suas três fases básicas sendo conhecido como o aumento da tensão, ato de violência e por fim o arrependimento e comportamento carinhoso. </w:t>
      </w:r>
    </w:p>
    <w:p w:rsidR="00426F46" w:rsidRDefault="00763D98">
      <w:pPr>
        <w:spacing w:line="360" w:lineRule="auto"/>
        <w:jc w:val="both"/>
      </w:pPr>
      <w:r>
        <w:rPr>
          <w:noProof/>
          <w:lang w:eastAsia="pt-BR"/>
        </w:rPr>
        <w:drawing>
          <wp:inline distT="0" distB="0" distL="0" distR="0" wp14:anchorId="21C96202">
            <wp:extent cx="5382260" cy="3128010"/>
            <wp:effectExtent l="0" t="0" r="0" b="0"/>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26F46" w:rsidRDefault="00763D98">
      <w:pPr>
        <w:spacing w:line="360" w:lineRule="auto"/>
        <w:jc w:val="both"/>
        <w:rPr>
          <w:rFonts w:ascii="Arial" w:hAnsi="Arial" w:cs="Arial"/>
          <w:color w:val="000000"/>
          <w:sz w:val="20"/>
          <w:szCs w:val="20"/>
        </w:rPr>
      </w:pPr>
      <w:r>
        <w:rPr>
          <w:rFonts w:ascii="Arial" w:hAnsi="Arial" w:cs="Arial"/>
          <w:color w:val="000000"/>
          <w:sz w:val="20"/>
          <w:szCs w:val="20"/>
        </w:rPr>
        <w:t>Imagem ciclo da violência compreendido por Walker</w:t>
      </w:r>
    </w:p>
    <w:p w:rsidR="00426F46" w:rsidRDefault="00763D98">
      <w:pPr>
        <w:spacing w:line="360" w:lineRule="auto"/>
        <w:ind w:firstLine="708"/>
        <w:jc w:val="both"/>
        <w:rPr>
          <w:rFonts w:ascii="Arial" w:hAnsi="Arial" w:cs="Arial"/>
          <w:color w:val="000000"/>
          <w:sz w:val="24"/>
          <w:szCs w:val="24"/>
        </w:rPr>
      </w:pPr>
      <w:r>
        <w:rPr>
          <w:rFonts w:ascii="Arial" w:hAnsi="Arial" w:cs="Arial"/>
          <w:color w:val="000000"/>
          <w:sz w:val="24"/>
          <w:szCs w:val="24"/>
        </w:rPr>
        <w:t xml:space="preserve">Diante disso, não significa que as agressões sempre observam este ciclo, uma vez que no decorrer da relação pode haver o aumento repetitivo do ciclo, com </w:t>
      </w:r>
      <w:r>
        <w:rPr>
          <w:rFonts w:ascii="Arial" w:hAnsi="Arial" w:cs="Arial"/>
          <w:color w:val="000000"/>
          <w:sz w:val="24"/>
          <w:szCs w:val="24"/>
        </w:rPr>
        <w:lastRenderedPageBreak/>
        <w:t xml:space="preserve">intervalos distintos, pular etapas, ou até mesmo, devido a grande repetição, a mulher em situação de violência não consiga romper o ciclo e tenha como fim o </w:t>
      </w:r>
      <w:proofErr w:type="spellStart"/>
      <w:r>
        <w:rPr>
          <w:rFonts w:ascii="Arial" w:hAnsi="Arial" w:cs="Arial"/>
          <w:color w:val="000000"/>
          <w:sz w:val="24"/>
          <w:szCs w:val="24"/>
        </w:rPr>
        <w:t>feminicídio</w:t>
      </w:r>
      <w:proofErr w:type="spellEnd"/>
      <w:r>
        <w:rPr>
          <w:rFonts w:ascii="Arial" w:hAnsi="Arial" w:cs="Arial"/>
          <w:color w:val="000000"/>
          <w:sz w:val="24"/>
          <w:szCs w:val="24"/>
        </w:rPr>
        <w:t>.</w:t>
      </w:r>
    </w:p>
    <w:p w:rsidR="00426F46" w:rsidRDefault="00763D98">
      <w:pPr>
        <w:spacing w:line="360" w:lineRule="auto"/>
        <w:ind w:firstLine="708"/>
        <w:jc w:val="both"/>
      </w:pPr>
      <w:r>
        <w:rPr>
          <w:rFonts w:ascii="Arial" w:hAnsi="Arial" w:cs="Arial"/>
          <w:color w:val="000000"/>
          <w:sz w:val="24"/>
          <w:szCs w:val="24"/>
        </w:rPr>
        <w:t xml:space="preserve">É importante enfatizar que este ciclo não se desenvolve desde o começo do relacionamento, uma vez que o início é marcado pelo que é comumente chamado de “momento de </w:t>
      </w:r>
      <w:proofErr w:type="spellStart"/>
      <w:r>
        <w:rPr>
          <w:rFonts w:ascii="Arial" w:hAnsi="Arial" w:cs="Arial"/>
          <w:color w:val="000000"/>
          <w:sz w:val="24"/>
          <w:szCs w:val="24"/>
        </w:rPr>
        <w:t>apaixonamento</w:t>
      </w:r>
      <w:proofErr w:type="spellEnd"/>
      <w:r>
        <w:rPr>
          <w:rFonts w:ascii="Arial" w:hAnsi="Arial" w:cs="Arial"/>
          <w:color w:val="000000"/>
          <w:sz w:val="24"/>
          <w:szCs w:val="24"/>
        </w:rPr>
        <w:t xml:space="preserve">” é neste que o companheiro (a) conquista a mulher e lhe faz promessas de que será um bom relacionamento e esta fielmente acredita, depositando no varão boas expectativas. </w:t>
      </w:r>
    </w:p>
    <w:p w:rsidR="00426F46" w:rsidRDefault="00763D98">
      <w:pPr>
        <w:spacing w:line="360" w:lineRule="auto"/>
        <w:ind w:firstLine="708"/>
        <w:jc w:val="both"/>
        <w:rPr>
          <w:rFonts w:ascii="Arial" w:hAnsi="Arial" w:cs="Arial"/>
          <w:color w:val="000000"/>
          <w:sz w:val="24"/>
          <w:szCs w:val="24"/>
        </w:rPr>
      </w:pPr>
      <w:r>
        <w:rPr>
          <w:rFonts w:ascii="Arial" w:hAnsi="Arial" w:cs="Arial"/>
          <w:color w:val="000000"/>
          <w:sz w:val="24"/>
          <w:szCs w:val="24"/>
        </w:rPr>
        <w:t xml:space="preserve">Posteriormente, inicia a fase abusiva da relação, na qual ele terá atitudes que farão com que a mulher sinta-se intimidada, a exemplo do ciúme exagerado, sentimento de posse e o isolamento da família e amigos, e a privação da saída para ambientes públicos. </w:t>
      </w:r>
    </w:p>
    <w:p w:rsidR="00426F46" w:rsidRDefault="00763D98">
      <w:pPr>
        <w:spacing w:line="360" w:lineRule="auto"/>
        <w:ind w:firstLine="708"/>
        <w:jc w:val="both"/>
        <w:rPr>
          <w:rFonts w:ascii="Arial" w:hAnsi="Arial" w:cs="Arial"/>
          <w:color w:val="000000"/>
          <w:sz w:val="24"/>
          <w:szCs w:val="24"/>
        </w:rPr>
      </w:pPr>
      <w:r>
        <w:rPr>
          <w:rFonts w:ascii="Arial" w:hAnsi="Arial" w:cs="Arial"/>
          <w:sz w:val="24"/>
          <w:szCs w:val="24"/>
        </w:rPr>
        <w:t>Ao decorrer do tempo, as humilhações e violências psicológicas passam a ser mais frequente, o parceiro</w:t>
      </w:r>
      <w:r>
        <w:rPr>
          <w:rFonts w:ascii="Arial" w:hAnsi="Arial" w:cs="Arial"/>
          <w:color w:val="000000"/>
          <w:sz w:val="24"/>
          <w:szCs w:val="24"/>
        </w:rPr>
        <w:t xml:space="preserve"> busca inferiorizar a mulher para que esta se sinta impotente e totalmente </w:t>
      </w:r>
      <w:r>
        <w:rPr>
          <w:rFonts w:ascii="Arial" w:hAnsi="Arial" w:cs="Arial"/>
          <w:sz w:val="24"/>
          <w:szCs w:val="24"/>
        </w:rPr>
        <w:t>dependente do agente agressor, de modo que deixará a mulher com a autoestima abatida e submetida à vontade dele, adquirindo sintomas de ansiedade podendo chegar aos sintomas e/ou diagnóstico de depressão.</w:t>
      </w:r>
    </w:p>
    <w:p w:rsidR="00426F46" w:rsidRDefault="00763D98">
      <w:pPr>
        <w:spacing w:line="360" w:lineRule="auto"/>
        <w:ind w:firstLine="708"/>
        <w:jc w:val="both"/>
      </w:pPr>
      <w:r>
        <w:rPr>
          <w:rFonts w:ascii="Arial" w:hAnsi="Arial" w:cs="Arial"/>
          <w:color w:val="000000"/>
          <w:sz w:val="24"/>
          <w:szCs w:val="24"/>
        </w:rPr>
        <w:t xml:space="preserve">Deste modo tem início à primeira fase do ciclo, chamada de aumento da tensão, caracterizada pelo comportamento de fúria do agressor, em que começam as agressões psicológicas e morais, no qual de acordo com o </w:t>
      </w:r>
      <w:r>
        <w:rPr>
          <w:rFonts w:ascii="Arial" w:hAnsi="Arial" w:cs="Arial"/>
          <w:color w:val="000000"/>
          <w:sz w:val="24"/>
          <w:szCs w:val="24"/>
          <w:shd w:val="clear" w:color="auto" w:fill="FFFFFF"/>
        </w:rPr>
        <w:t>I</w:t>
      </w:r>
      <w:r w:rsidR="000A0ABC">
        <w:rPr>
          <w:rFonts w:ascii="Arial" w:hAnsi="Arial" w:cs="Arial"/>
          <w:color w:val="000000"/>
          <w:sz w:val="24"/>
          <w:szCs w:val="24"/>
          <w:shd w:val="clear" w:color="auto" w:fill="FFFFFF"/>
        </w:rPr>
        <w:t xml:space="preserve">nstituto </w:t>
      </w:r>
      <w:r>
        <w:rPr>
          <w:rFonts w:ascii="Arial" w:hAnsi="Arial" w:cs="Arial"/>
          <w:color w:val="000000"/>
          <w:sz w:val="24"/>
          <w:szCs w:val="24"/>
          <w:shd w:val="clear" w:color="auto" w:fill="FFFFFF"/>
        </w:rPr>
        <w:t>M</w:t>
      </w:r>
      <w:r w:rsidR="000A0ABC">
        <w:rPr>
          <w:rFonts w:ascii="Arial" w:hAnsi="Arial" w:cs="Arial"/>
          <w:color w:val="000000"/>
          <w:sz w:val="24"/>
          <w:szCs w:val="24"/>
          <w:shd w:val="clear" w:color="auto" w:fill="FFFFFF"/>
        </w:rPr>
        <w:t xml:space="preserve">aria da </w:t>
      </w:r>
      <w:r>
        <w:rPr>
          <w:rFonts w:ascii="Arial" w:hAnsi="Arial" w:cs="Arial"/>
          <w:color w:val="000000"/>
          <w:sz w:val="24"/>
          <w:szCs w:val="24"/>
          <w:shd w:val="clear" w:color="auto" w:fill="FFFFFF"/>
        </w:rPr>
        <w:t>P</w:t>
      </w:r>
      <w:r w:rsidR="000A0ABC">
        <w:rPr>
          <w:rFonts w:ascii="Arial" w:hAnsi="Arial" w:cs="Arial"/>
          <w:color w:val="000000"/>
          <w:sz w:val="24"/>
          <w:szCs w:val="24"/>
          <w:shd w:val="clear" w:color="auto" w:fill="FFFFFF"/>
        </w:rPr>
        <w:t xml:space="preserve">enha </w:t>
      </w:r>
      <w:r>
        <w:rPr>
          <w:rFonts w:ascii="Arial" w:hAnsi="Arial" w:cs="Arial"/>
          <w:color w:val="000000"/>
          <w:sz w:val="24"/>
          <w:szCs w:val="24"/>
        </w:rPr>
        <w:t>“</w:t>
      </w:r>
      <w:r>
        <w:rPr>
          <w:rFonts w:ascii="Arial" w:hAnsi="Arial" w:cs="Arial"/>
          <w:color w:val="000000"/>
          <w:sz w:val="24"/>
          <w:szCs w:val="24"/>
          <w:shd w:val="clear" w:color="auto" w:fill="FFFFFF"/>
        </w:rPr>
        <w:t>mostra-se tenso e irritado por coisas insignificantes, chegando a ter acessos de raiva. Ele também humilha a vítima, faz ameaças e destrói objetos”.</w:t>
      </w:r>
      <w:r w:rsidR="000A0ABC">
        <w:rPr>
          <w:rFonts w:ascii="Arial" w:hAnsi="Arial" w:cs="Arial"/>
          <w:color w:val="000000"/>
          <w:sz w:val="24"/>
          <w:szCs w:val="24"/>
          <w:shd w:val="clear" w:color="auto" w:fill="FFFFFF"/>
        </w:rPr>
        <w:t xml:space="preserve"> (2020)</w:t>
      </w:r>
    </w:p>
    <w:p w:rsidR="00426F46" w:rsidRDefault="00763D98">
      <w:pPr>
        <w:spacing w:line="360" w:lineRule="auto"/>
        <w:ind w:firstLine="708"/>
        <w:jc w:val="both"/>
        <w:rPr>
          <w:rFonts w:ascii="Arial" w:hAnsi="Arial" w:cs="Arial"/>
          <w:color w:val="000000"/>
          <w:sz w:val="24"/>
          <w:szCs w:val="24"/>
          <w:highlight w:val="white"/>
        </w:rPr>
      </w:pPr>
      <w:r>
        <w:rPr>
          <w:rFonts w:ascii="Arial" w:hAnsi="Arial" w:cs="Arial"/>
          <w:color w:val="000000"/>
          <w:sz w:val="24"/>
          <w:szCs w:val="24"/>
          <w:shd w:val="clear" w:color="auto" w:fill="FFFFFF"/>
        </w:rPr>
        <w:t xml:space="preserve">Estas atitudes em conjunto com os insultos e depreciação da autoestima feminina, faz com que ela sinta-se culpada pelo comportamento agressor, em razão deste sempre lhe atribuir a culpa, seja por ciúmes, seja por comportamentos cotidianos, mas que ele entende que sejam provocadores. </w:t>
      </w:r>
    </w:p>
    <w:p w:rsidR="00426F46" w:rsidRDefault="00763D98">
      <w:pPr>
        <w:spacing w:line="360" w:lineRule="auto"/>
        <w:jc w:val="both"/>
        <w:rPr>
          <w:rFonts w:ascii="Arial" w:hAnsi="Arial" w:cs="Arial"/>
          <w:color w:val="000000"/>
          <w:sz w:val="24"/>
          <w:szCs w:val="24"/>
          <w:highlight w:val="white"/>
        </w:rPr>
      </w:pPr>
      <w:r>
        <w:rPr>
          <w:rFonts w:ascii="Arial" w:hAnsi="Arial" w:cs="Arial"/>
          <w:color w:val="000000"/>
          <w:sz w:val="24"/>
          <w:szCs w:val="24"/>
          <w:shd w:val="clear" w:color="auto" w:fill="FFFFFF"/>
        </w:rPr>
        <w:tab/>
        <w:t xml:space="preserve">Portanto a própria mulher em situação de violência, com o decorrer dos episódios de fúria atribui para </w:t>
      </w:r>
      <w:proofErr w:type="spellStart"/>
      <w:r>
        <w:rPr>
          <w:rFonts w:ascii="Arial" w:hAnsi="Arial" w:cs="Arial"/>
          <w:color w:val="000000"/>
          <w:sz w:val="24"/>
          <w:szCs w:val="24"/>
          <w:shd w:val="clear" w:color="auto" w:fill="FFFFFF"/>
        </w:rPr>
        <w:t>sí</w:t>
      </w:r>
      <w:proofErr w:type="spellEnd"/>
      <w:r>
        <w:rPr>
          <w:rFonts w:ascii="Arial" w:hAnsi="Arial" w:cs="Arial"/>
          <w:color w:val="000000"/>
          <w:sz w:val="24"/>
          <w:szCs w:val="24"/>
          <w:shd w:val="clear" w:color="auto" w:fill="FFFFFF"/>
        </w:rPr>
        <w:t xml:space="preserve"> a motivação das agressões que </w:t>
      </w:r>
      <w:proofErr w:type="gramStart"/>
      <w:r>
        <w:rPr>
          <w:rFonts w:ascii="Arial" w:hAnsi="Arial" w:cs="Arial"/>
          <w:color w:val="000000"/>
          <w:sz w:val="24"/>
          <w:szCs w:val="24"/>
          <w:shd w:val="clear" w:color="auto" w:fill="FFFFFF"/>
        </w:rPr>
        <w:t>sofre,</w:t>
      </w:r>
      <w:proofErr w:type="gramEnd"/>
      <w:r>
        <w:rPr>
          <w:rFonts w:ascii="Arial" w:hAnsi="Arial" w:cs="Arial"/>
          <w:color w:val="000000"/>
          <w:sz w:val="24"/>
          <w:szCs w:val="24"/>
          <w:shd w:val="clear" w:color="auto" w:fill="FFFFFF"/>
        </w:rPr>
        <w:t xml:space="preserve"> sempre atribuindo novas desculpas com a finalidade de justificar o comportamento do companheiro.</w:t>
      </w:r>
    </w:p>
    <w:p w:rsidR="00426F46" w:rsidRDefault="00763D98">
      <w:pPr>
        <w:spacing w:line="360" w:lineRule="auto"/>
        <w:ind w:firstLine="708"/>
        <w:jc w:val="both"/>
      </w:pPr>
      <w:r>
        <w:rPr>
          <w:rFonts w:ascii="Arial" w:hAnsi="Arial" w:cs="Arial"/>
          <w:color w:val="000000"/>
          <w:sz w:val="24"/>
          <w:szCs w:val="24"/>
          <w:shd w:val="clear" w:color="auto" w:fill="FFFFFF"/>
        </w:rPr>
        <w:lastRenderedPageBreak/>
        <w:t>Como forma de tentar diminuir a tensão do companheiro, para que não aconteçam novamente episódios de fúria, a mulher busca seguir o padrão que ele exige, adaptando-se a vontade do domi</w:t>
      </w:r>
      <w:r w:rsidR="000A0ABC">
        <w:rPr>
          <w:rFonts w:ascii="Arial" w:hAnsi="Arial" w:cs="Arial"/>
          <w:color w:val="000000"/>
          <w:sz w:val="24"/>
          <w:szCs w:val="24"/>
          <w:shd w:val="clear" w:color="auto" w:fill="FFFFFF"/>
        </w:rPr>
        <w:t>nador uma vez que, segundo Dias</w:t>
      </w:r>
      <w:r>
        <w:rPr>
          <w:rFonts w:ascii="Arial" w:hAnsi="Arial" w:cs="Arial"/>
          <w:color w:val="000000"/>
          <w:sz w:val="24"/>
          <w:szCs w:val="24"/>
          <w:shd w:val="clear" w:color="auto" w:fill="FFFFFF"/>
        </w:rPr>
        <w:t xml:space="preserve"> “a mulher está constantemente assustada, pois não sabe quando será a próxima explosão e tenta não fazer nada errado”. </w:t>
      </w:r>
      <w:r w:rsidR="000A0ABC">
        <w:rPr>
          <w:rFonts w:ascii="Arial" w:hAnsi="Arial" w:cs="Arial"/>
          <w:color w:val="000000"/>
          <w:sz w:val="24"/>
          <w:szCs w:val="24"/>
          <w:shd w:val="clear" w:color="auto" w:fill="FFFFFF"/>
        </w:rPr>
        <w:t>(2019)</w:t>
      </w:r>
    </w:p>
    <w:p w:rsidR="00426F46" w:rsidRDefault="00763D98">
      <w:pPr>
        <w:spacing w:line="360" w:lineRule="auto"/>
        <w:ind w:firstLine="708"/>
        <w:jc w:val="both"/>
      </w:pPr>
      <w:r>
        <w:rPr>
          <w:rFonts w:ascii="Arial" w:hAnsi="Arial" w:cs="Arial"/>
          <w:color w:val="000000"/>
          <w:sz w:val="24"/>
          <w:szCs w:val="24"/>
          <w:shd w:val="clear" w:color="auto" w:fill="FFFFFF"/>
        </w:rPr>
        <w:t xml:space="preserve">Por conseguinte, depois de muitas agressões morais e psicológicas, chega à segunda fase, denominada de explosão ou ato de violência ou agressão, é nesta que o agressor explode após o momento de tensão, dando início à violência física deixando marcas na vítima, e só assim ela consegue perceber que está inserida em situação de violência, porém tenta acobertar o abusador a quem ela idealizou algum dia. </w:t>
      </w:r>
    </w:p>
    <w:p w:rsidR="00426F46" w:rsidRDefault="00763D98">
      <w:pPr>
        <w:spacing w:line="360" w:lineRule="auto"/>
        <w:ind w:firstLine="708"/>
        <w:jc w:val="both"/>
        <w:rPr>
          <w:rFonts w:ascii="Arial" w:hAnsi="Arial" w:cs="Arial"/>
          <w:color w:val="000000"/>
          <w:sz w:val="24"/>
          <w:szCs w:val="24"/>
          <w:highlight w:val="white"/>
        </w:rPr>
      </w:pPr>
      <w:r>
        <w:rPr>
          <w:rFonts w:ascii="Arial" w:hAnsi="Arial" w:cs="Arial"/>
          <w:color w:val="000000"/>
          <w:sz w:val="24"/>
          <w:szCs w:val="24"/>
          <w:shd w:val="clear" w:color="auto" w:fill="FFFFFF"/>
        </w:rPr>
        <w:t xml:space="preserve">A grande maioria, mesmo sofrendo lesões físicas não busca ajuda e nem registra a ocorrência, uma vez que durante a fase de tensão o agressor a levou a entender que o comportamento que este estava praticando era reflexo de atitudes da vítima, então ela guarda as marcas para si e quando questionada, justifica ter sofrido algum acidento doméstico. </w:t>
      </w:r>
    </w:p>
    <w:p w:rsidR="00426F46" w:rsidRDefault="00763D98">
      <w:pPr>
        <w:spacing w:line="360" w:lineRule="auto"/>
        <w:ind w:firstLine="708"/>
        <w:jc w:val="both"/>
        <w:rPr>
          <w:rFonts w:ascii="Arial" w:hAnsi="Arial" w:cs="Arial"/>
          <w:color w:val="000000"/>
          <w:sz w:val="24"/>
          <w:szCs w:val="24"/>
          <w:highlight w:val="white"/>
        </w:rPr>
      </w:pPr>
      <w:r>
        <w:rPr>
          <w:rFonts w:ascii="Arial" w:hAnsi="Arial" w:cs="Arial"/>
          <w:color w:val="000000"/>
          <w:sz w:val="24"/>
          <w:szCs w:val="24"/>
          <w:shd w:val="clear" w:color="auto" w:fill="FFFFFF"/>
        </w:rPr>
        <w:t xml:space="preserve">Em vista disso, somente quando a agressão é tamanha, esta recorre a hospitais com a finalidade de curar a ferida, como também no ápice da agressão chegam a chamar a polícia com a finalidade de conter o agressor, e assim mostrar algum poder sobre ele. </w:t>
      </w:r>
    </w:p>
    <w:p w:rsidR="00426F46" w:rsidRDefault="00763D98">
      <w:pPr>
        <w:tabs>
          <w:tab w:val="left" w:pos="6212"/>
        </w:tabs>
        <w:spacing w:line="360" w:lineRule="auto"/>
        <w:ind w:firstLine="708"/>
        <w:jc w:val="both"/>
        <w:rPr>
          <w:rFonts w:ascii="Arial" w:hAnsi="Arial" w:cs="Arial"/>
          <w:color w:val="000000"/>
          <w:sz w:val="24"/>
          <w:szCs w:val="24"/>
          <w:highlight w:val="white"/>
        </w:rPr>
      </w:pPr>
      <w:r>
        <w:rPr>
          <w:rFonts w:ascii="Arial" w:hAnsi="Arial" w:cs="Arial"/>
          <w:color w:val="000000"/>
          <w:sz w:val="24"/>
          <w:szCs w:val="24"/>
          <w:shd w:val="clear" w:color="auto" w:fill="FFFFFF"/>
        </w:rPr>
        <w:t xml:space="preserve">Passado o episódio de violência, começa a fase de lua de mel, onde o provocador da violência demonstra arrependimento, fazendo promessas que tudo irá mudar e não acontecerão mais episódios deste tipo. Desta forma ele passa a ter um comportamento carinhoso, com provas de amor e enaltecimento da mulher. </w:t>
      </w:r>
    </w:p>
    <w:p w:rsidR="00426F46" w:rsidRDefault="00763D98">
      <w:pPr>
        <w:tabs>
          <w:tab w:val="left" w:pos="6212"/>
        </w:tabs>
        <w:spacing w:line="360" w:lineRule="auto"/>
        <w:ind w:firstLine="708"/>
        <w:jc w:val="both"/>
        <w:rPr>
          <w:rFonts w:ascii="Arial" w:hAnsi="Arial" w:cs="Arial"/>
          <w:color w:val="000000"/>
          <w:sz w:val="24"/>
          <w:szCs w:val="24"/>
          <w:highlight w:val="white"/>
        </w:rPr>
      </w:pPr>
      <w:r>
        <w:rPr>
          <w:rFonts w:ascii="Arial" w:hAnsi="Arial" w:cs="Arial"/>
          <w:color w:val="000000"/>
          <w:sz w:val="24"/>
          <w:szCs w:val="24"/>
          <w:shd w:val="clear" w:color="auto" w:fill="FFFFFF"/>
        </w:rPr>
        <w:t xml:space="preserve">Esta por sua vez, acredita que tem de volta a pessoa na qual depositou tantas esperanças no começo da relação e que daquele momento de lua de mel em diante, tudo mudará, entende, portanto que o agressor está “curado” e todo o comportamento agressivo era apenas uma fase passageira de estresse, atribuindo a culpa dos episódios a si mesmo ou a situações externas da casa, como problemas no trabalho, bebida e estresse. </w:t>
      </w:r>
    </w:p>
    <w:p w:rsidR="00426F46" w:rsidRDefault="00763D98">
      <w:pPr>
        <w:tabs>
          <w:tab w:val="left" w:pos="6212"/>
        </w:tabs>
        <w:spacing w:line="360" w:lineRule="auto"/>
        <w:ind w:firstLine="708"/>
        <w:jc w:val="both"/>
        <w:rPr>
          <w:rFonts w:ascii="Arial" w:hAnsi="Arial" w:cs="Arial"/>
          <w:color w:val="000000"/>
          <w:sz w:val="24"/>
          <w:szCs w:val="24"/>
          <w:highlight w:val="white"/>
        </w:rPr>
      </w:pPr>
      <w:r>
        <w:rPr>
          <w:rFonts w:ascii="Arial" w:hAnsi="Arial" w:cs="Arial"/>
          <w:color w:val="000000"/>
          <w:sz w:val="24"/>
          <w:szCs w:val="24"/>
          <w:shd w:val="clear" w:color="auto" w:fill="FFFFFF"/>
        </w:rPr>
        <w:lastRenderedPageBreak/>
        <w:t xml:space="preserve">E com isso tudo fica bem, durante um tempo que pode ser longo ou curto, uma vez que não é possível prever o próximo episódio de tensão, a próxima cobrança ou a próxima tapa. </w:t>
      </w:r>
    </w:p>
    <w:p w:rsidR="00426F46" w:rsidRDefault="00763D98">
      <w:pPr>
        <w:tabs>
          <w:tab w:val="left" w:pos="6212"/>
        </w:tabs>
        <w:spacing w:line="360" w:lineRule="auto"/>
        <w:ind w:firstLine="708"/>
        <w:jc w:val="both"/>
        <w:rPr>
          <w:rFonts w:ascii="Arial" w:hAnsi="Arial" w:cs="Arial"/>
          <w:color w:val="000000"/>
          <w:sz w:val="24"/>
          <w:szCs w:val="24"/>
          <w:highlight w:val="white"/>
        </w:rPr>
      </w:pPr>
      <w:r>
        <w:rPr>
          <w:rFonts w:ascii="Arial" w:hAnsi="Arial" w:cs="Arial"/>
          <w:color w:val="000000"/>
          <w:sz w:val="24"/>
          <w:szCs w:val="24"/>
          <w:shd w:val="clear" w:color="auto" w:fill="FFFFFF"/>
        </w:rPr>
        <w:t xml:space="preserve">Com a formação do ciclo concluída e havendo a repetição desse seguidas vezes, é criado um pacto do silêncio, no qual a vítima sem que perceba estar diariamente sendo vítima de violência, acaba normalizando a situação de tensão uma vez que entende que logo chegará o arrependimento, o que faz com que ela se cale, e aceite a situação, visto que também busca o livramento do agressor de qualquer punição. </w:t>
      </w:r>
    </w:p>
    <w:p w:rsidR="00426F46" w:rsidRDefault="00763D98">
      <w:pPr>
        <w:tabs>
          <w:tab w:val="left" w:pos="6212"/>
        </w:tabs>
        <w:spacing w:line="360" w:lineRule="auto"/>
        <w:ind w:firstLine="708"/>
        <w:jc w:val="both"/>
      </w:pPr>
      <w:r>
        <w:rPr>
          <w:rFonts w:ascii="Arial" w:hAnsi="Arial" w:cs="Arial"/>
          <w:color w:val="000000"/>
          <w:sz w:val="24"/>
          <w:szCs w:val="24"/>
          <w:shd w:val="clear" w:color="auto" w:fill="FFFFFF"/>
        </w:rPr>
        <w:t xml:space="preserve">A permanência da mulher no </w:t>
      </w:r>
      <w:proofErr w:type="gramStart"/>
      <w:r>
        <w:rPr>
          <w:rFonts w:ascii="Arial" w:hAnsi="Arial" w:cs="Arial"/>
          <w:color w:val="000000"/>
          <w:sz w:val="24"/>
          <w:szCs w:val="24"/>
          <w:shd w:val="clear" w:color="auto" w:fill="FFFFFF"/>
        </w:rPr>
        <w:t>ciclo vicioso</w:t>
      </w:r>
      <w:proofErr w:type="gramEnd"/>
      <w:r>
        <w:rPr>
          <w:rFonts w:ascii="Arial" w:hAnsi="Arial" w:cs="Arial"/>
          <w:color w:val="000000"/>
          <w:sz w:val="24"/>
          <w:szCs w:val="24"/>
          <w:shd w:val="clear" w:color="auto" w:fill="FFFFFF"/>
        </w:rPr>
        <w:t xml:space="preserve"> no qual está inserida, nos leva a chamada síndrome da mulher agredida, que muito se parece com a síndrome de Estocolmo, uma vez que é compreendida pelo fato de qualquer comportamento carinhoso do agressor, gerar na vítima um sentimento de gratidão e com isso fica bem mais di</w:t>
      </w:r>
      <w:r w:rsidR="000A0ABC">
        <w:rPr>
          <w:rFonts w:ascii="Arial" w:hAnsi="Arial" w:cs="Arial"/>
          <w:color w:val="000000"/>
          <w:sz w:val="24"/>
          <w:szCs w:val="24"/>
          <w:shd w:val="clear" w:color="auto" w:fill="FFFFFF"/>
        </w:rPr>
        <w:t>fícil tanto a realização da denún</w:t>
      </w:r>
      <w:r>
        <w:rPr>
          <w:rFonts w:ascii="Arial" w:hAnsi="Arial" w:cs="Arial"/>
          <w:color w:val="000000"/>
          <w:sz w:val="24"/>
          <w:szCs w:val="24"/>
          <w:shd w:val="clear" w:color="auto" w:fill="FFFFFF"/>
        </w:rPr>
        <w:t xml:space="preserve">cia como a fuga da violência. </w:t>
      </w:r>
    </w:p>
    <w:p w:rsidR="00426F46" w:rsidRDefault="00763D98">
      <w:pPr>
        <w:tabs>
          <w:tab w:val="left" w:pos="6212"/>
        </w:tabs>
        <w:spacing w:line="360" w:lineRule="auto"/>
        <w:ind w:firstLine="708"/>
        <w:jc w:val="both"/>
      </w:pPr>
      <w:r>
        <w:rPr>
          <w:rFonts w:ascii="Arial" w:hAnsi="Arial" w:cs="Arial"/>
          <w:color w:val="000000"/>
          <w:sz w:val="24"/>
          <w:szCs w:val="24"/>
          <w:shd w:val="clear" w:color="auto" w:fill="FFFFFF"/>
        </w:rPr>
        <w:t xml:space="preserve">Deste modo, no ano de </w:t>
      </w:r>
      <w:proofErr w:type="gramStart"/>
      <w:r>
        <w:rPr>
          <w:rFonts w:ascii="Arial" w:hAnsi="Arial" w:cs="Arial"/>
          <w:color w:val="000000"/>
          <w:sz w:val="24"/>
          <w:szCs w:val="24"/>
          <w:shd w:val="clear" w:color="auto" w:fill="FFFFFF"/>
        </w:rPr>
        <w:t>2006 com a criação da Lei Maria</w:t>
      </w:r>
      <w:proofErr w:type="gramEnd"/>
      <w:r>
        <w:rPr>
          <w:rFonts w:ascii="Arial" w:hAnsi="Arial" w:cs="Arial"/>
          <w:color w:val="000000"/>
          <w:sz w:val="24"/>
          <w:szCs w:val="24"/>
          <w:shd w:val="clear" w:color="auto" w:fill="FFFFFF"/>
        </w:rPr>
        <w:t xml:space="preserve"> da Penha, a violência doméstica ganhou mais autonomia, em virtude do diploma normativo ter observado o cuidado na proteção da vítima e consequentemente no processo de julgamento e condenação dos agressores, na qual retirou a conduta da competência dos juizados especiais </w:t>
      </w:r>
      <w:r w:rsidR="000A0ABC" w:rsidRPr="000A0ABC">
        <w:rPr>
          <w:rFonts w:ascii="Arial" w:hAnsi="Arial" w:cs="Arial"/>
          <w:sz w:val="24"/>
          <w:szCs w:val="24"/>
          <w:shd w:val="clear" w:color="auto" w:fill="FFFFFF"/>
        </w:rPr>
        <w:t xml:space="preserve">criminais, nos quais </w:t>
      </w:r>
      <w:r>
        <w:rPr>
          <w:rFonts w:ascii="Arial" w:hAnsi="Arial" w:cs="Arial"/>
          <w:color w:val="000000"/>
          <w:sz w:val="24"/>
          <w:szCs w:val="24"/>
          <w:shd w:val="clear" w:color="auto" w:fill="FFFFFF"/>
        </w:rPr>
        <w:t xml:space="preserve">era tido como de menor potencial ofensivo. Consequentemente analisando o crime de forma multidisciplinar, visando a maior proteção da mulher em situação de violência. </w:t>
      </w:r>
    </w:p>
    <w:p w:rsidR="00426F46" w:rsidRDefault="00426F46">
      <w:pPr>
        <w:tabs>
          <w:tab w:val="left" w:pos="6212"/>
        </w:tabs>
        <w:spacing w:line="360" w:lineRule="auto"/>
        <w:ind w:firstLine="708"/>
        <w:jc w:val="both"/>
        <w:rPr>
          <w:rFonts w:ascii="Arial" w:hAnsi="Arial" w:cs="Arial"/>
          <w:color w:val="000000"/>
          <w:sz w:val="24"/>
          <w:szCs w:val="24"/>
          <w:highlight w:val="white"/>
        </w:rPr>
      </w:pPr>
    </w:p>
    <w:p w:rsidR="00426F46" w:rsidRDefault="00763D98">
      <w:pPr>
        <w:tabs>
          <w:tab w:val="left" w:pos="6212"/>
        </w:tabs>
        <w:spacing w:line="360" w:lineRule="auto"/>
        <w:jc w:val="both"/>
        <w:rPr>
          <w:rFonts w:ascii="Arial" w:hAnsi="Arial" w:cs="Arial"/>
          <w:b/>
          <w:color w:val="000000"/>
          <w:sz w:val="24"/>
          <w:szCs w:val="24"/>
          <w:highlight w:val="white"/>
        </w:rPr>
      </w:pPr>
      <w:r>
        <w:rPr>
          <w:rFonts w:ascii="Arial" w:hAnsi="Arial" w:cs="Arial"/>
          <w:b/>
          <w:color w:val="000000"/>
          <w:sz w:val="24"/>
          <w:szCs w:val="24"/>
          <w:shd w:val="clear" w:color="auto" w:fill="FFFFFF"/>
        </w:rPr>
        <w:t xml:space="preserve">A proteção jurídica no rompimento do ciclo da violência </w:t>
      </w:r>
    </w:p>
    <w:p w:rsidR="00426F46" w:rsidRDefault="00763D98">
      <w:pPr>
        <w:spacing w:line="360" w:lineRule="auto"/>
        <w:jc w:val="both"/>
        <w:rPr>
          <w:rFonts w:ascii="Arial" w:hAnsi="Arial" w:cs="Arial"/>
          <w:color w:val="000000"/>
          <w:sz w:val="24"/>
          <w:szCs w:val="24"/>
          <w:highlight w:val="white"/>
        </w:rPr>
      </w:pPr>
      <w:r>
        <w:rPr>
          <w:rFonts w:ascii="Arial" w:hAnsi="Arial" w:cs="Arial"/>
          <w:b/>
          <w:color w:val="000000"/>
          <w:sz w:val="24"/>
          <w:szCs w:val="24"/>
          <w:shd w:val="clear" w:color="auto" w:fill="FFFFFF"/>
        </w:rPr>
        <w:tab/>
      </w:r>
      <w:r>
        <w:rPr>
          <w:rFonts w:ascii="Arial" w:hAnsi="Arial" w:cs="Arial"/>
          <w:color w:val="000000"/>
          <w:sz w:val="24"/>
          <w:szCs w:val="24"/>
          <w:shd w:val="clear" w:color="auto" w:fill="FFFFFF"/>
        </w:rPr>
        <w:t xml:space="preserve">Em vista de todas as inovações que a Lei trouxe mesmo com as medidas protetivas o processo de fuga da relação abusiva é comprometido por diversas questões que compõem o preparo psicológico, econômico e mais importante à segurança de sua vida e de seus dependentes. </w:t>
      </w:r>
    </w:p>
    <w:p w:rsidR="00426F46" w:rsidRDefault="00763D98">
      <w:pPr>
        <w:spacing w:line="360" w:lineRule="auto"/>
        <w:jc w:val="both"/>
        <w:rPr>
          <w:rFonts w:ascii="Arial" w:hAnsi="Arial" w:cs="Arial"/>
          <w:color w:val="000000"/>
          <w:sz w:val="24"/>
          <w:szCs w:val="24"/>
          <w:highlight w:val="white"/>
        </w:rPr>
      </w:pPr>
      <w:r>
        <w:rPr>
          <w:rFonts w:ascii="Arial" w:hAnsi="Arial" w:cs="Arial"/>
          <w:color w:val="000000"/>
          <w:sz w:val="24"/>
          <w:szCs w:val="24"/>
          <w:shd w:val="clear" w:color="auto" w:fill="FFFFFF"/>
        </w:rPr>
        <w:tab/>
        <w:t xml:space="preserve">A não aceitação do agressor pelo fim da relação é um dos principais problemas que as vítimas encontram, visto que este devido ao sentimento de </w:t>
      </w:r>
      <w:r>
        <w:rPr>
          <w:rFonts w:ascii="Arial" w:hAnsi="Arial" w:cs="Arial"/>
          <w:color w:val="000000"/>
          <w:sz w:val="24"/>
          <w:szCs w:val="24"/>
          <w:shd w:val="clear" w:color="auto" w:fill="FFFFFF"/>
        </w:rPr>
        <w:lastRenderedPageBreak/>
        <w:t xml:space="preserve">dominação tenta impedir o rompimento com ameaças à vítima, a filhos e promessas de mudança. </w:t>
      </w:r>
    </w:p>
    <w:p w:rsidR="00426F46" w:rsidRDefault="00763D98">
      <w:pPr>
        <w:spacing w:after="0" w:line="360" w:lineRule="auto"/>
        <w:ind w:left="2268"/>
        <w:jc w:val="both"/>
        <w:rPr>
          <w:rFonts w:ascii="Arial" w:hAnsi="Arial" w:cs="Arial"/>
          <w:sz w:val="20"/>
          <w:szCs w:val="20"/>
        </w:rPr>
      </w:pPr>
      <w:r>
        <w:rPr>
          <w:rFonts w:ascii="Arial" w:hAnsi="Arial" w:cs="Arial"/>
          <w:sz w:val="20"/>
          <w:szCs w:val="20"/>
        </w:rPr>
        <w:t>A ruptura com a situação de violência conjugal se configura como um processo difícil, doloroso e, muitas vezes, lento, ao envolver a ruptura com o cônjuge violento. O que pode significar, dependendo das circunstancias, a ruptura com sua vida cotidiana: sua casa, seu emprego, amigos e outras ‘perdas’ (ROCHA, 2007 APUD MOURA, 2010</w:t>
      </w:r>
      <w:proofErr w:type="gramStart"/>
      <w:r>
        <w:rPr>
          <w:rFonts w:ascii="Arial" w:hAnsi="Arial" w:cs="Arial"/>
          <w:sz w:val="20"/>
          <w:szCs w:val="20"/>
        </w:rPr>
        <w:t>)</w:t>
      </w:r>
      <w:proofErr w:type="gramEnd"/>
    </w:p>
    <w:p w:rsidR="00426F46" w:rsidRDefault="00426F46">
      <w:pPr>
        <w:spacing w:after="0" w:line="360" w:lineRule="auto"/>
        <w:ind w:left="2268"/>
        <w:jc w:val="both"/>
        <w:rPr>
          <w:rFonts w:ascii="Arial" w:hAnsi="Arial" w:cs="Arial"/>
          <w:sz w:val="20"/>
          <w:szCs w:val="20"/>
        </w:rPr>
      </w:pPr>
    </w:p>
    <w:p w:rsidR="00426F46" w:rsidRDefault="00763D98">
      <w:pPr>
        <w:spacing w:line="360" w:lineRule="auto"/>
        <w:jc w:val="both"/>
      </w:pPr>
      <w:r>
        <w:rPr>
          <w:rFonts w:ascii="Arial" w:hAnsi="Arial" w:cs="Arial"/>
          <w:color w:val="000000"/>
          <w:sz w:val="24"/>
          <w:szCs w:val="24"/>
          <w:shd w:val="clear" w:color="auto" w:fill="FFFFFF"/>
        </w:rPr>
        <w:tab/>
        <w:t xml:space="preserve">Em consequência dos obstáculos sofridos para a quebra do vínculo, a LMP nos casos de violência que a ofendida busque fazer o registro da ocorrência ou que a autoridade policial tenha conhecimento da prática da violência ou sua </w:t>
      </w:r>
      <w:r w:rsidR="000A0ABC" w:rsidRPr="000A0ABC">
        <w:rPr>
          <w:rFonts w:ascii="Arial" w:hAnsi="Arial" w:cs="Arial"/>
          <w:sz w:val="24"/>
          <w:szCs w:val="24"/>
          <w:shd w:val="clear" w:color="auto" w:fill="FFFFFF"/>
        </w:rPr>
        <w:t>i</w:t>
      </w:r>
      <w:r w:rsidRPr="000A0ABC">
        <w:rPr>
          <w:rFonts w:ascii="Arial" w:hAnsi="Arial" w:cs="Arial"/>
          <w:sz w:val="24"/>
          <w:szCs w:val="24"/>
          <w:shd w:val="clear" w:color="auto" w:fill="FFFFFF"/>
        </w:rPr>
        <w:t>minência</w:t>
      </w:r>
      <w:r>
        <w:rPr>
          <w:rFonts w:ascii="Arial" w:hAnsi="Arial" w:cs="Arial"/>
          <w:color w:val="000000"/>
          <w:sz w:val="24"/>
          <w:szCs w:val="24"/>
          <w:shd w:val="clear" w:color="auto" w:fill="FFFFFF"/>
        </w:rPr>
        <w:t xml:space="preserve">, oferece a possibilidade de medidas protetivas de urgência, com o prazo de 48 (quarenta e oito) horas para serem concedidas pelo juiz. </w:t>
      </w:r>
    </w:p>
    <w:p w:rsidR="00426F46" w:rsidRDefault="00763D98">
      <w:pPr>
        <w:pStyle w:val="NormalWeb"/>
        <w:shd w:val="clear" w:color="auto" w:fill="FFFFFF"/>
        <w:spacing w:before="280" w:after="280"/>
        <w:ind w:left="2268"/>
        <w:jc w:val="both"/>
      </w:pPr>
      <w:r>
        <w:rPr>
          <w:rFonts w:ascii="Arial" w:hAnsi="Arial" w:cs="Arial"/>
          <w:color w:val="000000"/>
          <w:sz w:val="20"/>
          <w:szCs w:val="20"/>
        </w:rPr>
        <w:t>Em 2012, o Superior Tribunal Federal</w:t>
      </w:r>
      <w:r w:rsidR="00286511">
        <w:rPr>
          <w:rFonts w:ascii="Arial" w:hAnsi="Arial" w:cs="Arial"/>
          <w:color w:val="000000"/>
          <w:sz w:val="20"/>
          <w:szCs w:val="20"/>
        </w:rPr>
        <w:t xml:space="preserve"> (SIC)</w:t>
      </w:r>
      <w:r>
        <w:rPr>
          <w:rFonts w:ascii="Arial" w:hAnsi="Arial" w:cs="Arial"/>
          <w:color w:val="000000"/>
          <w:sz w:val="20"/>
          <w:szCs w:val="20"/>
        </w:rPr>
        <w:t xml:space="preserve"> decidiu que a Lei Maria da Penha pode ser aplicada mesmo sem denúncia da vítima e a violência doméstica contra as mulheres passou a ser punida mesmo sem a manutenção da denúncia pela vítima, ou seja, qualquer pessoa pode comunicar a agressão à polícia e ao Ministério Público que pode denunciar o agressor mesmo contra a vontade da mulher. (</w:t>
      </w:r>
      <w:r>
        <w:rPr>
          <w:rFonts w:ascii="Arial" w:hAnsi="Arial" w:cs="Arial"/>
          <w:bCs/>
          <w:color w:val="000000"/>
          <w:sz w:val="20"/>
          <w:szCs w:val="20"/>
          <w:shd w:val="clear" w:color="auto" w:fill="FFFFFF"/>
        </w:rPr>
        <w:t>BIGLIARDI, 2016</w:t>
      </w:r>
      <w:r w:rsidR="00286511">
        <w:rPr>
          <w:rFonts w:ascii="Arial" w:hAnsi="Arial" w:cs="Arial"/>
          <w:bCs/>
          <w:color w:val="000000"/>
          <w:sz w:val="20"/>
          <w:szCs w:val="20"/>
          <w:shd w:val="clear" w:color="auto" w:fill="FFFFFF"/>
        </w:rPr>
        <w:t>)</w:t>
      </w:r>
    </w:p>
    <w:p w:rsidR="00426F46" w:rsidRDefault="00763D98">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b/>
        <w:t xml:space="preserve">Assim sendo, conforme o art. 19 da LMP a medida protetiva poderá ser </w:t>
      </w:r>
      <w:r w:rsidR="004B5038" w:rsidRPr="004B5038">
        <w:rPr>
          <w:rFonts w:ascii="Arial" w:hAnsi="Arial" w:cs="Arial"/>
          <w:sz w:val="24"/>
          <w:szCs w:val="24"/>
          <w:shd w:val="clear" w:color="auto" w:fill="FFFFFF"/>
        </w:rPr>
        <w:t>requerida</w:t>
      </w:r>
      <w:r>
        <w:rPr>
          <w:rFonts w:ascii="Arial" w:hAnsi="Arial" w:cs="Arial"/>
          <w:color w:val="000000"/>
          <w:sz w:val="24"/>
          <w:szCs w:val="24"/>
          <w:shd w:val="clear" w:color="auto" w:fill="FFFFFF"/>
        </w:rPr>
        <w:t xml:space="preserve"> pelo Ministério Público ou a pedido da vítima, deste modo, respaldado no parágrafo 1º deste artigo, a autoridade judiciária concederá sem que seja necessária audiência das partes, devido ao caráter protetivo da lei.</w:t>
      </w:r>
    </w:p>
    <w:p w:rsidR="00F662C3" w:rsidRDefault="00F662C3">
      <w:pPr>
        <w:spacing w:line="360" w:lineRule="auto"/>
        <w:jc w:val="both"/>
      </w:pPr>
      <w:r>
        <w:rPr>
          <w:rFonts w:ascii="Arial" w:hAnsi="Arial" w:cs="Arial"/>
          <w:color w:val="000000"/>
          <w:sz w:val="24"/>
          <w:szCs w:val="24"/>
          <w:shd w:val="clear" w:color="auto" w:fill="FFFFFF"/>
        </w:rPr>
        <w:tab/>
        <w:t xml:space="preserve">Em vista disso, a Lei 11.340/06 evocando seu caráter punitivo e visando a maior proteção da ofendida, tipificou no art. 24-A o crime de descumprimento de medida protetiva, para aquele que desrespeitar a decisão judicial imposta, deste modo também prevê que ocorrendo o flagrante só será possível a não aplicação da pena de detença e consequentemente o pagamento de fiança apenas por decisão da autoridade judicial. </w:t>
      </w:r>
    </w:p>
    <w:p w:rsidR="00426F46" w:rsidRPr="00F662C3" w:rsidRDefault="00F662C3">
      <w:pPr>
        <w:spacing w:line="360" w:lineRule="auto"/>
        <w:jc w:val="both"/>
      </w:pPr>
      <w:r>
        <w:tab/>
      </w:r>
      <w:r w:rsidR="00763D98">
        <w:rPr>
          <w:rFonts w:ascii="Arial" w:hAnsi="Arial" w:cs="Arial"/>
          <w:color w:val="000000"/>
          <w:sz w:val="24"/>
          <w:szCs w:val="24"/>
          <w:shd w:val="clear" w:color="auto" w:fill="FFFFFF"/>
        </w:rPr>
        <w:t xml:space="preserve">Sendo assim, percebe-se que a norma é composta de medidas protetivas tanto, no que diz respeito a obrigações para o agressor, como de caráter protetivo para a ofendida, que se encontra fragilizada e sem nenhum aparato em razão de no tempo que passou sendo vítima de abusos que o agressor lhe privou de amigos, trabalho, família e de seu próprio </w:t>
      </w:r>
      <w:r w:rsidR="00763D98">
        <w:rPr>
          <w:rFonts w:ascii="Arial" w:hAnsi="Arial" w:cs="Arial"/>
          <w:sz w:val="24"/>
          <w:szCs w:val="24"/>
          <w:shd w:val="clear" w:color="auto" w:fill="FFFFFF"/>
        </w:rPr>
        <w:t>discernimento</w:t>
      </w:r>
      <w:r w:rsidR="00763D98">
        <w:rPr>
          <w:rFonts w:ascii="Arial" w:hAnsi="Arial" w:cs="Arial"/>
          <w:color w:val="000000"/>
          <w:sz w:val="24"/>
          <w:szCs w:val="24"/>
          <w:shd w:val="clear" w:color="auto" w:fill="FFFFFF"/>
        </w:rPr>
        <w:t>.</w:t>
      </w:r>
    </w:p>
    <w:p w:rsidR="00426F46" w:rsidRDefault="00763D98">
      <w:pPr>
        <w:spacing w:line="360" w:lineRule="auto"/>
        <w:jc w:val="both"/>
      </w:pPr>
      <w:r>
        <w:rPr>
          <w:rFonts w:ascii="Arial" w:hAnsi="Arial" w:cs="Arial"/>
          <w:sz w:val="24"/>
          <w:szCs w:val="24"/>
          <w:shd w:val="clear" w:color="auto" w:fill="FFFFFF"/>
        </w:rPr>
        <w:lastRenderedPageBreak/>
        <w:tab/>
        <w:t xml:space="preserve">A título de medida protetiva de obrigação para </w:t>
      </w:r>
      <w:r w:rsidRPr="00F662C3">
        <w:rPr>
          <w:rFonts w:ascii="Arial" w:hAnsi="Arial" w:cs="Arial"/>
          <w:sz w:val="24"/>
          <w:szCs w:val="24"/>
          <w:shd w:val="clear" w:color="auto" w:fill="FFFFFF"/>
        </w:rPr>
        <w:t>o agressor,</w:t>
      </w:r>
      <w:r w:rsidR="00051260">
        <w:rPr>
          <w:rFonts w:ascii="Arial" w:hAnsi="Arial" w:cs="Arial"/>
          <w:sz w:val="24"/>
          <w:szCs w:val="24"/>
          <w:shd w:val="clear" w:color="auto" w:fill="FFFFFF"/>
        </w:rPr>
        <w:t xml:space="preserve"> além das já incorporadas no art. 22 da Lei Maria da Penha, exemplo, suspensão de posse de arma de fogo, afastamento do lar e do convívio com a ofendida, proibição de algumas condutas e prestação de alimentos, a </w:t>
      </w:r>
      <w:r w:rsidR="00051260" w:rsidRPr="00051260">
        <w:rPr>
          <w:rFonts w:ascii="Arial" w:hAnsi="Arial" w:cs="Arial"/>
          <w:sz w:val="24"/>
          <w:szCs w:val="24"/>
          <w:shd w:val="clear" w:color="auto" w:fill="FFFFFF"/>
        </w:rPr>
        <w:t>Lei 13.984/2020, alterou o art. 22 incorporando</w:t>
      </w:r>
      <w:r w:rsidRPr="00051260">
        <w:rPr>
          <w:rFonts w:ascii="Arial" w:hAnsi="Arial" w:cs="Arial"/>
          <w:sz w:val="24"/>
          <w:szCs w:val="24"/>
          <w:shd w:val="clear" w:color="auto" w:fill="FFFFFF"/>
        </w:rPr>
        <w:t xml:space="preserve"> o comparecimento a atendimento psicossocial, pedagógico (chamados de grupos reflexivos) como </w:t>
      </w:r>
      <w:r>
        <w:rPr>
          <w:rFonts w:ascii="Arial" w:hAnsi="Arial" w:cs="Arial"/>
          <w:color w:val="000000"/>
          <w:sz w:val="24"/>
          <w:szCs w:val="24"/>
          <w:shd w:val="clear" w:color="auto" w:fill="FFFFFF"/>
        </w:rPr>
        <w:t xml:space="preserve">também programas de tratamento para dependentes, com equipe multidisciplinar, visando à conscientização para que não venha a reproduzir novamente o comportamento violento. </w:t>
      </w:r>
    </w:p>
    <w:p w:rsidR="00426F46" w:rsidRDefault="00763D98">
      <w:pPr>
        <w:spacing w:line="360" w:lineRule="auto"/>
        <w:jc w:val="both"/>
        <w:rPr>
          <w:rFonts w:ascii="Arial" w:hAnsi="Arial" w:cs="Arial"/>
          <w:sz w:val="24"/>
          <w:szCs w:val="24"/>
        </w:rPr>
      </w:pPr>
      <w:r>
        <w:rPr>
          <w:rFonts w:ascii="Arial" w:hAnsi="Arial" w:cs="Arial"/>
          <w:color w:val="000000"/>
          <w:sz w:val="24"/>
          <w:szCs w:val="24"/>
          <w:shd w:val="clear" w:color="auto" w:fill="FFFFFF"/>
        </w:rPr>
        <w:tab/>
        <w:t xml:space="preserve">Deste modo, </w:t>
      </w:r>
      <w:r>
        <w:rPr>
          <w:rFonts w:ascii="Arial" w:hAnsi="Arial" w:cs="Arial"/>
          <w:sz w:val="24"/>
          <w:szCs w:val="24"/>
        </w:rPr>
        <w:t>entendemos que a mulher precisa de ajuda institucional para respaldá-la dando direção e apoio nesse momento que a mulher vive um intenso conflito entre o sonho de uma vida feliz e a realidade que é marcada pela violência conjugal (</w:t>
      </w:r>
      <w:proofErr w:type="gramStart"/>
      <w:r>
        <w:rPr>
          <w:rFonts w:ascii="Arial" w:hAnsi="Arial" w:cs="Arial"/>
          <w:sz w:val="24"/>
          <w:szCs w:val="24"/>
        </w:rPr>
        <w:t>MOURA, 2010</w:t>
      </w:r>
      <w:proofErr w:type="gramEnd"/>
      <w:r>
        <w:rPr>
          <w:rFonts w:ascii="Arial" w:hAnsi="Arial" w:cs="Arial"/>
          <w:sz w:val="24"/>
          <w:szCs w:val="24"/>
        </w:rPr>
        <w:t xml:space="preserve">). </w:t>
      </w:r>
    </w:p>
    <w:p w:rsidR="00426F46" w:rsidRPr="00051260" w:rsidRDefault="00763D98">
      <w:pPr>
        <w:spacing w:line="360" w:lineRule="auto"/>
        <w:jc w:val="both"/>
        <w:rPr>
          <w:rFonts w:ascii="Arial" w:hAnsi="Arial" w:cs="Arial"/>
          <w:sz w:val="24"/>
          <w:szCs w:val="24"/>
        </w:rPr>
      </w:pPr>
      <w:r>
        <w:rPr>
          <w:rFonts w:ascii="Arial" w:hAnsi="Arial" w:cs="Arial"/>
          <w:sz w:val="24"/>
          <w:szCs w:val="24"/>
        </w:rPr>
        <w:tab/>
        <w:t xml:space="preserve">Neste sentido, a Lei ao passo em que direcionou as questões de violência doméstica e intrafamiliar para Juizados de Violência Doméstica e Familiar contra a Mulher, também foi eficaz ao fazer com que estes dispusessem de equipe multidisciplinar contando com profissionais especializados para atender tanto a vítima como também quem sofre </w:t>
      </w:r>
      <w:r w:rsidRPr="00051260">
        <w:rPr>
          <w:rFonts w:ascii="Arial" w:hAnsi="Arial" w:cs="Arial"/>
          <w:sz w:val="24"/>
          <w:szCs w:val="24"/>
        </w:rPr>
        <w:t>a violência por vias reflexas, a exemplo dos filhos.</w:t>
      </w:r>
    </w:p>
    <w:p w:rsidR="00426F46" w:rsidRDefault="00763D98">
      <w:pPr>
        <w:spacing w:line="360" w:lineRule="auto"/>
        <w:jc w:val="both"/>
      </w:pPr>
      <w:r w:rsidRPr="00051260">
        <w:rPr>
          <w:rFonts w:ascii="Arial" w:hAnsi="Arial" w:cs="Arial"/>
          <w:sz w:val="24"/>
          <w:szCs w:val="24"/>
        </w:rPr>
        <w:tab/>
        <w:t xml:space="preserve">Deste modo, </w:t>
      </w:r>
      <w:r w:rsidR="00051260" w:rsidRPr="00051260">
        <w:rPr>
          <w:rFonts w:ascii="Arial" w:hAnsi="Arial" w:cs="Arial"/>
          <w:sz w:val="24"/>
          <w:szCs w:val="24"/>
        </w:rPr>
        <w:t xml:space="preserve">o </w:t>
      </w:r>
      <w:r w:rsidRPr="00051260">
        <w:rPr>
          <w:rFonts w:ascii="Arial" w:hAnsi="Arial" w:cs="Arial"/>
          <w:sz w:val="24"/>
          <w:szCs w:val="24"/>
        </w:rPr>
        <w:t xml:space="preserve">FONAVID </w:t>
      </w:r>
      <w:r w:rsidR="00051260" w:rsidRPr="00051260">
        <w:rPr>
          <w:rFonts w:ascii="Arial" w:hAnsi="Arial" w:cs="Arial"/>
          <w:sz w:val="24"/>
          <w:szCs w:val="24"/>
        </w:rPr>
        <w:t xml:space="preserve">- </w:t>
      </w:r>
      <w:r w:rsidR="00051260" w:rsidRPr="00051260">
        <w:rPr>
          <w:rFonts w:ascii="Arial" w:hAnsi="Arial" w:cs="Arial"/>
          <w:sz w:val="24"/>
          <w:szCs w:val="24"/>
          <w:shd w:val="clear" w:color="auto" w:fill="FFFFFF"/>
        </w:rPr>
        <w:t>Fórum Nacional de Juízas e Juízes de Violência Doméstica e Familiar contra a Mulher -</w:t>
      </w:r>
      <w:r w:rsidR="00051260" w:rsidRPr="00051260">
        <w:rPr>
          <w:rFonts w:ascii="Arial" w:hAnsi="Arial" w:cs="Arial"/>
          <w:shd w:val="clear" w:color="auto" w:fill="FFFFFF"/>
        </w:rPr>
        <w:t xml:space="preserve"> </w:t>
      </w:r>
      <w:r w:rsidRPr="00051260">
        <w:rPr>
          <w:rFonts w:ascii="Arial" w:hAnsi="Arial" w:cs="Arial"/>
          <w:sz w:val="24"/>
          <w:szCs w:val="24"/>
        </w:rPr>
        <w:t xml:space="preserve">pacificou entendimento </w:t>
      </w:r>
      <w:r w:rsidR="00051260" w:rsidRPr="00051260">
        <w:rPr>
          <w:rFonts w:ascii="Arial" w:hAnsi="Arial" w:cs="Arial"/>
          <w:sz w:val="24"/>
          <w:szCs w:val="24"/>
        </w:rPr>
        <w:t xml:space="preserve">nos enunciados </w:t>
      </w:r>
      <w:r w:rsidRPr="00051260">
        <w:rPr>
          <w:rFonts w:ascii="Arial" w:hAnsi="Arial" w:cs="Arial"/>
          <w:sz w:val="24"/>
          <w:szCs w:val="24"/>
        </w:rPr>
        <w:t xml:space="preserve">13 e 16, que é atribuição da equipe independente de autorização judicial o encaminhamento da entidade familiar à rede </w:t>
      </w:r>
      <w:r>
        <w:rPr>
          <w:rFonts w:ascii="Arial" w:hAnsi="Arial" w:cs="Arial"/>
          <w:sz w:val="24"/>
          <w:szCs w:val="24"/>
        </w:rPr>
        <w:t xml:space="preserve">de atenção integral. Podendo ser a mulher e filhos menores direcionadas a consultas psicológicas, encaminhamento a centros especializados de proteção, além do cadastro da vítima em programas assistenciais. Como também, é importante ressaltar que há o direcionamento do agressor a grupos de reintegração. </w:t>
      </w:r>
    </w:p>
    <w:p w:rsidR="00426F46" w:rsidRDefault="00763D98">
      <w:pPr>
        <w:spacing w:line="360" w:lineRule="auto"/>
        <w:jc w:val="both"/>
      </w:pPr>
      <w:r>
        <w:rPr>
          <w:rFonts w:ascii="Arial" w:hAnsi="Arial" w:cs="Arial"/>
          <w:sz w:val="24"/>
          <w:szCs w:val="24"/>
        </w:rPr>
        <w:tab/>
        <w:t xml:space="preserve">Dessa maneira, após análise multidisciplinar, constatou-se que para a proteção da mulher que se encontra em situação de violência e deseja abandonar o lar no qual vive com o agressor, a criação de casas abrigo foi de fato um dos grandes avanços da Lei, uma vez que permite a estadia da mulher com os filhos menores, implicando o sigilo no que diz respeito à localização destas unidades.  </w:t>
      </w:r>
    </w:p>
    <w:p w:rsidR="00426F46" w:rsidRDefault="00426F46">
      <w:pPr>
        <w:spacing w:line="360" w:lineRule="auto"/>
        <w:jc w:val="both"/>
        <w:rPr>
          <w:rFonts w:ascii="Arial" w:hAnsi="Arial" w:cs="Arial"/>
          <w:sz w:val="24"/>
          <w:szCs w:val="24"/>
        </w:rPr>
      </w:pPr>
    </w:p>
    <w:p w:rsidR="00426F46" w:rsidRDefault="00763D98">
      <w:pPr>
        <w:spacing w:line="360" w:lineRule="auto"/>
        <w:jc w:val="both"/>
        <w:rPr>
          <w:rFonts w:ascii="Arial" w:hAnsi="Arial" w:cs="Arial"/>
          <w:b/>
          <w:sz w:val="24"/>
          <w:szCs w:val="24"/>
        </w:rPr>
      </w:pPr>
      <w:r>
        <w:rPr>
          <w:rFonts w:ascii="Arial" w:hAnsi="Arial" w:cs="Arial"/>
          <w:b/>
          <w:sz w:val="24"/>
          <w:szCs w:val="24"/>
        </w:rPr>
        <w:lastRenderedPageBreak/>
        <w:t>Considerações finais</w:t>
      </w:r>
    </w:p>
    <w:p w:rsidR="00426F46" w:rsidRDefault="00763D98">
      <w:pPr>
        <w:spacing w:line="360" w:lineRule="auto"/>
        <w:jc w:val="both"/>
        <w:rPr>
          <w:rFonts w:ascii="Arial" w:hAnsi="Arial" w:cs="Arial"/>
          <w:sz w:val="24"/>
          <w:szCs w:val="24"/>
        </w:rPr>
      </w:pPr>
      <w:r>
        <w:rPr>
          <w:rFonts w:ascii="Arial" w:hAnsi="Arial" w:cs="Arial"/>
          <w:sz w:val="24"/>
          <w:szCs w:val="24"/>
        </w:rPr>
        <w:tab/>
        <w:t xml:space="preserve">Neste trabalho foram analisadas as formas de violência contra a mulher elencadas na Lei Maria da Penha, assim como a presença de cada tipo no vicioso ciclo da violência, no qual as vítimas estão constantemente inseridas. </w:t>
      </w:r>
    </w:p>
    <w:p w:rsidR="00426F46" w:rsidRDefault="00763D98">
      <w:pPr>
        <w:spacing w:line="360" w:lineRule="auto"/>
        <w:jc w:val="both"/>
        <w:rPr>
          <w:rFonts w:ascii="Arial" w:hAnsi="Arial" w:cs="Arial"/>
          <w:sz w:val="24"/>
          <w:szCs w:val="24"/>
        </w:rPr>
      </w:pPr>
      <w:r>
        <w:rPr>
          <w:rFonts w:ascii="Arial" w:hAnsi="Arial" w:cs="Arial"/>
          <w:sz w:val="24"/>
          <w:szCs w:val="24"/>
        </w:rPr>
        <w:tab/>
        <w:t xml:space="preserve">Destarte podemos entender que o ato de violência é interligado ao fenômeno cultural da desigualdade com raízes no patriarcado que deste modo gera uma ideia de que sempre irá haver uma figura dominante e a oposta que será dominado, não estabelecendo uma relação de equidade. </w:t>
      </w:r>
    </w:p>
    <w:p w:rsidR="00426F46" w:rsidRDefault="00763D98">
      <w:pPr>
        <w:spacing w:line="360" w:lineRule="auto"/>
        <w:jc w:val="both"/>
      </w:pPr>
      <w:r>
        <w:rPr>
          <w:rFonts w:ascii="Arial" w:hAnsi="Arial" w:cs="Arial"/>
          <w:sz w:val="24"/>
          <w:szCs w:val="24"/>
        </w:rPr>
        <w:tab/>
        <w:t xml:space="preserve"> Haja vista o art. 5º </w:t>
      </w:r>
      <w:proofErr w:type="gramStart"/>
      <w:r>
        <w:rPr>
          <w:rFonts w:ascii="Arial" w:hAnsi="Arial" w:cs="Arial"/>
          <w:sz w:val="24"/>
          <w:szCs w:val="24"/>
        </w:rPr>
        <w:t xml:space="preserve">da Constituição Federal </w:t>
      </w:r>
      <w:r w:rsidR="00051260" w:rsidRPr="00051260">
        <w:rPr>
          <w:rFonts w:ascii="Arial" w:hAnsi="Arial" w:cs="Arial"/>
          <w:sz w:val="24"/>
          <w:szCs w:val="24"/>
        </w:rPr>
        <w:t>prever</w:t>
      </w:r>
      <w:proofErr w:type="gramEnd"/>
      <w:r>
        <w:rPr>
          <w:rFonts w:ascii="Arial" w:hAnsi="Arial" w:cs="Arial"/>
          <w:sz w:val="24"/>
          <w:szCs w:val="24"/>
        </w:rPr>
        <w:t xml:space="preserve"> a igualdade perante ambos os sexos, porém o que ocorre é a inferiorizarão do dominado perante o dominante, no qual viola direitos fundamentais de todas as gerações. </w:t>
      </w:r>
    </w:p>
    <w:p w:rsidR="00426F46" w:rsidRDefault="00763D98">
      <w:pPr>
        <w:spacing w:line="360" w:lineRule="auto"/>
        <w:jc w:val="both"/>
        <w:rPr>
          <w:rFonts w:ascii="Arial" w:hAnsi="Arial" w:cs="Arial"/>
          <w:sz w:val="24"/>
          <w:szCs w:val="24"/>
        </w:rPr>
      </w:pPr>
      <w:r>
        <w:rPr>
          <w:rFonts w:ascii="Arial" w:hAnsi="Arial" w:cs="Arial"/>
          <w:sz w:val="24"/>
          <w:szCs w:val="24"/>
        </w:rPr>
        <w:tab/>
        <w:t>Sendo assim, foi possível entender como se dá o desdobramento do ciclo d</w:t>
      </w:r>
      <w:r w:rsidR="00051260">
        <w:rPr>
          <w:rFonts w:ascii="Arial" w:hAnsi="Arial" w:cs="Arial"/>
          <w:sz w:val="24"/>
          <w:szCs w:val="24"/>
        </w:rPr>
        <w:t xml:space="preserve">a violência, </w:t>
      </w:r>
      <w:r>
        <w:rPr>
          <w:rFonts w:ascii="Arial" w:hAnsi="Arial" w:cs="Arial"/>
          <w:sz w:val="24"/>
          <w:szCs w:val="24"/>
        </w:rPr>
        <w:t>além da dificuldade de rompimento deste, uma vez que, c</w:t>
      </w:r>
      <w:r w:rsidR="008A0661">
        <w:rPr>
          <w:rFonts w:ascii="Arial" w:hAnsi="Arial" w:cs="Arial"/>
          <w:sz w:val="24"/>
          <w:szCs w:val="24"/>
        </w:rPr>
        <w:t xml:space="preserve">onforme pesquisa </w:t>
      </w:r>
      <w:proofErr w:type="gramStart"/>
      <w:r w:rsidR="008A0661">
        <w:rPr>
          <w:rFonts w:ascii="Arial" w:hAnsi="Arial" w:cs="Arial"/>
          <w:sz w:val="24"/>
          <w:szCs w:val="24"/>
        </w:rPr>
        <w:t>do Data</w:t>
      </w:r>
      <w:proofErr w:type="gramEnd"/>
      <w:r w:rsidR="008A0661">
        <w:rPr>
          <w:rFonts w:ascii="Arial" w:hAnsi="Arial" w:cs="Arial"/>
          <w:sz w:val="24"/>
          <w:szCs w:val="24"/>
        </w:rPr>
        <w:t xml:space="preserve"> Senado (2018)</w:t>
      </w:r>
      <w:r>
        <w:rPr>
          <w:rFonts w:ascii="Arial" w:hAnsi="Arial" w:cs="Arial"/>
          <w:sz w:val="24"/>
          <w:szCs w:val="24"/>
        </w:rPr>
        <w:t xml:space="preserve">, foi constatado que há grande abstenção em comunicar a violência a autoridades em virtude do medo de sofrer mais violência, seja por parte do agressor ou descuido do estado, além do medo da exclusão social e não conseguir prover a subsistência sua e de filhos. </w:t>
      </w:r>
    </w:p>
    <w:p w:rsidR="00426F46" w:rsidRPr="0099497A" w:rsidRDefault="00763D98">
      <w:pPr>
        <w:spacing w:line="360" w:lineRule="auto"/>
        <w:jc w:val="both"/>
        <w:rPr>
          <w:rFonts w:ascii="Arial" w:hAnsi="Arial" w:cs="Arial"/>
          <w:color w:val="C9211E"/>
          <w:sz w:val="24"/>
          <w:szCs w:val="24"/>
        </w:rPr>
      </w:pPr>
      <w:r>
        <w:rPr>
          <w:rFonts w:ascii="Arial" w:hAnsi="Arial" w:cs="Arial"/>
          <w:sz w:val="24"/>
          <w:szCs w:val="24"/>
        </w:rPr>
        <w:tab/>
        <w:t xml:space="preserve">Com a finalidade de devolver a autoestima para as mulheres, é atribuição da equipe multidisciplinar </w:t>
      </w:r>
      <w:r w:rsidR="0099497A">
        <w:rPr>
          <w:rFonts w:ascii="Arial" w:hAnsi="Arial" w:cs="Arial"/>
          <w:sz w:val="24"/>
          <w:szCs w:val="24"/>
        </w:rPr>
        <w:t>dos Juizados da Violência Doméstica e Familiar, que pode ser integrada por profissionais das áreas psicossociais, jurídica e de saúde</w:t>
      </w:r>
      <w:r w:rsidR="0099497A">
        <w:rPr>
          <w:rFonts w:ascii="Arial" w:hAnsi="Arial" w:cs="Arial"/>
          <w:color w:val="C9211E"/>
          <w:sz w:val="24"/>
          <w:szCs w:val="24"/>
        </w:rPr>
        <w:t xml:space="preserve">, </w:t>
      </w:r>
      <w:r>
        <w:rPr>
          <w:rFonts w:ascii="Arial" w:hAnsi="Arial" w:cs="Arial"/>
          <w:sz w:val="24"/>
          <w:szCs w:val="24"/>
        </w:rPr>
        <w:t xml:space="preserve">assegurar a inviolabilidade da ofendida, assim como permitir a participação desta em ações que visem sua reintegração à sociedade, como também participação em programas de auxílio governamentais, pelo fato de muitas vítimas ainda estarem presas ao ciclo de violência devido à dependência econômica com os agressores. </w:t>
      </w:r>
    </w:p>
    <w:p w:rsidR="00426F46" w:rsidRDefault="00763D98">
      <w:pPr>
        <w:spacing w:line="360" w:lineRule="auto"/>
        <w:jc w:val="both"/>
      </w:pPr>
      <w:r>
        <w:rPr>
          <w:rFonts w:ascii="Arial" w:hAnsi="Arial" w:cs="Arial"/>
          <w:sz w:val="24"/>
          <w:szCs w:val="24"/>
        </w:rPr>
        <w:tab/>
        <w:t xml:space="preserve">Por fim, percebemos que devido a algumas agressões ocorrerem de maneira silenciosa e a vítima pouco </w:t>
      </w:r>
      <w:proofErr w:type="gramStart"/>
      <w:r>
        <w:rPr>
          <w:rFonts w:ascii="Arial" w:hAnsi="Arial" w:cs="Arial"/>
          <w:sz w:val="24"/>
          <w:szCs w:val="24"/>
        </w:rPr>
        <w:t>perceber</w:t>
      </w:r>
      <w:proofErr w:type="gramEnd"/>
      <w:r>
        <w:rPr>
          <w:rFonts w:ascii="Arial" w:hAnsi="Arial" w:cs="Arial"/>
          <w:sz w:val="24"/>
          <w:szCs w:val="24"/>
        </w:rPr>
        <w:t xml:space="preserve"> que está sofrendo abusos, é pouco notificada e os números são menores comparados à violência que deixa marcas. Com isso é preciso haver uma cultura de conscientização onde ao observar os primeiros sinais, família, amigos e a própria vítima busquem a saída necessária. </w:t>
      </w:r>
    </w:p>
    <w:p w:rsidR="00426F46" w:rsidRDefault="00763D98">
      <w:pPr>
        <w:spacing w:line="360" w:lineRule="auto"/>
        <w:jc w:val="both"/>
      </w:pPr>
      <w:r>
        <w:rPr>
          <w:rFonts w:ascii="Arial" w:hAnsi="Arial" w:cs="Arial"/>
          <w:sz w:val="24"/>
          <w:szCs w:val="24"/>
        </w:rPr>
        <w:lastRenderedPageBreak/>
        <w:tab/>
        <w:t xml:space="preserve">Vale enfatizar ainda que devem ser terminantemente abolidas expressões: “em briga de marido e mulher não se mete a colher”, “roupa suja se lava em casa”, “se ele bateu, é </w:t>
      </w:r>
      <w:proofErr w:type="gramStart"/>
      <w:r>
        <w:rPr>
          <w:rFonts w:ascii="Arial" w:hAnsi="Arial" w:cs="Arial"/>
          <w:sz w:val="24"/>
          <w:szCs w:val="24"/>
        </w:rPr>
        <w:t>porquê</w:t>
      </w:r>
      <w:proofErr w:type="gramEnd"/>
      <w:r>
        <w:rPr>
          <w:rFonts w:ascii="Arial" w:hAnsi="Arial" w:cs="Arial"/>
          <w:sz w:val="24"/>
          <w:szCs w:val="24"/>
        </w:rPr>
        <w:t xml:space="preserve"> ela mereceu” dentre tantas outras que foram criadas no passado, atualmente é fundamental a presença da empatia em qualquer que seja a relação social. E a compreensão de que em briga de marido e mulher é impreterível que se meta a colher, e de que a vítima não é culpada, não merece como também não gosta de ser </w:t>
      </w:r>
      <w:proofErr w:type="gramStart"/>
      <w:r>
        <w:rPr>
          <w:rFonts w:ascii="Arial" w:hAnsi="Arial" w:cs="Arial"/>
          <w:sz w:val="24"/>
          <w:szCs w:val="24"/>
        </w:rPr>
        <w:t>agredida</w:t>
      </w:r>
      <w:proofErr w:type="gramEnd"/>
      <w:r>
        <w:rPr>
          <w:rFonts w:ascii="Arial" w:hAnsi="Arial" w:cs="Arial"/>
          <w:sz w:val="24"/>
          <w:szCs w:val="24"/>
        </w:rPr>
        <w:t xml:space="preserve"> por quem esta algum dia teve esperança de uma vida feliz e saudável.</w:t>
      </w:r>
    </w:p>
    <w:p w:rsidR="0099497A" w:rsidRDefault="0099497A">
      <w:pPr>
        <w:spacing w:line="360" w:lineRule="auto"/>
        <w:jc w:val="both"/>
        <w:rPr>
          <w:rFonts w:ascii="Arial" w:hAnsi="Arial" w:cs="Arial"/>
          <w:sz w:val="24"/>
          <w:szCs w:val="24"/>
        </w:rPr>
      </w:pPr>
    </w:p>
    <w:p w:rsidR="00426F46" w:rsidRPr="00A51832" w:rsidRDefault="00763D98">
      <w:pPr>
        <w:spacing w:line="360" w:lineRule="auto"/>
        <w:jc w:val="both"/>
        <w:rPr>
          <w:rFonts w:ascii="Arial" w:hAnsi="Arial" w:cs="Arial"/>
          <w:sz w:val="24"/>
          <w:szCs w:val="24"/>
        </w:rPr>
      </w:pPr>
      <w:r>
        <w:rPr>
          <w:rFonts w:ascii="Arial" w:hAnsi="Arial" w:cs="Arial"/>
          <w:b/>
          <w:sz w:val="24"/>
          <w:szCs w:val="24"/>
        </w:rPr>
        <w:t xml:space="preserve">Referencias: </w:t>
      </w:r>
    </w:p>
    <w:p w:rsidR="00426F46" w:rsidRDefault="00763D98">
      <w:pPr>
        <w:jc w:val="both"/>
        <w:rPr>
          <w:rFonts w:ascii="Arial" w:hAnsi="Arial" w:cs="Arial"/>
          <w:sz w:val="24"/>
          <w:szCs w:val="24"/>
        </w:rPr>
      </w:pPr>
      <w:r>
        <w:rPr>
          <w:rFonts w:ascii="Arial" w:hAnsi="Arial" w:cs="Arial"/>
          <w:sz w:val="24"/>
          <w:szCs w:val="24"/>
        </w:rPr>
        <w:t>BIGLIARDI, Adriana Maria; ANTUNES, Maria Cristina</w:t>
      </w:r>
      <w:proofErr w:type="gramStart"/>
      <w:r>
        <w:rPr>
          <w:rFonts w:ascii="Arial" w:hAnsi="Arial" w:cs="Arial"/>
          <w:sz w:val="24"/>
          <w:szCs w:val="24"/>
        </w:rPr>
        <w:t xml:space="preserve">  </w:t>
      </w:r>
      <w:proofErr w:type="gramEnd"/>
      <w:r>
        <w:rPr>
          <w:rFonts w:ascii="Arial" w:hAnsi="Arial" w:cs="Arial"/>
          <w:sz w:val="24"/>
          <w:szCs w:val="24"/>
        </w:rPr>
        <w:t>e  WANDERBROOCKE, Ana Claudia N. S.</w:t>
      </w:r>
      <w:r>
        <w:rPr>
          <w:rStyle w:val="article-title"/>
          <w:rFonts w:ascii="Arial" w:hAnsi="Arial" w:cs="Arial"/>
          <w:sz w:val="24"/>
          <w:szCs w:val="24"/>
        </w:rPr>
        <w:t>O impacto das políticas públicas no enfrentamento à violência contra a mulher: implicações para a Psicologia Social Comunitária.</w:t>
      </w:r>
      <w:r>
        <w:rPr>
          <w:rFonts w:ascii="Arial" w:hAnsi="Arial" w:cs="Arial"/>
          <w:i/>
          <w:iCs/>
          <w:sz w:val="24"/>
          <w:szCs w:val="24"/>
        </w:rPr>
        <w:t> Bol. - Acad. Paul. Psicol.</w:t>
      </w:r>
      <w:r>
        <w:rPr>
          <w:rFonts w:ascii="Arial" w:hAnsi="Arial" w:cs="Arial"/>
          <w:sz w:val="24"/>
          <w:szCs w:val="24"/>
        </w:rPr>
        <w:t> [online]. 2016, vol.36, n.91, pp. 262-285. ISSN 1415-711X.</w:t>
      </w:r>
    </w:p>
    <w:p w:rsidR="00426F46" w:rsidRDefault="00763D98">
      <w:pPr>
        <w:jc w:val="both"/>
      </w:pPr>
      <w:r>
        <w:rPr>
          <w:rFonts w:ascii="Arial" w:hAnsi="Arial" w:cs="Arial"/>
          <w:sz w:val="24"/>
          <w:szCs w:val="24"/>
        </w:rPr>
        <w:t xml:space="preserve">BRASIL. Presidência da República. </w:t>
      </w:r>
      <w:r>
        <w:rPr>
          <w:rFonts w:ascii="Arial" w:hAnsi="Arial" w:cs="Arial"/>
          <w:b/>
          <w:bCs/>
          <w:sz w:val="24"/>
          <w:szCs w:val="24"/>
        </w:rPr>
        <w:t>Constituição da República Federativa do Brasil</w:t>
      </w:r>
      <w:r>
        <w:rPr>
          <w:rFonts w:ascii="Arial" w:hAnsi="Arial" w:cs="Arial"/>
          <w:sz w:val="24"/>
          <w:szCs w:val="24"/>
        </w:rPr>
        <w:t>, de 05 de outubro de 1988. Diário Oficial da República Federativa do Brasil, Brasília, DF, 06 out 1988. Disponível em: &lt;</w:t>
      </w:r>
      <w:hyperlink r:id="rId13">
        <w:r>
          <w:rPr>
            <w:rStyle w:val="LinkdaInternet"/>
            <w:rFonts w:ascii="Arial" w:hAnsi="Arial" w:cs="Arial"/>
            <w:color w:val="auto"/>
            <w:sz w:val="24"/>
            <w:szCs w:val="24"/>
            <w:u w:val="none"/>
          </w:rPr>
          <w:t>http://www.planalto.gov.br/ccivil_03/constituicao/constituicaocompilado.htm</w:t>
        </w:r>
      </w:hyperlink>
      <w:r>
        <w:rPr>
          <w:rFonts w:ascii="Arial" w:hAnsi="Arial" w:cs="Arial"/>
          <w:sz w:val="24"/>
          <w:szCs w:val="24"/>
        </w:rPr>
        <w:t>&gt;. Acesso em: 19 nov. 2020.</w:t>
      </w:r>
    </w:p>
    <w:p w:rsidR="00426F46" w:rsidRDefault="00763D98">
      <w:pPr>
        <w:spacing w:line="360" w:lineRule="auto"/>
        <w:jc w:val="both"/>
        <w:rPr>
          <w:rFonts w:ascii="Arial" w:hAnsi="Arial" w:cs="Arial"/>
          <w:sz w:val="24"/>
          <w:szCs w:val="24"/>
        </w:rPr>
      </w:pPr>
      <w:r>
        <w:rPr>
          <w:rFonts w:ascii="Arial" w:hAnsi="Arial" w:cs="Arial"/>
          <w:sz w:val="24"/>
          <w:szCs w:val="24"/>
        </w:rPr>
        <w:t xml:space="preserve">BRASIL. Presidência da República. </w:t>
      </w:r>
      <w:r>
        <w:rPr>
          <w:rFonts w:ascii="Arial" w:hAnsi="Arial" w:cs="Arial"/>
          <w:b/>
          <w:sz w:val="24"/>
          <w:szCs w:val="24"/>
        </w:rPr>
        <w:t>Lei n. 11.340</w:t>
      </w:r>
      <w:r>
        <w:rPr>
          <w:rFonts w:ascii="Arial" w:hAnsi="Arial" w:cs="Arial"/>
          <w:sz w:val="24"/>
          <w:szCs w:val="24"/>
        </w:rPr>
        <w:t xml:space="preserve">, de </w:t>
      </w:r>
      <w:proofErr w:type="gramStart"/>
      <w:r>
        <w:rPr>
          <w:rFonts w:ascii="Arial" w:hAnsi="Arial" w:cs="Arial"/>
          <w:sz w:val="24"/>
          <w:szCs w:val="24"/>
        </w:rPr>
        <w:t>7</w:t>
      </w:r>
      <w:proofErr w:type="gramEnd"/>
      <w:r>
        <w:rPr>
          <w:rFonts w:ascii="Arial" w:hAnsi="Arial" w:cs="Arial"/>
          <w:sz w:val="24"/>
          <w:szCs w:val="24"/>
        </w:rPr>
        <w:t xml:space="preserve"> de agosto de 2006. Cria mecanismos para coibir a violência doméstica e familiar contra a mulher. Diário Oficial da República Federativa do Brasil, Brasília, DF, 08 </w:t>
      </w:r>
      <w:proofErr w:type="spellStart"/>
      <w:r>
        <w:rPr>
          <w:rFonts w:ascii="Arial" w:hAnsi="Arial" w:cs="Arial"/>
          <w:sz w:val="24"/>
          <w:szCs w:val="24"/>
        </w:rPr>
        <w:t>ago</w:t>
      </w:r>
      <w:proofErr w:type="spellEnd"/>
      <w:r>
        <w:rPr>
          <w:rFonts w:ascii="Arial" w:hAnsi="Arial" w:cs="Arial"/>
          <w:sz w:val="24"/>
          <w:szCs w:val="24"/>
        </w:rPr>
        <w:t xml:space="preserve"> 2006. Disponível em: &lt;http://www.planalto.gov.br/ccivil_03/_ato2004-2006/2006/lei/l11340.htm&gt;. Acesso em: 19 nov. 2020.</w:t>
      </w:r>
    </w:p>
    <w:p w:rsidR="00426F46" w:rsidRDefault="00763D98">
      <w:pPr>
        <w:jc w:val="both"/>
      </w:pPr>
      <w:r>
        <w:rPr>
          <w:rFonts w:ascii="Arial" w:hAnsi="Arial" w:cs="Arial"/>
          <w:sz w:val="24"/>
          <w:szCs w:val="24"/>
        </w:rPr>
        <w:t xml:space="preserve">BRASIL. Presidência da República. </w:t>
      </w:r>
      <w:r>
        <w:rPr>
          <w:rFonts w:ascii="Arial" w:hAnsi="Arial" w:cs="Arial"/>
          <w:b/>
          <w:sz w:val="24"/>
          <w:szCs w:val="24"/>
        </w:rPr>
        <w:t>Lei n. 13.239</w:t>
      </w:r>
      <w:r>
        <w:rPr>
          <w:rFonts w:ascii="Arial" w:hAnsi="Arial" w:cs="Arial"/>
          <w:sz w:val="24"/>
          <w:szCs w:val="24"/>
        </w:rPr>
        <w:t>, de 30 de dezembro de 2015. Dispõe sobre a oferta e a realização, no âmbito do Sistema Único de Saúde – SUS. Diário Oficial da República Federativa do Brasil, Brasília, DF, 30 de dez 2015. Disponível em: &lt;</w:t>
      </w:r>
      <w:hyperlink r:id="rId14">
        <w:r>
          <w:rPr>
            <w:rStyle w:val="LinkdaInternet"/>
            <w:rFonts w:ascii="Arial" w:hAnsi="Arial" w:cs="Arial"/>
            <w:color w:val="auto"/>
            <w:sz w:val="24"/>
            <w:szCs w:val="24"/>
            <w:u w:val="none"/>
          </w:rPr>
          <w:t>http://www.planalto.gov.br/ccivil_03/_Ato2015-2018/2015/Lei/L13239.htm</w:t>
        </w:r>
      </w:hyperlink>
      <w:r>
        <w:rPr>
          <w:rFonts w:ascii="Arial" w:hAnsi="Arial" w:cs="Arial"/>
          <w:sz w:val="24"/>
          <w:szCs w:val="24"/>
        </w:rPr>
        <w:t>&gt;. Acesso em: 19 nov. 2020</w:t>
      </w:r>
    </w:p>
    <w:p w:rsidR="00426F46" w:rsidRDefault="00763D98">
      <w:pPr>
        <w:jc w:val="both"/>
        <w:rPr>
          <w:rFonts w:ascii="Arial" w:hAnsi="Arial" w:cs="Arial"/>
          <w:sz w:val="24"/>
          <w:szCs w:val="24"/>
        </w:rPr>
      </w:pPr>
      <w:r>
        <w:rPr>
          <w:rFonts w:ascii="Arial" w:hAnsi="Arial" w:cs="Arial"/>
          <w:sz w:val="24"/>
          <w:szCs w:val="24"/>
        </w:rPr>
        <w:t xml:space="preserve">BRASIL. Senado Federal. </w:t>
      </w:r>
      <w:r>
        <w:rPr>
          <w:rFonts w:ascii="Arial" w:hAnsi="Arial" w:cs="Arial"/>
          <w:b/>
          <w:sz w:val="24"/>
          <w:szCs w:val="24"/>
        </w:rPr>
        <w:t>Aprofundando o olhar sobre o enfrentamento à violência contra as mulheres.</w:t>
      </w:r>
      <w:r>
        <w:rPr>
          <w:rFonts w:ascii="Arial" w:hAnsi="Arial" w:cs="Arial"/>
          <w:sz w:val="24"/>
          <w:szCs w:val="24"/>
        </w:rPr>
        <w:t xml:space="preserve"> Pesquisa OMV/</w:t>
      </w:r>
      <w:proofErr w:type="spellStart"/>
      <w:proofErr w:type="gramStart"/>
      <w:r>
        <w:rPr>
          <w:rFonts w:ascii="Arial" w:hAnsi="Arial" w:cs="Arial"/>
          <w:sz w:val="24"/>
          <w:szCs w:val="24"/>
        </w:rPr>
        <w:t>DataSenado</w:t>
      </w:r>
      <w:proofErr w:type="spellEnd"/>
      <w:proofErr w:type="gramEnd"/>
      <w:r>
        <w:rPr>
          <w:rFonts w:ascii="Arial" w:hAnsi="Arial" w:cs="Arial"/>
          <w:sz w:val="24"/>
          <w:szCs w:val="24"/>
        </w:rPr>
        <w:t>. Brasília, DF. Senado Federal, Observatório da Mulher Contra a Violência, 2018. Disponível em: &lt;site&gt;. Acesso em: 19 nov. 2020.</w:t>
      </w:r>
    </w:p>
    <w:p w:rsidR="00426F46" w:rsidRDefault="00763D98">
      <w:pPr>
        <w:spacing w:after="300"/>
        <w:jc w:val="both"/>
      </w:pPr>
      <w:r>
        <w:rPr>
          <w:rFonts w:ascii="Arial" w:eastAsia="Arial" w:hAnsi="Arial" w:cs="Arial"/>
          <w:sz w:val="24"/>
        </w:rPr>
        <w:lastRenderedPageBreak/>
        <w:t xml:space="preserve">BRASIL. </w:t>
      </w:r>
      <w:proofErr w:type="spellStart"/>
      <w:r>
        <w:rPr>
          <w:rFonts w:ascii="Arial" w:eastAsia="Arial" w:hAnsi="Arial" w:cs="Arial"/>
          <w:b/>
          <w:sz w:val="24"/>
        </w:rPr>
        <w:t>Vade</w:t>
      </w:r>
      <w:proofErr w:type="spellEnd"/>
      <w:r>
        <w:rPr>
          <w:rFonts w:ascii="Arial" w:eastAsia="Arial" w:hAnsi="Arial" w:cs="Arial"/>
          <w:b/>
          <w:sz w:val="24"/>
        </w:rPr>
        <w:t xml:space="preserve"> </w:t>
      </w:r>
      <w:proofErr w:type="spellStart"/>
      <w:r>
        <w:rPr>
          <w:rFonts w:ascii="Arial" w:eastAsia="Arial" w:hAnsi="Arial" w:cs="Arial"/>
          <w:b/>
          <w:sz w:val="24"/>
        </w:rPr>
        <w:t>mecum</w:t>
      </w:r>
      <w:proofErr w:type="spellEnd"/>
      <w:r>
        <w:rPr>
          <w:rFonts w:ascii="Arial" w:eastAsia="Arial" w:hAnsi="Arial" w:cs="Arial"/>
          <w:b/>
          <w:sz w:val="24"/>
        </w:rPr>
        <w:t xml:space="preserve"> penal</w:t>
      </w:r>
      <w:r>
        <w:rPr>
          <w:rFonts w:ascii="Arial" w:eastAsia="Arial" w:hAnsi="Arial" w:cs="Arial"/>
          <w:sz w:val="24"/>
        </w:rPr>
        <w:t xml:space="preserve">: organização de Geovane Moraes. 14. </w:t>
      </w:r>
      <w:proofErr w:type="gramStart"/>
      <w:r>
        <w:rPr>
          <w:rFonts w:ascii="Arial" w:eastAsia="Arial" w:hAnsi="Arial" w:cs="Arial"/>
          <w:sz w:val="24"/>
        </w:rPr>
        <w:t>ed.</w:t>
      </w:r>
      <w:proofErr w:type="gramEnd"/>
      <w:r>
        <w:rPr>
          <w:rFonts w:ascii="Arial" w:eastAsia="Arial" w:hAnsi="Arial" w:cs="Arial"/>
          <w:sz w:val="24"/>
        </w:rPr>
        <w:t xml:space="preserve"> </w:t>
      </w:r>
      <w:proofErr w:type="spellStart"/>
      <w:r>
        <w:rPr>
          <w:rFonts w:ascii="Arial" w:eastAsia="Arial" w:hAnsi="Arial" w:cs="Arial"/>
          <w:sz w:val="24"/>
        </w:rPr>
        <w:t>sao</w:t>
      </w:r>
      <w:proofErr w:type="spellEnd"/>
      <w:r>
        <w:rPr>
          <w:rFonts w:ascii="Arial" w:eastAsia="Arial" w:hAnsi="Arial" w:cs="Arial"/>
          <w:sz w:val="24"/>
        </w:rPr>
        <w:t xml:space="preserve"> </w:t>
      </w:r>
      <w:proofErr w:type="spellStart"/>
      <w:r>
        <w:rPr>
          <w:rFonts w:ascii="Arial" w:eastAsia="Arial" w:hAnsi="Arial" w:cs="Arial"/>
          <w:sz w:val="24"/>
        </w:rPr>
        <w:t>paulo</w:t>
      </w:r>
      <w:proofErr w:type="spellEnd"/>
      <w:r>
        <w:rPr>
          <w:rFonts w:ascii="Arial" w:eastAsia="Arial" w:hAnsi="Arial" w:cs="Arial"/>
          <w:sz w:val="24"/>
        </w:rPr>
        <w:t xml:space="preserve">: </w:t>
      </w:r>
      <w:proofErr w:type="spellStart"/>
      <w:r>
        <w:rPr>
          <w:rFonts w:ascii="Arial" w:eastAsia="Arial" w:hAnsi="Arial" w:cs="Arial"/>
          <w:sz w:val="24"/>
        </w:rPr>
        <w:t>rideel</w:t>
      </w:r>
      <w:proofErr w:type="spellEnd"/>
      <w:r>
        <w:rPr>
          <w:rFonts w:ascii="Arial" w:eastAsia="Arial" w:hAnsi="Arial" w:cs="Arial"/>
          <w:sz w:val="24"/>
        </w:rPr>
        <w:t xml:space="preserve">, 2018. </w:t>
      </w:r>
      <w:proofErr w:type="gramStart"/>
      <w:r>
        <w:rPr>
          <w:rFonts w:ascii="Arial" w:eastAsia="Arial" w:hAnsi="Arial" w:cs="Arial"/>
          <w:sz w:val="24"/>
        </w:rPr>
        <w:t>p.</w:t>
      </w:r>
      <w:proofErr w:type="gramEnd"/>
      <w:r>
        <w:rPr>
          <w:rFonts w:ascii="Arial" w:eastAsia="Arial" w:hAnsi="Arial" w:cs="Arial"/>
          <w:sz w:val="24"/>
        </w:rPr>
        <w:t xml:space="preserve"> 1-1320.</w:t>
      </w:r>
    </w:p>
    <w:p w:rsidR="00426F46" w:rsidRDefault="00763D98">
      <w:pPr>
        <w:spacing w:after="300"/>
        <w:jc w:val="both"/>
      </w:pPr>
      <w:r>
        <w:rPr>
          <w:rFonts w:ascii="Arial" w:eastAsia="Arial" w:hAnsi="Arial" w:cs="Arial"/>
          <w:sz w:val="24"/>
        </w:rPr>
        <w:t xml:space="preserve">DIAS, Maria Berenice. </w:t>
      </w:r>
      <w:r>
        <w:rPr>
          <w:rFonts w:ascii="Arial" w:eastAsia="Arial" w:hAnsi="Arial" w:cs="Arial"/>
          <w:b/>
          <w:sz w:val="24"/>
        </w:rPr>
        <w:t xml:space="preserve">A lei </w:t>
      </w:r>
      <w:proofErr w:type="spellStart"/>
      <w:proofErr w:type="gramStart"/>
      <w:r>
        <w:rPr>
          <w:rFonts w:ascii="Arial" w:eastAsia="Arial" w:hAnsi="Arial" w:cs="Arial"/>
          <w:b/>
          <w:sz w:val="24"/>
        </w:rPr>
        <w:t>maria</w:t>
      </w:r>
      <w:proofErr w:type="spellEnd"/>
      <w:proofErr w:type="gramEnd"/>
      <w:r>
        <w:rPr>
          <w:rFonts w:ascii="Arial" w:eastAsia="Arial" w:hAnsi="Arial" w:cs="Arial"/>
          <w:b/>
          <w:sz w:val="24"/>
        </w:rPr>
        <w:t xml:space="preserve"> da penha na justiça</w:t>
      </w:r>
      <w:r>
        <w:rPr>
          <w:rFonts w:ascii="Arial" w:eastAsia="Arial" w:hAnsi="Arial" w:cs="Arial"/>
          <w:sz w:val="24"/>
        </w:rPr>
        <w:t xml:space="preserve">. 6. </w:t>
      </w:r>
      <w:proofErr w:type="gramStart"/>
      <w:r>
        <w:rPr>
          <w:rFonts w:ascii="Arial" w:eastAsia="Arial" w:hAnsi="Arial" w:cs="Arial"/>
          <w:sz w:val="24"/>
        </w:rPr>
        <w:t>ed.</w:t>
      </w:r>
      <w:proofErr w:type="gramEnd"/>
      <w:r>
        <w:rPr>
          <w:rFonts w:ascii="Arial" w:eastAsia="Arial" w:hAnsi="Arial" w:cs="Arial"/>
          <w:sz w:val="24"/>
        </w:rPr>
        <w:t xml:space="preserve"> salvador: </w:t>
      </w:r>
      <w:proofErr w:type="spellStart"/>
      <w:r>
        <w:rPr>
          <w:rFonts w:ascii="Arial" w:eastAsia="Arial" w:hAnsi="Arial" w:cs="Arial"/>
          <w:sz w:val="24"/>
        </w:rPr>
        <w:t>JusPodivm</w:t>
      </w:r>
      <w:proofErr w:type="spellEnd"/>
      <w:r>
        <w:rPr>
          <w:rFonts w:ascii="Arial" w:eastAsia="Arial" w:hAnsi="Arial" w:cs="Arial"/>
          <w:sz w:val="24"/>
        </w:rPr>
        <w:t xml:space="preserve">, 2019. </w:t>
      </w:r>
      <w:proofErr w:type="gramStart"/>
      <w:r>
        <w:rPr>
          <w:rFonts w:ascii="Arial" w:eastAsia="Arial" w:hAnsi="Arial" w:cs="Arial"/>
          <w:sz w:val="24"/>
        </w:rPr>
        <w:t>p.</w:t>
      </w:r>
      <w:proofErr w:type="gramEnd"/>
      <w:r>
        <w:rPr>
          <w:rFonts w:ascii="Arial" w:eastAsia="Arial" w:hAnsi="Arial" w:cs="Arial"/>
          <w:sz w:val="24"/>
        </w:rPr>
        <w:t xml:space="preserve"> 1-368.</w:t>
      </w:r>
    </w:p>
    <w:p w:rsidR="00426F46" w:rsidRDefault="00763D98">
      <w:pPr>
        <w:spacing w:after="300"/>
        <w:jc w:val="both"/>
      </w:pPr>
      <w:r>
        <w:rPr>
          <w:rFonts w:ascii="Arial" w:eastAsia="Arial" w:hAnsi="Arial" w:cs="Arial"/>
          <w:sz w:val="24"/>
        </w:rPr>
        <w:t xml:space="preserve">FUNDAÇÃO PERSEU ABRAMO. </w:t>
      </w:r>
      <w:r>
        <w:rPr>
          <w:rFonts w:ascii="Arial" w:eastAsia="Arial" w:hAnsi="Arial" w:cs="Arial"/>
          <w:b/>
          <w:sz w:val="24"/>
        </w:rPr>
        <w:t>Violência doméstica</w:t>
      </w:r>
      <w:r>
        <w:rPr>
          <w:rFonts w:ascii="Arial" w:eastAsia="Arial" w:hAnsi="Arial" w:cs="Arial"/>
          <w:sz w:val="24"/>
        </w:rPr>
        <w:t xml:space="preserve">. Disponível em: </w:t>
      </w:r>
      <w:proofErr w:type="gramStart"/>
      <w:r>
        <w:rPr>
          <w:rFonts w:ascii="Arial" w:eastAsia="Arial" w:hAnsi="Arial" w:cs="Arial"/>
          <w:sz w:val="24"/>
        </w:rPr>
        <w:t>https</w:t>
      </w:r>
      <w:proofErr w:type="gramEnd"/>
      <w:r>
        <w:rPr>
          <w:rFonts w:ascii="Arial" w:eastAsia="Arial" w:hAnsi="Arial" w:cs="Arial"/>
          <w:sz w:val="24"/>
        </w:rPr>
        <w:t>://fpabramo.org.br/2011/02/11/violencia-domestica/. Acesso em: 16 nov. 2020.</w:t>
      </w:r>
    </w:p>
    <w:p w:rsidR="00426F46" w:rsidRDefault="00763D98">
      <w:pPr>
        <w:spacing w:after="300"/>
        <w:jc w:val="both"/>
      </w:pPr>
      <w:r>
        <w:rPr>
          <w:rFonts w:ascii="Arial" w:eastAsia="Arial" w:hAnsi="Arial" w:cs="Arial"/>
          <w:sz w:val="24"/>
        </w:rPr>
        <w:t xml:space="preserve">INSTITUTO MARIA DA PENHA. </w:t>
      </w:r>
      <w:r>
        <w:rPr>
          <w:rFonts w:ascii="Arial" w:eastAsia="Arial" w:hAnsi="Arial" w:cs="Arial"/>
          <w:b/>
          <w:sz w:val="24"/>
        </w:rPr>
        <w:t>Ciclo da violência</w:t>
      </w:r>
      <w:r>
        <w:rPr>
          <w:rFonts w:ascii="Arial" w:eastAsia="Arial" w:hAnsi="Arial" w:cs="Arial"/>
          <w:sz w:val="24"/>
        </w:rPr>
        <w:t xml:space="preserve">. Disponível em: </w:t>
      </w:r>
      <w:proofErr w:type="gramStart"/>
      <w:r>
        <w:rPr>
          <w:rFonts w:ascii="Arial" w:eastAsia="Arial" w:hAnsi="Arial" w:cs="Arial"/>
          <w:sz w:val="24"/>
        </w:rPr>
        <w:t>https</w:t>
      </w:r>
      <w:proofErr w:type="gramEnd"/>
      <w:r>
        <w:rPr>
          <w:rFonts w:ascii="Arial" w:eastAsia="Arial" w:hAnsi="Arial" w:cs="Arial"/>
          <w:sz w:val="24"/>
        </w:rPr>
        <w:t>://www.institutomariadapenha.org.br/violencia-domestica/ciclo-da-violencia.html. Acesso em: 12 nov. 2020.</w:t>
      </w:r>
    </w:p>
    <w:p w:rsidR="00426F46" w:rsidRDefault="00763D98">
      <w:pPr>
        <w:spacing w:after="300"/>
        <w:jc w:val="both"/>
        <w:rPr>
          <w:rFonts w:ascii="Arial" w:eastAsia="Arial" w:hAnsi="Arial" w:cs="Arial"/>
          <w:sz w:val="24"/>
        </w:rPr>
      </w:pPr>
      <w:r>
        <w:rPr>
          <w:rFonts w:ascii="Arial" w:eastAsia="Arial" w:hAnsi="Arial" w:cs="Arial"/>
          <w:sz w:val="24"/>
        </w:rPr>
        <w:t xml:space="preserve">INSTITUTO MARIA DA PENHA. </w:t>
      </w:r>
      <w:r>
        <w:rPr>
          <w:rFonts w:ascii="Arial" w:eastAsia="Arial" w:hAnsi="Arial" w:cs="Arial"/>
          <w:b/>
          <w:sz w:val="24"/>
        </w:rPr>
        <w:t>Tipos de violência</w:t>
      </w:r>
      <w:r>
        <w:rPr>
          <w:rFonts w:ascii="Arial" w:eastAsia="Arial" w:hAnsi="Arial" w:cs="Arial"/>
          <w:sz w:val="24"/>
        </w:rPr>
        <w:t xml:space="preserve">. Disponível em: </w:t>
      </w:r>
      <w:proofErr w:type="gramStart"/>
      <w:r>
        <w:rPr>
          <w:rFonts w:ascii="Arial" w:eastAsia="Arial" w:hAnsi="Arial" w:cs="Arial"/>
          <w:sz w:val="24"/>
        </w:rPr>
        <w:t>https</w:t>
      </w:r>
      <w:proofErr w:type="gramEnd"/>
      <w:r>
        <w:rPr>
          <w:rFonts w:ascii="Arial" w:eastAsia="Arial" w:hAnsi="Arial" w:cs="Arial"/>
          <w:sz w:val="24"/>
        </w:rPr>
        <w:t>://www.institutomariadapenha.org.br/lei-11340/tipos-de-violencia.html. Acesso em: 14 nov. 2020.</w:t>
      </w:r>
    </w:p>
    <w:p w:rsidR="00426F46" w:rsidRDefault="00763D98">
      <w:pPr>
        <w:jc w:val="both"/>
        <w:rPr>
          <w:rFonts w:ascii="Arial" w:hAnsi="Arial" w:cs="Arial"/>
          <w:color w:val="222222"/>
          <w:sz w:val="24"/>
          <w:szCs w:val="24"/>
          <w:highlight w:val="white"/>
        </w:rPr>
      </w:pPr>
      <w:r>
        <w:rPr>
          <w:rFonts w:ascii="Arial" w:hAnsi="Arial" w:cs="Arial"/>
          <w:color w:val="222222"/>
          <w:sz w:val="24"/>
          <w:szCs w:val="24"/>
          <w:shd w:val="clear" w:color="auto" w:fill="FFFFFF"/>
        </w:rPr>
        <w:t>MÁRIO LUIZ DELGADO (Brasil). </w:t>
      </w:r>
      <w:r>
        <w:rPr>
          <w:rStyle w:val="Forte"/>
          <w:rFonts w:ascii="Arial" w:hAnsi="Arial" w:cs="Arial"/>
          <w:color w:val="222222"/>
          <w:sz w:val="24"/>
          <w:szCs w:val="24"/>
          <w:shd w:val="clear" w:color="auto" w:fill="FFFFFF"/>
        </w:rPr>
        <w:t>Violência patrimonial contra a mulher: “A invisibilidade dessa forma de violência continua”, diz jurista</w:t>
      </w:r>
      <w:r>
        <w:rPr>
          <w:rFonts w:ascii="Arial" w:hAnsi="Arial" w:cs="Arial"/>
          <w:color w:val="222222"/>
          <w:sz w:val="24"/>
          <w:szCs w:val="24"/>
          <w:shd w:val="clear" w:color="auto" w:fill="FFFFFF"/>
        </w:rPr>
        <w:t xml:space="preserve">. 2018. Disponível em: </w:t>
      </w:r>
      <w:proofErr w:type="gramStart"/>
      <w:r>
        <w:rPr>
          <w:rFonts w:ascii="Arial" w:hAnsi="Arial" w:cs="Arial"/>
          <w:color w:val="222222"/>
          <w:sz w:val="24"/>
          <w:szCs w:val="24"/>
          <w:shd w:val="clear" w:color="auto" w:fill="FFFFFF"/>
        </w:rPr>
        <w:t>https</w:t>
      </w:r>
      <w:proofErr w:type="gramEnd"/>
      <w:r>
        <w:rPr>
          <w:rFonts w:ascii="Arial" w:hAnsi="Arial" w:cs="Arial"/>
          <w:color w:val="222222"/>
          <w:sz w:val="24"/>
          <w:szCs w:val="24"/>
          <w:shd w:val="clear" w:color="auto" w:fill="FFFFFF"/>
        </w:rPr>
        <w:t>://ibdfam.org.br/noticias/6819/Viol%C3%AAncia+patrimonial+contra+a+mulher:+%E2%80%9CA+invisibilidade+dessa+forma+de+viol%C3%AAncia+continua%E2%80%9D,+diz+especialista. Acesso em: 18 nov. 2020.</w:t>
      </w:r>
    </w:p>
    <w:p w:rsidR="00426F46" w:rsidRDefault="00763D98">
      <w:pPr>
        <w:spacing w:after="300"/>
        <w:jc w:val="both"/>
      </w:pPr>
      <w:r>
        <w:rPr>
          <w:rFonts w:ascii="Arial" w:eastAsia="Arial" w:hAnsi="Arial" w:cs="Arial"/>
          <w:sz w:val="24"/>
        </w:rPr>
        <w:t xml:space="preserve">MIGALHAS. </w:t>
      </w:r>
      <w:r>
        <w:rPr>
          <w:rFonts w:ascii="Arial" w:eastAsia="Arial" w:hAnsi="Arial" w:cs="Arial"/>
          <w:b/>
          <w:sz w:val="24"/>
        </w:rPr>
        <w:t xml:space="preserve">O perverso ciclo da violência doméstica contra a mulher... </w:t>
      </w:r>
      <w:proofErr w:type="gramStart"/>
      <w:r>
        <w:rPr>
          <w:rFonts w:ascii="Arial" w:eastAsia="Arial" w:hAnsi="Arial" w:cs="Arial"/>
          <w:b/>
          <w:sz w:val="24"/>
        </w:rPr>
        <w:t>afronta</w:t>
      </w:r>
      <w:proofErr w:type="gramEnd"/>
      <w:r>
        <w:rPr>
          <w:rFonts w:ascii="Arial" w:eastAsia="Arial" w:hAnsi="Arial" w:cs="Arial"/>
          <w:b/>
          <w:sz w:val="24"/>
        </w:rPr>
        <w:t xml:space="preserve"> a dignidade de todos nós</w:t>
      </w:r>
      <w:r>
        <w:rPr>
          <w:rFonts w:ascii="Arial" w:eastAsia="Arial" w:hAnsi="Arial" w:cs="Arial"/>
          <w:sz w:val="24"/>
        </w:rPr>
        <w:t xml:space="preserve">. Disponível em: </w:t>
      </w:r>
      <w:proofErr w:type="gramStart"/>
      <w:r>
        <w:rPr>
          <w:rFonts w:ascii="Arial" w:eastAsia="Arial" w:hAnsi="Arial" w:cs="Arial"/>
          <w:sz w:val="24"/>
        </w:rPr>
        <w:t>https</w:t>
      </w:r>
      <w:proofErr w:type="gramEnd"/>
      <w:r>
        <w:rPr>
          <w:rFonts w:ascii="Arial" w:eastAsia="Arial" w:hAnsi="Arial" w:cs="Arial"/>
          <w:sz w:val="24"/>
        </w:rPr>
        <w:t xml:space="preserve">://migalhas.uol.com.br/depeso/56674/o-perverso-ciclo-da-violencia-domestica-contra-a-mulher----afronta-a-dignidade-de-todos-nos. Acesso em: </w:t>
      </w:r>
      <w:proofErr w:type="gramStart"/>
      <w:r>
        <w:rPr>
          <w:rFonts w:ascii="Arial" w:eastAsia="Arial" w:hAnsi="Arial" w:cs="Arial"/>
          <w:sz w:val="24"/>
        </w:rPr>
        <w:t>9</w:t>
      </w:r>
      <w:proofErr w:type="gramEnd"/>
      <w:r>
        <w:rPr>
          <w:rFonts w:ascii="Arial" w:eastAsia="Arial" w:hAnsi="Arial" w:cs="Arial"/>
          <w:sz w:val="24"/>
        </w:rPr>
        <w:t xml:space="preserve"> nov. 2020.</w:t>
      </w:r>
    </w:p>
    <w:p w:rsidR="00426F46" w:rsidRDefault="00763D98">
      <w:pPr>
        <w:spacing w:after="300"/>
        <w:jc w:val="both"/>
        <w:rPr>
          <w:rFonts w:ascii="Arial" w:eastAsia="Arial" w:hAnsi="Arial" w:cs="Arial"/>
          <w:sz w:val="24"/>
        </w:rPr>
      </w:pPr>
      <w:r>
        <w:rPr>
          <w:rFonts w:ascii="Arial" w:eastAsia="Arial" w:hAnsi="Arial" w:cs="Arial"/>
          <w:sz w:val="24"/>
        </w:rPr>
        <w:t xml:space="preserve">MOURA, F. G. D. A. D. VIOLÊNCIA DOMÉSTICA: A DIFÍCIL DECISÃO DE ROMPER OU NÃO COM ESSE CICLO. </w:t>
      </w:r>
      <w:r>
        <w:rPr>
          <w:rFonts w:ascii="Arial" w:eastAsia="Arial" w:hAnsi="Arial" w:cs="Arial"/>
          <w:b/>
          <w:sz w:val="24"/>
        </w:rPr>
        <w:t xml:space="preserve">Fazendo Gênero </w:t>
      </w:r>
      <w:proofErr w:type="gramStart"/>
      <w:r>
        <w:rPr>
          <w:rFonts w:ascii="Arial" w:eastAsia="Arial" w:hAnsi="Arial" w:cs="Arial"/>
          <w:b/>
          <w:sz w:val="24"/>
        </w:rPr>
        <w:t>9</w:t>
      </w:r>
      <w:proofErr w:type="gramEnd"/>
      <w:r>
        <w:rPr>
          <w:rFonts w:ascii="Arial" w:eastAsia="Arial" w:hAnsi="Arial" w:cs="Arial"/>
          <w:sz w:val="24"/>
        </w:rPr>
        <w:t>, UNIABEU – RJ, v. 1, n. 1, p. 1-8, ago./2010.</w:t>
      </w:r>
    </w:p>
    <w:p w:rsidR="00426F46" w:rsidRDefault="00763D98">
      <w:pPr>
        <w:spacing w:after="300"/>
        <w:jc w:val="both"/>
        <w:rPr>
          <w:rFonts w:ascii="Arial" w:eastAsia="Arial" w:hAnsi="Arial" w:cs="Arial"/>
          <w:sz w:val="24"/>
        </w:rPr>
      </w:pPr>
      <w:r>
        <w:rPr>
          <w:rFonts w:ascii="Arial" w:hAnsi="Arial" w:cs="Arial"/>
          <w:color w:val="222222"/>
          <w:sz w:val="24"/>
          <w:szCs w:val="24"/>
          <w:shd w:val="clear" w:color="auto" w:fill="FFFFFF"/>
        </w:rPr>
        <w:t xml:space="preserve">O CICLO da violência de </w:t>
      </w:r>
      <w:proofErr w:type="spellStart"/>
      <w:r>
        <w:rPr>
          <w:rFonts w:ascii="Arial" w:hAnsi="Arial" w:cs="Arial"/>
          <w:color w:val="222222"/>
          <w:sz w:val="24"/>
          <w:szCs w:val="24"/>
          <w:shd w:val="clear" w:color="auto" w:fill="FFFFFF"/>
        </w:rPr>
        <w:t>Lenore</w:t>
      </w:r>
      <w:proofErr w:type="spellEnd"/>
      <w:r>
        <w:rPr>
          <w:rFonts w:ascii="Arial" w:hAnsi="Arial" w:cs="Arial"/>
          <w:color w:val="222222"/>
          <w:sz w:val="24"/>
          <w:szCs w:val="24"/>
          <w:shd w:val="clear" w:color="auto" w:fill="FFFFFF"/>
        </w:rPr>
        <w:t xml:space="preserve"> Walker. 2018. Disponível em: </w:t>
      </w:r>
      <w:proofErr w:type="gramStart"/>
      <w:r>
        <w:rPr>
          <w:rFonts w:ascii="Arial" w:hAnsi="Arial" w:cs="Arial"/>
          <w:color w:val="222222"/>
          <w:sz w:val="24"/>
          <w:szCs w:val="24"/>
          <w:shd w:val="clear" w:color="auto" w:fill="FFFFFF"/>
        </w:rPr>
        <w:t>https</w:t>
      </w:r>
      <w:proofErr w:type="gramEnd"/>
      <w:r>
        <w:rPr>
          <w:rFonts w:ascii="Arial" w:hAnsi="Arial" w:cs="Arial"/>
          <w:color w:val="222222"/>
          <w:sz w:val="24"/>
          <w:szCs w:val="24"/>
          <w:shd w:val="clear" w:color="auto" w:fill="FFFFFF"/>
        </w:rPr>
        <w:t>://amenteemaravilhosa.com.br/ciclo-da-violencia-lenore-walker/. Acesso em: 14 nov. 2020.</w:t>
      </w:r>
    </w:p>
    <w:p w:rsidR="00426F46" w:rsidRDefault="00763D98">
      <w:pPr>
        <w:spacing w:after="300"/>
        <w:jc w:val="both"/>
      </w:pPr>
      <w:r>
        <w:rPr>
          <w:rFonts w:ascii="Arial" w:eastAsia="Arial" w:hAnsi="Arial" w:cs="Arial"/>
          <w:sz w:val="24"/>
        </w:rPr>
        <w:t xml:space="preserve">SENADO FEDERAL. </w:t>
      </w:r>
      <w:r>
        <w:rPr>
          <w:rFonts w:ascii="Arial" w:eastAsia="Arial" w:hAnsi="Arial" w:cs="Arial"/>
          <w:b/>
          <w:sz w:val="24"/>
        </w:rPr>
        <w:t>Painel de Violência contra Mulheres</w:t>
      </w:r>
      <w:r>
        <w:rPr>
          <w:rFonts w:ascii="Arial" w:eastAsia="Arial" w:hAnsi="Arial" w:cs="Arial"/>
          <w:sz w:val="24"/>
        </w:rPr>
        <w:t>. Disponível em: http://www9.senado.gov.br/QvAJAXZfc/opendoc.htm?</w:t>
      </w:r>
      <w:proofErr w:type="gramStart"/>
      <w:r>
        <w:rPr>
          <w:rFonts w:ascii="Arial" w:eastAsia="Arial" w:hAnsi="Arial" w:cs="Arial"/>
          <w:sz w:val="24"/>
        </w:rPr>
        <w:t>document</w:t>
      </w:r>
      <w:proofErr w:type="gramEnd"/>
      <w:r>
        <w:rPr>
          <w:rFonts w:ascii="Arial" w:eastAsia="Arial" w:hAnsi="Arial" w:cs="Arial"/>
          <w:sz w:val="24"/>
        </w:rPr>
        <w:t>=senado%2FPainel%20OMV%20-%20Viol%C3%AAncia%20contra%20Mulheres.qvw&amp;host=QVS%40www9&amp;anonymous=true. Acesso em: 18 nov. 2020.</w:t>
      </w:r>
    </w:p>
    <w:p w:rsidR="00426F46" w:rsidRDefault="00763D98">
      <w:pPr>
        <w:spacing w:after="0" w:line="240" w:lineRule="auto"/>
        <w:rPr>
          <w:rFonts w:ascii="Arial" w:eastAsia="Arial" w:hAnsi="Arial" w:cs="Arial"/>
          <w:sz w:val="24"/>
        </w:rPr>
      </w:pPr>
      <w:r>
        <w:rPr>
          <w:rFonts w:ascii="Arial" w:hAnsi="Arial" w:cs="Arial"/>
          <w:sz w:val="24"/>
          <w:szCs w:val="24"/>
        </w:rPr>
        <w:t xml:space="preserve">Violência contra a mulher [recurso eletrônico] / </w:t>
      </w:r>
      <w:proofErr w:type="spellStart"/>
      <w:r>
        <w:rPr>
          <w:rFonts w:ascii="Arial" w:hAnsi="Arial" w:cs="Arial"/>
          <w:sz w:val="24"/>
          <w:szCs w:val="24"/>
        </w:rPr>
        <w:t>Dulcielly</w:t>
      </w:r>
      <w:proofErr w:type="spellEnd"/>
      <w:r>
        <w:rPr>
          <w:rFonts w:ascii="Arial" w:hAnsi="Arial" w:cs="Arial"/>
          <w:sz w:val="24"/>
          <w:szCs w:val="24"/>
        </w:rPr>
        <w:t xml:space="preserve"> Nóbrega de Almeida, Giovana Dal Bianco </w:t>
      </w:r>
      <w:proofErr w:type="spellStart"/>
      <w:r>
        <w:rPr>
          <w:rFonts w:ascii="Arial" w:hAnsi="Arial" w:cs="Arial"/>
          <w:sz w:val="24"/>
          <w:szCs w:val="24"/>
        </w:rPr>
        <w:t>Perlin</w:t>
      </w:r>
      <w:proofErr w:type="spellEnd"/>
      <w:r>
        <w:rPr>
          <w:rFonts w:ascii="Arial" w:hAnsi="Arial" w:cs="Arial"/>
          <w:sz w:val="24"/>
          <w:szCs w:val="24"/>
        </w:rPr>
        <w:t xml:space="preserve">, Luiz Henrique </w:t>
      </w:r>
      <w:proofErr w:type="spellStart"/>
      <w:r>
        <w:rPr>
          <w:rFonts w:ascii="Arial" w:hAnsi="Arial" w:cs="Arial"/>
          <w:sz w:val="24"/>
          <w:szCs w:val="24"/>
        </w:rPr>
        <w:t>Vogel</w:t>
      </w:r>
      <w:proofErr w:type="spellEnd"/>
      <w:r>
        <w:rPr>
          <w:rFonts w:ascii="Arial" w:hAnsi="Arial" w:cs="Arial"/>
          <w:sz w:val="24"/>
          <w:szCs w:val="24"/>
        </w:rPr>
        <w:t xml:space="preserve">. Alessandra </w:t>
      </w:r>
      <w:proofErr w:type="spellStart"/>
      <w:r>
        <w:rPr>
          <w:rFonts w:ascii="Arial" w:hAnsi="Arial" w:cs="Arial"/>
          <w:sz w:val="24"/>
          <w:szCs w:val="24"/>
        </w:rPr>
        <w:t>Nardoni</w:t>
      </w:r>
      <w:proofErr w:type="spellEnd"/>
      <w:r>
        <w:rPr>
          <w:rFonts w:ascii="Arial" w:hAnsi="Arial" w:cs="Arial"/>
          <w:sz w:val="24"/>
          <w:szCs w:val="24"/>
        </w:rPr>
        <w:t xml:space="preserve"> </w:t>
      </w:r>
      <w:r>
        <w:rPr>
          <w:rFonts w:ascii="Arial" w:hAnsi="Arial" w:cs="Arial"/>
          <w:b/>
          <w:sz w:val="24"/>
          <w:szCs w:val="24"/>
        </w:rPr>
        <w:t>Watanabe</w:t>
      </w:r>
      <w:r>
        <w:rPr>
          <w:rFonts w:ascii="Arial" w:hAnsi="Arial" w:cs="Arial"/>
          <w:sz w:val="24"/>
          <w:szCs w:val="24"/>
        </w:rPr>
        <w:t xml:space="preserve"> </w:t>
      </w:r>
      <w:r>
        <w:rPr>
          <w:rFonts w:ascii="Arial" w:hAnsi="Arial" w:cs="Arial"/>
          <w:sz w:val="24"/>
          <w:szCs w:val="24"/>
        </w:rPr>
        <w:lastRenderedPageBreak/>
        <w:t xml:space="preserve">(org.). – </w:t>
      </w:r>
      <w:proofErr w:type="gramStart"/>
      <w:r>
        <w:rPr>
          <w:rFonts w:ascii="Arial" w:hAnsi="Arial" w:cs="Arial"/>
          <w:sz w:val="24"/>
          <w:szCs w:val="24"/>
        </w:rPr>
        <w:t>Brasília :</w:t>
      </w:r>
      <w:proofErr w:type="gramEnd"/>
      <w:r>
        <w:rPr>
          <w:rFonts w:ascii="Arial" w:hAnsi="Arial" w:cs="Arial"/>
          <w:sz w:val="24"/>
          <w:szCs w:val="24"/>
        </w:rPr>
        <w:t xml:space="preserve"> Câmara dos Deputados, Edições Câmara, 2020. – (Série lei </w:t>
      </w:r>
      <w:proofErr w:type="gramStart"/>
      <w:r>
        <w:rPr>
          <w:rFonts w:ascii="Arial" w:hAnsi="Arial" w:cs="Arial"/>
          <w:sz w:val="24"/>
          <w:szCs w:val="24"/>
        </w:rPr>
        <w:t>fácil ;</w:t>
      </w:r>
      <w:proofErr w:type="gramEnd"/>
      <w:r>
        <w:rPr>
          <w:rFonts w:ascii="Arial" w:hAnsi="Arial" w:cs="Arial"/>
          <w:sz w:val="24"/>
          <w:szCs w:val="24"/>
        </w:rPr>
        <w:t xml:space="preserve"> n. 1). </w:t>
      </w:r>
      <w:r>
        <w:rPr>
          <w:rFonts w:ascii="Arial" w:eastAsia="Arial" w:hAnsi="Arial" w:cs="Arial"/>
          <w:sz w:val="24"/>
        </w:rPr>
        <w:t xml:space="preserve">Acesso em: 18 nov. 2020. </w:t>
      </w:r>
    </w:p>
    <w:p w:rsidR="00426F46" w:rsidRDefault="00426F46">
      <w:pPr>
        <w:spacing w:after="0" w:line="240" w:lineRule="auto"/>
      </w:pPr>
    </w:p>
    <w:sectPr w:rsidR="00426F46">
      <w:footerReference w:type="default" r:id="rId15"/>
      <w:pgSz w:w="11906" w:h="16838"/>
      <w:pgMar w:top="1701" w:right="1134" w:bottom="1134" w:left="1701" w:header="0" w:footer="709"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24F" w:rsidRDefault="0073724F">
      <w:pPr>
        <w:spacing w:after="0" w:line="240" w:lineRule="auto"/>
      </w:pPr>
      <w:r>
        <w:separator/>
      </w:r>
    </w:p>
  </w:endnote>
  <w:endnote w:type="continuationSeparator" w:id="0">
    <w:p w:rsidR="0073724F" w:rsidRDefault="00737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F46" w:rsidRDefault="00426F4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24F" w:rsidRDefault="0073724F">
      <w:r>
        <w:separator/>
      </w:r>
    </w:p>
  </w:footnote>
  <w:footnote w:type="continuationSeparator" w:id="0">
    <w:p w:rsidR="0073724F" w:rsidRDefault="0073724F">
      <w:r>
        <w:continuationSeparator/>
      </w:r>
    </w:p>
  </w:footnote>
  <w:footnote w:id="1">
    <w:p w:rsidR="00426F46" w:rsidRDefault="00763D98" w:rsidP="00A51832">
      <w:pPr>
        <w:pStyle w:val="Textodenotaderodap"/>
        <w:tabs>
          <w:tab w:val="left" w:pos="0"/>
        </w:tabs>
        <w:jc w:val="both"/>
      </w:pPr>
      <w:r>
        <w:rPr>
          <w:rStyle w:val="Caracteresdenotaderodap"/>
        </w:rPr>
        <w:footnoteRef/>
      </w:r>
      <w:r>
        <w:t xml:space="preserve"> Graduanda do Curso Superior de Bacharelado em Direito. Endereço </w:t>
      </w:r>
      <w:proofErr w:type="gramStart"/>
      <w:r>
        <w:t>eletrônico :</w:t>
      </w:r>
      <w:proofErr w:type="gramEnd"/>
      <w:r>
        <w:t xml:space="preserve"> vivianysouto1@gmail.com</w:t>
      </w:r>
    </w:p>
  </w:footnote>
  <w:footnote w:id="2">
    <w:p w:rsidR="00426F46" w:rsidRDefault="00763D98" w:rsidP="00A51832">
      <w:pPr>
        <w:pStyle w:val="Textodenotaderodap"/>
        <w:tabs>
          <w:tab w:val="left" w:pos="0"/>
        </w:tabs>
        <w:jc w:val="both"/>
      </w:pPr>
      <w:r>
        <w:rPr>
          <w:rStyle w:val="Caracteresdenotaderodap"/>
        </w:rPr>
        <w:footnoteRef/>
      </w:r>
      <w:r w:rsidR="00A51832">
        <w:t xml:space="preserve"> </w:t>
      </w:r>
      <w:r>
        <w:t xml:space="preserve">Professor Orientador. Graduado em Direito pelo Centro Universitário de João Pessoa – UNIPÊ, Pós Graduado com Especialização em Processo Civil pela UNIPÊ em 1994, e em Metodologia do Ensino Superior Pela UNIFACISA em 2017, Docente do Curso Superior em Direito da UNIFACISA e Juiz de Direito Titular do Juizado da Violência Doméstica e Familiar contra a Mulher da Comarca de Campina Grande – PB. E-mail: agribeirojunior@yahoo.com.br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46"/>
    <w:rsid w:val="00051260"/>
    <w:rsid w:val="00080F9B"/>
    <w:rsid w:val="000A0ABC"/>
    <w:rsid w:val="001B1F47"/>
    <w:rsid w:val="00286511"/>
    <w:rsid w:val="003D371A"/>
    <w:rsid w:val="0042096C"/>
    <w:rsid w:val="00426F46"/>
    <w:rsid w:val="004B5038"/>
    <w:rsid w:val="00566462"/>
    <w:rsid w:val="006C0357"/>
    <w:rsid w:val="0073724F"/>
    <w:rsid w:val="00763D98"/>
    <w:rsid w:val="008A0661"/>
    <w:rsid w:val="0099497A"/>
    <w:rsid w:val="00A51832"/>
    <w:rsid w:val="00AD2737"/>
    <w:rsid w:val="00D44C2B"/>
    <w:rsid w:val="00E44807"/>
    <w:rsid w:val="00F662C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3A262F"/>
  </w:style>
  <w:style w:type="character" w:customStyle="1" w:styleId="RodapChar">
    <w:name w:val="Rodapé Char"/>
    <w:basedOn w:val="Fontepargpadro"/>
    <w:link w:val="Rodap"/>
    <w:uiPriority w:val="99"/>
    <w:qFormat/>
    <w:rsid w:val="003A262F"/>
  </w:style>
  <w:style w:type="character" w:customStyle="1" w:styleId="TextodebaloChar">
    <w:name w:val="Texto de balão Char"/>
    <w:basedOn w:val="Fontepargpadro"/>
    <w:link w:val="Textodebalo"/>
    <w:uiPriority w:val="99"/>
    <w:semiHidden/>
    <w:qFormat/>
    <w:rsid w:val="003A262F"/>
    <w:rPr>
      <w:rFonts w:ascii="Tahoma" w:hAnsi="Tahoma" w:cs="Tahoma"/>
      <w:sz w:val="16"/>
      <w:szCs w:val="16"/>
    </w:rPr>
  </w:style>
  <w:style w:type="character" w:customStyle="1" w:styleId="TextodenotaderodapChar">
    <w:name w:val="Texto de nota de rodapé Char"/>
    <w:basedOn w:val="Fontepargpadro"/>
    <w:link w:val="Textodenotaderodap"/>
    <w:uiPriority w:val="99"/>
    <w:semiHidden/>
    <w:qFormat/>
    <w:rsid w:val="00A6286D"/>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A6286D"/>
    <w:rPr>
      <w:vertAlign w:val="superscript"/>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styleId="Forte">
    <w:name w:val="Strong"/>
    <w:basedOn w:val="Fontepargpadro"/>
    <w:uiPriority w:val="22"/>
    <w:qFormat/>
    <w:rsid w:val="001B0B5B"/>
    <w:rPr>
      <w:b/>
      <w:bCs/>
    </w:rPr>
  </w:style>
  <w:style w:type="character" w:customStyle="1" w:styleId="Pr-formataoHTMLChar">
    <w:name w:val="Pré-formatação HTML Char"/>
    <w:basedOn w:val="Fontepargpadro"/>
    <w:uiPriority w:val="99"/>
    <w:semiHidden/>
    <w:qFormat/>
    <w:rsid w:val="00873288"/>
    <w:rPr>
      <w:rFonts w:ascii="Courier New" w:eastAsia="Times New Roman" w:hAnsi="Courier New" w:cs="Courier New"/>
      <w:szCs w:val="20"/>
      <w:lang w:eastAsia="pt-BR"/>
    </w:rPr>
  </w:style>
  <w:style w:type="character" w:customStyle="1" w:styleId="LinkdaInternet">
    <w:name w:val="Link da Internet"/>
    <w:basedOn w:val="Fontepargpadro"/>
    <w:uiPriority w:val="99"/>
    <w:unhideWhenUsed/>
    <w:rsid w:val="009E6B0A"/>
    <w:rPr>
      <w:color w:val="0000FF"/>
      <w:u w:val="single"/>
    </w:rPr>
  </w:style>
  <w:style w:type="character" w:customStyle="1" w:styleId="article-title">
    <w:name w:val="article-title"/>
    <w:basedOn w:val="Fontepargpadro"/>
    <w:qFormat/>
    <w:rsid w:val="009E6B0A"/>
  </w:style>
  <w:style w:type="character" w:customStyle="1" w:styleId="ListLabel1">
    <w:name w:val="ListLabel 1"/>
    <w:qFormat/>
    <w:rPr>
      <w:rFonts w:ascii="Arial" w:hAnsi="Arial" w:cs="Arial"/>
      <w:color w:val="auto"/>
      <w:sz w:val="24"/>
      <w:szCs w:val="24"/>
      <w:u w:val="none"/>
    </w:rPr>
  </w:style>
  <w:style w:type="character" w:customStyle="1" w:styleId="ListLabel2">
    <w:name w:val="ListLabel 2"/>
    <w:qFormat/>
    <w:rPr>
      <w:rFonts w:ascii="Arial" w:hAnsi="Arial" w:cs="Arial"/>
      <w:color w:val="auto"/>
      <w:sz w:val="24"/>
      <w:szCs w:val="24"/>
      <w:u w:val="none"/>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Default">
    <w:name w:val="Default"/>
    <w:qFormat/>
    <w:rsid w:val="002470D5"/>
    <w:rPr>
      <w:rFonts w:ascii="Arial" w:eastAsia="Calibri" w:hAnsi="Arial" w:cs="Arial"/>
      <w:color w:val="000000"/>
      <w:sz w:val="24"/>
      <w:szCs w:val="24"/>
    </w:rPr>
  </w:style>
  <w:style w:type="paragraph" w:styleId="SemEspaamento">
    <w:name w:val="No Spacing"/>
    <w:uiPriority w:val="1"/>
    <w:qFormat/>
    <w:rsid w:val="002470D5"/>
    <w:rPr>
      <w:sz w:val="22"/>
    </w:rPr>
  </w:style>
  <w:style w:type="paragraph" w:styleId="Cabealho">
    <w:name w:val="header"/>
    <w:basedOn w:val="Normal"/>
    <w:link w:val="CabealhoChar"/>
    <w:uiPriority w:val="99"/>
    <w:unhideWhenUsed/>
    <w:rsid w:val="003A262F"/>
    <w:pPr>
      <w:tabs>
        <w:tab w:val="center" w:pos="4252"/>
        <w:tab w:val="right" w:pos="8504"/>
      </w:tabs>
      <w:spacing w:after="0" w:line="240" w:lineRule="auto"/>
    </w:pPr>
  </w:style>
  <w:style w:type="paragraph" w:styleId="Rodap">
    <w:name w:val="footer"/>
    <w:basedOn w:val="Normal"/>
    <w:link w:val="RodapChar"/>
    <w:uiPriority w:val="99"/>
    <w:unhideWhenUsed/>
    <w:rsid w:val="003A262F"/>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A262F"/>
    <w:pPr>
      <w:spacing w:after="0" w:line="240" w:lineRule="auto"/>
    </w:pPr>
    <w:rPr>
      <w:rFonts w:ascii="Tahoma" w:hAnsi="Tahoma" w:cs="Tahoma"/>
      <w:sz w:val="16"/>
      <w:szCs w:val="16"/>
    </w:rPr>
  </w:style>
  <w:style w:type="paragraph" w:styleId="PargrafodaLista">
    <w:name w:val="List Paragraph"/>
    <w:basedOn w:val="Normal"/>
    <w:uiPriority w:val="34"/>
    <w:qFormat/>
    <w:rsid w:val="003A262F"/>
    <w:pPr>
      <w:ind w:left="720"/>
      <w:contextualSpacing/>
    </w:pPr>
  </w:style>
  <w:style w:type="paragraph" w:styleId="Textodenotaderodap">
    <w:name w:val="footnote text"/>
    <w:basedOn w:val="Normal"/>
    <w:link w:val="TextodenotaderodapChar"/>
    <w:uiPriority w:val="99"/>
    <w:semiHidden/>
    <w:unhideWhenUsed/>
    <w:rsid w:val="00A6286D"/>
    <w:pPr>
      <w:spacing w:after="0" w:line="240" w:lineRule="auto"/>
    </w:pPr>
    <w:rPr>
      <w:sz w:val="20"/>
      <w:szCs w:val="20"/>
    </w:rPr>
  </w:style>
  <w:style w:type="paragraph" w:styleId="NormalWeb">
    <w:name w:val="Normal (Web)"/>
    <w:basedOn w:val="Normal"/>
    <w:uiPriority w:val="99"/>
    <w:unhideWhenUsed/>
    <w:qFormat/>
    <w:rsid w:val="00FC4062"/>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E16F5D"/>
    <w:pPr>
      <w:tabs>
        <w:tab w:val="left" w:pos="708"/>
      </w:tabs>
      <w:suppressAutoHyphens/>
      <w:spacing w:after="200" w:line="276" w:lineRule="auto"/>
      <w:ind w:firstLine="709"/>
      <w:jc w:val="both"/>
    </w:pPr>
    <w:rPr>
      <w:rFonts w:cs="Times New Roman"/>
      <w:sz w:val="22"/>
    </w:rPr>
  </w:style>
  <w:style w:type="paragraph" w:styleId="Pr-formataoHTML">
    <w:name w:val="HTML Preformatted"/>
    <w:basedOn w:val="Normal"/>
    <w:uiPriority w:val="99"/>
    <w:semiHidden/>
    <w:unhideWhenUsed/>
    <w:qFormat/>
    <w:rsid w:val="00873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table" w:styleId="Tabelacomgrade">
    <w:name w:val="Table Grid"/>
    <w:basedOn w:val="Tabelanormal"/>
    <w:uiPriority w:val="59"/>
    <w:rsid w:val="00DA1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3A262F"/>
  </w:style>
  <w:style w:type="character" w:customStyle="1" w:styleId="RodapChar">
    <w:name w:val="Rodapé Char"/>
    <w:basedOn w:val="Fontepargpadro"/>
    <w:link w:val="Rodap"/>
    <w:uiPriority w:val="99"/>
    <w:qFormat/>
    <w:rsid w:val="003A262F"/>
  </w:style>
  <w:style w:type="character" w:customStyle="1" w:styleId="TextodebaloChar">
    <w:name w:val="Texto de balão Char"/>
    <w:basedOn w:val="Fontepargpadro"/>
    <w:link w:val="Textodebalo"/>
    <w:uiPriority w:val="99"/>
    <w:semiHidden/>
    <w:qFormat/>
    <w:rsid w:val="003A262F"/>
    <w:rPr>
      <w:rFonts w:ascii="Tahoma" w:hAnsi="Tahoma" w:cs="Tahoma"/>
      <w:sz w:val="16"/>
      <w:szCs w:val="16"/>
    </w:rPr>
  </w:style>
  <w:style w:type="character" w:customStyle="1" w:styleId="TextodenotaderodapChar">
    <w:name w:val="Texto de nota de rodapé Char"/>
    <w:basedOn w:val="Fontepargpadro"/>
    <w:link w:val="Textodenotaderodap"/>
    <w:uiPriority w:val="99"/>
    <w:semiHidden/>
    <w:qFormat/>
    <w:rsid w:val="00A6286D"/>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A6286D"/>
    <w:rPr>
      <w:vertAlign w:val="superscript"/>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styleId="Forte">
    <w:name w:val="Strong"/>
    <w:basedOn w:val="Fontepargpadro"/>
    <w:uiPriority w:val="22"/>
    <w:qFormat/>
    <w:rsid w:val="001B0B5B"/>
    <w:rPr>
      <w:b/>
      <w:bCs/>
    </w:rPr>
  </w:style>
  <w:style w:type="character" w:customStyle="1" w:styleId="Pr-formataoHTMLChar">
    <w:name w:val="Pré-formatação HTML Char"/>
    <w:basedOn w:val="Fontepargpadro"/>
    <w:uiPriority w:val="99"/>
    <w:semiHidden/>
    <w:qFormat/>
    <w:rsid w:val="00873288"/>
    <w:rPr>
      <w:rFonts w:ascii="Courier New" w:eastAsia="Times New Roman" w:hAnsi="Courier New" w:cs="Courier New"/>
      <w:szCs w:val="20"/>
      <w:lang w:eastAsia="pt-BR"/>
    </w:rPr>
  </w:style>
  <w:style w:type="character" w:customStyle="1" w:styleId="LinkdaInternet">
    <w:name w:val="Link da Internet"/>
    <w:basedOn w:val="Fontepargpadro"/>
    <w:uiPriority w:val="99"/>
    <w:unhideWhenUsed/>
    <w:rsid w:val="009E6B0A"/>
    <w:rPr>
      <w:color w:val="0000FF"/>
      <w:u w:val="single"/>
    </w:rPr>
  </w:style>
  <w:style w:type="character" w:customStyle="1" w:styleId="article-title">
    <w:name w:val="article-title"/>
    <w:basedOn w:val="Fontepargpadro"/>
    <w:qFormat/>
    <w:rsid w:val="009E6B0A"/>
  </w:style>
  <w:style w:type="character" w:customStyle="1" w:styleId="ListLabel1">
    <w:name w:val="ListLabel 1"/>
    <w:qFormat/>
    <w:rPr>
      <w:rFonts w:ascii="Arial" w:hAnsi="Arial" w:cs="Arial"/>
      <w:color w:val="auto"/>
      <w:sz w:val="24"/>
      <w:szCs w:val="24"/>
      <w:u w:val="none"/>
    </w:rPr>
  </w:style>
  <w:style w:type="character" w:customStyle="1" w:styleId="ListLabel2">
    <w:name w:val="ListLabel 2"/>
    <w:qFormat/>
    <w:rPr>
      <w:rFonts w:ascii="Arial" w:hAnsi="Arial" w:cs="Arial"/>
      <w:color w:val="auto"/>
      <w:sz w:val="24"/>
      <w:szCs w:val="24"/>
      <w:u w:val="none"/>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Default">
    <w:name w:val="Default"/>
    <w:qFormat/>
    <w:rsid w:val="002470D5"/>
    <w:rPr>
      <w:rFonts w:ascii="Arial" w:eastAsia="Calibri" w:hAnsi="Arial" w:cs="Arial"/>
      <w:color w:val="000000"/>
      <w:sz w:val="24"/>
      <w:szCs w:val="24"/>
    </w:rPr>
  </w:style>
  <w:style w:type="paragraph" w:styleId="SemEspaamento">
    <w:name w:val="No Spacing"/>
    <w:uiPriority w:val="1"/>
    <w:qFormat/>
    <w:rsid w:val="002470D5"/>
    <w:rPr>
      <w:sz w:val="22"/>
    </w:rPr>
  </w:style>
  <w:style w:type="paragraph" w:styleId="Cabealho">
    <w:name w:val="header"/>
    <w:basedOn w:val="Normal"/>
    <w:link w:val="CabealhoChar"/>
    <w:uiPriority w:val="99"/>
    <w:unhideWhenUsed/>
    <w:rsid w:val="003A262F"/>
    <w:pPr>
      <w:tabs>
        <w:tab w:val="center" w:pos="4252"/>
        <w:tab w:val="right" w:pos="8504"/>
      </w:tabs>
      <w:spacing w:after="0" w:line="240" w:lineRule="auto"/>
    </w:pPr>
  </w:style>
  <w:style w:type="paragraph" w:styleId="Rodap">
    <w:name w:val="footer"/>
    <w:basedOn w:val="Normal"/>
    <w:link w:val="RodapChar"/>
    <w:uiPriority w:val="99"/>
    <w:unhideWhenUsed/>
    <w:rsid w:val="003A262F"/>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A262F"/>
    <w:pPr>
      <w:spacing w:after="0" w:line="240" w:lineRule="auto"/>
    </w:pPr>
    <w:rPr>
      <w:rFonts w:ascii="Tahoma" w:hAnsi="Tahoma" w:cs="Tahoma"/>
      <w:sz w:val="16"/>
      <w:szCs w:val="16"/>
    </w:rPr>
  </w:style>
  <w:style w:type="paragraph" w:styleId="PargrafodaLista">
    <w:name w:val="List Paragraph"/>
    <w:basedOn w:val="Normal"/>
    <w:uiPriority w:val="34"/>
    <w:qFormat/>
    <w:rsid w:val="003A262F"/>
    <w:pPr>
      <w:ind w:left="720"/>
      <w:contextualSpacing/>
    </w:pPr>
  </w:style>
  <w:style w:type="paragraph" w:styleId="Textodenotaderodap">
    <w:name w:val="footnote text"/>
    <w:basedOn w:val="Normal"/>
    <w:link w:val="TextodenotaderodapChar"/>
    <w:uiPriority w:val="99"/>
    <w:semiHidden/>
    <w:unhideWhenUsed/>
    <w:rsid w:val="00A6286D"/>
    <w:pPr>
      <w:spacing w:after="0" w:line="240" w:lineRule="auto"/>
    </w:pPr>
    <w:rPr>
      <w:sz w:val="20"/>
      <w:szCs w:val="20"/>
    </w:rPr>
  </w:style>
  <w:style w:type="paragraph" w:styleId="NormalWeb">
    <w:name w:val="Normal (Web)"/>
    <w:basedOn w:val="Normal"/>
    <w:uiPriority w:val="99"/>
    <w:unhideWhenUsed/>
    <w:qFormat/>
    <w:rsid w:val="00FC4062"/>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E16F5D"/>
    <w:pPr>
      <w:tabs>
        <w:tab w:val="left" w:pos="708"/>
      </w:tabs>
      <w:suppressAutoHyphens/>
      <w:spacing w:after="200" w:line="276" w:lineRule="auto"/>
      <w:ind w:firstLine="709"/>
      <w:jc w:val="both"/>
    </w:pPr>
    <w:rPr>
      <w:rFonts w:cs="Times New Roman"/>
      <w:sz w:val="22"/>
    </w:rPr>
  </w:style>
  <w:style w:type="paragraph" w:styleId="Pr-formataoHTML">
    <w:name w:val="HTML Preformatted"/>
    <w:basedOn w:val="Normal"/>
    <w:uiPriority w:val="99"/>
    <w:semiHidden/>
    <w:unhideWhenUsed/>
    <w:qFormat/>
    <w:rsid w:val="00873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table" w:styleId="Tabelacomgrade">
    <w:name w:val="Table Grid"/>
    <w:basedOn w:val="Tabelanormal"/>
    <w:uiPriority w:val="59"/>
    <w:rsid w:val="00DA1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planalto.gov.br/ccivil_03/constituicao/constituicaocompilado.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planalto.gov.br/ccivil_03/_Ato2015-2018/2015/Lei/L13239.htm"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034F2F-279A-418D-88D4-9AC86F88E982}" type="doc">
      <dgm:prSet loTypeId="urn:microsoft.com/office/officeart/2005/8/layout/cycle1" loCatId="cycle" qsTypeId="urn:microsoft.com/office/officeart/2005/8/quickstyle/simple1" qsCatId="simple" csTypeId="urn:microsoft.com/office/officeart/2005/8/colors/colorful1" csCatId="colorful" phldr="1"/>
      <dgm:spPr/>
      <dgm:t>
        <a:bodyPr/>
        <a:lstStyle/>
        <a:p>
          <a:endParaRPr lang="pt-BR"/>
        </a:p>
      </dgm:t>
    </dgm:pt>
    <dgm:pt modelId="{9E37FE17-3FB2-4425-AC6E-D4918E7C6B74}">
      <dgm:prSet phldrT="[Texto]" custT="1"/>
      <dgm:spPr/>
      <dgm:t>
        <a:bodyPr/>
        <a:lstStyle/>
        <a:p>
          <a:r>
            <a:rPr lang="pt-BR" sz="1600" b="1">
              <a:latin typeface="Arial" panose="020B0604020202020204" pitchFamily="34" charset="0"/>
              <a:cs typeface="Arial" panose="020B0604020202020204" pitchFamily="34" charset="0"/>
            </a:rPr>
            <a:t>Aumento</a:t>
          </a:r>
        </a:p>
        <a:p>
          <a:r>
            <a:rPr lang="pt-BR" sz="1600" b="1">
              <a:latin typeface="Arial" panose="020B0604020202020204" pitchFamily="34" charset="0"/>
              <a:cs typeface="Arial" panose="020B0604020202020204" pitchFamily="34" charset="0"/>
            </a:rPr>
            <a:t>da</a:t>
          </a:r>
        </a:p>
        <a:p>
          <a:r>
            <a:rPr lang="pt-BR" sz="1600" b="1">
              <a:latin typeface="Arial" panose="020B0604020202020204" pitchFamily="34" charset="0"/>
              <a:cs typeface="Arial" panose="020B0604020202020204" pitchFamily="34" charset="0"/>
            </a:rPr>
            <a:t>Tensão</a:t>
          </a:r>
        </a:p>
      </dgm:t>
    </dgm:pt>
    <dgm:pt modelId="{4F73E5A0-3CCF-4E95-AAF4-54AA651C33A0}" type="parTrans" cxnId="{106A09F9-8731-4ED3-A3A7-BD02EC7CB8B0}">
      <dgm:prSet/>
      <dgm:spPr/>
      <dgm:t>
        <a:bodyPr/>
        <a:lstStyle/>
        <a:p>
          <a:endParaRPr lang="pt-BR"/>
        </a:p>
      </dgm:t>
    </dgm:pt>
    <dgm:pt modelId="{E0AC9DA4-9F90-450B-9C15-91FFB7234BEB}" type="sibTrans" cxnId="{106A09F9-8731-4ED3-A3A7-BD02EC7CB8B0}">
      <dgm:prSet/>
      <dgm:spPr/>
      <dgm:t>
        <a:bodyPr/>
        <a:lstStyle/>
        <a:p>
          <a:endParaRPr lang="pt-BR"/>
        </a:p>
      </dgm:t>
    </dgm:pt>
    <dgm:pt modelId="{F969B3EA-22FF-4EE7-97BA-3AC54F54AA0C}">
      <dgm:prSet phldrT="[Texto]" custT="1"/>
      <dgm:spPr/>
      <dgm:t>
        <a:bodyPr/>
        <a:lstStyle/>
        <a:p>
          <a:r>
            <a:rPr lang="pt-BR" sz="1600" b="1">
              <a:latin typeface="Arial" panose="020B0604020202020204" pitchFamily="34" charset="0"/>
              <a:cs typeface="Arial" panose="020B0604020202020204" pitchFamily="34" charset="0"/>
            </a:rPr>
            <a:t>Explosão</a:t>
          </a:r>
        </a:p>
      </dgm:t>
    </dgm:pt>
    <dgm:pt modelId="{F29F3E94-9DB6-459D-BE67-A163B6B3EF8D}" type="parTrans" cxnId="{EB1E1CF0-6F78-4F5D-886A-618761F1CE4B}">
      <dgm:prSet/>
      <dgm:spPr/>
      <dgm:t>
        <a:bodyPr/>
        <a:lstStyle/>
        <a:p>
          <a:endParaRPr lang="pt-BR"/>
        </a:p>
      </dgm:t>
    </dgm:pt>
    <dgm:pt modelId="{7997C3EC-0A68-4368-A889-5182974342DB}" type="sibTrans" cxnId="{EB1E1CF0-6F78-4F5D-886A-618761F1CE4B}">
      <dgm:prSet/>
      <dgm:spPr/>
      <dgm:t>
        <a:bodyPr/>
        <a:lstStyle/>
        <a:p>
          <a:endParaRPr lang="pt-BR"/>
        </a:p>
      </dgm:t>
    </dgm:pt>
    <dgm:pt modelId="{1124D72A-E104-479E-AE09-6F2A015BCDE2}">
      <dgm:prSet phldrT="[Texto]" custT="1"/>
      <dgm:spPr/>
      <dgm:t>
        <a:bodyPr/>
        <a:lstStyle/>
        <a:p>
          <a:r>
            <a:rPr lang="pt-BR" sz="1600" b="1">
              <a:latin typeface="Arial" panose="020B0604020202020204" pitchFamily="34" charset="0"/>
              <a:cs typeface="Arial" panose="020B0604020202020204" pitchFamily="34" charset="0"/>
            </a:rPr>
            <a:t>Arrepen-dimento</a:t>
          </a:r>
        </a:p>
      </dgm:t>
    </dgm:pt>
    <dgm:pt modelId="{FA99C0B4-400F-4515-A79E-9EAC8493FFB0}" type="parTrans" cxnId="{74AA8913-CB3B-4A53-BBC4-E8C82FFD7CF1}">
      <dgm:prSet/>
      <dgm:spPr/>
      <dgm:t>
        <a:bodyPr/>
        <a:lstStyle/>
        <a:p>
          <a:endParaRPr lang="pt-BR"/>
        </a:p>
      </dgm:t>
    </dgm:pt>
    <dgm:pt modelId="{FAD93740-5528-4EED-B9BF-979EE437E4AD}" type="sibTrans" cxnId="{74AA8913-CB3B-4A53-BBC4-E8C82FFD7CF1}">
      <dgm:prSet/>
      <dgm:spPr/>
      <dgm:t>
        <a:bodyPr/>
        <a:lstStyle/>
        <a:p>
          <a:endParaRPr lang="pt-BR"/>
        </a:p>
      </dgm:t>
    </dgm:pt>
    <dgm:pt modelId="{4245A727-4D67-4FF3-A6E2-A7A6E0E0B629}" type="pres">
      <dgm:prSet presAssocID="{3C034F2F-279A-418D-88D4-9AC86F88E982}" presName="cycle" presStyleCnt="0">
        <dgm:presLayoutVars>
          <dgm:dir/>
          <dgm:resizeHandles val="exact"/>
        </dgm:presLayoutVars>
      </dgm:prSet>
      <dgm:spPr/>
      <dgm:t>
        <a:bodyPr/>
        <a:lstStyle/>
        <a:p>
          <a:endParaRPr lang="pt-BR"/>
        </a:p>
      </dgm:t>
    </dgm:pt>
    <dgm:pt modelId="{7DD306DA-05F6-453A-ACBC-364D1D76F2BA}" type="pres">
      <dgm:prSet presAssocID="{9E37FE17-3FB2-4425-AC6E-D4918E7C6B74}" presName="dummy" presStyleCnt="0"/>
      <dgm:spPr/>
    </dgm:pt>
    <dgm:pt modelId="{8113B0C1-DB74-4FCD-923A-8BF8F733897B}" type="pres">
      <dgm:prSet presAssocID="{9E37FE17-3FB2-4425-AC6E-D4918E7C6B74}" presName="node" presStyleLbl="revTx" presStyleIdx="0" presStyleCnt="3">
        <dgm:presLayoutVars>
          <dgm:bulletEnabled val="1"/>
        </dgm:presLayoutVars>
      </dgm:prSet>
      <dgm:spPr/>
      <dgm:t>
        <a:bodyPr/>
        <a:lstStyle/>
        <a:p>
          <a:endParaRPr lang="pt-BR"/>
        </a:p>
      </dgm:t>
    </dgm:pt>
    <dgm:pt modelId="{37B0F935-3E1B-4EF4-891A-CDDB901F8014}" type="pres">
      <dgm:prSet presAssocID="{E0AC9DA4-9F90-450B-9C15-91FFB7234BEB}" presName="sibTrans" presStyleLbl="node1" presStyleIdx="0" presStyleCnt="3"/>
      <dgm:spPr/>
      <dgm:t>
        <a:bodyPr/>
        <a:lstStyle/>
        <a:p>
          <a:endParaRPr lang="pt-BR"/>
        </a:p>
      </dgm:t>
    </dgm:pt>
    <dgm:pt modelId="{00EA276F-6E85-4DB1-A647-3F708CE9F652}" type="pres">
      <dgm:prSet presAssocID="{F969B3EA-22FF-4EE7-97BA-3AC54F54AA0C}" presName="dummy" presStyleCnt="0"/>
      <dgm:spPr/>
    </dgm:pt>
    <dgm:pt modelId="{559DC414-FBD4-4510-A3CA-5085B278709E}" type="pres">
      <dgm:prSet presAssocID="{F969B3EA-22FF-4EE7-97BA-3AC54F54AA0C}" presName="node" presStyleLbl="revTx" presStyleIdx="1" presStyleCnt="3">
        <dgm:presLayoutVars>
          <dgm:bulletEnabled val="1"/>
        </dgm:presLayoutVars>
      </dgm:prSet>
      <dgm:spPr/>
      <dgm:t>
        <a:bodyPr/>
        <a:lstStyle/>
        <a:p>
          <a:endParaRPr lang="pt-BR"/>
        </a:p>
      </dgm:t>
    </dgm:pt>
    <dgm:pt modelId="{13F83853-057B-4470-AECC-56DFEF508377}" type="pres">
      <dgm:prSet presAssocID="{7997C3EC-0A68-4368-A889-5182974342DB}" presName="sibTrans" presStyleLbl="node1" presStyleIdx="1" presStyleCnt="3"/>
      <dgm:spPr/>
      <dgm:t>
        <a:bodyPr/>
        <a:lstStyle/>
        <a:p>
          <a:endParaRPr lang="pt-BR"/>
        </a:p>
      </dgm:t>
    </dgm:pt>
    <dgm:pt modelId="{7498751F-7D6A-4512-ACC8-F0A8E5626095}" type="pres">
      <dgm:prSet presAssocID="{1124D72A-E104-479E-AE09-6F2A015BCDE2}" presName="dummy" presStyleCnt="0"/>
      <dgm:spPr/>
    </dgm:pt>
    <dgm:pt modelId="{7BA4289A-9F12-4D56-81B0-7A482540CA5F}" type="pres">
      <dgm:prSet presAssocID="{1124D72A-E104-479E-AE09-6F2A015BCDE2}" presName="node" presStyleLbl="revTx" presStyleIdx="2" presStyleCnt="3">
        <dgm:presLayoutVars>
          <dgm:bulletEnabled val="1"/>
        </dgm:presLayoutVars>
      </dgm:prSet>
      <dgm:spPr/>
      <dgm:t>
        <a:bodyPr/>
        <a:lstStyle/>
        <a:p>
          <a:endParaRPr lang="pt-BR"/>
        </a:p>
      </dgm:t>
    </dgm:pt>
    <dgm:pt modelId="{3B0193C7-8212-4DCF-BB1F-141AB76C9A54}" type="pres">
      <dgm:prSet presAssocID="{FAD93740-5528-4EED-B9BF-979EE437E4AD}" presName="sibTrans" presStyleLbl="node1" presStyleIdx="2" presStyleCnt="3"/>
      <dgm:spPr/>
      <dgm:t>
        <a:bodyPr/>
        <a:lstStyle/>
        <a:p>
          <a:endParaRPr lang="pt-BR"/>
        </a:p>
      </dgm:t>
    </dgm:pt>
  </dgm:ptLst>
  <dgm:cxnLst>
    <dgm:cxn modelId="{6EB7B074-CF86-4799-AE03-51AF8D66EDF9}" type="presOf" srcId="{F969B3EA-22FF-4EE7-97BA-3AC54F54AA0C}" destId="{559DC414-FBD4-4510-A3CA-5085B278709E}" srcOrd="0" destOrd="0" presId="urn:microsoft.com/office/officeart/2005/8/layout/cycle1"/>
    <dgm:cxn modelId="{6A799D7B-6E02-46A6-998E-6A26CB138E27}" type="presOf" srcId="{FAD93740-5528-4EED-B9BF-979EE437E4AD}" destId="{3B0193C7-8212-4DCF-BB1F-141AB76C9A54}" srcOrd="0" destOrd="0" presId="urn:microsoft.com/office/officeart/2005/8/layout/cycle1"/>
    <dgm:cxn modelId="{158F24E8-816E-4463-8CAE-C25915FB28DA}" type="presOf" srcId="{1124D72A-E104-479E-AE09-6F2A015BCDE2}" destId="{7BA4289A-9F12-4D56-81B0-7A482540CA5F}" srcOrd="0" destOrd="0" presId="urn:microsoft.com/office/officeart/2005/8/layout/cycle1"/>
    <dgm:cxn modelId="{6C20EC0B-9083-4051-A756-3DE77DE570D8}" type="presOf" srcId="{E0AC9DA4-9F90-450B-9C15-91FFB7234BEB}" destId="{37B0F935-3E1B-4EF4-891A-CDDB901F8014}" srcOrd="0" destOrd="0" presId="urn:microsoft.com/office/officeart/2005/8/layout/cycle1"/>
    <dgm:cxn modelId="{106A09F9-8731-4ED3-A3A7-BD02EC7CB8B0}" srcId="{3C034F2F-279A-418D-88D4-9AC86F88E982}" destId="{9E37FE17-3FB2-4425-AC6E-D4918E7C6B74}" srcOrd="0" destOrd="0" parTransId="{4F73E5A0-3CCF-4E95-AAF4-54AA651C33A0}" sibTransId="{E0AC9DA4-9F90-450B-9C15-91FFB7234BEB}"/>
    <dgm:cxn modelId="{74AA8913-CB3B-4A53-BBC4-E8C82FFD7CF1}" srcId="{3C034F2F-279A-418D-88D4-9AC86F88E982}" destId="{1124D72A-E104-479E-AE09-6F2A015BCDE2}" srcOrd="2" destOrd="0" parTransId="{FA99C0B4-400F-4515-A79E-9EAC8493FFB0}" sibTransId="{FAD93740-5528-4EED-B9BF-979EE437E4AD}"/>
    <dgm:cxn modelId="{EB1E1CF0-6F78-4F5D-886A-618761F1CE4B}" srcId="{3C034F2F-279A-418D-88D4-9AC86F88E982}" destId="{F969B3EA-22FF-4EE7-97BA-3AC54F54AA0C}" srcOrd="1" destOrd="0" parTransId="{F29F3E94-9DB6-459D-BE67-A163B6B3EF8D}" sibTransId="{7997C3EC-0A68-4368-A889-5182974342DB}"/>
    <dgm:cxn modelId="{BA777AC4-DFC2-46ED-AB34-A70423617B69}" type="presOf" srcId="{7997C3EC-0A68-4368-A889-5182974342DB}" destId="{13F83853-057B-4470-AECC-56DFEF508377}" srcOrd="0" destOrd="0" presId="urn:microsoft.com/office/officeart/2005/8/layout/cycle1"/>
    <dgm:cxn modelId="{4C7EF00F-61F3-4B8E-99AD-F529FF73223F}" type="presOf" srcId="{9E37FE17-3FB2-4425-AC6E-D4918E7C6B74}" destId="{8113B0C1-DB74-4FCD-923A-8BF8F733897B}" srcOrd="0" destOrd="0" presId="urn:microsoft.com/office/officeart/2005/8/layout/cycle1"/>
    <dgm:cxn modelId="{79248DC6-3332-4CC4-83B8-3329F77EF921}" type="presOf" srcId="{3C034F2F-279A-418D-88D4-9AC86F88E982}" destId="{4245A727-4D67-4FF3-A6E2-A7A6E0E0B629}" srcOrd="0" destOrd="0" presId="urn:microsoft.com/office/officeart/2005/8/layout/cycle1"/>
    <dgm:cxn modelId="{CE3DF0CE-859C-4E08-96D8-551755B97D13}" type="presParOf" srcId="{4245A727-4D67-4FF3-A6E2-A7A6E0E0B629}" destId="{7DD306DA-05F6-453A-ACBC-364D1D76F2BA}" srcOrd="0" destOrd="0" presId="urn:microsoft.com/office/officeart/2005/8/layout/cycle1"/>
    <dgm:cxn modelId="{3DDBB47E-C694-4D07-AC87-F644B237FDB7}" type="presParOf" srcId="{4245A727-4D67-4FF3-A6E2-A7A6E0E0B629}" destId="{8113B0C1-DB74-4FCD-923A-8BF8F733897B}" srcOrd="1" destOrd="0" presId="urn:microsoft.com/office/officeart/2005/8/layout/cycle1"/>
    <dgm:cxn modelId="{F0B97A49-422A-47D5-A9FC-C1B12FD0E7BA}" type="presParOf" srcId="{4245A727-4D67-4FF3-A6E2-A7A6E0E0B629}" destId="{37B0F935-3E1B-4EF4-891A-CDDB901F8014}" srcOrd="2" destOrd="0" presId="urn:microsoft.com/office/officeart/2005/8/layout/cycle1"/>
    <dgm:cxn modelId="{C79D53F3-A76A-4EAE-90FF-9FACD0750443}" type="presParOf" srcId="{4245A727-4D67-4FF3-A6E2-A7A6E0E0B629}" destId="{00EA276F-6E85-4DB1-A647-3F708CE9F652}" srcOrd="3" destOrd="0" presId="urn:microsoft.com/office/officeart/2005/8/layout/cycle1"/>
    <dgm:cxn modelId="{B6B94674-34ED-4C79-B3F4-0937F27CE603}" type="presParOf" srcId="{4245A727-4D67-4FF3-A6E2-A7A6E0E0B629}" destId="{559DC414-FBD4-4510-A3CA-5085B278709E}" srcOrd="4" destOrd="0" presId="urn:microsoft.com/office/officeart/2005/8/layout/cycle1"/>
    <dgm:cxn modelId="{743A1FA1-E298-45B5-B5CD-D10E6A13BE18}" type="presParOf" srcId="{4245A727-4D67-4FF3-A6E2-A7A6E0E0B629}" destId="{13F83853-057B-4470-AECC-56DFEF508377}" srcOrd="5" destOrd="0" presId="urn:microsoft.com/office/officeart/2005/8/layout/cycle1"/>
    <dgm:cxn modelId="{A193D4D3-1F0F-44B3-AA3A-3CBD335E0189}" type="presParOf" srcId="{4245A727-4D67-4FF3-A6E2-A7A6E0E0B629}" destId="{7498751F-7D6A-4512-ACC8-F0A8E5626095}" srcOrd="6" destOrd="0" presId="urn:microsoft.com/office/officeart/2005/8/layout/cycle1"/>
    <dgm:cxn modelId="{64A66557-CCFF-4254-9C48-CEB14EA0E1A9}" type="presParOf" srcId="{4245A727-4D67-4FF3-A6E2-A7A6E0E0B629}" destId="{7BA4289A-9F12-4D56-81B0-7A482540CA5F}" srcOrd="7" destOrd="0" presId="urn:microsoft.com/office/officeart/2005/8/layout/cycle1"/>
    <dgm:cxn modelId="{8ECB9627-C401-44A9-8638-6483A1A3A4AA}" type="presParOf" srcId="{4245A727-4D67-4FF3-A6E2-A7A6E0E0B629}" destId="{3B0193C7-8212-4DCF-BB1F-141AB76C9A54}" srcOrd="8" destOrd="0" presId="urn:microsoft.com/office/officeart/2005/8/layout/cycle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13B0C1-DB74-4FCD-923A-8BF8F733897B}">
      <dsp:nvSpPr>
        <dsp:cNvPr id="0" name=""/>
        <dsp:cNvSpPr/>
      </dsp:nvSpPr>
      <dsp:spPr>
        <a:xfrm>
          <a:off x="3092602" y="231707"/>
          <a:ext cx="1178683" cy="11786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pt-BR" sz="1600" b="1" kern="1200">
              <a:latin typeface="Arial" panose="020B0604020202020204" pitchFamily="34" charset="0"/>
              <a:cs typeface="Arial" panose="020B0604020202020204" pitchFamily="34" charset="0"/>
            </a:rPr>
            <a:t>Aumento</a:t>
          </a:r>
        </a:p>
        <a:p>
          <a:pPr lvl="0" algn="ctr" defTabSz="711200">
            <a:lnSpc>
              <a:spcPct val="90000"/>
            </a:lnSpc>
            <a:spcBef>
              <a:spcPct val="0"/>
            </a:spcBef>
            <a:spcAft>
              <a:spcPct val="35000"/>
            </a:spcAft>
          </a:pPr>
          <a:r>
            <a:rPr lang="pt-BR" sz="1600" b="1" kern="1200">
              <a:latin typeface="Arial" panose="020B0604020202020204" pitchFamily="34" charset="0"/>
              <a:cs typeface="Arial" panose="020B0604020202020204" pitchFamily="34" charset="0"/>
            </a:rPr>
            <a:t>da</a:t>
          </a:r>
        </a:p>
        <a:p>
          <a:pPr lvl="0" algn="ctr" defTabSz="711200">
            <a:lnSpc>
              <a:spcPct val="90000"/>
            </a:lnSpc>
            <a:spcBef>
              <a:spcPct val="0"/>
            </a:spcBef>
            <a:spcAft>
              <a:spcPct val="35000"/>
            </a:spcAft>
          </a:pPr>
          <a:r>
            <a:rPr lang="pt-BR" sz="1600" b="1" kern="1200">
              <a:latin typeface="Arial" panose="020B0604020202020204" pitchFamily="34" charset="0"/>
              <a:cs typeface="Arial" panose="020B0604020202020204" pitchFamily="34" charset="0"/>
            </a:rPr>
            <a:t>Tensão</a:t>
          </a:r>
        </a:p>
      </dsp:txBody>
      <dsp:txXfrm>
        <a:off x="3092602" y="231707"/>
        <a:ext cx="1178683" cy="1178683"/>
      </dsp:txXfrm>
    </dsp:sp>
    <dsp:sp modelId="{37B0F935-3E1B-4EF4-891A-CDDB901F8014}">
      <dsp:nvSpPr>
        <dsp:cNvPr id="0" name=""/>
        <dsp:cNvSpPr/>
      </dsp:nvSpPr>
      <dsp:spPr>
        <a:xfrm>
          <a:off x="1298038" y="4"/>
          <a:ext cx="2786182" cy="2786182"/>
        </a:xfrm>
        <a:prstGeom prst="circularArrow">
          <a:avLst>
            <a:gd name="adj1" fmla="val 8249"/>
            <a:gd name="adj2" fmla="val 576197"/>
            <a:gd name="adj3" fmla="val 2963489"/>
            <a:gd name="adj4" fmla="val 51968"/>
            <a:gd name="adj5" fmla="val 9624"/>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59DC414-FBD4-4510-A3CA-5085B278709E}">
      <dsp:nvSpPr>
        <dsp:cNvPr id="0" name=""/>
        <dsp:cNvSpPr/>
      </dsp:nvSpPr>
      <dsp:spPr>
        <a:xfrm>
          <a:off x="2101788" y="1947848"/>
          <a:ext cx="1178683" cy="11786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pt-BR" sz="1600" b="1" kern="1200">
              <a:latin typeface="Arial" panose="020B0604020202020204" pitchFamily="34" charset="0"/>
              <a:cs typeface="Arial" panose="020B0604020202020204" pitchFamily="34" charset="0"/>
            </a:rPr>
            <a:t>Explosão</a:t>
          </a:r>
        </a:p>
      </dsp:txBody>
      <dsp:txXfrm>
        <a:off x="2101788" y="1947848"/>
        <a:ext cx="1178683" cy="1178683"/>
      </dsp:txXfrm>
    </dsp:sp>
    <dsp:sp modelId="{13F83853-057B-4470-AECC-56DFEF508377}">
      <dsp:nvSpPr>
        <dsp:cNvPr id="0" name=""/>
        <dsp:cNvSpPr/>
      </dsp:nvSpPr>
      <dsp:spPr>
        <a:xfrm>
          <a:off x="1298038" y="4"/>
          <a:ext cx="2786182" cy="2786182"/>
        </a:xfrm>
        <a:prstGeom prst="circularArrow">
          <a:avLst>
            <a:gd name="adj1" fmla="val 8249"/>
            <a:gd name="adj2" fmla="val 576197"/>
            <a:gd name="adj3" fmla="val 10171835"/>
            <a:gd name="adj4" fmla="val 7260314"/>
            <a:gd name="adj5" fmla="val 9624"/>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BA4289A-9F12-4D56-81B0-7A482540CA5F}">
      <dsp:nvSpPr>
        <dsp:cNvPr id="0" name=""/>
        <dsp:cNvSpPr/>
      </dsp:nvSpPr>
      <dsp:spPr>
        <a:xfrm>
          <a:off x="1110973" y="231707"/>
          <a:ext cx="1178683" cy="11786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pt-BR" sz="1600" b="1" kern="1200">
              <a:latin typeface="Arial" panose="020B0604020202020204" pitchFamily="34" charset="0"/>
              <a:cs typeface="Arial" panose="020B0604020202020204" pitchFamily="34" charset="0"/>
            </a:rPr>
            <a:t>Arrepen-dimento</a:t>
          </a:r>
        </a:p>
      </dsp:txBody>
      <dsp:txXfrm>
        <a:off x="1110973" y="231707"/>
        <a:ext cx="1178683" cy="1178683"/>
      </dsp:txXfrm>
    </dsp:sp>
    <dsp:sp modelId="{3B0193C7-8212-4DCF-BB1F-141AB76C9A54}">
      <dsp:nvSpPr>
        <dsp:cNvPr id="0" name=""/>
        <dsp:cNvSpPr/>
      </dsp:nvSpPr>
      <dsp:spPr>
        <a:xfrm>
          <a:off x="1298038" y="4"/>
          <a:ext cx="2786182" cy="2786182"/>
        </a:xfrm>
        <a:prstGeom prst="circularArrow">
          <a:avLst>
            <a:gd name="adj1" fmla="val 8249"/>
            <a:gd name="adj2" fmla="val 576197"/>
            <a:gd name="adj3" fmla="val 16856378"/>
            <a:gd name="adj4" fmla="val 14967425"/>
            <a:gd name="adj5" fmla="val 9624"/>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500CAB2-CB72-43E5-8C80-600FC064C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17908</TotalTime>
  <Pages>1</Pages>
  <Words>6575</Words>
  <Characters>35511</Characters>
  <Application>Microsoft Office Word</Application>
  <DocSecurity>0</DocSecurity>
  <Lines>295</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55</cp:revision>
  <dcterms:created xsi:type="dcterms:W3CDTF">2020-10-02T01:40:00Z</dcterms:created>
  <dcterms:modified xsi:type="dcterms:W3CDTF">2020-11-21T02:37:00Z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