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rFonts w:ascii="times" w:hAnsi="times" w:eastAsia="times" w:cs="times"/>
          <w:b/>
          <w:sz w:val="24"/>
          <w:szCs w:val="24"/>
        </w:rPr>
      </w:pPr>
      <w:r>
        <w:rPr>
          <w:rFonts w:ascii="times" w:hAnsi="times" w:eastAsia="times" w:cs="times"/>
          <w:b/>
          <w:sz w:val="24"/>
          <w:szCs w:val="24"/>
        </w:rPr>
        <w:t>UNIFACISA – CENTRO UNIVESITÁRIO</w:t>
      </w:r>
    </w:p>
    <w:p>
      <w:pPr>
        <w:spacing/>
        <w:jc w:val="both"/>
        <w:rPr>
          <w:rFonts w:ascii="times" w:hAnsi="times" w:eastAsia="times" w:cs="times"/>
          <w:b/>
          <w:sz w:val="24"/>
          <w:szCs w:val="24"/>
        </w:rPr>
      </w:pPr>
      <w:r>
        <w:rPr>
          <w:rFonts w:ascii="times" w:hAnsi="times" w:eastAsia="times" w:cs="times"/>
          <w:b/>
          <w:sz w:val="24"/>
          <w:szCs w:val="24"/>
        </w:rPr>
        <w:t xml:space="preserve">CESED – CENTRO DE ENSINO SUPERIOR E DESENVOLVIMENTO </w:t>
      </w:r>
    </w:p>
    <w:p>
      <w:pPr>
        <w:spacing/>
        <w:jc w:val="both"/>
        <w:rPr>
          <w:rFonts w:ascii="times" w:hAnsi="times" w:eastAsia="times" w:cs="times"/>
          <w:sz w:val="24"/>
          <w:szCs w:val="24"/>
        </w:rPr>
      </w:pPr>
      <w:r>
        <w:rPr>
          <w:rFonts w:ascii="times" w:hAnsi="times" w:eastAsia="times" w:cs="times"/>
          <w:b/>
          <w:sz w:val="24"/>
          <w:szCs w:val="24"/>
        </w:rPr>
        <w:t>CURSO DE DIREITO</w:t>
      </w: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center"/>
        <w:rPr>
          <w:rFonts w:ascii="times" w:hAnsi="times" w:eastAsia="times" w:cs="times"/>
          <w:b/>
          <w:sz w:val="24"/>
          <w:szCs w:val="24"/>
        </w:rPr>
      </w:pPr>
      <w:r>
        <w:rPr>
          <w:rFonts w:ascii="times" w:hAnsi="times" w:eastAsia="times" w:cs="times"/>
          <w:b/>
          <w:sz w:val="24"/>
          <w:szCs w:val="24"/>
        </w:rPr>
        <w:t>PETRÚS RUAN ACIOLE PORTELA</w:t>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center"/>
        <w:rPr>
          <w:rFonts w:ascii="times" w:hAnsi="times" w:eastAsia="times" w:cs="times"/>
          <w:b/>
          <w:sz w:val="24"/>
          <w:szCs w:val="24"/>
        </w:rPr>
      </w:pPr>
      <w:r>
        <w:rPr>
          <w:rFonts w:ascii="times" w:hAnsi="times" w:eastAsia="times" w:cs="times"/>
          <w:sz w:val="28"/>
          <w:szCs w:val="28"/>
        </w:rPr>
        <w:t>AÇÕES POLICIAIS E VIOLAÇÕES DE DIREITOS NAS PERIFERIAS: UMA SUCINTA ANÁLISE DAS MARCANTES INCONSTITUCIONALIDADES</w:t>
      </w: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center"/>
        <w:rPr>
          <w:rFonts w:ascii="times" w:hAnsi="times" w:eastAsia="times" w:cs="times"/>
          <w:b/>
          <w:sz w:val="24"/>
          <w:szCs w:val="24"/>
        </w:rPr>
      </w:pPr>
      <w:r>
        <w:rPr>
          <w:rFonts w:ascii="times" w:hAnsi="times" w:eastAsia="times" w:cs="times"/>
          <w:b/>
          <w:sz w:val="24"/>
          <w:szCs w:val="24"/>
        </w:rPr>
        <w:t>CAMPINA GRANDE – PB</w:t>
      </w:r>
    </w:p>
    <w:p>
      <w:pPr>
        <w:spacing/>
        <w:jc w:val="center"/>
        <w:rPr>
          <w:rFonts w:ascii="times" w:hAnsi="times" w:eastAsia="times" w:cs="times"/>
          <w:b/>
          <w:sz w:val="24"/>
          <w:szCs w:val="24"/>
        </w:rPr>
      </w:pPr>
      <w:r>
        <w:rPr>
          <w:rFonts w:ascii="times" w:hAnsi="times" w:eastAsia="times" w:cs="times"/>
          <w:b/>
          <w:sz w:val="24"/>
          <w:szCs w:val="24"/>
        </w:rPr>
        <w:t>2020</w:t>
      </w:r>
    </w:p>
    <w:p>
      <w:pPr>
        <w:spacing/>
        <w:jc w:val="both"/>
        <w:rPr>
          <w:rFonts w:ascii="times" w:hAnsi="times" w:eastAsia="times" w:cs="times"/>
          <w:sz w:val="24"/>
          <w:szCs w:val="24"/>
        </w:rPr>
      </w:pPr>
      <w:r>
        <w:rPr>
          <w:rFonts w:ascii="times" w:hAnsi="times" w:eastAsia="times" w:cs="times"/>
          <w:sz w:val="24"/>
          <w:szCs w:val="24"/>
        </w:rPr>
      </w:r>
    </w:p>
    <w:p>
      <w:pPr>
        <w:spacing/>
        <w:jc w:val="center"/>
        <w:rPr>
          <w:rFonts w:ascii="times" w:hAnsi="times" w:eastAsia="times" w:cs="times"/>
          <w:sz w:val="24"/>
          <w:szCs w:val="24"/>
        </w:rPr>
      </w:pPr>
      <w:r>
        <w:rPr>
          <w:rFonts w:ascii="times" w:hAnsi="times" w:eastAsia="times" w:cs="times"/>
          <w:sz w:val="24"/>
          <w:szCs w:val="24"/>
        </w:rPr>
        <w:t>PETRÚS RUAN ACIOLE PORTELA</w:t>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center"/>
        <w:rPr>
          <w:rFonts w:ascii="times" w:hAnsi="times" w:eastAsia="times" w:cs="times"/>
          <w:sz w:val="28"/>
          <w:szCs w:val="28"/>
        </w:rPr>
      </w:pPr>
      <w:r>
        <w:rPr>
          <w:rFonts w:ascii="times" w:hAnsi="times" w:eastAsia="times" w:cs="times"/>
          <w:sz w:val="28"/>
          <w:szCs w:val="28"/>
        </w:rPr>
        <w:t>AÇÕES POLICIAIS E VIOLAÇÕES DE DIREITOS NAS PERIFERIAS: UMA SUCINTA ANÁLISE DAS MARCANTES INCONSTITUCIONALIDADES</w:t>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ind w:left="4962"/>
        <w:spacing w:after="0" w:line="240" w:lineRule="auto"/>
        <w:jc w:val="both"/>
        <w:rPr>
          <w:rFonts w:ascii="times" w:hAnsi="times" w:eastAsia="times" w:cs="times"/>
          <w:sz w:val="24"/>
          <w:szCs w:val="24"/>
        </w:rPr>
      </w:pPr>
      <w:r>
        <w:rPr>
          <w:rFonts w:ascii="times" w:hAnsi="times" w:eastAsia="times" w:cs="times"/>
          <w:sz w:val="24"/>
          <w:szCs w:val="24"/>
          <w:lang w:val="pt-pt"/>
        </w:rPr>
        <w:t xml:space="preserve">Trabalho de Conclusão de Curso – Artigo Científico – </w:t>
      </w:r>
      <w:r>
        <w:rPr>
          <w:rFonts w:ascii="times" w:hAnsi="times" w:eastAsia="times" w:cs="times"/>
          <w:sz w:val="24"/>
          <w:szCs w:val="24"/>
        </w:rPr>
        <w:t>Ações policiais e violações de direitos nas periferias: uma sucinta análise das marcantes inconstitucionalidades</w:t>
      </w:r>
    </w:p>
    <w:p>
      <w:pPr>
        <w:ind w:left="4962"/>
        <w:spacing w:after="0" w:line="240" w:lineRule="auto"/>
        <w:jc w:val="both"/>
        <w:rPr>
          <w:rFonts w:ascii="times" w:hAnsi="times" w:eastAsia="times" w:cs="times"/>
          <w:sz w:val="24"/>
          <w:szCs w:val="24"/>
          <w:lang w:val="pt-pt"/>
        </w:rPr>
      </w:pPr>
      <w:r>
        <w:rPr>
          <w:rFonts w:ascii="times" w:hAnsi="times" w:eastAsia="times" w:cs="times"/>
          <w:sz w:val="24"/>
          <w:szCs w:val="24"/>
          <w:lang w:val="pt-pt"/>
        </w:rPr>
        <w:t xml:space="preserve"> - apresentado como pré-requisito para a obtenção do título de Bacharel em Direito pela UniFacisa – Centro Universitário.</w:t>
      </w:r>
    </w:p>
    <w:p>
      <w:pPr>
        <w:ind w:left="4956"/>
        <w:spacing w:after="0" w:line="240" w:lineRule="auto"/>
        <w:jc w:val="both"/>
        <w:rPr>
          <w:rFonts w:ascii="times" w:hAnsi="times" w:eastAsia="times" w:cs="times"/>
          <w:sz w:val="24"/>
          <w:szCs w:val="24"/>
          <w:lang w:val="pt-pt"/>
        </w:rPr>
      </w:pPr>
      <w:r>
        <w:rPr>
          <w:rFonts w:ascii="times" w:hAnsi="times" w:eastAsia="times" w:cs="times"/>
          <w:sz w:val="24"/>
          <w:szCs w:val="24"/>
          <w:lang w:val="pt-pt"/>
        </w:rPr>
        <w:t>Área de Concentração: Direito Penal e os  Pricípios Fundamentais na CF/88.</w:t>
      </w:r>
    </w:p>
    <w:p>
      <w:pPr>
        <w:ind w:left="4956"/>
        <w:spacing w:after="0" w:line="240" w:lineRule="auto"/>
        <w:jc w:val="both"/>
        <w:rPr>
          <w:rFonts w:ascii="times" w:hAnsi="times" w:eastAsia="times" w:cs="times"/>
          <w:sz w:val="24"/>
          <w:szCs w:val="24"/>
        </w:rPr>
      </w:pPr>
      <w:r>
        <w:rPr>
          <w:rFonts w:ascii="times" w:hAnsi="times" w:eastAsia="times" w:cs="times"/>
          <w:sz w:val="24"/>
          <w:szCs w:val="24"/>
          <w:lang w:val="pt-pt"/>
        </w:rPr>
        <w:t>Orientador: Prof. da UniFacisa, Aécio de Melo, Me.</w:t>
      </w:r>
      <w:r>
        <w:rPr>
          <w:rFonts w:ascii="times" w:hAnsi="times" w:eastAsia="times" w:cs="times"/>
          <w:sz w:val="24"/>
          <w:szCs w:val="24"/>
        </w:rPr>
      </w:r>
    </w:p>
    <w:p>
      <w:pPr>
        <w:pStyle w:val="para2"/>
        <w:spacing w:line="360" w:lineRule="auto"/>
        <w:jc w:val="center"/>
        <w:rPr>
          <w:rFonts w:ascii="times" w:hAnsi="times" w:eastAsia="times" w:cs="times"/>
          <w:sz w:val="24"/>
          <w:szCs w:val="24"/>
        </w:rPr>
      </w:pPr>
      <w:r>
        <w:rPr>
          <w:rFonts w:ascii="times" w:hAnsi="times" w:eastAsia="times" w:cs="times"/>
          <w:sz w:val="24"/>
          <w:szCs w:val="24"/>
        </w:rPr>
      </w:r>
    </w:p>
    <w:p>
      <w:pPr>
        <w:rPr>
          <w:rFonts w:ascii="times" w:hAnsi="times" w:eastAsia="times" w:cs="times"/>
          <w:b/>
          <w:sz w:val="24"/>
          <w:szCs w:val="24"/>
        </w:rPr>
      </w:pPr>
      <w:r>
        <w:rPr>
          <w:rFonts w:ascii="times" w:hAnsi="times" w:eastAsia="times" w:cs="times"/>
          <w:b/>
          <w:sz w:val="24"/>
          <w:szCs w:val="24"/>
        </w:rPr>
      </w:r>
    </w:p>
    <w:p>
      <w:pPr>
        <w:rPr>
          <w:rFonts w:ascii="times" w:hAnsi="times" w:eastAsia="times" w:cs="times"/>
          <w:b/>
          <w:sz w:val="24"/>
          <w:szCs w:val="24"/>
        </w:rPr>
      </w:pPr>
      <w:r>
        <w:rPr>
          <w:rFonts w:ascii="times" w:hAnsi="times" w:eastAsia="times" w:cs="times"/>
          <w:b/>
          <w:sz w:val="24"/>
          <w:szCs w:val="24"/>
        </w:rPr>
      </w:r>
    </w:p>
    <w:p>
      <w:pPr>
        <w:spacing/>
        <w:jc w:val="center"/>
        <w:rPr>
          <w:rFonts w:ascii="times" w:hAnsi="times" w:eastAsia="times" w:cs="times"/>
          <w:sz w:val="24"/>
          <w:szCs w:val="24"/>
        </w:rPr>
      </w:pPr>
      <w:r>
        <w:rPr>
          <w:rFonts w:ascii="times" w:hAnsi="times" w:eastAsia="times" w:cs="times"/>
          <w:sz w:val="24"/>
          <w:szCs w:val="24"/>
        </w:rPr>
        <w:t>Campina Grande – PB.</w:t>
      </w:r>
    </w:p>
    <w:p>
      <w:pPr>
        <w:spacing/>
        <w:jc w:val="center"/>
        <w:rPr>
          <w:rFonts w:ascii="times" w:hAnsi="times" w:eastAsia="times" w:cs="times"/>
          <w:sz w:val="24"/>
          <w:szCs w:val="24"/>
        </w:rPr>
      </w:pPr>
      <w:r>
        <w:rPr>
          <w:rFonts w:ascii="times" w:hAnsi="times" w:eastAsia="times" w:cs="times"/>
          <w:sz w:val="24"/>
          <w:szCs w:val="24"/>
        </w:rPr>
        <w:t>2020</w:t>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spacing/>
        <w:jc w:val="center"/>
        <w:rPr>
          <w:rFonts w:ascii="times" w:hAnsi="times" w:eastAsia="times" w:cs="times"/>
          <w:sz w:val="24"/>
          <w:szCs w:val="24"/>
        </w:rPr>
      </w:pPr>
      <w:r>
        <w:rPr>
          <w:rFonts w:ascii="times" w:hAnsi="times" w:eastAsia="times" w:cs="times"/>
          <w:sz w:val="24"/>
          <w:szCs w:val="24"/>
        </w:rPr>
        <w:t>Dados internacionais da Biblioteca - Unifacisa</w:t>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ind w:left="4956"/>
        <w:spacing w:after="0"/>
        <w:jc w:val="both"/>
        <w:rPr>
          <w:rFonts w:ascii="times" w:hAnsi="times" w:eastAsia="times" w:cs="times"/>
          <w:sz w:val="20"/>
          <w:szCs w:val="20"/>
        </w:rPr>
      </w:pPr>
      <w:r>
        <w:rPr>
          <w:rFonts w:ascii="times" w:hAnsi="times" w:eastAsia="times" w:cs="times"/>
          <w:sz w:val="20"/>
          <w:szCs w:val="20"/>
        </w:rPr>
        <w:t>Trabalho de</w:t>
      </w:r>
      <w:r>
        <w:rPr>
          <w:rFonts w:ascii="times" w:hAnsi="times" w:eastAsia="times" w:cs="times"/>
        </w:rPr>
      </w:r>
      <w:bookmarkStart w:id="0" w:name="_GoBack"/>
      <w:bookmarkEnd w:id="0"/>
      <w:r>
        <w:rPr>
          <w:rFonts w:ascii="times" w:hAnsi="times" w:eastAsia="times" w:cs="times"/>
        </w:rPr>
      </w:r>
      <w:r>
        <w:rPr>
          <w:rFonts w:ascii="times" w:hAnsi="times" w:eastAsia="times" w:cs="times"/>
          <w:sz w:val="20"/>
          <w:szCs w:val="20"/>
        </w:rPr>
        <w:t xml:space="preserve"> Conclusão de Curso – Artigo Científico – </w:t>
      </w:r>
      <w:r>
        <w:rPr>
          <w:rFonts w:ascii="times" w:hAnsi="times" w:eastAsia="times" w:cs="times"/>
          <w:sz w:val="20"/>
          <w:szCs w:val="20"/>
        </w:rPr>
        <w:t>AÇÕES POLICIAIS E VIOLAÇÕES DE DIREITOS NAS PERIFERIAS: UMA SUCINTA ANÁLISE DAS MARCANTES INCONSTITUCIONALIDADES</w:t>
      </w:r>
      <w:r>
        <w:rPr>
          <w:rFonts w:ascii="times" w:hAnsi="times" w:eastAsia="times" w:cs="times"/>
          <w:sz w:val="20"/>
          <w:szCs w:val="20"/>
          <w:lang w:val="pt-pt"/>
        </w:rPr>
        <w:t xml:space="preserve"> </w:t>
      </w:r>
      <w:r>
        <w:rPr>
          <w:rFonts w:ascii="times" w:hAnsi="times" w:eastAsia="times" w:cs="times"/>
          <w:sz w:val="20"/>
          <w:szCs w:val="20"/>
        </w:rPr>
        <w:t>–</w:t>
      </w:r>
      <w:r>
        <w:rPr>
          <w:rFonts w:ascii="times" w:hAnsi="times" w:eastAsia="times" w:cs="times"/>
          <w:sz w:val="20"/>
          <w:szCs w:val="20"/>
        </w:rPr>
        <w:t xml:space="preserve"> apresentado por </w:t>
      </w:r>
      <w:r>
        <w:rPr>
          <w:rFonts w:ascii="times" w:hAnsi="times" w:eastAsia="times" w:cs="times"/>
          <w:sz w:val="20"/>
          <w:szCs w:val="20"/>
        </w:rPr>
        <w:t>Petrús</w:t>
      </w:r>
      <w:r>
        <w:rPr>
          <w:rFonts w:ascii="times" w:hAnsi="times" w:eastAsia="times" w:cs="times"/>
          <w:sz w:val="20"/>
          <w:szCs w:val="20"/>
        </w:rPr>
        <w:t xml:space="preserve"> </w:t>
      </w:r>
      <w:r>
        <w:rPr>
          <w:rFonts w:ascii="times" w:hAnsi="times" w:eastAsia="times" w:cs="times"/>
          <w:sz w:val="20"/>
          <w:szCs w:val="20"/>
        </w:rPr>
        <w:t>Ruan</w:t>
      </w:r>
      <w:r>
        <w:rPr>
          <w:rFonts w:ascii="times" w:hAnsi="times" w:eastAsia="times" w:cs="times"/>
          <w:sz w:val="20"/>
          <w:szCs w:val="20"/>
        </w:rPr>
        <w:t xml:space="preserve"> </w:t>
      </w:r>
      <w:r>
        <w:rPr>
          <w:rFonts w:ascii="times" w:hAnsi="times" w:eastAsia="times" w:cs="times"/>
          <w:sz w:val="20"/>
          <w:szCs w:val="20"/>
        </w:rPr>
        <w:t>Aciole</w:t>
      </w:r>
      <w:r>
        <w:rPr>
          <w:rFonts w:ascii="times" w:hAnsi="times" w:eastAsia="times" w:cs="times"/>
          <w:sz w:val="20"/>
          <w:szCs w:val="20"/>
        </w:rPr>
        <w:t xml:space="preserve"> Portela como parte dos requisitos para obtenção do título de Bacharel em Direito outorgado pela </w:t>
      </w:r>
      <w:r>
        <w:rPr>
          <w:rFonts w:ascii="times" w:hAnsi="times" w:eastAsia="times" w:cs="times"/>
          <w:sz w:val="20"/>
          <w:szCs w:val="20"/>
        </w:rPr>
        <w:t>UniFacisa</w:t>
      </w:r>
      <w:r>
        <w:rPr>
          <w:rFonts w:ascii="times" w:hAnsi="times" w:eastAsia="times" w:cs="times"/>
          <w:sz w:val="20"/>
          <w:szCs w:val="20"/>
        </w:rPr>
        <w:t xml:space="preserve"> – Centro Universitário.</w:t>
      </w:r>
      <w:r>
        <w:rPr>
          <w:rFonts w:ascii="times" w:hAnsi="times" w:eastAsia="times" w:cs="times"/>
          <w:sz w:val="20"/>
          <w:szCs w:val="20"/>
        </w:rPr>
      </w:r>
    </w:p>
    <w:p>
      <w:pPr>
        <w:ind w:left="708"/>
        <w:spacing w:after="0"/>
        <w:rPr>
          <w:rFonts w:ascii="times" w:hAnsi="times" w:eastAsia="times" w:cs="times"/>
          <w:sz w:val="24"/>
          <w:szCs w:val="24"/>
        </w:rPr>
      </w:pPr>
      <w:r>
        <w:rPr>
          <w:rFonts w:ascii="times" w:hAnsi="times" w:eastAsia="times" w:cs="times"/>
          <w:sz w:val="24"/>
          <w:szCs w:val="24"/>
        </w:rPr>
      </w:r>
    </w:p>
    <w:p>
      <w:pPr>
        <w:ind w:left="708"/>
        <w:spacing w:after="0"/>
        <w:rPr>
          <w:rFonts w:ascii="times" w:hAnsi="times" w:eastAsia="times" w:cs="times"/>
          <w:sz w:val="24"/>
          <w:szCs w:val="24"/>
        </w:rPr>
      </w:pPr>
      <w:r>
        <w:rPr>
          <w:rFonts w:ascii="times" w:hAnsi="times" w:eastAsia="times" w:cs="times"/>
          <w:sz w:val="24"/>
          <w:szCs w:val="24"/>
        </w:rPr>
      </w:r>
    </w:p>
    <w:p>
      <w:pPr>
        <w:ind w:left="4248" w:firstLine="708"/>
        <w:spacing w:after="0"/>
        <w:rPr>
          <w:rFonts w:ascii="times" w:hAnsi="times" w:eastAsia="times" w:cs="times"/>
          <w:sz w:val="24"/>
          <w:szCs w:val="24"/>
        </w:rPr>
      </w:pPr>
      <w:r>
        <w:rPr>
          <w:rFonts w:ascii="times" w:hAnsi="times" w:eastAsia="times" w:cs="times"/>
          <w:sz w:val="24"/>
          <w:szCs w:val="24"/>
        </w:rPr>
        <w:t xml:space="preserve">APROVADO EM: </w:t>
      </w:r>
    </w:p>
    <w:p>
      <w:pPr>
        <w:ind w:left="708"/>
        <w:spacing w:after="0"/>
        <w:rPr>
          <w:rFonts w:ascii="times" w:hAnsi="times" w:eastAsia="times" w:cs="times"/>
          <w:sz w:val="24"/>
          <w:szCs w:val="24"/>
        </w:rPr>
      </w:pPr>
      <w:r>
        <w:rPr>
          <w:rFonts w:ascii="times" w:hAnsi="times" w:eastAsia="times" w:cs="times"/>
          <w:sz w:val="24"/>
          <w:szCs w:val="24"/>
        </w:rPr>
      </w:r>
    </w:p>
    <w:p>
      <w:pPr>
        <w:ind w:left="4248" w:firstLine="708"/>
        <w:spacing w:after="0"/>
        <w:rPr>
          <w:rFonts w:ascii="times" w:hAnsi="times" w:eastAsia="times" w:cs="times"/>
          <w:sz w:val="24"/>
          <w:szCs w:val="24"/>
        </w:rPr>
      </w:pPr>
      <w:r>
        <w:rPr>
          <w:rFonts w:ascii="times" w:hAnsi="times" w:eastAsia="times" w:cs="times"/>
          <w:sz w:val="24"/>
          <w:szCs w:val="24"/>
        </w:rPr>
        <w:t>BANCA EXAMINADORA:</w:t>
      </w:r>
    </w:p>
    <w:p>
      <w:pPr>
        <w:ind w:left="708"/>
        <w:spacing w:after="0"/>
        <w:rPr>
          <w:rFonts w:ascii="times" w:hAnsi="times" w:eastAsia="times" w:cs="times"/>
          <w:sz w:val="24"/>
          <w:szCs w:val="24"/>
        </w:rPr>
      </w:pPr>
      <w:r>
        <w:rPr>
          <w:rFonts w:ascii="times" w:hAnsi="times" w:eastAsia="times" w:cs="times"/>
          <w:sz w:val="24"/>
          <w:szCs w:val="24"/>
        </w:rPr>
      </w:r>
    </w:p>
    <w:p>
      <w:pPr>
        <w:ind w:left="708"/>
        <w:spacing w:after="0"/>
        <w:rPr>
          <w:rFonts w:ascii="times" w:hAnsi="times" w:eastAsia="times" w:cs="times"/>
          <w:sz w:val="24"/>
          <w:szCs w:val="24"/>
        </w:rPr>
      </w:pPr>
      <w:r>
        <w:rPr>
          <w:rFonts w:ascii="times" w:hAnsi="times" w:eastAsia="times" w:cs="times"/>
          <w:sz w:val="24"/>
          <w:szCs w:val="24"/>
        </w:rPr>
      </w:r>
    </w:p>
    <w:p>
      <w:pPr>
        <w:ind w:left="4248" w:firstLine="708"/>
        <w:spacing w:after="0"/>
        <w:rPr>
          <w:rFonts w:ascii="times" w:hAnsi="times" w:eastAsia="times" w:cs="times"/>
          <w:sz w:val="24"/>
          <w:szCs w:val="24"/>
        </w:rPr>
      </w:pPr>
      <w:r>
        <w:rPr>
          <w:rFonts w:ascii="times" w:hAnsi="times" w:eastAsia="times" w:cs="times"/>
          <w:sz w:val="24"/>
          <w:szCs w:val="24"/>
        </w:rPr>
        <w:t>_____________________________</w:t>
      </w:r>
    </w:p>
    <w:p>
      <w:pPr>
        <w:ind w:left="4956"/>
        <w:spacing w:after="0"/>
        <w:rPr>
          <w:rFonts w:ascii="times" w:hAnsi="times" w:eastAsia="times" w:cs="times"/>
          <w:sz w:val="24"/>
          <w:szCs w:val="24"/>
        </w:rPr>
      </w:pPr>
      <w:r>
        <w:rPr>
          <w:rFonts w:ascii="times" w:hAnsi="times" w:eastAsia="times" w:cs="times"/>
          <w:sz w:val="24"/>
          <w:szCs w:val="24"/>
        </w:rPr>
        <w:t>Prof. da UniFacisa, Aécio de Sousa Melo Filho, Me.</w:t>
      </w:r>
    </w:p>
    <w:p>
      <w:pPr>
        <w:ind w:left="708" w:firstLine="708"/>
        <w:spacing w:after="0"/>
        <w:jc w:val="center"/>
        <w:rPr>
          <w:rFonts w:ascii="times" w:hAnsi="times" w:eastAsia="times" w:cs="times"/>
          <w:sz w:val="24"/>
          <w:szCs w:val="24"/>
        </w:rPr>
      </w:pPr>
      <w:r>
        <w:rPr>
          <w:rFonts w:ascii="times" w:hAnsi="times" w:eastAsia="times" w:cs="times"/>
          <w:sz w:val="24"/>
          <w:szCs w:val="24"/>
        </w:rPr>
        <w:t xml:space="preserve">     </w:t>
        <w:tab/>
        <w:t xml:space="preserve">     Orientador</w:t>
      </w:r>
    </w:p>
    <w:p>
      <w:pPr>
        <w:ind w:left="708"/>
        <w:spacing w:after="0"/>
        <w:rPr>
          <w:rFonts w:ascii="times" w:hAnsi="times" w:eastAsia="times" w:cs="times"/>
          <w:sz w:val="24"/>
          <w:szCs w:val="24"/>
        </w:rPr>
      </w:pPr>
      <w:r>
        <w:rPr>
          <w:rFonts w:ascii="times" w:hAnsi="times" w:eastAsia="times" w:cs="times"/>
          <w:sz w:val="24"/>
          <w:szCs w:val="24"/>
        </w:rPr>
      </w:r>
    </w:p>
    <w:p>
      <w:pPr>
        <w:ind w:left="4248" w:firstLine="708"/>
        <w:spacing w:after="0"/>
        <w:rPr>
          <w:rFonts w:ascii="times" w:hAnsi="times" w:eastAsia="times" w:cs="times"/>
          <w:sz w:val="24"/>
          <w:szCs w:val="24"/>
        </w:rPr>
      </w:pPr>
      <w:r>
        <w:rPr>
          <w:rFonts w:ascii="times" w:hAnsi="times" w:eastAsia="times" w:cs="times"/>
          <w:sz w:val="24"/>
          <w:szCs w:val="24"/>
        </w:rPr>
        <w:t>_____________________________</w:t>
      </w:r>
    </w:p>
    <w:p>
      <w:pPr>
        <w:ind w:left="4248" w:firstLine="708"/>
        <w:spacing w:after="0"/>
        <w:rPr>
          <w:rFonts w:ascii="times" w:hAnsi="times" w:eastAsia="times" w:cs="times"/>
          <w:sz w:val="24"/>
          <w:szCs w:val="24"/>
        </w:rPr>
      </w:pPr>
      <w:r>
        <w:rPr>
          <w:rFonts w:ascii="times" w:hAnsi="times" w:eastAsia="times" w:cs="times"/>
          <w:sz w:val="24"/>
          <w:szCs w:val="24"/>
        </w:rPr>
        <w:t>Profª. da UniFacisa</w:t>
      </w:r>
    </w:p>
    <w:p>
      <w:pPr>
        <w:ind w:left="708"/>
        <w:spacing w:after="0"/>
        <w:rPr>
          <w:rFonts w:ascii="times" w:hAnsi="times" w:eastAsia="times" w:cs="times"/>
          <w:sz w:val="24"/>
          <w:szCs w:val="24"/>
        </w:rPr>
      </w:pPr>
      <w:r>
        <w:rPr>
          <w:rFonts w:ascii="times" w:hAnsi="times" w:eastAsia="times" w:cs="times"/>
          <w:sz w:val="24"/>
          <w:szCs w:val="24"/>
        </w:rPr>
      </w:r>
    </w:p>
    <w:p>
      <w:pPr>
        <w:ind w:left="4248" w:firstLine="708"/>
        <w:spacing w:after="0"/>
        <w:rPr>
          <w:rFonts w:ascii="times" w:hAnsi="times" w:eastAsia="times" w:cs="times"/>
          <w:sz w:val="24"/>
          <w:szCs w:val="24"/>
        </w:rPr>
      </w:pPr>
      <w:r>
        <w:rPr>
          <w:rFonts w:ascii="times" w:hAnsi="times" w:eastAsia="times" w:cs="times"/>
          <w:sz w:val="24"/>
          <w:szCs w:val="24"/>
        </w:rPr>
        <w:t>_____________________________</w:t>
      </w:r>
    </w:p>
    <w:p>
      <w:pPr>
        <w:ind w:left="4248" w:firstLine="708"/>
        <w:spacing/>
        <w:jc w:val="both"/>
        <w:rPr>
          <w:rFonts w:ascii="times" w:hAnsi="times" w:eastAsia="times" w:cs="times"/>
          <w:sz w:val="24"/>
          <w:szCs w:val="24"/>
        </w:rPr>
      </w:pPr>
      <w:r>
        <w:rPr>
          <w:rFonts w:ascii="times" w:hAnsi="times" w:eastAsia="times" w:cs="times"/>
          <w:sz w:val="24"/>
          <w:szCs w:val="24"/>
        </w:rPr>
        <w:t>Prof. da UniFacisa</w:t>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t>AÇÕES POLICIAIS E VIOLAÇÕES DE DIREITOS NAS PERIFERIAS: UMA SUCINTA ANÁLISE DAS MARCANTES INCONSTITUCIONALIDADES</w:t>
      </w:r>
    </w:p>
    <w:p>
      <w:pPr>
        <w:spacing/>
        <w:jc w:val="right"/>
        <w:rPr>
          <w:rFonts w:ascii="times" w:hAnsi="times" w:eastAsia="times" w:cs="times"/>
          <w:sz w:val="24"/>
          <w:szCs w:val="24"/>
        </w:rPr>
      </w:pPr>
      <w:r>
        <w:rPr>
          <w:rFonts w:ascii="times" w:hAnsi="times" w:eastAsia="times" w:cs="times"/>
          <w:sz w:val="24"/>
          <w:szCs w:val="24"/>
        </w:rPr>
        <w:t>Petrús Ruan Aciole Portela*</w:t>
      </w:r>
    </w:p>
    <w:p>
      <w:pPr>
        <w:spacing/>
        <w:jc w:val="right"/>
        <w:rPr>
          <w:rFonts w:ascii="times" w:hAnsi="times" w:eastAsia="times" w:cs="times"/>
          <w:sz w:val="24"/>
          <w:szCs w:val="24"/>
        </w:rPr>
      </w:pPr>
      <w:r>
        <w:rPr>
          <w:rFonts w:ascii="times" w:hAnsi="times" w:eastAsia="times" w:cs="times"/>
          <w:sz w:val="24"/>
          <w:szCs w:val="24"/>
        </w:rPr>
        <w:t>Aécio de Souza Melo Filho**</w:t>
      </w:r>
    </w:p>
    <w:p>
      <w:pPr>
        <w:spacing/>
        <w:jc w:val="both"/>
        <w:rPr>
          <w:rFonts w:ascii="times" w:hAnsi="times" w:eastAsia="times" w:cs="times"/>
          <w:sz w:val="24"/>
          <w:szCs w:val="24"/>
        </w:rPr>
      </w:pPr>
      <w:r>
        <w:rPr>
          <w:rFonts w:ascii="times" w:hAnsi="times" w:eastAsia="times" w:cs="times"/>
          <w:sz w:val="24"/>
          <w:szCs w:val="24"/>
        </w:rPr>
      </w:r>
    </w:p>
    <w:p>
      <w:pPr>
        <w:spacing/>
        <w:jc w:val="center"/>
        <w:rPr>
          <w:rFonts w:ascii="times" w:hAnsi="times" w:eastAsia="times" w:cs="times"/>
          <w:b/>
          <w:sz w:val="24"/>
          <w:szCs w:val="24"/>
        </w:rPr>
      </w:pPr>
      <w:r>
        <w:rPr>
          <w:rFonts w:ascii="times" w:hAnsi="times" w:eastAsia="times" w:cs="times"/>
          <w:b/>
          <w:sz w:val="24"/>
          <w:szCs w:val="24"/>
        </w:rPr>
        <w:t>RESUMO</w:t>
      </w:r>
    </w:p>
    <w:p>
      <w:pPr>
        <w:spacing/>
        <w:jc w:val="both"/>
        <w:rPr>
          <w:rFonts w:ascii="times" w:hAnsi="times" w:eastAsia="times" w:cs="times"/>
          <w:sz w:val="24"/>
          <w:szCs w:val="24"/>
        </w:rPr>
      </w:pPr>
      <w:r>
        <w:rPr>
          <w:rFonts w:ascii="times" w:hAnsi="times" w:eastAsia="times" w:cs="times"/>
          <w:sz w:val="24"/>
          <w:szCs w:val="24"/>
        </w:rPr>
      </w:r>
    </w:p>
    <w:p>
      <w:pPr>
        <w:spacing w:line="360" w:lineRule="auto"/>
        <w:jc w:val="both"/>
        <w:rPr>
          <w:rFonts w:ascii="times" w:hAnsi="times" w:eastAsia="times" w:cs="times"/>
          <w:b/>
          <w:smallCaps/>
          <w:szCs w:val="24"/>
        </w:rPr>
      </w:pPr>
      <w:r>
        <w:rPr>
          <w:rFonts w:ascii="times" w:hAnsi="times" w:eastAsia="times" w:cs="times"/>
          <w:sz w:val="24"/>
          <w:szCs w:val="24"/>
        </w:rPr>
        <w:t xml:space="preserve">O estudo questiona a constitucionalidade dos fatos relacionados às buscas e apreensões em suposta situação de flagrância oriunda de denúncia ou presunção dos policiais, nos lugares das periferias das grandes cidades brasileiras. Adentrando no contexto dos argumentos da violência e da guerra contra o crime, essas ações criminalizam as populações carentes, omitindo não somente o devido processo legal, mas também as dignidades humanas dos moradores nos bairros pobres. Não obstante, podemos detectar situações configuradas como menosprezo pelas práticas policiais e jurídicas, os residentes das periferias são os sem-voz, tratados como subcidadãos. O Estado só vai às periferias como Estado </w:t>
      </w:r>
      <w:r>
        <w:rPr>
          <w:rFonts w:ascii="times" w:hAnsi="times" w:eastAsia="times" w:cs="times"/>
          <w:sz w:val="24"/>
          <w:szCs w:val="24"/>
        </w:rPr>
        <w:t>policial</w:t>
      </w:r>
      <w:r>
        <w:rPr>
          <w:rFonts w:ascii="times" w:hAnsi="times" w:eastAsia="times" w:cs="times"/>
          <w:sz w:val="24"/>
          <w:szCs w:val="24"/>
        </w:rPr>
        <w:t>, materializa áreas de exclusão como técnica de controle/opressão, ferindo o princípio da isonomia. A solução passa pela afirmação de nulidade desses procedimentos como meio de reiterar o Estado Democrático. PALAVRAS-CHAVE</w:t>
      </w:r>
      <w:r>
        <w:rPr>
          <w:rFonts w:ascii="times" w:hAnsi="times" w:eastAsia="times" w:cs="times"/>
          <w:sz w:val="24"/>
          <w:szCs w:val="24"/>
        </w:rPr>
        <w:t>: Flagrante e busca apreensão -</w:t>
      </w:r>
      <w:r>
        <w:rPr>
          <w:rFonts w:ascii="times" w:hAnsi="times" w:eastAsia="times" w:cs="times"/>
          <w:sz w:val="24"/>
          <w:szCs w:val="24"/>
        </w:rPr>
        <w:t xml:space="preserve"> Viol</w:t>
      </w:r>
      <w:r>
        <w:rPr>
          <w:rFonts w:ascii="times" w:hAnsi="times" w:eastAsia="times" w:cs="times"/>
          <w:sz w:val="24"/>
          <w:szCs w:val="24"/>
        </w:rPr>
        <w:t>ação aos Direitos Fundamentais -</w:t>
      </w:r>
      <w:r>
        <w:rPr>
          <w:rFonts w:ascii="times" w:hAnsi="times" w:eastAsia="times" w:cs="times"/>
          <w:sz w:val="24"/>
          <w:szCs w:val="24"/>
        </w:rPr>
        <w:t xml:space="preserve"> Justa Causa </w:t>
      </w:r>
      <w:r>
        <w:rPr>
          <w:rFonts w:ascii="times" w:hAnsi="times" w:eastAsia="times" w:cs="times"/>
          <w:b/>
          <w:smallCaps/>
          <w:szCs w:val="24"/>
        </w:rPr>
      </w:r>
    </w:p>
    <w:p>
      <w:pPr>
        <w:spacing w:line="360" w:lineRule="auto"/>
        <w:jc w:val="both"/>
        <w:rPr>
          <w:rFonts w:ascii="times" w:hAnsi="times" w:eastAsia="times" w:cs="times"/>
          <w:b/>
          <w:smallCaps/>
          <w:szCs w:val="24"/>
        </w:rPr>
      </w:pPr>
      <w:r>
        <w:rPr>
          <w:rFonts w:ascii="times" w:hAnsi="times" w:eastAsia="times" w:cs="times"/>
          <w:b/>
          <w:smallCaps/>
          <w:szCs w:val="24"/>
        </w:rPr>
      </w:r>
    </w:p>
    <w:p>
      <w:pPr>
        <w:spacing w:line="360" w:lineRule="auto"/>
        <w:jc w:val="center"/>
        <w:rPr>
          <w:rFonts w:ascii="times" w:hAnsi="times" w:eastAsia="times" w:cs="times"/>
          <w:sz w:val="24"/>
          <w:szCs w:val="24"/>
          <w:lang w:val="en-us"/>
        </w:rPr>
      </w:pPr>
      <w:r>
        <w:rPr>
          <w:rFonts w:ascii="times" w:hAnsi="times" w:eastAsia="times" w:cs="times"/>
          <w:b/>
          <w:sz w:val="24"/>
          <w:szCs w:val="24"/>
          <w:lang w:val="en-us"/>
        </w:rPr>
        <w:t>ABSTRACT</w:t>
      </w:r>
      <w:r>
        <w:rPr>
          <w:rFonts w:ascii="times" w:hAnsi="times" w:eastAsia="times" w:cs="times"/>
          <w:sz w:val="24"/>
          <w:szCs w:val="24"/>
          <w:lang w:val="en-us"/>
        </w:rPr>
      </w:r>
    </w:p>
    <w:p>
      <w:pPr>
        <w:spacing w:line="360" w:lineRule="auto"/>
        <w:jc w:val="both"/>
        <w:rPr>
          <w:rFonts w:ascii="times" w:hAnsi="times" w:eastAsia="times" w:cs="times"/>
          <w:sz w:val="24"/>
          <w:szCs w:val="24"/>
          <w:lang w:val="en-us"/>
        </w:rPr>
      </w:pPr>
      <w:r>
        <w:rPr>
          <w:rFonts w:ascii="times" w:hAnsi="times" w:eastAsia="times" w:cs="times"/>
          <w:sz w:val="24"/>
          <w:szCs w:val="24"/>
          <w:lang w:val="en-us"/>
        </w:rPr>
      </w:r>
    </w:p>
    <w:p>
      <w:pPr>
        <w:pStyle w:val="para3"/>
        <w:spacing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6553856, 16447992, 16777215"/>
        <w:rPr>
          <w:rFonts w:ascii="times" w:hAnsi="times" w:eastAsia="times" w:cs="times"/>
          <w:sz w:val="24"/>
          <w:szCs w:val="24"/>
          <w:lang w:val="en-us"/>
        </w:rPr>
      </w:pPr>
      <w:r>
        <w:rPr>
          <w:rFonts w:ascii="times" w:hAnsi="times" w:eastAsia="times" w:cs="times"/>
          <w:sz w:val="24"/>
          <w:szCs w:val="24"/>
          <w:lang w:val="en-us"/>
        </w:rPr>
        <w:t>The study questions the constitutionality of the facts of search and seizure in an alleged situation of flagrant arising from the denunciation or presumption of the police, in the peripheries of large Brazilian cities. Entering the context of the arguments of violence and the war against crime, these actions criminalize the needy populations, omitting not only the due legal process, but also the human dignities of the residents in poor neighborhoods. Nevertheless, we can detect situations configured as contempt for police and legal practices, the residents of the peripheries are the voiceless, treated as sub-citizens. The State only goes to the peripheries as a Police State, materializes areas of exclusion as a technique of control / oppression, hurting the principle of isonomy. The solution is to affirm the nullity of these procedures as a means of reiterating the Democratic State. KEYWORDS: Flagrant and Seizure - Violation of Fundamental Rights - Just Cause</w:t>
      </w:r>
    </w:p>
    <w:p>
      <w:pPr>
        <w:spacing/>
        <w:jc w:val="both"/>
        <w:rPr>
          <w:rFonts w:ascii="times" w:hAnsi="times" w:eastAsia="times" w:cs="times"/>
          <w:b/>
          <w:sz w:val="24"/>
          <w:szCs w:val="24"/>
          <w:lang w:val="en-us"/>
        </w:rPr>
      </w:pPr>
      <w:r>
        <w:rPr>
          <w:rFonts w:ascii="times" w:hAnsi="times" w:eastAsia="times" w:cs="times"/>
          <w:b/>
          <w:sz w:val="24"/>
          <w:szCs w:val="24"/>
          <w:lang w:val="en-us"/>
        </w:rPr>
      </w:r>
    </w:p>
    <w:p>
      <w:pPr>
        <w:spacing/>
        <w:jc w:val="both"/>
        <w:rPr>
          <w:rFonts w:ascii="times" w:hAnsi="times" w:eastAsia="times" w:cs="times"/>
          <w:b/>
          <w:sz w:val="24"/>
          <w:szCs w:val="24"/>
          <w:lang w:val="en-us"/>
        </w:rPr>
      </w:pPr>
      <w:r>
        <w:rPr>
          <w:rFonts w:ascii="times" w:hAnsi="times" w:eastAsia="times" w:cs="times"/>
          <w:b/>
          <w:sz w:val="24"/>
          <w:szCs w:val="24"/>
          <w:lang w:val="en-us"/>
        </w:rPr>
      </w:r>
    </w:p>
    <w:p>
      <w:pPr>
        <w:spacing/>
        <w:jc w:val="both"/>
        <w:rPr>
          <w:rFonts w:ascii="times" w:hAnsi="times" w:eastAsia="times" w:cs="times"/>
          <w:b/>
          <w:sz w:val="24"/>
          <w:szCs w:val="24"/>
          <w:lang w:val="en-us"/>
        </w:rPr>
      </w:pPr>
      <w:r>
        <w:rPr>
          <w:rFonts w:ascii="times" w:hAnsi="times" w:eastAsia="times" w:cs="times"/>
          <w:b/>
          <w:sz w:val="24"/>
          <w:szCs w:val="24"/>
          <w:lang w:val="en-us"/>
        </w:rPr>
        <w:t>1 INTRODUÇÃO</w:t>
      </w:r>
    </w:p>
    <w:p>
      <w:pPr>
        <w:spacing/>
        <w:jc w:val="both"/>
        <w:rPr>
          <w:rFonts w:ascii="times" w:hAnsi="times" w:eastAsia="times" w:cs="times"/>
          <w:b/>
          <w:sz w:val="24"/>
          <w:szCs w:val="24"/>
          <w:lang w:val="en-us"/>
        </w:rPr>
      </w:pPr>
      <w:r>
        <w:rPr>
          <w:rFonts w:ascii="times" w:hAnsi="times" w:eastAsia="times" w:cs="times"/>
          <w:b/>
          <w:sz w:val="24"/>
          <w:szCs w:val="24"/>
          <w:lang w:val="en-us"/>
        </w:rPr>
      </w:r>
    </w:p>
    <w:p>
      <w:pPr>
        <w:spacing w:line="360" w:lineRule="auto"/>
        <w:jc w:val="both"/>
        <w:rPr>
          <w:rStyle w:val="char3"/>
          <w:rFonts w:ascii="times" w:hAnsi="times" w:eastAsia="times" w:cs="times"/>
          <w:b w:val="0"/>
          <w:sz w:val="24"/>
          <w:szCs w:val="24"/>
        </w:rPr>
      </w:pPr>
      <w:r>
        <w:rPr>
          <w:rFonts w:ascii="times" w:hAnsi="times" w:eastAsia="times" w:cs="times"/>
          <w:sz w:val="24"/>
          <w:szCs w:val="24"/>
          <w:lang w:val="en-us"/>
        </w:rPr>
        <w:tab/>
      </w:r>
      <w:r>
        <w:rPr>
          <w:rFonts w:ascii="times" w:hAnsi="times" w:eastAsia="times" w:cs="times"/>
          <w:sz w:val="24"/>
          <w:szCs w:val="24"/>
        </w:rPr>
        <w:t xml:space="preserve">A pesquisa tem como objetivo analisar os comportamentos das ações policiais nas periferias adentrando nos direitos fundamentais assegurados na Constituição Federal, tais como: Princípio da Dignidade da pessoa humana, princípio da isonomia, e, também, o princípio do devido processo legal. Ademais, projeta explanar a Lei Nº 13.869, de 5 de Setembro de 2019 </w:t>
      </w:r>
      <w:r>
        <w:rPr>
          <w:rStyle w:val="char3"/>
          <w:rFonts w:ascii="times" w:hAnsi="times" w:eastAsia="times" w:cs="times"/>
          <w:sz w:val="24"/>
          <w:szCs w:val="24"/>
        </w:rPr>
        <w:t>(</w:t>
      </w:r>
      <w:r>
        <w:rPr>
          <w:rStyle w:val="char3"/>
          <w:rFonts w:ascii="times" w:hAnsi="times" w:eastAsia="times" w:cs="times"/>
          <w:b w:val="0"/>
          <w:sz w:val="24"/>
          <w:szCs w:val="24"/>
        </w:rPr>
        <w:t>Lei de abuso de Autoridade) trazida ao contexto de que, devida as realizações correntes praticadas por agentes públicos que ocorrem prisões em flagrante após busca e apreensão de ofício por agentes policiais militares – notadamente em crimes permanentes, baseados em denúncia anônima, causa por muitas vezes indignação por partes dos moradores, visto que, acabam sofrendo com a violência praticada por parte da policia.</w:t>
      </w:r>
      <w:r>
        <w:rPr>
          <w:rStyle w:val="char3"/>
          <w:rFonts w:ascii="times" w:hAnsi="times" w:eastAsia="times" w:cs="times"/>
          <w:b w:val="0"/>
          <w:sz w:val="24"/>
          <w:szCs w:val="24"/>
        </w:rPr>
      </w:r>
    </w:p>
    <w:p>
      <w:pPr>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ab/>
        <w:t xml:space="preserve">Trazer um breve estudo sobre a questão de que, se é constitucional o ingresso em domicílio com base somente denúncia anônima, em detrimento a este fato, não sendo, possui a Polícia Militar atribuição para investigar a prática de infrações penais sem que haja justa causa, posto que, caso a materialidade (droga, armas </w:t>
      </w:r>
      <w:r>
        <w:rPr>
          <w:rStyle w:val="char3"/>
          <w:rFonts w:ascii="times" w:hAnsi="times" w:eastAsia="times" w:cs="times"/>
          <w:b w:val="0"/>
          <w:sz w:val="24"/>
          <w:szCs w:val="24"/>
        </w:rPr>
        <w:t>etc</w:t>
      </w:r>
      <w:r>
        <w:rPr>
          <w:rStyle w:val="char3"/>
          <w:rFonts w:ascii="times" w:hAnsi="times" w:eastAsia="times" w:cs="times"/>
          <w:b w:val="0"/>
          <w:sz w:val="24"/>
          <w:szCs w:val="24"/>
        </w:rPr>
        <w:t>) seja constatada, isso legalizaria o flagrante, tendo em vista, caso não encontrassem o flagrante, ficariam os policiais tentados a achar de qualquer maneira a droga, ou outro bem ilícito que justificasse o flagrante.</w:t>
      </w:r>
      <w:r>
        <w:rPr>
          <w:rStyle w:val="char3"/>
          <w:rFonts w:ascii="times" w:hAnsi="times" w:eastAsia="times" w:cs="times"/>
          <w:b w:val="0"/>
          <w:sz w:val="24"/>
          <w:szCs w:val="24"/>
        </w:rPr>
      </w:r>
    </w:p>
    <w:p>
      <w:pPr>
        <w:ind w:firstLine="709"/>
        <w:spacing w:after="0" w:line="360" w:lineRule="auto"/>
        <w:jc w:val="both"/>
        <w:rPr>
          <w:rFonts w:ascii="times" w:hAnsi="times" w:eastAsia="times" w:cs="times"/>
          <w:szCs w:val="24"/>
        </w:rPr>
      </w:pPr>
      <w:r>
        <w:rPr>
          <w:rFonts w:ascii="times" w:hAnsi="times" w:eastAsia="times" w:cs="times"/>
          <w:sz w:val="24"/>
          <w:szCs w:val="24"/>
        </w:rPr>
        <w:t>Este artigo tem como metodologia o método de abordagem exploratório, uma vez que advém de uma situação geral para o específico, ou seja, observa as inconstitucionalidades do Estado democrático de direito, com a conexão descendente da forma de investigação e infiltração da polícia em detrimento a busca e apreensão ao domicílio de acordo com a lei. Proporcionar uma visão abrangente de terminado fato existente, promovendo uma melhor compreensão sobre as práticas e teorias fundamentadas sobre o tema abordado.  No que concerne aos objetivos, a pesquisa apresenta métodos de abordagens Monográfico, onde a investigação examina o tema escolhido, observando todos os fatores que o influenciam para a sua utilização e seus mecanismos de atuação, analisando os seus aspectos legais que reflete diretamente na situação do caso concreto. Podendo abranger outros estudos sobre temas, como a Lei de abuso de autoridade e a Lei de Drogas (11.343/2006), que estão diretamente interligados com o tema maior. Ademais, a abordagem tem natureza qualitativa, método de investigação científica que se foca no caráter subjetivo do objeto analisado, estudando suas particularidades. Elucida os pontos de vista sobre determinados assuntos que estejam relacionados com o objeto do estudo, como a ofensa aos princípios Constitucionais assegurados nos arts.1º , inciso III;  5º e inciso LIV do mesmo artigona Constituição Federal de 1988; a ilegalidade por parte dos agentes públicos concernente a invasão ao domicílio. Desta forma, o procedimento técnico é a revisão bibliográfica, as quais foram obtidos informações e contextos de livros, artigos, revistas e jornais para a realização da pesquisa.</w:t>
      </w:r>
      <w:r>
        <w:rPr>
          <w:rFonts w:ascii="times" w:hAnsi="times" w:eastAsia="times" w:cs="times"/>
          <w:szCs w:val="24"/>
        </w:rPr>
      </w:r>
    </w:p>
    <w:p>
      <w:pPr>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r>
    </w:p>
    <w:p>
      <w:pPr>
        <w:spacing w:line="360" w:lineRule="auto"/>
        <w:jc w:val="both"/>
        <w:rPr>
          <w:rStyle w:val="char3"/>
          <w:rFonts w:ascii="times" w:hAnsi="times" w:eastAsia="times" w:cs="times"/>
          <w:sz w:val="24"/>
          <w:szCs w:val="24"/>
        </w:rPr>
      </w:pPr>
      <w:r>
        <w:rPr>
          <w:rStyle w:val="char3"/>
          <w:rFonts w:ascii="times" w:hAnsi="times" w:eastAsia="times" w:cs="times"/>
          <w:sz w:val="24"/>
          <w:szCs w:val="24"/>
        </w:rPr>
        <w:t xml:space="preserve">2 </w:t>
      </w:r>
      <w:r>
        <w:rPr>
          <w:rStyle w:val="char3"/>
          <w:rFonts w:ascii="times" w:hAnsi="times" w:eastAsia="times" w:cs="times"/>
          <w:sz w:val="24"/>
          <w:szCs w:val="24"/>
        </w:rPr>
        <w:t>A DENÚNCIA ANÔNIMA COMO PRESSUPOSTO PARA INVASÃO AO DOMICÍLIO</w:t>
      </w:r>
      <w:r>
        <w:rPr>
          <w:rStyle w:val="char3"/>
          <w:rFonts w:ascii="times" w:hAnsi="times" w:eastAsia="times" w:cs="times"/>
          <w:sz w:val="24"/>
          <w:szCs w:val="24"/>
        </w:rPr>
      </w:r>
    </w:p>
    <w:p>
      <w:pPr>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r>
    </w:p>
    <w:p>
      <w:pPr>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ab/>
        <w:t xml:space="preserve">Notoriamente, em nome da guerra ao tráfico, ocorrem prisões em flagrante após busca e apreensão de ofício por agentes públicos, neste caso, policiais militares – principalmente em crimes permanentes baseados em denúncia anônima. Diante dessa situação, verificam-se as ilegalidades praticadas pela policia, visto que, sem mera presunção ou pressuposto legal </w:t>
      </w:r>
      <w:r>
        <w:rPr>
          <w:rStyle w:val="char3"/>
          <w:rFonts w:ascii="times" w:hAnsi="times" w:eastAsia="times" w:cs="times"/>
          <w:b w:val="0"/>
          <w:sz w:val="24"/>
          <w:szCs w:val="24"/>
        </w:rPr>
        <w:t>para que de fato adentrasse em residências que tenham supostamente a prática ilícita de drogas ou afins que situe-se como ilegal.</w:t>
      </w:r>
      <w:r>
        <w:rPr>
          <w:rStyle w:val="char3"/>
          <w:rFonts w:ascii="times" w:hAnsi="times" w:eastAsia="times" w:cs="times"/>
          <w:b w:val="0"/>
          <w:sz w:val="24"/>
          <w:szCs w:val="24"/>
        </w:rPr>
      </w:r>
    </w:p>
    <w:p>
      <w:pPr>
        <w:ind w:left="708"/>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Em relação à denúncia anônima, disse o STF em decisão proferida em 2015:</w:t>
      </w:r>
      <w:r>
        <w:rPr>
          <w:rStyle w:val="char3"/>
          <w:rFonts w:ascii="times" w:hAnsi="times" w:eastAsia="times" w:cs="times"/>
          <w:b w:val="0"/>
          <w:sz w:val="24"/>
          <w:szCs w:val="24"/>
        </w:rPr>
      </w:r>
    </w:p>
    <w:p>
      <w:pPr>
        <w:ind w:left="2976"/>
        <w:spacing w:after="0" w:line="240" w:lineRule="auto"/>
        <w:jc w:val="both"/>
        <w:rPr>
          <w:rStyle w:val="char3"/>
          <w:rFonts w:ascii="times" w:hAnsi="times" w:eastAsia="times" w:cs="times"/>
          <w:b w:val="0"/>
          <w:sz w:val="20"/>
          <w:szCs w:val="20"/>
        </w:rPr>
      </w:pPr>
      <w:r>
        <w:rPr>
          <w:rStyle w:val="char3"/>
          <w:rFonts w:ascii="times" w:hAnsi="times" w:eastAsia="times" w:cs="times"/>
          <w:b w:val="0"/>
          <w:sz w:val="20"/>
          <w:szCs w:val="20"/>
        </w:rPr>
        <w:t xml:space="preserve">(...) A jurisprudência do STF é </w:t>
      </w:r>
      <w:r>
        <w:rPr>
          <w:rStyle w:val="char3"/>
          <w:rFonts w:ascii="times" w:hAnsi="times" w:eastAsia="times" w:cs="times"/>
          <w:b w:val="0"/>
          <w:sz w:val="20"/>
          <w:szCs w:val="20"/>
        </w:rPr>
        <w:t>unâmime</w:t>
      </w:r>
      <w:r>
        <w:rPr>
          <w:rStyle w:val="char3"/>
          <w:rFonts w:ascii="times" w:hAnsi="times" w:eastAsia="times" w:cs="times"/>
          <w:b w:val="0"/>
          <w:sz w:val="20"/>
          <w:szCs w:val="20"/>
        </w:rPr>
        <w:t xml:space="preserve"> em repudiar a noticia-crime </w:t>
      </w:r>
      <w:r>
        <w:rPr>
          <w:rStyle w:val="char3"/>
          <w:rFonts w:ascii="times" w:hAnsi="times" w:eastAsia="times" w:cs="times"/>
          <w:b w:val="0"/>
          <w:sz w:val="20"/>
          <w:szCs w:val="20"/>
        </w:rPr>
        <w:tab/>
        <w:t xml:space="preserve">veiculada por meio de denúncia anônima, considerando que ela não é meio hábil </w:t>
      </w:r>
      <w:r>
        <w:rPr>
          <w:rStyle w:val="char3"/>
          <w:rFonts w:ascii="times" w:hAnsi="times" w:eastAsia="times" w:cs="times"/>
          <w:b w:val="0"/>
          <w:sz w:val="20"/>
          <w:szCs w:val="20"/>
        </w:rPr>
        <w:tab/>
        <w:t>para sustentar, por si só, a instauração de inquérito policial. No entanto</w:t>
      </w:r>
      <w:r>
        <w:rPr>
          <w:rStyle w:val="char3"/>
          <w:rFonts w:ascii="times" w:hAnsi="times" w:eastAsia="times" w:cs="times"/>
          <w:b w:val="0"/>
          <w:sz w:val="24"/>
          <w:szCs w:val="24"/>
        </w:rPr>
        <w:t xml:space="preserve">, </w:t>
      </w:r>
      <w:r>
        <w:rPr>
          <w:rStyle w:val="char3"/>
          <w:rFonts w:ascii="times" w:hAnsi="times" w:eastAsia="times" w:cs="times"/>
          <w:b w:val="0"/>
          <w:sz w:val="20"/>
          <w:szCs w:val="20"/>
        </w:rPr>
        <w:t xml:space="preserve">a informação </w:t>
      </w:r>
      <w:r>
        <w:rPr>
          <w:rStyle w:val="char3"/>
          <w:rFonts w:ascii="times" w:hAnsi="times" w:eastAsia="times" w:cs="times"/>
          <w:b w:val="0"/>
          <w:sz w:val="20"/>
          <w:szCs w:val="20"/>
        </w:rPr>
        <w:tab/>
        <w:t xml:space="preserve">apócrifa não inibe e nem prejudica a prévia coleta de elementos de informação dos fatos </w:t>
      </w:r>
      <w:r>
        <w:rPr>
          <w:rStyle w:val="char3"/>
          <w:rFonts w:ascii="times" w:hAnsi="times" w:eastAsia="times" w:cs="times"/>
          <w:b w:val="0"/>
          <w:sz w:val="20"/>
          <w:szCs w:val="20"/>
        </w:rPr>
        <w:tab/>
        <w:t xml:space="preserve">delituosos com vistas a </w:t>
      </w:r>
      <w:r>
        <w:rPr>
          <w:rStyle w:val="char3"/>
          <w:rFonts w:ascii="times" w:hAnsi="times" w:eastAsia="times" w:cs="times"/>
          <w:b w:val="0"/>
          <w:sz w:val="20"/>
          <w:szCs w:val="20"/>
        </w:rPr>
        <w:t>aparurar</w:t>
      </w:r>
      <w:r>
        <w:rPr>
          <w:rStyle w:val="char3"/>
          <w:rFonts w:ascii="times" w:hAnsi="times" w:eastAsia="times" w:cs="times"/>
          <w:b w:val="0"/>
          <w:sz w:val="20"/>
          <w:szCs w:val="20"/>
        </w:rPr>
        <w:t xml:space="preserve"> a veracidade dos dados nela contidos”. (STF, Inquérito </w:t>
      </w:r>
      <w:r>
        <w:rPr>
          <w:rStyle w:val="char3"/>
          <w:rFonts w:ascii="times" w:hAnsi="times" w:eastAsia="times" w:cs="times"/>
          <w:b w:val="0"/>
          <w:sz w:val="20"/>
          <w:szCs w:val="20"/>
        </w:rPr>
        <w:tab/>
        <w:t>1.957/PR)</w:t>
      </w:r>
    </w:p>
    <w:p>
      <w:pPr>
        <w:ind w:left="2976"/>
        <w:spacing w:after="0" w:line="240" w:lineRule="auto"/>
        <w:jc w:val="both"/>
        <w:rPr>
          <w:rStyle w:val="char3"/>
          <w:rFonts w:ascii="times" w:hAnsi="times" w:eastAsia="times" w:cs="times"/>
          <w:b w:val="0"/>
          <w:sz w:val="20"/>
          <w:szCs w:val="20"/>
        </w:rPr>
      </w:pPr>
      <w:r>
        <w:rPr>
          <w:rStyle w:val="char3"/>
          <w:rFonts w:ascii="times" w:hAnsi="times" w:eastAsia="times" w:cs="times"/>
          <w:b w:val="0"/>
          <w:sz w:val="20"/>
          <w:szCs w:val="20"/>
        </w:rPr>
      </w:r>
    </w:p>
    <w:p>
      <w:pPr>
        <w:ind w:left="2976"/>
        <w:spacing w:after="0" w:line="240" w:lineRule="auto"/>
        <w:jc w:val="both"/>
        <w:rPr>
          <w:rStyle w:val="char3"/>
          <w:rFonts w:ascii="times" w:hAnsi="times" w:eastAsia="times" w:cs="times"/>
          <w:b w:val="0"/>
          <w:sz w:val="20"/>
          <w:szCs w:val="20"/>
        </w:rPr>
      </w:pPr>
      <w:r>
        <w:rPr>
          <w:rStyle w:val="char3"/>
          <w:rFonts w:ascii="times" w:hAnsi="times" w:eastAsia="times" w:cs="times"/>
          <w:b w:val="0"/>
          <w:sz w:val="20"/>
          <w:szCs w:val="20"/>
        </w:rPr>
      </w:r>
    </w:p>
    <w:p>
      <w:pPr>
        <w:spacing w:after="0" w:line="240" w:lineRule="auto"/>
        <w:jc w:val="both"/>
        <w:rPr>
          <w:rStyle w:val="char3"/>
          <w:rFonts w:ascii="times" w:hAnsi="times" w:eastAsia="times" w:cs="times"/>
          <w:b w:val="0"/>
          <w:sz w:val="20"/>
          <w:szCs w:val="20"/>
        </w:rPr>
      </w:pPr>
      <w:r>
        <w:rPr>
          <w:rStyle w:val="char3"/>
          <w:rFonts w:ascii="times" w:hAnsi="times" w:eastAsia="times" w:cs="times"/>
          <w:b w:val="0"/>
          <w:sz w:val="20"/>
          <w:szCs w:val="20"/>
        </w:rPr>
      </w:r>
    </w:p>
    <w:p>
      <w:pPr>
        <w:spacing w:after="0" w:line="240" w:lineRule="auto"/>
        <w:widowControl w:val="0"/>
        <w:rPr>
          <w:rStyle w:val="char4"/>
          <w:rFonts w:ascii="times" w:hAnsi="times" w:eastAsia="times" w:cs="times"/>
          <w:kern w:val="1"/>
          <w:sz w:val="20"/>
          <w:szCs w:val="20"/>
        </w:rPr>
      </w:pPr>
      <w:r>
        <w:rPr>
          <w:rStyle w:val="char4"/>
          <w:rFonts w:ascii="times" w:hAnsi="times" w:eastAsia="times" w:cs="times"/>
          <w:kern w:val="1"/>
          <w:sz w:val="20"/>
          <w:szCs w:val="20"/>
        </w:rPr>
      </w:r>
    </w:p>
    <w:p>
      <w:pPr>
        <w:ind w:firstLine="708"/>
        <w:spacing w:after="0" w:line="360" w:lineRule="auto"/>
        <w:jc w:val="both"/>
        <w:widowControl w:val="0"/>
        <w:rPr>
          <w:rFonts w:ascii="times" w:hAnsi="times" w:eastAsia="times" w:cs="times"/>
          <w:kern w:val="1"/>
          <w:sz w:val="20"/>
          <w:szCs w:val="20"/>
        </w:rPr>
      </w:pPr>
      <w:r>
        <w:rPr>
          <w:rFonts w:ascii="times" w:hAnsi="times" w:eastAsia="times" w:cs="times"/>
          <w:color w:val="000000"/>
          <w:kern w:val="1"/>
          <w:sz w:val="24"/>
          <w:szCs w:val="24"/>
        </w:rPr>
        <w:t>De acordo com Ingo Wolfgang Sarlet</w:t>
      </w:r>
      <w:r>
        <w:rPr>
          <w:rFonts w:ascii="times" w:hAnsi="times" w:eastAsia="times" w:cs="times"/>
          <w:kern w:val="1"/>
          <w:sz w:val="20"/>
          <w:szCs w:val="20"/>
        </w:rPr>
        <w:t>:</w:t>
      </w:r>
      <w:r>
        <w:rPr>
          <w:rFonts w:ascii="times" w:hAnsi="times" w:eastAsia="times" w:cs="times"/>
          <w:kern w:val="1"/>
          <w:sz w:val="20"/>
          <w:szCs w:val="20"/>
        </w:rPr>
      </w:r>
    </w:p>
    <w:p>
      <w:pPr>
        <w:ind w:left="2976"/>
        <w:spacing w:after="0"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Sinteticamente, em sede de repercussão geral, o Supremo Tribunal Federal definiu que a entrada em domicílio sem a determinação judicial somente apresenta-se respaldado de legalidade quando razões justificadas devidamente no caso concreto apontem que no interior da residência ocorra situação de flagrante delito, sob pena de responsabilização na esfera penal, cível e administrativa do agente ou autoridade, além da nulidade dos atos praticados. (Sarlet, 2015),</w:t>
      </w:r>
    </w:p>
    <w:p>
      <w:pPr>
        <w:spacing w:line="360" w:lineRule="auto"/>
        <w:jc w:val="both"/>
        <w:rPr>
          <w:rFonts w:ascii="times" w:hAnsi="times" w:eastAsia="times" w:cs="times"/>
          <w:kern w:val="1"/>
        </w:rPr>
      </w:pPr>
      <w:r>
        <w:rPr>
          <w:rFonts w:ascii="times" w:hAnsi="times" w:eastAsia="times" w:cs="times"/>
          <w:kern w:val="1"/>
        </w:rPr>
      </w:r>
    </w:p>
    <w:p>
      <w:pPr>
        <w:ind w:firstLine="708"/>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 xml:space="preserve">O Judiciário Democrático não pode acatar e nem conceder que agentes das forças policiais, sob a afirmação de investigarem ocorrências de crimes, pretexto de cumprir a lei, violem-na. Acontece que, a prática é bem diferente da parte teórica no que tange aos direitos fundamentais resguardados na Constituição Federal de 1988. Mas precisamente no seu art. 5º, inciso XI, no qual aduz o seguinte: </w:t>
      </w:r>
      <w:r>
        <w:rPr>
          <w:rStyle w:val="char3"/>
          <w:rFonts w:ascii="times" w:hAnsi="times" w:eastAsia="times" w:cs="times"/>
          <w:b w:val="0"/>
          <w:sz w:val="24"/>
          <w:szCs w:val="24"/>
        </w:rPr>
      </w:r>
    </w:p>
    <w:p>
      <w:pPr>
        <w:ind w:left="2976"/>
        <w:spacing w:after="0" w:line="240" w:lineRule="auto"/>
        <w:jc w:val="both"/>
        <w:rPr>
          <w:rFonts w:ascii="times" w:hAnsi="times" w:eastAsia="times" w:cs="times"/>
          <w:color w:val="000000"/>
          <w:shd w:val="clear" w:fill="ffffff"/>
        </w:rPr>
      </w:pPr>
      <w:r>
        <w:rPr>
          <w:rFonts w:ascii="times" w:hAnsi="times" w:eastAsia="times" w:cs="times"/>
          <w:color w:val="000000"/>
          <w:shd w:val="clear" w:fill="ffffff"/>
        </w:rPr>
        <w:t xml:space="preserve">Art. 5º </w:t>
      </w:r>
    </w:p>
    <w:p>
      <w:pPr>
        <w:ind w:left="2976"/>
        <w:spacing w:after="0" w:line="240" w:lineRule="auto"/>
        <w:jc w:val="both"/>
        <w:rPr>
          <w:rFonts w:ascii="times" w:hAnsi="times" w:eastAsia="times" w:cs="times"/>
          <w:color w:val="000000"/>
          <w:shd w:val="clear" w:fill="ffffff"/>
        </w:rPr>
      </w:pPr>
      <w:r>
        <w:rPr>
          <w:rFonts w:ascii="times" w:hAnsi="times" w:eastAsia="times" w:cs="times"/>
          <w:color w:val="000000"/>
          <w:shd w:val="clear" w:fill="ffffff"/>
        </w:rPr>
        <w:t xml:space="preserve">XI - A casa é asilo inviolável do indivíduo, ninguém nela podendo penetrar sem </w:t>
        <w:tab/>
        <w:t xml:space="preserve">consentimento do morador, salvo em caso de flagrante delito ou desastre, ou para </w:t>
        <w:tab/>
        <w:t>prestar socorro, ou, durante o dia, por determinação judicial.</w:t>
      </w:r>
    </w:p>
    <w:p>
      <w:pPr>
        <w:ind w:left="708" w:firstLine="708"/>
        <w:spacing w:line="360" w:lineRule="auto"/>
        <w:jc w:val="both"/>
        <w:rPr>
          <w:rFonts w:ascii="times" w:hAnsi="times" w:eastAsia="times" w:cs="times"/>
          <w:color w:val="000000"/>
          <w:sz w:val="20"/>
          <w:szCs w:val="20"/>
          <w:shd w:val="clear" w:fill="ffffff"/>
        </w:rPr>
      </w:pPr>
      <w:r>
        <w:rPr>
          <w:rFonts w:ascii="times" w:hAnsi="times" w:eastAsia="times" w:cs="times"/>
          <w:color w:val="000000"/>
          <w:sz w:val="20"/>
          <w:szCs w:val="20"/>
          <w:shd w:val="clear" w:fill="ffffff"/>
        </w:rPr>
      </w:r>
    </w:p>
    <w:p>
      <w:pPr>
        <w:ind w:firstLine="708"/>
        <w:spacing w:line="360" w:lineRule="auto"/>
        <w:jc w:val="both"/>
        <w:rPr>
          <w:rFonts w:ascii="times" w:hAnsi="times" w:eastAsia="times" w:cs="times"/>
          <w:color w:val="000000"/>
          <w:kern w:val="1"/>
          <w:sz w:val="20"/>
          <w:szCs w:val="20"/>
        </w:rPr>
      </w:pPr>
      <w:r>
        <w:rPr>
          <w:rFonts w:ascii="times" w:hAnsi="times" w:eastAsia="times" w:cs="times"/>
          <w:color w:val="000000"/>
          <w:sz w:val="24"/>
          <w:szCs w:val="24"/>
          <w:shd w:val="clear" w:fill="ffffff"/>
        </w:rPr>
        <w:t xml:space="preserve">Contudo, diante das possibilidades elencadas no art. 302 do Código de Processo Penal, onde se demonstram as possibilidades da prisão em flagrante delito, acrescenta-se, também, </w:t>
      </w:r>
      <w:r>
        <w:rPr>
          <w:rFonts w:ascii="times" w:hAnsi="times" w:eastAsia="times" w:cs="times"/>
          <w:color w:val="000000"/>
          <w:kern w:val="1"/>
          <w:sz w:val="24"/>
          <w:szCs w:val="24"/>
        </w:rPr>
        <w:t>a previsão do artigo 303 do CPP quanto ao flagrante em caso de crime permanente, no qual entende-se o agente em flagrante delito enquanto não cessar a permanência delitiva do agente</w:t>
      </w:r>
      <w:r>
        <w:rPr>
          <w:rFonts w:ascii="times" w:hAnsi="times" w:eastAsia="times" w:cs="times"/>
          <w:color w:val="000000"/>
          <w:kern w:val="1"/>
          <w:sz w:val="24"/>
          <w:szCs w:val="20"/>
        </w:rPr>
        <w:t>.</w:t>
      </w:r>
      <w:r>
        <w:rPr>
          <w:rFonts w:ascii="times" w:hAnsi="times" w:eastAsia="times" w:cs="times"/>
          <w:color w:val="000000"/>
          <w:kern w:val="1"/>
          <w:sz w:val="20"/>
          <w:szCs w:val="20"/>
        </w:rPr>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Em vista das possibilidades de violar as disposições constitucionais do domicílio, se houver uma ligação anônima indicando que existe um ato criminoso dentro da residência, é necessário incluir sua violação no debate, portanto, deve-se ter em mente alguns dos entendimentos que a justiça brasileira estabeleceu para obter um paradigma que justifique a real intenção deste artigo.</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Sobre o tema, o Supremo Tribunal Federal já demonstrou posicionamento no sentido de validar a invasão do domicílio quando tratar-se de flagrante delito: “Matéria Criminal. Busca e apreensão em residência sem mandado judicial. Inviolabilidade do domicílio. Prova ilícita. Repercussão geral admitida”. (BRASIL, 2010).</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A partir do outro norte, se não houver fundamento, uma busca sem um mandado de prisão também é ilegal e as evidências obtidas dessa maneira são inválidas.</w:t>
      </w:r>
      <w:r>
        <w:rPr>
          <w:rFonts w:ascii="times" w:hAnsi="times" w:eastAsia="times" w:cs="times"/>
          <w:kern w:val="1"/>
          <w:sz w:val="24"/>
          <w:szCs w:val="24"/>
        </w:rPr>
        <w:t xml:space="preserve"> N</w:t>
      </w:r>
      <w:r>
        <w:rPr>
          <w:rFonts w:ascii="times" w:hAnsi="times" w:eastAsia="times" w:cs="times"/>
          <w:color w:val="000000"/>
          <w:kern w:val="1"/>
          <w:sz w:val="24"/>
          <w:szCs w:val="24"/>
        </w:rPr>
        <w:t>o entanto, as decisões do Supremo Tribunal Federal flex</w:t>
      </w:r>
      <w:r>
        <w:rPr>
          <w:rFonts w:ascii="times" w:hAnsi="times" w:eastAsia="times" w:cs="times"/>
          <w:color w:val="000000"/>
          <w:kern w:val="1"/>
          <w:sz w:val="24"/>
          <w:szCs w:val="24"/>
        </w:rPr>
        <w:t>i</w:t>
      </w:r>
      <w:r>
        <w:rPr>
          <w:rFonts w:ascii="times" w:hAnsi="times" w:eastAsia="times" w:cs="times"/>
          <w:color w:val="000000"/>
          <w:kern w:val="1"/>
          <w:sz w:val="24"/>
          <w:szCs w:val="24"/>
        </w:rPr>
        <w:t>bilizam consideravelmente a inviolabilidade domiciliar:</w:t>
      </w:r>
      <w:r>
        <w:rPr>
          <w:rFonts w:ascii="times" w:hAnsi="times" w:eastAsia="times" w:cs="times"/>
          <w:color w:val="000000"/>
          <w:kern w:val="1"/>
          <w:sz w:val="24"/>
          <w:szCs w:val="24"/>
        </w:rPr>
      </w:r>
    </w:p>
    <w:p>
      <w:pPr>
        <w:ind w:firstLine="708"/>
        <w:spacing w:after="0" w:line="360" w:lineRule="auto"/>
        <w:jc w:val="both"/>
        <w:widowControl w:val="0"/>
        <w:rPr>
          <w:rFonts w:ascii="times" w:hAnsi="times" w:eastAsia="times" w:cs="times"/>
          <w:color w:val="000000"/>
          <w:kern w:val="1"/>
          <w:sz w:val="26"/>
          <w:szCs w:val="20"/>
        </w:rPr>
      </w:pPr>
      <w:r>
        <w:rPr>
          <w:rFonts w:ascii="times" w:hAnsi="times" w:eastAsia="times" w:cs="times"/>
          <w:color w:val="000000"/>
          <w:kern w:val="1"/>
          <w:sz w:val="26"/>
          <w:szCs w:val="20"/>
        </w:rPr>
      </w:r>
    </w:p>
    <w:p>
      <w:pPr>
        <w:ind w:left="2976"/>
        <w:spacing w:after="300"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Recurso extraordinário representativo da controvérsia. Repercussão geral. 2. Inviolabilidade de domicílio – art. 5º, XI, da CF. Busca e apreensão domiciliar sem mandado judicial em caso de crime permanente. Possibilidade. A Constituição dispensa o mandado judicial para ingresso forçado em residência em caso de flagrante delito. No crime permanente, a situação de flagrância se protrai no tempo. 3. Período noturno. A cláusula que limita o ingresso ao período do dia é aplicável apenas aos casos em que a busca é determinada por ordem judicial. Nos demais casos – flagrante delito, desastre ou para prestar socorro – a Constituição não faz exigência quanto ao período do dia. 4. Controle judicial a posteriori. Necessidade de preservação da inviolabilidade domiciliar. Interpretação da Constituição. Proteção contra ingerências arbitrárias no domicílio. Muito embora o flagrante delito legitime o ingresso forçado em casa sem determinação judicial, a medida deve ser controlada judicialmente. A inexistência de controle judicial, ainda que posterior à execução da medida, esvaziaria o núcleo fundamental da garantia contra a inviolabilidade da casa (art. 5, XI, da CF) e deixaria de proteger contra ingerências arbitrárias no domicílio (Pacto de São José da Costa Rica, artigo 11, 2, e Pacto Internacional sobre Direitos Civis e Políticos, artigo 17, 1). O controle judicial a posteriori decorre tanto da interpretação da Constituição, quanto da aplicação da proteção consagrada em tratados internacionais sobre direitos humanos incorporados ao ordenamento jurídico. Normas internacionais de caráter judicial que se incorporam à cláusula do devido processo legal. 5. Justa causa. A entrada forçada em domicílio, sem uma justificativa prévia conforme o direito, é arbitrária. Não será a constatação de situação de flagrância, posterior ao ingresso, que justificará a medida. Os agentes estatais devem demonstrar que havia elementos mínimos a caracterizar fundadas razões (justa causa) para a medida. 6. Fixada a interpretação de que a entrada forçada em domicílio sem mandado judicial só é lícita, mesmo em período noturno, quando amparada em fundadas razões, devidamente justificadas a posteriori, que indiquem que dentro da casa ocorre situação de flagrante delito, sob pena de responsabilidade disciplinar, civil e penal do agente ou da autoridade e de nulidade dos atos praticados. 7. Caso concreto. Existência de fundadas razões para suspeitar de flagrante de tráfico de drogas. Negativa de provimento ao recurso. (BRASIL, 2015b).</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Ademais, conforme já entendido pelo Supremo Tribunal Federal em diversos julgados, não pode o Delegado de Polícia instaurar inquérito policial unicamente com base em denúncia anônima. Necessário, para tanto, que haja elementos mínimos previamente apurados pela Autoridade Policial que indiquem, de fato, a ocorrência de uma conduta criminosa que deva ser apurada por meio deste importante instrumento de persecução penal. Este é o teor do HC 106.664, de Relatoria do Min. Celso de Mello:</w:t>
      </w:r>
    </w:p>
    <w:p>
      <w:pPr>
        <w:ind w:firstLine="412"/>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left="2832"/>
        <w:spacing w:after="0" w:line="240" w:lineRule="auto"/>
        <w:jc w:val="both"/>
        <w:widowControl w:val="0"/>
        <w:rPr>
          <w:rFonts w:ascii="times" w:hAnsi="times" w:eastAsia="times" w:cs="times"/>
          <w:kern w:val="1"/>
          <w:sz w:val="20"/>
          <w:szCs w:val="20"/>
        </w:rPr>
      </w:pPr>
      <w:r>
        <w:rPr>
          <w:rFonts w:ascii="times" w:hAnsi="times" w:eastAsia="times" w:cs="times"/>
          <w:color w:val="333333"/>
          <w:kern w:val="1"/>
          <w:sz w:val="20"/>
          <w:szCs w:val="20"/>
        </w:rPr>
        <w:t xml:space="preserve">Ementa: Habeas Corpus – Persecução penal – Delação anônima – Possibilidade – Doutrina – Precedentes – Pretendida extinção do procedimento penal por suposta inviabilidade jurídica da ‘delatio criminis’ anônima – Inadmissibilidade, na espécie, do encerramento sumário da investigação penal – Correta adoção, pela Autoridade Policial, de prévia e sumária apuração da conduta delituosa objeto da ‘notícia criminis’ anônima </w:t>
        <w:tab/>
        <w:t>– Observância, pela Polícia Judiciária, da diretriz jurisprudencial firmada pelo Supremo Tribunal Federal em tema de delação anônima – Consequente inocorrência, no caso, de situação configuradora de injusto constrangimento – Pedido indeferido.</w:t>
      </w:r>
      <w:r>
        <w:rPr>
          <w:rFonts w:ascii="times" w:hAnsi="times" w:eastAsia="times" w:cs="times"/>
          <w:kern w:val="1"/>
          <w:sz w:val="20"/>
          <w:szCs w:val="20"/>
        </w:rPr>
      </w:r>
    </w:p>
    <w:p>
      <w:pPr>
        <w:spacing w:line="360" w:lineRule="auto"/>
        <w:jc w:val="both"/>
        <w:rPr>
          <w:rStyle w:val="char3"/>
          <w:rFonts w:ascii="times" w:hAnsi="times" w:eastAsia="times" w:cs="times"/>
          <w:b w:val="0"/>
          <w:sz w:val="20"/>
          <w:szCs w:val="20"/>
        </w:rPr>
      </w:pPr>
      <w:r>
        <w:rPr>
          <w:rStyle w:val="char3"/>
          <w:rFonts w:ascii="times" w:hAnsi="times" w:eastAsia="times" w:cs="times"/>
          <w:b w:val="0"/>
          <w:sz w:val="20"/>
          <w:szCs w:val="20"/>
        </w:rPr>
      </w:r>
    </w:p>
    <w:p>
      <w:pPr>
        <w:ind w:firstLine="708"/>
        <w:spacing w:line="360" w:lineRule="auto"/>
        <w:jc w:val="both"/>
        <w:rPr>
          <w:rFonts w:ascii="times" w:hAnsi="times" w:eastAsia="times" w:cs="times"/>
          <w:color w:val="000000"/>
          <w:kern w:val="1"/>
          <w:sz w:val="24"/>
          <w:szCs w:val="20"/>
        </w:rPr>
      </w:pPr>
      <w:r>
        <w:rPr>
          <w:rStyle w:val="char3"/>
          <w:rFonts w:ascii="times" w:hAnsi="times" w:eastAsia="times" w:cs="times"/>
          <w:b w:val="0"/>
          <w:color w:val="000000"/>
          <w:sz w:val="24"/>
          <w:szCs w:val="24"/>
        </w:rPr>
        <w:t>Todavia,</w:t>
      </w:r>
      <w:r>
        <w:rPr>
          <w:rStyle w:val="char3"/>
          <w:rFonts w:ascii="times" w:hAnsi="times" w:eastAsia="times" w:cs="times"/>
          <w:b w:val="0"/>
          <w:color w:val="000000"/>
          <w:sz w:val="24"/>
          <w:szCs w:val="24"/>
        </w:rPr>
        <w:t xml:space="preserve"> </w:t>
      </w:r>
      <w:r>
        <w:rPr>
          <w:rFonts w:ascii="times" w:hAnsi="times" w:eastAsia="times" w:cs="times"/>
          <w:color w:val="000000"/>
          <w:kern w:val="1"/>
          <w:sz w:val="24"/>
          <w:szCs w:val="24"/>
        </w:rPr>
        <w:t>poderão os agentes, também, caso seja notória a prática da infração penal, ingressar na residência e deter o criminoso, não sendo necessário a representação por mandado de busca e apreensão feita pelo Delegado de Polícia em razão da autorização dada pela Constituição Federal</w:t>
      </w:r>
      <w:r>
        <w:rPr>
          <w:rFonts w:ascii="times" w:hAnsi="times" w:eastAsia="times" w:cs="times"/>
          <w:color w:val="000000"/>
          <w:kern w:val="1"/>
          <w:sz w:val="24"/>
          <w:szCs w:val="20"/>
        </w:rPr>
        <w:t>.</w:t>
      </w:r>
      <w:r>
        <w:rPr>
          <w:rFonts w:ascii="times" w:hAnsi="times" w:eastAsia="times" w:cs="times"/>
          <w:color w:val="000000"/>
          <w:kern w:val="1"/>
          <w:sz w:val="24"/>
          <w:szCs w:val="24"/>
        </w:rPr>
        <w:t xml:space="preserve"> Ocorre que, as queixas anônimas recebidas pelos agentes das autoridades não são implementadas dessa maneira, e </w:t>
      </w:r>
      <w:r>
        <w:rPr>
          <w:rFonts w:ascii="times" w:hAnsi="times" w:eastAsia="times" w:cs="times"/>
          <w:color w:val="000000"/>
          <w:kern w:val="1"/>
          <w:sz w:val="24"/>
          <w:szCs w:val="24"/>
        </w:rPr>
        <w:t>se sabe</w:t>
      </w:r>
      <w:r>
        <w:rPr>
          <w:rFonts w:ascii="times" w:hAnsi="times" w:eastAsia="times" w:cs="times"/>
          <w:color w:val="000000"/>
          <w:kern w:val="1"/>
          <w:sz w:val="24"/>
          <w:szCs w:val="24"/>
        </w:rPr>
        <w:t xml:space="preserve"> que é quase impossível obter uma ordem imediata de busca e apreensão do Judiciário, não apenas na grande</w:t>
      </w:r>
      <w:r>
        <w:rPr>
          <w:rFonts w:ascii="times" w:hAnsi="times" w:eastAsia="times" w:cs="times"/>
          <w:color w:val="000000"/>
          <w:kern w:val="1"/>
          <w:sz w:val="24"/>
          <w:szCs w:val="24"/>
        </w:rPr>
        <w:t xml:space="preserve"> escala da metrópole brasileira</w:t>
      </w:r>
      <w:r>
        <w:rPr>
          <w:rFonts w:ascii="times" w:hAnsi="times" w:eastAsia="times" w:cs="times"/>
          <w:color w:val="000000"/>
          <w:kern w:val="1"/>
          <w:sz w:val="24"/>
          <w:szCs w:val="24"/>
        </w:rPr>
        <w:t xml:space="preserve">, </w:t>
      </w:r>
      <w:r>
        <w:rPr>
          <w:rFonts w:ascii="times" w:hAnsi="times" w:eastAsia="times" w:cs="times"/>
          <w:color w:val="000000"/>
          <w:kern w:val="1"/>
          <w:sz w:val="24"/>
          <w:szCs w:val="20"/>
        </w:rPr>
        <w:t xml:space="preserve">mas também pelo assoberbamento da própria Justiça. </w:t>
      </w:r>
      <w:r>
        <w:rPr>
          <w:rFonts w:ascii="times" w:hAnsi="times" w:eastAsia="times" w:cs="times"/>
          <w:color w:val="000000"/>
          <w:kern w:val="1"/>
          <w:sz w:val="24"/>
          <w:szCs w:val="20"/>
        </w:rPr>
      </w:r>
    </w:p>
    <w:p>
      <w:pPr>
        <w:ind w:left="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A respeito do tema, de acordo com Alexandre Morais da Rosa:</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left="2976"/>
        <w:spacing w:after="0" w:line="240" w:lineRule="auto"/>
        <w:jc w:val="both"/>
        <w:widowControl w:val="0"/>
        <w:rPr>
          <w:rFonts w:ascii="times" w:hAnsi="times" w:eastAsia="times" w:cs="times"/>
          <w:color w:val="000000"/>
          <w:kern w:val="1"/>
        </w:rPr>
      </w:pPr>
      <w:r>
        <w:rPr>
          <w:rFonts w:ascii="times" w:hAnsi="times" w:eastAsia="times" w:cs="times"/>
          <w:color w:val="000000"/>
          <w:kern w:val="1"/>
          <w:sz w:val="20"/>
          <w:szCs w:val="20"/>
        </w:rPr>
        <w:t xml:space="preserve">Depois de recebida a denúncia anônima e se houver consistência na respectiva, deverá </w:t>
        <w:tab/>
        <w:t>o delegado de polícia lavrar o inquérito policial, vez que somente formalizando o procedimento é que poderão tomar as providências próprias da persecução penal. Ocorre que diligências baseadas somente em denúncias anônimas são nulas, contaminando toda e qualquer prova decorrente delas, muito embora haja situações em que tão logo surjam elementos ínfimos, como é o caso de violência contra crianças, por exemplo, a instauração de inquérito policial é obrigatória. Ademais, a denúncia anônima não autoriza nenhuma medida direta pela autoridade, senão a investigação preliminar (ROSA, 2016).</w:t>
      </w:r>
      <w:r>
        <w:rPr>
          <w:rFonts w:ascii="times" w:hAnsi="times" w:eastAsia="times" w:cs="times"/>
          <w:color w:val="000000"/>
          <w:kern w:val="1"/>
        </w:rPr>
      </w:r>
    </w:p>
    <w:p>
      <w:pPr>
        <w:spacing w:line="360" w:lineRule="auto"/>
        <w:jc w:val="both"/>
        <w:rPr>
          <w:rStyle w:val="char3"/>
          <w:rFonts w:ascii="times" w:hAnsi="times" w:eastAsia="times" w:cs="times"/>
          <w:b w:val="0"/>
          <w:sz w:val="20"/>
          <w:szCs w:val="20"/>
        </w:rPr>
      </w:pPr>
      <w:r>
        <w:rPr>
          <w:rStyle w:val="char3"/>
          <w:rFonts w:ascii="times" w:hAnsi="times" w:eastAsia="times" w:cs="times"/>
          <w:b w:val="0"/>
          <w:sz w:val="20"/>
          <w:szCs w:val="20"/>
        </w:rPr>
      </w:r>
    </w:p>
    <w:p>
      <w:pPr>
        <w:ind w:firstLine="708"/>
        <w:spacing w:line="360" w:lineRule="auto"/>
        <w:jc w:val="both"/>
        <w:rPr>
          <w:rFonts w:ascii="times" w:hAnsi="times" w:eastAsia="times" w:cs="times"/>
          <w:color w:val="000000"/>
          <w:kern w:val="1"/>
          <w:sz w:val="24"/>
          <w:szCs w:val="24"/>
        </w:rPr>
      </w:pPr>
      <w:r>
        <w:rPr>
          <w:rStyle w:val="char3"/>
          <w:rFonts w:ascii="times" w:hAnsi="times" w:eastAsia="times" w:cs="times"/>
          <w:b w:val="0"/>
          <w:sz w:val="24"/>
          <w:szCs w:val="24"/>
        </w:rPr>
        <w:t>Destarte, cotidianamente as invasões policiais em bairros pobres demonstra que, o Estado tem mais uma partic</w:t>
      </w:r>
      <w:r>
        <w:rPr>
          <w:rStyle w:val="char3"/>
          <w:rFonts w:ascii="times" w:hAnsi="times" w:eastAsia="times" w:cs="times"/>
          <w:b w:val="0"/>
          <w:sz w:val="24"/>
          <w:szCs w:val="24"/>
        </w:rPr>
        <w:t>ip</w:t>
      </w:r>
      <w:r>
        <w:rPr>
          <w:rStyle w:val="char3"/>
          <w:rFonts w:ascii="times" w:hAnsi="times" w:eastAsia="times" w:cs="times"/>
          <w:b w:val="0"/>
          <w:sz w:val="24"/>
          <w:szCs w:val="24"/>
        </w:rPr>
        <w:t xml:space="preserve">ação de Estado </w:t>
      </w:r>
      <w:r>
        <w:rPr>
          <w:rStyle w:val="char3"/>
          <w:rFonts w:ascii="times" w:hAnsi="times" w:eastAsia="times" w:cs="times"/>
          <w:b w:val="0"/>
          <w:sz w:val="24"/>
          <w:szCs w:val="24"/>
        </w:rPr>
        <w:t>policial do que propriamente um Estado D</w:t>
      </w:r>
      <w:r>
        <w:rPr>
          <w:rStyle w:val="char3"/>
          <w:rFonts w:ascii="times" w:hAnsi="times" w:eastAsia="times" w:cs="times"/>
          <w:b w:val="0"/>
          <w:sz w:val="24"/>
          <w:szCs w:val="24"/>
        </w:rPr>
        <w:t>emocrático de Direito. Dian</w:t>
      </w:r>
      <w:r>
        <w:rPr>
          <w:rStyle w:val="char3"/>
          <w:rFonts w:ascii="times" w:hAnsi="times" w:eastAsia="times" w:cs="times"/>
          <w:b w:val="0"/>
          <w:sz w:val="24"/>
          <w:szCs w:val="24"/>
        </w:rPr>
        <w:t>te disso, vislumbram-se as ilegal</w:t>
      </w:r>
      <w:r>
        <w:rPr>
          <w:rStyle w:val="char3"/>
          <w:rFonts w:ascii="times" w:hAnsi="times" w:eastAsia="times" w:cs="times"/>
          <w:b w:val="0"/>
          <w:sz w:val="24"/>
          <w:szCs w:val="24"/>
        </w:rPr>
        <w:t xml:space="preserve">idades perante as comunidades mais carentes, onde os </w:t>
      </w:r>
      <w:r>
        <w:rPr>
          <w:rStyle w:val="char3"/>
          <w:rFonts w:ascii="times" w:hAnsi="times" w:eastAsia="times" w:cs="times"/>
          <w:b w:val="0"/>
          <w:sz w:val="24"/>
          <w:szCs w:val="24"/>
        </w:rPr>
        <w:t>direitos e garantias são violado</w:t>
      </w:r>
      <w:r>
        <w:rPr>
          <w:rStyle w:val="char3"/>
          <w:rFonts w:ascii="times" w:hAnsi="times" w:eastAsia="times" w:cs="times"/>
          <w:b w:val="0"/>
          <w:sz w:val="24"/>
          <w:szCs w:val="24"/>
        </w:rPr>
        <w:t xml:space="preserve">s, visto que, </w:t>
      </w:r>
      <w:r>
        <w:rPr>
          <w:rFonts w:ascii="times" w:hAnsi="times" w:eastAsia="times" w:cs="times"/>
          <w:color w:val="000000"/>
          <w:kern w:val="1"/>
          <w:sz w:val="24"/>
          <w:szCs w:val="24"/>
        </w:rPr>
        <w:t>vivenciam uma grande guerra entre a polí</w:t>
      </w:r>
      <w:r>
        <w:rPr>
          <w:rFonts w:ascii="times" w:hAnsi="times" w:eastAsia="times" w:cs="times"/>
          <w:color w:val="000000"/>
          <w:kern w:val="1"/>
          <w:sz w:val="24"/>
          <w:szCs w:val="24"/>
        </w:rPr>
        <w:t>cia e o tráfico de droga</w:t>
      </w:r>
      <w:r>
        <w:rPr>
          <w:rFonts w:ascii="times" w:hAnsi="times" w:eastAsia="times" w:cs="times"/>
          <w:color w:val="000000"/>
          <w:kern w:val="1"/>
          <w:sz w:val="24"/>
          <w:szCs w:val="24"/>
        </w:rPr>
        <w:t>s</w:t>
      </w:r>
      <w:r>
        <w:rPr>
          <w:rFonts w:ascii="times" w:hAnsi="times" w:eastAsia="times" w:cs="times"/>
          <w:color w:val="000000"/>
          <w:kern w:val="1"/>
          <w:sz w:val="24"/>
          <w:szCs w:val="24"/>
        </w:rPr>
        <w:t>. Acrescenta-se a isso a clássica confusão que se faz com os moradores ao identificá-los como potenciais criminosos, não se</w:t>
      </w:r>
      <w:r>
        <w:rPr>
          <w:rFonts w:ascii="times" w:hAnsi="times" w:eastAsia="times" w:cs="times"/>
          <w:color w:val="000000"/>
          <w:kern w:val="1"/>
          <w:sz w:val="24"/>
          <w:szCs w:val="24"/>
        </w:rPr>
        <w:t xml:space="preserve"> fazendo uma distinção entre est</w:t>
      </w:r>
      <w:r>
        <w:rPr>
          <w:rFonts w:ascii="times" w:hAnsi="times" w:eastAsia="times" w:cs="times"/>
          <w:color w:val="000000"/>
          <w:kern w:val="1"/>
          <w:sz w:val="24"/>
          <w:szCs w:val="24"/>
        </w:rPr>
        <w:t>es e as pessoas que se encontram em ativid</w:t>
      </w:r>
      <w:r>
        <w:rPr>
          <w:rFonts w:ascii="times" w:hAnsi="times" w:eastAsia="times" w:cs="times"/>
          <w:color w:val="000000"/>
          <w:kern w:val="1"/>
          <w:sz w:val="24"/>
          <w:szCs w:val="24"/>
        </w:rPr>
        <w:t>ades ilícitas e/ou criminosas.</w:t>
      </w:r>
      <w:r>
        <w:rPr>
          <w:rFonts w:ascii="times" w:hAnsi="times" w:eastAsia="times" w:cs="times"/>
          <w:color w:val="000000"/>
          <w:kern w:val="1"/>
          <w:sz w:val="24"/>
          <w:szCs w:val="24"/>
        </w:rPr>
      </w:r>
    </w:p>
    <w:p>
      <w:pPr>
        <w:ind w:firstLine="708"/>
        <w:spacing w:line="360" w:lineRule="auto"/>
        <w:jc w:val="both"/>
        <w:rPr>
          <w:rFonts w:ascii="times" w:hAnsi="times" w:eastAsia="times" w:cs="times"/>
          <w:color w:val="000000"/>
          <w:kern w:val="1"/>
          <w:sz w:val="24"/>
          <w:szCs w:val="24"/>
        </w:rPr>
      </w:pPr>
      <w:r>
        <w:rPr>
          <w:rFonts w:ascii="times" w:hAnsi="times" w:eastAsia="times" w:cs="times"/>
          <w:color w:val="000000"/>
          <w:kern w:val="1"/>
          <w:sz w:val="24"/>
          <w:szCs w:val="24"/>
        </w:rPr>
        <w:t>Não obstante os preceitos da Constituição Cidadã de 1988, da mesma forma, a legislação internacional oferece proteção ao domicílio. O Pacto de São José da Costa Rica (1969), tratado internacional de direitos humanos ratificado pelo Brasil, chancela em sua redação que “Ninguém pode ser objeto de ingerências arbitrárias ou abusivas em sua vida privada, em sua família, em seu domicílio ou em sua correspondência, nem de ofensas ilegais à sua honra ou reputação.” Igualmente, a Convenção Europeia sobre os Direitos do Homem estabelece que, “art. 8° 1. Qualquer pessoa tem direito ao respeito da sua vida privada e familiar, do seu domicílio e da sua correspondência”.</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Observa-se, por conseguinte, que não se pode ingressar na casa de determinado indivíduo sem o seu consentimento, a não ser nos casos autorizados pela lei, como acima mencionado, uma vez que ao ingressar na residência, toma-se conhecimento de toda a vida do posseiro, quais sejam, sua vida privada e íntima.</w:t>
      </w:r>
    </w:p>
    <w:p>
      <w:pPr>
        <w:ind w:left="142" w:firstLine="708"/>
        <w:spacing w:after="0" w:line="360" w:lineRule="auto"/>
        <w:widowControl w:val="0"/>
        <w:rPr>
          <w:rFonts w:ascii="times" w:hAnsi="times" w:eastAsia="times" w:cs="times"/>
          <w:kern w:val="1"/>
          <w:sz w:val="24"/>
          <w:szCs w:val="24"/>
          <w:lang w:val="pt-br" w:eastAsia="zh-cn" w:bidi="ar-sa"/>
        </w:rPr>
      </w:pPr>
      <w:r>
        <w:rPr>
          <w:rFonts w:ascii="times" w:hAnsi="times" w:eastAsia="times" w:cs="times"/>
          <w:kern w:val="1"/>
          <w:sz w:val="24"/>
          <w:szCs w:val="24"/>
          <w:lang w:val="pt-br" w:eastAsia="zh-cn" w:bidi="ar-sa"/>
        </w:rPr>
        <w:t>Destaca-se que atualmente o uso e o força à denunciação anônima faz parte. Cada vez mais frequente na prática judiciária, policiais que entranham domicílios, cometendo a violação de direitos e garantias basicas das pessoas e é feitor sob o único feito de existir uma denúncia anônima da prática de algum delito, que mesmo sem indicio de veracidade, se iniciando buscas, apreensões, prisões em flagrante, entre outros para valoração da sentença condenatória.</w:t>
      </w:r>
    </w:p>
    <w:p>
      <w:pPr>
        <w:ind w:left="142" w:firstLine="708"/>
        <w:spacing w:after="0" w:line="360" w:lineRule="auto"/>
        <w:widowControl w:val="0"/>
        <w:rPr>
          <w:rFonts w:ascii="times" w:hAnsi="times" w:eastAsia="times" w:cs="times"/>
          <w:kern w:val="1"/>
          <w:sz w:val="24"/>
          <w:szCs w:val="24"/>
          <w:lang w:val="pt-br" w:eastAsia="zh-cn" w:bidi="ar-sa"/>
        </w:rPr>
      </w:pPr>
      <w:r>
        <w:rPr>
          <w:rFonts w:ascii="times" w:hAnsi="times" w:eastAsia="times" w:cs="times"/>
          <w:kern w:val="1"/>
          <w:sz w:val="24"/>
          <w:szCs w:val="24"/>
          <w:lang w:val="pt-br" w:eastAsia="zh-cn" w:bidi="ar-sa"/>
        </w:rPr>
        <w:t>Com base neste, Eugenio Pacelli em um estudo nas denuncias anonimas, foi aduzido:</w:t>
      </w:r>
    </w:p>
    <w:p>
      <w:pPr>
        <w:ind w:left="2974"/>
        <w:spacing w:after="0" w:line="240" w:lineRule="auto"/>
        <w:widowControl w:val="0"/>
        <w:rPr>
          <w:rFonts w:ascii="times" w:hAnsi="times" w:eastAsia="times" w:cs="times"/>
          <w:kern w:val="1"/>
          <w:sz w:val="20"/>
          <w:szCs w:val="20"/>
          <w:lang w:val="pt-br" w:eastAsia="zh-cn" w:bidi="ar-sa"/>
        </w:rPr>
      </w:pPr>
      <w:r>
        <w:rPr>
          <w:rFonts w:ascii="times" w:hAnsi="times" w:eastAsia="times" w:cs="times"/>
          <w:kern w:val="1"/>
          <w:sz w:val="20"/>
          <w:szCs w:val="20"/>
          <w:lang w:val="pt-br" w:eastAsia="zh-cn" w:bidi="ar-sa"/>
        </w:rPr>
        <w:t>Da denúncia anônima por conta da ilicitude, na forma do art. 5º, LVI da CF/88. Observa-se que, diante da gravidade do fato noticiado e da verossimilhança da informação, a autoridade policial deve encetar diligências informais, isto é, no plano da apuração da existência do fato – e não da autoria – para comprovação da notícia. É dizer: o órgão persecutório deve promover diligências para apurar se foi ou não, ou se está ou não, sendo praticada a alegada infração penal. O que não se deve é determinar a imediata instauração de inquérito policial sem que se tenha demonstrada a infração penal nem mesmo qualquer indicativo idôneo de sua  existência. Em duas palavras, […] deve-se agir com prudência e discrição, sobretudo para evitar a devassa indevida no patrimônio moral de quem tenha sido, levianamente, apontado na delação anônima (OLIVEIRA, Eugenio Pacelli 2011, p. 55).</w:t>
      </w:r>
    </w:p>
    <w:p>
      <w:pPr>
        <w:ind w:left="2974"/>
        <w:spacing w:after="0" w:line="240" w:lineRule="auto"/>
        <w:widowControl w:val="0"/>
        <w:rPr>
          <w:rFonts w:ascii="times" w:hAnsi="times" w:eastAsia="times" w:cs="times"/>
          <w:kern w:val="1"/>
          <w:sz w:val="20"/>
          <w:szCs w:val="20"/>
          <w:lang w:val="pt-br" w:eastAsia="zh-cn" w:bidi="ar-sa"/>
        </w:rPr>
      </w:pPr>
      <w:r>
        <w:rPr>
          <w:rFonts w:ascii="times" w:hAnsi="times" w:eastAsia="times" w:cs="times"/>
          <w:kern w:val="1"/>
          <w:sz w:val="20"/>
          <w:szCs w:val="20"/>
          <w:lang w:val="pt-br" w:eastAsia="zh-cn" w:bidi="ar-sa"/>
        </w:rPr>
      </w:r>
    </w:p>
    <w:p>
      <w:pPr>
        <w:ind w:left="850"/>
        <w:spacing w:after="0" w:line="240" w:lineRule="auto"/>
        <w:widowControl w:val="0"/>
        <w:rPr>
          <w:rFonts w:ascii="times" w:hAnsi="times" w:eastAsia="times" w:cs="times"/>
          <w:kern w:val="1"/>
          <w:sz w:val="24"/>
          <w:szCs w:val="24"/>
          <w:lang w:val="pt-br" w:eastAsia="zh-cn" w:bidi="ar-sa"/>
        </w:rPr>
      </w:pPr>
      <w:r>
        <w:rPr>
          <w:rFonts w:ascii="times" w:hAnsi="times" w:eastAsia="times" w:cs="times"/>
          <w:kern w:val="1"/>
          <w:sz w:val="24"/>
          <w:szCs w:val="24"/>
          <w:lang w:val="pt-br" w:eastAsia="zh-cn" w:bidi="ar-sa"/>
        </w:rPr>
      </w:r>
    </w:p>
    <w:p>
      <w:pPr>
        <w:ind w:firstLine="708"/>
        <w:spacing w:after="0" w:line="360" w:lineRule="auto"/>
        <w:widowControl w:val="0"/>
        <w:rPr>
          <w:rFonts w:ascii="times" w:hAnsi="times" w:eastAsia="times" w:cs="times"/>
          <w:kern w:val="1"/>
          <w:sz w:val="24"/>
          <w:szCs w:val="24"/>
          <w:lang w:val="pt-br" w:eastAsia="zh-cn" w:bidi="ar-sa"/>
        </w:rPr>
      </w:pPr>
      <w:r>
        <w:rPr>
          <w:rFonts w:ascii="times" w:hAnsi="times" w:eastAsia="times" w:cs="times"/>
          <w:kern w:val="1"/>
          <w:sz w:val="24"/>
          <w:szCs w:val="24"/>
          <w:lang w:val="pt-br" w:eastAsia="zh-cn" w:bidi="ar-sa"/>
        </w:rPr>
        <w:t>Verifica-se uma verdadeira institucionalização das denúncias anônimas como meio de investigação e prova no processo penal brasileiro, processo esse que vai totalmente contra aos valores defendidos na Constituição.</w:t>
      </w:r>
    </w:p>
    <w:p>
      <w:pPr>
        <w:spacing w:after="0" w:line="360" w:lineRule="auto"/>
        <w:widowControl w:val="0"/>
        <w:rPr>
          <w:rFonts w:ascii="times" w:hAnsi="times" w:eastAsia="times" w:cs="times"/>
          <w:kern w:val="1"/>
          <w:sz w:val="24"/>
          <w:szCs w:val="24"/>
          <w:lang w:val="pt-br" w:eastAsia="zh-cn" w:bidi="ar-sa"/>
        </w:rPr>
      </w:pPr>
      <w:r>
        <w:rPr>
          <w:rFonts w:ascii="times" w:hAnsi="times" w:eastAsia="times" w:cs="times"/>
          <w:kern w:val="1"/>
          <w:sz w:val="24"/>
          <w:szCs w:val="24"/>
          <w:lang w:val="pt-br" w:eastAsia="zh-cn" w:bidi="ar-sa"/>
        </w:rPr>
        <w:t xml:space="preserve"> </w:t>
        <w:tab/>
        <w:t>É de grande importancia, que haja uma investigação sobre essa temática, a partir dos valores inscritos nos textos da Constituição. Que assegura a dignidade da pessoa humana e o respeito aos direitos inerentes a essa condição, sejam cumpridos na prática processual no Brasil.</w:t>
      </w:r>
    </w:p>
    <w:p>
      <w:pPr>
        <w:spacing w:after="0" w:line="360" w:lineRule="auto"/>
        <w:widowControl w:val="0"/>
        <w:rPr>
          <w:rFonts w:ascii="times" w:hAnsi="times" w:eastAsia="times" w:cs="times"/>
          <w:kern w:val="1"/>
          <w:sz w:val="24"/>
          <w:szCs w:val="24"/>
          <w:lang w:val="pt-br" w:eastAsia="zh-cn" w:bidi="ar-sa"/>
        </w:rPr>
      </w:pPr>
      <w:r>
        <w:rPr>
          <w:rFonts w:ascii="times" w:hAnsi="times" w:eastAsia="times" w:cs="times"/>
          <w:kern w:val="1"/>
          <w:sz w:val="24"/>
          <w:szCs w:val="24"/>
          <w:lang w:val="pt-br" w:eastAsia="zh-cn" w:bidi="ar-sa"/>
        </w:rPr>
      </w:r>
    </w:p>
    <w:p>
      <w:pPr>
        <w:spacing w:after="0" w:line="240" w:lineRule="auto"/>
        <w:jc w:val="both"/>
        <w:widowControl w:val="0"/>
        <w:rPr>
          <w:rFonts w:ascii="times" w:hAnsi="times" w:eastAsia="times" w:cs="times"/>
          <w:kern w:val="1"/>
          <w:sz w:val="20"/>
          <w:szCs w:val="20"/>
        </w:rPr>
      </w:pPr>
      <w:r>
        <w:rPr>
          <w:rFonts w:ascii="times" w:hAnsi="times" w:eastAsia="times" w:cs="times"/>
          <w:kern w:val="1"/>
          <w:sz w:val="20"/>
          <w:szCs w:val="20"/>
        </w:rPr>
      </w:r>
    </w:p>
    <w:p>
      <w:pPr>
        <w:spacing w:after="0" w:line="240" w:lineRule="auto"/>
        <w:jc w:val="both"/>
        <w:widowControl w:val="0"/>
        <w:rPr>
          <w:rFonts w:ascii="times" w:hAnsi="times" w:eastAsia="times" w:cs="times"/>
          <w:b/>
          <w:bCs/>
          <w:kern w:val="1"/>
          <w:sz w:val="24"/>
          <w:szCs w:val="24"/>
        </w:rPr>
      </w:pPr>
      <w:r>
        <w:rPr>
          <w:rFonts w:ascii="times" w:hAnsi="times" w:eastAsia="times" w:cs="times"/>
          <w:b/>
          <w:bCs/>
          <w:kern w:val="1"/>
          <w:sz w:val="24"/>
          <w:szCs w:val="24"/>
        </w:rPr>
        <w:t xml:space="preserve">3. AS VIOLAÇÕES AOS PRINCÍPIOS CONSTITUCICIONAIS DEVIDO ÀS AÇÕES POLICIAIS </w:t>
      </w:r>
    </w:p>
    <w:p>
      <w:pPr>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r>
    </w:p>
    <w:p>
      <w:pPr>
        <w:spacing w:after="0" w:line="360" w:lineRule="auto"/>
        <w:jc w:val="both"/>
        <w:rPr>
          <w:rFonts w:ascii="times" w:hAnsi="times" w:eastAsia="times" w:cs="times"/>
          <w:kern w:val="1"/>
          <w:sz w:val="24"/>
          <w:szCs w:val="24"/>
        </w:rPr>
      </w:pPr>
      <w:r>
        <w:rPr>
          <w:rFonts w:ascii="times" w:hAnsi="times" w:eastAsia="times" w:cs="times"/>
          <w:color w:val="000000"/>
          <w:kern w:val="1"/>
          <w:sz w:val="24"/>
          <w:szCs w:val="24"/>
        </w:rPr>
        <w:tab/>
        <w:t xml:space="preserve">É importante destacar que, os direitos da personalidade são direitos subjetivos do indivíduo, os quais permitem tutela do que lhe é inerente, isto é, à vida, à integridade, à privacidade, dentre outros. </w:t>
      </w:r>
      <w:r>
        <w:rPr>
          <w:rFonts w:ascii="times" w:hAnsi="times" w:eastAsia="times" w:cs="times"/>
          <w:kern w:val="1"/>
          <w:sz w:val="24"/>
          <w:szCs w:val="24"/>
        </w:rPr>
        <w:t>Contudo, seu objetivo é proteger as pessoas de abusos que possam infringir sua dignidade. Portanto, eles representam um meio de defesa contra a intervenção do Estado, posto isto, são chamados de negações ou defesas e pertencem à lista de direitos de primeira dimensão. Além disso, dada a universalidade de todas as pessoas, incluindo estrangeiros que residem ou não no país, esses direitos têm o direito de qualquer pessoa.</w:t>
      </w:r>
    </w:p>
    <w:p>
      <w:pPr>
        <w:ind w:firstLine="708"/>
        <w:spacing w:after="0"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Vale salientar que, os moradores de bairros de periferia supostamente não possuem tais direitos, posto que, sofrem com as invasões de policiais militares em suas residências, sem qualquer mandado judicial, apenas baseado em telefonemas anônimos sem qualquer percepção por parte dos policiais – por visualização ou audição extramuros – da ocorrência de crime naquele instante.</w:t>
      </w:r>
      <w:r>
        <w:rPr>
          <w:rStyle w:val="char3"/>
          <w:rFonts w:ascii="times" w:hAnsi="times" w:eastAsia="times" w:cs="times"/>
          <w:b w:val="0"/>
          <w:sz w:val="24"/>
          <w:szCs w:val="24"/>
        </w:rPr>
      </w:r>
    </w:p>
    <w:p>
      <w:pPr>
        <w:ind w:firstLine="708"/>
        <w:spacing w:after="0" w:line="360" w:lineRule="auto"/>
        <w:jc w:val="both"/>
        <w:rPr>
          <w:rFonts w:ascii="times" w:hAnsi="times" w:eastAsia="times" w:cs="times"/>
          <w:kern w:val="1"/>
          <w:sz w:val="24"/>
          <w:szCs w:val="24"/>
        </w:rPr>
      </w:pPr>
      <w:r>
        <w:rPr>
          <w:rFonts w:ascii="times" w:hAnsi="times" w:eastAsia="times" w:cs="times"/>
          <w:kern w:val="1"/>
          <w:sz w:val="24"/>
          <w:szCs w:val="24"/>
        </w:rPr>
        <w:t xml:space="preserve">Destarte, notoriamente verifica-se que, os moradores de bairros mais pobres não têm, sequer seus direitos resguardados conforme assegura a Constituição, visto que, devido às ilegalidades praticadas pela polícia na “guerra contra o tráfico de drogas” nas comunidades carentes, alguns dos princípios constitucionais são infrigidos pelas ações policiais. </w:t>
      </w:r>
    </w:p>
    <w:p>
      <w:pPr>
        <w:ind w:firstLine="709"/>
        <w:spacing w:after="0" w:line="360" w:lineRule="auto"/>
        <w:jc w:val="both"/>
        <w:widowControl w:val="0"/>
        <w:rPr>
          <w:rFonts w:ascii="times" w:hAnsi="times" w:eastAsia="times" w:cs="times"/>
          <w:color w:val="000000"/>
          <w:kern w:val="1"/>
          <w:sz w:val="24"/>
          <w:szCs w:val="24"/>
        </w:rPr>
      </w:pPr>
      <w:r>
        <w:rPr>
          <w:rFonts w:ascii="times" w:hAnsi="times" w:eastAsia="times" w:cs="times"/>
          <w:kern w:val="1"/>
          <w:sz w:val="24"/>
          <w:szCs w:val="24"/>
        </w:rPr>
        <w:t xml:space="preserve">Todavia, </w:t>
      </w:r>
      <w:r>
        <w:rPr>
          <w:rFonts w:ascii="times" w:hAnsi="times" w:eastAsia="times" w:cs="times"/>
          <w:color w:val="000000"/>
          <w:kern w:val="1"/>
          <w:sz w:val="24"/>
          <w:szCs w:val="24"/>
        </w:rPr>
        <w:t xml:space="preserve">de fato, o </w:t>
      </w:r>
      <w:r>
        <w:rPr>
          <w:rFonts w:ascii="times" w:hAnsi="times" w:eastAsia="times" w:cs="times"/>
          <w:color w:val="000000"/>
          <w:kern w:val="1"/>
          <w:sz w:val="24"/>
          <w:szCs w:val="24"/>
        </w:rPr>
        <w:t>inciso IV do artigo 5º da Constituição Federal proíbe o anonimato. Portanto, quando tiverem conhecimento de denúncias anônimas (tecnicamente chamadas de suspeitos de crimes não qualificados), as autoridades públicas deverão notificar a polícia civil ou a polícia federal desse fato, para que essas agências possam verificar a fonte dessas informações. Essas declarações só têm valor legal após serem submetidos a procedimentos preliminares de investigação.</w:t>
      </w:r>
      <w:r>
        <w:rPr>
          <w:rFonts w:ascii="times" w:hAnsi="times" w:eastAsia="times" w:cs="times"/>
          <w:color w:val="000000"/>
          <w:kern w:val="1"/>
          <w:sz w:val="24"/>
          <w:szCs w:val="24"/>
        </w:rPr>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Diante disso, Renato Brasileiro de Lima argumenta o seguinte:</w:t>
      </w:r>
    </w:p>
    <w:p>
      <w:pPr>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r>
    </w:p>
    <w:p>
      <w:pPr>
        <w:ind w:left="2835"/>
        <w:spacing w:after="0"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Diante de uma notícia anônima, deve a autoridade policial, antes de instaurar o inquérito policial, verificar a procedência e veracidade das informações por ela veiculadas. Recomenda-se, pois, que a autoridade policial, antes de proceder à instauração formal do inquérito policial, realiza investigação preliminar a fim de constatar a plausibilidade da denúncia anônima. Afigura-se impossível a instauração de procedimento criminal baseado única e exclusivamente em denúncia anônima, haja vista a vedação constitucional do anonimato e a necessidade de haver parâmetros próprios à responsabilidade, nos campos civil e penal (LIMA, p. 93, 2013).</w:t>
      </w:r>
    </w:p>
    <w:p>
      <w:pPr>
        <w:spacing w:line="360" w:lineRule="auto"/>
        <w:jc w:val="both"/>
        <w:rPr>
          <w:rFonts w:ascii="times" w:hAnsi="times" w:eastAsia="times" w:cs="times"/>
          <w:color w:val="000000"/>
          <w:kern w:val="1"/>
          <w:sz w:val="24"/>
          <w:szCs w:val="24"/>
        </w:rPr>
      </w:pPr>
      <w:r>
        <w:rPr>
          <w:rFonts w:ascii="times" w:hAnsi="times" w:eastAsia="times" w:cs="times"/>
          <w:color w:val="000000"/>
          <w:kern w:val="1"/>
          <w:sz w:val="24"/>
          <w:szCs w:val="24"/>
        </w:rPr>
      </w:r>
    </w:p>
    <w:p>
      <w:pPr>
        <w:ind w:firstLine="709"/>
        <w:spacing w:after="0" w:line="360" w:lineRule="auto"/>
        <w:jc w:val="both"/>
        <w:rPr>
          <w:rFonts w:ascii="times" w:hAnsi="times" w:eastAsia="times" w:cs="times"/>
          <w:kern w:val="1"/>
          <w:sz w:val="20"/>
          <w:szCs w:val="20"/>
        </w:rPr>
      </w:pPr>
      <w:r>
        <w:rPr>
          <w:rFonts w:ascii="times" w:hAnsi="times" w:eastAsia="times" w:cs="times"/>
          <w:color w:val="000000"/>
          <w:kern w:val="1"/>
          <w:sz w:val="24"/>
          <w:szCs w:val="24"/>
        </w:rPr>
        <w:t>Portanto, nestes casos, um mandado de busca pode ser executado na casa do suspeito criminal que foi investigado pela polícia civil ou pela polícia federal, e a execução dessa medida acabará por danificar as medidas já tomadas</w:t>
      </w:r>
      <w:r>
        <w:rPr>
          <w:rFonts w:ascii="times" w:hAnsi="times" w:eastAsia="times" w:cs="times"/>
          <w:kern w:val="1"/>
          <w:sz w:val="24"/>
          <w:szCs w:val="24"/>
        </w:rPr>
        <w:t>.</w:t>
      </w:r>
      <w:r>
        <w:rPr>
          <w:rFonts w:ascii="times" w:hAnsi="times" w:eastAsia="times" w:cs="times"/>
          <w:color w:val="000000"/>
          <w:kern w:val="1"/>
          <w:sz w:val="24"/>
          <w:szCs w:val="24"/>
        </w:rPr>
        <w:t xml:space="preserve"> Nesse caso, o trabalho do Estado só pode ser perdido prematuramente, porque esse fato poderia ter sido comunicado ao próprio representante da polícia, que é a autoridade legal e constitucional que reforça o comportamento policial judicial</w:t>
      </w:r>
      <w:r>
        <w:rPr>
          <w:rFonts w:ascii="times" w:hAnsi="times" w:eastAsia="times" w:cs="times"/>
          <w:kern w:val="1"/>
          <w:sz w:val="20"/>
          <w:szCs w:val="20"/>
        </w:rPr>
      </w:r>
    </w:p>
    <w:p>
      <w:pPr>
        <w:ind w:firstLine="709"/>
        <w:spacing w:after="0" w:line="360" w:lineRule="auto"/>
        <w:jc w:val="both"/>
        <w:rPr>
          <w:rFonts w:ascii="times" w:hAnsi="times" w:eastAsia="times" w:cs="times"/>
          <w:color w:val="333333"/>
          <w:kern w:val="1"/>
          <w:sz w:val="24"/>
          <w:szCs w:val="24"/>
        </w:rPr>
      </w:pPr>
      <w:r>
        <w:rPr>
          <w:rFonts w:ascii="times" w:hAnsi="times" w:eastAsia="times" w:cs="times"/>
          <w:color w:val="000000"/>
          <w:kern w:val="1"/>
          <w:sz w:val="24"/>
          <w:szCs w:val="24"/>
        </w:rPr>
        <w:t>Frente ao exposto, concluí-se que os mandados de busca e apreensão decorrentes de diligências realizadas pela Polícia Militar são absolutamente inconstitucionais, não podendo ser admitidos dentro do nosso ordenamento jurídico</w:t>
      </w:r>
      <w:r>
        <w:rPr>
          <w:rFonts w:ascii="times" w:hAnsi="times" w:eastAsia="times" w:cs="times"/>
          <w:color w:val="333333"/>
          <w:kern w:val="1"/>
          <w:sz w:val="24"/>
          <w:szCs w:val="24"/>
        </w:rPr>
        <w:t>.</w:t>
      </w:r>
      <w:r>
        <w:rPr>
          <w:rFonts w:ascii="times" w:hAnsi="times" w:eastAsia="times" w:cs="times"/>
          <w:color w:val="333333"/>
          <w:kern w:val="1"/>
          <w:sz w:val="24"/>
          <w:szCs w:val="24"/>
        </w:rPr>
      </w:r>
    </w:p>
    <w:p>
      <w:pPr>
        <w:ind w:firstLine="709"/>
        <w:spacing w:after="0" w:line="360" w:lineRule="auto"/>
        <w:jc w:val="both"/>
        <w:rPr>
          <w:rFonts w:ascii="times" w:hAnsi="times" w:eastAsia="times" w:cs="times"/>
          <w:kern w:val="1"/>
          <w:sz w:val="24"/>
          <w:szCs w:val="24"/>
        </w:rPr>
      </w:pPr>
      <w:r>
        <w:rPr>
          <w:rFonts w:ascii="times" w:hAnsi="times" w:eastAsia="times" w:cs="times"/>
          <w:kern w:val="1"/>
          <w:sz w:val="24"/>
          <w:szCs w:val="24"/>
        </w:rPr>
        <w:t xml:space="preserve">À vista disso, embora o embasamento dos princípios fundamentais previstos no art. 1º, inciso III, no qual leciona o direito à dignidade humana, não obstante, outros princípios norteadores como o princípio da isonomia e do devido processo legal, ambos no art. 5º, caput; e o outro no inciso LIV, da Constituição Federal de 1988: </w:t>
      </w:r>
    </w:p>
    <w:p>
      <w:pPr>
        <w:spacing w:after="0" w:line="360" w:lineRule="auto"/>
        <w:jc w:val="both"/>
        <w:rPr>
          <w:rFonts w:ascii="times" w:hAnsi="times" w:eastAsia="times" w:cs="times"/>
          <w:kern w:val="1"/>
          <w:sz w:val="24"/>
          <w:szCs w:val="24"/>
        </w:rPr>
      </w:pPr>
      <w:r>
        <w:rPr>
          <w:rFonts w:ascii="times" w:hAnsi="times" w:eastAsia="times" w:cs="times"/>
          <w:kern w:val="1"/>
          <w:sz w:val="24"/>
          <w:szCs w:val="24"/>
        </w:rPr>
      </w:r>
    </w:p>
    <w:p>
      <w:pPr>
        <w:ind w:left="2976"/>
        <w:spacing w:after="0"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 xml:space="preserve">Art. 5º Todos são iguais perante a lei, sem distinção de qualquer natureza, garantindo-se aos brasileiros e aos estrangeiros residentes no País a inviolabilidade do direito à vida, à </w:t>
        <w:tab/>
        <w:t>liberdade, à igualdade, à segurança e à propriedade, nos termos seguintes:</w:t>
      </w:r>
    </w:p>
    <w:p>
      <w:pPr>
        <w:ind w:left="2268" w:firstLine="708"/>
        <w:spacing w:after="0" w:line="240" w:lineRule="auto"/>
        <w:jc w:val="both"/>
        <w:widowControl w:val="0"/>
        <w:rPr>
          <w:rFonts w:ascii="times" w:hAnsi="times" w:eastAsia="times" w:cs="times"/>
          <w:kern w:val="1"/>
          <w:sz w:val="20"/>
          <w:szCs w:val="20"/>
        </w:rPr>
      </w:pPr>
      <w:r>
        <w:rPr>
          <w:rFonts w:ascii="times" w:hAnsi="times" w:eastAsia="times" w:cs="times"/>
          <w:kern w:val="1"/>
          <w:sz w:val="20"/>
          <w:szCs w:val="20"/>
        </w:rPr>
      </w:r>
    </w:p>
    <w:p>
      <w:pPr>
        <w:ind w:left="2976"/>
        <w:spacing w:after="0"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LIV - ninguém será privado da liberdade ou de seus bens sem o devido processo legal;</w:t>
      </w:r>
    </w:p>
    <w:p>
      <w:pPr>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firstLine="708"/>
        <w:spacing w:after="0" w:line="360" w:lineRule="auto"/>
        <w:jc w:val="both"/>
        <w:widowControl w:val="0"/>
        <w:rPr>
          <w:rFonts w:ascii="times" w:hAnsi="times" w:eastAsia="times" w:cs="times"/>
          <w:kern w:val="1"/>
          <w:sz w:val="24"/>
          <w:szCs w:val="24"/>
        </w:rPr>
      </w:pPr>
      <w:r>
        <w:rPr>
          <w:rFonts w:ascii="times" w:hAnsi="times" w:eastAsia="times" w:cs="times"/>
          <w:color w:val="000000"/>
          <w:kern w:val="1"/>
          <w:sz w:val="24"/>
          <w:szCs w:val="24"/>
        </w:rPr>
        <w:t xml:space="preserve">Cumpre-se enfatizar que, tem-se áreas geográficas que não podem ser alcançadas pelo Estado de Direito Democrático. Apenas a polícia que oprime e muitas vezes mata. As favelas são zonas de exclusão como foram os guetos durante o fascismo nazista. Exclusão do estado de bem-estar e os direitos daqueles que vivem nos subúrbios são geralmente considerados como não tendo igual dignidade, visto que, </w:t>
      </w:r>
      <w:r>
        <w:rPr>
          <w:rFonts w:ascii="times" w:hAnsi="times" w:eastAsia="times" w:cs="times"/>
          <w:kern w:val="1"/>
          <w:sz w:val="24"/>
          <w:szCs w:val="24"/>
        </w:rPr>
        <w:t>quando abordado pelos órgãos de repressão, o morador das periferias é suspeito até que se prove o contrário.</w:t>
      </w:r>
    </w:p>
    <w:p>
      <w:pPr>
        <w:ind w:firstLine="708"/>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O discurso de inferiorização é notório e naturalizado pelos agentes repressores. Mais do que isso, só a prática. Isto é, uma prática que reforça esse rebaixamento a um sub-nível de dignidade alguma. São meramente marginais, onde quase sempre à margem dos direitos previstos na lei, costumeiramente submetidos aos rigores da lei e não raro aos abusos sem lei. Assim, dar-se razão para os tratamentos desumanos que vão desde buscas pessoais (baculejos), individuais ou coletivos, sem fundamento qualquer anterior a não ser o fato de estar a viver alí, até abusos fisícos, tortura ou morte.</w:t>
      </w:r>
    </w:p>
    <w:p>
      <w:pPr>
        <w:ind w:firstLine="708"/>
        <w:spacing w:line="360" w:lineRule="auto"/>
        <w:jc w:val="both"/>
        <w:rPr>
          <w:rFonts w:ascii="times" w:hAnsi="times" w:eastAsia="times" w:cs="times"/>
          <w:color w:val="f8f9fa"/>
          <w:kern w:val="1"/>
          <w:sz w:val="27"/>
          <w:szCs w:val="20"/>
        </w:rPr>
      </w:pPr>
      <w:r>
        <w:rPr>
          <w:rFonts w:ascii="times" w:hAnsi="times" w:eastAsia="times" w:cs="times"/>
          <w:kern w:val="1"/>
          <w:sz w:val="24"/>
          <w:szCs w:val="24"/>
        </w:rPr>
        <w:t xml:space="preserve">É importante destacar que, rotineiramente observa-se as infrações cometidas pelos policiais quando o assunto é subir favela, inúmeras irregularidades mostram o tamanho despreparo da ação policial, principalmente, por Policiais Militares. Embora exista a guerra contra o tráfico de drogas, onde a concentração desta guerra estar nessas aéreas mais pobres, o abuso do poder por parte dos policiais com moradores desses bairros é assombroso. Entretanto, a Lei de abuso de autoridade (Lei nº 13.869/19) reformada recentemente traz algumas medidas de punição para agentes que viola-la. Ademais, dentre essas </w:t>
      </w:r>
      <w:r>
        <w:rPr>
          <w:rFonts w:ascii="times" w:hAnsi="times" w:eastAsia="times" w:cs="times"/>
          <w:color w:val="000000"/>
          <w:kern w:val="1"/>
          <w:sz w:val="24"/>
          <w:szCs w:val="24"/>
        </w:rPr>
        <w:t>medidas da nova lei estão a punição de agentes por decretar condução coercitiva de testemunha ou investigado antes de intimação judicial; promover escuta ou quebrar segredo de justiça sem autorização judicial; divulgar gravação sem relação com a prova que se pretenda produzir; continuar interrogando suspeito que tenha decidido permanecer calado ou que tenha solicitado a assistência de um advogado; interrogar à noite quando não é flagrante; e procrastinar investigação.</w:t>
      </w:r>
      <w:r>
        <w:rPr>
          <w:rFonts w:ascii="times" w:hAnsi="times" w:eastAsia="times" w:cs="times"/>
          <w:color w:val="f8f9fa"/>
          <w:kern w:val="1"/>
          <w:sz w:val="27"/>
          <w:szCs w:val="20"/>
        </w:rPr>
        <w:t xml:space="preserve">sem </w:t>
      </w:r>
      <w:r>
        <w:rPr>
          <w:rFonts w:ascii="times" w:hAnsi="times" w:eastAsia="times" w:cs="times"/>
          <w:color w:val="f8f9fa"/>
          <w:kern w:val="1"/>
          <w:sz w:val="27"/>
          <w:szCs w:val="20"/>
        </w:rPr>
      </w:r>
    </w:p>
    <w:p>
      <w:pPr>
        <w:ind w:firstLine="708"/>
        <w:spacing w:line="360" w:lineRule="auto"/>
        <w:jc w:val="both"/>
        <w:rPr>
          <w:rFonts w:ascii="times" w:hAnsi="times" w:eastAsia="times" w:cs="times"/>
          <w:color w:val="000000"/>
          <w:kern w:val="1"/>
          <w:sz w:val="24"/>
          <w:szCs w:val="24"/>
        </w:rPr>
      </w:pPr>
      <w:r>
        <w:rPr>
          <w:rFonts w:ascii="times" w:hAnsi="times" w:eastAsia="times" w:cs="times"/>
          <w:color w:val="000000"/>
          <w:kern w:val="1"/>
          <w:sz w:val="24"/>
          <w:szCs w:val="24"/>
        </w:rPr>
        <w:t>A respeito do tema, aduz Fernando Capez:</w:t>
      </w:r>
    </w:p>
    <w:p>
      <w:pPr>
        <w:ind w:left="2976"/>
        <w:spacing w:after="0" w:line="240" w:lineRule="auto"/>
        <w:jc w:val="both"/>
        <w:widowControl w:val="0"/>
        <w:rPr>
          <w:rFonts w:ascii="times" w:hAnsi="times" w:eastAsia="times" w:cs="times"/>
          <w:color w:val="f8f9fa"/>
          <w:kern w:val="1"/>
        </w:rPr>
      </w:pPr>
      <w:r>
        <w:rPr>
          <w:rFonts w:ascii="times" w:hAnsi="times" w:eastAsia="times" w:cs="times"/>
          <w:color w:val="000000"/>
          <w:kern w:val="1"/>
          <w:sz w:val="20"/>
          <w:szCs w:val="20"/>
        </w:rPr>
        <w:t>Postula que a Lei de Abuso de autoridade contém apenas crimes próprios, ou seja, cometidos por autoridade. Os crimes de abuso de autoridade somente admitem a modalidade dolosa, ou seja, a existência da intenção de cometer abuso, não se admitindo punição em razão de culpa. Importante ressaltar que os crimes previstos no artigo 3º do referido dispositivo, também não admitem tentativa, vez que qualquer atentado é punido como crime consumado, dentre eles, está o atentado à inviolabilidade de domicílio (art. 3º, alínea “b” da Lei n. 4.898) (CAPEZ, 2010).</w:t>
      </w:r>
      <w:r>
        <w:rPr>
          <w:rFonts w:ascii="times" w:hAnsi="times" w:eastAsia="times" w:cs="times"/>
          <w:color w:val="f8f9fa"/>
          <w:kern w:val="1"/>
          <w:sz w:val="20"/>
          <w:szCs w:val="20"/>
        </w:rPr>
        <w:t>a</w:t>
      </w:r>
      <w:r>
        <w:rPr>
          <w:rFonts w:ascii="times" w:hAnsi="times" w:eastAsia="times" w:cs="times"/>
          <w:color w:val="f8f9fa"/>
          <w:kern w:val="1"/>
        </w:rPr>
        <w:t> </w:t>
      </w:r>
      <w:r>
        <w:rPr>
          <w:rFonts w:ascii="times" w:hAnsi="times" w:eastAsia="times" w:cs="times"/>
          <w:color w:val="f8f9fa"/>
          <w:kern w:val="1"/>
        </w:rPr>
      </w:r>
    </w:p>
    <w:p>
      <w:pPr>
        <w:ind w:firstLine="708"/>
        <w:spacing w:line="360" w:lineRule="auto"/>
        <w:jc w:val="both"/>
        <w:rPr>
          <w:rFonts w:ascii="times" w:hAnsi="times" w:eastAsia="times" w:cs="times"/>
          <w:kern w:val="1"/>
        </w:rPr>
      </w:pPr>
      <w:r>
        <w:rPr>
          <w:rFonts w:ascii="times" w:hAnsi="times" w:eastAsia="times" w:cs="times"/>
          <w:kern w:val="1"/>
        </w:rPr>
      </w:r>
    </w:p>
    <w:p>
      <w:pPr>
        <w:ind w:firstLine="708"/>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 xml:space="preserve">Em suma, a defensora </w:t>
      </w:r>
      <w:r>
        <w:rPr>
          <w:rFonts w:ascii="times" w:hAnsi="times" w:eastAsia="times" w:cs="times"/>
          <w:color w:val="000000"/>
          <w:kern w:val="1"/>
          <w:sz w:val="24"/>
          <w:szCs w:val="24"/>
        </w:rPr>
        <w:t>Maíra Coraci Diniz</w:t>
      </w:r>
      <w:r>
        <w:rPr>
          <w:rFonts w:ascii="times" w:hAnsi="times" w:eastAsia="times" w:cs="times"/>
          <w:color w:val="4d4d4d"/>
          <w:kern w:val="1"/>
          <w:sz w:val="24"/>
          <w:szCs w:val="24"/>
        </w:rPr>
        <w:t xml:space="preserve">, </w:t>
      </w:r>
      <w:r>
        <w:rPr>
          <w:rFonts w:ascii="times" w:hAnsi="times" w:eastAsia="times" w:cs="times"/>
          <w:color w:val="000000"/>
          <w:kern w:val="1"/>
          <w:sz w:val="24"/>
          <w:szCs w:val="24"/>
        </w:rPr>
        <w:t>de</w:t>
      </w:r>
      <w:r>
        <w:rPr>
          <w:rStyle w:val="char3"/>
          <w:rFonts w:ascii="times" w:hAnsi="times" w:eastAsia="times" w:cs="times"/>
          <w:b w:val="0"/>
          <w:sz w:val="24"/>
          <w:szCs w:val="24"/>
        </w:rPr>
        <w:t xml:space="preserve"> Osasco - São Paulo, ressalta sobre o tema da seguinte maneira: </w:t>
      </w:r>
      <w:r>
        <w:rPr>
          <w:rStyle w:val="char3"/>
          <w:rFonts w:ascii="times" w:hAnsi="times" w:eastAsia="times" w:cs="times"/>
          <w:b w:val="0"/>
          <w:sz w:val="24"/>
          <w:szCs w:val="24"/>
        </w:rPr>
      </w:r>
    </w:p>
    <w:p>
      <w:pPr>
        <w:ind w:left="2126"/>
        <w:spacing w:after="0" w:line="240" w:lineRule="auto"/>
        <w:jc w:val="both"/>
        <w:rPr>
          <w:rStyle w:val="char3"/>
          <w:rFonts w:ascii="times" w:hAnsi="times" w:eastAsia="times" w:cs="times"/>
          <w:b w:val="0"/>
          <w:sz w:val="20"/>
          <w:szCs w:val="20"/>
        </w:rPr>
      </w:pPr>
      <w:r>
        <w:rPr>
          <w:rStyle w:val="char3"/>
          <w:rFonts w:ascii="times" w:hAnsi="times" w:eastAsia="times" w:cs="times"/>
          <w:b w:val="0"/>
          <w:sz w:val="20"/>
          <w:szCs w:val="20"/>
        </w:rPr>
        <w:t xml:space="preserve">É importante também que a população não </w:t>
      </w:r>
      <w:r>
        <w:rPr>
          <w:rStyle w:val="char3"/>
          <w:rFonts w:ascii="times" w:hAnsi="times" w:eastAsia="times" w:cs="times"/>
          <w:b w:val="0"/>
          <w:sz w:val="20"/>
          <w:szCs w:val="20"/>
        </w:rPr>
        <w:t>legimite</w:t>
      </w:r>
      <w:r>
        <w:rPr>
          <w:rStyle w:val="char3"/>
          <w:rFonts w:ascii="times" w:hAnsi="times" w:eastAsia="times" w:cs="times"/>
          <w:b w:val="0"/>
          <w:sz w:val="20"/>
          <w:szCs w:val="20"/>
        </w:rPr>
        <w:t xml:space="preserve"> ações violentas por parte da policia. “Não se trata apenas da desmilitarização ou militarização... A sociedade não pode apoiar ações e abordagens violentas, pois isso acarreta desfechos </w:t>
      </w:r>
      <w:r>
        <w:rPr>
          <w:rStyle w:val="char3"/>
          <w:rFonts w:ascii="times" w:hAnsi="times" w:eastAsia="times" w:cs="times"/>
          <w:b w:val="0"/>
          <w:sz w:val="20"/>
          <w:szCs w:val="20"/>
        </w:rPr>
        <w:t>tragicos</w:t>
      </w:r>
      <w:r>
        <w:rPr>
          <w:rStyle w:val="char3"/>
          <w:rFonts w:ascii="times" w:hAnsi="times" w:eastAsia="times" w:cs="times"/>
          <w:b w:val="0"/>
          <w:sz w:val="20"/>
          <w:szCs w:val="20"/>
        </w:rPr>
        <w:t xml:space="preserve"> como as chacinas que acontecem frequentemente”, explica. “As abordagens realizadas na periferia são totalmente inadequadas e ilegais. Não estou dizendo que não se deve abordar </w:t>
      </w:r>
      <w:r>
        <w:rPr>
          <w:rStyle w:val="char3"/>
          <w:rFonts w:ascii="times" w:hAnsi="times" w:eastAsia="times" w:cs="times"/>
          <w:b w:val="0"/>
          <w:sz w:val="20"/>
          <w:szCs w:val="20"/>
        </w:rPr>
        <w:t>suspeiteos</w:t>
      </w:r>
      <w:r>
        <w:rPr>
          <w:rStyle w:val="char3"/>
          <w:rFonts w:ascii="times" w:hAnsi="times" w:eastAsia="times" w:cs="times"/>
          <w:b w:val="0"/>
          <w:sz w:val="20"/>
          <w:szCs w:val="20"/>
        </w:rPr>
        <w:t>, mas a atitude suspeita que impera hoje em dia para a policia é o fato de ser negro, jovem e morar na periferia. E isso é legitim</w:t>
      </w:r>
      <w:r>
        <w:rPr>
          <w:rStyle w:val="char3"/>
          <w:rFonts w:ascii="times" w:hAnsi="times" w:eastAsia="times" w:cs="times"/>
          <w:b w:val="0"/>
          <w:sz w:val="20"/>
          <w:szCs w:val="20"/>
        </w:rPr>
        <w:t>idade por parte da população</w:t>
      </w:r>
      <w:r>
        <w:rPr>
          <w:rStyle w:val="char3"/>
          <w:rFonts w:ascii="times" w:hAnsi="times" w:eastAsia="times" w:cs="times"/>
          <w:b w:val="0"/>
          <w:sz w:val="20"/>
          <w:szCs w:val="20"/>
        </w:rPr>
        <w:t>. (CORACI, 2016)</w:t>
      </w:r>
      <w:r>
        <w:rPr>
          <w:rStyle w:val="char3"/>
          <w:rFonts w:ascii="times" w:hAnsi="times" w:eastAsia="times" w:cs="times"/>
          <w:b w:val="0"/>
          <w:sz w:val="20"/>
          <w:szCs w:val="20"/>
        </w:rPr>
      </w:r>
    </w:p>
    <w:p>
      <w:pPr>
        <w:spacing w:after="0" w:line="240" w:lineRule="auto"/>
        <w:jc w:val="center"/>
        <w:widowControl w:val="0"/>
        <w:rPr>
          <w:rFonts w:ascii="times" w:hAnsi="times" w:eastAsia="times" w:cs="times"/>
          <w:color w:val="000000"/>
          <w:kern w:val="1"/>
          <w:sz w:val="21"/>
          <w:szCs w:val="20"/>
        </w:rPr>
      </w:pPr>
      <w:r>
        <w:rPr>
          <w:rFonts w:ascii="times" w:hAnsi="times" w:eastAsia="times" w:cs="times"/>
          <w:color w:val="000000"/>
          <w:kern w:val="1"/>
          <w:sz w:val="21"/>
          <w:szCs w:val="20"/>
        </w:rPr>
      </w:r>
    </w:p>
    <w:p>
      <w:pPr>
        <w:ind w:firstLine="708"/>
        <w:spacing w:after="0" w:line="240" w:lineRule="auto"/>
        <w:jc w:val="both"/>
        <w:widowControl w:val="0"/>
        <w:rPr>
          <w:rFonts w:ascii="times" w:hAnsi="times" w:eastAsia="times" w:cs="times"/>
          <w:kern w:val="1"/>
          <w:sz w:val="20"/>
          <w:szCs w:val="20"/>
        </w:rPr>
      </w:pPr>
      <w:r>
        <w:rPr>
          <w:rFonts w:ascii="times" w:hAnsi="times" w:eastAsia="times" w:cs="times"/>
          <w:kern w:val="1"/>
          <w:sz w:val="20"/>
          <w:szCs w:val="20"/>
        </w:rPr>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Contudo, a inviolabilidade da habitação é apoiada pelo nosso sistema jurídico nacional, que é uma regra negativa, isto é, existe o direito de restringir o desempenho do poder do Estado. Acontece que, a própria Constituição reconhece suas práticas implacáveis em certas circunstâncias, como em circunstâncias flagrantes. No entanto, em alguns casos, os agentes públicos precisam de alguns cuidados ao adentrar na casa, por exemplo, quando são apoiados apenas por denúncias anônimas, porque faltam evidências para provar que podem entrar compulsoriamente, resultando assim, no crime de abuso de autoridade.</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Desse modo, percebe-se a relevância do assunto tratado, sua garantia como direito fundamental, afastando sua relativização pela legislação ordinária. Cabe ao constituinte determinar as suposições legais que violam o domicílio. Caso contrário, os legisladores comuns podem propor projetos destinados a reduzir a proteção da família, tornando vulnerável a privacidade e a intimidade pessoal.</w:t>
      </w:r>
    </w:p>
    <w:p>
      <w:pPr>
        <w:spacing w:after="0" w:line="240" w:lineRule="auto"/>
        <w:jc w:val="both"/>
        <w:widowControl w:val="0"/>
        <w:rPr>
          <w:rFonts w:ascii="times" w:hAnsi="times" w:eastAsia="times" w:cs="times"/>
          <w:kern w:val="1"/>
          <w:sz w:val="20"/>
          <w:szCs w:val="20"/>
        </w:rPr>
      </w:pPr>
      <w:r>
        <w:rPr>
          <w:rFonts w:ascii="times" w:hAnsi="times" w:eastAsia="times" w:cs="times"/>
          <w:kern w:val="1"/>
          <w:sz w:val="20"/>
          <w:szCs w:val="20"/>
        </w:rPr>
      </w:r>
    </w:p>
    <w:p>
      <w:pPr>
        <w:ind w:firstLine="708"/>
        <w:spacing w:after="0" w:line="240" w:lineRule="auto"/>
        <w:jc w:val="both"/>
        <w:widowControl w:val="0"/>
        <w:rPr>
          <w:rFonts w:ascii="times" w:hAnsi="times" w:eastAsia="times" w:cs="times"/>
          <w:b/>
          <w:bCs/>
          <w:kern w:val="1"/>
          <w:sz w:val="24"/>
          <w:szCs w:val="24"/>
        </w:rPr>
      </w:pPr>
      <w:r>
        <w:rPr>
          <w:rFonts w:ascii="times" w:hAnsi="times" w:eastAsia="times" w:cs="times"/>
          <w:b/>
          <w:bCs/>
          <w:kern w:val="1"/>
          <w:sz w:val="24"/>
          <w:szCs w:val="24"/>
        </w:rPr>
        <w:t>4 A MATERIALIDADE PROBATORÓRIA COMO MOTIVO DE JUSTA CAUSA PARA POSSÍVEL FLAGRANTE</w:t>
      </w:r>
    </w:p>
    <w:p>
      <w:pPr>
        <w:ind w:firstLine="708"/>
        <w:spacing w:after="0" w:line="240" w:lineRule="auto"/>
        <w:jc w:val="both"/>
        <w:widowControl w:val="0"/>
        <w:rPr>
          <w:rFonts w:ascii="times" w:hAnsi="times" w:eastAsia="times" w:cs="times"/>
          <w:b/>
          <w:bCs/>
          <w:kern w:val="1"/>
          <w:sz w:val="24"/>
          <w:szCs w:val="24"/>
        </w:rPr>
      </w:pPr>
      <w:r>
        <w:rPr>
          <w:rFonts w:ascii="times" w:hAnsi="times" w:eastAsia="times" w:cs="times"/>
          <w:b/>
          <w:bCs/>
          <w:kern w:val="1"/>
          <w:sz w:val="24"/>
          <w:szCs w:val="24"/>
        </w:rPr>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 xml:space="preserve">Diante disso, no caso em que a denúncia anônima foi corroborada previamente por elementos válidos de convicção de modo a gerar justa causa, é cábivel o ingresso no lar e a busca apreensão. Entretanto, embora se dispense a posse de um mandado judicial de busca e apreensão, deve-se aplicar o determinado no art. 245 do CPP, em especial o seu parágrafo 7.º - que determina a lavratura de auto circunstanciado assinado por duas testemunhas presenciais, posto que, por se tratar de um direito fundamental e pelo seu caráter precário, não se pode exigir menos do que exige de uma busca de autorização judicial. </w:t>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 xml:space="preserve">Todavia, há um hiato epistêmico e um mutismo constrangedor e legitimador na práxis forense criminal quando se trata, principalmente, de situações em que o flagrante não tinha justa causa, de outro modo, antes da violação do domícilio não havia suporte minímo da materialidade e da autoria, senão, mera suposição. Assim, significaria dizer que é um flagrante baseado no imaginário. </w:t>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Por conseguinte, a justa causa passou a ser requisito legal da denúncia, introduzida na redação do art. 395. III, do CPP, sem qual deve ser rejeitada, mas sim uma construção doutrinária e jurisprudencial.</w:t>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Acerca da justa causa na ação penal, aduz Tourinho Filho:</w:t>
      </w:r>
    </w:p>
    <w:p>
      <w:pPr>
        <w:ind w:firstLine="708"/>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r>
    </w:p>
    <w:p>
      <w:pPr>
        <w:ind w:left="2976"/>
        <w:spacing w:after="0" w:line="240" w:lineRule="auto"/>
        <w:jc w:val="both"/>
        <w:widowControl w:val="0"/>
        <w:rPr>
          <w:rFonts w:ascii="times" w:hAnsi="times" w:eastAsia="times" w:cs="times"/>
          <w:kern w:val="1"/>
          <w:sz w:val="20"/>
          <w:szCs w:val="20"/>
        </w:rPr>
      </w:pPr>
      <w:r>
        <w:rPr>
          <w:rFonts w:ascii="times" w:hAnsi="times" w:eastAsia="times" w:cs="times"/>
          <w:kern w:val="1"/>
          <w:sz w:val="20"/>
          <w:szCs w:val="20"/>
        </w:rPr>
        <w:t>É preciso haja elementos de convicção, suporte probatório a acusação, a fim de que o pedido cristalizado na peça acusatória possa ser digno de apreciação, pois a jurisdição não é função que possa ser movimentada sem que haja motivo. (...) É preciso que no liminar do processo a ser instaurado se mostre ao juiz a seriedade do pedido, exibindo-lhe os elementos em que se esteia a acusação (FILHO, 2016).</w:t>
      </w:r>
    </w:p>
    <w:p>
      <w:pPr>
        <w:ind w:left="1416" w:firstLine="708"/>
        <w:spacing w:after="0" w:line="360" w:lineRule="auto"/>
        <w:jc w:val="both"/>
        <w:widowControl w:val="0"/>
        <w:rPr>
          <w:rFonts w:ascii="times" w:hAnsi="times" w:eastAsia="times" w:cs="times"/>
          <w:kern w:val="1"/>
          <w:sz w:val="20"/>
          <w:szCs w:val="20"/>
        </w:rPr>
      </w:pPr>
      <w:r>
        <w:rPr>
          <w:rFonts w:ascii="times" w:hAnsi="times" w:eastAsia="times" w:cs="times"/>
          <w:kern w:val="1"/>
          <w:sz w:val="20"/>
          <w:szCs w:val="20"/>
        </w:rPr>
      </w:r>
    </w:p>
    <w:p>
      <w:pPr>
        <w:ind w:firstLine="708"/>
        <w:spacing w:after="0" w:line="360" w:lineRule="auto"/>
        <w:jc w:val="both"/>
        <w:widowControl w:val="0"/>
        <w:rPr>
          <w:rFonts w:ascii="times" w:hAnsi="times" w:eastAsia="times" w:cs="times"/>
          <w:kern w:val="1"/>
          <w:sz w:val="20"/>
          <w:szCs w:val="20"/>
        </w:rPr>
      </w:pPr>
      <w:r>
        <w:rPr>
          <w:rFonts w:ascii="times" w:hAnsi="times" w:eastAsia="times" w:cs="times"/>
          <w:color w:val="000000"/>
          <w:kern w:val="1"/>
          <w:sz w:val="24"/>
          <w:szCs w:val="24"/>
        </w:rPr>
        <w:t>Com esse entendimento, e considerand</w:t>
      </w:r>
      <w:r>
        <w:rPr>
          <w:rFonts w:ascii="times" w:hAnsi="times" w:eastAsia="times" w:cs="times"/>
          <w:kern w:val="1"/>
          <w:sz w:val="24"/>
          <w:szCs w:val="24"/>
        </w:rPr>
        <w:t>o ainda que a busca e apreensão em situação de flagrância constitui exceção à inviolabilidade do lar, há que se ter ainda maior cautela quanto à aferição da existência prévia do suporte material mínimo que afira a situação de flagrância</w:t>
      </w:r>
      <w:r>
        <w:rPr>
          <w:rFonts w:ascii="times" w:hAnsi="times" w:eastAsia="times" w:cs="times"/>
          <w:kern w:val="1"/>
          <w:sz w:val="20"/>
          <w:szCs w:val="20"/>
        </w:rPr>
        <w:t xml:space="preserve">. </w:t>
      </w:r>
      <w:r>
        <w:rPr>
          <w:rFonts w:ascii="times" w:hAnsi="times" w:eastAsia="times" w:cs="times"/>
          <w:kern w:val="1"/>
          <w:sz w:val="24"/>
          <w:szCs w:val="24"/>
        </w:rPr>
        <w:t>Sob esse entedimento, assim, a justa causa do flagrante é um elemento essencial na compatibilização da violação do domicílio e da busca e apreensão sem mandado judicial com a Constituição Federal. Sem ela, são nulos não só o posterior ingresso no lar, mas também a busca e a eventual apreensão.</w:t>
      </w:r>
      <w:r>
        <w:rPr>
          <w:rFonts w:ascii="times" w:hAnsi="times" w:eastAsia="times" w:cs="times"/>
          <w:kern w:val="1"/>
          <w:sz w:val="20"/>
          <w:szCs w:val="20"/>
        </w:rPr>
      </w:r>
    </w:p>
    <w:p>
      <w:pPr>
        <w:ind w:firstLine="708"/>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Acontece que, algumas ações por parte dos agentes públicos, geralmente por policiais militares a fim de dar motivo à busca e apreensão realizadas em comunidades pobres, se faz necessário forjar, por diversas vezes, um flagrante delito, isto é, aumentam a quantidade de drogas para dar justa causa à violação ao domicílio. Entretanto, leva-se a questionamento se o mesmo tipo de abordagem, assim como nas periferias por partes desse policiais, se daria em condomínio de luxo, ou até mesmo em bairros nobres das cidades.</w:t>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 xml:space="preserve">É importamte destacar que essas ações determinadas pela polícia em detrimento a morros e favelas, baseadas na denúncia anônima geralmente por Policiais Militares - os quais não tem constitucionalidade pra isso - são baseadas em presunções. É rotineiro dizer que, as infrações cometidas por estes agentes públicos se baseiam meramente no flagrante imaginário a fim dar justa causa aquela ação praticada. </w:t>
      </w:r>
    </w:p>
    <w:p>
      <w:pPr>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ab/>
        <w:t xml:space="preserve">Por outro lado, os agentes públicos nunca podem assumir que há uma invasão familiar baseada em suspeitas, adivinhações, especulações, investigações, inspeções etc, isto é, um policial que atua nessa situação sem justificativa óbvia pode estar sujeito a várias penalidades. </w:t>
      </w:r>
    </w:p>
    <w:p>
      <w:pPr>
        <w:ind w:firstLine="708"/>
        <w:spacing w:after="0" w:line="360" w:lineRule="auto"/>
        <w:jc w:val="both"/>
        <w:widowControl w:val="0"/>
        <w:rPr>
          <w:rFonts w:ascii="times" w:hAnsi="times" w:eastAsia="times" w:cs="times"/>
          <w:color w:val="000000"/>
          <w:kern w:val="1"/>
          <w:sz w:val="24"/>
          <w:szCs w:val="20"/>
        </w:rPr>
      </w:pPr>
      <w:r>
        <w:rPr>
          <w:rFonts w:ascii="times" w:hAnsi="times" w:eastAsia="times" w:cs="times"/>
          <w:color w:val="000000"/>
          <w:kern w:val="1"/>
          <w:sz w:val="24"/>
          <w:szCs w:val="20"/>
        </w:rPr>
        <w:t>Dentro deste aspecto o controle judicial sobre os limites de atuação do policial ocorrerá nos moldes de uma busca apreensão lega</w:t>
      </w:r>
      <w:r>
        <w:rPr>
          <w:rFonts w:ascii="times" w:hAnsi="times" w:eastAsia="times" w:cs="times"/>
          <w:b/>
          <w:color w:val="000000"/>
          <w:kern w:val="1"/>
          <w:sz w:val="24"/>
          <w:szCs w:val="20"/>
        </w:rPr>
        <w:t>l</w:t>
      </w:r>
      <w:r>
        <w:rPr>
          <w:rFonts w:ascii="times" w:hAnsi="times" w:eastAsia="times" w:cs="times"/>
          <w:color w:val="000000"/>
          <w:kern w:val="1"/>
          <w:sz w:val="24"/>
          <w:szCs w:val="20"/>
        </w:rPr>
        <w:t>, conforme dispõe o artigo 240,§ 1º do CPP. Assim demonstrado pelo o agente de segurança que ele possuía elementos concretos para invadir o domicílio sem ordem judicial, os policiais deixam de assumir o risco de responderem ao menos pelo crime de invasão de domicílio, mesmo que a diligência não tenha o resultado esperado. Por óbvio, eventualmente, o juiz considerará que a medida não estava justificada em elementos suficientes. Isso, no entanto, não gerará a responsabilização do policial, salvo em caso de abuso inescusável.</w:t>
      </w:r>
    </w:p>
    <w:p>
      <w:pPr>
        <w:spacing w:after="0" w:line="24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firstLine="708"/>
        <w:spacing w:after="0" w:line="360" w:lineRule="auto"/>
        <w:jc w:val="both"/>
        <w:widowControl w:val="0"/>
        <w:rPr>
          <w:rFonts w:ascii="times" w:hAnsi="times" w:eastAsia="times" w:cs="times"/>
          <w:color w:val="333333"/>
          <w:kern w:val="1"/>
          <w:sz w:val="24"/>
          <w:szCs w:val="24"/>
        </w:rPr>
      </w:pPr>
      <w:r>
        <w:rPr>
          <w:rFonts w:ascii="times" w:hAnsi="times" w:eastAsia="times" w:cs="times"/>
          <w:color w:val="000000"/>
          <w:kern w:val="1"/>
          <w:sz w:val="24"/>
          <w:szCs w:val="24"/>
        </w:rPr>
        <w:t>Contudo, faz-se necessário salientar que, a materialidade apreendida devido as deligências de ações policiais costumeiras adentrando ao domícílio sem ordem judical, serão nulas devido a inconstitucionalidade, visto que, a doutrina ressalta que serão nulas todas as provas derivadas do vício da ilicitude da prova obtida, chamada assim, a teoria do fruto da àrvore envenenada</w:t>
      </w:r>
      <w:r>
        <w:rPr>
          <w:rFonts w:ascii="times" w:hAnsi="times" w:eastAsia="times" w:cs="times"/>
          <w:color w:val="333333"/>
          <w:kern w:val="1"/>
          <w:sz w:val="24"/>
          <w:szCs w:val="24"/>
        </w:rPr>
        <w:t>.</w:t>
      </w:r>
      <w:r>
        <w:rPr>
          <w:rFonts w:ascii="times" w:hAnsi="times" w:eastAsia="times" w:cs="times"/>
          <w:color w:val="333333"/>
          <w:kern w:val="1"/>
          <w:sz w:val="24"/>
          <w:szCs w:val="24"/>
        </w:rPr>
      </w:r>
    </w:p>
    <w:p>
      <w:pPr>
        <w:spacing w:after="0" w:line="360" w:lineRule="auto"/>
        <w:jc w:val="both"/>
        <w:widowControl w:val="0"/>
        <w:rPr>
          <w:rFonts w:ascii="times" w:hAnsi="times" w:eastAsia="times" w:cs="times"/>
          <w:color w:val="000000"/>
          <w:kern w:val="1"/>
          <w:sz w:val="24"/>
          <w:szCs w:val="20"/>
        </w:rPr>
      </w:pPr>
      <w:r>
        <w:rPr>
          <w:rFonts w:ascii="times" w:hAnsi="times" w:eastAsia="times" w:cs="times"/>
          <w:color w:val="000000"/>
          <w:kern w:val="1"/>
          <w:sz w:val="24"/>
          <w:szCs w:val="20"/>
        </w:rPr>
        <w:tab/>
        <w:t>Neste entedimento, o Min, Nefi Cordeiro em sede julgamento de recurso ordinário em R</w:t>
      </w:r>
      <w:r>
        <w:rPr>
          <w:rFonts w:ascii="times" w:hAnsi="times" w:eastAsia="times" w:cs="times"/>
          <w:color w:val="000000"/>
          <w:kern w:val="1"/>
          <w:sz w:val="24"/>
          <w:szCs w:val="24"/>
        </w:rPr>
        <w:t>HC 101797 SP 2018/0205190-8</w:t>
      </w:r>
      <w:r>
        <w:rPr>
          <w:rFonts w:ascii="times" w:hAnsi="times" w:eastAsia="times" w:cs="times"/>
          <w:color w:val="000000"/>
          <w:kern w:val="1"/>
          <w:sz w:val="24"/>
          <w:szCs w:val="20"/>
        </w:rPr>
        <w:t>perante ao STJ, manifesta:</w:t>
      </w:r>
      <w:r>
        <w:rPr>
          <w:rFonts w:ascii="times" w:hAnsi="times" w:eastAsia="times" w:cs="times"/>
          <w:color w:val="000000"/>
          <w:kern w:val="1"/>
          <w:sz w:val="24"/>
          <w:szCs w:val="20"/>
        </w:rPr>
      </w:r>
    </w:p>
    <w:p>
      <w:pPr>
        <w:spacing w:after="0" w:line="360" w:lineRule="auto"/>
        <w:jc w:val="both"/>
        <w:widowControl w:val="0"/>
        <w:rPr>
          <w:rFonts w:ascii="times" w:hAnsi="times" w:eastAsia="times" w:cs="times"/>
          <w:color w:val="000000"/>
          <w:kern w:val="1"/>
          <w:sz w:val="24"/>
          <w:szCs w:val="20"/>
        </w:rPr>
      </w:pPr>
      <w:r>
        <w:rPr>
          <w:rFonts w:ascii="times" w:hAnsi="times" w:eastAsia="times" w:cs="times"/>
          <w:color w:val="000000"/>
          <w:kern w:val="1"/>
          <w:sz w:val="24"/>
          <w:szCs w:val="20"/>
        </w:rPr>
      </w:r>
    </w:p>
    <w:p>
      <w:pPr>
        <w:ind w:left="2268"/>
        <w:spacing w:after="15"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RECURSO EM HABEAS CORPUS. TRÁFICO DE DROGAS. ILEGALIDADE. ILICITUDE DAS PROVAS. DENÚNCIA ANÔNIMA. INVASÃO DE DOMICÍLIO. AUSÊNCIA DE INVESTIGAÇÕES PRÉVIAS E DE FUNDADAS RAZÕES. ILEGALIDADE. OCORRÊNCIA. TRANCAMENTO DA AÇÃO PENAL. POSSIBILIDADE. RECURSO EM HABEAS CORPUS PROVIDO. 1. Esta Corte Superior entende serem exigíveis fundamentos razoáveis da existência de crime permanente para justificarem o ingresso desautorizado na residência do agente. 2. Não tendo sido realizadas investigações prévias, nem indicados elementos concretos que confirmassem a suspeita levantada por telefonema anônimo, é ilícita a prova obtida com a invasão de domicílio. 3. Recurso em habeas corpus provido para revogar a prisão preventiva e determinar o trancamento da Ação Penal 0000713-90.2018.8.26.0180, em trâmite na 2ª Vara Criminal de Espírito Santo do Pinhal/SP, com a expedição de alvará de soltura em favor RODRIGO CAETANO DE OLIVEIRA. (STJ - RHC: 101797 SP 2018/0205190-8, Relator: Ministro NEFI CORDEIRO, Data de Julgamento: 09/04/2019, T6 - SEXTA TURMA, Data de Publicação: DJe 25/04/2019)</w:t>
      </w:r>
    </w:p>
    <w:p>
      <w:pPr>
        <w:spacing w:after="0" w:line="360" w:lineRule="auto"/>
        <w:jc w:val="both"/>
        <w:widowControl w:val="0"/>
        <w:rPr>
          <w:rFonts w:ascii="times" w:hAnsi="times" w:eastAsia="times" w:cs="times"/>
          <w:color w:val="000000"/>
          <w:kern w:val="1"/>
          <w:sz w:val="24"/>
          <w:szCs w:val="20"/>
        </w:rPr>
      </w:pPr>
      <w:r>
        <w:rPr>
          <w:rFonts w:ascii="times" w:hAnsi="times" w:eastAsia="times" w:cs="times"/>
          <w:color w:val="000000"/>
          <w:kern w:val="1"/>
          <w:sz w:val="24"/>
          <w:szCs w:val="20"/>
        </w:rPr>
      </w:r>
    </w:p>
    <w:p>
      <w:pPr>
        <w:ind w:firstLine="840"/>
        <w:spacing w:after="0" w:line="384"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Ainda segundo o entendimento do Professor Aury Lopes Júnior, a justa causa estaria relacionada à existência de indícios razoáveis de autoria e materialidade, e estaria ligada a elementos probatórios suficientes para se admitir a investigação preliminar, aduzindo que:</w:t>
      </w:r>
    </w:p>
    <w:p>
      <w:pPr>
        <w:spacing w:after="0" w:line="384"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left="2155"/>
        <w:spacing w:after="0" w:line="240" w:lineRule="auto"/>
        <w:jc w:val="both"/>
        <w:widowControl w:val="0"/>
        <w:rPr>
          <w:rFonts w:ascii="times" w:hAnsi="times" w:eastAsia="times" w:cs="times"/>
          <w:color w:val="000000"/>
          <w:kern w:val="1"/>
        </w:rPr>
      </w:pPr>
      <w:r>
        <w:rPr>
          <w:rFonts w:ascii="times" w:hAnsi="times" w:eastAsia="times" w:cs="times"/>
          <w:color w:val="000000"/>
          <w:kern w:val="1"/>
        </w:rPr>
        <w:t>Deve a acusação ser portadora de elementos - geralmente extraídos da investigação preliminar (inquérito policial) – probatórios que justifiquem a admissão da acusação e o custo que representa o processo penal em termos de estigmatizarão e penas processuais. Caso os elementos probatórios do inquérito sejam insuficientes para justificar a abertura do processo penal, deve o juiz rejeitar a acusação (LOPES JUNIOR, p. 378, 2014).</w:t>
      </w:r>
    </w:p>
    <w:p>
      <w:pPr>
        <w:spacing w:after="0" w:line="384"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r>
    </w:p>
    <w:p>
      <w:pPr>
        <w:spacing w:after="0" w:line="384"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r>
    </w:p>
    <w:p>
      <w:pPr>
        <w:ind w:firstLine="708"/>
        <w:spacing w:after="0" w:line="360" w:lineRule="auto"/>
        <w:jc w:val="both"/>
        <w:widowControl w:val="0"/>
        <w:rPr>
          <w:rFonts w:ascii="times" w:hAnsi="times" w:eastAsia="times" w:cs="times"/>
          <w:kern w:val="1"/>
          <w:sz w:val="24"/>
          <w:szCs w:val="24"/>
        </w:rPr>
      </w:pPr>
      <w:r>
        <w:rPr>
          <w:rFonts w:ascii="times" w:hAnsi="times" w:eastAsia="times" w:cs="times"/>
          <w:color w:val="000000"/>
          <w:kern w:val="1"/>
          <w:sz w:val="24"/>
          <w:szCs w:val="24"/>
        </w:rPr>
        <w:t>Portanto, sob esse ponto de vista, deve-se ressaltar que o termo justificação como condição importante para a ação terá um significado mais amplo, com ênfase no elemento de evidência para a defesa de processos penais. O significado do direito penal estarão relacionados ao uso correto do direito penal. Obviamente, o direito penal não pode ser considerado uma solução para os problemas sociais enfrentados pela sociedade em termos de crime. O conteúdo que expressa legitimidade (seu esboço, requisitos etc.) ainda precisa de um entendimento mais unificado e claro. Até agora, houve uma idéia de que a justificativa será outra condição para a ação.</w:t>
      </w:r>
      <w:r>
        <w:rPr>
          <w:rFonts w:ascii="times" w:hAnsi="times" w:eastAsia="times" w:cs="times"/>
          <w:kern w:val="1"/>
          <w:sz w:val="24"/>
          <w:szCs w:val="24"/>
        </w:rPr>
      </w:r>
    </w:p>
    <w:p>
      <w:pPr>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spacing w:line="360" w:lineRule="auto"/>
        <w:rPr>
          <w:rFonts w:ascii="times" w:hAnsi="times" w:eastAsia="times" w:cs="times"/>
          <w:b/>
          <w:sz w:val="24"/>
          <w:szCs w:val="24"/>
        </w:rPr>
      </w:pPr>
      <w:r>
        <w:rPr>
          <w:rFonts w:ascii="times" w:hAnsi="times" w:eastAsia="times" w:cs="times"/>
          <w:b/>
          <w:sz w:val="24"/>
          <w:szCs w:val="24"/>
        </w:rPr>
        <w:t>5 CONSIDERAÇÕES FINAIS</w:t>
      </w:r>
    </w:p>
    <w:p>
      <w:pPr>
        <w:spacing w:after="0" w:line="240" w:lineRule="auto"/>
        <w:rPr>
          <w:rFonts w:ascii="times" w:hAnsi="times" w:eastAsia="times" w:cs="times"/>
          <w:sz w:val="24"/>
          <w:szCs w:val="24"/>
        </w:rPr>
      </w:pPr>
      <w:r>
        <w:rPr>
          <w:rFonts w:ascii="times" w:hAnsi="times" w:eastAsia="times" w:cs="times"/>
          <w:sz w:val="24"/>
          <w:szCs w:val="24"/>
        </w:rPr>
      </w:r>
    </w:p>
    <w:p>
      <w:pPr>
        <w:ind w:firstLine="708"/>
        <w:spacing w:after="0" w:line="360" w:lineRule="auto"/>
        <w:jc w:val="both"/>
        <w:rPr>
          <w:rFonts w:ascii="times" w:hAnsi="times" w:eastAsia="times" w:cs="times"/>
          <w:sz w:val="24"/>
          <w:szCs w:val="24"/>
        </w:rPr>
      </w:pPr>
      <w:r>
        <w:rPr>
          <w:rFonts w:ascii="times" w:hAnsi="times" w:eastAsia="times" w:cs="times"/>
          <w:sz w:val="24"/>
          <w:szCs w:val="24"/>
        </w:rPr>
        <w:t xml:space="preserve">O Judiciário, em um Estado Democrático de Direito tem como obrigação dar o exemplo de civilização e não de incivilidade. No processo penal existem regras e elas estão la para serem respeitadas. O utilitarismo é um modo de agir perigoso para democracia. Para, além disso, deixa de ter um caráter civilizatório e passa a barbarizar. </w:t>
        <w:tab/>
        <w:t>Em casos de crimes permanentes, como os casos do tráfico ilícito de drogas ou a posse ilegal de arma de fogo, a violação de domicílio, a busca e apreensão e a prisão em flagrante justificadas em razão de a denúncia anônima ter se comprovado, porém o flagrante precisa ter justa causa, ou seja, precisa ter suporte de convicção antes da violação do domicílio. Só isso permite excepcionar a inviolabilidade do lar. No processo penal, denuncia anônima não gera justa causa.</w:t>
      </w:r>
    </w:p>
    <w:p>
      <w:pPr>
        <w:ind w:firstLine="708"/>
        <w:spacing w:after="0" w:line="360" w:lineRule="auto"/>
        <w:jc w:val="both"/>
        <w:rPr>
          <w:rFonts w:ascii="times" w:hAnsi="times" w:eastAsia="times" w:cs="times"/>
          <w:sz w:val="24"/>
          <w:szCs w:val="24"/>
        </w:rPr>
      </w:pPr>
      <w:r>
        <w:rPr>
          <w:rFonts w:ascii="times" w:hAnsi="times" w:eastAsia="times" w:cs="times"/>
          <w:sz w:val="24"/>
          <w:szCs w:val="24"/>
        </w:rPr>
        <w:t xml:space="preserve">Destarte verifica-se que a violência urbana serve como pretexto, para que a violência real seja exercida contra as parcelas mais distantes do poder. Ou seja, declarar guerra ao crime como resposta à violência em si já é uma violência. É um discurso desumano e fascista porque diminui o outro, no caso, o povo das periferias, uma maioria no contingente humano, mas uma minoria política e econômica, a um patamar inferior ou quase nulo de dignidade. Assim, torna-se essencial fazer um juízo de alteridade. </w:t>
      </w:r>
    </w:p>
    <w:p>
      <w:pPr>
        <w:ind w:firstLine="708"/>
        <w:spacing w:after="0" w:line="360" w:lineRule="auto"/>
        <w:jc w:val="both"/>
        <w:rPr>
          <w:rFonts w:ascii="times" w:hAnsi="times" w:eastAsia="times" w:cs="times"/>
          <w:sz w:val="24"/>
          <w:szCs w:val="24"/>
        </w:rPr>
      </w:pPr>
      <w:r>
        <w:rPr>
          <w:rFonts w:ascii="times" w:hAnsi="times" w:eastAsia="times" w:cs="times"/>
          <w:sz w:val="24"/>
          <w:szCs w:val="24"/>
        </w:rPr>
        <w:t>O que é necessário, na verdade, é reafirmar os princípios da dignidade da pessoa humana e respeitar as regras que contribuem ao princípio do devido processo legal. Senão, a Constituição de não valeria de nada.</w:t>
      </w:r>
    </w:p>
    <w:p>
      <w:pPr>
        <w:ind w:firstLine="708"/>
        <w:spacing w:after="0" w:line="360" w:lineRule="auto"/>
        <w:jc w:val="both"/>
        <w:rPr>
          <w:rFonts w:ascii="times" w:hAnsi="times" w:eastAsia="times" w:cs="times"/>
          <w:sz w:val="24"/>
          <w:szCs w:val="24"/>
        </w:rPr>
      </w:pPr>
      <w:r>
        <w:rPr>
          <w:rFonts w:ascii="times" w:hAnsi="times" w:eastAsia="times" w:cs="times"/>
          <w:sz w:val="24"/>
          <w:szCs w:val="24"/>
        </w:rPr>
        <w:t xml:space="preserve">Ademais, vale salientar que, fazendo uma reflexão geral do tema posto, concluímos que, dentro da constituição, não é permitido o ingresso em domicílio com base em denúncia anônima ou suposições, por falta de justa causa, e que a permissão do proprietário necessita ser devidamente comprovada; diligências investigatórias realizadas pela Polícia Militar são, no mínimo, constitucionalmente problemáticas em face da usurpação da atribuição constitucional da polícia civil; a materialidade encontrada na busca não tem a capacidade de legalizar o  ingresso ilícito; esse tipo de pratica vindo da policia, possivelmente não se daria do mesmo tratamento se fosse em um condomínio de luxo, por exemplo, pois a polícia não entraria sem mandado somente com base em denuncia anônima, antes da invasão, seria levantados os fatos; a permissividade de tais práticas induz a flagrantes forjados para evitar acusação de crimes contra os agentes públicos que ingressaram no lar alheio em vão; práticas abusivas, lamentavelmente, fazem parte do cotidiano nas periferias pobres; o ato só é valido se circunstanciado assinado por duas testemunhas, sob pena de nulidade. </w:t>
      </w:r>
    </w:p>
    <w:p>
      <w:pPr>
        <w:ind w:firstLine="708"/>
        <w:spacing w:after="0" w:line="360" w:lineRule="auto"/>
        <w:jc w:val="both"/>
        <w:rPr>
          <w:rFonts w:ascii="times" w:hAnsi="times" w:eastAsia="times" w:cs="times"/>
          <w:b/>
          <w:sz w:val="24"/>
          <w:szCs w:val="24"/>
        </w:rPr>
      </w:pPr>
      <w:r>
        <w:rPr>
          <w:rFonts w:ascii="times" w:hAnsi="times" w:eastAsia="times" w:cs="times"/>
          <w:sz w:val="24"/>
          <w:szCs w:val="24"/>
        </w:rPr>
        <w:t>É por isso que o princípio do devido processo legal existe: para evitar possíveis abusos. Essa pratica por mais que abusiva, é uma forma de conseguir provas sim, porém existe uma constituição a ser seguida e respeitada.</w:t>
      </w:r>
      <w:r>
        <w:rPr>
          <w:rFonts w:ascii="times" w:hAnsi="times" w:eastAsia="times" w:cs="times"/>
          <w:b/>
          <w:sz w:val="24"/>
          <w:szCs w:val="24"/>
        </w:rPr>
      </w:r>
    </w:p>
    <w:p>
      <w:pPr>
        <w:spacing w:after="0" w:line="360" w:lineRule="auto"/>
        <w:jc w:val="both"/>
        <w:rPr>
          <w:rFonts w:ascii="times" w:hAnsi="times" w:eastAsia="times" w:cs="times"/>
          <w:b/>
          <w:sz w:val="24"/>
          <w:szCs w:val="24"/>
        </w:rPr>
      </w:pPr>
      <w:r>
        <w:rPr>
          <w:rFonts w:ascii="times" w:hAnsi="times" w:eastAsia="times" w:cs="times"/>
          <w:b/>
          <w:sz w:val="24"/>
          <w:szCs w:val="24"/>
        </w:rPr>
      </w:r>
    </w:p>
    <w:p>
      <w:pPr>
        <w:ind w:left="850"/>
        <w:spacing w:after="0" w:line="240" w:lineRule="auto"/>
        <w:jc w:val="center"/>
        <w:rPr>
          <w:rFonts w:ascii="times" w:hAnsi="times" w:eastAsia="times" w:cs="times"/>
          <w:b/>
          <w:sz w:val="24"/>
          <w:szCs w:val="24"/>
        </w:rPr>
      </w:pPr>
      <w:r>
        <w:rPr>
          <w:rFonts w:ascii="times" w:hAnsi="times" w:eastAsia="times" w:cs="times"/>
          <w:b/>
          <w:sz w:val="24"/>
          <w:szCs w:val="24"/>
        </w:rPr>
      </w:r>
    </w:p>
    <w:p>
      <w:pPr>
        <w:spacing w:after="0" w:line="240" w:lineRule="auto"/>
        <w:jc w:val="center"/>
        <w:rPr>
          <w:rFonts w:ascii="times" w:hAnsi="times" w:eastAsia="times" w:cs="times"/>
          <w:b/>
          <w:sz w:val="24"/>
          <w:szCs w:val="24"/>
        </w:rPr>
      </w:pPr>
      <w:r>
        <w:rPr>
          <w:rFonts w:ascii="times" w:hAnsi="times" w:eastAsia="times" w:cs="times"/>
          <w:b/>
          <w:sz w:val="24"/>
          <w:szCs w:val="24"/>
        </w:rPr>
        <w:t>REFERÊNCIAS</w:t>
      </w:r>
    </w:p>
    <w:p>
      <w:pPr>
        <w:ind w:left="850"/>
        <w:spacing w:after="0" w:line="240" w:lineRule="auto"/>
        <w:jc w:val="both"/>
        <w:rPr>
          <w:rFonts w:ascii="times" w:hAnsi="times" w:eastAsia="times" w:cs="times"/>
          <w:b/>
          <w:sz w:val="24"/>
          <w:szCs w:val="24"/>
        </w:rPr>
      </w:pPr>
      <w:r>
        <w:rPr>
          <w:rFonts w:ascii="times" w:hAnsi="times" w:eastAsia="times" w:cs="times"/>
          <w:b/>
          <w:sz w:val="24"/>
          <w:szCs w:val="24"/>
        </w:rPr>
      </w:r>
    </w:p>
    <w:p>
      <w:pPr>
        <w:ind w:left="850"/>
        <w:spacing w:after="0" w:line="240" w:lineRule="auto"/>
        <w:jc w:val="both"/>
        <w:rPr>
          <w:rFonts w:ascii="times" w:hAnsi="times" w:eastAsia="times" w:cs="times"/>
          <w:sz w:val="24"/>
          <w:szCs w:val="24"/>
          <w:shd w:val="clear" w:fill="ffffff"/>
          <w:lang w:eastAsia="zh-cn"/>
        </w:rPr>
      </w:pPr>
      <w:r>
        <w:rPr>
          <w:rFonts w:ascii="times" w:hAnsi="times" w:eastAsia="times" w:cs="times"/>
          <w:sz w:val="24"/>
          <w:szCs w:val="24"/>
          <w:shd w:val="clear" w:fill="ffffff"/>
          <w:lang w:eastAsia="zh-cn"/>
        </w:rPr>
        <w:t xml:space="preserve">BRASIL. Lei nº 3.689,  de 3 de outubro de 1941. Institui o Código de Processo Penal. </w:t>
      </w:r>
      <w:r>
        <w:rPr>
          <w:rFonts w:ascii="times" w:hAnsi="times" w:eastAsia="times" w:cs="times"/>
          <w:b/>
          <w:sz w:val="24"/>
          <w:szCs w:val="24"/>
          <w:lang w:eastAsia="zh-cn"/>
        </w:rPr>
        <w:t>Diário Oficial [da]</w:t>
      </w:r>
      <w:r>
        <w:rPr>
          <w:rFonts w:ascii="times" w:hAnsi="times" w:eastAsia="times" w:cs="times"/>
          <w:b/>
          <w:sz w:val="24"/>
          <w:lang w:eastAsia="zh-cn"/>
        </w:rPr>
        <w:t xml:space="preserve"> </w:t>
      </w:r>
      <w:r>
        <w:rPr>
          <w:rFonts w:ascii="times" w:hAnsi="times" w:eastAsia="times" w:cs="times"/>
          <w:b/>
          <w:sz w:val="24"/>
          <w:szCs w:val="24"/>
          <w:lang w:eastAsia="zh-cn"/>
        </w:rPr>
        <w:t>República Federativa do Brasil</w:t>
      </w:r>
      <w:r>
        <w:rPr>
          <w:rFonts w:ascii="times" w:hAnsi="times" w:eastAsia="times" w:cs="times"/>
          <w:sz w:val="24"/>
          <w:szCs w:val="24"/>
          <w:lang w:eastAsia="zh-cn"/>
        </w:rPr>
        <w:t>, Poder Executivo, Brasília, DF, 3 out. 1941.</w:t>
      </w:r>
      <w:r>
        <w:rPr>
          <w:rFonts w:ascii="times" w:hAnsi="times" w:eastAsia="times" w:cs="times"/>
          <w:sz w:val="24"/>
          <w:lang w:eastAsia="zh-cn"/>
        </w:rPr>
        <w:t xml:space="preserve"> </w:t>
      </w:r>
      <w:r>
        <w:rPr>
          <w:rFonts w:ascii="times" w:hAnsi="times" w:eastAsia="times" w:cs="times"/>
          <w:sz w:val="24"/>
          <w:szCs w:val="24"/>
          <w:shd w:val="clear" w:fill="ffffff"/>
          <w:lang w:eastAsia="zh-cn"/>
        </w:rPr>
        <w:t>Disponível em: http://www.planalto.gov.br/ccivil_03/decreto-lei/del3689.htm. Acesso em: 05 jun. 2020.</w:t>
      </w:r>
    </w:p>
    <w:p>
      <w:pPr>
        <w:ind w:left="850"/>
        <w:spacing w:after="0" w:line="240" w:lineRule="auto"/>
        <w:jc w:val="both"/>
        <w:rPr>
          <w:rFonts w:ascii="times" w:hAnsi="times" w:eastAsia="times" w:cs="times"/>
          <w:sz w:val="24"/>
          <w:szCs w:val="24"/>
          <w:shd w:val="clear" w:fill="ffffff"/>
          <w:lang w:eastAsia="zh-cn"/>
        </w:rPr>
      </w:pPr>
      <w:r>
        <w:rPr>
          <w:rFonts w:ascii="times" w:hAnsi="times" w:eastAsia="times" w:cs="times"/>
          <w:sz w:val="24"/>
          <w:szCs w:val="24"/>
          <w:shd w:val="clear" w:fill="ffffff"/>
          <w:lang w:eastAsia="zh-cn"/>
        </w:rPr>
      </w:r>
    </w:p>
    <w:p>
      <w:pPr>
        <w:ind w:left="850"/>
        <w:spacing w:after="0" w:line="240" w:lineRule="auto"/>
        <w:rPr>
          <w:rFonts w:ascii="times" w:hAnsi="times" w:eastAsia="times" w:cs="times"/>
          <w:sz w:val="24"/>
          <w:szCs w:val="24"/>
          <w:lang w:eastAsia="zh-cn"/>
        </w:rPr>
      </w:pPr>
      <w:r>
        <w:rPr>
          <w:rFonts w:ascii="times" w:hAnsi="times" w:eastAsia="times" w:cs="times"/>
          <w:sz w:val="24"/>
          <w:szCs w:val="24"/>
          <w:shd w:val="clear" w:fill="ffffff"/>
          <w:lang w:eastAsia="zh-cn"/>
        </w:rPr>
        <w:t xml:space="preserve">BRASIL. Constituição da República Federativa do Brasil de 1988. Brasília, DF, 1988. Disponível em: htttp://www.planalto.gov.br/ccivil_03/constituicao/constituicaocompilado.htm.&gt;  </w:t>
      </w:r>
      <w:r>
        <w:rPr>
          <w:rFonts w:ascii="times" w:hAnsi="times" w:eastAsia="times" w:cs="times"/>
          <w:sz w:val="24"/>
          <w:szCs w:val="24"/>
          <w:lang w:eastAsia="zh-cn"/>
        </w:rPr>
        <w:t>Acesso em: 05 jun. 2020.</w:t>
      </w:r>
    </w:p>
    <w:p>
      <w:pPr>
        <w:ind w:left="850"/>
        <w:spacing w:after="0" w:line="240" w:lineRule="auto"/>
        <w:jc w:val="both"/>
        <w:rPr>
          <w:rFonts w:ascii="times" w:hAnsi="times" w:eastAsia="times" w:cs="times"/>
          <w:sz w:val="24"/>
          <w:szCs w:val="24"/>
          <w:shd w:val="clear" w:fill="ffffff"/>
          <w:lang w:eastAsia="zh-cn"/>
        </w:rPr>
      </w:pPr>
      <w:r>
        <w:rPr>
          <w:rFonts w:ascii="times" w:hAnsi="times" w:eastAsia="times" w:cs="times"/>
          <w:sz w:val="24"/>
          <w:szCs w:val="24"/>
          <w:shd w:val="clear" w:fill="ffffff"/>
          <w:lang w:eastAsia="zh-cn"/>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 xml:space="preserve">BRASIL. </w:t>
      </w:r>
      <w:r>
        <w:rPr>
          <w:rFonts w:ascii="times" w:hAnsi="times" w:eastAsia="times" w:cs="times"/>
          <w:b/>
          <w:bCs/>
          <w:color w:val="222222"/>
          <w:sz w:val="24"/>
          <w:szCs w:val="24"/>
          <w:shd w:val="clear" w:fill="ffffff"/>
        </w:rPr>
        <w:t>Constituição</w:t>
      </w:r>
      <w:r>
        <w:rPr>
          <w:rFonts w:ascii="times" w:hAnsi="times" w:eastAsia="times" w:cs="times"/>
          <w:color w:val="222222"/>
          <w:sz w:val="24"/>
          <w:szCs w:val="24"/>
          <w:shd w:val="clear" w:fill="ffffff"/>
        </w:rPr>
        <w:t xml:space="preserve"> (1988). </w:t>
      </w:r>
      <w:r>
        <w:rPr>
          <w:rFonts w:ascii="times" w:hAnsi="times" w:eastAsia="times" w:cs="times"/>
          <w:b/>
          <w:bCs/>
          <w:color w:val="222222"/>
          <w:sz w:val="24"/>
          <w:szCs w:val="24"/>
          <w:shd w:val="clear" w:fill="ffffff"/>
        </w:rPr>
        <w:t>Constituição</w:t>
      </w:r>
      <w:r>
        <w:rPr>
          <w:rFonts w:ascii="times" w:hAnsi="times" w:eastAsia="times" w:cs="times"/>
          <w:color w:val="222222"/>
          <w:sz w:val="24"/>
          <w:szCs w:val="24"/>
          <w:shd w:val="clear" w:fill="ffffff"/>
        </w:rPr>
        <w:t xml:space="preserve"> da República Federativa do Brasil. Brasília, DF: Senado Federal: Centro Gráfico, 1988, 292 </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sz w:val="24"/>
          <w:szCs w:val="24"/>
          <w:shd w:val="clear" w:fill="ffffff"/>
        </w:rPr>
      </w:pPr>
      <w:r>
        <w:rPr>
          <w:rFonts w:ascii="times" w:hAnsi="times" w:eastAsia="times" w:cs="times"/>
          <w:sz w:val="24"/>
          <w:szCs w:val="24"/>
          <w:shd w:val="clear" w:fill="ffffff"/>
        </w:rPr>
        <w:t xml:space="preserve">BRASIL ESCOLA. </w:t>
      </w:r>
      <w:r>
        <w:rPr>
          <w:rFonts w:ascii="times" w:hAnsi="times" w:eastAsia="times" w:cs="times"/>
          <w:b/>
          <w:bCs/>
          <w:sz w:val="24"/>
          <w:szCs w:val="24"/>
          <w:shd w:val="clear" w:fill="ffffff"/>
        </w:rPr>
        <w:t>ANÁLISE DA LEGALIDADE DA INVASÃO DE DOMICÍLIO NOS CRIMES DE MENOR POTENCIAL OFENSIVO E NAS CONTRAVENÇÕES PENAIS</w:t>
      </w:r>
      <w:r>
        <w:rPr>
          <w:rFonts w:ascii="times" w:hAnsi="times" w:eastAsia="times" w:cs="times"/>
          <w:sz w:val="24"/>
          <w:szCs w:val="24"/>
          <w:shd w:val="clear" w:fill="ffffff"/>
        </w:rPr>
        <w:t>. Disponível em: &lt;</w:t>
      </w:r>
      <w:r>
        <w:rPr>
          <w:rFonts w:ascii="times" w:hAnsi="times" w:eastAsia="times" w:cs="times"/>
          <w:sz w:val="24"/>
          <w:szCs w:val="24"/>
          <w:shd w:val="clear" w:fill="ffffff"/>
        </w:rPr>
        <w:t>https://monografias.brasilescola.uol.com.br/direito/analise-legalidade-invasao-domicilio-nos-crimes-menor-potencial-ofensivo-contravencoes-penais.htm</w:t>
      </w:r>
      <w:r>
        <w:rPr>
          <w:rStyle w:val="char4"/>
          <w:rFonts w:ascii="times" w:hAnsi="times" w:eastAsia="times" w:cs="times"/>
          <w:sz w:val="24"/>
          <w:szCs w:val="24"/>
          <w:shd w:val="clear" w:fill="ffffff"/>
        </w:rPr>
        <w:t>&gt;</w:t>
      </w:r>
      <w:r>
        <w:rPr>
          <w:rFonts w:ascii="times" w:hAnsi="times" w:eastAsia="times" w:cs="times"/>
          <w:sz w:val="24"/>
          <w:szCs w:val="24"/>
          <w:shd w:val="clear" w:fill="ffffff"/>
        </w:rPr>
        <w:t>. Acesso em: 29 mai. 2020.</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sz w:val="24"/>
          <w:szCs w:val="24"/>
        </w:rPr>
      </w:pPr>
      <w:r>
        <w:rPr>
          <w:rFonts w:ascii="times" w:hAnsi="times" w:eastAsia="times" w:cs="times"/>
          <w:sz w:val="24"/>
          <w:szCs w:val="24"/>
        </w:rPr>
        <w:t>CAPEZ, F. Curso de direito penal: legislação especial. 5. ed. São Paulo: Saraiva, 2010.</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 xml:space="preserve">CERIONI, Clara. </w:t>
      </w:r>
      <w:r>
        <w:rPr>
          <w:rStyle w:val="char3"/>
          <w:rFonts w:ascii="times" w:hAnsi="times" w:eastAsia="times" w:cs="times"/>
          <w:color w:val="222222"/>
          <w:sz w:val="24"/>
          <w:szCs w:val="24"/>
          <w:shd w:val="clear" w:fill="ffffff"/>
        </w:rPr>
        <w:t>Entenda a Lei de Abuso de Autoridade, que começa a valer hoje</w:t>
      </w:r>
      <w:r>
        <w:rPr>
          <w:rFonts w:ascii="times" w:hAnsi="times" w:eastAsia="times" w:cs="times"/>
          <w:color w:val="222222"/>
          <w:sz w:val="24"/>
          <w:szCs w:val="24"/>
          <w:shd w:val="clear" w:fill="ffffff"/>
        </w:rPr>
        <w:t xml:space="preserve">. </w:t>
      </w:r>
      <w:r>
        <w:rPr>
          <w:rFonts w:ascii="times" w:hAnsi="times" w:eastAsia="times" w:cs="times"/>
          <w:b/>
          <w:color w:val="222222"/>
          <w:sz w:val="24"/>
          <w:szCs w:val="24"/>
          <w:shd w:val="clear" w:fill="ffffff"/>
        </w:rPr>
        <w:t>Exame</w:t>
      </w:r>
      <w:r>
        <w:rPr>
          <w:rFonts w:ascii="times" w:hAnsi="times" w:eastAsia="times" w:cs="times"/>
          <w:color w:val="222222"/>
          <w:sz w:val="24"/>
          <w:szCs w:val="24"/>
          <w:shd w:val="clear" w:fill="ffffff"/>
        </w:rPr>
        <w:t xml:space="preserve">, 03 jan 2020. Disponível em: </w:t>
      </w:r>
      <w:r>
        <w:rPr>
          <w:rFonts w:ascii="times" w:hAnsi="times" w:eastAsia="times" w:cs="times"/>
          <w:color w:val="222222"/>
          <w:sz w:val="24"/>
          <w:szCs w:val="24"/>
          <w:shd w:val="clear" w:fill="ffffff"/>
        </w:rPr>
        <w:t>&lt;</w:t>
      </w:r>
      <w:r>
        <w:rPr>
          <w:rFonts w:ascii="times" w:hAnsi="times" w:eastAsia="times" w:cs="times"/>
          <w:color w:val="222222"/>
          <w:sz w:val="24"/>
          <w:szCs w:val="24"/>
          <w:shd w:val="clear" w:fill="ffffff"/>
        </w:rPr>
        <w:t xml:space="preserve">https://exame.com/brasil/entenda-a-lei-de-abuso-de-autoridade-que-comeca-a-valer-hoje/ </w:t>
      </w:r>
      <w:r>
        <w:rPr>
          <w:rFonts w:ascii="times" w:hAnsi="times" w:eastAsia="times" w:cs="times"/>
          <w:color w:val="222222"/>
          <w:sz w:val="24"/>
          <w:szCs w:val="24"/>
          <w:shd w:val="clear" w:fill="ffffff"/>
        </w:rPr>
        <w:t>&gt;</w:t>
      </w:r>
      <w:r>
        <w:rPr>
          <w:rFonts w:ascii="times" w:hAnsi="times" w:eastAsia="times" w:cs="times"/>
          <w:color w:val="222222"/>
          <w:sz w:val="24"/>
          <w:szCs w:val="24"/>
          <w:shd w:val="clear" w:fill="ffffff"/>
        </w:rPr>
        <w:t>. Acesso em: 05 jun. 2020.</w:t>
      </w: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sz w:val="24"/>
          <w:szCs w:val="24"/>
        </w:rPr>
      </w:pPr>
      <w:r>
        <w:rPr>
          <w:rFonts w:ascii="times" w:hAnsi="times" w:eastAsia="times" w:cs="times"/>
          <w:sz w:val="24"/>
          <w:szCs w:val="24"/>
        </w:rPr>
        <w:t xml:space="preserve">JUNIOR, R. T. S. </w:t>
      </w:r>
      <w:r>
        <w:rPr>
          <w:rFonts w:ascii="times" w:hAnsi="times" w:eastAsia="times" w:cs="times"/>
          <w:b/>
          <w:sz w:val="24"/>
          <w:szCs w:val="24"/>
        </w:rPr>
        <w:t>A "GUERRA CONTRA O CRIME" E OS CRIMES DA GUERRA: flagrante e busca e apreensão nas periferias</w:t>
      </w:r>
      <w:r>
        <w:rPr>
          <w:rFonts w:ascii="times" w:hAnsi="times" w:eastAsia="times" w:cs="times"/>
          <w:sz w:val="24"/>
          <w:szCs w:val="24"/>
        </w:rPr>
        <w:t>, Revista Brasileira de Ciências Criminais. RBCCRIM VOL. 117 (NOVEMBRO-DEZEMBRO 2015)</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MACHADO, Eduardo Paes.</w:t>
      </w:r>
      <w:r>
        <w:rPr>
          <w:rFonts w:ascii="times" w:hAnsi="times" w:eastAsia="times" w:cs="times"/>
          <w:b/>
          <w:bCs/>
          <w:color w:val="222222"/>
          <w:sz w:val="24"/>
          <w:szCs w:val="24"/>
          <w:shd w:val="clear" w:fill="ffffff"/>
        </w:rPr>
        <w:t xml:space="preserve"> ” A Policia dos pobres: Violencia policial em classes populares urbanas. ” </w:t>
      </w:r>
      <w:r>
        <w:rPr>
          <w:rFonts w:ascii="times" w:hAnsi="times" w:eastAsia="times" w:cs="times"/>
          <w:color w:val="222222"/>
          <w:sz w:val="24"/>
          <w:szCs w:val="24"/>
          <w:shd w:val="clear" w:fill="ffffff"/>
        </w:rPr>
        <w:t>2002. Disponivel em: &lt;https://www.scielo.br/scielo.php?script=sci_arttext&amp;pid=S0102-88392004000100016&gt; Acesso em: 04. jun. 2020.</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 xml:space="preserve">OLIVEIRA, Maíra dos Santos de; LORA, Deise Helena Krantz. </w:t>
      </w:r>
      <w:r>
        <w:rPr>
          <w:rStyle w:val="char3"/>
          <w:rFonts w:ascii="times" w:hAnsi="times" w:eastAsia="times" w:cs="times"/>
          <w:color w:val="222222"/>
          <w:sz w:val="24"/>
          <w:szCs w:val="24"/>
          <w:shd w:val="clear" w:fill="ffffff"/>
        </w:rPr>
        <w:t>Anonimato, Flagrante em Domicílio e Abuso de Autoridade: Limites e Possibilidades</w:t>
      </w:r>
      <w:r>
        <w:rPr>
          <w:rFonts w:ascii="times" w:hAnsi="times" w:eastAsia="times" w:cs="times"/>
          <w:color w:val="222222"/>
          <w:sz w:val="24"/>
          <w:szCs w:val="24"/>
          <w:shd w:val="clear" w:fill="ffffff"/>
        </w:rPr>
        <w:t>. 2019. Disponível em:</w:t>
      </w:r>
      <w:r>
        <w:rPr>
          <w:rFonts w:ascii="times" w:hAnsi="times" w:eastAsia="times" w:cs="times"/>
          <w:color w:val="222222"/>
          <w:sz w:val="24"/>
          <w:szCs w:val="24"/>
          <w:shd w:val="clear" w:fill="ffffff"/>
        </w:rPr>
        <w:t xml:space="preserve"> &lt;</w:t>
      </w:r>
      <w:r>
        <w:rPr>
          <w:rFonts w:ascii="times" w:hAnsi="times" w:eastAsia="times" w:cs="times"/>
          <w:color w:val="222222"/>
          <w:sz w:val="24"/>
          <w:szCs w:val="24"/>
          <w:shd w:val="clear" w:fill="ffffff"/>
        </w:rPr>
        <w:t xml:space="preserve">https://ambitojuridico.com.br/cadernos/direito-processual-penal/anonimato-flagrante-em-domicilio-e-abuso-de-autoridade-limites-e-possibilidades/ </w:t>
      </w:r>
      <w:r>
        <w:rPr>
          <w:rFonts w:ascii="times" w:hAnsi="times" w:eastAsia="times" w:cs="times"/>
          <w:color w:val="222222"/>
          <w:sz w:val="24"/>
          <w:szCs w:val="24"/>
          <w:shd w:val="clear" w:fill="ffffff"/>
        </w:rPr>
        <w:t>&gt;</w:t>
      </w:r>
      <w:r>
        <w:rPr>
          <w:rFonts w:ascii="times" w:hAnsi="times" w:eastAsia="times" w:cs="times"/>
          <w:color w:val="222222"/>
          <w:sz w:val="24"/>
          <w:szCs w:val="24"/>
          <w:shd w:val="clear" w:fill="ffffff"/>
        </w:rPr>
        <w:t>. Acesso em: 02 jun. 2020.</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sz w:val="24"/>
          <w:szCs w:val="24"/>
        </w:rPr>
      </w:pPr>
      <w:r>
        <w:rPr>
          <w:rFonts w:ascii="times" w:hAnsi="times" w:eastAsia="times" w:cs="times"/>
          <w:sz w:val="24"/>
          <w:szCs w:val="24"/>
        </w:rPr>
        <w:t>ROSA, A. M. Guia do processo penal conforme a teoria dos jogos. 4. ed. Florianópolis: Empório do direito, 2017.</w:t>
      </w:r>
    </w:p>
    <w:p>
      <w:pPr>
        <w:ind w:left="850"/>
        <w:spacing w:after="0" w:line="240" w:lineRule="auto"/>
        <w:jc w:val="both"/>
        <w:rPr>
          <w:rFonts w:ascii="times" w:hAnsi="times" w:eastAsia="times" w:cs="times"/>
          <w:sz w:val="24"/>
          <w:szCs w:val="24"/>
        </w:rPr>
      </w:pPr>
      <w:r>
        <w:rPr>
          <w:rFonts w:ascii="times" w:hAnsi="times" w:eastAsia="times" w:cs="times"/>
          <w:sz w:val="24"/>
          <w:szCs w:val="24"/>
        </w:rPr>
      </w:r>
    </w:p>
    <w:p>
      <w:pPr>
        <w:ind w:left="850"/>
        <w:spacing w:after="0" w:line="240" w:lineRule="auto"/>
        <w:jc w:val="both"/>
        <w:rPr>
          <w:rFonts w:ascii="times" w:hAnsi="times" w:eastAsia="times" w:cs="times"/>
          <w:sz w:val="24"/>
          <w:szCs w:val="24"/>
        </w:rPr>
      </w:pPr>
      <w:r>
        <w:rPr>
          <w:rFonts w:ascii="times" w:hAnsi="times" w:eastAsia="times" w:cs="times"/>
          <w:sz w:val="24"/>
          <w:szCs w:val="24"/>
        </w:rPr>
        <w:t xml:space="preserve">SARLET, Ingo Wolfgang. </w:t>
      </w:r>
      <w:r>
        <w:rPr>
          <w:rFonts w:ascii="times" w:hAnsi="times" w:eastAsia="times" w:cs="times"/>
          <w:b/>
          <w:sz w:val="24"/>
          <w:szCs w:val="24"/>
        </w:rPr>
        <w:t>Decisão do STF sobre violação do domicílio indica posição prudencia</w:t>
      </w:r>
      <w:r>
        <w:rPr>
          <w:rFonts w:ascii="times" w:hAnsi="times" w:eastAsia="times" w:cs="times"/>
          <w:sz w:val="24"/>
          <w:szCs w:val="24"/>
        </w:rPr>
        <w:t>l. Conjur. 13 nov. 2015. Disponível em: &lt;</w:t>
      </w:r>
      <w:r>
        <w:rPr>
          <w:rFonts w:ascii="times" w:hAnsi="times" w:eastAsia="times" w:cs="times"/>
          <w:sz w:val="24"/>
          <w:szCs w:val="24"/>
        </w:rPr>
        <w:t>http://www.conjur.com.br/2015-nov-13/direitos-fundamentais-decisao-stf-violacao-domicilio-indica-posicao-prudencial</w:t>
      </w:r>
      <w:r>
        <w:rPr>
          <w:rFonts w:ascii="times" w:hAnsi="times" w:eastAsia="times" w:cs="times"/>
          <w:sz w:val="24"/>
          <w:szCs w:val="24"/>
        </w:rPr>
        <w:t>.&gt; Acesso em: 07 jun 2020.</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SEVILLA, Marcela (ed.).</w:t>
      </w:r>
      <w:r>
        <w:rPr>
          <w:rStyle w:val="char3"/>
          <w:rFonts w:ascii="times" w:hAnsi="times" w:eastAsia="times" w:cs="times"/>
          <w:color w:val="222222"/>
          <w:sz w:val="24"/>
          <w:szCs w:val="24"/>
          <w:shd w:val="clear" w:fill="ffffff"/>
        </w:rPr>
        <w:t>Abordagens</w:t>
      </w:r>
      <w:r>
        <w:rPr>
          <w:rStyle w:val="char3"/>
          <w:rFonts w:ascii="times" w:hAnsi="times" w:eastAsia="times" w:cs="times"/>
          <w:color w:val="222222"/>
          <w:sz w:val="24"/>
          <w:szCs w:val="24"/>
          <w:shd w:val="clear" w:fill="ffffff"/>
        </w:rPr>
        <w:t xml:space="preserve"> policiais na periferia são inadequadas e ilegais</w:t>
      </w:r>
      <w:r>
        <w:rPr>
          <w:rFonts w:ascii="times" w:hAnsi="times" w:eastAsia="times" w:cs="times"/>
          <w:color w:val="222222"/>
          <w:sz w:val="24"/>
          <w:szCs w:val="24"/>
          <w:shd w:val="clear" w:fill="ffffff"/>
        </w:rPr>
        <w:t xml:space="preserve">. UOL, 2016. Disponível em: </w:t>
      </w:r>
      <w:r>
        <w:rPr>
          <w:rFonts w:ascii="times" w:hAnsi="times" w:eastAsia="times" w:cs="times"/>
          <w:color w:val="222222"/>
          <w:sz w:val="24"/>
          <w:szCs w:val="24"/>
          <w:shd w:val="clear" w:fill="ffffff"/>
        </w:rPr>
        <w:t>&lt;</w:t>
      </w:r>
      <w:r>
        <w:rPr>
          <w:rFonts w:ascii="times" w:hAnsi="times" w:eastAsia="times" w:cs="times"/>
          <w:color w:val="222222"/>
          <w:sz w:val="24"/>
          <w:szCs w:val="24"/>
          <w:shd w:val="clear" w:fill="ffffff"/>
        </w:rPr>
        <w:t>https://noticias.uol.com.br/cotidiano/ultimas-noticias/2016/03/04/abordagens-policiais-na-periferia-sao-inadequadas-e-ilegais-diz-promotora.htm</w:t>
      </w:r>
      <w:r>
        <w:rPr>
          <w:rStyle w:val="char4"/>
          <w:rFonts w:ascii="times" w:hAnsi="times" w:eastAsia="times" w:cs="times"/>
          <w:sz w:val="24"/>
          <w:szCs w:val="24"/>
          <w:shd w:val="clear" w:fill="ffffff"/>
        </w:rPr>
        <w:t>&gt;</w:t>
      </w:r>
      <w:r>
        <w:rPr>
          <w:rFonts w:ascii="times" w:hAnsi="times" w:eastAsia="times" w:cs="times"/>
          <w:color w:val="222222"/>
          <w:sz w:val="24"/>
          <w:szCs w:val="24"/>
          <w:shd w:val="clear" w:fill="ffffff"/>
        </w:rPr>
        <w:t>. Acesso em: 02 jun. 2020.</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sz w:val="24"/>
          <w:szCs w:val="24"/>
          <w:shd w:val="clear" w:fill="ffffff"/>
          <w:lang w:eastAsia="zh-cn"/>
        </w:rPr>
      </w:pPr>
      <w:r>
        <w:rPr>
          <w:rFonts w:ascii="times" w:hAnsi="times" w:eastAsia="times" w:cs="times"/>
          <w:sz w:val="24"/>
          <w:szCs w:val="24"/>
          <w:shd w:val="clear" w:fill="ffffff"/>
          <w:lang w:eastAsia="zh-cn"/>
        </w:rPr>
        <w:t xml:space="preserve">SOUSA, Marllon. </w:t>
      </w:r>
      <w:r>
        <w:rPr>
          <w:rFonts w:ascii="times" w:hAnsi="times" w:eastAsia="times" w:cs="times"/>
          <w:b/>
          <w:bCs/>
          <w:sz w:val="24"/>
          <w:szCs w:val="24"/>
          <w:shd w:val="clear" w:fill="ffffff"/>
          <w:lang w:eastAsia="zh-cn"/>
        </w:rPr>
        <w:t xml:space="preserve">Crime organizado e infiltração policial: </w:t>
      </w:r>
      <w:r>
        <w:rPr>
          <w:rFonts w:ascii="times" w:hAnsi="times" w:eastAsia="times" w:cs="times"/>
          <w:bCs/>
          <w:sz w:val="24"/>
          <w:szCs w:val="24"/>
          <w:shd w:val="clear" w:fill="ffffff"/>
          <w:lang w:eastAsia="zh-cn"/>
        </w:rPr>
        <w:t>parâmetros para a validação da prova colhida no combate às organizações criminosas</w:t>
      </w:r>
      <w:r>
        <w:rPr>
          <w:rFonts w:ascii="times" w:hAnsi="times" w:eastAsia="times" w:cs="times"/>
          <w:sz w:val="24"/>
          <w:szCs w:val="24"/>
          <w:shd w:val="clear" w:fill="ffffff"/>
          <w:lang w:eastAsia="zh-cn"/>
        </w:rPr>
        <w:t xml:space="preserve">. 1. ed. São Paulo: Editora Atlas, 2015. </w:t>
      </w:r>
    </w:p>
    <w:p>
      <w:pPr>
        <w:spacing w:after="0" w:line="240" w:lineRule="auto"/>
        <w:jc w:val="both"/>
        <w:rPr>
          <w:rFonts w:ascii="times" w:hAnsi="times" w:eastAsia="times" w:cs="times"/>
          <w:sz w:val="24"/>
          <w:szCs w:val="24"/>
        </w:rPr>
      </w:pPr>
      <w:r>
        <w:rPr>
          <w:rFonts w:ascii="times" w:hAnsi="times" w:eastAsia="times" w:cs="times"/>
          <w:sz w:val="24"/>
          <w:szCs w:val="24"/>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ZANON, Raphael; DECARLI, Rodolfo Luiz.n</w:t>
      </w:r>
      <w:r>
        <w:rPr>
          <w:rStyle w:val="char3"/>
          <w:rFonts w:ascii="times" w:hAnsi="times" w:eastAsia="times" w:cs="times"/>
          <w:color w:val="222222"/>
          <w:sz w:val="24"/>
          <w:szCs w:val="24"/>
          <w:shd w:val="clear" w:fill="ffffff"/>
        </w:rPr>
        <w:t>Denúncia</w:t>
      </w:r>
      <w:r>
        <w:rPr>
          <w:rStyle w:val="char3"/>
          <w:rFonts w:ascii="times" w:hAnsi="times" w:eastAsia="times" w:cs="times"/>
          <w:color w:val="222222"/>
          <w:sz w:val="24"/>
          <w:szCs w:val="24"/>
          <w:shd w:val="clear" w:fill="ffffff"/>
        </w:rPr>
        <w:t xml:space="preserve"> Anônima e a Violação de Domicílio à Luz do RE 603.316/RO do STF</w:t>
      </w:r>
      <w:r>
        <w:rPr>
          <w:rFonts w:ascii="times" w:hAnsi="times" w:eastAsia="times" w:cs="times"/>
          <w:color w:val="222222"/>
          <w:sz w:val="24"/>
          <w:szCs w:val="24"/>
          <w:shd w:val="clear" w:fill="ffffff"/>
        </w:rPr>
        <w:t xml:space="preserve">. 2015. Disponível em: </w:t>
      </w:r>
      <w:r>
        <w:rPr>
          <w:rFonts w:ascii="times" w:hAnsi="times" w:eastAsia="times" w:cs="times"/>
          <w:color w:val="222222"/>
          <w:sz w:val="24"/>
          <w:szCs w:val="24"/>
          <w:shd w:val="clear" w:fill="ffffff"/>
        </w:rPr>
        <w:t>&lt;</w:t>
      </w:r>
      <w:r>
        <w:rPr>
          <w:rFonts w:ascii="times" w:hAnsi="times" w:eastAsia="times" w:cs="times"/>
          <w:color w:val="222222"/>
          <w:sz w:val="24"/>
          <w:szCs w:val="24"/>
          <w:shd w:val="clear" w:fill="ffffff"/>
        </w:rPr>
        <w:t>https://jus.com.br/artigos/40561/denuncia-anonima-e-a-violacao-de-domicilio-a-luz-do-re-603-316-ro-do-stf&gt;</w:t>
      </w:r>
      <w:r>
        <w:rPr>
          <w:rFonts w:ascii="times" w:hAnsi="times" w:eastAsia="times" w:cs="times"/>
          <w:color w:val="222222"/>
          <w:sz w:val="24"/>
          <w:szCs w:val="24"/>
          <w:shd w:val="clear" w:fill="ffffff"/>
        </w:rPr>
        <w:t>. Acesso em: 02 jun. 2020.</w:t>
      </w:r>
      <w:r>
        <w:rPr>
          <w:rFonts w:ascii="times" w:hAnsi="times" w:eastAsia="times" w:cs="times"/>
          <w:color w:val="222222"/>
          <w:sz w:val="24"/>
          <w:szCs w:val="24"/>
          <w:shd w:val="clear" w:fill="ffffff"/>
        </w:rPr>
      </w:r>
    </w:p>
    <w:p>
      <w:pPr>
        <w:spacing w:after="0" w:line="240" w:lineRule="auto"/>
        <w:jc w:val="both"/>
        <w:rPr>
          <w:rFonts w:ascii="times" w:hAnsi="times" w:eastAsia="times" w:cs="times"/>
          <w:sz w:val="24"/>
          <w:szCs w:val="24"/>
        </w:rPr>
      </w:pPr>
      <w:r>
        <w:rPr>
          <w:rFonts w:ascii="times" w:hAnsi="times" w:eastAsia="times" w:cs="times"/>
          <w:sz w:val="24"/>
          <w:szCs w:val="24"/>
        </w:rPr>
      </w:r>
    </w:p>
    <w:p>
      <w:pPr>
        <w:spacing w:after="0" w:line="240" w:lineRule="auto"/>
        <w:jc w:val="both"/>
        <w:rPr>
          <w:rFonts w:ascii="times" w:hAnsi="times" w:eastAsia="times" w:cs="times"/>
          <w:sz w:val="24"/>
          <w:szCs w:val="24"/>
        </w:rPr>
      </w:pPr>
      <w:r>
        <w:rPr>
          <w:rFonts w:ascii="times" w:hAnsi="times" w:eastAsia="times" w:cs="times"/>
          <w:sz w:val="24"/>
          <w:szCs w:val="24"/>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701" w:top="1417" w:right="1701" w:bottom="1417"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ourier New">
    <w:panose1 w:val="02070309020205020404"/>
    <w:charset w:val="00"/>
    <w:family w:val="modern"/>
    <w:pitch w:val="default"/>
  </w:font>
  <w:font w:name="times">
    <w:panose1 w:val="020206030504050203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1026"/>
    <o:shapelayout v:ext="edit">
      <o:rules v:ext="edit"/>
    </o:shapelayout>
  </w:shapeDefaults>
  <w:tmPrefOne w:val="17"/>
  <w:tmPrefTwo w:val="1"/>
  <w:tmFmtPref w:val="18928343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10"/>
    <w:tmLastPosSelect w:val="0"/>
    <w:tmLastPosFrameIdx w:val="0"/>
    <w:tmLastPosCaret>
      <w:tmLastPosPgfIdx w:val="168"/>
      <w:tmLastPosIdx w:val="659"/>
    </w:tmLastPosCaret>
    <w:tmLastPosAnchor>
      <w:tmLastPosPgfIdx w:val="0"/>
      <w:tmLastPosIdx w:val="0"/>
    </w:tmLastPosAnchor>
    <w:tmLastPosTblRect w:left="0" w:top="0" w:right="0" w:bottom="0"/>
  </w:tmLastPos>
  <w:tmAppRevision w:date="1591675058" w:val="97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pt-br"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line="240" w:lineRule="auto"/>
      <w:keepNext/>
      <w:outlineLvl w:val="0"/>
      <w:keepLines/>
      <w:widowControl w:val="0"/>
    </w:pPr>
    <w:rPr>
      <w:rFonts w:ascii="Arial" w:hAnsi="Arial" w:eastAsia="SimSun" w:cs="Arial"/>
      <w:b/>
      <w:bCs/>
      <w:kern w:val="1"/>
      <w:sz w:val="36"/>
      <w:szCs w:val="36"/>
    </w:rPr>
  </w:style>
  <w:style w:type="paragraph" w:styleId="para2" w:customStyle="1">
    <w:name w:val="Padrão"/>
    <w:qFormat/>
    <w:pPr>
      <w:spacing w:after="0" w:line="240" w:lineRule="auto"/>
      <w:suppressAutoHyphens/>
      <w:hyphenationLines w:val="0"/>
      <w:tabs defTabSz="708">
        <w:tab w:val="left" w:pos="708" w:leader="none"/>
      </w:tabs>
    </w:pPr>
    <w:rPr>
      <w:rFonts w:ascii="Calibri" w:hAnsi="Calibri" w:eastAsia="Calibri"/>
      <w:sz w:val="22"/>
      <w:szCs w:val="22"/>
      <w:lang w:val="pt-br" w:eastAsia="zh-cn" w:bidi="ar-sa"/>
    </w:rPr>
  </w:style>
  <w:style w:type="paragraph" w:styleId="para3">
    <w:name w:val="HTML Preformatted"/>
    <w:qFormat/>
    <w:basedOn w:val="para0"/>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character" w:styleId="char0" w:default="1">
    <w:name w:val="Default Paragraph Font"/>
  </w:style>
  <w:style w:type="character" w:styleId="char1" w:customStyle="1">
    <w:name w:val="Padrão Char"/>
    <w:rPr>
      <w:rFonts w:ascii="Calibri" w:hAnsi="Calibri" w:eastAsia="Calibri" w:cs="Times New Roman"/>
    </w:rPr>
  </w:style>
  <w:style w:type="character" w:styleId="char2" w:customStyle="1">
    <w:name w:val="Pré-formatação HTML Char"/>
    <w:basedOn w:val="char0"/>
    <w:rPr>
      <w:rFonts w:ascii="Courier New" w:hAnsi="Courier New" w:eastAsia="Times New Roman" w:cs="Courier New"/>
      <w:sz w:val="20"/>
      <w:szCs w:val="20"/>
    </w:rPr>
  </w:style>
  <w:style w:type="character" w:styleId="char3">
    <w:name w:val="Strong"/>
    <w:basedOn w:val="char0"/>
    <w:rPr>
      <w:b/>
      <w:bCs/>
    </w:rPr>
  </w:style>
  <w:style w:type="character" w:styleId="char4">
    <w:name w:val="Hyperlink"/>
    <w:basedOn w:val="char0"/>
    <w:rPr>
      <w:color w:val="0000ff"/>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pt-br"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line="240" w:lineRule="auto"/>
      <w:keepNext/>
      <w:outlineLvl w:val="0"/>
      <w:keepLines/>
      <w:widowControl w:val="0"/>
    </w:pPr>
    <w:rPr>
      <w:rFonts w:ascii="Arial" w:hAnsi="Arial" w:eastAsia="SimSun" w:cs="Arial"/>
      <w:b/>
      <w:bCs/>
      <w:kern w:val="1"/>
      <w:sz w:val="36"/>
      <w:szCs w:val="36"/>
    </w:rPr>
  </w:style>
  <w:style w:type="paragraph" w:styleId="para2" w:customStyle="1">
    <w:name w:val="Padrão"/>
    <w:qFormat/>
    <w:pPr>
      <w:spacing w:after="0" w:line="240" w:lineRule="auto"/>
      <w:suppressAutoHyphens/>
      <w:hyphenationLines w:val="0"/>
      <w:tabs defTabSz="708">
        <w:tab w:val="left" w:pos="708" w:leader="none"/>
      </w:tabs>
    </w:pPr>
    <w:rPr>
      <w:rFonts w:ascii="Calibri" w:hAnsi="Calibri" w:eastAsia="Calibri"/>
      <w:sz w:val="22"/>
      <w:szCs w:val="22"/>
      <w:lang w:val="pt-br" w:eastAsia="zh-cn" w:bidi="ar-sa"/>
    </w:rPr>
  </w:style>
  <w:style w:type="paragraph" w:styleId="para3">
    <w:name w:val="HTML Preformatted"/>
    <w:qFormat/>
    <w:basedOn w:val="para0"/>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character" w:styleId="char0" w:default="1">
    <w:name w:val="Default Paragraph Font"/>
  </w:style>
  <w:style w:type="character" w:styleId="char1" w:customStyle="1">
    <w:name w:val="Padrão Char"/>
    <w:rPr>
      <w:rFonts w:ascii="Calibri" w:hAnsi="Calibri" w:eastAsia="Calibri" w:cs="Times New Roman"/>
    </w:rPr>
  </w:style>
  <w:style w:type="character" w:styleId="char2" w:customStyle="1">
    <w:name w:val="Pré-formatação HTML Char"/>
    <w:basedOn w:val="char0"/>
    <w:rPr>
      <w:rFonts w:ascii="Courier New" w:hAnsi="Courier New" w:eastAsia="Times New Roman" w:cs="Courier New"/>
      <w:sz w:val="20"/>
      <w:szCs w:val="20"/>
    </w:rPr>
  </w:style>
  <w:style w:type="character" w:styleId="char3">
    <w:name w:val="Strong"/>
    <w:basedOn w:val="char0"/>
    <w:rPr>
      <w:b/>
      <w:bCs/>
    </w:rPr>
  </w:style>
  <w:style w:type="character" w:styleId="char4">
    <w:name w:val="Hyperlink"/>
    <w:basedOn w:val="char0"/>
    <w:rPr>
      <w:color w:val="0000ff"/>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rev.976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dc:creator>
  <cp:keywords/>
  <dc:description/>
  <cp:lastModifiedBy/>
  <cp:revision>3</cp:revision>
  <dcterms:created xsi:type="dcterms:W3CDTF">2020-06-08T20:17:00Z</dcterms:created>
  <dcterms:modified xsi:type="dcterms:W3CDTF">2020-06-09T03:57:38Z</dcterms:modified>
</cp:coreProperties>
</file>