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79E05" w14:textId="77777777" w:rsidR="004F221F" w:rsidRPr="00277590" w:rsidRDefault="004F221F" w:rsidP="004F221F">
      <w:pPr>
        <w:pBdr>
          <w:top w:val="nil"/>
          <w:left w:val="nil"/>
          <w:bottom w:val="nil"/>
          <w:right w:val="nil"/>
          <w:between w:val="nil"/>
        </w:pBdr>
        <w:tabs>
          <w:tab w:val="left" w:pos="708"/>
        </w:tabs>
        <w:spacing w:after="0"/>
        <w:ind w:right="-568"/>
        <w:rPr>
          <w:rFonts w:ascii="Times New Roman" w:eastAsia="Times New Roman" w:hAnsi="Times New Roman" w:cs="Times New Roman"/>
          <w:b/>
          <w:sz w:val="28"/>
          <w:szCs w:val="28"/>
        </w:rPr>
      </w:pPr>
      <w:bookmarkStart w:id="0" w:name="_GoBack"/>
      <w:bookmarkEnd w:id="0"/>
      <w:r w:rsidRPr="00277590">
        <w:rPr>
          <w:rFonts w:ascii="Times New Roman" w:eastAsia="Times New Roman" w:hAnsi="Times New Roman" w:cs="Times New Roman"/>
          <w:b/>
          <w:sz w:val="28"/>
          <w:szCs w:val="28"/>
        </w:rPr>
        <w:t>CESED - CENTRO DE ENSINO SUPERIOR E DESENVOLVIMENTO</w:t>
      </w:r>
    </w:p>
    <w:p w14:paraId="1D8617B6" w14:textId="77777777" w:rsidR="004F221F" w:rsidRPr="00277590" w:rsidRDefault="004F221F" w:rsidP="004F221F">
      <w:pPr>
        <w:pBdr>
          <w:top w:val="nil"/>
          <w:left w:val="nil"/>
          <w:bottom w:val="nil"/>
          <w:right w:val="nil"/>
          <w:between w:val="nil"/>
        </w:pBdr>
        <w:tabs>
          <w:tab w:val="left" w:pos="708"/>
        </w:tabs>
        <w:spacing w:after="0"/>
        <w:ind w:right="-568"/>
        <w:rPr>
          <w:rFonts w:ascii="Times New Roman" w:eastAsia="Times New Roman" w:hAnsi="Times New Roman" w:cs="Times New Roman"/>
          <w:b/>
          <w:sz w:val="28"/>
          <w:szCs w:val="28"/>
        </w:rPr>
      </w:pPr>
      <w:r w:rsidRPr="00277590">
        <w:rPr>
          <w:rFonts w:ascii="Times New Roman" w:eastAsia="Times New Roman" w:hAnsi="Times New Roman" w:cs="Times New Roman"/>
          <w:b/>
          <w:sz w:val="28"/>
          <w:szCs w:val="28"/>
        </w:rPr>
        <w:t>UNIFACISA – CENTRO UNIVERSITÁRIO</w:t>
      </w:r>
    </w:p>
    <w:p w14:paraId="3C485831" w14:textId="0022F362" w:rsidR="004F221F" w:rsidRPr="00277590" w:rsidRDefault="004F221F" w:rsidP="004F221F">
      <w:pPr>
        <w:pBdr>
          <w:top w:val="nil"/>
          <w:left w:val="nil"/>
          <w:bottom w:val="nil"/>
          <w:right w:val="nil"/>
          <w:between w:val="nil"/>
        </w:pBdr>
        <w:tabs>
          <w:tab w:val="left" w:pos="708"/>
        </w:tabs>
        <w:spacing w:after="0"/>
      </w:pPr>
      <w:r w:rsidRPr="00277590">
        <w:rPr>
          <w:rFonts w:ascii="Times New Roman" w:eastAsia="Times New Roman" w:hAnsi="Times New Roman" w:cs="Times New Roman"/>
          <w:b/>
          <w:sz w:val="28"/>
          <w:szCs w:val="28"/>
        </w:rPr>
        <w:t>CURSO DE BACHARELADO EM DIREITO</w:t>
      </w:r>
    </w:p>
    <w:p w14:paraId="3E6C16AF" w14:textId="77777777" w:rsidR="004F221F" w:rsidRPr="00277590" w:rsidRDefault="004F221F" w:rsidP="004F221F">
      <w:pPr>
        <w:pBdr>
          <w:top w:val="nil"/>
          <w:left w:val="nil"/>
          <w:bottom w:val="nil"/>
          <w:right w:val="nil"/>
          <w:between w:val="nil"/>
        </w:pBdr>
        <w:tabs>
          <w:tab w:val="left" w:pos="708"/>
        </w:tabs>
        <w:spacing w:after="0"/>
        <w:jc w:val="center"/>
      </w:pPr>
    </w:p>
    <w:p w14:paraId="53AF0AF8" w14:textId="77777777" w:rsidR="004F221F" w:rsidRPr="00277590" w:rsidRDefault="004F221F" w:rsidP="004F221F">
      <w:pPr>
        <w:pBdr>
          <w:top w:val="nil"/>
          <w:left w:val="nil"/>
          <w:bottom w:val="nil"/>
          <w:right w:val="nil"/>
          <w:between w:val="nil"/>
        </w:pBdr>
        <w:tabs>
          <w:tab w:val="left" w:pos="708"/>
        </w:tabs>
        <w:spacing w:after="0" w:line="360" w:lineRule="auto"/>
      </w:pPr>
    </w:p>
    <w:p w14:paraId="7D44AC4C" w14:textId="18E4B6EF" w:rsidR="004F221F" w:rsidRPr="00277590" w:rsidRDefault="004F221F" w:rsidP="004F221F">
      <w:pPr>
        <w:pBdr>
          <w:top w:val="nil"/>
          <w:left w:val="nil"/>
          <w:bottom w:val="nil"/>
          <w:right w:val="nil"/>
          <w:between w:val="nil"/>
        </w:pBdr>
        <w:tabs>
          <w:tab w:val="left" w:pos="708"/>
        </w:tabs>
        <w:spacing w:after="0"/>
        <w:jc w:val="center"/>
      </w:pPr>
      <w:r w:rsidRPr="00277590">
        <w:rPr>
          <w:rFonts w:ascii="Times New Roman" w:eastAsia="Times New Roman" w:hAnsi="Times New Roman" w:cs="Times New Roman"/>
          <w:b/>
          <w:sz w:val="28"/>
          <w:szCs w:val="28"/>
        </w:rPr>
        <w:t>KASSANDRA</w:t>
      </w:r>
      <w:r w:rsidR="00277590" w:rsidRPr="00277590">
        <w:rPr>
          <w:rFonts w:ascii="Times New Roman" w:eastAsia="Times New Roman" w:hAnsi="Times New Roman" w:cs="Times New Roman"/>
          <w:b/>
          <w:sz w:val="28"/>
          <w:szCs w:val="28"/>
        </w:rPr>
        <w:t xml:space="preserve"> DA SILVA BARROS</w:t>
      </w:r>
    </w:p>
    <w:p w14:paraId="4E92E881" w14:textId="77777777" w:rsidR="004F221F" w:rsidRPr="00277590" w:rsidRDefault="004F221F" w:rsidP="004F221F">
      <w:pPr>
        <w:pBdr>
          <w:top w:val="nil"/>
          <w:left w:val="nil"/>
          <w:bottom w:val="nil"/>
          <w:right w:val="nil"/>
          <w:between w:val="nil"/>
        </w:pBdr>
        <w:tabs>
          <w:tab w:val="left" w:pos="708"/>
        </w:tabs>
        <w:spacing w:after="0"/>
        <w:jc w:val="center"/>
      </w:pPr>
    </w:p>
    <w:p w14:paraId="74EE714E" w14:textId="77777777" w:rsidR="004F221F" w:rsidRPr="00277590" w:rsidRDefault="004F221F" w:rsidP="004F221F">
      <w:pPr>
        <w:pBdr>
          <w:top w:val="nil"/>
          <w:left w:val="nil"/>
          <w:bottom w:val="nil"/>
          <w:right w:val="nil"/>
          <w:between w:val="nil"/>
        </w:pBdr>
        <w:tabs>
          <w:tab w:val="left" w:pos="708"/>
        </w:tabs>
        <w:spacing w:after="0"/>
        <w:jc w:val="center"/>
      </w:pPr>
    </w:p>
    <w:p w14:paraId="7A7DB25F" w14:textId="77777777" w:rsidR="004F221F" w:rsidRPr="00277590" w:rsidRDefault="004F221F" w:rsidP="004F221F">
      <w:pPr>
        <w:pBdr>
          <w:top w:val="nil"/>
          <w:left w:val="nil"/>
          <w:bottom w:val="nil"/>
          <w:right w:val="nil"/>
          <w:between w:val="nil"/>
        </w:pBdr>
        <w:tabs>
          <w:tab w:val="left" w:pos="708"/>
        </w:tabs>
        <w:spacing w:after="0"/>
        <w:jc w:val="center"/>
      </w:pPr>
    </w:p>
    <w:p w14:paraId="4330DC39" w14:textId="77777777" w:rsidR="004F221F" w:rsidRPr="00277590" w:rsidRDefault="004F221F" w:rsidP="004F221F">
      <w:pPr>
        <w:pBdr>
          <w:top w:val="nil"/>
          <w:left w:val="nil"/>
          <w:bottom w:val="nil"/>
          <w:right w:val="nil"/>
          <w:between w:val="nil"/>
        </w:pBdr>
        <w:tabs>
          <w:tab w:val="left" w:pos="708"/>
        </w:tabs>
        <w:spacing w:after="0"/>
        <w:jc w:val="center"/>
      </w:pPr>
    </w:p>
    <w:p w14:paraId="447D5E55" w14:textId="77777777" w:rsidR="004F221F" w:rsidRPr="00277590" w:rsidRDefault="004F221F" w:rsidP="004F221F">
      <w:pPr>
        <w:pBdr>
          <w:top w:val="nil"/>
          <w:left w:val="nil"/>
          <w:bottom w:val="nil"/>
          <w:right w:val="nil"/>
          <w:between w:val="nil"/>
        </w:pBdr>
        <w:tabs>
          <w:tab w:val="left" w:pos="708"/>
        </w:tabs>
        <w:spacing w:after="0"/>
        <w:jc w:val="center"/>
        <w:rPr>
          <w:b/>
        </w:rPr>
      </w:pPr>
    </w:p>
    <w:p w14:paraId="1898C4BD" w14:textId="77777777" w:rsidR="004F221F" w:rsidRPr="00277590" w:rsidRDefault="004F221F" w:rsidP="004F221F">
      <w:pPr>
        <w:pBdr>
          <w:top w:val="nil"/>
          <w:left w:val="nil"/>
          <w:bottom w:val="nil"/>
          <w:right w:val="nil"/>
          <w:between w:val="nil"/>
        </w:pBdr>
        <w:tabs>
          <w:tab w:val="left" w:pos="708"/>
        </w:tabs>
        <w:spacing w:after="0" w:line="360" w:lineRule="auto"/>
        <w:jc w:val="center"/>
      </w:pPr>
      <w:r w:rsidRPr="00277590">
        <w:rPr>
          <w:rFonts w:ascii="Times New Roman" w:eastAsia="Times New Roman" w:hAnsi="Times New Roman" w:cs="Times New Roman"/>
          <w:b/>
          <w:sz w:val="28"/>
          <w:szCs w:val="28"/>
        </w:rPr>
        <w:t xml:space="preserve">ABUSO E EXPLORAÇAO SEXUAL DE CRIANÇAS E ADOLESCENTES: UM OLHAR AMPLIADO SOBRE O DIREITO PENAL NO BRASIL </w:t>
      </w:r>
    </w:p>
    <w:p w14:paraId="37C042AE" w14:textId="77777777" w:rsidR="004F221F" w:rsidRPr="00277590" w:rsidRDefault="004F221F" w:rsidP="004F221F">
      <w:pPr>
        <w:pBdr>
          <w:top w:val="nil"/>
          <w:left w:val="nil"/>
          <w:bottom w:val="nil"/>
          <w:right w:val="nil"/>
          <w:between w:val="nil"/>
        </w:pBdr>
        <w:tabs>
          <w:tab w:val="left" w:pos="708"/>
        </w:tabs>
        <w:spacing w:after="0" w:line="360" w:lineRule="auto"/>
        <w:jc w:val="center"/>
      </w:pPr>
    </w:p>
    <w:p w14:paraId="65CAD3A4" w14:textId="77777777" w:rsidR="004F221F" w:rsidRPr="00277590" w:rsidRDefault="004F221F" w:rsidP="004F221F">
      <w:pPr>
        <w:pBdr>
          <w:top w:val="nil"/>
          <w:left w:val="nil"/>
          <w:bottom w:val="nil"/>
          <w:right w:val="nil"/>
          <w:between w:val="nil"/>
        </w:pBdr>
        <w:tabs>
          <w:tab w:val="left" w:pos="708"/>
        </w:tabs>
        <w:spacing w:after="0"/>
        <w:jc w:val="center"/>
      </w:pPr>
    </w:p>
    <w:p w14:paraId="312630E4" w14:textId="77777777" w:rsidR="004F221F" w:rsidRPr="00277590" w:rsidRDefault="004F221F" w:rsidP="004F221F">
      <w:pPr>
        <w:pBdr>
          <w:top w:val="nil"/>
          <w:left w:val="nil"/>
          <w:bottom w:val="nil"/>
          <w:right w:val="nil"/>
          <w:between w:val="nil"/>
        </w:pBdr>
        <w:tabs>
          <w:tab w:val="left" w:pos="708"/>
        </w:tabs>
        <w:spacing w:after="0"/>
        <w:jc w:val="center"/>
      </w:pPr>
    </w:p>
    <w:p w14:paraId="212E6D67" w14:textId="77777777" w:rsidR="004F221F" w:rsidRPr="00277590" w:rsidRDefault="004F221F" w:rsidP="004F221F">
      <w:pPr>
        <w:pBdr>
          <w:top w:val="nil"/>
          <w:left w:val="nil"/>
          <w:bottom w:val="nil"/>
          <w:right w:val="nil"/>
          <w:between w:val="nil"/>
        </w:pBdr>
        <w:tabs>
          <w:tab w:val="left" w:pos="708"/>
        </w:tabs>
        <w:spacing w:after="0"/>
        <w:jc w:val="center"/>
      </w:pPr>
    </w:p>
    <w:p w14:paraId="0D27C257" w14:textId="77777777" w:rsidR="004F221F" w:rsidRPr="00277590" w:rsidRDefault="004F221F" w:rsidP="004F221F">
      <w:pPr>
        <w:pBdr>
          <w:top w:val="nil"/>
          <w:left w:val="nil"/>
          <w:bottom w:val="nil"/>
          <w:right w:val="nil"/>
          <w:between w:val="nil"/>
        </w:pBdr>
        <w:tabs>
          <w:tab w:val="left" w:pos="708"/>
        </w:tabs>
        <w:spacing w:after="0"/>
        <w:jc w:val="center"/>
      </w:pPr>
    </w:p>
    <w:p w14:paraId="495746BE" w14:textId="77777777" w:rsidR="004F221F" w:rsidRPr="00277590" w:rsidRDefault="004F221F" w:rsidP="004F221F">
      <w:pPr>
        <w:pBdr>
          <w:top w:val="nil"/>
          <w:left w:val="nil"/>
          <w:bottom w:val="nil"/>
          <w:right w:val="nil"/>
          <w:between w:val="nil"/>
        </w:pBdr>
        <w:tabs>
          <w:tab w:val="left" w:pos="708"/>
        </w:tabs>
        <w:spacing w:after="0"/>
        <w:jc w:val="center"/>
      </w:pPr>
    </w:p>
    <w:p w14:paraId="3441B746" w14:textId="77777777" w:rsidR="004F221F" w:rsidRPr="00277590" w:rsidRDefault="004F221F" w:rsidP="004F221F">
      <w:pPr>
        <w:pBdr>
          <w:top w:val="nil"/>
          <w:left w:val="nil"/>
          <w:bottom w:val="nil"/>
          <w:right w:val="nil"/>
          <w:between w:val="nil"/>
        </w:pBdr>
        <w:tabs>
          <w:tab w:val="left" w:pos="708"/>
        </w:tabs>
        <w:spacing w:after="0"/>
        <w:jc w:val="center"/>
      </w:pPr>
    </w:p>
    <w:p w14:paraId="5820C082" w14:textId="77777777" w:rsidR="004F221F" w:rsidRPr="00277590" w:rsidRDefault="004F221F" w:rsidP="004F221F">
      <w:pPr>
        <w:pBdr>
          <w:top w:val="nil"/>
          <w:left w:val="nil"/>
          <w:bottom w:val="nil"/>
          <w:right w:val="nil"/>
          <w:between w:val="nil"/>
        </w:pBdr>
        <w:tabs>
          <w:tab w:val="left" w:pos="708"/>
        </w:tabs>
        <w:spacing w:after="0"/>
        <w:jc w:val="center"/>
      </w:pPr>
    </w:p>
    <w:p w14:paraId="7B863163" w14:textId="77777777" w:rsidR="004F221F" w:rsidRPr="00277590" w:rsidRDefault="004F221F" w:rsidP="004F221F">
      <w:pPr>
        <w:pBdr>
          <w:top w:val="nil"/>
          <w:left w:val="nil"/>
          <w:bottom w:val="nil"/>
          <w:right w:val="nil"/>
          <w:between w:val="nil"/>
        </w:pBdr>
        <w:tabs>
          <w:tab w:val="left" w:pos="708"/>
        </w:tabs>
        <w:spacing w:after="0"/>
        <w:jc w:val="center"/>
      </w:pPr>
    </w:p>
    <w:p w14:paraId="66218DF6" w14:textId="77777777" w:rsidR="004F221F" w:rsidRPr="00277590" w:rsidRDefault="004F221F" w:rsidP="004F221F">
      <w:pPr>
        <w:pBdr>
          <w:top w:val="nil"/>
          <w:left w:val="nil"/>
          <w:bottom w:val="nil"/>
          <w:right w:val="nil"/>
          <w:between w:val="nil"/>
        </w:pBdr>
        <w:tabs>
          <w:tab w:val="left" w:pos="708"/>
        </w:tabs>
        <w:spacing w:after="0"/>
        <w:jc w:val="center"/>
      </w:pPr>
    </w:p>
    <w:p w14:paraId="304FFEE5" w14:textId="77777777" w:rsidR="004F221F" w:rsidRPr="00277590" w:rsidRDefault="004F221F" w:rsidP="004F221F">
      <w:pPr>
        <w:pBdr>
          <w:top w:val="nil"/>
          <w:left w:val="nil"/>
          <w:bottom w:val="nil"/>
          <w:right w:val="nil"/>
          <w:between w:val="nil"/>
        </w:pBdr>
        <w:tabs>
          <w:tab w:val="left" w:pos="708"/>
        </w:tabs>
        <w:spacing w:after="0"/>
        <w:jc w:val="center"/>
      </w:pPr>
    </w:p>
    <w:p w14:paraId="07F25995" w14:textId="77777777" w:rsidR="004F221F" w:rsidRPr="00277590" w:rsidRDefault="004F221F" w:rsidP="004F221F">
      <w:pPr>
        <w:pBdr>
          <w:top w:val="nil"/>
          <w:left w:val="nil"/>
          <w:bottom w:val="nil"/>
          <w:right w:val="nil"/>
          <w:between w:val="nil"/>
        </w:pBdr>
        <w:tabs>
          <w:tab w:val="left" w:pos="708"/>
        </w:tabs>
        <w:spacing w:after="0"/>
        <w:jc w:val="center"/>
      </w:pPr>
    </w:p>
    <w:p w14:paraId="77635A0E" w14:textId="77777777" w:rsidR="004F221F" w:rsidRPr="00277590" w:rsidRDefault="004F221F" w:rsidP="004F221F">
      <w:pPr>
        <w:pBdr>
          <w:top w:val="nil"/>
          <w:left w:val="nil"/>
          <w:bottom w:val="nil"/>
          <w:right w:val="nil"/>
          <w:between w:val="nil"/>
        </w:pBdr>
        <w:tabs>
          <w:tab w:val="left" w:pos="708"/>
        </w:tabs>
        <w:spacing w:after="0"/>
        <w:jc w:val="center"/>
      </w:pPr>
    </w:p>
    <w:p w14:paraId="3982BC61" w14:textId="77777777" w:rsidR="004F221F" w:rsidRPr="00277590" w:rsidRDefault="004F221F" w:rsidP="004F221F">
      <w:pPr>
        <w:pBdr>
          <w:top w:val="nil"/>
          <w:left w:val="nil"/>
          <w:bottom w:val="nil"/>
          <w:right w:val="nil"/>
          <w:between w:val="nil"/>
        </w:pBdr>
        <w:tabs>
          <w:tab w:val="left" w:pos="708"/>
        </w:tabs>
        <w:spacing w:after="0"/>
        <w:jc w:val="center"/>
      </w:pPr>
    </w:p>
    <w:p w14:paraId="6781A14A" w14:textId="77777777" w:rsidR="004F221F" w:rsidRPr="00277590" w:rsidRDefault="004F221F" w:rsidP="004F221F">
      <w:pPr>
        <w:pBdr>
          <w:top w:val="nil"/>
          <w:left w:val="nil"/>
          <w:bottom w:val="nil"/>
          <w:right w:val="nil"/>
          <w:between w:val="nil"/>
        </w:pBdr>
        <w:tabs>
          <w:tab w:val="left" w:pos="708"/>
        </w:tabs>
        <w:spacing w:after="0"/>
        <w:ind w:right="-568"/>
        <w:jc w:val="center"/>
      </w:pPr>
    </w:p>
    <w:p w14:paraId="73157BBB" w14:textId="77777777" w:rsidR="004F221F" w:rsidRPr="00277590" w:rsidRDefault="004F221F" w:rsidP="004F221F">
      <w:pPr>
        <w:pBdr>
          <w:top w:val="nil"/>
          <w:left w:val="nil"/>
          <w:bottom w:val="nil"/>
          <w:right w:val="nil"/>
          <w:between w:val="nil"/>
        </w:pBdr>
        <w:tabs>
          <w:tab w:val="left" w:pos="708"/>
        </w:tabs>
        <w:spacing w:after="0"/>
        <w:jc w:val="center"/>
      </w:pPr>
    </w:p>
    <w:p w14:paraId="1A38ABB3" w14:textId="77777777" w:rsidR="004F221F" w:rsidRPr="00277590" w:rsidRDefault="004F221F" w:rsidP="004F221F">
      <w:pPr>
        <w:pBdr>
          <w:top w:val="nil"/>
          <w:left w:val="nil"/>
          <w:bottom w:val="nil"/>
          <w:right w:val="nil"/>
          <w:between w:val="nil"/>
        </w:pBdr>
        <w:tabs>
          <w:tab w:val="left" w:pos="708"/>
        </w:tabs>
        <w:spacing w:after="0"/>
        <w:jc w:val="center"/>
      </w:pPr>
    </w:p>
    <w:p w14:paraId="0B1FA1C3" w14:textId="77777777" w:rsidR="004F221F" w:rsidRPr="00277590" w:rsidRDefault="004F221F" w:rsidP="004F221F">
      <w:pPr>
        <w:pBdr>
          <w:top w:val="nil"/>
          <w:left w:val="nil"/>
          <w:bottom w:val="nil"/>
          <w:right w:val="nil"/>
          <w:between w:val="nil"/>
        </w:pBdr>
        <w:tabs>
          <w:tab w:val="left" w:pos="708"/>
        </w:tabs>
        <w:spacing w:after="0"/>
        <w:jc w:val="center"/>
      </w:pPr>
    </w:p>
    <w:p w14:paraId="578D5E00" w14:textId="77777777" w:rsidR="004F221F" w:rsidRPr="00277590" w:rsidRDefault="004F221F" w:rsidP="004F221F">
      <w:pPr>
        <w:pBdr>
          <w:top w:val="nil"/>
          <w:left w:val="nil"/>
          <w:bottom w:val="nil"/>
          <w:right w:val="nil"/>
          <w:between w:val="nil"/>
        </w:pBdr>
        <w:tabs>
          <w:tab w:val="left" w:pos="708"/>
        </w:tabs>
        <w:spacing w:after="0"/>
        <w:jc w:val="center"/>
      </w:pPr>
    </w:p>
    <w:p w14:paraId="655C0DA0" w14:textId="77777777" w:rsidR="004F221F" w:rsidRPr="00277590" w:rsidRDefault="004F221F" w:rsidP="004F221F">
      <w:pPr>
        <w:pBdr>
          <w:top w:val="nil"/>
          <w:left w:val="nil"/>
          <w:bottom w:val="nil"/>
          <w:right w:val="nil"/>
          <w:between w:val="nil"/>
        </w:pBdr>
        <w:tabs>
          <w:tab w:val="left" w:pos="708"/>
        </w:tabs>
        <w:spacing w:after="0"/>
      </w:pPr>
    </w:p>
    <w:p w14:paraId="178394FC" w14:textId="77777777" w:rsidR="004F221F" w:rsidRPr="00277590" w:rsidRDefault="004F221F" w:rsidP="004F221F">
      <w:pPr>
        <w:pBdr>
          <w:top w:val="nil"/>
          <w:left w:val="nil"/>
          <w:bottom w:val="nil"/>
          <w:right w:val="nil"/>
          <w:between w:val="nil"/>
        </w:pBdr>
        <w:tabs>
          <w:tab w:val="left" w:pos="708"/>
        </w:tabs>
        <w:spacing w:after="0"/>
        <w:jc w:val="center"/>
        <w:rPr>
          <w:rFonts w:ascii="Times New Roman" w:eastAsia="Times New Roman" w:hAnsi="Times New Roman" w:cs="Times New Roman"/>
          <w:sz w:val="28"/>
          <w:szCs w:val="28"/>
        </w:rPr>
      </w:pPr>
    </w:p>
    <w:p w14:paraId="2DF74391" w14:textId="77777777" w:rsidR="004F221F" w:rsidRPr="00277590" w:rsidRDefault="004F221F" w:rsidP="004F221F">
      <w:pPr>
        <w:pBdr>
          <w:top w:val="nil"/>
          <w:left w:val="nil"/>
          <w:bottom w:val="nil"/>
          <w:right w:val="nil"/>
          <w:between w:val="nil"/>
        </w:pBdr>
        <w:tabs>
          <w:tab w:val="left" w:pos="708"/>
        </w:tabs>
        <w:spacing w:after="0"/>
        <w:jc w:val="center"/>
        <w:rPr>
          <w:rFonts w:ascii="Times New Roman" w:eastAsia="Times New Roman" w:hAnsi="Times New Roman" w:cs="Times New Roman"/>
          <w:sz w:val="28"/>
          <w:szCs w:val="28"/>
        </w:rPr>
      </w:pPr>
    </w:p>
    <w:p w14:paraId="01E7D81D" w14:textId="77777777" w:rsidR="004F221F" w:rsidRPr="00277590" w:rsidRDefault="004F221F" w:rsidP="004F221F">
      <w:pPr>
        <w:pBdr>
          <w:top w:val="nil"/>
          <w:left w:val="nil"/>
          <w:bottom w:val="nil"/>
          <w:right w:val="nil"/>
          <w:between w:val="nil"/>
        </w:pBdr>
        <w:tabs>
          <w:tab w:val="left" w:pos="708"/>
        </w:tabs>
        <w:spacing w:after="0"/>
        <w:jc w:val="center"/>
        <w:rPr>
          <w:rFonts w:ascii="Times New Roman" w:eastAsia="Times New Roman" w:hAnsi="Times New Roman" w:cs="Times New Roman"/>
          <w:sz w:val="28"/>
          <w:szCs w:val="28"/>
        </w:rPr>
      </w:pPr>
    </w:p>
    <w:p w14:paraId="365A7A1F" w14:textId="77777777" w:rsidR="003C09EA" w:rsidRPr="00277590" w:rsidRDefault="003C09EA" w:rsidP="004F221F">
      <w:pPr>
        <w:pBdr>
          <w:top w:val="nil"/>
          <w:left w:val="nil"/>
          <w:bottom w:val="nil"/>
          <w:right w:val="nil"/>
          <w:between w:val="nil"/>
        </w:pBdr>
        <w:tabs>
          <w:tab w:val="left" w:pos="708"/>
        </w:tabs>
        <w:spacing w:after="0"/>
        <w:jc w:val="center"/>
        <w:rPr>
          <w:rFonts w:ascii="Times New Roman" w:eastAsia="Times New Roman" w:hAnsi="Times New Roman" w:cs="Times New Roman"/>
          <w:sz w:val="28"/>
          <w:szCs w:val="28"/>
        </w:rPr>
      </w:pPr>
    </w:p>
    <w:p w14:paraId="480BC9D6" w14:textId="77777777" w:rsidR="003C09EA" w:rsidRPr="00277590" w:rsidRDefault="003C09EA" w:rsidP="004F221F">
      <w:pPr>
        <w:pBdr>
          <w:top w:val="nil"/>
          <w:left w:val="nil"/>
          <w:bottom w:val="nil"/>
          <w:right w:val="nil"/>
          <w:between w:val="nil"/>
        </w:pBdr>
        <w:tabs>
          <w:tab w:val="left" w:pos="708"/>
        </w:tabs>
        <w:spacing w:after="0"/>
        <w:jc w:val="center"/>
        <w:rPr>
          <w:rFonts w:ascii="Times New Roman" w:eastAsia="Times New Roman" w:hAnsi="Times New Roman" w:cs="Times New Roman"/>
          <w:sz w:val="28"/>
          <w:szCs w:val="28"/>
        </w:rPr>
      </w:pPr>
    </w:p>
    <w:p w14:paraId="074AE7AB" w14:textId="77777777" w:rsidR="004F221F" w:rsidRPr="00277590" w:rsidRDefault="004F221F" w:rsidP="004F221F">
      <w:pPr>
        <w:pBdr>
          <w:top w:val="nil"/>
          <w:left w:val="nil"/>
          <w:bottom w:val="nil"/>
          <w:right w:val="nil"/>
          <w:between w:val="nil"/>
        </w:pBdr>
        <w:tabs>
          <w:tab w:val="left" w:pos="708"/>
        </w:tabs>
        <w:spacing w:after="0"/>
        <w:jc w:val="center"/>
      </w:pPr>
      <w:r w:rsidRPr="00277590">
        <w:rPr>
          <w:rFonts w:ascii="Times New Roman" w:eastAsia="Times New Roman" w:hAnsi="Times New Roman" w:cs="Times New Roman"/>
          <w:sz w:val="28"/>
          <w:szCs w:val="28"/>
        </w:rPr>
        <w:t>CAMPINA GRANDE-PB</w:t>
      </w:r>
    </w:p>
    <w:p w14:paraId="5FA64530" w14:textId="77777777" w:rsidR="004F221F" w:rsidRPr="00277590" w:rsidRDefault="004F221F" w:rsidP="004F221F">
      <w:pPr>
        <w:pBdr>
          <w:top w:val="nil"/>
          <w:left w:val="nil"/>
          <w:bottom w:val="nil"/>
          <w:right w:val="nil"/>
          <w:between w:val="nil"/>
        </w:pBdr>
        <w:tabs>
          <w:tab w:val="left" w:pos="708"/>
        </w:tabs>
        <w:spacing w:after="0"/>
        <w:jc w:val="center"/>
      </w:pPr>
      <w:r w:rsidRPr="00277590">
        <w:rPr>
          <w:rFonts w:ascii="Times New Roman" w:eastAsia="Times New Roman" w:hAnsi="Times New Roman" w:cs="Times New Roman"/>
          <w:sz w:val="28"/>
          <w:szCs w:val="28"/>
        </w:rPr>
        <w:t>2020</w:t>
      </w:r>
    </w:p>
    <w:p w14:paraId="08B939E0" w14:textId="77777777" w:rsidR="004F221F" w:rsidRPr="00277590" w:rsidRDefault="004F221F" w:rsidP="004F221F">
      <w:pPr>
        <w:pBdr>
          <w:top w:val="nil"/>
          <w:left w:val="nil"/>
          <w:bottom w:val="nil"/>
          <w:right w:val="nil"/>
          <w:between w:val="nil"/>
        </w:pBdr>
        <w:tabs>
          <w:tab w:val="left" w:pos="708"/>
        </w:tabs>
        <w:spacing w:after="0" w:line="360" w:lineRule="auto"/>
        <w:jc w:val="center"/>
        <w:rPr>
          <w:sz w:val="28"/>
          <w:szCs w:val="28"/>
        </w:rPr>
      </w:pPr>
      <w:r w:rsidRPr="00277590">
        <w:rPr>
          <w:rFonts w:ascii="Times New Roman" w:eastAsia="Times New Roman" w:hAnsi="Times New Roman" w:cs="Times New Roman"/>
          <w:sz w:val="28"/>
          <w:szCs w:val="28"/>
        </w:rPr>
        <w:lastRenderedPageBreak/>
        <w:t>KASSANDRA</w:t>
      </w:r>
    </w:p>
    <w:p w14:paraId="44EE0E62" w14:textId="77777777" w:rsidR="004F221F" w:rsidRPr="00277590" w:rsidRDefault="004F221F" w:rsidP="004F221F">
      <w:pPr>
        <w:pBdr>
          <w:top w:val="nil"/>
          <w:left w:val="nil"/>
          <w:bottom w:val="nil"/>
          <w:right w:val="nil"/>
          <w:between w:val="nil"/>
        </w:pBdr>
        <w:tabs>
          <w:tab w:val="left" w:pos="708"/>
        </w:tabs>
        <w:spacing w:after="0"/>
        <w:jc w:val="center"/>
        <w:rPr>
          <w:b/>
        </w:rPr>
      </w:pPr>
    </w:p>
    <w:p w14:paraId="7BAA8E6E" w14:textId="77777777" w:rsidR="004F221F" w:rsidRPr="00277590" w:rsidRDefault="004F221F" w:rsidP="004F221F">
      <w:pPr>
        <w:pBdr>
          <w:top w:val="nil"/>
          <w:left w:val="nil"/>
          <w:bottom w:val="nil"/>
          <w:right w:val="nil"/>
          <w:between w:val="nil"/>
        </w:pBdr>
        <w:tabs>
          <w:tab w:val="left" w:pos="708"/>
        </w:tabs>
        <w:spacing w:after="0" w:line="360" w:lineRule="auto"/>
        <w:jc w:val="center"/>
      </w:pPr>
      <w:r w:rsidRPr="00277590">
        <w:rPr>
          <w:rFonts w:ascii="Times New Roman" w:eastAsia="Times New Roman" w:hAnsi="Times New Roman" w:cs="Times New Roman"/>
          <w:b/>
          <w:sz w:val="28"/>
          <w:szCs w:val="28"/>
        </w:rPr>
        <w:t xml:space="preserve">ABUSO E EXPLORAÇAO SEXUAL DE CRIANÇAS E ADOLESCENTES: UM OLHAR AMPLIADO SOBRE O DIREITO PENAL NO BRASIL </w:t>
      </w:r>
    </w:p>
    <w:p w14:paraId="59270114" w14:textId="77777777" w:rsidR="004F221F" w:rsidRPr="00277590" w:rsidRDefault="004F221F" w:rsidP="004F221F">
      <w:pPr>
        <w:pBdr>
          <w:top w:val="nil"/>
          <w:left w:val="nil"/>
          <w:bottom w:val="nil"/>
          <w:right w:val="nil"/>
          <w:between w:val="nil"/>
        </w:pBdr>
        <w:tabs>
          <w:tab w:val="left" w:pos="708"/>
        </w:tabs>
        <w:spacing w:after="0"/>
        <w:jc w:val="center"/>
      </w:pPr>
    </w:p>
    <w:p w14:paraId="4861447E" w14:textId="77777777" w:rsidR="004F221F" w:rsidRPr="00277590" w:rsidRDefault="004F221F" w:rsidP="004F221F">
      <w:pPr>
        <w:pBdr>
          <w:top w:val="nil"/>
          <w:left w:val="nil"/>
          <w:bottom w:val="nil"/>
          <w:right w:val="nil"/>
          <w:between w:val="nil"/>
        </w:pBdr>
        <w:tabs>
          <w:tab w:val="left" w:pos="708"/>
        </w:tabs>
        <w:spacing w:after="0"/>
        <w:jc w:val="center"/>
      </w:pPr>
    </w:p>
    <w:p w14:paraId="568D62A6" w14:textId="77777777" w:rsidR="004F221F" w:rsidRPr="00277590" w:rsidRDefault="004F221F" w:rsidP="004F221F">
      <w:pPr>
        <w:pBdr>
          <w:top w:val="nil"/>
          <w:left w:val="nil"/>
          <w:bottom w:val="nil"/>
          <w:right w:val="nil"/>
          <w:between w:val="nil"/>
        </w:pBdr>
        <w:tabs>
          <w:tab w:val="left" w:pos="708"/>
        </w:tabs>
        <w:spacing w:after="0"/>
        <w:jc w:val="center"/>
      </w:pPr>
    </w:p>
    <w:p w14:paraId="090E6216" w14:textId="77777777" w:rsidR="004F221F" w:rsidRPr="00277590" w:rsidRDefault="004F221F" w:rsidP="004F221F">
      <w:pPr>
        <w:pBdr>
          <w:top w:val="nil"/>
          <w:left w:val="nil"/>
          <w:bottom w:val="nil"/>
          <w:right w:val="nil"/>
          <w:between w:val="nil"/>
        </w:pBdr>
        <w:tabs>
          <w:tab w:val="left" w:pos="708"/>
        </w:tabs>
        <w:spacing w:after="0"/>
        <w:ind w:left="4536"/>
        <w:jc w:val="center"/>
      </w:pPr>
    </w:p>
    <w:p w14:paraId="07D58910" w14:textId="77777777" w:rsidR="004F221F" w:rsidRPr="00277590" w:rsidRDefault="004F221F" w:rsidP="004F221F">
      <w:pPr>
        <w:pBdr>
          <w:top w:val="nil"/>
          <w:left w:val="nil"/>
          <w:bottom w:val="nil"/>
          <w:right w:val="nil"/>
          <w:between w:val="nil"/>
        </w:pBdr>
        <w:tabs>
          <w:tab w:val="left" w:pos="708"/>
        </w:tabs>
        <w:spacing w:after="0"/>
        <w:ind w:left="4536"/>
        <w:jc w:val="center"/>
      </w:pPr>
    </w:p>
    <w:p w14:paraId="25F7DE97" w14:textId="77777777" w:rsidR="004F221F" w:rsidRPr="00277590" w:rsidRDefault="004F221F" w:rsidP="004F221F">
      <w:pPr>
        <w:pBdr>
          <w:top w:val="nil"/>
          <w:left w:val="nil"/>
          <w:bottom w:val="nil"/>
          <w:right w:val="nil"/>
          <w:between w:val="nil"/>
        </w:pBdr>
        <w:tabs>
          <w:tab w:val="left" w:pos="708"/>
        </w:tabs>
        <w:spacing w:after="0"/>
        <w:ind w:left="4536"/>
        <w:jc w:val="center"/>
      </w:pPr>
    </w:p>
    <w:p w14:paraId="31230E0A" w14:textId="77777777" w:rsidR="004F221F" w:rsidRPr="00277590" w:rsidRDefault="004F221F" w:rsidP="004F221F">
      <w:pPr>
        <w:pBdr>
          <w:top w:val="nil"/>
          <w:left w:val="nil"/>
          <w:bottom w:val="nil"/>
          <w:right w:val="nil"/>
          <w:between w:val="nil"/>
        </w:pBdr>
        <w:tabs>
          <w:tab w:val="left" w:pos="708"/>
        </w:tabs>
        <w:spacing w:after="0"/>
        <w:ind w:left="4536"/>
        <w:jc w:val="both"/>
        <w:rPr>
          <w:rFonts w:ascii="Times New Roman" w:eastAsia="Times New Roman" w:hAnsi="Times New Roman" w:cs="Times New Roman"/>
        </w:rPr>
      </w:pPr>
    </w:p>
    <w:p w14:paraId="28DE5E8A" w14:textId="77777777" w:rsidR="004F221F" w:rsidRPr="00277590" w:rsidRDefault="004F221F" w:rsidP="004F221F">
      <w:pPr>
        <w:pBdr>
          <w:top w:val="nil"/>
          <w:left w:val="nil"/>
          <w:bottom w:val="nil"/>
          <w:right w:val="nil"/>
          <w:between w:val="nil"/>
        </w:pBdr>
        <w:tabs>
          <w:tab w:val="left" w:pos="708"/>
        </w:tabs>
        <w:spacing w:after="0"/>
        <w:ind w:left="4536"/>
        <w:jc w:val="both"/>
        <w:rPr>
          <w:rFonts w:ascii="Times New Roman" w:eastAsia="Times New Roman" w:hAnsi="Times New Roman" w:cs="Times New Roman"/>
        </w:rPr>
      </w:pPr>
    </w:p>
    <w:p w14:paraId="75DDA3DB" w14:textId="4C0E6D3D" w:rsidR="004F221F" w:rsidRPr="00277590" w:rsidRDefault="004F221F" w:rsidP="004F221F">
      <w:pPr>
        <w:pBdr>
          <w:top w:val="nil"/>
          <w:left w:val="nil"/>
          <w:bottom w:val="nil"/>
          <w:right w:val="nil"/>
          <w:between w:val="nil"/>
        </w:pBdr>
        <w:tabs>
          <w:tab w:val="left" w:pos="708"/>
        </w:tabs>
        <w:spacing w:after="0"/>
        <w:ind w:left="4536"/>
        <w:jc w:val="both"/>
        <w:rPr>
          <w:rFonts w:ascii="Times New Roman" w:eastAsia="Times New Roman" w:hAnsi="Times New Roman" w:cs="Times New Roman"/>
          <w:sz w:val="24"/>
          <w:szCs w:val="24"/>
        </w:rPr>
      </w:pPr>
      <w:r w:rsidRPr="00277590">
        <w:rPr>
          <w:rFonts w:ascii="Times New Roman" w:eastAsia="Times New Roman" w:hAnsi="Times New Roman" w:cs="Times New Roman"/>
          <w:sz w:val="24"/>
          <w:szCs w:val="24"/>
        </w:rPr>
        <w:t xml:space="preserve">Trabalho de Conclusão de Curso – Artigo </w:t>
      </w:r>
      <w:r w:rsidR="001A0C3D" w:rsidRPr="00277590">
        <w:rPr>
          <w:rFonts w:ascii="Times New Roman" w:eastAsia="Times New Roman" w:hAnsi="Times New Roman" w:cs="Times New Roman"/>
          <w:sz w:val="24"/>
          <w:szCs w:val="24"/>
        </w:rPr>
        <w:t>Científico</w:t>
      </w:r>
      <w:r w:rsidRPr="00277590">
        <w:rPr>
          <w:rFonts w:ascii="Times New Roman" w:eastAsia="Times New Roman" w:hAnsi="Times New Roman" w:cs="Times New Roman"/>
          <w:sz w:val="24"/>
          <w:szCs w:val="24"/>
        </w:rPr>
        <w:t>-</w:t>
      </w:r>
      <w:r w:rsidR="001A0C3D" w:rsidRPr="00277590">
        <w:rPr>
          <w:rFonts w:ascii="Times New Roman" w:eastAsia="Times New Roman" w:hAnsi="Times New Roman" w:cs="Times New Roman"/>
          <w:sz w:val="24"/>
          <w:szCs w:val="24"/>
        </w:rPr>
        <w:t>A</w:t>
      </w:r>
      <w:r w:rsidRPr="00277590">
        <w:rPr>
          <w:rFonts w:ascii="Times New Roman" w:eastAsia="Times New Roman" w:hAnsi="Times New Roman" w:cs="Times New Roman"/>
          <w:sz w:val="24"/>
          <w:szCs w:val="24"/>
        </w:rPr>
        <w:t xml:space="preserve">presentado como </w:t>
      </w:r>
      <w:r w:rsidR="001A0C3D" w:rsidRPr="00277590">
        <w:rPr>
          <w:rFonts w:ascii="Times New Roman" w:eastAsia="Times New Roman" w:hAnsi="Times New Roman" w:cs="Times New Roman"/>
          <w:sz w:val="24"/>
          <w:szCs w:val="24"/>
        </w:rPr>
        <w:t>pré-requisito</w:t>
      </w:r>
      <w:r w:rsidRPr="00277590">
        <w:rPr>
          <w:rFonts w:ascii="Times New Roman" w:eastAsia="Times New Roman" w:hAnsi="Times New Roman" w:cs="Times New Roman"/>
          <w:sz w:val="24"/>
          <w:szCs w:val="24"/>
        </w:rPr>
        <w:t xml:space="preserve"> para a obtenção do </w:t>
      </w:r>
      <w:r w:rsidR="001A0C3D" w:rsidRPr="00277590">
        <w:rPr>
          <w:rFonts w:ascii="Times New Roman" w:eastAsia="Times New Roman" w:hAnsi="Times New Roman" w:cs="Times New Roman"/>
          <w:sz w:val="24"/>
          <w:szCs w:val="24"/>
        </w:rPr>
        <w:t>título</w:t>
      </w:r>
      <w:r w:rsidRPr="00277590">
        <w:rPr>
          <w:rFonts w:ascii="Times New Roman" w:eastAsia="Times New Roman" w:hAnsi="Times New Roman" w:cs="Times New Roman"/>
          <w:sz w:val="24"/>
          <w:szCs w:val="24"/>
        </w:rPr>
        <w:t xml:space="preserve"> de Bacharel em Direito pela U</w:t>
      </w:r>
      <w:r w:rsidR="001A0C3D" w:rsidRPr="00277590">
        <w:rPr>
          <w:rFonts w:ascii="Times New Roman" w:eastAsia="Times New Roman" w:hAnsi="Times New Roman" w:cs="Times New Roman"/>
          <w:sz w:val="24"/>
          <w:szCs w:val="24"/>
        </w:rPr>
        <w:t>NIFACISA</w:t>
      </w:r>
      <w:r w:rsidRPr="00277590">
        <w:rPr>
          <w:rFonts w:ascii="Times New Roman" w:eastAsia="Times New Roman" w:hAnsi="Times New Roman" w:cs="Times New Roman"/>
          <w:sz w:val="24"/>
          <w:szCs w:val="24"/>
        </w:rPr>
        <w:t xml:space="preserve"> Centro Universitário.</w:t>
      </w:r>
    </w:p>
    <w:p w14:paraId="52E3EC96" w14:textId="1BD35D2A" w:rsidR="004F221F" w:rsidRPr="00277590" w:rsidRDefault="004F221F" w:rsidP="004F221F">
      <w:pPr>
        <w:pBdr>
          <w:top w:val="nil"/>
          <w:left w:val="nil"/>
          <w:bottom w:val="nil"/>
          <w:right w:val="nil"/>
          <w:between w:val="nil"/>
        </w:pBdr>
        <w:tabs>
          <w:tab w:val="left" w:pos="708"/>
        </w:tabs>
        <w:spacing w:after="0"/>
        <w:ind w:left="4536"/>
        <w:jc w:val="both"/>
        <w:rPr>
          <w:rFonts w:ascii="Times New Roman" w:eastAsia="Times New Roman" w:hAnsi="Times New Roman" w:cs="Times New Roman"/>
          <w:sz w:val="24"/>
          <w:szCs w:val="24"/>
        </w:rPr>
      </w:pPr>
      <w:r w:rsidRPr="00277590">
        <w:rPr>
          <w:rFonts w:ascii="Times New Roman" w:eastAsia="Times New Roman" w:hAnsi="Times New Roman" w:cs="Times New Roman"/>
          <w:sz w:val="24"/>
          <w:szCs w:val="24"/>
        </w:rPr>
        <w:t>Área de Concentração: Direito Penal e</w:t>
      </w:r>
      <w:r w:rsidR="001A0C3D" w:rsidRPr="00277590">
        <w:rPr>
          <w:rFonts w:ascii="Times New Roman" w:eastAsia="Times New Roman" w:hAnsi="Times New Roman" w:cs="Times New Roman"/>
          <w:sz w:val="24"/>
          <w:szCs w:val="24"/>
        </w:rPr>
        <w:t xml:space="preserve"> políticas de inserção social</w:t>
      </w:r>
      <w:r w:rsidRPr="00277590">
        <w:rPr>
          <w:rFonts w:ascii="Times New Roman" w:eastAsia="Times New Roman" w:hAnsi="Times New Roman" w:cs="Times New Roman"/>
          <w:sz w:val="24"/>
          <w:szCs w:val="24"/>
        </w:rPr>
        <w:t>.</w:t>
      </w:r>
    </w:p>
    <w:p w14:paraId="0CF82337" w14:textId="727863C7" w:rsidR="004F221F" w:rsidRPr="00277590" w:rsidRDefault="004F221F" w:rsidP="004F221F">
      <w:pPr>
        <w:pBdr>
          <w:top w:val="nil"/>
          <w:left w:val="nil"/>
          <w:bottom w:val="nil"/>
          <w:right w:val="nil"/>
          <w:between w:val="nil"/>
        </w:pBdr>
        <w:tabs>
          <w:tab w:val="left" w:pos="708"/>
        </w:tabs>
        <w:spacing w:after="0"/>
        <w:ind w:left="4536"/>
        <w:jc w:val="both"/>
        <w:rPr>
          <w:rFonts w:ascii="Times New Roman" w:eastAsia="Times New Roman" w:hAnsi="Times New Roman" w:cs="Times New Roman"/>
          <w:sz w:val="24"/>
          <w:szCs w:val="24"/>
        </w:rPr>
      </w:pPr>
      <w:r w:rsidRPr="00277590">
        <w:rPr>
          <w:rFonts w:ascii="Times New Roman" w:eastAsia="Times New Roman" w:hAnsi="Times New Roman" w:cs="Times New Roman"/>
          <w:sz w:val="24"/>
          <w:szCs w:val="24"/>
        </w:rPr>
        <w:t xml:space="preserve">Orientador: </w:t>
      </w:r>
      <w:r w:rsidR="001A0C3D" w:rsidRPr="00277590">
        <w:rPr>
          <w:rFonts w:ascii="Times New Roman" w:eastAsia="Times New Roman" w:hAnsi="Times New Roman" w:cs="Times New Roman"/>
          <w:sz w:val="24"/>
          <w:szCs w:val="24"/>
        </w:rPr>
        <w:t>Profa. Dra. Sabrinna Correia Medeiros Cavalcanti</w:t>
      </w:r>
    </w:p>
    <w:p w14:paraId="266BBDF6" w14:textId="77777777" w:rsidR="004F221F" w:rsidRPr="00277590" w:rsidRDefault="004F221F" w:rsidP="004F221F">
      <w:pPr>
        <w:pBdr>
          <w:top w:val="nil"/>
          <w:left w:val="nil"/>
          <w:bottom w:val="nil"/>
          <w:right w:val="nil"/>
          <w:between w:val="nil"/>
        </w:pBdr>
        <w:tabs>
          <w:tab w:val="left" w:pos="708"/>
        </w:tabs>
        <w:spacing w:after="0"/>
        <w:ind w:left="4536"/>
        <w:jc w:val="both"/>
        <w:rPr>
          <w:rFonts w:ascii="Times New Roman" w:eastAsia="Times New Roman" w:hAnsi="Times New Roman" w:cs="Times New Roman"/>
        </w:rPr>
      </w:pPr>
    </w:p>
    <w:p w14:paraId="0E635D10" w14:textId="77777777" w:rsidR="004F221F" w:rsidRPr="00277590" w:rsidRDefault="004F221F" w:rsidP="004F221F">
      <w:pPr>
        <w:pBdr>
          <w:top w:val="nil"/>
          <w:left w:val="nil"/>
          <w:bottom w:val="nil"/>
          <w:right w:val="nil"/>
          <w:between w:val="nil"/>
        </w:pBdr>
        <w:tabs>
          <w:tab w:val="left" w:pos="708"/>
        </w:tabs>
        <w:spacing w:after="0"/>
        <w:ind w:left="4536"/>
        <w:jc w:val="both"/>
      </w:pPr>
    </w:p>
    <w:p w14:paraId="14F5E85C" w14:textId="77777777" w:rsidR="004F221F" w:rsidRPr="00277590" w:rsidRDefault="004F221F" w:rsidP="004F221F">
      <w:pPr>
        <w:pBdr>
          <w:top w:val="nil"/>
          <w:left w:val="nil"/>
          <w:bottom w:val="nil"/>
          <w:right w:val="nil"/>
          <w:between w:val="nil"/>
        </w:pBdr>
        <w:tabs>
          <w:tab w:val="left" w:pos="708"/>
        </w:tabs>
        <w:spacing w:after="0"/>
        <w:jc w:val="center"/>
      </w:pPr>
    </w:p>
    <w:p w14:paraId="38DFD814" w14:textId="77777777" w:rsidR="004F221F" w:rsidRPr="00277590" w:rsidRDefault="004F221F" w:rsidP="004F221F">
      <w:pPr>
        <w:pBdr>
          <w:top w:val="nil"/>
          <w:left w:val="nil"/>
          <w:bottom w:val="nil"/>
          <w:right w:val="nil"/>
          <w:between w:val="nil"/>
        </w:pBdr>
        <w:tabs>
          <w:tab w:val="left" w:pos="708"/>
        </w:tabs>
        <w:spacing w:after="0"/>
        <w:jc w:val="center"/>
      </w:pPr>
    </w:p>
    <w:p w14:paraId="7E715C1E" w14:textId="77777777" w:rsidR="004F221F" w:rsidRPr="00277590" w:rsidRDefault="004F221F" w:rsidP="004F221F">
      <w:pPr>
        <w:pBdr>
          <w:top w:val="nil"/>
          <w:left w:val="nil"/>
          <w:bottom w:val="nil"/>
          <w:right w:val="nil"/>
          <w:between w:val="nil"/>
        </w:pBdr>
        <w:tabs>
          <w:tab w:val="left" w:pos="708"/>
        </w:tabs>
        <w:spacing w:after="0"/>
        <w:jc w:val="center"/>
      </w:pPr>
    </w:p>
    <w:p w14:paraId="5DE7D778" w14:textId="77777777" w:rsidR="004F221F" w:rsidRPr="00277590" w:rsidRDefault="004F221F" w:rsidP="004F221F">
      <w:pPr>
        <w:pBdr>
          <w:top w:val="nil"/>
          <w:left w:val="nil"/>
          <w:bottom w:val="nil"/>
          <w:right w:val="nil"/>
          <w:between w:val="nil"/>
        </w:pBdr>
        <w:tabs>
          <w:tab w:val="left" w:pos="708"/>
        </w:tabs>
        <w:spacing w:after="0"/>
        <w:jc w:val="center"/>
      </w:pPr>
    </w:p>
    <w:p w14:paraId="2241F814" w14:textId="77777777" w:rsidR="004F221F" w:rsidRPr="00277590" w:rsidRDefault="004F221F" w:rsidP="004F221F">
      <w:pPr>
        <w:pBdr>
          <w:top w:val="nil"/>
          <w:left w:val="nil"/>
          <w:bottom w:val="nil"/>
          <w:right w:val="nil"/>
          <w:between w:val="nil"/>
        </w:pBdr>
        <w:tabs>
          <w:tab w:val="left" w:pos="708"/>
        </w:tabs>
        <w:spacing w:after="0"/>
        <w:jc w:val="center"/>
      </w:pPr>
    </w:p>
    <w:p w14:paraId="57D6D6CE" w14:textId="77777777" w:rsidR="004F221F" w:rsidRPr="00277590" w:rsidRDefault="004F221F" w:rsidP="004F221F">
      <w:pPr>
        <w:pBdr>
          <w:top w:val="nil"/>
          <w:left w:val="nil"/>
          <w:bottom w:val="nil"/>
          <w:right w:val="nil"/>
          <w:between w:val="nil"/>
        </w:pBdr>
        <w:tabs>
          <w:tab w:val="left" w:pos="708"/>
        </w:tabs>
        <w:spacing w:after="0"/>
        <w:jc w:val="center"/>
      </w:pPr>
    </w:p>
    <w:p w14:paraId="67FB77DF" w14:textId="77777777" w:rsidR="004F221F" w:rsidRPr="00277590" w:rsidRDefault="004F221F" w:rsidP="004F221F">
      <w:pPr>
        <w:pBdr>
          <w:top w:val="nil"/>
          <w:left w:val="nil"/>
          <w:bottom w:val="nil"/>
          <w:right w:val="nil"/>
          <w:between w:val="nil"/>
        </w:pBdr>
        <w:tabs>
          <w:tab w:val="left" w:pos="708"/>
        </w:tabs>
        <w:spacing w:after="0"/>
      </w:pPr>
    </w:p>
    <w:p w14:paraId="35329A74" w14:textId="77777777" w:rsidR="004F221F" w:rsidRPr="00277590" w:rsidRDefault="004F221F" w:rsidP="004F221F">
      <w:pPr>
        <w:pBdr>
          <w:top w:val="nil"/>
          <w:left w:val="nil"/>
          <w:bottom w:val="nil"/>
          <w:right w:val="nil"/>
          <w:between w:val="nil"/>
        </w:pBdr>
        <w:tabs>
          <w:tab w:val="left" w:pos="708"/>
        </w:tabs>
        <w:spacing w:after="0"/>
      </w:pPr>
    </w:p>
    <w:p w14:paraId="715C11F4" w14:textId="77777777" w:rsidR="004F221F" w:rsidRPr="00277590" w:rsidRDefault="004F221F" w:rsidP="004F221F">
      <w:pPr>
        <w:pBdr>
          <w:top w:val="nil"/>
          <w:left w:val="nil"/>
          <w:bottom w:val="nil"/>
          <w:right w:val="nil"/>
          <w:between w:val="nil"/>
        </w:pBdr>
        <w:tabs>
          <w:tab w:val="left" w:pos="708"/>
        </w:tabs>
        <w:spacing w:after="0"/>
      </w:pPr>
    </w:p>
    <w:p w14:paraId="7429B838" w14:textId="77777777" w:rsidR="004F221F" w:rsidRPr="00277590" w:rsidRDefault="004F221F" w:rsidP="004F221F">
      <w:pPr>
        <w:pBdr>
          <w:top w:val="nil"/>
          <w:left w:val="nil"/>
          <w:bottom w:val="nil"/>
          <w:right w:val="nil"/>
          <w:between w:val="nil"/>
        </w:pBdr>
        <w:tabs>
          <w:tab w:val="left" w:pos="708"/>
        </w:tabs>
        <w:spacing w:after="0"/>
      </w:pPr>
    </w:p>
    <w:p w14:paraId="7F8D42D6" w14:textId="77777777" w:rsidR="004F221F" w:rsidRPr="00277590" w:rsidRDefault="004F221F" w:rsidP="004F221F">
      <w:pPr>
        <w:pBdr>
          <w:top w:val="nil"/>
          <w:left w:val="nil"/>
          <w:bottom w:val="nil"/>
          <w:right w:val="nil"/>
          <w:between w:val="nil"/>
        </w:pBdr>
        <w:tabs>
          <w:tab w:val="left" w:pos="708"/>
        </w:tabs>
        <w:spacing w:after="0"/>
      </w:pPr>
    </w:p>
    <w:p w14:paraId="694A0DBE" w14:textId="77777777" w:rsidR="004F221F" w:rsidRPr="00277590" w:rsidRDefault="004F221F" w:rsidP="004F221F">
      <w:pPr>
        <w:pBdr>
          <w:top w:val="nil"/>
          <w:left w:val="nil"/>
          <w:bottom w:val="nil"/>
          <w:right w:val="nil"/>
          <w:between w:val="nil"/>
        </w:pBdr>
        <w:tabs>
          <w:tab w:val="left" w:pos="708"/>
        </w:tabs>
        <w:spacing w:after="0"/>
      </w:pPr>
    </w:p>
    <w:p w14:paraId="58FE118E" w14:textId="77777777" w:rsidR="004F221F" w:rsidRPr="00277590" w:rsidRDefault="004F221F" w:rsidP="004F221F">
      <w:pPr>
        <w:pBdr>
          <w:top w:val="nil"/>
          <w:left w:val="nil"/>
          <w:bottom w:val="nil"/>
          <w:right w:val="nil"/>
          <w:between w:val="nil"/>
        </w:pBdr>
        <w:tabs>
          <w:tab w:val="left" w:pos="708"/>
        </w:tabs>
        <w:spacing w:after="0"/>
      </w:pPr>
    </w:p>
    <w:p w14:paraId="25F46521" w14:textId="77777777" w:rsidR="004F221F" w:rsidRPr="00277590" w:rsidRDefault="004F221F" w:rsidP="004F221F">
      <w:pPr>
        <w:pBdr>
          <w:top w:val="nil"/>
          <w:left w:val="nil"/>
          <w:bottom w:val="nil"/>
          <w:right w:val="nil"/>
          <w:between w:val="nil"/>
        </w:pBdr>
        <w:tabs>
          <w:tab w:val="left" w:pos="708"/>
        </w:tabs>
        <w:spacing w:after="0"/>
      </w:pPr>
    </w:p>
    <w:p w14:paraId="2BD87616" w14:textId="77777777" w:rsidR="004F221F" w:rsidRPr="00277590" w:rsidRDefault="004F221F" w:rsidP="004F221F">
      <w:pPr>
        <w:pBdr>
          <w:top w:val="nil"/>
          <w:left w:val="nil"/>
          <w:bottom w:val="nil"/>
          <w:right w:val="nil"/>
          <w:between w:val="nil"/>
        </w:pBdr>
        <w:tabs>
          <w:tab w:val="left" w:pos="708"/>
        </w:tabs>
        <w:spacing w:after="0"/>
      </w:pPr>
    </w:p>
    <w:p w14:paraId="2A36EE54" w14:textId="77777777" w:rsidR="004F221F" w:rsidRPr="00277590" w:rsidRDefault="004F221F" w:rsidP="004F221F">
      <w:pPr>
        <w:pBdr>
          <w:top w:val="nil"/>
          <w:left w:val="nil"/>
          <w:bottom w:val="nil"/>
          <w:right w:val="nil"/>
          <w:between w:val="nil"/>
        </w:pBdr>
        <w:tabs>
          <w:tab w:val="left" w:pos="708"/>
        </w:tabs>
        <w:spacing w:after="0"/>
      </w:pPr>
    </w:p>
    <w:p w14:paraId="1861D92C" w14:textId="77777777" w:rsidR="004F221F" w:rsidRPr="00277590" w:rsidRDefault="004F221F" w:rsidP="004F221F">
      <w:pPr>
        <w:pBdr>
          <w:top w:val="nil"/>
          <w:left w:val="nil"/>
          <w:bottom w:val="nil"/>
          <w:right w:val="nil"/>
          <w:between w:val="nil"/>
        </w:pBdr>
        <w:tabs>
          <w:tab w:val="left" w:pos="708"/>
        </w:tabs>
        <w:spacing w:after="0"/>
      </w:pPr>
    </w:p>
    <w:p w14:paraId="163FCC92" w14:textId="77777777" w:rsidR="009A259C" w:rsidRPr="00277590" w:rsidRDefault="004F221F" w:rsidP="00277590">
      <w:pPr>
        <w:pBdr>
          <w:top w:val="nil"/>
          <w:left w:val="nil"/>
          <w:bottom w:val="nil"/>
          <w:right w:val="nil"/>
          <w:between w:val="nil"/>
        </w:pBdr>
        <w:tabs>
          <w:tab w:val="left" w:pos="708"/>
        </w:tabs>
        <w:spacing w:after="0"/>
        <w:jc w:val="center"/>
      </w:pPr>
      <w:r w:rsidRPr="00277590">
        <w:rPr>
          <w:rFonts w:ascii="Times New Roman" w:eastAsia="Times New Roman" w:hAnsi="Times New Roman" w:cs="Times New Roman"/>
          <w:sz w:val="24"/>
          <w:szCs w:val="24"/>
        </w:rPr>
        <w:t xml:space="preserve">CAMPINA GRANDE </w:t>
      </w:r>
      <w:r w:rsidR="009A259C" w:rsidRPr="00277590">
        <w:rPr>
          <w:rFonts w:ascii="Times New Roman" w:eastAsia="Times New Roman" w:hAnsi="Times New Roman" w:cs="Times New Roman"/>
          <w:sz w:val="24"/>
          <w:szCs w:val="24"/>
        </w:rPr>
        <w:t>–</w:t>
      </w:r>
      <w:r w:rsidRPr="00277590">
        <w:rPr>
          <w:rFonts w:ascii="Times New Roman" w:eastAsia="Times New Roman" w:hAnsi="Times New Roman" w:cs="Times New Roman"/>
          <w:sz w:val="24"/>
          <w:szCs w:val="24"/>
        </w:rPr>
        <w:t xml:space="preserve"> PB</w:t>
      </w:r>
    </w:p>
    <w:p w14:paraId="2897AFC4" w14:textId="77777777" w:rsidR="004F221F" w:rsidRPr="00277590" w:rsidRDefault="004F221F" w:rsidP="00277590">
      <w:pPr>
        <w:pBdr>
          <w:top w:val="nil"/>
          <w:left w:val="nil"/>
          <w:bottom w:val="nil"/>
          <w:right w:val="nil"/>
          <w:between w:val="nil"/>
        </w:pBdr>
        <w:tabs>
          <w:tab w:val="left" w:pos="708"/>
        </w:tabs>
        <w:spacing w:after="0"/>
        <w:jc w:val="center"/>
      </w:pPr>
      <w:r w:rsidRPr="00277590">
        <w:rPr>
          <w:rFonts w:ascii="Times New Roman" w:eastAsia="Times New Roman" w:hAnsi="Times New Roman" w:cs="Times New Roman"/>
          <w:sz w:val="24"/>
          <w:szCs w:val="24"/>
        </w:rPr>
        <w:t>2020</w:t>
      </w:r>
      <w:r w:rsidR="004C306D" w:rsidRPr="00277590">
        <w:rPr>
          <w:noProof/>
        </w:rPr>
        <mc:AlternateContent>
          <mc:Choice Requires="wps">
            <w:drawing>
              <wp:anchor distT="0" distB="0" distL="114300" distR="114300" simplePos="0" relativeHeight="251659264" behindDoc="0" locked="0" layoutInCell="1" allowOverlap="1" wp14:anchorId="2D2C3FE2" wp14:editId="159B84B1">
                <wp:simplePos x="0" y="0"/>
                <wp:positionH relativeFrom="column">
                  <wp:posOffset>1576705</wp:posOffset>
                </wp:positionH>
                <wp:positionV relativeFrom="paragraph">
                  <wp:posOffset>16510</wp:posOffset>
                </wp:positionV>
                <wp:extent cx="2943225" cy="41465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414655"/>
                        </a:xfrm>
                        <a:prstGeom prst="rect">
                          <a:avLst/>
                        </a:prstGeom>
                        <a:noFill/>
                        <a:ln w="6350" cap="flat" cmpd="sng" algn="ctr">
                          <a:noFill/>
                          <a:prstDash val="dash"/>
                          <a:headEnd/>
                          <a:tailEnd/>
                        </a:ln>
                        <a:effectLst/>
                      </wps:spPr>
                      <wps:txbx>
                        <w:txbxContent>
                          <w:p w14:paraId="0A3E27A3" w14:textId="77777777" w:rsidR="008E23E7" w:rsidRPr="00D2078C" w:rsidRDefault="008E23E7" w:rsidP="004F221F">
                            <w:pPr>
                              <w:jc w:val="center"/>
                              <w:rPr>
                                <w:color w:val="0070C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24.15pt;margin-top:1.3pt;width:231.75pt;height:32.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" filled="f" stroked="f" strokeweight=".5pt">
                <v:stroke dashstyle="dash"/>
                <v:textbox style="mso-fit-shape-to-text:t">
                  <w:txbxContent>
                    <w:p w14:paraId="0A3E27A3" w14:textId="77777777" w:rsidR="008E23E7" w:rsidRPr="00D2078C" w:rsidRDefault="008E23E7" w:rsidP="004F221F">
                      <w:pPr>
                        <w:jc w:val="center"/>
                        <w:rPr>
                          <w:color w:val="0070C0"/>
                        </w:rPr>
                      </w:pPr>
                    </w:p>
                  </w:txbxContent>
                </v:textbox>
              </v:shape>
            </w:pict>
          </mc:Fallback>
        </mc:AlternateContent>
      </w:r>
    </w:p>
    <w:p w14:paraId="5E3ECAEB" w14:textId="77777777" w:rsidR="004F221F" w:rsidRPr="00277590" w:rsidRDefault="004F221F" w:rsidP="004F221F">
      <w:pPr>
        <w:jc w:val="both"/>
        <w:rPr>
          <w:rFonts w:cs="Times New Roman"/>
        </w:rPr>
      </w:pPr>
    </w:p>
    <w:p w14:paraId="29FB759C" w14:textId="77777777" w:rsidR="004F221F" w:rsidRPr="00277590" w:rsidRDefault="004F221F" w:rsidP="004F221F">
      <w:pPr>
        <w:jc w:val="both"/>
        <w:rPr>
          <w:rFonts w:cs="Times New Roman"/>
        </w:rPr>
      </w:pPr>
    </w:p>
    <w:p w14:paraId="2EDBAC27" w14:textId="77777777" w:rsidR="004F221F" w:rsidRPr="00277590" w:rsidRDefault="004F221F" w:rsidP="004F221F">
      <w:pPr>
        <w:jc w:val="both"/>
        <w:rPr>
          <w:rFonts w:cs="Times New Roman"/>
        </w:rPr>
      </w:pPr>
    </w:p>
    <w:p w14:paraId="3C681CC6" w14:textId="77777777" w:rsidR="004F221F" w:rsidRPr="00277590" w:rsidRDefault="004F221F" w:rsidP="004F221F">
      <w:pPr>
        <w:jc w:val="both"/>
        <w:rPr>
          <w:rFonts w:cs="Times New Roman"/>
        </w:rPr>
      </w:pPr>
    </w:p>
    <w:p w14:paraId="0124B226" w14:textId="77777777" w:rsidR="004F221F" w:rsidRPr="00277590" w:rsidRDefault="004F221F" w:rsidP="004F221F">
      <w:pPr>
        <w:jc w:val="both"/>
        <w:rPr>
          <w:rFonts w:cs="Times New Roman"/>
        </w:rPr>
      </w:pPr>
    </w:p>
    <w:p w14:paraId="77D30397" w14:textId="77777777" w:rsidR="004F221F" w:rsidRPr="00277590" w:rsidRDefault="004F221F" w:rsidP="004F221F">
      <w:pPr>
        <w:jc w:val="both"/>
        <w:rPr>
          <w:rFonts w:cs="Times New Roman"/>
        </w:rPr>
      </w:pPr>
    </w:p>
    <w:p w14:paraId="753DA300" w14:textId="77777777" w:rsidR="004F221F" w:rsidRPr="00277590" w:rsidRDefault="004F221F" w:rsidP="004F221F">
      <w:pPr>
        <w:jc w:val="both"/>
        <w:rPr>
          <w:rFonts w:cs="Times New Roman"/>
        </w:rPr>
      </w:pPr>
      <w:r w:rsidRPr="00277590">
        <w:rPr>
          <w:rFonts w:cs="Times New Roman"/>
        </w:rPr>
        <w:t>Ficha Catalográfica</w:t>
      </w:r>
    </w:p>
    <w:p w14:paraId="58A33900" w14:textId="77777777" w:rsidR="004F221F" w:rsidRPr="00277590" w:rsidRDefault="004F221F" w:rsidP="004F221F">
      <w:pPr>
        <w:jc w:val="both"/>
        <w:rPr>
          <w:rFonts w:cs="Times New Roman"/>
        </w:rPr>
      </w:pPr>
    </w:p>
    <w:p w14:paraId="08CE948A" w14:textId="77777777" w:rsidR="004F221F" w:rsidRPr="00277590" w:rsidRDefault="004F221F" w:rsidP="004F221F">
      <w:pPr>
        <w:jc w:val="both"/>
        <w:rPr>
          <w:rFonts w:cs="Times New Roman"/>
        </w:rPr>
      </w:pPr>
    </w:p>
    <w:p w14:paraId="782515F2" w14:textId="77777777" w:rsidR="004F221F" w:rsidRPr="00277590" w:rsidRDefault="004F221F" w:rsidP="004F221F">
      <w:pPr>
        <w:jc w:val="both"/>
        <w:rPr>
          <w:rFonts w:cs="Times New Roman"/>
        </w:rPr>
      </w:pPr>
    </w:p>
    <w:p w14:paraId="41C7DE5F" w14:textId="77777777" w:rsidR="004F221F" w:rsidRPr="00277590" w:rsidRDefault="004F221F" w:rsidP="004F221F">
      <w:pPr>
        <w:jc w:val="center"/>
        <w:rPr>
          <w:rFonts w:cs="Times New Roman"/>
        </w:rPr>
      </w:pPr>
    </w:p>
    <w:p w14:paraId="2BAACD49" w14:textId="77777777" w:rsidR="004F221F" w:rsidRPr="00277590" w:rsidRDefault="004F221F" w:rsidP="004F221F">
      <w:pPr>
        <w:jc w:val="center"/>
        <w:rPr>
          <w:rFonts w:cs="Times New Roman"/>
        </w:rPr>
      </w:pPr>
    </w:p>
    <w:p w14:paraId="52923D24" w14:textId="77777777" w:rsidR="004F221F" w:rsidRPr="00277590" w:rsidRDefault="004F221F" w:rsidP="004F221F">
      <w:pPr>
        <w:jc w:val="center"/>
        <w:rPr>
          <w:rFonts w:cs="Times New Roman"/>
        </w:rPr>
      </w:pPr>
    </w:p>
    <w:p w14:paraId="4F405CD4" w14:textId="77777777" w:rsidR="004F221F" w:rsidRPr="00277590" w:rsidRDefault="004F221F" w:rsidP="004F221F">
      <w:pPr>
        <w:jc w:val="center"/>
        <w:rPr>
          <w:rFonts w:cs="Times New Roman"/>
        </w:rPr>
      </w:pPr>
    </w:p>
    <w:p w14:paraId="7336072E" w14:textId="77777777" w:rsidR="004F221F" w:rsidRPr="00277590" w:rsidRDefault="004F221F" w:rsidP="004F221F">
      <w:pPr>
        <w:jc w:val="center"/>
        <w:rPr>
          <w:rFonts w:cs="Times New Roman"/>
        </w:rPr>
      </w:pPr>
    </w:p>
    <w:p w14:paraId="7ABE6B90" w14:textId="77777777" w:rsidR="004F221F" w:rsidRPr="00277590" w:rsidRDefault="004F221F" w:rsidP="004F221F">
      <w:pPr>
        <w:jc w:val="center"/>
        <w:rPr>
          <w:rFonts w:cs="Times New Roman"/>
        </w:rPr>
      </w:pPr>
    </w:p>
    <w:p w14:paraId="76317D41" w14:textId="77777777" w:rsidR="004F221F" w:rsidRPr="00277590" w:rsidRDefault="004F221F" w:rsidP="004F221F">
      <w:pPr>
        <w:jc w:val="center"/>
        <w:rPr>
          <w:rFonts w:cs="Times New Roman"/>
        </w:rPr>
      </w:pPr>
    </w:p>
    <w:p w14:paraId="639F0FE3" w14:textId="77777777" w:rsidR="004F221F" w:rsidRPr="00277590" w:rsidRDefault="004F221F" w:rsidP="004F221F">
      <w:pPr>
        <w:jc w:val="center"/>
        <w:rPr>
          <w:rFonts w:cs="Times New Roman"/>
        </w:rPr>
      </w:pPr>
    </w:p>
    <w:p w14:paraId="6831593E" w14:textId="77777777" w:rsidR="004F221F" w:rsidRPr="00277590" w:rsidRDefault="004F221F" w:rsidP="004F221F">
      <w:pPr>
        <w:jc w:val="center"/>
        <w:rPr>
          <w:rFonts w:cs="Times New Roman"/>
        </w:rPr>
      </w:pPr>
    </w:p>
    <w:p w14:paraId="4839A14D" w14:textId="77777777" w:rsidR="004F221F" w:rsidRPr="00277590" w:rsidRDefault="004F221F" w:rsidP="004F221F">
      <w:pPr>
        <w:jc w:val="center"/>
        <w:rPr>
          <w:rFonts w:cs="Times New Roman"/>
        </w:rPr>
      </w:pPr>
    </w:p>
    <w:p w14:paraId="65EDD186" w14:textId="77777777" w:rsidR="004F221F" w:rsidRPr="00277590" w:rsidRDefault="004F221F" w:rsidP="004F221F">
      <w:pPr>
        <w:jc w:val="center"/>
        <w:rPr>
          <w:rFonts w:cs="Times New Roman"/>
        </w:rPr>
      </w:pPr>
    </w:p>
    <w:p w14:paraId="6F8BF79D" w14:textId="77777777" w:rsidR="004F221F" w:rsidRPr="00277590" w:rsidRDefault="004F221F" w:rsidP="004F221F">
      <w:pPr>
        <w:jc w:val="center"/>
        <w:rPr>
          <w:rFonts w:cs="Times New Roman"/>
        </w:rPr>
      </w:pPr>
    </w:p>
    <w:p w14:paraId="67A73E7D" w14:textId="77777777" w:rsidR="004F221F" w:rsidRPr="00277590" w:rsidRDefault="004F221F" w:rsidP="004F221F">
      <w:pPr>
        <w:jc w:val="center"/>
        <w:rPr>
          <w:rFonts w:cs="Times New Roman"/>
        </w:rPr>
      </w:pPr>
    </w:p>
    <w:p w14:paraId="16153660" w14:textId="77777777" w:rsidR="004F221F" w:rsidRPr="00277590" w:rsidRDefault="004F221F" w:rsidP="004F221F">
      <w:pPr>
        <w:jc w:val="center"/>
        <w:rPr>
          <w:rFonts w:cs="Times New Roman"/>
        </w:rPr>
      </w:pPr>
    </w:p>
    <w:p w14:paraId="46D3C91B" w14:textId="77777777" w:rsidR="004F221F" w:rsidRPr="00277590" w:rsidRDefault="004F221F" w:rsidP="004F221F">
      <w:pPr>
        <w:jc w:val="center"/>
        <w:rPr>
          <w:rFonts w:cs="Times New Roman"/>
        </w:rPr>
      </w:pPr>
    </w:p>
    <w:p w14:paraId="45D6EE8B" w14:textId="77777777" w:rsidR="004F221F" w:rsidRPr="00277590" w:rsidRDefault="004F221F" w:rsidP="004F221F">
      <w:pPr>
        <w:jc w:val="center"/>
        <w:rPr>
          <w:rFonts w:cs="Times New Roman"/>
        </w:rPr>
      </w:pPr>
    </w:p>
    <w:p w14:paraId="618A2D40" w14:textId="77777777" w:rsidR="004F221F" w:rsidRPr="00277590" w:rsidRDefault="004F221F" w:rsidP="004F221F">
      <w:pPr>
        <w:jc w:val="center"/>
        <w:rPr>
          <w:rFonts w:cs="Times New Roman"/>
        </w:rPr>
      </w:pPr>
    </w:p>
    <w:p w14:paraId="0CF6D987" w14:textId="77777777" w:rsidR="004F221F" w:rsidRPr="00277590" w:rsidRDefault="004F221F" w:rsidP="004F221F">
      <w:pPr>
        <w:spacing w:line="240" w:lineRule="auto"/>
        <w:ind w:left="4536"/>
        <w:jc w:val="both"/>
        <w:rPr>
          <w:rFonts w:cs="Times New Roman"/>
        </w:rPr>
      </w:pPr>
    </w:p>
    <w:p w14:paraId="7503CB62" w14:textId="77777777" w:rsidR="004F221F" w:rsidRPr="00277590" w:rsidRDefault="004F221F" w:rsidP="004F221F">
      <w:pPr>
        <w:spacing w:line="240" w:lineRule="auto"/>
        <w:ind w:left="4536"/>
        <w:jc w:val="both"/>
        <w:rPr>
          <w:rFonts w:cs="Times New Roman"/>
        </w:rPr>
      </w:pPr>
    </w:p>
    <w:p w14:paraId="2D9E6969" w14:textId="77777777" w:rsidR="004F221F" w:rsidRPr="00277590" w:rsidRDefault="004F221F" w:rsidP="004F221F">
      <w:pPr>
        <w:spacing w:line="240" w:lineRule="auto"/>
        <w:ind w:left="4536"/>
        <w:jc w:val="both"/>
        <w:rPr>
          <w:rFonts w:cs="Times New Roman"/>
        </w:rPr>
      </w:pPr>
    </w:p>
    <w:p w14:paraId="313EAFE5" w14:textId="77777777" w:rsidR="004F221F" w:rsidRPr="00277590" w:rsidRDefault="004F221F" w:rsidP="004F221F">
      <w:pPr>
        <w:spacing w:line="240" w:lineRule="auto"/>
        <w:ind w:left="4536"/>
        <w:jc w:val="both"/>
        <w:rPr>
          <w:rFonts w:cs="Times New Roman"/>
        </w:rPr>
      </w:pPr>
    </w:p>
    <w:p w14:paraId="4CEEBA5C" w14:textId="77777777" w:rsidR="004F221F" w:rsidRPr="00277590" w:rsidRDefault="004F221F" w:rsidP="004F221F">
      <w:pPr>
        <w:spacing w:line="240" w:lineRule="auto"/>
        <w:ind w:left="4536"/>
        <w:jc w:val="both"/>
        <w:rPr>
          <w:rFonts w:cs="Times New Roman"/>
        </w:rPr>
      </w:pPr>
    </w:p>
    <w:p w14:paraId="7D7030E9" w14:textId="77777777" w:rsidR="004F221F" w:rsidRPr="00277590" w:rsidRDefault="004F221F" w:rsidP="004F221F">
      <w:pPr>
        <w:spacing w:line="240" w:lineRule="auto"/>
        <w:ind w:left="4536"/>
        <w:jc w:val="both"/>
        <w:rPr>
          <w:rFonts w:cs="Times New Roman"/>
        </w:rPr>
      </w:pPr>
    </w:p>
    <w:p w14:paraId="54116483" w14:textId="77777777" w:rsidR="004F221F" w:rsidRPr="00277590" w:rsidRDefault="004F221F" w:rsidP="004F221F">
      <w:pPr>
        <w:spacing w:line="240" w:lineRule="auto"/>
        <w:ind w:left="4536"/>
        <w:jc w:val="both"/>
        <w:rPr>
          <w:rFonts w:cs="Times New Roman"/>
        </w:rPr>
      </w:pPr>
    </w:p>
    <w:p w14:paraId="3A49D7D2" w14:textId="77777777" w:rsidR="004F221F" w:rsidRPr="00277590" w:rsidRDefault="004F221F" w:rsidP="004F221F">
      <w:pPr>
        <w:spacing w:line="240" w:lineRule="auto"/>
        <w:ind w:left="4536"/>
        <w:jc w:val="both"/>
        <w:rPr>
          <w:rFonts w:cs="Times New Roman"/>
        </w:rPr>
      </w:pPr>
    </w:p>
    <w:p w14:paraId="3DE97226" w14:textId="77777777" w:rsidR="004F221F" w:rsidRPr="00277590" w:rsidRDefault="004F221F" w:rsidP="004F221F">
      <w:pPr>
        <w:spacing w:line="240" w:lineRule="auto"/>
        <w:ind w:left="4536"/>
        <w:jc w:val="both"/>
        <w:rPr>
          <w:rFonts w:cs="Times New Roman"/>
        </w:rPr>
      </w:pPr>
    </w:p>
    <w:p w14:paraId="3FCCF3FF" w14:textId="77777777" w:rsidR="004F221F" w:rsidRPr="00277590" w:rsidRDefault="004F221F" w:rsidP="004F221F">
      <w:pPr>
        <w:spacing w:line="240" w:lineRule="auto"/>
        <w:ind w:left="4536"/>
        <w:jc w:val="both"/>
        <w:rPr>
          <w:rFonts w:cs="Times New Roman"/>
        </w:rPr>
      </w:pPr>
    </w:p>
    <w:p w14:paraId="34B94F76" w14:textId="77777777" w:rsidR="004F221F" w:rsidRPr="00277590" w:rsidRDefault="004F221F" w:rsidP="004F221F">
      <w:pPr>
        <w:spacing w:line="240" w:lineRule="auto"/>
        <w:ind w:left="4536"/>
        <w:jc w:val="both"/>
        <w:rPr>
          <w:rFonts w:cs="Times New Roman"/>
        </w:rPr>
      </w:pPr>
    </w:p>
    <w:p w14:paraId="442A22D5" w14:textId="77777777" w:rsidR="004F221F" w:rsidRPr="00277590" w:rsidRDefault="004F221F" w:rsidP="004F221F">
      <w:pPr>
        <w:spacing w:line="240" w:lineRule="auto"/>
        <w:ind w:left="4536"/>
        <w:jc w:val="both"/>
        <w:rPr>
          <w:rFonts w:cs="Times New Roman"/>
        </w:rPr>
      </w:pPr>
    </w:p>
    <w:p w14:paraId="1F870B5D" w14:textId="77777777" w:rsidR="004F221F" w:rsidRPr="00277590" w:rsidRDefault="004F221F" w:rsidP="004F221F">
      <w:pPr>
        <w:spacing w:line="240" w:lineRule="auto"/>
        <w:ind w:left="4536"/>
        <w:jc w:val="both"/>
        <w:rPr>
          <w:rFonts w:cs="Times New Roman"/>
        </w:rPr>
      </w:pPr>
      <w:r w:rsidRPr="00277590">
        <w:rPr>
          <w:rFonts w:cs="Times New Roman"/>
        </w:rPr>
        <w:t>Trabalho de Conclusão de Curso</w:t>
      </w:r>
      <w:proofErr w:type="gramStart"/>
      <w:r w:rsidRPr="00277590">
        <w:rPr>
          <w:rFonts w:cs="Times New Roman"/>
        </w:rPr>
        <w:t xml:space="preserve">  </w:t>
      </w:r>
      <w:proofErr w:type="gramEnd"/>
      <w:r w:rsidRPr="00277590">
        <w:rPr>
          <w:rFonts w:cs="Times New Roman"/>
        </w:rPr>
        <w:t>- Artigo Científico – População Carcerária: Desafios para Aplicação das Penas no Sistema Penitenciário Brasileiro, como parte dos requisitos para obtenção do título de Bacharel em Direito, outorgado pela UniFacisa – Centro Universitário.</w:t>
      </w:r>
    </w:p>
    <w:p w14:paraId="1ACBBB4A" w14:textId="77777777" w:rsidR="004F221F" w:rsidRPr="00277590" w:rsidRDefault="004F221F" w:rsidP="004F221F">
      <w:pPr>
        <w:spacing w:line="240" w:lineRule="auto"/>
        <w:ind w:left="4536"/>
        <w:jc w:val="both"/>
        <w:rPr>
          <w:rFonts w:cs="Times New Roman"/>
        </w:rPr>
      </w:pPr>
    </w:p>
    <w:p w14:paraId="14DCCAD2" w14:textId="77777777" w:rsidR="004F221F" w:rsidRPr="00277590" w:rsidRDefault="004F221F" w:rsidP="004F221F">
      <w:pPr>
        <w:spacing w:line="240" w:lineRule="auto"/>
        <w:ind w:left="4536"/>
        <w:jc w:val="both"/>
        <w:rPr>
          <w:rFonts w:cs="Times New Roman"/>
        </w:rPr>
      </w:pPr>
      <w:r w:rsidRPr="00277590">
        <w:rPr>
          <w:rFonts w:cs="Times New Roman"/>
        </w:rPr>
        <w:t>APROVADO EM ________/_________/_________</w:t>
      </w:r>
    </w:p>
    <w:p w14:paraId="755D91F5" w14:textId="77777777" w:rsidR="004F221F" w:rsidRPr="00277590" w:rsidRDefault="004F221F" w:rsidP="004F221F">
      <w:pPr>
        <w:spacing w:line="240" w:lineRule="auto"/>
        <w:ind w:left="4536"/>
        <w:jc w:val="both"/>
        <w:rPr>
          <w:rFonts w:cs="Times New Roman"/>
        </w:rPr>
      </w:pPr>
    </w:p>
    <w:p w14:paraId="21B562A3" w14:textId="77777777" w:rsidR="004F221F" w:rsidRPr="00277590" w:rsidRDefault="004F221F" w:rsidP="004F221F">
      <w:pPr>
        <w:spacing w:line="240" w:lineRule="auto"/>
        <w:ind w:left="4536"/>
        <w:jc w:val="both"/>
        <w:rPr>
          <w:rFonts w:cs="Times New Roman"/>
        </w:rPr>
      </w:pPr>
      <w:r w:rsidRPr="00277590">
        <w:rPr>
          <w:rFonts w:cs="Times New Roman"/>
        </w:rPr>
        <w:t>BANCA EXAMINADORA:</w:t>
      </w:r>
    </w:p>
    <w:p w14:paraId="4695B9CB" w14:textId="77777777" w:rsidR="004F221F" w:rsidRPr="00277590" w:rsidRDefault="004F221F" w:rsidP="004F221F">
      <w:pPr>
        <w:spacing w:line="240" w:lineRule="auto"/>
        <w:jc w:val="center"/>
        <w:rPr>
          <w:rFonts w:ascii="Times New Roman" w:eastAsia="Times New Roman" w:hAnsi="Times New Roman" w:cs="Times New Roman"/>
          <w:b/>
          <w:sz w:val="24"/>
          <w:szCs w:val="24"/>
        </w:rPr>
      </w:pPr>
    </w:p>
    <w:p w14:paraId="79056B85" w14:textId="77777777" w:rsidR="004F221F" w:rsidRPr="00277590" w:rsidRDefault="004F221F" w:rsidP="004F221F">
      <w:pPr>
        <w:spacing w:after="0" w:line="240" w:lineRule="auto"/>
        <w:ind w:left="4536"/>
        <w:jc w:val="center"/>
        <w:rPr>
          <w:rFonts w:ascii="Times New Roman" w:eastAsia="Times New Roman" w:hAnsi="Times New Roman" w:cs="Times New Roman"/>
          <w:b/>
          <w:sz w:val="24"/>
          <w:szCs w:val="24"/>
        </w:rPr>
      </w:pPr>
      <w:r w:rsidRPr="00277590">
        <w:rPr>
          <w:rFonts w:ascii="Times New Roman" w:eastAsia="Times New Roman" w:hAnsi="Times New Roman" w:cs="Times New Roman"/>
          <w:b/>
          <w:sz w:val="24"/>
          <w:szCs w:val="24"/>
        </w:rPr>
        <w:t>_________________________________</w:t>
      </w:r>
    </w:p>
    <w:p w14:paraId="5FFAD828" w14:textId="77777777" w:rsidR="004F221F" w:rsidRPr="00277590" w:rsidRDefault="004F221F" w:rsidP="004F221F">
      <w:pPr>
        <w:spacing w:after="0" w:line="240" w:lineRule="auto"/>
        <w:ind w:left="4536"/>
        <w:jc w:val="center"/>
        <w:rPr>
          <w:rFonts w:ascii="Times New Roman" w:eastAsia="Times New Roman" w:hAnsi="Times New Roman" w:cs="Times New Roman"/>
          <w:sz w:val="24"/>
          <w:szCs w:val="24"/>
        </w:rPr>
      </w:pPr>
      <w:r w:rsidRPr="00277590">
        <w:rPr>
          <w:rFonts w:ascii="Times New Roman" w:eastAsia="Times New Roman" w:hAnsi="Times New Roman" w:cs="Times New Roman"/>
          <w:sz w:val="24"/>
          <w:szCs w:val="24"/>
        </w:rPr>
        <w:t>Orientadora</w:t>
      </w:r>
    </w:p>
    <w:p w14:paraId="354366B3" w14:textId="77777777" w:rsidR="004F221F" w:rsidRPr="00277590" w:rsidRDefault="004F221F" w:rsidP="004F221F">
      <w:pPr>
        <w:spacing w:after="0" w:line="240" w:lineRule="auto"/>
        <w:ind w:left="4536"/>
        <w:jc w:val="center"/>
        <w:rPr>
          <w:rFonts w:ascii="Times New Roman" w:eastAsia="Times New Roman" w:hAnsi="Times New Roman" w:cs="Times New Roman"/>
          <w:sz w:val="24"/>
          <w:szCs w:val="24"/>
        </w:rPr>
      </w:pPr>
    </w:p>
    <w:p w14:paraId="75C7B7A4" w14:textId="77777777" w:rsidR="004F221F" w:rsidRPr="00277590" w:rsidRDefault="004F221F" w:rsidP="004F221F">
      <w:pPr>
        <w:pBdr>
          <w:bottom w:val="single" w:sz="12" w:space="1" w:color="auto"/>
        </w:pBdr>
        <w:spacing w:after="0" w:line="240" w:lineRule="auto"/>
        <w:ind w:left="4536"/>
        <w:jc w:val="center"/>
        <w:rPr>
          <w:rFonts w:ascii="Times New Roman" w:eastAsia="Times New Roman" w:hAnsi="Times New Roman" w:cs="Times New Roman"/>
          <w:sz w:val="24"/>
          <w:szCs w:val="24"/>
        </w:rPr>
      </w:pPr>
    </w:p>
    <w:p w14:paraId="09DD0DE3" w14:textId="77777777" w:rsidR="004F221F" w:rsidRPr="00277590" w:rsidRDefault="004F221F" w:rsidP="004F221F">
      <w:pPr>
        <w:spacing w:after="0" w:line="240" w:lineRule="auto"/>
        <w:ind w:left="4536"/>
        <w:jc w:val="center"/>
        <w:rPr>
          <w:rFonts w:ascii="Times New Roman" w:eastAsia="Times New Roman" w:hAnsi="Times New Roman" w:cs="Times New Roman"/>
          <w:sz w:val="24"/>
          <w:szCs w:val="24"/>
        </w:rPr>
      </w:pPr>
      <w:r w:rsidRPr="00277590">
        <w:rPr>
          <w:rFonts w:ascii="Times New Roman" w:eastAsia="Times New Roman" w:hAnsi="Times New Roman" w:cs="Times New Roman"/>
          <w:sz w:val="24"/>
          <w:szCs w:val="24"/>
        </w:rPr>
        <w:t>Segundo Membro</w:t>
      </w:r>
    </w:p>
    <w:p w14:paraId="006A61F6" w14:textId="77777777" w:rsidR="004F221F" w:rsidRPr="00277590" w:rsidRDefault="004F221F" w:rsidP="004F221F">
      <w:pPr>
        <w:spacing w:after="0" w:line="240" w:lineRule="auto"/>
        <w:ind w:left="4536"/>
        <w:jc w:val="center"/>
        <w:rPr>
          <w:rFonts w:ascii="Times New Roman" w:eastAsia="Times New Roman" w:hAnsi="Times New Roman" w:cs="Times New Roman"/>
          <w:sz w:val="24"/>
          <w:szCs w:val="24"/>
        </w:rPr>
      </w:pPr>
    </w:p>
    <w:p w14:paraId="0C3CB917" w14:textId="77777777" w:rsidR="004F221F" w:rsidRPr="00277590" w:rsidRDefault="004F221F" w:rsidP="004F221F">
      <w:pPr>
        <w:spacing w:after="0" w:line="240" w:lineRule="auto"/>
        <w:ind w:left="4536"/>
        <w:jc w:val="center"/>
        <w:rPr>
          <w:rFonts w:ascii="Times New Roman" w:eastAsia="Times New Roman" w:hAnsi="Times New Roman" w:cs="Times New Roman"/>
          <w:sz w:val="24"/>
          <w:szCs w:val="24"/>
        </w:rPr>
      </w:pPr>
    </w:p>
    <w:p w14:paraId="10956CF8" w14:textId="77777777" w:rsidR="004F221F" w:rsidRPr="00277590" w:rsidRDefault="004F221F" w:rsidP="004F221F">
      <w:pPr>
        <w:spacing w:after="0" w:line="240" w:lineRule="auto"/>
        <w:ind w:left="4536"/>
        <w:jc w:val="center"/>
        <w:rPr>
          <w:rFonts w:ascii="Times New Roman" w:eastAsia="Times New Roman" w:hAnsi="Times New Roman" w:cs="Times New Roman"/>
          <w:sz w:val="24"/>
          <w:szCs w:val="24"/>
        </w:rPr>
      </w:pPr>
      <w:r w:rsidRPr="00277590">
        <w:rPr>
          <w:rFonts w:ascii="Times New Roman" w:eastAsia="Times New Roman" w:hAnsi="Times New Roman" w:cs="Times New Roman"/>
          <w:sz w:val="24"/>
          <w:szCs w:val="24"/>
        </w:rPr>
        <w:t>_______________________________</w:t>
      </w:r>
    </w:p>
    <w:p w14:paraId="4F821B41" w14:textId="77777777" w:rsidR="004F221F" w:rsidRPr="00277590" w:rsidRDefault="004F221F" w:rsidP="004F221F">
      <w:pPr>
        <w:spacing w:line="240" w:lineRule="auto"/>
        <w:ind w:left="4395"/>
        <w:jc w:val="center"/>
        <w:rPr>
          <w:rFonts w:ascii="Times New Roman" w:eastAsia="Times New Roman" w:hAnsi="Times New Roman" w:cs="Times New Roman"/>
          <w:sz w:val="24"/>
          <w:szCs w:val="24"/>
        </w:rPr>
      </w:pPr>
      <w:r w:rsidRPr="00277590">
        <w:rPr>
          <w:rFonts w:ascii="Times New Roman" w:eastAsia="Times New Roman" w:hAnsi="Times New Roman" w:cs="Times New Roman"/>
          <w:sz w:val="24"/>
          <w:szCs w:val="24"/>
        </w:rPr>
        <w:t>Terceiro Membro</w:t>
      </w:r>
    </w:p>
    <w:p w14:paraId="4D5C74CD" w14:textId="57DFB517" w:rsidR="004F221F" w:rsidRPr="00277590" w:rsidRDefault="004F221F" w:rsidP="004F221F">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8"/>
          <w:szCs w:val="28"/>
        </w:rPr>
      </w:pPr>
    </w:p>
    <w:p w14:paraId="3C331FEE" w14:textId="105CB6E5" w:rsidR="00AE239A" w:rsidRPr="00277590" w:rsidRDefault="00AE239A" w:rsidP="004F221F">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8"/>
          <w:szCs w:val="28"/>
        </w:rPr>
      </w:pPr>
    </w:p>
    <w:p w14:paraId="4FE122F7" w14:textId="77777777" w:rsidR="00AE239A" w:rsidRPr="00277590" w:rsidRDefault="00AE239A" w:rsidP="004F221F">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8"/>
          <w:szCs w:val="28"/>
        </w:rPr>
      </w:pPr>
    </w:p>
    <w:p w14:paraId="6EF9B915" w14:textId="77777777" w:rsidR="004F221F" w:rsidRPr="00277590" w:rsidRDefault="004F221F" w:rsidP="004F221F">
      <w:pPr>
        <w:pBdr>
          <w:top w:val="nil"/>
          <w:left w:val="nil"/>
          <w:bottom w:val="nil"/>
          <w:right w:val="nil"/>
          <w:between w:val="nil"/>
        </w:pBdr>
        <w:tabs>
          <w:tab w:val="left" w:pos="708"/>
        </w:tabs>
        <w:spacing w:after="0" w:line="360" w:lineRule="auto"/>
        <w:jc w:val="center"/>
      </w:pPr>
      <w:r w:rsidRPr="00277590">
        <w:rPr>
          <w:rFonts w:ascii="Times New Roman" w:eastAsia="Times New Roman" w:hAnsi="Times New Roman" w:cs="Times New Roman"/>
          <w:b/>
          <w:sz w:val="28"/>
          <w:szCs w:val="28"/>
        </w:rPr>
        <w:lastRenderedPageBreak/>
        <w:t xml:space="preserve">ABUSO E EXPLORAÇAO SEXUAL DE CRIANÇAS E ADOLESCENTES: UM OLHAR AMPLIADO SOBRE O DIREITO PENAL NO BRASIL </w:t>
      </w:r>
    </w:p>
    <w:p w14:paraId="7D3E47F2" w14:textId="77777777" w:rsidR="004F221F" w:rsidRPr="00277590" w:rsidRDefault="004F221F" w:rsidP="004F221F">
      <w:pPr>
        <w:spacing w:line="240" w:lineRule="auto"/>
        <w:jc w:val="center"/>
        <w:rPr>
          <w:rFonts w:ascii="Times New Roman" w:eastAsia="Times New Roman" w:hAnsi="Times New Roman" w:cs="Times New Roman"/>
          <w:b/>
          <w:sz w:val="24"/>
          <w:szCs w:val="24"/>
        </w:rPr>
      </w:pPr>
    </w:p>
    <w:p w14:paraId="595B0FB7" w14:textId="6185DB85" w:rsidR="004F221F" w:rsidRPr="00277590" w:rsidRDefault="004F221F" w:rsidP="004F221F">
      <w:pPr>
        <w:spacing w:line="240" w:lineRule="auto"/>
        <w:ind w:left="3402"/>
        <w:jc w:val="right"/>
        <w:rPr>
          <w:rFonts w:ascii="Times New Roman" w:eastAsia="Times New Roman" w:hAnsi="Times New Roman" w:cs="Times New Roman"/>
          <w:sz w:val="24"/>
          <w:szCs w:val="24"/>
        </w:rPr>
      </w:pPr>
      <w:r w:rsidRPr="00277590">
        <w:rPr>
          <w:rFonts w:ascii="Times New Roman" w:eastAsia="Times New Roman" w:hAnsi="Times New Roman" w:cs="Times New Roman"/>
          <w:sz w:val="24"/>
          <w:szCs w:val="24"/>
        </w:rPr>
        <w:t>KASSANDRA</w:t>
      </w:r>
      <w:r w:rsidR="00277590" w:rsidRPr="00277590">
        <w:rPr>
          <w:rFonts w:ascii="Times New Roman" w:eastAsia="Times New Roman" w:hAnsi="Times New Roman" w:cs="Times New Roman"/>
          <w:sz w:val="24"/>
          <w:szCs w:val="24"/>
        </w:rPr>
        <w:t xml:space="preserve"> DA SILVA BARROS</w:t>
      </w:r>
      <w:r w:rsidR="003203AC" w:rsidRPr="00277590">
        <w:rPr>
          <w:rStyle w:val="Refdenotaderodap"/>
          <w:rFonts w:ascii="Times New Roman" w:eastAsia="Times New Roman" w:hAnsi="Times New Roman" w:cs="Times New Roman"/>
          <w:sz w:val="24"/>
          <w:szCs w:val="24"/>
        </w:rPr>
        <w:footnoteReference w:id="1"/>
      </w:r>
    </w:p>
    <w:p w14:paraId="1576C29D" w14:textId="07298623" w:rsidR="009A259C" w:rsidRPr="00277590" w:rsidRDefault="00174E64" w:rsidP="004F221F">
      <w:pPr>
        <w:spacing w:line="240" w:lineRule="auto"/>
        <w:ind w:left="3402"/>
        <w:jc w:val="right"/>
        <w:rPr>
          <w:rFonts w:ascii="Times New Roman" w:eastAsia="Times New Roman" w:hAnsi="Times New Roman" w:cs="Times New Roman"/>
          <w:sz w:val="24"/>
          <w:szCs w:val="24"/>
        </w:rPr>
      </w:pPr>
      <w:r w:rsidRPr="00277590">
        <w:rPr>
          <w:rFonts w:ascii="Times New Roman" w:eastAsia="Times New Roman" w:hAnsi="Times New Roman" w:cs="Times New Roman"/>
          <w:sz w:val="24"/>
          <w:szCs w:val="24"/>
        </w:rPr>
        <w:t>Sabrinna Correia Medeiros Cavalcanti</w:t>
      </w:r>
      <w:r w:rsidR="003203AC" w:rsidRPr="00277590">
        <w:rPr>
          <w:rStyle w:val="Refdenotaderodap"/>
          <w:rFonts w:ascii="Times New Roman" w:eastAsia="Times New Roman" w:hAnsi="Times New Roman" w:cs="Times New Roman"/>
          <w:sz w:val="24"/>
          <w:szCs w:val="24"/>
        </w:rPr>
        <w:footnoteReference w:id="2"/>
      </w:r>
    </w:p>
    <w:p w14:paraId="0814C06E" w14:textId="77777777" w:rsidR="004F221F" w:rsidRPr="00277590" w:rsidRDefault="004F221F" w:rsidP="004F221F">
      <w:pPr>
        <w:spacing w:line="240" w:lineRule="auto"/>
        <w:ind w:left="3402"/>
        <w:jc w:val="right"/>
        <w:rPr>
          <w:rFonts w:ascii="Times New Roman" w:eastAsia="Times New Roman" w:hAnsi="Times New Roman" w:cs="Times New Roman"/>
          <w:sz w:val="24"/>
          <w:szCs w:val="24"/>
        </w:rPr>
      </w:pPr>
    </w:p>
    <w:p w14:paraId="1F26E2B4" w14:textId="77777777" w:rsidR="004F221F" w:rsidRPr="00277590" w:rsidRDefault="004F221F" w:rsidP="004F221F">
      <w:pPr>
        <w:spacing w:line="240" w:lineRule="auto"/>
        <w:jc w:val="center"/>
        <w:rPr>
          <w:rFonts w:cs="Times New Roman"/>
        </w:rPr>
      </w:pPr>
    </w:p>
    <w:p w14:paraId="31D3C359" w14:textId="77777777" w:rsidR="004F221F" w:rsidRPr="00277590" w:rsidRDefault="004F221F" w:rsidP="004F221F">
      <w:pPr>
        <w:pStyle w:val="Ttulo1"/>
        <w:jc w:val="center"/>
      </w:pPr>
      <w:r w:rsidRPr="00277590">
        <w:t>RESUMO</w:t>
      </w:r>
    </w:p>
    <w:p w14:paraId="23F9EA67" w14:textId="77777777" w:rsidR="004F221F" w:rsidRPr="00277590" w:rsidRDefault="004F221F" w:rsidP="004F221F">
      <w:pPr>
        <w:pStyle w:val="Corpodetexto"/>
        <w:rPr>
          <w:lang w:eastAsia="pt-BR"/>
        </w:rPr>
      </w:pPr>
    </w:p>
    <w:p w14:paraId="45A22651" w14:textId="77777777" w:rsidR="004F221F" w:rsidRPr="00277590" w:rsidRDefault="004F221F" w:rsidP="004F221F">
      <w:pPr>
        <w:pBdr>
          <w:top w:val="nil"/>
          <w:left w:val="nil"/>
          <w:bottom w:val="nil"/>
          <w:right w:val="nil"/>
          <w:between w:val="nil"/>
        </w:pBdr>
        <w:tabs>
          <w:tab w:val="left" w:pos="708"/>
        </w:tabs>
        <w:spacing w:after="0"/>
        <w:jc w:val="center"/>
        <w:rPr>
          <w:rFonts w:ascii="Times New Roman" w:eastAsia="Times New Roman" w:hAnsi="Times New Roman" w:cs="Times New Roman"/>
          <w:b/>
          <w:sz w:val="24"/>
          <w:szCs w:val="24"/>
        </w:rPr>
      </w:pPr>
    </w:p>
    <w:p w14:paraId="4293CFED" w14:textId="27712908" w:rsidR="004F221F" w:rsidRPr="00277590" w:rsidRDefault="004F221F" w:rsidP="00AE239A">
      <w:pPr>
        <w:pStyle w:val="Paragrafo"/>
        <w:spacing w:line="240" w:lineRule="auto"/>
        <w:ind w:firstLine="0"/>
        <w:rPr>
          <w:rFonts w:ascii="Times New Roman" w:hAnsi="Times New Roman" w:cs="Times New Roman"/>
        </w:rPr>
      </w:pPr>
      <w:r w:rsidRPr="00277590">
        <w:rPr>
          <w:rFonts w:ascii="Times New Roman" w:hAnsi="Times New Roman" w:cs="Times New Roman"/>
        </w:rPr>
        <w:t xml:space="preserve">O </w:t>
      </w:r>
      <w:r w:rsidR="00174E64" w:rsidRPr="00277590">
        <w:rPr>
          <w:rFonts w:ascii="Times New Roman" w:hAnsi="Times New Roman" w:cs="Times New Roman"/>
        </w:rPr>
        <w:t>trabalho</w:t>
      </w:r>
      <w:r w:rsidRPr="00277590">
        <w:rPr>
          <w:rFonts w:ascii="Times New Roman" w:hAnsi="Times New Roman" w:cs="Times New Roman"/>
        </w:rPr>
        <w:t xml:space="preserve"> aqui exposto tem como finalidade </w:t>
      </w:r>
      <w:r w:rsidR="00A33047" w:rsidRPr="00277590">
        <w:rPr>
          <w:rFonts w:ascii="Times New Roman" w:hAnsi="Times New Roman" w:cs="Times New Roman"/>
        </w:rPr>
        <w:t>contribuir com</w:t>
      </w:r>
      <w:r w:rsidRPr="00277590">
        <w:rPr>
          <w:rFonts w:ascii="Times New Roman" w:hAnsi="Times New Roman" w:cs="Times New Roman"/>
        </w:rPr>
        <w:t xml:space="preserve"> as discussões que envolvem a violência sexual contra crianças e adolescentes no Brasil para além da dicotomia vitimização-culpabilização.</w:t>
      </w:r>
      <w:r w:rsidR="00AE239A" w:rsidRPr="00277590">
        <w:rPr>
          <w:rFonts w:ascii="Times New Roman" w:hAnsi="Times New Roman" w:cs="Times New Roman"/>
        </w:rPr>
        <w:t xml:space="preserve"> </w:t>
      </w:r>
      <w:r w:rsidRPr="00277590">
        <w:rPr>
          <w:rFonts w:ascii="Times New Roman" w:hAnsi="Times New Roman" w:cs="Times New Roman"/>
        </w:rPr>
        <w:t xml:space="preserve">Para tanto, </w:t>
      </w:r>
      <w:r w:rsidR="00174E64" w:rsidRPr="00277590">
        <w:rPr>
          <w:rFonts w:ascii="Times New Roman" w:hAnsi="Times New Roman" w:cs="Times New Roman"/>
        </w:rPr>
        <w:t>foi percorrido</w:t>
      </w:r>
      <w:r w:rsidRPr="00277590">
        <w:rPr>
          <w:rFonts w:ascii="Times New Roman" w:hAnsi="Times New Roman" w:cs="Times New Roman"/>
        </w:rPr>
        <w:t xml:space="preserve"> o caminho histórico que aloca crianças e adolescentes sob o alvo do poder e da violência e como historicamente esse problema está intimamente vinculado ao nosso processo de colonização e escravidão</w:t>
      </w:r>
      <w:r w:rsidR="00A33047" w:rsidRPr="00277590">
        <w:rPr>
          <w:rFonts w:ascii="Times New Roman" w:hAnsi="Times New Roman" w:cs="Times New Roman"/>
        </w:rPr>
        <w:t>.</w:t>
      </w:r>
      <w:r w:rsidRPr="00277590">
        <w:rPr>
          <w:rFonts w:ascii="Times New Roman" w:hAnsi="Times New Roman" w:cs="Times New Roman"/>
        </w:rPr>
        <w:t xml:space="preserve"> Outro ponto </w:t>
      </w:r>
      <w:r w:rsidR="00A33047" w:rsidRPr="00277590">
        <w:rPr>
          <w:rFonts w:ascii="Times New Roman" w:hAnsi="Times New Roman" w:cs="Times New Roman"/>
        </w:rPr>
        <w:t>tratado</w:t>
      </w:r>
      <w:r w:rsidRPr="00277590">
        <w:rPr>
          <w:rFonts w:ascii="Times New Roman" w:hAnsi="Times New Roman" w:cs="Times New Roman"/>
        </w:rPr>
        <w:t xml:space="preserve"> </w:t>
      </w:r>
      <w:r w:rsidR="00A33047" w:rsidRPr="00277590">
        <w:rPr>
          <w:rFonts w:ascii="Times New Roman" w:hAnsi="Times New Roman" w:cs="Times New Roman"/>
        </w:rPr>
        <w:t>no texto</w:t>
      </w:r>
      <w:r w:rsidRPr="00277590">
        <w:rPr>
          <w:rFonts w:ascii="Times New Roman" w:hAnsi="Times New Roman" w:cs="Times New Roman"/>
        </w:rPr>
        <w:t xml:space="preserve"> diz respeito às iniciativas legislativas referentes à proteção dos direitos da criança e do adolescente no Brasil</w:t>
      </w:r>
      <w:r w:rsidR="00A33047" w:rsidRPr="00277590">
        <w:rPr>
          <w:rFonts w:ascii="Times New Roman" w:hAnsi="Times New Roman" w:cs="Times New Roman"/>
        </w:rPr>
        <w:t xml:space="preserve">, a exemplo do </w:t>
      </w:r>
      <w:r w:rsidRPr="00277590">
        <w:rPr>
          <w:rFonts w:ascii="Times New Roman" w:hAnsi="Times New Roman" w:cs="Times New Roman"/>
        </w:rPr>
        <w:t>Estatuto da Criança e do Adolescente</w:t>
      </w:r>
      <w:r w:rsidR="00A33047" w:rsidRPr="00277590">
        <w:rPr>
          <w:rFonts w:ascii="Times New Roman" w:hAnsi="Times New Roman" w:cs="Times New Roman"/>
        </w:rPr>
        <w:t xml:space="preserve"> (</w:t>
      </w:r>
      <w:r w:rsidRPr="00277590">
        <w:rPr>
          <w:rFonts w:ascii="Times New Roman" w:hAnsi="Times New Roman" w:cs="Times New Roman"/>
        </w:rPr>
        <w:t>ECA</w:t>
      </w:r>
      <w:r w:rsidR="00A33047" w:rsidRPr="00277590">
        <w:rPr>
          <w:rFonts w:ascii="Times New Roman" w:hAnsi="Times New Roman" w:cs="Times New Roman"/>
        </w:rPr>
        <w:t>) e dos dispositivos relativos</w:t>
      </w:r>
      <w:r w:rsidR="00174E64" w:rsidRPr="00277590">
        <w:rPr>
          <w:rFonts w:ascii="Times New Roman" w:hAnsi="Times New Roman" w:cs="Times New Roman"/>
        </w:rPr>
        <w:t xml:space="preserve"> aos crimes sexuais contra vulneráveis no</w:t>
      </w:r>
      <w:r w:rsidR="00A33047" w:rsidRPr="00277590">
        <w:rPr>
          <w:rFonts w:ascii="Times New Roman" w:hAnsi="Times New Roman" w:cs="Times New Roman"/>
        </w:rPr>
        <w:t xml:space="preserve"> Código Penal</w:t>
      </w:r>
      <w:r w:rsidRPr="00277590">
        <w:rPr>
          <w:rFonts w:ascii="Times New Roman" w:hAnsi="Times New Roman" w:cs="Times New Roman"/>
        </w:rPr>
        <w:t xml:space="preserve">. </w:t>
      </w:r>
      <w:r w:rsidR="00174E64" w:rsidRPr="00277590">
        <w:rPr>
          <w:rFonts w:ascii="Times New Roman" w:hAnsi="Times New Roman" w:cs="Times New Roman"/>
        </w:rPr>
        <w:t xml:space="preserve">Foram enfatizados também </w:t>
      </w:r>
      <w:r w:rsidR="00A61C82" w:rsidRPr="00277590">
        <w:rPr>
          <w:rFonts w:ascii="Times New Roman" w:hAnsi="Times New Roman" w:cs="Times New Roman"/>
        </w:rPr>
        <w:t xml:space="preserve">os conceitos referentes ao abuso e exploração sexual </w:t>
      </w:r>
      <w:r w:rsidR="00174E64" w:rsidRPr="00277590">
        <w:rPr>
          <w:rFonts w:ascii="Times New Roman" w:hAnsi="Times New Roman" w:cs="Times New Roman"/>
        </w:rPr>
        <w:t xml:space="preserve">infantil </w:t>
      </w:r>
      <w:r w:rsidR="00A61C82" w:rsidRPr="00277590">
        <w:rPr>
          <w:rFonts w:ascii="Times New Roman" w:hAnsi="Times New Roman" w:cs="Times New Roman"/>
        </w:rPr>
        <w:t xml:space="preserve">como </w:t>
      </w:r>
      <w:proofErr w:type="gramStart"/>
      <w:r w:rsidR="00A61C82" w:rsidRPr="00277590">
        <w:rPr>
          <w:rFonts w:ascii="Times New Roman" w:hAnsi="Times New Roman" w:cs="Times New Roman"/>
        </w:rPr>
        <w:t>formas mais extremas de violação</w:t>
      </w:r>
      <w:proofErr w:type="gramEnd"/>
      <w:r w:rsidR="00A61C82" w:rsidRPr="00277590">
        <w:rPr>
          <w:rFonts w:ascii="Times New Roman" w:hAnsi="Times New Roman" w:cs="Times New Roman"/>
        </w:rPr>
        <w:t xml:space="preserve"> aos direitos humanos</w:t>
      </w:r>
      <w:r w:rsidR="00174E64" w:rsidRPr="00277590">
        <w:rPr>
          <w:rFonts w:ascii="Times New Roman" w:hAnsi="Times New Roman" w:cs="Times New Roman"/>
        </w:rPr>
        <w:t>.</w:t>
      </w:r>
      <w:r w:rsidR="00A61C82" w:rsidRPr="00277590">
        <w:rPr>
          <w:rFonts w:ascii="Times New Roman" w:hAnsi="Times New Roman" w:cs="Times New Roman"/>
        </w:rPr>
        <w:t xml:space="preserve"> </w:t>
      </w:r>
      <w:r w:rsidRPr="00277590">
        <w:rPr>
          <w:rFonts w:ascii="Times New Roman" w:hAnsi="Times New Roman" w:cs="Times New Roman"/>
        </w:rPr>
        <w:t xml:space="preserve">Por fim, </w:t>
      </w:r>
      <w:r w:rsidR="00174E64" w:rsidRPr="00277590">
        <w:rPr>
          <w:rFonts w:ascii="Times New Roman" w:hAnsi="Times New Roman" w:cs="Times New Roman"/>
        </w:rPr>
        <w:t>foram apresentados os artigos</w:t>
      </w:r>
      <w:r w:rsidRPr="00277590">
        <w:rPr>
          <w:rFonts w:ascii="Times New Roman" w:hAnsi="Times New Roman" w:cs="Times New Roman"/>
        </w:rPr>
        <w:t xml:space="preserve"> 217-A</w:t>
      </w:r>
      <w:r w:rsidR="00174E64" w:rsidRPr="00277590">
        <w:rPr>
          <w:rFonts w:ascii="Times New Roman" w:hAnsi="Times New Roman" w:cs="Times New Roman"/>
        </w:rPr>
        <w:t xml:space="preserve"> e 218-B </w:t>
      </w:r>
      <w:r w:rsidRPr="00277590">
        <w:rPr>
          <w:rFonts w:ascii="Times New Roman" w:hAnsi="Times New Roman" w:cs="Times New Roman"/>
        </w:rPr>
        <w:t>do Código Penal</w:t>
      </w:r>
      <w:r w:rsidR="00174E64" w:rsidRPr="00277590">
        <w:rPr>
          <w:rFonts w:ascii="Times New Roman" w:hAnsi="Times New Roman" w:cs="Times New Roman"/>
        </w:rPr>
        <w:t xml:space="preserve">. </w:t>
      </w:r>
      <w:r w:rsidRPr="00277590">
        <w:rPr>
          <w:rFonts w:ascii="Times New Roman" w:hAnsi="Times New Roman" w:cs="Times New Roman"/>
        </w:rPr>
        <w:t xml:space="preserve">Na construção do presente artigo, </w:t>
      </w:r>
      <w:r w:rsidR="00174E64" w:rsidRPr="00277590">
        <w:rPr>
          <w:rFonts w:ascii="Times New Roman" w:hAnsi="Times New Roman" w:cs="Times New Roman"/>
        </w:rPr>
        <w:t>utilizou-se</w:t>
      </w:r>
      <w:r w:rsidRPr="00277590">
        <w:rPr>
          <w:rFonts w:ascii="Times New Roman" w:hAnsi="Times New Roman" w:cs="Times New Roman"/>
        </w:rPr>
        <w:t xml:space="preserve"> da pesquisa bibliográfica, sendo abordados estudos de doutrinadores, jurisprudências e </w:t>
      </w:r>
      <w:r w:rsidR="00174E64" w:rsidRPr="00277590">
        <w:rPr>
          <w:rFonts w:ascii="Times New Roman" w:hAnsi="Times New Roman" w:cs="Times New Roman"/>
        </w:rPr>
        <w:t>legislações pertinentes ao tema em tela.</w:t>
      </w:r>
      <w:r w:rsidRPr="00277590">
        <w:rPr>
          <w:rFonts w:ascii="Times New Roman" w:hAnsi="Times New Roman" w:cs="Times New Roman"/>
        </w:rPr>
        <w:t xml:space="preserve"> </w:t>
      </w:r>
      <w:r w:rsidR="00952CB0" w:rsidRPr="00277590">
        <w:rPr>
          <w:rFonts w:ascii="Times New Roman" w:hAnsi="Times New Roman" w:cs="Times New Roman"/>
        </w:rPr>
        <w:t xml:space="preserve">Apesar dos avanços na legislação especial e no Código Penal, conclui-se que a busca de alternativas para o enfrentamento da violência sexual de crianças e adolescentes caminha para além do Direito Penal. </w:t>
      </w:r>
      <w:r w:rsidR="00D542ED" w:rsidRPr="00277590">
        <w:rPr>
          <w:rFonts w:ascii="Times New Roman" w:hAnsi="Times New Roman" w:cs="Times New Roman"/>
        </w:rPr>
        <w:t>Para alcançar r</w:t>
      </w:r>
      <w:r w:rsidR="00952CB0" w:rsidRPr="00277590">
        <w:rPr>
          <w:rFonts w:ascii="Times New Roman" w:hAnsi="Times New Roman" w:cs="Times New Roman"/>
        </w:rPr>
        <w:t xml:space="preserve">esultados eficazes contra </w:t>
      </w:r>
      <w:r w:rsidR="00D542ED" w:rsidRPr="00277590">
        <w:rPr>
          <w:rFonts w:ascii="Times New Roman" w:hAnsi="Times New Roman" w:cs="Times New Roman"/>
        </w:rPr>
        <w:t>essa espécie de delito é</w:t>
      </w:r>
      <w:r w:rsidR="00952CB0" w:rsidRPr="00277590">
        <w:rPr>
          <w:rFonts w:ascii="Times New Roman" w:hAnsi="Times New Roman" w:cs="Times New Roman"/>
        </w:rPr>
        <w:t xml:space="preserve"> essencial estabelecer um maior entrelaçamento entre políticas públicas</w:t>
      </w:r>
      <w:r w:rsidR="00D542ED" w:rsidRPr="00277590">
        <w:rPr>
          <w:rFonts w:ascii="Times New Roman" w:hAnsi="Times New Roman" w:cs="Times New Roman"/>
        </w:rPr>
        <w:t xml:space="preserve"> preventivas</w:t>
      </w:r>
      <w:r w:rsidR="00952CB0" w:rsidRPr="00277590">
        <w:rPr>
          <w:rFonts w:ascii="Times New Roman" w:hAnsi="Times New Roman" w:cs="Times New Roman"/>
        </w:rPr>
        <w:t>, família, sociedade, escola e o Direito.</w:t>
      </w:r>
    </w:p>
    <w:p w14:paraId="3B9C8CAB" w14:textId="77777777" w:rsidR="004F221F" w:rsidRPr="00277590" w:rsidRDefault="004F221F" w:rsidP="004F221F">
      <w:pPr>
        <w:pStyle w:val="Paragrafo"/>
        <w:ind w:firstLine="0"/>
        <w:rPr>
          <w:rFonts w:ascii="Times New Roman" w:hAnsi="Times New Roman" w:cs="Times New Roman"/>
        </w:rPr>
      </w:pPr>
    </w:p>
    <w:p w14:paraId="7FCD403A" w14:textId="241203E0" w:rsidR="007B3049" w:rsidRPr="00277590" w:rsidRDefault="004F221F" w:rsidP="004F221F">
      <w:pPr>
        <w:pStyle w:val="Paragrafo"/>
        <w:ind w:firstLine="0"/>
        <w:rPr>
          <w:rFonts w:ascii="Times New Roman" w:hAnsi="Times New Roman" w:cs="Times New Roman"/>
          <w:lang w:val="en-US"/>
        </w:rPr>
      </w:pPr>
      <w:r w:rsidRPr="00277590">
        <w:rPr>
          <w:rFonts w:ascii="Times New Roman" w:hAnsi="Times New Roman" w:cs="Times New Roman"/>
        </w:rPr>
        <w:t>PALAVRAS-CHAVE: Abuso</w:t>
      </w:r>
      <w:r w:rsidR="00174E64" w:rsidRPr="00277590">
        <w:rPr>
          <w:rFonts w:ascii="Times New Roman" w:hAnsi="Times New Roman" w:cs="Times New Roman"/>
        </w:rPr>
        <w:t xml:space="preserve"> infanto-juvenil</w:t>
      </w:r>
      <w:r w:rsidRPr="00277590">
        <w:rPr>
          <w:rFonts w:ascii="Times New Roman" w:hAnsi="Times New Roman" w:cs="Times New Roman"/>
        </w:rPr>
        <w:t xml:space="preserve">. </w:t>
      </w:r>
      <w:proofErr w:type="spellStart"/>
      <w:proofErr w:type="gramStart"/>
      <w:r w:rsidR="00174E64" w:rsidRPr="00277590">
        <w:rPr>
          <w:rFonts w:ascii="Times New Roman" w:hAnsi="Times New Roman" w:cs="Times New Roman"/>
          <w:lang w:val="en-US"/>
        </w:rPr>
        <w:t>Exploração</w:t>
      </w:r>
      <w:proofErr w:type="spellEnd"/>
      <w:r w:rsidR="00174E64" w:rsidRPr="00277590">
        <w:rPr>
          <w:rFonts w:ascii="Times New Roman" w:hAnsi="Times New Roman" w:cs="Times New Roman"/>
          <w:lang w:val="en-US"/>
        </w:rPr>
        <w:t xml:space="preserve"> Sexual</w:t>
      </w:r>
      <w:r w:rsidRPr="00277590">
        <w:rPr>
          <w:rFonts w:ascii="Times New Roman" w:hAnsi="Times New Roman" w:cs="Times New Roman"/>
          <w:lang w:val="en-US"/>
        </w:rPr>
        <w:t>.</w:t>
      </w:r>
      <w:proofErr w:type="gramEnd"/>
      <w:r w:rsidRPr="00277590">
        <w:rPr>
          <w:rFonts w:ascii="Times New Roman" w:hAnsi="Times New Roman" w:cs="Times New Roman"/>
          <w:lang w:val="en-US"/>
        </w:rPr>
        <w:t xml:space="preserve"> </w:t>
      </w:r>
      <w:proofErr w:type="spellStart"/>
      <w:proofErr w:type="gramStart"/>
      <w:r w:rsidRPr="00277590">
        <w:rPr>
          <w:rFonts w:ascii="Times New Roman" w:hAnsi="Times New Roman" w:cs="Times New Roman"/>
          <w:lang w:val="en-US"/>
        </w:rPr>
        <w:t>Criança</w:t>
      </w:r>
      <w:proofErr w:type="spellEnd"/>
      <w:r w:rsidR="00174E64" w:rsidRPr="00277590">
        <w:rPr>
          <w:rFonts w:ascii="Times New Roman" w:hAnsi="Times New Roman" w:cs="Times New Roman"/>
          <w:lang w:val="en-US"/>
        </w:rPr>
        <w:t>.</w:t>
      </w:r>
      <w:proofErr w:type="gramEnd"/>
      <w:r w:rsidRPr="00277590">
        <w:rPr>
          <w:rFonts w:ascii="Times New Roman" w:hAnsi="Times New Roman" w:cs="Times New Roman"/>
          <w:lang w:val="en-US"/>
        </w:rPr>
        <w:t xml:space="preserve"> </w:t>
      </w:r>
      <w:proofErr w:type="spellStart"/>
      <w:proofErr w:type="gramStart"/>
      <w:r w:rsidRPr="00277590">
        <w:rPr>
          <w:rFonts w:ascii="Times New Roman" w:hAnsi="Times New Roman" w:cs="Times New Roman"/>
          <w:lang w:val="en-US"/>
        </w:rPr>
        <w:t>Adolescente</w:t>
      </w:r>
      <w:proofErr w:type="spellEnd"/>
      <w:r w:rsidRPr="00277590">
        <w:rPr>
          <w:rFonts w:ascii="Times New Roman" w:hAnsi="Times New Roman" w:cs="Times New Roman"/>
          <w:lang w:val="en-US"/>
        </w:rPr>
        <w:t>.</w:t>
      </w:r>
      <w:proofErr w:type="gramEnd"/>
      <w:r w:rsidRPr="00277590">
        <w:rPr>
          <w:rFonts w:ascii="Times New Roman" w:hAnsi="Times New Roman" w:cs="Times New Roman"/>
          <w:lang w:val="en-US"/>
        </w:rPr>
        <w:t xml:space="preserve"> </w:t>
      </w:r>
    </w:p>
    <w:p w14:paraId="53AB9787" w14:textId="77777777" w:rsidR="00711FF6" w:rsidRPr="00277590" w:rsidRDefault="00711FF6" w:rsidP="007F2CE5">
      <w:pPr>
        <w:pStyle w:val="Ttulo1"/>
        <w:jc w:val="center"/>
        <w:rPr>
          <w:lang w:val="en-US"/>
        </w:rPr>
      </w:pPr>
    </w:p>
    <w:p w14:paraId="0025F58C" w14:textId="4A665A86" w:rsidR="007F2CE5" w:rsidRPr="00277590" w:rsidRDefault="007F2CE5" w:rsidP="001B10C5">
      <w:pPr>
        <w:pStyle w:val="Paragrafo"/>
        <w:spacing w:line="240" w:lineRule="auto"/>
        <w:ind w:firstLine="0"/>
        <w:jc w:val="center"/>
        <w:rPr>
          <w:rFonts w:ascii="Times New Roman" w:hAnsi="Times New Roman" w:cs="Times New Roman"/>
          <w:b/>
          <w:lang w:val="en-US"/>
        </w:rPr>
      </w:pPr>
      <w:r w:rsidRPr="00277590">
        <w:rPr>
          <w:rFonts w:ascii="Times New Roman" w:hAnsi="Times New Roman" w:cs="Times New Roman"/>
          <w:b/>
          <w:lang w:val="en-US"/>
        </w:rPr>
        <w:t>ABSTRACT</w:t>
      </w:r>
    </w:p>
    <w:p w14:paraId="7490A136" w14:textId="77777777" w:rsidR="001B10C5" w:rsidRPr="00277590" w:rsidRDefault="001B10C5" w:rsidP="001B10C5">
      <w:pPr>
        <w:rPr>
          <w:lang w:val="en-US" w:eastAsia="en-US"/>
        </w:rPr>
      </w:pPr>
    </w:p>
    <w:p w14:paraId="5F97DD02" w14:textId="47B7F463" w:rsidR="001B10C5" w:rsidRPr="00277590" w:rsidRDefault="00277590" w:rsidP="001B10C5">
      <w:pPr>
        <w:pStyle w:val="Paragrafo"/>
        <w:spacing w:line="240" w:lineRule="auto"/>
        <w:ind w:firstLine="0"/>
        <w:rPr>
          <w:rFonts w:ascii="Times New Roman" w:hAnsi="Times New Roman" w:cs="Times New Roman"/>
          <w:lang w:val="en-US"/>
        </w:rPr>
      </w:pPr>
      <w:r w:rsidRPr="00277590">
        <w:rPr>
          <w:rFonts w:ascii="Times New Roman" w:hAnsi="Times New Roman" w:cs="Times New Roman"/>
          <w:lang w:val="en-US"/>
        </w:rPr>
        <w:t xml:space="preserve">The work exposed here aims to contribute to the discussions involving sexual violence against children and adolescents in Brazil, in addition to the victimization-blame dichotomy. To this end, the historical path that allocates children and adolescents under the target of power and violence has been followed and, as historically, this problem is closely linked to our process </w:t>
      </w:r>
      <w:r w:rsidRPr="00277590">
        <w:rPr>
          <w:rFonts w:ascii="Times New Roman" w:hAnsi="Times New Roman" w:cs="Times New Roman"/>
          <w:lang w:val="en-US"/>
        </w:rPr>
        <w:lastRenderedPageBreak/>
        <w:t>of colonization and slavery. Another point dealt with in the text concerns legislative initiatives regarding the protection of the rights of children and adolescents in Brazil, such as the Statute of Children and Adolescents (ECA) and the provisions relating to sexual crimes against vulnerable people in the Penal Code. The concepts of child sexual abuse and exploitation as the most extreme forms of human rights violations were also emphasized. Finally, articles 217-A and 218-B of the Penal Code were presented. In the construction of this article, bibliographic research was used, with studies of doctrine makers, jurisprudence and legislation relevant to the topic being addressed. Despite advances in special legislation and in the Penal Code, it is concluded that the search for alternatives to face the sexual violence of children and adolescents goes beyond Criminal Law. To achieve effective results against this type of crime, it is essential to establish a greater interweaving between preventive public policies, family, society, school and the law.</w:t>
      </w:r>
    </w:p>
    <w:p w14:paraId="7727450A" w14:textId="77777777" w:rsidR="00277590" w:rsidRPr="00277590" w:rsidRDefault="00277590" w:rsidP="00277590">
      <w:pPr>
        <w:rPr>
          <w:lang w:val="en-US" w:eastAsia="en-US"/>
        </w:rPr>
      </w:pPr>
    </w:p>
    <w:p w14:paraId="5A734F79" w14:textId="5D6D5233" w:rsidR="001B10C5" w:rsidRPr="00277590" w:rsidRDefault="001B10C5" w:rsidP="001B10C5">
      <w:pPr>
        <w:pStyle w:val="Paragrafo"/>
        <w:spacing w:line="240" w:lineRule="auto"/>
        <w:ind w:firstLine="0"/>
        <w:rPr>
          <w:rFonts w:ascii="Times New Roman" w:hAnsi="Times New Roman" w:cs="Times New Roman"/>
        </w:rPr>
      </w:pPr>
      <w:r w:rsidRPr="00277590">
        <w:rPr>
          <w:rFonts w:ascii="Times New Roman" w:hAnsi="Times New Roman" w:cs="Times New Roman"/>
          <w:lang w:val="en-GB"/>
        </w:rPr>
        <w:t xml:space="preserve">KEYWORDS: Child and juvenile abuse. </w:t>
      </w:r>
      <w:proofErr w:type="gramStart"/>
      <w:r w:rsidRPr="00277590">
        <w:rPr>
          <w:rFonts w:ascii="Times New Roman" w:hAnsi="Times New Roman" w:cs="Times New Roman"/>
          <w:lang w:val="en-US"/>
        </w:rPr>
        <w:t xml:space="preserve">Sexual </w:t>
      </w:r>
      <w:r w:rsidRPr="00277590">
        <w:rPr>
          <w:rFonts w:ascii="Times New Roman" w:hAnsi="Times New Roman" w:cs="Times New Roman"/>
          <w:lang w:val="en-GB"/>
        </w:rPr>
        <w:t>Explo</w:t>
      </w:r>
      <w:r w:rsidR="00BE0AF6" w:rsidRPr="00277590">
        <w:rPr>
          <w:rFonts w:ascii="Times New Roman" w:hAnsi="Times New Roman" w:cs="Times New Roman"/>
          <w:lang w:val="en-GB"/>
        </w:rPr>
        <w:t>it</w:t>
      </w:r>
      <w:r w:rsidRPr="00277590">
        <w:rPr>
          <w:rFonts w:ascii="Times New Roman" w:hAnsi="Times New Roman" w:cs="Times New Roman"/>
          <w:lang w:val="en-GB"/>
        </w:rPr>
        <w:t>ation.</w:t>
      </w:r>
      <w:proofErr w:type="gramEnd"/>
      <w:r w:rsidRPr="00277590">
        <w:rPr>
          <w:rFonts w:ascii="Times New Roman" w:hAnsi="Times New Roman" w:cs="Times New Roman"/>
          <w:lang w:val="en-GB"/>
        </w:rPr>
        <w:t xml:space="preserve"> </w:t>
      </w:r>
      <w:r w:rsidRPr="00277590">
        <w:rPr>
          <w:rFonts w:ascii="Times New Roman" w:hAnsi="Times New Roman" w:cs="Times New Roman"/>
        </w:rPr>
        <w:t>Kid. Teenager.</w:t>
      </w:r>
    </w:p>
    <w:p w14:paraId="4B49B4BB" w14:textId="77777777" w:rsidR="007F2CE5" w:rsidRPr="00277590" w:rsidRDefault="007F2CE5" w:rsidP="001B10C5">
      <w:pPr>
        <w:pStyle w:val="Paragrafo"/>
        <w:spacing w:line="240" w:lineRule="auto"/>
        <w:ind w:firstLine="0"/>
        <w:rPr>
          <w:rFonts w:ascii="Times New Roman" w:hAnsi="Times New Roman" w:cs="Times New Roman"/>
        </w:rPr>
      </w:pPr>
    </w:p>
    <w:p w14:paraId="07A5552C" w14:textId="77777777" w:rsidR="001B10C5" w:rsidRPr="00277590" w:rsidRDefault="001B10C5" w:rsidP="007F2CE5">
      <w:pPr>
        <w:jc w:val="both"/>
        <w:rPr>
          <w:rFonts w:ascii="Times New Roman" w:eastAsia="Times New Roman" w:hAnsi="Times New Roman" w:cs="Times New Roman"/>
          <w:b/>
          <w:sz w:val="24"/>
          <w:szCs w:val="24"/>
        </w:rPr>
      </w:pPr>
    </w:p>
    <w:p w14:paraId="16091EED" w14:textId="77777777" w:rsidR="007F2CE5" w:rsidRPr="00277590" w:rsidRDefault="007F2CE5" w:rsidP="007F2CE5">
      <w:pPr>
        <w:jc w:val="both"/>
        <w:rPr>
          <w:rFonts w:ascii="Times New Roman" w:eastAsia="Times New Roman" w:hAnsi="Times New Roman" w:cs="Times New Roman"/>
          <w:b/>
          <w:sz w:val="24"/>
          <w:szCs w:val="24"/>
        </w:rPr>
      </w:pPr>
      <w:proofErr w:type="gramStart"/>
      <w:r w:rsidRPr="00277590">
        <w:rPr>
          <w:rFonts w:ascii="Times New Roman" w:eastAsia="Times New Roman" w:hAnsi="Times New Roman" w:cs="Times New Roman"/>
          <w:b/>
          <w:sz w:val="24"/>
          <w:szCs w:val="24"/>
        </w:rPr>
        <w:t>1</w:t>
      </w:r>
      <w:proofErr w:type="gramEnd"/>
      <w:r w:rsidRPr="00277590">
        <w:rPr>
          <w:rFonts w:ascii="Times New Roman" w:eastAsia="Times New Roman" w:hAnsi="Times New Roman" w:cs="Times New Roman"/>
          <w:b/>
          <w:sz w:val="24"/>
          <w:szCs w:val="24"/>
        </w:rPr>
        <w:t xml:space="preserve"> INTRODUÇÃO</w:t>
      </w:r>
    </w:p>
    <w:p w14:paraId="0FEE2D42" w14:textId="42777CCD" w:rsidR="007F2CE5" w:rsidRPr="00277590" w:rsidRDefault="007F2CE5" w:rsidP="007F2CE5">
      <w:pPr>
        <w:pStyle w:val="Paragrafo"/>
        <w:rPr>
          <w:rFonts w:ascii="Times New Roman" w:hAnsi="Times New Roman" w:cs="Times New Roman"/>
        </w:rPr>
      </w:pPr>
      <w:r w:rsidRPr="00277590">
        <w:rPr>
          <w:rFonts w:ascii="Times New Roman" w:hAnsi="Times New Roman" w:cs="Times New Roman"/>
        </w:rPr>
        <w:t xml:space="preserve">Para introduzirmos o tema proposto por nosso artigo, consideramos importante o entendimento de que a violência sexual contra crianças e adolescentes é um fenômeno </w:t>
      </w:r>
      <w:r w:rsidR="002F2B94" w:rsidRPr="00277590">
        <w:rPr>
          <w:rFonts w:ascii="Times New Roman" w:hAnsi="Times New Roman" w:cs="Times New Roman"/>
        </w:rPr>
        <w:t>comum</w:t>
      </w:r>
      <w:r w:rsidRPr="00277590">
        <w:rPr>
          <w:rFonts w:ascii="Times New Roman" w:hAnsi="Times New Roman" w:cs="Times New Roman"/>
        </w:rPr>
        <w:t xml:space="preserve"> na sociedade brasileira, mas de difícil acesso, pois em sua grande maioria, ocorre dentro no âmbito familiar e é praticad</w:t>
      </w:r>
      <w:r w:rsidR="006A1782" w:rsidRPr="00277590">
        <w:rPr>
          <w:rFonts w:ascii="Times New Roman" w:hAnsi="Times New Roman" w:cs="Times New Roman"/>
        </w:rPr>
        <w:t>a</w:t>
      </w:r>
      <w:r w:rsidRPr="00277590">
        <w:rPr>
          <w:rFonts w:ascii="Times New Roman" w:hAnsi="Times New Roman" w:cs="Times New Roman"/>
        </w:rPr>
        <w:t xml:space="preserve"> por parentes ou pessoas de confiança da família. O abuso e a exploração sexual contra crianças e adolescentes integram uma problemática da mais alta complexidade, sendo de delicada abordagem por profissionais dos vários setores</w:t>
      </w:r>
      <w:r w:rsidR="00A64B64" w:rsidRPr="00277590">
        <w:rPr>
          <w:rFonts w:ascii="Times New Roman" w:hAnsi="Times New Roman" w:cs="Times New Roman"/>
        </w:rPr>
        <w:t>,</w:t>
      </w:r>
      <w:r w:rsidRPr="00277590">
        <w:rPr>
          <w:rFonts w:ascii="Times New Roman" w:hAnsi="Times New Roman" w:cs="Times New Roman"/>
        </w:rPr>
        <w:t xml:space="preserve"> entre eles o</w:t>
      </w:r>
      <w:r w:rsidR="006A1782" w:rsidRPr="00277590">
        <w:rPr>
          <w:rFonts w:ascii="Times New Roman" w:hAnsi="Times New Roman" w:cs="Times New Roman"/>
        </w:rPr>
        <w:t>s que integram o</w:t>
      </w:r>
      <w:r w:rsidRPr="00277590">
        <w:rPr>
          <w:rFonts w:ascii="Times New Roman" w:hAnsi="Times New Roman" w:cs="Times New Roman"/>
        </w:rPr>
        <w:t xml:space="preserve"> Poder Judiciário</w:t>
      </w:r>
      <w:r w:rsidR="00A64B64" w:rsidRPr="00277590">
        <w:rPr>
          <w:rFonts w:ascii="Times New Roman" w:hAnsi="Times New Roman" w:cs="Times New Roman"/>
        </w:rPr>
        <w:t>,</w:t>
      </w:r>
      <w:r w:rsidRPr="00277590">
        <w:rPr>
          <w:rFonts w:ascii="Times New Roman" w:hAnsi="Times New Roman" w:cs="Times New Roman"/>
        </w:rPr>
        <w:t xml:space="preserve"> que consideramos essencial para a eficácia do Sistema de Garantia de Direitos da Criança e do Adolescente brasileiro.</w:t>
      </w:r>
    </w:p>
    <w:p w14:paraId="3F4AE4C4" w14:textId="557AEF1C" w:rsidR="007F2CE5" w:rsidRPr="00277590" w:rsidRDefault="007F2CE5" w:rsidP="007F2CE5">
      <w:pPr>
        <w:pStyle w:val="Paragrafo"/>
        <w:rPr>
          <w:rFonts w:ascii="Times New Roman" w:hAnsi="Times New Roman" w:cs="Times New Roman"/>
        </w:rPr>
      </w:pPr>
      <w:r w:rsidRPr="00277590">
        <w:rPr>
          <w:rFonts w:ascii="Times New Roman" w:hAnsi="Times New Roman" w:cs="Times New Roman"/>
        </w:rPr>
        <w:t>No Brasil, essa problemá</w:t>
      </w:r>
      <w:r w:rsidR="002F2B94" w:rsidRPr="00277590">
        <w:rPr>
          <w:rFonts w:ascii="Times New Roman" w:hAnsi="Times New Roman" w:cs="Times New Roman"/>
        </w:rPr>
        <w:t>tica não é nem de longe recente. E</w:t>
      </w:r>
      <w:r w:rsidRPr="00277590">
        <w:rPr>
          <w:rFonts w:ascii="Times New Roman" w:hAnsi="Times New Roman" w:cs="Times New Roman"/>
        </w:rPr>
        <w:t>stamos inseridos nesta modalidade de violência há muito tempo, muitas vezes lidando com ela de forma naturalizada e consequentemente negligente</w:t>
      </w:r>
      <w:r w:rsidR="006A1782" w:rsidRPr="00277590">
        <w:rPr>
          <w:rFonts w:ascii="Times New Roman" w:hAnsi="Times New Roman" w:cs="Times New Roman"/>
        </w:rPr>
        <w:t xml:space="preserve">. No entanto, </w:t>
      </w:r>
      <w:r w:rsidRPr="00277590">
        <w:rPr>
          <w:rFonts w:ascii="Times New Roman" w:hAnsi="Times New Roman" w:cs="Times New Roman"/>
        </w:rPr>
        <w:t>as diversas campanhas sobre abuso sexual contra crianças e adolescentes</w:t>
      </w:r>
      <w:r w:rsidR="00A64B64" w:rsidRPr="00277590">
        <w:rPr>
          <w:rFonts w:ascii="Times New Roman" w:hAnsi="Times New Roman" w:cs="Times New Roman"/>
        </w:rPr>
        <w:t xml:space="preserve"> que vem acontecendo ao longo dos últimos anos</w:t>
      </w:r>
      <w:r w:rsidRPr="00277590">
        <w:rPr>
          <w:rFonts w:ascii="Times New Roman" w:hAnsi="Times New Roman" w:cs="Times New Roman"/>
        </w:rPr>
        <w:t>, colocaram este tema em pauta e motivaram as denúncias</w:t>
      </w:r>
      <w:r w:rsidR="006A1782" w:rsidRPr="00277590">
        <w:rPr>
          <w:rFonts w:ascii="Times New Roman" w:hAnsi="Times New Roman" w:cs="Times New Roman"/>
        </w:rPr>
        <w:t>,</w:t>
      </w:r>
      <w:r w:rsidRPr="00277590">
        <w:rPr>
          <w:rFonts w:ascii="Times New Roman" w:hAnsi="Times New Roman" w:cs="Times New Roman"/>
        </w:rPr>
        <w:t xml:space="preserve"> principalmente envolvendo menores de 14 anos, intitulados como vulneráveis pela Lei nº 12.015/09.</w:t>
      </w:r>
    </w:p>
    <w:p w14:paraId="3736F7FD" w14:textId="18EC1E6F" w:rsidR="007F2CE5" w:rsidRPr="00277590" w:rsidRDefault="007F2CE5" w:rsidP="007F2CE5">
      <w:pPr>
        <w:pStyle w:val="Paragrafo"/>
        <w:rPr>
          <w:rFonts w:ascii="Times New Roman" w:hAnsi="Times New Roman" w:cs="Times New Roman"/>
        </w:rPr>
      </w:pPr>
      <w:r w:rsidRPr="00277590">
        <w:rPr>
          <w:rFonts w:ascii="Times New Roman" w:hAnsi="Times New Roman" w:cs="Times New Roman"/>
        </w:rPr>
        <w:t xml:space="preserve">Nossa proposta de abordagem do tema está vinculada a uma breve análise histórica das relações de poder que sempre submeteram crianças e adolescentes a situações degradantes e violentas e que eram legitimadas pela sociedade, considerando também as condições de risco pessoal e social </w:t>
      </w:r>
      <w:r w:rsidR="00653296" w:rsidRPr="00277590">
        <w:rPr>
          <w:rFonts w:ascii="Times New Roman" w:hAnsi="Times New Roman" w:cs="Times New Roman"/>
        </w:rPr>
        <w:t xml:space="preserve">a </w:t>
      </w:r>
      <w:r w:rsidRPr="00277590">
        <w:rPr>
          <w:rFonts w:ascii="Times New Roman" w:hAnsi="Times New Roman" w:cs="Times New Roman"/>
        </w:rPr>
        <w:t>que são expostos crianças e adolescentes devido a vulner</w:t>
      </w:r>
      <w:r w:rsidR="00653296" w:rsidRPr="00277590">
        <w:rPr>
          <w:rFonts w:ascii="Times New Roman" w:hAnsi="Times New Roman" w:cs="Times New Roman"/>
        </w:rPr>
        <w:t>abilidades econômicas e sociais. P</w:t>
      </w:r>
      <w:r w:rsidRPr="00277590">
        <w:rPr>
          <w:rFonts w:ascii="Times New Roman" w:hAnsi="Times New Roman" w:cs="Times New Roman"/>
        </w:rPr>
        <w:t xml:space="preserve">artindo destes pressupostos </w:t>
      </w:r>
      <w:r w:rsidR="00653296" w:rsidRPr="00277590">
        <w:rPr>
          <w:rFonts w:ascii="Times New Roman" w:hAnsi="Times New Roman" w:cs="Times New Roman"/>
        </w:rPr>
        <w:t>objetiva-se estudar</w:t>
      </w:r>
      <w:r w:rsidRPr="00277590">
        <w:rPr>
          <w:rFonts w:ascii="Times New Roman" w:hAnsi="Times New Roman" w:cs="Times New Roman"/>
        </w:rPr>
        <w:t xml:space="preserve"> duas formas específicas de violência contra crianças e adolescentes, consideradas as formas mais </w:t>
      </w:r>
      <w:r w:rsidRPr="00277590">
        <w:rPr>
          <w:rFonts w:ascii="Times New Roman" w:hAnsi="Times New Roman" w:cs="Times New Roman"/>
        </w:rPr>
        <w:lastRenderedPageBreak/>
        <w:t>degradantes e que causam maiores e mais duradouros danos à saúde mental e física, que são o abuso e</w:t>
      </w:r>
      <w:r w:rsidR="006A1782" w:rsidRPr="00277590">
        <w:rPr>
          <w:rFonts w:ascii="Times New Roman" w:hAnsi="Times New Roman" w:cs="Times New Roman"/>
        </w:rPr>
        <w:t xml:space="preserve"> a</w:t>
      </w:r>
      <w:r w:rsidRPr="00277590">
        <w:rPr>
          <w:rFonts w:ascii="Times New Roman" w:hAnsi="Times New Roman" w:cs="Times New Roman"/>
        </w:rPr>
        <w:t xml:space="preserve"> exploração sexual. </w:t>
      </w:r>
    </w:p>
    <w:p w14:paraId="52D47502" w14:textId="0E1C4517" w:rsidR="007F2CE5" w:rsidRPr="00277590" w:rsidRDefault="007F2CE5" w:rsidP="007F2CE5">
      <w:pPr>
        <w:pStyle w:val="Paragrafo"/>
        <w:rPr>
          <w:rFonts w:ascii="Times New Roman" w:hAnsi="Times New Roman" w:cs="Times New Roman"/>
        </w:rPr>
      </w:pPr>
      <w:r w:rsidRPr="00277590">
        <w:rPr>
          <w:rFonts w:ascii="Times New Roman" w:hAnsi="Times New Roman" w:cs="Times New Roman"/>
        </w:rPr>
        <w:t>O caminho percorrido pelas vítimas de abuso e exploração sexual ao denunciarem a violência é árduo até chegar à r</w:t>
      </w:r>
      <w:r w:rsidR="00653296" w:rsidRPr="00277590">
        <w:rPr>
          <w:rFonts w:ascii="Times New Roman" w:hAnsi="Times New Roman" w:cs="Times New Roman"/>
        </w:rPr>
        <w:t>esponsabilização dos agressores. M</w:t>
      </w:r>
      <w:r w:rsidRPr="00277590">
        <w:rPr>
          <w:rFonts w:ascii="Times New Roman" w:hAnsi="Times New Roman" w:cs="Times New Roman"/>
        </w:rPr>
        <w:t>uitas desistem no meio do caminho por falta de forças p</w:t>
      </w:r>
      <w:r w:rsidR="00653296" w:rsidRPr="00277590">
        <w:rPr>
          <w:rFonts w:ascii="Times New Roman" w:hAnsi="Times New Roman" w:cs="Times New Roman"/>
        </w:rPr>
        <w:t>ara o enfrentamento da situação. O</w:t>
      </w:r>
      <w:r w:rsidRPr="00277590">
        <w:rPr>
          <w:rFonts w:ascii="Times New Roman" w:hAnsi="Times New Roman" w:cs="Times New Roman"/>
        </w:rPr>
        <w:t>s procedimentos legais demandam tempo e incontáveis mome</w:t>
      </w:r>
      <w:r w:rsidR="00653296" w:rsidRPr="00277590">
        <w:rPr>
          <w:rFonts w:ascii="Times New Roman" w:hAnsi="Times New Roman" w:cs="Times New Roman"/>
        </w:rPr>
        <w:t>ntos de revitimização, pois da D</w:t>
      </w:r>
      <w:r w:rsidRPr="00277590">
        <w:rPr>
          <w:rFonts w:ascii="Times New Roman" w:hAnsi="Times New Roman" w:cs="Times New Roman"/>
        </w:rPr>
        <w:t>elegacia, o caso é conduzido ao Instituto de Medicina Legal (IML)</w:t>
      </w:r>
      <w:r w:rsidR="006A1782" w:rsidRPr="00277590">
        <w:rPr>
          <w:rFonts w:ascii="Times New Roman" w:hAnsi="Times New Roman" w:cs="Times New Roman"/>
        </w:rPr>
        <w:t>,</w:t>
      </w:r>
      <w:r w:rsidRPr="00277590">
        <w:rPr>
          <w:rFonts w:ascii="Times New Roman" w:hAnsi="Times New Roman" w:cs="Times New Roman"/>
        </w:rPr>
        <w:t xml:space="preserve"> para o exame de corpo de delito, no qual são coletadas provas materiais. O inquérito policial é instaurado e procede-se a apuração dos fatos, com depoimentos da vítima e das tes</w:t>
      </w:r>
      <w:r w:rsidR="00653296" w:rsidRPr="00277590">
        <w:rPr>
          <w:rFonts w:ascii="Times New Roman" w:hAnsi="Times New Roman" w:cs="Times New Roman"/>
        </w:rPr>
        <w:t>temunhas. O relatório final da D</w:t>
      </w:r>
      <w:r w:rsidRPr="00277590">
        <w:rPr>
          <w:rFonts w:ascii="Times New Roman" w:hAnsi="Times New Roman" w:cs="Times New Roman"/>
        </w:rPr>
        <w:t>elegacia é enviado ao Ministério Público (MP), que oferece denúncia e qualifica o crime, encaminhando o caso à Var</w:t>
      </w:r>
      <w:r w:rsidR="003B45F4" w:rsidRPr="00277590">
        <w:rPr>
          <w:rFonts w:ascii="Times New Roman" w:hAnsi="Times New Roman" w:cs="Times New Roman"/>
        </w:rPr>
        <w:t xml:space="preserve">a de Crimes contra a </w:t>
      </w:r>
      <w:r w:rsidR="006A1782" w:rsidRPr="00277590">
        <w:rPr>
          <w:rFonts w:ascii="Times New Roman" w:hAnsi="Times New Roman" w:cs="Times New Roman"/>
        </w:rPr>
        <w:t>I</w:t>
      </w:r>
      <w:r w:rsidR="00653296" w:rsidRPr="00277590">
        <w:rPr>
          <w:rFonts w:ascii="Times New Roman" w:hAnsi="Times New Roman" w:cs="Times New Roman"/>
        </w:rPr>
        <w:t>nfância</w:t>
      </w:r>
      <w:r w:rsidR="006A1782" w:rsidRPr="00277590">
        <w:rPr>
          <w:rFonts w:ascii="Times New Roman" w:hAnsi="Times New Roman" w:cs="Times New Roman"/>
        </w:rPr>
        <w:t xml:space="preserve"> e Juventude,</w:t>
      </w:r>
      <w:r w:rsidRPr="00277590">
        <w:rPr>
          <w:rFonts w:ascii="Times New Roman" w:hAnsi="Times New Roman" w:cs="Times New Roman"/>
        </w:rPr>
        <w:t xml:space="preserve"> onde se d</w:t>
      </w:r>
      <w:r w:rsidR="003B45F4" w:rsidRPr="00277590">
        <w:rPr>
          <w:rFonts w:ascii="Times New Roman" w:hAnsi="Times New Roman" w:cs="Times New Roman"/>
        </w:rPr>
        <w:t>arão os procedimentos judiciais. É</w:t>
      </w:r>
      <w:r w:rsidRPr="00277590">
        <w:rPr>
          <w:rFonts w:ascii="Times New Roman" w:hAnsi="Times New Roman" w:cs="Times New Roman"/>
        </w:rPr>
        <w:t xml:space="preserve"> justamente neste aspecto que o tema de nosso artigo se faz de suma relevância, pois humanizar este atendimento é uma condição indispensável para dar proeminência </w:t>
      </w:r>
      <w:r w:rsidR="006A1782" w:rsidRPr="00277590">
        <w:rPr>
          <w:rFonts w:ascii="Times New Roman" w:hAnsi="Times New Roman" w:cs="Times New Roman"/>
        </w:rPr>
        <w:t>à</w:t>
      </w:r>
      <w:r w:rsidRPr="00277590">
        <w:rPr>
          <w:rFonts w:ascii="Times New Roman" w:hAnsi="Times New Roman" w:cs="Times New Roman"/>
        </w:rPr>
        <w:t xml:space="preserve"> palavra da vítima e respeitar os direitos fundamentais da criança e do adolescente.</w:t>
      </w:r>
    </w:p>
    <w:p w14:paraId="4E3CE704" w14:textId="232A6B7C" w:rsidR="002E1005" w:rsidRDefault="002E1005" w:rsidP="002E1005">
      <w:pPr>
        <w:pStyle w:val="Paragrafo"/>
        <w:rPr>
          <w:rFonts w:ascii="Times New Roman" w:hAnsi="Times New Roman" w:cs="Times New Roman"/>
        </w:rPr>
      </w:pPr>
      <w:r w:rsidRPr="00277590">
        <w:rPr>
          <w:rFonts w:ascii="Times New Roman" w:hAnsi="Times New Roman" w:cs="Times New Roman"/>
        </w:rPr>
        <w:t xml:space="preserve">A metodologia desenvolvida </w:t>
      </w:r>
      <w:r w:rsidR="00CB34F9" w:rsidRPr="00277590">
        <w:rPr>
          <w:rFonts w:ascii="Times New Roman" w:hAnsi="Times New Roman" w:cs="Times New Roman"/>
        </w:rPr>
        <w:t>n</w:t>
      </w:r>
      <w:r w:rsidRPr="00277590">
        <w:rPr>
          <w:rFonts w:ascii="Times New Roman" w:hAnsi="Times New Roman" w:cs="Times New Roman"/>
        </w:rPr>
        <w:t xml:space="preserve">este artigo foi </w:t>
      </w:r>
      <w:proofErr w:type="gramStart"/>
      <w:r w:rsidRPr="00277590">
        <w:rPr>
          <w:rFonts w:ascii="Times New Roman" w:hAnsi="Times New Roman" w:cs="Times New Roman"/>
        </w:rPr>
        <w:t>a</w:t>
      </w:r>
      <w:proofErr w:type="gramEnd"/>
      <w:r w:rsidRPr="00277590">
        <w:rPr>
          <w:rFonts w:ascii="Times New Roman" w:hAnsi="Times New Roman" w:cs="Times New Roman"/>
        </w:rPr>
        <w:t xml:space="preserve"> pesquisa bibliográfica, já que diante da nossa proposta de trabalho, esta nos permitiria empreender uma jornada por uma multiplicidade maior de áreas</w:t>
      </w:r>
      <w:r w:rsidR="00CB34F9" w:rsidRPr="00277590">
        <w:rPr>
          <w:rFonts w:ascii="Times New Roman" w:hAnsi="Times New Roman" w:cs="Times New Roman"/>
        </w:rPr>
        <w:t xml:space="preserve"> através de livros, artigos e páginas na internet sobre o tema</w:t>
      </w:r>
      <w:r w:rsidRPr="00277590">
        <w:rPr>
          <w:rFonts w:ascii="Times New Roman" w:hAnsi="Times New Roman" w:cs="Times New Roman"/>
        </w:rPr>
        <w:t>.</w:t>
      </w:r>
    </w:p>
    <w:p w14:paraId="4E092F8C" w14:textId="77777777" w:rsidR="00277590" w:rsidRPr="00277590" w:rsidRDefault="00277590" w:rsidP="00277590">
      <w:pPr>
        <w:rPr>
          <w:lang w:eastAsia="en-US"/>
        </w:rPr>
      </w:pPr>
    </w:p>
    <w:p w14:paraId="11BE0BD7" w14:textId="77777777" w:rsidR="007F2CE5" w:rsidRDefault="007F2CE5" w:rsidP="00277590">
      <w:pPr>
        <w:suppressAutoHyphens/>
        <w:spacing w:after="0" w:line="360" w:lineRule="auto"/>
        <w:jc w:val="both"/>
        <w:rPr>
          <w:rFonts w:ascii="Times New Roman" w:hAnsi="Times New Roman" w:cs="Times New Roman"/>
          <w:b/>
          <w:sz w:val="24"/>
          <w:szCs w:val="24"/>
        </w:rPr>
      </w:pPr>
      <w:r w:rsidRPr="00277590">
        <w:rPr>
          <w:rFonts w:ascii="Times New Roman" w:hAnsi="Times New Roman" w:cs="Times New Roman"/>
          <w:b/>
          <w:sz w:val="24"/>
          <w:szCs w:val="24"/>
        </w:rPr>
        <w:t>2. A história de poder e violência sobre crianças e adolescentes</w:t>
      </w:r>
    </w:p>
    <w:p w14:paraId="000B56AF" w14:textId="77777777" w:rsidR="00277590" w:rsidRPr="00277590" w:rsidRDefault="00277590" w:rsidP="00277590">
      <w:pPr>
        <w:suppressAutoHyphens/>
        <w:spacing w:after="0" w:line="360" w:lineRule="auto"/>
        <w:jc w:val="both"/>
        <w:rPr>
          <w:rFonts w:ascii="Times New Roman" w:hAnsi="Times New Roman" w:cs="Times New Roman"/>
          <w:b/>
          <w:sz w:val="24"/>
          <w:szCs w:val="24"/>
        </w:rPr>
      </w:pPr>
    </w:p>
    <w:p w14:paraId="42D8FAFE" w14:textId="761BDA24" w:rsidR="007F2CE5" w:rsidRPr="00277590" w:rsidRDefault="000B5B68" w:rsidP="007F2CE5">
      <w:pPr>
        <w:pStyle w:val="Paragrafo"/>
        <w:ind w:firstLine="720"/>
        <w:rPr>
          <w:rFonts w:ascii="Times New Roman" w:hAnsi="Times New Roman" w:cs="Times New Roman"/>
        </w:rPr>
      </w:pPr>
      <w:r w:rsidRPr="00277590">
        <w:rPr>
          <w:rFonts w:ascii="Times New Roman" w:hAnsi="Times New Roman" w:cs="Times New Roman"/>
        </w:rPr>
        <w:t>Quando nos debruçamos sobre a história da humanidade</w:t>
      </w:r>
      <w:r w:rsidR="007F76DB" w:rsidRPr="00277590">
        <w:rPr>
          <w:rFonts w:ascii="Times New Roman" w:hAnsi="Times New Roman" w:cs="Times New Roman"/>
        </w:rPr>
        <w:t>,</w:t>
      </w:r>
      <w:r w:rsidRPr="00277590">
        <w:rPr>
          <w:rFonts w:ascii="Times New Roman" w:hAnsi="Times New Roman" w:cs="Times New Roman"/>
        </w:rPr>
        <w:t xml:space="preserve"> nos deparamos com a constante presença da violência contra crianças e adolescentes</w:t>
      </w:r>
      <w:r w:rsidR="008052BC" w:rsidRPr="00277590">
        <w:rPr>
          <w:rFonts w:ascii="Times New Roman" w:hAnsi="Times New Roman" w:cs="Times New Roman"/>
        </w:rPr>
        <w:t>. S</w:t>
      </w:r>
      <w:r w:rsidR="00294C3F" w:rsidRPr="00277590">
        <w:rPr>
          <w:rFonts w:ascii="Times New Roman" w:hAnsi="Times New Roman" w:cs="Times New Roman"/>
        </w:rPr>
        <w:t xml:space="preserve">egundo </w:t>
      </w:r>
      <w:r w:rsidR="007F2CE5" w:rsidRPr="00277590">
        <w:rPr>
          <w:rFonts w:ascii="Times New Roman" w:hAnsi="Times New Roman" w:cs="Times New Roman"/>
        </w:rPr>
        <w:t>Faleiros e Faleiros (2007)</w:t>
      </w:r>
      <w:r w:rsidR="008052BC" w:rsidRPr="00277590">
        <w:rPr>
          <w:rFonts w:ascii="Times New Roman" w:hAnsi="Times New Roman" w:cs="Times New Roman"/>
        </w:rPr>
        <w:t>,</w:t>
      </w:r>
      <w:r w:rsidR="007F2CE5" w:rsidRPr="00277590">
        <w:rPr>
          <w:rFonts w:ascii="Times New Roman" w:hAnsi="Times New Roman" w:cs="Times New Roman"/>
        </w:rPr>
        <w:t xml:space="preserve"> ao </w:t>
      </w:r>
      <w:r w:rsidR="007F76DB" w:rsidRPr="00277590">
        <w:rPr>
          <w:rFonts w:ascii="Times New Roman" w:hAnsi="Times New Roman" w:cs="Times New Roman"/>
        </w:rPr>
        <w:t>perpetrarmos</w:t>
      </w:r>
      <w:r w:rsidR="007F2CE5" w:rsidRPr="00277590">
        <w:rPr>
          <w:rFonts w:ascii="Times New Roman" w:hAnsi="Times New Roman" w:cs="Times New Roman"/>
        </w:rPr>
        <w:t xml:space="preserve"> </w:t>
      </w:r>
      <w:r w:rsidR="007F76DB" w:rsidRPr="00277590">
        <w:rPr>
          <w:rFonts w:ascii="Times New Roman" w:hAnsi="Times New Roman" w:cs="Times New Roman"/>
        </w:rPr>
        <w:t>nessa</w:t>
      </w:r>
      <w:r w:rsidR="007F2CE5" w:rsidRPr="00277590">
        <w:rPr>
          <w:rFonts w:ascii="Times New Roman" w:hAnsi="Times New Roman" w:cs="Times New Roman"/>
        </w:rPr>
        <w:t xml:space="preserve"> </w:t>
      </w:r>
      <w:r w:rsidR="007F76DB" w:rsidRPr="00277590">
        <w:rPr>
          <w:rFonts w:ascii="Times New Roman" w:hAnsi="Times New Roman" w:cs="Times New Roman"/>
        </w:rPr>
        <w:t>análise histórica</w:t>
      </w:r>
      <w:r w:rsidR="007F2CE5" w:rsidRPr="00277590">
        <w:rPr>
          <w:rFonts w:ascii="Times New Roman" w:hAnsi="Times New Roman" w:cs="Times New Roman"/>
        </w:rPr>
        <w:t xml:space="preserve"> </w:t>
      </w:r>
      <w:proofErr w:type="gramStart"/>
      <w:r w:rsidR="007F76DB" w:rsidRPr="00277590">
        <w:rPr>
          <w:rFonts w:ascii="Times New Roman" w:hAnsi="Times New Roman" w:cs="Times New Roman"/>
        </w:rPr>
        <w:t>seremos</w:t>
      </w:r>
      <w:proofErr w:type="gramEnd"/>
      <w:r w:rsidR="007F76DB" w:rsidRPr="00277590">
        <w:rPr>
          <w:rFonts w:ascii="Times New Roman" w:hAnsi="Times New Roman" w:cs="Times New Roman"/>
        </w:rPr>
        <w:t xml:space="preserve"> capazes</w:t>
      </w:r>
      <w:r w:rsidR="007F2CE5" w:rsidRPr="00277590">
        <w:rPr>
          <w:rFonts w:ascii="Times New Roman" w:hAnsi="Times New Roman" w:cs="Times New Roman"/>
        </w:rPr>
        <w:t xml:space="preserve"> </w:t>
      </w:r>
      <w:r w:rsidR="007F76DB" w:rsidRPr="00277590">
        <w:rPr>
          <w:rFonts w:ascii="Times New Roman" w:hAnsi="Times New Roman" w:cs="Times New Roman"/>
        </w:rPr>
        <w:t>de enxergarmos a dimensão da vulnerabilidade de crianças e adolescentes</w:t>
      </w:r>
      <w:r w:rsidR="007F2CE5" w:rsidRPr="00277590">
        <w:rPr>
          <w:rFonts w:ascii="Times New Roman" w:hAnsi="Times New Roman" w:cs="Times New Roman"/>
        </w:rPr>
        <w:t xml:space="preserve"> </w:t>
      </w:r>
      <w:r w:rsidR="007F76DB" w:rsidRPr="00277590">
        <w:rPr>
          <w:rFonts w:ascii="Times New Roman" w:hAnsi="Times New Roman" w:cs="Times New Roman"/>
        </w:rPr>
        <w:t>diante do fenômeno da violência</w:t>
      </w:r>
      <w:r w:rsidR="007F2CE5" w:rsidRPr="00277590">
        <w:rPr>
          <w:rFonts w:ascii="Times New Roman" w:hAnsi="Times New Roman" w:cs="Times New Roman"/>
        </w:rPr>
        <w:t xml:space="preserve">. </w:t>
      </w:r>
      <w:r w:rsidR="007F76DB" w:rsidRPr="00277590">
        <w:rPr>
          <w:rFonts w:ascii="Times New Roman" w:hAnsi="Times New Roman" w:cs="Times New Roman"/>
        </w:rPr>
        <w:t>Diante desse percurso</w:t>
      </w:r>
      <w:r w:rsidR="007F2CE5" w:rsidRPr="00277590">
        <w:rPr>
          <w:rFonts w:ascii="Times New Roman" w:hAnsi="Times New Roman" w:cs="Times New Roman"/>
        </w:rPr>
        <w:t xml:space="preserve"> histórico </w:t>
      </w:r>
      <w:r w:rsidR="007F76DB" w:rsidRPr="00277590">
        <w:rPr>
          <w:rFonts w:ascii="Times New Roman" w:hAnsi="Times New Roman" w:cs="Times New Roman"/>
        </w:rPr>
        <w:t>somos capazes de adentrar no espaço onde</w:t>
      </w:r>
      <w:r w:rsidR="007F2CE5" w:rsidRPr="00277590">
        <w:rPr>
          <w:rFonts w:ascii="Times New Roman" w:hAnsi="Times New Roman" w:cs="Times New Roman"/>
        </w:rPr>
        <w:t xml:space="preserve"> crianças e os adolescentes </w:t>
      </w:r>
      <w:r w:rsidR="007F76DB" w:rsidRPr="00277590">
        <w:rPr>
          <w:rFonts w:ascii="Times New Roman" w:hAnsi="Times New Roman" w:cs="Times New Roman"/>
        </w:rPr>
        <w:t xml:space="preserve">foram </w:t>
      </w:r>
      <w:r w:rsidR="00502ABF" w:rsidRPr="00277590">
        <w:rPr>
          <w:rFonts w:ascii="Times New Roman" w:hAnsi="Times New Roman" w:cs="Times New Roman"/>
        </w:rPr>
        <w:t>submetidos</w:t>
      </w:r>
      <w:r w:rsidR="007F76DB" w:rsidRPr="00277590">
        <w:rPr>
          <w:rFonts w:ascii="Times New Roman" w:hAnsi="Times New Roman" w:cs="Times New Roman"/>
        </w:rPr>
        <w:t xml:space="preserve"> ao longo do tempo</w:t>
      </w:r>
      <w:r w:rsidR="007F2CE5" w:rsidRPr="00277590">
        <w:rPr>
          <w:rFonts w:ascii="Times New Roman" w:hAnsi="Times New Roman" w:cs="Times New Roman"/>
        </w:rPr>
        <w:t xml:space="preserve">, </w:t>
      </w:r>
      <w:r w:rsidR="008052BC" w:rsidRPr="00277590">
        <w:rPr>
          <w:rFonts w:ascii="Times New Roman" w:hAnsi="Times New Roman" w:cs="Times New Roman"/>
        </w:rPr>
        <w:t>à</w:t>
      </w:r>
      <w:r w:rsidR="007F76DB" w:rsidRPr="00277590">
        <w:rPr>
          <w:rFonts w:ascii="Times New Roman" w:hAnsi="Times New Roman" w:cs="Times New Roman"/>
        </w:rPr>
        <w:t>s mais diversas formas de violência</w:t>
      </w:r>
      <w:r w:rsidR="008052BC" w:rsidRPr="00277590">
        <w:rPr>
          <w:rFonts w:ascii="Times New Roman" w:hAnsi="Times New Roman" w:cs="Times New Roman"/>
        </w:rPr>
        <w:t>,</w:t>
      </w:r>
      <w:r w:rsidR="007F2CE5" w:rsidRPr="00277590">
        <w:rPr>
          <w:rFonts w:ascii="Times New Roman" w:hAnsi="Times New Roman" w:cs="Times New Roman"/>
        </w:rPr>
        <w:t xml:space="preserve"> por diversas instituições sociais.</w:t>
      </w:r>
    </w:p>
    <w:p w14:paraId="1921AB7B" w14:textId="7583E932" w:rsidR="00294C3F" w:rsidRPr="00277590" w:rsidRDefault="00294C3F" w:rsidP="008052BC">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A história da infância é um pesadelo do qual recentemente começamos a despertar. Quanto mais atrás regressamos na História, mais reduzido o nível de cuidados com as crianças, maior a probabilidade de que houvessem sido assassinadas, aterr</w:t>
      </w:r>
      <w:r w:rsidR="00B1415B" w:rsidRPr="00277590">
        <w:rPr>
          <w:rFonts w:ascii="Times New Roman" w:hAnsi="Times New Roman" w:cs="Times New Roman"/>
          <w:sz w:val="22"/>
          <w:szCs w:val="22"/>
        </w:rPr>
        <w:t>orizadas e abusadas sexualmente</w:t>
      </w:r>
      <w:r w:rsidRPr="00277590">
        <w:rPr>
          <w:rFonts w:ascii="Times New Roman" w:hAnsi="Times New Roman" w:cs="Times New Roman"/>
          <w:sz w:val="22"/>
          <w:szCs w:val="22"/>
        </w:rPr>
        <w:t xml:space="preserve"> (</w:t>
      </w:r>
      <w:r w:rsidR="00315D86" w:rsidRPr="00277590">
        <w:rPr>
          <w:rFonts w:ascii="Times New Roman" w:hAnsi="Times New Roman" w:cs="Times New Roman"/>
          <w:sz w:val="22"/>
          <w:szCs w:val="22"/>
        </w:rPr>
        <w:t>DE MAUSE</w:t>
      </w:r>
      <w:r w:rsidRPr="00277590">
        <w:rPr>
          <w:rFonts w:ascii="Times New Roman" w:hAnsi="Times New Roman" w:cs="Times New Roman"/>
          <w:sz w:val="22"/>
          <w:szCs w:val="22"/>
        </w:rPr>
        <w:t xml:space="preserve">, 1975 apud </w:t>
      </w:r>
      <w:r w:rsidR="00315D86" w:rsidRPr="00277590">
        <w:rPr>
          <w:rFonts w:ascii="Times New Roman" w:hAnsi="Times New Roman" w:cs="Times New Roman"/>
          <w:sz w:val="22"/>
          <w:szCs w:val="22"/>
        </w:rPr>
        <w:t>FALEIROS</w:t>
      </w:r>
      <w:r w:rsidRPr="00277590">
        <w:rPr>
          <w:rFonts w:ascii="Times New Roman" w:hAnsi="Times New Roman" w:cs="Times New Roman"/>
          <w:sz w:val="22"/>
          <w:szCs w:val="22"/>
        </w:rPr>
        <w:t>, 2007</w:t>
      </w:r>
      <w:r w:rsidR="0076197A" w:rsidRPr="00277590">
        <w:rPr>
          <w:rFonts w:ascii="Times New Roman" w:hAnsi="Times New Roman" w:cs="Times New Roman"/>
          <w:sz w:val="22"/>
          <w:szCs w:val="22"/>
        </w:rPr>
        <w:t>, p. 40</w:t>
      </w:r>
      <w:r w:rsidRPr="00277590">
        <w:rPr>
          <w:rFonts w:ascii="Times New Roman" w:hAnsi="Times New Roman" w:cs="Times New Roman"/>
          <w:sz w:val="22"/>
          <w:szCs w:val="22"/>
        </w:rPr>
        <w:t>).</w:t>
      </w:r>
      <w:r w:rsidR="008052BC" w:rsidRPr="00277590">
        <w:rPr>
          <w:rFonts w:ascii="Times New Roman" w:hAnsi="Times New Roman" w:cs="Times New Roman"/>
          <w:sz w:val="22"/>
          <w:szCs w:val="22"/>
        </w:rPr>
        <w:t xml:space="preserve"> </w:t>
      </w:r>
    </w:p>
    <w:p w14:paraId="353E51F3" w14:textId="77777777" w:rsidR="008052BC" w:rsidRPr="00277590" w:rsidRDefault="008052BC" w:rsidP="008052BC"/>
    <w:p w14:paraId="3BBC52EB" w14:textId="6BC8A6FE" w:rsidR="004A79EB" w:rsidRPr="00277590" w:rsidRDefault="00675781" w:rsidP="003B45F4">
      <w:pPr>
        <w:pStyle w:val="Paragrafo"/>
        <w:ind w:firstLine="720"/>
        <w:rPr>
          <w:rFonts w:ascii="Times New Roman" w:hAnsi="Times New Roman" w:cs="Times New Roman"/>
        </w:rPr>
      </w:pPr>
      <w:r w:rsidRPr="00277590">
        <w:rPr>
          <w:rFonts w:ascii="Times New Roman" w:hAnsi="Times New Roman" w:cs="Times New Roman"/>
        </w:rPr>
        <w:t xml:space="preserve">Ao enveredarmos na busca da conceituação de infância, encontramos uma complexa rede </w:t>
      </w:r>
      <w:r w:rsidR="00502ABF" w:rsidRPr="00277590">
        <w:rPr>
          <w:rFonts w:ascii="Times New Roman" w:hAnsi="Times New Roman" w:cs="Times New Roman"/>
        </w:rPr>
        <w:t xml:space="preserve">de ideias </w:t>
      </w:r>
      <w:r w:rsidRPr="00277590">
        <w:rPr>
          <w:rFonts w:ascii="Times New Roman" w:hAnsi="Times New Roman" w:cs="Times New Roman"/>
        </w:rPr>
        <w:t>que sinalizam para um entendimento condicionado a</w:t>
      </w:r>
      <w:r w:rsidR="00502ABF" w:rsidRPr="00277590">
        <w:rPr>
          <w:rFonts w:ascii="Times New Roman" w:hAnsi="Times New Roman" w:cs="Times New Roman"/>
        </w:rPr>
        <w:t xml:space="preserve"> um determinado momento </w:t>
      </w:r>
      <w:r w:rsidR="00502ABF" w:rsidRPr="00277590">
        <w:rPr>
          <w:rFonts w:ascii="Times New Roman" w:hAnsi="Times New Roman" w:cs="Times New Roman"/>
        </w:rPr>
        <w:lastRenderedPageBreak/>
        <w:t xml:space="preserve">histórico, situação econômica, religiosa, intelectual e política de uma sociedade que se organizou a partir da Modernidade. </w:t>
      </w:r>
      <w:r w:rsidRPr="00277590">
        <w:rPr>
          <w:rFonts w:ascii="Times New Roman" w:hAnsi="Times New Roman" w:cs="Times New Roman"/>
        </w:rPr>
        <w:t xml:space="preserve">O que temos de mais concreto é que a criança enquanto corpo sempre existiu, mas </w:t>
      </w:r>
      <w:r w:rsidR="00502ABF" w:rsidRPr="00277590">
        <w:rPr>
          <w:rFonts w:ascii="Times New Roman" w:hAnsi="Times New Roman" w:cs="Times New Roman"/>
        </w:rPr>
        <w:t xml:space="preserve">a forma como </w:t>
      </w:r>
      <w:proofErr w:type="gramStart"/>
      <w:r w:rsidR="00502ABF" w:rsidRPr="00277590">
        <w:rPr>
          <w:rFonts w:ascii="Times New Roman" w:hAnsi="Times New Roman" w:cs="Times New Roman"/>
        </w:rPr>
        <w:t xml:space="preserve">a </w:t>
      </w:r>
      <w:r w:rsidR="0057111C" w:rsidRPr="00277590">
        <w:rPr>
          <w:rFonts w:ascii="Times New Roman" w:hAnsi="Times New Roman" w:cs="Times New Roman"/>
        </w:rPr>
        <w:t>percebemos</w:t>
      </w:r>
      <w:proofErr w:type="gramEnd"/>
      <w:r w:rsidR="00502ABF" w:rsidRPr="00277590">
        <w:rPr>
          <w:rFonts w:ascii="Times New Roman" w:hAnsi="Times New Roman" w:cs="Times New Roman"/>
        </w:rPr>
        <w:t xml:space="preserve">, a explicamos e a </w:t>
      </w:r>
      <w:r w:rsidR="0057111C" w:rsidRPr="00277590">
        <w:rPr>
          <w:rFonts w:ascii="Times New Roman" w:hAnsi="Times New Roman" w:cs="Times New Roman"/>
        </w:rPr>
        <w:t>experienciamos</w:t>
      </w:r>
      <w:r w:rsidR="00502ABF" w:rsidRPr="00277590">
        <w:rPr>
          <w:rFonts w:ascii="Times New Roman" w:hAnsi="Times New Roman" w:cs="Times New Roman"/>
        </w:rPr>
        <w:t xml:space="preserve"> foi produzida na história. </w:t>
      </w:r>
      <w:r w:rsidRPr="00277590">
        <w:rPr>
          <w:rFonts w:ascii="Times New Roman" w:hAnsi="Times New Roman" w:cs="Times New Roman"/>
        </w:rPr>
        <w:t>Sendo assim</w:t>
      </w:r>
      <w:r w:rsidR="00502ABF" w:rsidRPr="00277590">
        <w:rPr>
          <w:rFonts w:ascii="Times New Roman" w:hAnsi="Times New Roman" w:cs="Times New Roman"/>
        </w:rPr>
        <w:t xml:space="preserve">, </w:t>
      </w:r>
      <w:r w:rsidRPr="00277590">
        <w:rPr>
          <w:rFonts w:ascii="Times New Roman" w:hAnsi="Times New Roman" w:cs="Times New Roman"/>
        </w:rPr>
        <w:t xml:space="preserve">a infância, </w:t>
      </w:r>
      <w:r w:rsidR="00502ABF" w:rsidRPr="00277590">
        <w:rPr>
          <w:rFonts w:ascii="Times New Roman" w:hAnsi="Times New Roman" w:cs="Times New Roman"/>
        </w:rPr>
        <w:t>é result</w:t>
      </w:r>
      <w:r w:rsidRPr="00277590">
        <w:rPr>
          <w:rFonts w:ascii="Times New Roman" w:hAnsi="Times New Roman" w:cs="Times New Roman"/>
        </w:rPr>
        <w:t>ado das</w:t>
      </w:r>
      <w:r w:rsidR="00502ABF" w:rsidRPr="00277590">
        <w:rPr>
          <w:rFonts w:ascii="Times New Roman" w:hAnsi="Times New Roman" w:cs="Times New Roman"/>
        </w:rPr>
        <w:t xml:space="preserve"> formações históricas.</w:t>
      </w:r>
      <w:r w:rsidR="00E6209B" w:rsidRPr="00277590">
        <w:rPr>
          <w:rFonts w:ascii="Times New Roman" w:hAnsi="Times New Roman" w:cs="Times New Roman"/>
        </w:rPr>
        <w:t xml:space="preserve"> Costa (1996, p.114) nos </w:t>
      </w:r>
      <w:r w:rsidRPr="00277590">
        <w:rPr>
          <w:rFonts w:ascii="Times New Roman" w:hAnsi="Times New Roman" w:cs="Times New Roman"/>
        </w:rPr>
        <w:t>esclarece</w:t>
      </w:r>
      <w:r w:rsidR="00E6209B" w:rsidRPr="00277590">
        <w:rPr>
          <w:rFonts w:ascii="Times New Roman" w:hAnsi="Times New Roman" w:cs="Times New Roman"/>
        </w:rPr>
        <w:t xml:space="preserve"> o que as formações históricas são: “[...] aquelas que constituem coordenadas sociais, culturais e de subjetivação, produzidas em condições históricas determinadas, dentro de certos regimes, relações e lutas de poder, saber e verdade</w:t>
      </w:r>
      <w:r w:rsidR="008D2B11" w:rsidRPr="00277590">
        <w:rPr>
          <w:rFonts w:ascii="Times New Roman" w:hAnsi="Times New Roman" w:cs="Times New Roman"/>
        </w:rPr>
        <w:t>, e</w:t>
      </w:r>
      <w:r w:rsidR="00E6209B" w:rsidRPr="00277590">
        <w:rPr>
          <w:rFonts w:ascii="Times New Roman" w:hAnsi="Times New Roman" w:cs="Times New Roman"/>
        </w:rPr>
        <w:t xml:space="preserve"> que atendem necessidades práticas específicas”.</w:t>
      </w:r>
      <w:r w:rsidR="003B45F4" w:rsidRPr="00277590">
        <w:rPr>
          <w:rFonts w:ascii="Times New Roman" w:hAnsi="Times New Roman" w:cs="Times New Roman"/>
        </w:rPr>
        <w:t xml:space="preserve"> </w:t>
      </w:r>
      <w:r w:rsidR="00F91E1C" w:rsidRPr="00277590">
        <w:rPr>
          <w:rFonts w:ascii="Times New Roman" w:hAnsi="Times New Roman" w:cs="Times New Roman"/>
        </w:rPr>
        <w:t>De acordo com</w:t>
      </w:r>
      <w:r w:rsidR="004A79EB" w:rsidRPr="00277590">
        <w:rPr>
          <w:rFonts w:ascii="Times New Roman" w:hAnsi="Times New Roman" w:cs="Times New Roman"/>
        </w:rPr>
        <w:t xml:space="preserve"> Marcílio (1998</w:t>
      </w:r>
      <w:r w:rsidR="00F91E1C" w:rsidRPr="00277590">
        <w:rPr>
          <w:rFonts w:ascii="Times New Roman" w:hAnsi="Times New Roman" w:cs="Times New Roman"/>
        </w:rPr>
        <w:t xml:space="preserve">), </w:t>
      </w:r>
    </w:p>
    <w:p w14:paraId="0BBB49B9" w14:textId="77777777" w:rsidR="008D2B11" w:rsidRPr="00277590" w:rsidRDefault="008D2B11" w:rsidP="008D2B11">
      <w:pPr>
        <w:rPr>
          <w:lang w:eastAsia="en-US"/>
        </w:rPr>
      </w:pPr>
    </w:p>
    <w:p w14:paraId="42C5D4EB" w14:textId="5219FE2D" w:rsidR="004A79EB" w:rsidRPr="00277590" w:rsidRDefault="004A79EB" w:rsidP="008D2B11">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O poder do pai sobre os filhos era absoluto na Grécia. Era-lhe permitido matar, vender, ou expor os filhos recém-nascidos. A deformidade da criança ou a pobreza da família bastavam para que a justiça doméstica decretasse sua morte ou seu abandono. O aborto era legítimo, e o infanticídio admitido (MARCÍLIO, 1998</w:t>
      </w:r>
      <w:r w:rsidR="00CB34F9" w:rsidRPr="00277590">
        <w:rPr>
          <w:rFonts w:ascii="Times New Roman" w:hAnsi="Times New Roman" w:cs="Times New Roman"/>
          <w:sz w:val="22"/>
          <w:szCs w:val="22"/>
        </w:rPr>
        <w:t>,</w:t>
      </w:r>
      <w:r w:rsidRPr="00277590">
        <w:rPr>
          <w:rFonts w:ascii="Times New Roman" w:hAnsi="Times New Roman" w:cs="Times New Roman"/>
          <w:sz w:val="22"/>
          <w:szCs w:val="22"/>
        </w:rPr>
        <w:t xml:space="preserve"> p. 23).</w:t>
      </w:r>
    </w:p>
    <w:p w14:paraId="6D8CF8B0" w14:textId="77777777" w:rsidR="008D2B11" w:rsidRPr="00277590" w:rsidRDefault="008D2B11" w:rsidP="008D2B11"/>
    <w:p w14:paraId="3A860327" w14:textId="6ABAC048" w:rsidR="005A356F" w:rsidRPr="00277590" w:rsidRDefault="005A356F" w:rsidP="005A356F">
      <w:pPr>
        <w:pStyle w:val="Paragrafo"/>
        <w:ind w:firstLine="720"/>
        <w:rPr>
          <w:rFonts w:ascii="Times New Roman" w:hAnsi="Times New Roman" w:cs="Times New Roman"/>
        </w:rPr>
      </w:pPr>
      <w:r w:rsidRPr="00277590">
        <w:rPr>
          <w:rFonts w:ascii="Times New Roman" w:hAnsi="Times New Roman" w:cs="Times New Roman"/>
        </w:rPr>
        <w:t>A partir do Século V, a igreja, detentora de um grande poder social incentivava as famílias mais abastadas a adotarem as crianças abandonadas, porém nunca se posicionou de forma contrária ao próprio abandono, passando a legitimar as práticas comuns neste século.</w:t>
      </w:r>
    </w:p>
    <w:p w14:paraId="196F8C02" w14:textId="77777777" w:rsidR="008D2B11" w:rsidRPr="00277590" w:rsidRDefault="008D2B11" w:rsidP="008D2B11">
      <w:pPr>
        <w:rPr>
          <w:lang w:eastAsia="en-US"/>
        </w:rPr>
      </w:pPr>
    </w:p>
    <w:p w14:paraId="4233C975" w14:textId="675AFA3F" w:rsidR="005A356F" w:rsidRPr="00277590" w:rsidRDefault="005A356F" w:rsidP="008D2B11">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nenhum concílio ou autoridade eclesiástica dos primeiros séculos proibiu esse ato ou condenou os pais que expunham seus filhos, embora a legislação conciliar da época condenasse a sexualidade fora do casamento. Cânones da Igreja primitiva foram elaborados para assegurar que as crianças fossem bem recebidas e bem cuidadas pelos pais substitutos (</w:t>
      </w:r>
      <w:r w:rsidR="00AF03C7" w:rsidRPr="00277590">
        <w:rPr>
          <w:rFonts w:ascii="Times New Roman" w:hAnsi="Times New Roman" w:cs="Times New Roman"/>
          <w:sz w:val="22"/>
          <w:szCs w:val="22"/>
        </w:rPr>
        <w:t xml:space="preserve">MARCÍLIO, </w:t>
      </w:r>
      <w:r w:rsidRPr="00277590">
        <w:rPr>
          <w:rFonts w:ascii="Times New Roman" w:hAnsi="Times New Roman" w:cs="Times New Roman"/>
          <w:sz w:val="22"/>
          <w:szCs w:val="22"/>
        </w:rPr>
        <w:t>1998, p. 28).</w:t>
      </w:r>
    </w:p>
    <w:p w14:paraId="283F34B4" w14:textId="77777777" w:rsidR="008D2B11" w:rsidRPr="00277590" w:rsidRDefault="008D2B11" w:rsidP="008D2B11"/>
    <w:p w14:paraId="57C4629F" w14:textId="381AB22F" w:rsidR="004767C6" w:rsidRPr="00277590" w:rsidRDefault="004767C6" w:rsidP="00AF03C7">
      <w:pPr>
        <w:pStyle w:val="Paragrafo"/>
        <w:ind w:firstLine="720"/>
        <w:rPr>
          <w:rFonts w:ascii="Times New Roman" w:hAnsi="Times New Roman" w:cs="Times New Roman"/>
        </w:rPr>
      </w:pPr>
      <w:r w:rsidRPr="00277590">
        <w:rPr>
          <w:rFonts w:ascii="Times New Roman" w:hAnsi="Times New Roman" w:cs="Times New Roman"/>
        </w:rPr>
        <w:t xml:space="preserve">A infância, como uma fase </w:t>
      </w:r>
      <w:r w:rsidR="00AF03C7" w:rsidRPr="00277590">
        <w:rPr>
          <w:rFonts w:ascii="Times New Roman" w:hAnsi="Times New Roman" w:cs="Times New Roman"/>
        </w:rPr>
        <w:t>independente</w:t>
      </w:r>
      <w:r w:rsidRPr="00277590">
        <w:rPr>
          <w:rFonts w:ascii="Times New Roman" w:hAnsi="Times New Roman" w:cs="Times New Roman"/>
        </w:rPr>
        <w:t xml:space="preserve"> em relação à idade adulta, </w:t>
      </w:r>
      <w:r w:rsidR="00AF03C7" w:rsidRPr="00277590">
        <w:rPr>
          <w:rFonts w:ascii="Times New Roman" w:hAnsi="Times New Roman" w:cs="Times New Roman"/>
        </w:rPr>
        <w:t>unicamente</w:t>
      </w:r>
      <w:r w:rsidRPr="00277590">
        <w:rPr>
          <w:rFonts w:ascii="Times New Roman" w:hAnsi="Times New Roman" w:cs="Times New Roman"/>
        </w:rPr>
        <w:t xml:space="preserve"> </w:t>
      </w:r>
      <w:r w:rsidR="00AF03C7" w:rsidRPr="00277590">
        <w:rPr>
          <w:rFonts w:ascii="Times New Roman" w:hAnsi="Times New Roman" w:cs="Times New Roman"/>
        </w:rPr>
        <w:t>deu seus sinais mais evidentes</w:t>
      </w:r>
      <w:r w:rsidRPr="00277590">
        <w:rPr>
          <w:rFonts w:ascii="Times New Roman" w:hAnsi="Times New Roman" w:cs="Times New Roman"/>
        </w:rPr>
        <w:t xml:space="preserve"> após séculos (ARIÈS,</w:t>
      </w:r>
      <w:r w:rsidR="00AF03C7" w:rsidRPr="00277590">
        <w:rPr>
          <w:rFonts w:ascii="Times New Roman" w:hAnsi="Times New Roman" w:cs="Times New Roman"/>
        </w:rPr>
        <w:t xml:space="preserve"> 1978), uma vez que para o historiador </w:t>
      </w:r>
      <w:r w:rsidRPr="00277590">
        <w:rPr>
          <w:rFonts w:ascii="Times New Roman" w:hAnsi="Times New Roman" w:cs="Times New Roman"/>
        </w:rPr>
        <w:t xml:space="preserve">“A descoberta da infância começou sem dúvida no século XIII, e sua evolução pode ser acompanhada na história da arte e na iconografia dos séculos XV e XVI” (p.28). </w:t>
      </w:r>
    </w:p>
    <w:p w14:paraId="73327D01" w14:textId="77777777" w:rsidR="00E7140F" w:rsidRPr="00277590" w:rsidRDefault="00E7140F" w:rsidP="00E7140F">
      <w:pPr>
        <w:rPr>
          <w:lang w:eastAsia="en-US"/>
        </w:rPr>
      </w:pPr>
    </w:p>
    <w:p w14:paraId="240854CA" w14:textId="72F27796" w:rsidR="004767C6" w:rsidRPr="00277590" w:rsidRDefault="004767C6" w:rsidP="008D2B11">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 muitas vezes tinham nas crianças suas protagonistas principais ou secundárias. Isso nos sugere duas </w:t>
      </w:r>
      <w:r w:rsidR="008D2B11" w:rsidRPr="00277590">
        <w:rPr>
          <w:rFonts w:ascii="Times New Roman" w:hAnsi="Times New Roman" w:cs="Times New Roman"/>
          <w:sz w:val="22"/>
          <w:szCs w:val="22"/>
        </w:rPr>
        <w:t>ideias</w:t>
      </w:r>
      <w:r w:rsidRPr="00277590">
        <w:rPr>
          <w:rFonts w:ascii="Times New Roman" w:hAnsi="Times New Roman" w:cs="Times New Roman"/>
          <w:sz w:val="22"/>
          <w:szCs w:val="22"/>
        </w:rPr>
        <w:t xml:space="preserve">: </w:t>
      </w:r>
      <w:proofErr w:type="gramStart"/>
      <w:r w:rsidRPr="00277590">
        <w:rPr>
          <w:rFonts w:ascii="Times New Roman" w:hAnsi="Times New Roman" w:cs="Times New Roman"/>
          <w:sz w:val="22"/>
          <w:szCs w:val="22"/>
        </w:rPr>
        <w:t>primeiro, a</w:t>
      </w:r>
      <w:proofErr w:type="gramEnd"/>
      <w:r w:rsidRPr="00277590">
        <w:rPr>
          <w:rFonts w:ascii="Times New Roman" w:hAnsi="Times New Roman" w:cs="Times New Roman"/>
          <w:sz w:val="22"/>
          <w:szCs w:val="22"/>
        </w:rPr>
        <w:t xml:space="preserve"> de que na vida quotidiana as crianças estavam misturadas com os adultos, e toda reunião para o trabalho, o passeio ou o jogo reunia crianças e adultos; segundo, a </w:t>
      </w:r>
      <w:r w:rsidR="008D2B11" w:rsidRPr="00277590">
        <w:rPr>
          <w:rFonts w:ascii="Times New Roman" w:hAnsi="Times New Roman" w:cs="Times New Roman"/>
          <w:sz w:val="22"/>
          <w:szCs w:val="22"/>
        </w:rPr>
        <w:t>ideia</w:t>
      </w:r>
      <w:r w:rsidRPr="00277590">
        <w:rPr>
          <w:rFonts w:ascii="Times New Roman" w:hAnsi="Times New Roman" w:cs="Times New Roman"/>
          <w:sz w:val="22"/>
          <w:szCs w:val="22"/>
        </w:rPr>
        <w:t xml:space="preserve"> de que os pintores gostavam especialmente de representar a criança por sua graça ou por seu pitoresco (o gosto do pitoresco anedótico desenvolveu-se nos séculos XV e XVI e coincidiu com o sentimento da infância "engraçadinha"), e se compraziam em sublinhar a presença da criança dentro do grupo ou da multidão. Dessas duas </w:t>
      </w:r>
      <w:r w:rsidR="008D2B11" w:rsidRPr="00277590">
        <w:rPr>
          <w:rFonts w:ascii="Times New Roman" w:hAnsi="Times New Roman" w:cs="Times New Roman"/>
          <w:sz w:val="22"/>
          <w:szCs w:val="22"/>
        </w:rPr>
        <w:t>ideias</w:t>
      </w:r>
      <w:r w:rsidRPr="00277590">
        <w:rPr>
          <w:rFonts w:ascii="Times New Roman" w:hAnsi="Times New Roman" w:cs="Times New Roman"/>
          <w:sz w:val="22"/>
          <w:szCs w:val="22"/>
        </w:rPr>
        <w:t xml:space="preserve">, uma nos parece arcaica: temos </w:t>
      </w:r>
      <w:r w:rsidRPr="00277590">
        <w:rPr>
          <w:rFonts w:ascii="Times New Roman" w:hAnsi="Times New Roman" w:cs="Times New Roman"/>
          <w:sz w:val="22"/>
          <w:szCs w:val="22"/>
        </w:rPr>
        <w:lastRenderedPageBreak/>
        <w:t xml:space="preserve">hoje, assim como no fim do século XIX, uma tendência a separar o mundo das crianças do mundo dos adultos. A outra </w:t>
      </w:r>
      <w:r w:rsidR="008D2B11" w:rsidRPr="00277590">
        <w:rPr>
          <w:rFonts w:ascii="Times New Roman" w:hAnsi="Times New Roman" w:cs="Times New Roman"/>
          <w:sz w:val="22"/>
          <w:szCs w:val="22"/>
        </w:rPr>
        <w:t>ideia</w:t>
      </w:r>
      <w:r w:rsidRPr="00277590">
        <w:rPr>
          <w:rFonts w:ascii="Times New Roman" w:hAnsi="Times New Roman" w:cs="Times New Roman"/>
          <w:sz w:val="22"/>
          <w:szCs w:val="22"/>
        </w:rPr>
        <w:t>, ao contrário, anuncia o sentimento moderno da infância (ARIÈS, 1978, p. 43).</w:t>
      </w:r>
    </w:p>
    <w:p w14:paraId="5AE2A8CE" w14:textId="77777777" w:rsidR="00E7140F" w:rsidRPr="00277590" w:rsidRDefault="00E7140F" w:rsidP="00E7140F"/>
    <w:p w14:paraId="6EA999DA" w14:textId="77777777" w:rsidR="00294C3F" w:rsidRPr="00277590" w:rsidRDefault="00C11106" w:rsidP="00C11106">
      <w:pPr>
        <w:pStyle w:val="Paragrafo"/>
        <w:ind w:firstLine="720"/>
        <w:rPr>
          <w:rFonts w:ascii="Times New Roman" w:hAnsi="Times New Roman" w:cs="Times New Roman"/>
        </w:rPr>
      </w:pPr>
      <w:r w:rsidRPr="00277590">
        <w:rPr>
          <w:rFonts w:ascii="Times New Roman" w:hAnsi="Times New Roman" w:cs="Times New Roman"/>
        </w:rPr>
        <w:t>Até o início do século XVII os adultos não tinham os cuidados que temos hoje no que diz respeito a assuntos sexuais na presença de crianças. Era natural o adulto dormir com elas (pais ou criados) e até brincarem com seus órgãos sexuais. “Os adultos se permitiam tudo diante delas: linguagem grosseira, ações e situações escabrosas” (ARIÈS, 1981, p. 77).</w:t>
      </w:r>
    </w:p>
    <w:p w14:paraId="7B80438B" w14:textId="0710CEB3" w:rsidR="00C11106" w:rsidRPr="00277590" w:rsidRDefault="00334276" w:rsidP="00C11106">
      <w:pPr>
        <w:pStyle w:val="Paragrafo"/>
        <w:ind w:firstLine="720"/>
        <w:rPr>
          <w:rFonts w:ascii="Times New Roman" w:hAnsi="Times New Roman" w:cs="Times New Roman"/>
        </w:rPr>
      </w:pPr>
      <w:r w:rsidRPr="00277590">
        <w:rPr>
          <w:rFonts w:ascii="Times New Roman" w:hAnsi="Times New Roman" w:cs="Times New Roman"/>
        </w:rPr>
        <w:t xml:space="preserve">Ao se referir </w:t>
      </w:r>
      <w:r w:rsidR="00E7140F" w:rsidRPr="00277590">
        <w:rPr>
          <w:rFonts w:ascii="Times New Roman" w:hAnsi="Times New Roman" w:cs="Times New Roman"/>
        </w:rPr>
        <w:t>à</w:t>
      </w:r>
      <w:r w:rsidRPr="00277590">
        <w:rPr>
          <w:rFonts w:ascii="Times New Roman" w:hAnsi="Times New Roman" w:cs="Times New Roman"/>
        </w:rPr>
        <w:t xml:space="preserve"> prá</w:t>
      </w:r>
      <w:r w:rsidR="002A4FE7" w:rsidRPr="00277590">
        <w:rPr>
          <w:rFonts w:ascii="Times New Roman" w:hAnsi="Times New Roman" w:cs="Times New Roman"/>
        </w:rPr>
        <w:t xml:space="preserve">tica de abuso sexual, </w:t>
      </w:r>
      <w:proofErr w:type="gramStart"/>
      <w:r w:rsidR="002A4FE7" w:rsidRPr="00277590">
        <w:rPr>
          <w:rFonts w:ascii="Times New Roman" w:hAnsi="Times New Roman" w:cs="Times New Roman"/>
        </w:rPr>
        <w:t>tal como a entendemos</w:t>
      </w:r>
      <w:proofErr w:type="gramEnd"/>
      <w:r w:rsidR="002A4FE7" w:rsidRPr="00277590">
        <w:rPr>
          <w:rFonts w:ascii="Times New Roman" w:hAnsi="Times New Roman" w:cs="Times New Roman"/>
        </w:rPr>
        <w:t xml:space="preserve"> na contemporaneidade, </w:t>
      </w:r>
      <w:r w:rsidR="00C11106" w:rsidRPr="00277590">
        <w:rPr>
          <w:rFonts w:ascii="Times New Roman" w:hAnsi="Times New Roman" w:cs="Times New Roman"/>
        </w:rPr>
        <w:t xml:space="preserve">De Mause (1975), apud Toledo (2003) </w:t>
      </w:r>
      <w:r w:rsidR="002A4FE7" w:rsidRPr="00277590">
        <w:rPr>
          <w:rFonts w:ascii="Times New Roman" w:hAnsi="Times New Roman" w:cs="Times New Roman"/>
        </w:rPr>
        <w:t>confirma</w:t>
      </w:r>
      <w:r w:rsidR="00C11106" w:rsidRPr="00277590">
        <w:rPr>
          <w:rFonts w:ascii="Times New Roman" w:hAnsi="Times New Roman" w:cs="Times New Roman"/>
        </w:rPr>
        <w:t xml:space="preserve"> que:</w:t>
      </w:r>
    </w:p>
    <w:p w14:paraId="2AD66233" w14:textId="77777777" w:rsidR="00E7140F" w:rsidRPr="00277590" w:rsidRDefault="00E7140F" w:rsidP="00E7140F">
      <w:pPr>
        <w:rPr>
          <w:lang w:eastAsia="en-US"/>
        </w:rPr>
      </w:pPr>
    </w:p>
    <w:p w14:paraId="02AC1560" w14:textId="77777777" w:rsidR="00C11106" w:rsidRPr="00277590" w:rsidRDefault="00C11106" w:rsidP="00E7140F">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o abuso sexual de crianças era muito mais frequente no passado do que hoje em dia. Crescer na Grécia ou em Roma incluía ser usado sexualmente por homens mais velhos. Bordéis de meninos floresciam em todas as cidades da Antiguidade, e meninos escravos eram comumente mantidos para uso homossexual (p.22).</w:t>
      </w:r>
    </w:p>
    <w:p w14:paraId="23913959" w14:textId="77777777" w:rsidR="00315D86" w:rsidRPr="00277590" w:rsidRDefault="00315D86" w:rsidP="00315D86"/>
    <w:p w14:paraId="1EBCAA51" w14:textId="701D08FF" w:rsidR="00294C3F" w:rsidRPr="00277590" w:rsidRDefault="00334276" w:rsidP="0057111C">
      <w:pPr>
        <w:pStyle w:val="Paragrafo"/>
        <w:ind w:firstLine="720"/>
        <w:rPr>
          <w:rFonts w:ascii="Times New Roman" w:hAnsi="Times New Roman" w:cs="Times New Roman"/>
        </w:rPr>
      </w:pPr>
      <w:r w:rsidRPr="00277590">
        <w:rPr>
          <w:rFonts w:ascii="Times New Roman" w:hAnsi="Times New Roman" w:cs="Times New Roman"/>
        </w:rPr>
        <w:t xml:space="preserve">As </w:t>
      </w:r>
      <w:r w:rsidR="00E7140F" w:rsidRPr="00277590">
        <w:rPr>
          <w:rFonts w:ascii="Times New Roman" w:hAnsi="Times New Roman" w:cs="Times New Roman"/>
        </w:rPr>
        <w:t>referências</w:t>
      </w:r>
      <w:r w:rsidRPr="00277590">
        <w:rPr>
          <w:rFonts w:ascii="Times New Roman" w:hAnsi="Times New Roman" w:cs="Times New Roman"/>
        </w:rPr>
        <w:t xml:space="preserve"> citadas corroboram para o entendimento de que </w:t>
      </w:r>
      <w:r w:rsidR="0057111C" w:rsidRPr="00277590">
        <w:rPr>
          <w:rFonts w:ascii="Times New Roman" w:hAnsi="Times New Roman" w:cs="Times New Roman"/>
        </w:rPr>
        <w:t xml:space="preserve">existiram e existem </w:t>
      </w:r>
      <w:r w:rsidRPr="00277590">
        <w:rPr>
          <w:rFonts w:ascii="Times New Roman" w:hAnsi="Times New Roman" w:cs="Times New Roman"/>
        </w:rPr>
        <w:t>distintas</w:t>
      </w:r>
      <w:r w:rsidR="0057111C" w:rsidRPr="00277590">
        <w:rPr>
          <w:rFonts w:ascii="Times New Roman" w:hAnsi="Times New Roman" w:cs="Times New Roman"/>
        </w:rPr>
        <w:t xml:space="preserve"> representações da infância</w:t>
      </w:r>
      <w:r w:rsidRPr="00277590">
        <w:rPr>
          <w:rFonts w:ascii="Times New Roman" w:hAnsi="Times New Roman" w:cs="Times New Roman"/>
        </w:rPr>
        <w:t xml:space="preserve"> e até da própria </w:t>
      </w:r>
      <w:r w:rsidR="0057111C" w:rsidRPr="00277590">
        <w:rPr>
          <w:rFonts w:ascii="Times New Roman" w:hAnsi="Times New Roman" w:cs="Times New Roman"/>
        </w:rPr>
        <w:t xml:space="preserve">violência </w:t>
      </w:r>
      <w:r w:rsidRPr="00277590">
        <w:rPr>
          <w:rFonts w:ascii="Times New Roman" w:hAnsi="Times New Roman" w:cs="Times New Roman"/>
        </w:rPr>
        <w:t xml:space="preserve">a que foram </w:t>
      </w:r>
      <w:r w:rsidR="00E7140F" w:rsidRPr="00277590">
        <w:rPr>
          <w:rFonts w:ascii="Times New Roman" w:hAnsi="Times New Roman" w:cs="Times New Roman"/>
        </w:rPr>
        <w:t>submetidos</w:t>
      </w:r>
      <w:r w:rsidRPr="00277590">
        <w:rPr>
          <w:rFonts w:ascii="Times New Roman" w:hAnsi="Times New Roman" w:cs="Times New Roman"/>
        </w:rPr>
        <w:t xml:space="preserve"> crianças e adolescentes</w:t>
      </w:r>
      <w:r w:rsidR="00E7140F" w:rsidRPr="00277590">
        <w:rPr>
          <w:rFonts w:ascii="Times New Roman" w:hAnsi="Times New Roman" w:cs="Times New Roman"/>
        </w:rPr>
        <w:t>,</w:t>
      </w:r>
      <w:r w:rsidR="003B45F4" w:rsidRPr="00277590">
        <w:rPr>
          <w:rFonts w:ascii="Times New Roman" w:hAnsi="Times New Roman" w:cs="Times New Roman"/>
        </w:rPr>
        <w:t xml:space="preserve"> o</w:t>
      </w:r>
      <w:r w:rsidRPr="00277590">
        <w:rPr>
          <w:rFonts w:ascii="Times New Roman" w:hAnsi="Times New Roman" w:cs="Times New Roman"/>
        </w:rPr>
        <w:t xml:space="preserve"> que nos leva à reflexão de</w:t>
      </w:r>
      <w:r w:rsidR="003B45F4" w:rsidRPr="00277590">
        <w:rPr>
          <w:rFonts w:ascii="Times New Roman" w:hAnsi="Times New Roman" w:cs="Times New Roman"/>
        </w:rPr>
        <w:t xml:space="preserve"> que a violência é histórica. P</w:t>
      </w:r>
      <w:r w:rsidR="0057111C" w:rsidRPr="00277590">
        <w:rPr>
          <w:rFonts w:ascii="Times New Roman" w:hAnsi="Times New Roman" w:cs="Times New Roman"/>
        </w:rPr>
        <w:t xml:space="preserve">ortanto, </w:t>
      </w:r>
      <w:r w:rsidRPr="00277590">
        <w:rPr>
          <w:rFonts w:ascii="Times New Roman" w:hAnsi="Times New Roman" w:cs="Times New Roman"/>
        </w:rPr>
        <w:t xml:space="preserve">a nossa compreensão atual acerca da </w:t>
      </w:r>
      <w:r w:rsidR="0057111C" w:rsidRPr="00277590">
        <w:rPr>
          <w:rFonts w:ascii="Times New Roman" w:hAnsi="Times New Roman" w:cs="Times New Roman"/>
        </w:rPr>
        <w:t xml:space="preserve">violência contra crianças e adolescentes </w:t>
      </w:r>
      <w:r w:rsidR="003B45F4" w:rsidRPr="00277590">
        <w:rPr>
          <w:rFonts w:ascii="Times New Roman" w:hAnsi="Times New Roman" w:cs="Times New Roman"/>
        </w:rPr>
        <w:t>na época em que</w:t>
      </w:r>
      <w:r w:rsidRPr="00277590">
        <w:rPr>
          <w:rFonts w:ascii="Times New Roman" w:hAnsi="Times New Roman" w:cs="Times New Roman"/>
        </w:rPr>
        <w:t xml:space="preserve"> vivemos</w:t>
      </w:r>
      <w:r w:rsidR="0057111C" w:rsidRPr="00277590">
        <w:rPr>
          <w:rFonts w:ascii="Times New Roman" w:hAnsi="Times New Roman" w:cs="Times New Roman"/>
        </w:rPr>
        <w:t xml:space="preserve">, </w:t>
      </w:r>
      <w:r w:rsidRPr="00277590">
        <w:rPr>
          <w:rFonts w:ascii="Times New Roman" w:hAnsi="Times New Roman" w:cs="Times New Roman"/>
        </w:rPr>
        <w:t xml:space="preserve">estaria equivocada em </w:t>
      </w:r>
      <w:r w:rsidR="006E4DC7" w:rsidRPr="00277590">
        <w:rPr>
          <w:rFonts w:ascii="Times New Roman" w:hAnsi="Times New Roman" w:cs="Times New Roman"/>
        </w:rPr>
        <w:t>outra</w:t>
      </w:r>
      <w:r w:rsidRPr="00277590">
        <w:rPr>
          <w:rFonts w:ascii="Times New Roman" w:hAnsi="Times New Roman" w:cs="Times New Roman"/>
        </w:rPr>
        <w:t xml:space="preserve"> época</w:t>
      </w:r>
      <w:r w:rsidR="0057111C" w:rsidRPr="00277590">
        <w:rPr>
          <w:rFonts w:ascii="Times New Roman" w:hAnsi="Times New Roman" w:cs="Times New Roman"/>
        </w:rPr>
        <w:t>.</w:t>
      </w:r>
    </w:p>
    <w:p w14:paraId="46DE9FDF" w14:textId="77777777" w:rsidR="006E4DC7" w:rsidRPr="00277590" w:rsidRDefault="006E4DC7" w:rsidP="006E4DC7">
      <w:pPr>
        <w:rPr>
          <w:lang w:eastAsia="en-US"/>
        </w:rPr>
      </w:pPr>
    </w:p>
    <w:p w14:paraId="65A81290" w14:textId="77777777" w:rsidR="006E4DC7" w:rsidRPr="00277590" w:rsidRDefault="006E4DC7" w:rsidP="00277590">
      <w:pPr>
        <w:suppressAutoHyphens/>
        <w:spacing w:after="0" w:line="360" w:lineRule="auto"/>
        <w:jc w:val="both"/>
        <w:rPr>
          <w:rFonts w:ascii="Times New Roman" w:hAnsi="Times New Roman" w:cs="Times New Roman"/>
          <w:b/>
          <w:sz w:val="24"/>
          <w:szCs w:val="24"/>
        </w:rPr>
      </w:pPr>
      <w:r w:rsidRPr="00277590">
        <w:rPr>
          <w:rFonts w:ascii="Times New Roman" w:hAnsi="Times New Roman" w:cs="Times New Roman"/>
          <w:b/>
          <w:sz w:val="24"/>
          <w:szCs w:val="24"/>
        </w:rPr>
        <w:t>2.1</w:t>
      </w:r>
      <w:r w:rsidR="009A259C" w:rsidRPr="00277590">
        <w:rPr>
          <w:rFonts w:ascii="Times New Roman" w:hAnsi="Times New Roman" w:cs="Times New Roman"/>
          <w:b/>
          <w:sz w:val="24"/>
          <w:szCs w:val="24"/>
        </w:rPr>
        <w:t xml:space="preserve"> O processo h</w:t>
      </w:r>
      <w:r w:rsidRPr="00277590">
        <w:rPr>
          <w:rFonts w:ascii="Times New Roman" w:hAnsi="Times New Roman" w:cs="Times New Roman"/>
          <w:b/>
          <w:sz w:val="24"/>
          <w:szCs w:val="24"/>
        </w:rPr>
        <w:t>istórico do abuso sexual contra crianças e adolescentes no Brasil</w:t>
      </w:r>
    </w:p>
    <w:p w14:paraId="7BDD155F" w14:textId="77777777" w:rsidR="006E4DC7" w:rsidRPr="00277590" w:rsidRDefault="006E4DC7" w:rsidP="006E4DC7">
      <w:pPr>
        <w:rPr>
          <w:lang w:eastAsia="en-US"/>
        </w:rPr>
      </w:pPr>
    </w:p>
    <w:p w14:paraId="6B89CF66" w14:textId="307F1DDE" w:rsidR="00541CB4" w:rsidRPr="00277590" w:rsidRDefault="008777AF" w:rsidP="0026002C">
      <w:pPr>
        <w:pStyle w:val="Paragrafo"/>
        <w:ind w:firstLine="720"/>
        <w:rPr>
          <w:rFonts w:ascii="Times New Roman" w:hAnsi="Times New Roman" w:cs="Times New Roman"/>
        </w:rPr>
      </w:pPr>
      <w:r w:rsidRPr="00277590">
        <w:rPr>
          <w:rFonts w:ascii="Times New Roman" w:hAnsi="Times New Roman" w:cs="Times New Roman"/>
        </w:rPr>
        <w:t>Neste momento é de suma importância destacar que</w:t>
      </w:r>
      <w:r w:rsidR="00541CB4" w:rsidRPr="00277590">
        <w:rPr>
          <w:rFonts w:ascii="Times New Roman" w:hAnsi="Times New Roman" w:cs="Times New Roman"/>
        </w:rPr>
        <w:t xml:space="preserve"> </w:t>
      </w:r>
      <w:r w:rsidRPr="00277590">
        <w:rPr>
          <w:rFonts w:ascii="Times New Roman" w:hAnsi="Times New Roman" w:cs="Times New Roman"/>
        </w:rPr>
        <w:t>a exploração de crianças já se efetivava antes mesmo da povoação das terras brasileiras pelos europeus</w:t>
      </w:r>
      <w:r w:rsidR="00F42EB5" w:rsidRPr="00277590">
        <w:rPr>
          <w:rFonts w:ascii="Times New Roman" w:hAnsi="Times New Roman" w:cs="Times New Roman"/>
        </w:rPr>
        <w:t>. Nas</w:t>
      </w:r>
      <w:r w:rsidRPr="00277590">
        <w:rPr>
          <w:rFonts w:ascii="Times New Roman" w:hAnsi="Times New Roman" w:cs="Times New Roman"/>
        </w:rPr>
        <w:t xml:space="preserve"> embarcações lusitanas que realizavam as explorações marítimas, crianças já eram submetidas a situações hoje claramente caracterizadas como abuso. </w:t>
      </w:r>
      <w:r w:rsidR="00541CB4" w:rsidRPr="00277590">
        <w:rPr>
          <w:rFonts w:ascii="Times New Roman" w:hAnsi="Times New Roman" w:cs="Times New Roman"/>
        </w:rPr>
        <w:t>Segundo o autor:</w:t>
      </w:r>
    </w:p>
    <w:p w14:paraId="17A999C7" w14:textId="77777777" w:rsidR="00B251A8" w:rsidRPr="00277590" w:rsidRDefault="00B251A8" w:rsidP="00B251A8">
      <w:pPr>
        <w:rPr>
          <w:lang w:eastAsia="en-US"/>
        </w:rPr>
      </w:pPr>
    </w:p>
    <w:p w14:paraId="20E67FDB" w14:textId="5081EDEB" w:rsidR="00541CB4" w:rsidRPr="00277590" w:rsidRDefault="003D69E4" w:rsidP="00B251A8">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Poucos sabem que, além dos muitos homens e das escassas mulheres que se aventuraram rumo à Terra de Santa Cruz nas embarcações do século XVI, as crianças também estiveram presentes à epopeia marítima. As crianças subiam a bordo somente na condição de grumetes ou pagens, como </w:t>
      </w:r>
      <w:proofErr w:type="gramStart"/>
      <w:r w:rsidRPr="00277590">
        <w:rPr>
          <w:rFonts w:ascii="Times New Roman" w:hAnsi="Times New Roman" w:cs="Times New Roman"/>
          <w:sz w:val="22"/>
          <w:szCs w:val="22"/>
        </w:rPr>
        <w:t>órfãs do Rei enviadas ao Brasil para</w:t>
      </w:r>
      <w:proofErr w:type="gramEnd"/>
      <w:r w:rsidRPr="00277590">
        <w:rPr>
          <w:rFonts w:ascii="Times New Roman" w:hAnsi="Times New Roman" w:cs="Times New Roman"/>
          <w:sz w:val="22"/>
          <w:szCs w:val="22"/>
        </w:rPr>
        <w:t xml:space="preserve"> se casarem com os súditos da Coroa, ou como passageiros embarcados em companhia dos pais ou de algum parente. Em qualquer condição, </w:t>
      </w:r>
      <w:proofErr w:type="gramStart"/>
      <w:r w:rsidRPr="00277590">
        <w:rPr>
          <w:rFonts w:ascii="Times New Roman" w:hAnsi="Times New Roman" w:cs="Times New Roman"/>
          <w:sz w:val="22"/>
          <w:szCs w:val="22"/>
        </w:rPr>
        <w:t>eram</w:t>
      </w:r>
      <w:proofErr w:type="gramEnd"/>
      <w:r w:rsidRPr="00277590">
        <w:rPr>
          <w:rFonts w:ascii="Times New Roman" w:hAnsi="Times New Roman" w:cs="Times New Roman"/>
          <w:sz w:val="22"/>
          <w:szCs w:val="22"/>
        </w:rPr>
        <w:t xml:space="preserve"> os “miúdos” quem mais sofriam com o difícil dia-a-dia em alto mar. A presença de mulheres era rara, e muitas vezes, proibida a bordo, e o próprio ambiente nas naus acabava por propiciar atos de </w:t>
      </w:r>
      <w:r w:rsidRPr="00277590">
        <w:rPr>
          <w:rFonts w:ascii="Times New Roman" w:hAnsi="Times New Roman" w:cs="Times New Roman"/>
          <w:sz w:val="22"/>
          <w:szCs w:val="22"/>
        </w:rPr>
        <w:lastRenderedPageBreak/>
        <w:t xml:space="preserve">sodomia que eram toleradas até pela Inquisição. Grumete e pagens eram obrigados a aceitar abusos sexuais de marujos rudes e violentos. Crianças, mesmo acompanhadas dos pais, eram violadas por pedófilos e as órfãs tinham que ser guardadas e vigiadas cuidadosamente a fim de </w:t>
      </w:r>
      <w:proofErr w:type="gramStart"/>
      <w:r w:rsidRPr="00277590">
        <w:rPr>
          <w:rFonts w:ascii="Times New Roman" w:hAnsi="Times New Roman" w:cs="Times New Roman"/>
          <w:sz w:val="22"/>
          <w:szCs w:val="22"/>
        </w:rPr>
        <w:t>manter-se</w:t>
      </w:r>
      <w:proofErr w:type="gramEnd"/>
      <w:r w:rsidRPr="00277590">
        <w:rPr>
          <w:rFonts w:ascii="Times New Roman" w:hAnsi="Times New Roman" w:cs="Times New Roman"/>
          <w:sz w:val="22"/>
          <w:szCs w:val="22"/>
        </w:rPr>
        <w:t xml:space="preserve"> virgens, pelo menos, até que chegassem à colônia</w:t>
      </w:r>
      <w:r w:rsidR="008777AF" w:rsidRPr="00277590">
        <w:rPr>
          <w:rFonts w:ascii="Times New Roman" w:hAnsi="Times New Roman" w:cs="Times New Roman"/>
          <w:sz w:val="22"/>
          <w:szCs w:val="22"/>
        </w:rPr>
        <w:t xml:space="preserve"> (</w:t>
      </w:r>
      <w:r w:rsidR="00315D86" w:rsidRPr="00277590">
        <w:rPr>
          <w:rFonts w:ascii="Times New Roman" w:hAnsi="Times New Roman" w:cs="Times New Roman"/>
          <w:sz w:val="22"/>
          <w:szCs w:val="22"/>
        </w:rPr>
        <w:t>RAMOS</w:t>
      </w:r>
      <w:r w:rsidR="00B251A8" w:rsidRPr="00277590">
        <w:rPr>
          <w:rFonts w:ascii="Times New Roman" w:hAnsi="Times New Roman" w:cs="Times New Roman"/>
          <w:sz w:val="22"/>
          <w:szCs w:val="22"/>
        </w:rPr>
        <w:t>,</w:t>
      </w:r>
      <w:r w:rsidR="008777AF" w:rsidRPr="00277590">
        <w:rPr>
          <w:rFonts w:ascii="Times New Roman" w:hAnsi="Times New Roman" w:cs="Times New Roman"/>
          <w:sz w:val="22"/>
          <w:szCs w:val="22"/>
        </w:rPr>
        <w:t xml:space="preserve"> 2008, p. 18)</w:t>
      </w:r>
      <w:r w:rsidR="00B251A8" w:rsidRPr="00277590">
        <w:rPr>
          <w:rFonts w:ascii="Times New Roman" w:hAnsi="Times New Roman" w:cs="Times New Roman"/>
          <w:sz w:val="22"/>
          <w:szCs w:val="22"/>
        </w:rPr>
        <w:t>.</w:t>
      </w:r>
    </w:p>
    <w:p w14:paraId="2F47FBDA" w14:textId="77777777" w:rsidR="00B251A8" w:rsidRPr="00277590" w:rsidRDefault="00B251A8" w:rsidP="00B251A8"/>
    <w:p w14:paraId="45C3BB84" w14:textId="17085A2B" w:rsidR="00E632AD" w:rsidRPr="00277590" w:rsidRDefault="008777AF" w:rsidP="00E632AD">
      <w:pPr>
        <w:pStyle w:val="Paragrafo"/>
        <w:ind w:firstLine="720"/>
        <w:rPr>
          <w:rFonts w:ascii="Times New Roman" w:hAnsi="Times New Roman" w:cs="Times New Roman"/>
        </w:rPr>
      </w:pPr>
      <w:r w:rsidRPr="00277590">
        <w:rPr>
          <w:rFonts w:ascii="Times New Roman" w:hAnsi="Times New Roman" w:cs="Times New Roman"/>
        </w:rPr>
        <w:t>Observa-se na citação em tela que a situação das crianças a bordo das embarcações portuguesas quinhentistas não era</w:t>
      </w:r>
      <w:r w:rsidR="00B251A8" w:rsidRPr="00277590">
        <w:rPr>
          <w:rFonts w:ascii="Times New Roman" w:hAnsi="Times New Roman" w:cs="Times New Roman"/>
        </w:rPr>
        <w:t>,</w:t>
      </w:r>
      <w:r w:rsidRPr="00277590">
        <w:rPr>
          <w:rFonts w:ascii="Times New Roman" w:hAnsi="Times New Roman" w:cs="Times New Roman"/>
        </w:rPr>
        <w:t xml:space="preserve"> em hipótese alguma, salutar </w:t>
      </w:r>
      <w:r w:rsidR="00B86894" w:rsidRPr="00277590">
        <w:rPr>
          <w:rFonts w:ascii="Times New Roman" w:hAnsi="Times New Roman" w:cs="Times New Roman"/>
        </w:rPr>
        <w:t xml:space="preserve">nem </w:t>
      </w:r>
      <w:r w:rsidR="00B251A8" w:rsidRPr="00277590">
        <w:rPr>
          <w:rFonts w:ascii="Times New Roman" w:hAnsi="Times New Roman" w:cs="Times New Roman"/>
        </w:rPr>
        <w:t>h</w:t>
      </w:r>
      <w:r w:rsidR="00B86894" w:rsidRPr="00277590">
        <w:rPr>
          <w:rFonts w:ascii="Times New Roman" w:hAnsi="Times New Roman" w:cs="Times New Roman"/>
        </w:rPr>
        <w:t xml:space="preserve">avia minimamente um comportamento por parte dos adultos de proteção e preservação da </w:t>
      </w:r>
      <w:r w:rsidR="00B251A8" w:rsidRPr="00277590">
        <w:rPr>
          <w:rFonts w:ascii="Times New Roman" w:hAnsi="Times New Roman" w:cs="Times New Roman"/>
        </w:rPr>
        <w:t>infância</w:t>
      </w:r>
      <w:r w:rsidR="00B86894" w:rsidRPr="00277590">
        <w:rPr>
          <w:rFonts w:ascii="Times New Roman" w:hAnsi="Times New Roman" w:cs="Times New Roman"/>
        </w:rPr>
        <w:t xml:space="preserve">, mas </w:t>
      </w:r>
      <w:r w:rsidR="00B251A8" w:rsidRPr="00277590">
        <w:rPr>
          <w:rFonts w:ascii="Times New Roman" w:hAnsi="Times New Roman" w:cs="Times New Roman"/>
        </w:rPr>
        <w:t xml:space="preserve">ao </w:t>
      </w:r>
      <w:r w:rsidR="00B86894" w:rsidRPr="00277590">
        <w:rPr>
          <w:rFonts w:ascii="Times New Roman" w:hAnsi="Times New Roman" w:cs="Times New Roman"/>
        </w:rPr>
        <w:t xml:space="preserve">contrário </w:t>
      </w:r>
      <w:r w:rsidR="00B251A8" w:rsidRPr="00277590">
        <w:rPr>
          <w:rFonts w:ascii="Times New Roman" w:hAnsi="Times New Roman" w:cs="Times New Roman"/>
        </w:rPr>
        <w:t>disto</w:t>
      </w:r>
      <w:r w:rsidR="00B86894" w:rsidRPr="00277590">
        <w:rPr>
          <w:rFonts w:ascii="Times New Roman" w:hAnsi="Times New Roman" w:cs="Times New Roman"/>
        </w:rPr>
        <w:t>, observa-se que as crueldades não eram passiveis de punição e o que ainda é mais grave, eram até incentivadas e naturalizadas.</w:t>
      </w:r>
    </w:p>
    <w:p w14:paraId="00FD9152" w14:textId="320F5C28" w:rsidR="003062C8" w:rsidRPr="00277590" w:rsidRDefault="00B86894" w:rsidP="00E632AD">
      <w:pPr>
        <w:pStyle w:val="Paragrafo"/>
        <w:ind w:firstLine="720"/>
        <w:rPr>
          <w:rFonts w:ascii="Times New Roman" w:hAnsi="Times New Roman" w:cs="Times New Roman"/>
        </w:rPr>
      </w:pPr>
      <w:r w:rsidRPr="00277590">
        <w:rPr>
          <w:rFonts w:ascii="Times New Roman" w:hAnsi="Times New Roman" w:cs="Times New Roman"/>
        </w:rPr>
        <w:t>O “sistema civilizatório” imposto pelos portugueses ao Brasil</w:t>
      </w:r>
      <w:r w:rsidR="00B251A8" w:rsidRPr="00277590">
        <w:rPr>
          <w:rFonts w:ascii="Times New Roman" w:hAnsi="Times New Roman" w:cs="Times New Roman"/>
        </w:rPr>
        <w:t xml:space="preserve">, </w:t>
      </w:r>
      <w:r w:rsidRPr="00277590">
        <w:rPr>
          <w:rFonts w:ascii="Times New Roman" w:hAnsi="Times New Roman" w:cs="Times New Roman"/>
        </w:rPr>
        <w:t>no período colonial</w:t>
      </w:r>
      <w:r w:rsidR="00B251A8" w:rsidRPr="00277590">
        <w:rPr>
          <w:rFonts w:ascii="Times New Roman" w:hAnsi="Times New Roman" w:cs="Times New Roman"/>
        </w:rPr>
        <w:t>,</w:t>
      </w:r>
      <w:r w:rsidRPr="00277590">
        <w:rPr>
          <w:rFonts w:ascii="Times New Roman" w:hAnsi="Times New Roman" w:cs="Times New Roman"/>
        </w:rPr>
        <w:t xml:space="preserve"> seguia o mesmo conceito de infância europeia</w:t>
      </w:r>
      <w:r w:rsidR="00B251A8" w:rsidRPr="00277590">
        <w:rPr>
          <w:rFonts w:ascii="Times New Roman" w:hAnsi="Times New Roman" w:cs="Times New Roman"/>
        </w:rPr>
        <w:t xml:space="preserve">. </w:t>
      </w:r>
      <w:r w:rsidRPr="00277590">
        <w:rPr>
          <w:rFonts w:ascii="Times New Roman" w:hAnsi="Times New Roman" w:cs="Times New Roman"/>
        </w:rPr>
        <w:t>Faz-se relevante observar que segundo</w:t>
      </w:r>
      <w:r w:rsidR="003062C8" w:rsidRPr="00277590">
        <w:rPr>
          <w:rFonts w:ascii="Times New Roman" w:hAnsi="Times New Roman" w:cs="Times New Roman"/>
        </w:rPr>
        <w:t xml:space="preserve"> Santos (20</w:t>
      </w:r>
      <w:r w:rsidRPr="00277590">
        <w:rPr>
          <w:rFonts w:ascii="Times New Roman" w:hAnsi="Times New Roman" w:cs="Times New Roman"/>
        </w:rPr>
        <w:t>07, p.228)</w:t>
      </w:r>
      <w:r w:rsidR="003062C8" w:rsidRPr="00277590">
        <w:rPr>
          <w:rFonts w:ascii="Times New Roman" w:hAnsi="Times New Roman" w:cs="Times New Roman"/>
        </w:rPr>
        <w:t xml:space="preserve"> “a concepção de infância nesse período não era homog</w:t>
      </w:r>
      <w:r w:rsidR="00B251A8" w:rsidRPr="00277590">
        <w:rPr>
          <w:rFonts w:ascii="Times New Roman" w:hAnsi="Times New Roman" w:cs="Times New Roman"/>
        </w:rPr>
        <w:t>ê</w:t>
      </w:r>
      <w:r w:rsidR="003062C8" w:rsidRPr="00277590">
        <w:rPr>
          <w:rFonts w:ascii="Times New Roman" w:hAnsi="Times New Roman" w:cs="Times New Roman"/>
        </w:rPr>
        <w:t>n</w:t>
      </w:r>
      <w:r w:rsidR="00B251A8" w:rsidRPr="00277590">
        <w:rPr>
          <w:rFonts w:ascii="Times New Roman" w:hAnsi="Times New Roman" w:cs="Times New Roman"/>
        </w:rPr>
        <w:t>e</w:t>
      </w:r>
      <w:r w:rsidR="003062C8" w:rsidRPr="00277590">
        <w:rPr>
          <w:rFonts w:ascii="Times New Roman" w:hAnsi="Times New Roman" w:cs="Times New Roman"/>
        </w:rPr>
        <w:t>a, existindo diferenças substanciais entre a criança escrava, a indígena e a branca, demarcadas pela situação étnica e de classe que cada uma ocupava na sociedade”.</w:t>
      </w:r>
    </w:p>
    <w:p w14:paraId="1ABCAC84" w14:textId="4CF81093" w:rsidR="00294C3F" w:rsidRPr="00277590" w:rsidRDefault="00AF63C8" w:rsidP="0026002C">
      <w:pPr>
        <w:pStyle w:val="Paragrafo"/>
        <w:ind w:firstLine="720"/>
        <w:rPr>
          <w:rFonts w:ascii="Times New Roman" w:hAnsi="Times New Roman" w:cs="Times New Roman"/>
        </w:rPr>
      </w:pPr>
      <w:r w:rsidRPr="00277590">
        <w:rPr>
          <w:rFonts w:ascii="Times New Roman" w:hAnsi="Times New Roman" w:cs="Times New Roman"/>
        </w:rPr>
        <w:t>Era</w:t>
      </w:r>
      <w:r w:rsidR="00E632AD" w:rsidRPr="00277590">
        <w:rPr>
          <w:rFonts w:ascii="Times New Roman" w:hAnsi="Times New Roman" w:cs="Times New Roman"/>
        </w:rPr>
        <w:t xml:space="preserve"> inexistente no Brasil colonial</w:t>
      </w:r>
      <w:r w:rsidRPr="00277590">
        <w:rPr>
          <w:rFonts w:ascii="Times New Roman" w:hAnsi="Times New Roman" w:cs="Times New Roman"/>
        </w:rPr>
        <w:t xml:space="preserve"> </w:t>
      </w:r>
      <w:proofErr w:type="gramStart"/>
      <w:r w:rsidRPr="00277590">
        <w:rPr>
          <w:rFonts w:ascii="Times New Roman" w:hAnsi="Times New Roman" w:cs="Times New Roman"/>
        </w:rPr>
        <w:t>a concepção de criança como sujeito que demandava proteção e cuidados</w:t>
      </w:r>
      <w:proofErr w:type="gramEnd"/>
      <w:r w:rsidR="00B251A8" w:rsidRPr="00277590">
        <w:rPr>
          <w:rFonts w:ascii="Times New Roman" w:hAnsi="Times New Roman" w:cs="Times New Roman"/>
        </w:rPr>
        <w:t>. A</w:t>
      </w:r>
      <w:r w:rsidRPr="00277590">
        <w:rPr>
          <w:rFonts w:ascii="Times New Roman" w:hAnsi="Times New Roman" w:cs="Times New Roman"/>
        </w:rPr>
        <w:t xml:space="preserve"> ideia de criança estava associada a </w:t>
      </w:r>
      <w:r w:rsidR="003337E1" w:rsidRPr="00277590">
        <w:rPr>
          <w:rFonts w:ascii="Times New Roman" w:hAnsi="Times New Roman" w:cs="Times New Roman"/>
        </w:rPr>
        <w:t xml:space="preserve">animais </w:t>
      </w:r>
      <w:r w:rsidRPr="00277590">
        <w:rPr>
          <w:rFonts w:ascii="Times New Roman" w:hAnsi="Times New Roman" w:cs="Times New Roman"/>
        </w:rPr>
        <w:t>e como tal, eram submetidas ao trabalho pesado e em situações degradantes</w:t>
      </w:r>
      <w:r w:rsidR="00B251A8" w:rsidRPr="00277590">
        <w:rPr>
          <w:rFonts w:ascii="Times New Roman" w:hAnsi="Times New Roman" w:cs="Times New Roman"/>
        </w:rPr>
        <w:t>. A</w:t>
      </w:r>
      <w:r w:rsidRPr="00277590">
        <w:rPr>
          <w:rFonts w:ascii="Times New Roman" w:hAnsi="Times New Roman" w:cs="Times New Roman"/>
        </w:rPr>
        <w:t xml:space="preserve"> expectativa de vida de uma criança nesta época </w:t>
      </w:r>
      <w:r w:rsidR="003337E1" w:rsidRPr="00277590">
        <w:rPr>
          <w:rFonts w:ascii="Times New Roman" w:hAnsi="Times New Roman" w:cs="Times New Roman"/>
        </w:rPr>
        <w:t xml:space="preserve">era de 14 anos de idade, </w:t>
      </w:r>
      <w:r w:rsidR="00B251A8" w:rsidRPr="00277590">
        <w:rPr>
          <w:rFonts w:ascii="Times New Roman" w:hAnsi="Times New Roman" w:cs="Times New Roman"/>
        </w:rPr>
        <w:t xml:space="preserve">sendo que </w:t>
      </w:r>
      <w:r w:rsidR="003337E1" w:rsidRPr="00277590">
        <w:rPr>
          <w:rFonts w:ascii="Times New Roman" w:hAnsi="Times New Roman" w:cs="Times New Roman"/>
        </w:rPr>
        <w:t xml:space="preserve">metade dos nascidos vivos morriam antes de completar </w:t>
      </w:r>
      <w:r w:rsidRPr="00277590">
        <w:rPr>
          <w:rFonts w:ascii="Times New Roman" w:hAnsi="Times New Roman" w:cs="Times New Roman"/>
        </w:rPr>
        <w:t xml:space="preserve">os </w:t>
      </w:r>
      <w:proofErr w:type="gramStart"/>
      <w:r w:rsidRPr="00277590">
        <w:rPr>
          <w:rFonts w:ascii="Times New Roman" w:hAnsi="Times New Roman" w:cs="Times New Roman"/>
        </w:rPr>
        <w:t>7</w:t>
      </w:r>
      <w:proofErr w:type="gramEnd"/>
      <w:r w:rsidRPr="00277590">
        <w:rPr>
          <w:rFonts w:ascii="Times New Roman" w:hAnsi="Times New Roman" w:cs="Times New Roman"/>
        </w:rPr>
        <w:t xml:space="preserve"> anos de idade (PRIORE, 1999</w:t>
      </w:r>
      <w:r w:rsidR="003337E1" w:rsidRPr="00277590">
        <w:rPr>
          <w:rFonts w:ascii="Times New Roman" w:hAnsi="Times New Roman" w:cs="Times New Roman"/>
        </w:rPr>
        <w:t>, p. 20).</w:t>
      </w:r>
    </w:p>
    <w:p w14:paraId="5333007F" w14:textId="0CCB165B" w:rsidR="0026002C" w:rsidRPr="00277590" w:rsidRDefault="00E632AD" w:rsidP="008A0892">
      <w:pPr>
        <w:pStyle w:val="Paragrafo"/>
        <w:ind w:firstLine="720"/>
        <w:rPr>
          <w:rFonts w:ascii="Times New Roman" w:hAnsi="Times New Roman" w:cs="Times New Roman"/>
        </w:rPr>
      </w:pPr>
      <w:r w:rsidRPr="00277590">
        <w:rPr>
          <w:rFonts w:ascii="Times New Roman" w:hAnsi="Times New Roman" w:cs="Times New Roman"/>
        </w:rPr>
        <w:t xml:space="preserve">Ao percorrer o caminho do Brasil colonial chegamos até a época da escravidão, cujo cenário não sofre grandes modificações, </w:t>
      </w:r>
      <w:r w:rsidR="008A0892" w:rsidRPr="00277590">
        <w:rPr>
          <w:rFonts w:ascii="Times New Roman" w:hAnsi="Times New Roman" w:cs="Times New Roman"/>
        </w:rPr>
        <w:t>visto que as crianças continuavam sendo alvo de péssimas condições e maus tratos, além de abortos e infanticídios</w:t>
      </w:r>
      <w:r w:rsidR="00B251A8" w:rsidRPr="00277590">
        <w:rPr>
          <w:rFonts w:ascii="Times New Roman" w:hAnsi="Times New Roman" w:cs="Times New Roman"/>
        </w:rPr>
        <w:t>. A</w:t>
      </w:r>
      <w:r w:rsidR="008A0892" w:rsidRPr="00277590">
        <w:rPr>
          <w:rFonts w:ascii="Times New Roman" w:hAnsi="Times New Roman" w:cs="Times New Roman"/>
        </w:rPr>
        <w:t xml:space="preserve">s condições da </w:t>
      </w:r>
      <w:r w:rsidR="002D4272" w:rsidRPr="00277590">
        <w:rPr>
          <w:rFonts w:ascii="Times New Roman" w:hAnsi="Times New Roman" w:cs="Times New Roman"/>
        </w:rPr>
        <w:t>infância negra no Brasil</w:t>
      </w:r>
      <w:r w:rsidR="00B251A8" w:rsidRPr="00277590">
        <w:rPr>
          <w:rFonts w:ascii="Times New Roman" w:hAnsi="Times New Roman" w:cs="Times New Roman"/>
        </w:rPr>
        <w:t xml:space="preserve"> são </w:t>
      </w:r>
      <w:r w:rsidR="002D4272" w:rsidRPr="00277590">
        <w:rPr>
          <w:rFonts w:ascii="Times New Roman" w:hAnsi="Times New Roman" w:cs="Times New Roman"/>
        </w:rPr>
        <w:t>relatada</w:t>
      </w:r>
      <w:r w:rsidR="00B251A8" w:rsidRPr="00277590">
        <w:rPr>
          <w:rFonts w:ascii="Times New Roman" w:hAnsi="Times New Roman" w:cs="Times New Roman"/>
        </w:rPr>
        <w:t>s</w:t>
      </w:r>
      <w:r w:rsidR="002D4272" w:rsidRPr="00277590">
        <w:rPr>
          <w:rFonts w:ascii="Times New Roman" w:hAnsi="Times New Roman" w:cs="Times New Roman"/>
        </w:rPr>
        <w:t xml:space="preserve"> por</w:t>
      </w:r>
      <w:r w:rsidR="008A0892" w:rsidRPr="00277590">
        <w:rPr>
          <w:rFonts w:ascii="Times New Roman" w:hAnsi="Times New Roman" w:cs="Times New Roman"/>
        </w:rPr>
        <w:t xml:space="preserve"> </w:t>
      </w:r>
      <w:r w:rsidR="0026002C" w:rsidRPr="00277590">
        <w:rPr>
          <w:rFonts w:ascii="Times New Roman" w:hAnsi="Times New Roman" w:cs="Times New Roman"/>
        </w:rPr>
        <w:t>Faleiros (1995)</w:t>
      </w:r>
      <w:r w:rsidR="002D4272" w:rsidRPr="00277590">
        <w:rPr>
          <w:rFonts w:ascii="Times New Roman" w:hAnsi="Times New Roman" w:cs="Times New Roman"/>
        </w:rPr>
        <w:t xml:space="preserve"> da seguinte forma:</w:t>
      </w:r>
      <w:r w:rsidR="0026002C" w:rsidRPr="00277590">
        <w:rPr>
          <w:rFonts w:ascii="Times New Roman" w:hAnsi="Times New Roman" w:cs="Times New Roman"/>
        </w:rPr>
        <w:t xml:space="preserve"> “sofriam humilhações, maus-tratos e abusos sexuais e, no entanto, não havia muitas crianças escravas abandonadas, uma vez que sua sina estava traçada como propriedade individual, como patrimônio e mão-de-obra” (p. 224).</w:t>
      </w:r>
    </w:p>
    <w:p w14:paraId="66A6E47C" w14:textId="77777777" w:rsidR="00541CB4" w:rsidRPr="00277590" w:rsidRDefault="002D4272" w:rsidP="00541CB4">
      <w:pPr>
        <w:pStyle w:val="Paragrafo"/>
        <w:ind w:firstLine="720"/>
        <w:rPr>
          <w:rFonts w:ascii="Times New Roman" w:hAnsi="Times New Roman" w:cs="Times New Roman"/>
        </w:rPr>
      </w:pPr>
      <w:r w:rsidRPr="00277590">
        <w:rPr>
          <w:rFonts w:ascii="Times New Roman" w:hAnsi="Times New Roman" w:cs="Times New Roman"/>
        </w:rPr>
        <w:t xml:space="preserve">Uma questão importante a se expor se </w:t>
      </w:r>
      <w:proofErr w:type="gramStart"/>
      <w:r w:rsidRPr="00277590">
        <w:rPr>
          <w:rFonts w:ascii="Times New Roman" w:hAnsi="Times New Roman" w:cs="Times New Roman"/>
        </w:rPr>
        <w:t>dá</w:t>
      </w:r>
      <w:proofErr w:type="gramEnd"/>
      <w:r w:rsidRPr="00277590">
        <w:rPr>
          <w:rFonts w:ascii="Times New Roman" w:hAnsi="Times New Roman" w:cs="Times New Roman"/>
        </w:rPr>
        <w:t xml:space="preserve"> na direção das relações desenvolvidas entre </w:t>
      </w:r>
      <w:r w:rsidR="00541CB4" w:rsidRPr="00277590">
        <w:rPr>
          <w:rFonts w:ascii="Times New Roman" w:hAnsi="Times New Roman" w:cs="Times New Roman"/>
        </w:rPr>
        <w:t>crianças</w:t>
      </w:r>
      <w:r w:rsidRPr="00277590">
        <w:rPr>
          <w:rFonts w:ascii="Times New Roman" w:hAnsi="Times New Roman" w:cs="Times New Roman"/>
        </w:rPr>
        <w:t xml:space="preserve"> brancas com negras e índias, que se baseavam nas mais diversas formas de sadismo, uma demonstração de naturalização e perpetuação de abusos construídas socialmente. </w:t>
      </w:r>
    </w:p>
    <w:p w14:paraId="2B985133" w14:textId="77777777" w:rsidR="00B54405" w:rsidRPr="00277590" w:rsidRDefault="00B54405" w:rsidP="00294C3F"/>
    <w:p w14:paraId="0D6FD770" w14:textId="3C5B4815" w:rsidR="00B54405" w:rsidRPr="00277590" w:rsidRDefault="00541CB4" w:rsidP="00B251A8">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Através da submissão do moleque, seu companheiro de brinquedos e expressivamente chamado leva-pancadas, iniciou-se muitas vezes o menino branco ao amor físico. Quase que do moleque leva-pancadas se pode dizer que desempenhou entre as grandes famílias escravocratas do Brasil as mesmas funções de paciente do senhor moço que na organização patrícia do </w:t>
      </w:r>
      <w:r w:rsidRPr="00277590">
        <w:rPr>
          <w:rFonts w:ascii="Times New Roman" w:hAnsi="Times New Roman" w:cs="Times New Roman"/>
          <w:sz w:val="22"/>
          <w:szCs w:val="22"/>
        </w:rPr>
        <w:lastRenderedPageBreak/>
        <w:t xml:space="preserve">império romano o escravo púbere escolhido para companheiro do menino aristocrata: espécie de vítima, </w:t>
      </w:r>
      <w:proofErr w:type="gramStart"/>
      <w:r w:rsidRPr="00277590">
        <w:rPr>
          <w:rFonts w:ascii="Times New Roman" w:hAnsi="Times New Roman" w:cs="Times New Roman"/>
          <w:sz w:val="22"/>
          <w:szCs w:val="22"/>
        </w:rPr>
        <w:t>ao mesmo tempo que</w:t>
      </w:r>
      <w:proofErr w:type="gramEnd"/>
      <w:r w:rsidRPr="00277590">
        <w:rPr>
          <w:rFonts w:ascii="Times New Roman" w:hAnsi="Times New Roman" w:cs="Times New Roman"/>
          <w:sz w:val="22"/>
          <w:szCs w:val="22"/>
        </w:rPr>
        <w:t xml:space="preserve"> camarada de brinquedos, em que se exerciam os “premiers élans généstiques” do filho da família. (...) Transforma-se o sadismo do menino e do adolescente no gosto de mandar dar a surra, de mandar arrancar </w:t>
      </w:r>
      <w:proofErr w:type="gramStart"/>
      <w:r w:rsidRPr="00277590">
        <w:rPr>
          <w:rFonts w:ascii="Times New Roman" w:hAnsi="Times New Roman" w:cs="Times New Roman"/>
          <w:sz w:val="22"/>
          <w:szCs w:val="22"/>
        </w:rPr>
        <w:t>o dente de negro ladrão de cana, de mandar brigar na sua presença capoeiras, galos e canários</w:t>
      </w:r>
      <w:proofErr w:type="gramEnd"/>
      <w:r w:rsidRPr="00277590">
        <w:rPr>
          <w:rFonts w:ascii="Times New Roman" w:hAnsi="Times New Roman" w:cs="Times New Roman"/>
          <w:sz w:val="22"/>
          <w:szCs w:val="22"/>
        </w:rPr>
        <w:t xml:space="preserve"> – tantas vezes manifestado pelo senhor de engenho quando homem feito; no gosto de mando violento ou perverso que explodia nele ou no filho bacharel quando no exercício da posição elevada; ou no simples e puro gosto de mando, característico de todo brasileiro nascido ou criado em casa grande de engenho</w:t>
      </w:r>
      <w:r w:rsidR="002D4272" w:rsidRPr="00277590">
        <w:rPr>
          <w:rFonts w:ascii="Times New Roman" w:hAnsi="Times New Roman" w:cs="Times New Roman"/>
          <w:sz w:val="22"/>
          <w:szCs w:val="22"/>
        </w:rPr>
        <w:t xml:space="preserve"> </w:t>
      </w:r>
      <w:r w:rsidR="00315D86" w:rsidRPr="00277590">
        <w:rPr>
          <w:rFonts w:ascii="Times New Roman" w:hAnsi="Times New Roman" w:cs="Times New Roman"/>
          <w:sz w:val="22"/>
          <w:szCs w:val="22"/>
        </w:rPr>
        <w:t>(FREYRE</w:t>
      </w:r>
      <w:r w:rsidR="00B251A8" w:rsidRPr="00277590">
        <w:rPr>
          <w:rFonts w:ascii="Times New Roman" w:hAnsi="Times New Roman" w:cs="Times New Roman"/>
          <w:sz w:val="22"/>
          <w:szCs w:val="22"/>
        </w:rPr>
        <w:t>,</w:t>
      </w:r>
      <w:r w:rsidR="002D4272" w:rsidRPr="00277590">
        <w:rPr>
          <w:rFonts w:ascii="Times New Roman" w:hAnsi="Times New Roman" w:cs="Times New Roman"/>
          <w:sz w:val="22"/>
          <w:szCs w:val="22"/>
        </w:rPr>
        <w:t xml:space="preserve"> 2005, p.114)</w:t>
      </w:r>
      <w:r w:rsidR="00B251A8" w:rsidRPr="00277590">
        <w:rPr>
          <w:rFonts w:ascii="Times New Roman" w:hAnsi="Times New Roman" w:cs="Times New Roman"/>
          <w:sz w:val="22"/>
          <w:szCs w:val="22"/>
        </w:rPr>
        <w:t>.</w:t>
      </w:r>
    </w:p>
    <w:p w14:paraId="62FD2F90" w14:textId="77777777" w:rsidR="00B251A8" w:rsidRPr="00277590" w:rsidRDefault="00B251A8" w:rsidP="00B251A8"/>
    <w:p w14:paraId="16A8A939" w14:textId="77BA203D" w:rsidR="00E65F76" w:rsidRPr="00277590" w:rsidRDefault="00764555" w:rsidP="003E2956">
      <w:pPr>
        <w:pStyle w:val="Paragrafo"/>
        <w:ind w:firstLine="720"/>
        <w:rPr>
          <w:rFonts w:ascii="Times New Roman" w:hAnsi="Times New Roman" w:cs="Times New Roman"/>
        </w:rPr>
      </w:pPr>
      <w:r w:rsidRPr="00277590">
        <w:rPr>
          <w:rFonts w:ascii="Times New Roman" w:hAnsi="Times New Roman" w:cs="Times New Roman"/>
        </w:rPr>
        <w:t xml:space="preserve">Desta forma, a sociedade brasileira foi se estruturando e </w:t>
      </w:r>
      <w:r w:rsidR="00B251A8" w:rsidRPr="00277590">
        <w:rPr>
          <w:rFonts w:ascii="Times New Roman" w:hAnsi="Times New Roman" w:cs="Times New Roman"/>
        </w:rPr>
        <w:t xml:space="preserve">a violência tornou-se </w:t>
      </w:r>
      <w:r w:rsidRPr="00277590">
        <w:rPr>
          <w:rFonts w:ascii="Times New Roman" w:hAnsi="Times New Roman" w:cs="Times New Roman"/>
        </w:rPr>
        <w:t>presença marcante e indissociável da infância</w:t>
      </w:r>
      <w:r w:rsidR="00B251A8" w:rsidRPr="00277590">
        <w:rPr>
          <w:rFonts w:ascii="Times New Roman" w:hAnsi="Times New Roman" w:cs="Times New Roman"/>
        </w:rPr>
        <w:t>,</w:t>
      </w:r>
      <w:r w:rsidRPr="00277590">
        <w:rPr>
          <w:rFonts w:ascii="Times New Roman" w:hAnsi="Times New Roman" w:cs="Times New Roman"/>
        </w:rPr>
        <w:t xml:space="preserve"> nas suas formas mais diversas de exploração, desde o trabalho até a sexual, crianças idealizadas como pequenos adultos que serviam de objetos de diversão e exploração. </w:t>
      </w:r>
    </w:p>
    <w:p w14:paraId="5F70B8C3" w14:textId="02C8BD93" w:rsidR="00E65F76" w:rsidRPr="00277590" w:rsidRDefault="00E65F76" w:rsidP="00E65F76">
      <w:pPr>
        <w:pStyle w:val="Paragrafo"/>
        <w:ind w:firstLine="720"/>
        <w:rPr>
          <w:rFonts w:ascii="Times New Roman" w:hAnsi="Times New Roman" w:cs="Times New Roman"/>
        </w:rPr>
      </w:pPr>
      <w:r w:rsidRPr="00277590">
        <w:rPr>
          <w:rFonts w:ascii="Times New Roman" w:hAnsi="Times New Roman" w:cs="Times New Roman"/>
        </w:rPr>
        <w:t>Continuando nossa caminhada histórica</w:t>
      </w:r>
      <w:r w:rsidR="00B251A8" w:rsidRPr="00277590">
        <w:rPr>
          <w:rFonts w:ascii="Times New Roman" w:hAnsi="Times New Roman" w:cs="Times New Roman"/>
        </w:rPr>
        <w:t>,</w:t>
      </w:r>
      <w:r w:rsidRPr="00277590">
        <w:rPr>
          <w:rFonts w:ascii="Times New Roman" w:hAnsi="Times New Roman" w:cs="Times New Roman"/>
        </w:rPr>
        <w:t xml:space="preserve"> </w:t>
      </w:r>
      <w:r w:rsidR="00D06362" w:rsidRPr="00277590">
        <w:rPr>
          <w:rFonts w:ascii="Times New Roman" w:hAnsi="Times New Roman" w:cs="Times New Roman"/>
        </w:rPr>
        <w:t>destacamos o Século XIX</w:t>
      </w:r>
      <w:r w:rsidR="00B251A8" w:rsidRPr="00277590">
        <w:rPr>
          <w:rFonts w:ascii="Times New Roman" w:hAnsi="Times New Roman" w:cs="Times New Roman"/>
        </w:rPr>
        <w:t>,</w:t>
      </w:r>
      <w:r w:rsidRPr="00277590">
        <w:rPr>
          <w:rFonts w:ascii="Times New Roman" w:hAnsi="Times New Roman" w:cs="Times New Roman"/>
        </w:rPr>
        <w:t xml:space="preserve"> que no entendimento de Costa (1989, p.155</w:t>
      </w:r>
      <w:proofErr w:type="gramStart"/>
      <w:r w:rsidRPr="00277590">
        <w:rPr>
          <w:rFonts w:ascii="Times New Roman" w:hAnsi="Times New Roman" w:cs="Times New Roman"/>
        </w:rPr>
        <w:t>)</w:t>
      </w:r>
      <w:proofErr w:type="gramEnd"/>
    </w:p>
    <w:p w14:paraId="026CEE81" w14:textId="786C8ADB" w:rsidR="00E65F76" w:rsidRPr="00277590" w:rsidRDefault="00E65F76" w:rsidP="0037502E">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A criança, até o século XIX, permaneceu prisioneira do papel social do filho. Sua situação sentimental relativa </w:t>
      </w:r>
      <w:r w:rsidR="0037502E" w:rsidRPr="00277590">
        <w:rPr>
          <w:rFonts w:ascii="Times New Roman" w:hAnsi="Times New Roman" w:cs="Times New Roman"/>
          <w:sz w:val="22"/>
          <w:szCs w:val="22"/>
        </w:rPr>
        <w:t>à</w:t>
      </w:r>
      <w:r w:rsidRPr="00277590">
        <w:rPr>
          <w:rFonts w:ascii="Times New Roman" w:hAnsi="Times New Roman" w:cs="Times New Roman"/>
          <w:sz w:val="22"/>
          <w:szCs w:val="22"/>
        </w:rPr>
        <w:t xml:space="preserve"> posição que este último desfrutava na casa. A imagem da criança frágil, portadora de uma vida delicada merecedora do desvelo absoluto dos pais é uma imagem recente.</w:t>
      </w:r>
    </w:p>
    <w:p w14:paraId="2806804A" w14:textId="77777777" w:rsidR="00764555" w:rsidRPr="00277590" w:rsidRDefault="00764555" w:rsidP="003E2956">
      <w:pPr>
        <w:pStyle w:val="Paragrafo"/>
        <w:ind w:firstLine="720"/>
        <w:rPr>
          <w:rFonts w:ascii="Times New Roman" w:hAnsi="Times New Roman" w:cs="Times New Roman"/>
        </w:rPr>
      </w:pPr>
      <w:r w:rsidRPr="00277590">
        <w:rPr>
          <w:rFonts w:ascii="Times New Roman" w:hAnsi="Times New Roman" w:cs="Times New Roman"/>
        </w:rPr>
        <w:t xml:space="preserve"> </w:t>
      </w:r>
    </w:p>
    <w:p w14:paraId="1C745DEB" w14:textId="7717E705" w:rsidR="003E2956" w:rsidRPr="00277590" w:rsidRDefault="002561C6" w:rsidP="003E2956">
      <w:pPr>
        <w:pStyle w:val="Paragrafo"/>
        <w:ind w:firstLine="720"/>
        <w:rPr>
          <w:rFonts w:ascii="Times New Roman" w:hAnsi="Times New Roman" w:cs="Times New Roman"/>
        </w:rPr>
      </w:pPr>
      <w:r w:rsidRPr="00277590">
        <w:rPr>
          <w:rFonts w:ascii="Times New Roman" w:hAnsi="Times New Roman" w:cs="Times New Roman"/>
        </w:rPr>
        <w:t>Introduzindo os ideais de linha de produção, o</w:t>
      </w:r>
      <w:r w:rsidR="003E2956" w:rsidRPr="00277590">
        <w:rPr>
          <w:rFonts w:ascii="Times New Roman" w:hAnsi="Times New Roman" w:cs="Times New Roman"/>
        </w:rPr>
        <w:t xml:space="preserve"> século XX</w:t>
      </w:r>
      <w:r w:rsidR="00C55D7B" w:rsidRPr="00277590">
        <w:rPr>
          <w:rFonts w:ascii="Times New Roman" w:hAnsi="Times New Roman" w:cs="Times New Roman"/>
        </w:rPr>
        <w:t xml:space="preserve"> </w:t>
      </w:r>
      <w:r w:rsidRPr="00277590">
        <w:rPr>
          <w:rFonts w:ascii="Times New Roman" w:hAnsi="Times New Roman" w:cs="Times New Roman"/>
        </w:rPr>
        <w:t>intensifica a</w:t>
      </w:r>
      <w:r w:rsidR="003E2956" w:rsidRPr="00277590">
        <w:rPr>
          <w:rFonts w:ascii="Times New Roman" w:hAnsi="Times New Roman" w:cs="Times New Roman"/>
        </w:rPr>
        <w:t xml:space="preserve"> exploração infanto-juvenil </w:t>
      </w:r>
      <w:r w:rsidRPr="00277590">
        <w:rPr>
          <w:rFonts w:ascii="Times New Roman" w:hAnsi="Times New Roman" w:cs="Times New Roman"/>
        </w:rPr>
        <w:t xml:space="preserve">e junto com ela o surgimento de </w:t>
      </w:r>
      <w:r w:rsidR="003E2956" w:rsidRPr="00277590">
        <w:rPr>
          <w:rFonts w:ascii="Times New Roman" w:hAnsi="Times New Roman" w:cs="Times New Roman"/>
        </w:rPr>
        <w:t>problemas sociais e de saúde col</w:t>
      </w:r>
      <w:r w:rsidRPr="00277590">
        <w:rPr>
          <w:rFonts w:ascii="Times New Roman" w:hAnsi="Times New Roman" w:cs="Times New Roman"/>
        </w:rPr>
        <w:t>etiva, demandando o aprimoramento de estudos nas áreas da infância e juventude que</w:t>
      </w:r>
      <w:r w:rsidR="0037502E" w:rsidRPr="00277590">
        <w:rPr>
          <w:rFonts w:ascii="Times New Roman" w:hAnsi="Times New Roman" w:cs="Times New Roman"/>
        </w:rPr>
        <w:t>,</w:t>
      </w:r>
      <w:r w:rsidRPr="00277590">
        <w:rPr>
          <w:rFonts w:ascii="Times New Roman" w:hAnsi="Times New Roman" w:cs="Times New Roman"/>
        </w:rPr>
        <w:t xml:space="preserve"> buscavam intervenções </w:t>
      </w:r>
      <w:r w:rsidR="00397E14" w:rsidRPr="00277590">
        <w:rPr>
          <w:rFonts w:ascii="Times New Roman" w:hAnsi="Times New Roman" w:cs="Times New Roman"/>
        </w:rPr>
        <w:t>direcionadas mais especificamente a este público.</w:t>
      </w:r>
    </w:p>
    <w:p w14:paraId="6D2A3BD6" w14:textId="77777777" w:rsidR="00315D86" w:rsidRPr="00277590" w:rsidRDefault="00315D86" w:rsidP="00315D86">
      <w:pPr>
        <w:rPr>
          <w:lang w:eastAsia="en-US"/>
        </w:rPr>
      </w:pPr>
    </w:p>
    <w:p w14:paraId="3743D258" w14:textId="44083396" w:rsidR="003E2956" w:rsidRPr="00277590" w:rsidRDefault="003E2956" w:rsidP="0037502E">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Foi também no início do século XX que tivemos a ampliação dos conhecimentos da psicologia, que, debruçada sobre a constituição do sujeito infantil, contou com a contribuição dos teóricos do desenvolvimento humano, destacando-se Freud, Piaget, Vygotsky, Makarenko, Wallon e Watson. Apesar da diferença dos posicionamentos e matrizes teóricas, esses autores foram </w:t>
      </w:r>
      <w:proofErr w:type="gramStart"/>
      <w:r w:rsidRPr="00277590">
        <w:rPr>
          <w:rFonts w:ascii="Times New Roman" w:hAnsi="Times New Roman" w:cs="Times New Roman"/>
          <w:sz w:val="22"/>
          <w:szCs w:val="22"/>
        </w:rPr>
        <w:t>fundamentais par</w:t>
      </w:r>
      <w:proofErr w:type="gramEnd"/>
      <w:r w:rsidRPr="00277590">
        <w:rPr>
          <w:rFonts w:ascii="Times New Roman" w:hAnsi="Times New Roman" w:cs="Times New Roman"/>
          <w:sz w:val="22"/>
          <w:szCs w:val="22"/>
        </w:rPr>
        <w:t xml:space="preserve"> a construção de uma concepção de infância e para a adaptação do processo educativo</w:t>
      </w:r>
      <w:r w:rsidR="002561C6" w:rsidRPr="00277590">
        <w:rPr>
          <w:rFonts w:ascii="Times New Roman" w:hAnsi="Times New Roman" w:cs="Times New Roman"/>
          <w:sz w:val="22"/>
          <w:szCs w:val="22"/>
        </w:rPr>
        <w:t xml:space="preserve"> (</w:t>
      </w:r>
      <w:r w:rsidR="00315D86" w:rsidRPr="00277590">
        <w:rPr>
          <w:rFonts w:ascii="Times New Roman" w:hAnsi="Times New Roman" w:cs="Times New Roman"/>
          <w:sz w:val="22"/>
          <w:szCs w:val="22"/>
        </w:rPr>
        <w:t>FALEIROS</w:t>
      </w:r>
      <w:r w:rsidR="0037502E" w:rsidRPr="00277590">
        <w:rPr>
          <w:rFonts w:ascii="Times New Roman" w:hAnsi="Times New Roman" w:cs="Times New Roman"/>
          <w:sz w:val="22"/>
          <w:szCs w:val="22"/>
        </w:rPr>
        <w:t xml:space="preserve">, </w:t>
      </w:r>
      <w:r w:rsidR="002561C6" w:rsidRPr="00277590">
        <w:rPr>
          <w:rFonts w:ascii="Times New Roman" w:hAnsi="Times New Roman" w:cs="Times New Roman"/>
          <w:sz w:val="22"/>
          <w:szCs w:val="22"/>
        </w:rPr>
        <w:t>2008, p.18)</w:t>
      </w:r>
      <w:r w:rsidR="0037502E" w:rsidRPr="00277590">
        <w:rPr>
          <w:rFonts w:ascii="Times New Roman" w:hAnsi="Times New Roman" w:cs="Times New Roman"/>
          <w:sz w:val="22"/>
          <w:szCs w:val="22"/>
        </w:rPr>
        <w:t>.</w:t>
      </w:r>
    </w:p>
    <w:p w14:paraId="4B1D1455" w14:textId="77777777" w:rsidR="0032567A" w:rsidRPr="00277590" w:rsidRDefault="0032567A" w:rsidP="0037502E"/>
    <w:p w14:paraId="77A4BF7D" w14:textId="52E08ECB" w:rsidR="0037502E" w:rsidRPr="00277590" w:rsidRDefault="0076197A" w:rsidP="0076197A">
      <w:pPr>
        <w:pStyle w:val="Paragrafo"/>
        <w:ind w:firstLine="720"/>
        <w:rPr>
          <w:rFonts w:ascii="Times New Roman" w:hAnsi="Times New Roman" w:cs="Times New Roman"/>
        </w:rPr>
      </w:pPr>
      <w:r w:rsidRPr="00277590">
        <w:rPr>
          <w:rFonts w:ascii="Times New Roman" w:hAnsi="Times New Roman" w:cs="Times New Roman"/>
        </w:rPr>
        <w:t xml:space="preserve">Junto com esse movimento destinado </w:t>
      </w:r>
      <w:r w:rsidR="00CB34F9" w:rsidRPr="00277590">
        <w:rPr>
          <w:rFonts w:ascii="Times New Roman" w:hAnsi="Times New Roman" w:cs="Times New Roman"/>
        </w:rPr>
        <w:t>às</w:t>
      </w:r>
      <w:r w:rsidRPr="00277590">
        <w:rPr>
          <w:rFonts w:ascii="Times New Roman" w:hAnsi="Times New Roman" w:cs="Times New Roman"/>
        </w:rPr>
        <w:t xml:space="preserve"> questões sociais no Brasil, observamos que os </w:t>
      </w:r>
      <w:r w:rsidR="004323DF" w:rsidRPr="00277590">
        <w:rPr>
          <w:rFonts w:ascii="Times New Roman" w:hAnsi="Times New Roman" w:cs="Times New Roman"/>
        </w:rPr>
        <w:t>olhares</w:t>
      </w:r>
      <w:r w:rsidRPr="00277590">
        <w:rPr>
          <w:rFonts w:ascii="Times New Roman" w:hAnsi="Times New Roman" w:cs="Times New Roman"/>
        </w:rPr>
        <w:t xml:space="preserve"> técnicos também se ampliam e se preocupam </w:t>
      </w:r>
      <w:r w:rsidR="004323DF" w:rsidRPr="00277590">
        <w:rPr>
          <w:rFonts w:ascii="Times New Roman" w:hAnsi="Times New Roman" w:cs="Times New Roman"/>
        </w:rPr>
        <w:t xml:space="preserve">com a infância relegada </w:t>
      </w:r>
      <w:proofErr w:type="gramStart"/>
      <w:r w:rsidR="004323DF" w:rsidRPr="00277590">
        <w:rPr>
          <w:rFonts w:ascii="Times New Roman" w:hAnsi="Times New Roman" w:cs="Times New Roman"/>
        </w:rPr>
        <w:t>a segundo</w:t>
      </w:r>
      <w:proofErr w:type="gramEnd"/>
      <w:r w:rsidR="004323DF" w:rsidRPr="00277590">
        <w:rPr>
          <w:rFonts w:ascii="Times New Roman" w:hAnsi="Times New Roman" w:cs="Times New Roman"/>
        </w:rPr>
        <w:t xml:space="preserve"> plano por uma lon</w:t>
      </w:r>
      <w:r w:rsidR="00CB34F9" w:rsidRPr="00277590">
        <w:rPr>
          <w:rFonts w:ascii="Times New Roman" w:hAnsi="Times New Roman" w:cs="Times New Roman"/>
        </w:rPr>
        <w:t>g</w:t>
      </w:r>
      <w:r w:rsidR="004323DF" w:rsidRPr="00277590">
        <w:rPr>
          <w:rFonts w:ascii="Times New Roman" w:hAnsi="Times New Roman" w:cs="Times New Roman"/>
        </w:rPr>
        <w:t xml:space="preserve">a fase da nossa história. </w:t>
      </w:r>
    </w:p>
    <w:p w14:paraId="7A7D4ED0" w14:textId="77777777" w:rsidR="004323DF" w:rsidRPr="00277590" w:rsidRDefault="004323DF" w:rsidP="004323DF">
      <w:pPr>
        <w:rPr>
          <w:lang w:eastAsia="en-US"/>
        </w:rPr>
      </w:pPr>
    </w:p>
    <w:p w14:paraId="3FE948DE" w14:textId="77777777" w:rsidR="00C55D7B" w:rsidRPr="00277590" w:rsidRDefault="00C55D7B" w:rsidP="00277590">
      <w:pPr>
        <w:suppressAutoHyphens/>
        <w:spacing w:after="0" w:line="360" w:lineRule="auto"/>
        <w:jc w:val="both"/>
        <w:rPr>
          <w:rFonts w:ascii="Times New Roman" w:hAnsi="Times New Roman" w:cs="Times New Roman"/>
          <w:b/>
          <w:sz w:val="24"/>
          <w:szCs w:val="24"/>
        </w:rPr>
      </w:pPr>
      <w:r w:rsidRPr="00277590">
        <w:rPr>
          <w:rFonts w:ascii="Times New Roman" w:hAnsi="Times New Roman" w:cs="Times New Roman"/>
          <w:b/>
          <w:sz w:val="24"/>
          <w:szCs w:val="24"/>
        </w:rPr>
        <w:t xml:space="preserve">2.2 Os primeiros passos </w:t>
      </w:r>
      <w:r w:rsidR="008D4E79" w:rsidRPr="00277590">
        <w:rPr>
          <w:rFonts w:ascii="Times New Roman" w:hAnsi="Times New Roman" w:cs="Times New Roman"/>
          <w:b/>
          <w:sz w:val="24"/>
          <w:szCs w:val="24"/>
        </w:rPr>
        <w:t xml:space="preserve">nas legislações direcionadas a </w:t>
      </w:r>
      <w:r w:rsidR="002A35D2" w:rsidRPr="00277590">
        <w:rPr>
          <w:rFonts w:ascii="Times New Roman" w:hAnsi="Times New Roman" w:cs="Times New Roman"/>
          <w:b/>
          <w:sz w:val="24"/>
          <w:szCs w:val="24"/>
        </w:rPr>
        <w:t xml:space="preserve">crianças e adolescentes </w:t>
      </w:r>
      <w:r w:rsidRPr="00277590">
        <w:rPr>
          <w:rFonts w:ascii="Times New Roman" w:hAnsi="Times New Roman" w:cs="Times New Roman"/>
          <w:b/>
          <w:sz w:val="24"/>
          <w:szCs w:val="24"/>
        </w:rPr>
        <w:t>no Brasil</w:t>
      </w:r>
      <w:proofErr w:type="gramStart"/>
      <w:r w:rsidRPr="00277590">
        <w:rPr>
          <w:rFonts w:ascii="Times New Roman" w:hAnsi="Times New Roman" w:cs="Times New Roman"/>
          <w:b/>
          <w:sz w:val="24"/>
          <w:szCs w:val="24"/>
        </w:rPr>
        <w:t xml:space="preserve">  </w:t>
      </w:r>
    </w:p>
    <w:p w14:paraId="739D50C0" w14:textId="77777777" w:rsidR="00B54405" w:rsidRPr="00277590" w:rsidRDefault="00B54405" w:rsidP="00294C3F">
      <w:proofErr w:type="gramEnd"/>
    </w:p>
    <w:p w14:paraId="752FC95D" w14:textId="6223AE15" w:rsidR="00F45639" w:rsidRPr="00277590" w:rsidRDefault="00E328B1" w:rsidP="00C55D7B">
      <w:pPr>
        <w:pStyle w:val="Paragrafo"/>
        <w:ind w:firstLine="720"/>
        <w:rPr>
          <w:rFonts w:ascii="Times New Roman" w:hAnsi="Times New Roman" w:cs="Times New Roman"/>
        </w:rPr>
      </w:pPr>
      <w:r w:rsidRPr="00277590">
        <w:rPr>
          <w:rFonts w:ascii="Times New Roman" w:hAnsi="Times New Roman" w:cs="Times New Roman"/>
        </w:rPr>
        <w:t xml:space="preserve">Do </w:t>
      </w:r>
      <w:r w:rsidR="00F45639" w:rsidRPr="00277590">
        <w:rPr>
          <w:rFonts w:ascii="Times New Roman" w:hAnsi="Times New Roman" w:cs="Times New Roman"/>
        </w:rPr>
        <w:t>Brasil Colônia</w:t>
      </w:r>
      <w:r w:rsidR="00A451D9" w:rsidRPr="00277590">
        <w:rPr>
          <w:rFonts w:ascii="Times New Roman" w:hAnsi="Times New Roman" w:cs="Times New Roman"/>
        </w:rPr>
        <w:t>,</w:t>
      </w:r>
      <w:r w:rsidR="00F45639" w:rsidRPr="00277590">
        <w:rPr>
          <w:rFonts w:ascii="Times New Roman" w:hAnsi="Times New Roman" w:cs="Times New Roman"/>
        </w:rPr>
        <w:t xml:space="preserve"> </w:t>
      </w:r>
      <w:r w:rsidRPr="00277590">
        <w:rPr>
          <w:rFonts w:ascii="Times New Roman" w:hAnsi="Times New Roman" w:cs="Times New Roman"/>
        </w:rPr>
        <w:t xml:space="preserve">a partir de </w:t>
      </w:r>
      <w:r w:rsidR="00F45639" w:rsidRPr="00277590">
        <w:rPr>
          <w:rFonts w:ascii="Times New Roman" w:hAnsi="Times New Roman" w:cs="Times New Roman"/>
        </w:rPr>
        <w:t>1500</w:t>
      </w:r>
      <w:r w:rsidR="00A451D9" w:rsidRPr="00277590">
        <w:rPr>
          <w:rFonts w:ascii="Times New Roman" w:hAnsi="Times New Roman" w:cs="Times New Roman"/>
        </w:rPr>
        <w:t>,</w:t>
      </w:r>
      <w:r w:rsidR="00F45639" w:rsidRPr="00277590">
        <w:rPr>
          <w:rFonts w:ascii="Times New Roman" w:hAnsi="Times New Roman" w:cs="Times New Roman"/>
        </w:rPr>
        <w:t xml:space="preserve"> a</w:t>
      </w:r>
      <w:r w:rsidRPr="00277590">
        <w:rPr>
          <w:rFonts w:ascii="Times New Roman" w:hAnsi="Times New Roman" w:cs="Times New Roman"/>
        </w:rPr>
        <w:t>té o</w:t>
      </w:r>
      <w:r w:rsidR="00F45639" w:rsidRPr="00277590">
        <w:rPr>
          <w:rFonts w:ascii="Times New Roman" w:hAnsi="Times New Roman" w:cs="Times New Roman"/>
        </w:rPr>
        <w:t xml:space="preserve"> Brasil Império</w:t>
      </w:r>
      <w:r w:rsidR="00A451D9" w:rsidRPr="00277590">
        <w:rPr>
          <w:rFonts w:ascii="Times New Roman" w:hAnsi="Times New Roman" w:cs="Times New Roman"/>
        </w:rPr>
        <w:t>, de</w:t>
      </w:r>
      <w:r w:rsidRPr="00277590">
        <w:rPr>
          <w:rFonts w:ascii="Times New Roman" w:hAnsi="Times New Roman" w:cs="Times New Roman"/>
        </w:rPr>
        <w:t xml:space="preserve"> 1822 </w:t>
      </w:r>
      <w:r w:rsidR="00F45639" w:rsidRPr="00277590">
        <w:rPr>
          <w:rFonts w:ascii="Times New Roman" w:hAnsi="Times New Roman" w:cs="Times New Roman"/>
        </w:rPr>
        <w:t>até 1889</w:t>
      </w:r>
      <w:r w:rsidR="00A451D9" w:rsidRPr="00277590">
        <w:rPr>
          <w:rFonts w:ascii="Times New Roman" w:hAnsi="Times New Roman" w:cs="Times New Roman"/>
        </w:rPr>
        <w:t>,</w:t>
      </w:r>
      <w:r w:rsidR="00F45639" w:rsidRPr="00277590">
        <w:rPr>
          <w:rFonts w:ascii="Times New Roman" w:hAnsi="Times New Roman" w:cs="Times New Roman"/>
        </w:rPr>
        <w:t xml:space="preserve"> com a Proclamação da </w:t>
      </w:r>
      <w:r w:rsidR="00A451D9" w:rsidRPr="00277590">
        <w:rPr>
          <w:rFonts w:ascii="Times New Roman" w:hAnsi="Times New Roman" w:cs="Times New Roman"/>
        </w:rPr>
        <w:t>República</w:t>
      </w:r>
      <w:r w:rsidR="00F45639" w:rsidRPr="00277590">
        <w:rPr>
          <w:rFonts w:ascii="Times New Roman" w:hAnsi="Times New Roman" w:cs="Times New Roman"/>
        </w:rPr>
        <w:t xml:space="preserve">, </w:t>
      </w:r>
      <w:r w:rsidRPr="00277590">
        <w:rPr>
          <w:rFonts w:ascii="Times New Roman" w:hAnsi="Times New Roman" w:cs="Times New Roman"/>
        </w:rPr>
        <w:t xml:space="preserve">a literatura não trouxe sinais evidentes de uma </w:t>
      </w:r>
      <w:r w:rsidR="00F45639" w:rsidRPr="00277590">
        <w:rPr>
          <w:rFonts w:ascii="Times New Roman" w:hAnsi="Times New Roman" w:cs="Times New Roman"/>
        </w:rPr>
        <w:t xml:space="preserve">preocupação </w:t>
      </w:r>
      <w:r w:rsidRPr="00277590">
        <w:rPr>
          <w:rFonts w:ascii="Times New Roman" w:hAnsi="Times New Roman" w:cs="Times New Roman"/>
        </w:rPr>
        <w:t>governamental</w:t>
      </w:r>
      <w:r w:rsidR="00F45639" w:rsidRPr="00277590">
        <w:rPr>
          <w:rFonts w:ascii="Times New Roman" w:hAnsi="Times New Roman" w:cs="Times New Roman"/>
        </w:rPr>
        <w:t xml:space="preserve"> em </w:t>
      </w:r>
      <w:r w:rsidRPr="00277590">
        <w:rPr>
          <w:rFonts w:ascii="Times New Roman" w:hAnsi="Times New Roman" w:cs="Times New Roman"/>
        </w:rPr>
        <w:t>relação aos direitos de</w:t>
      </w:r>
      <w:r w:rsidR="00F45639" w:rsidRPr="00277590">
        <w:rPr>
          <w:rFonts w:ascii="Times New Roman" w:hAnsi="Times New Roman" w:cs="Times New Roman"/>
        </w:rPr>
        <w:t xml:space="preserve"> criança</w:t>
      </w:r>
      <w:r w:rsidRPr="00277590">
        <w:rPr>
          <w:rFonts w:ascii="Times New Roman" w:hAnsi="Times New Roman" w:cs="Times New Roman"/>
        </w:rPr>
        <w:t>s</w:t>
      </w:r>
      <w:r w:rsidR="00A61C82" w:rsidRPr="00277590">
        <w:rPr>
          <w:rFonts w:ascii="Times New Roman" w:hAnsi="Times New Roman" w:cs="Times New Roman"/>
        </w:rPr>
        <w:t xml:space="preserve"> e</w:t>
      </w:r>
      <w:r w:rsidR="00F45639" w:rsidRPr="00277590">
        <w:rPr>
          <w:rFonts w:ascii="Times New Roman" w:hAnsi="Times New Roman" w:cs="Times New Roman"/>
        </w:rPr>
        <w:t xml:space="preserve"> adolescente</w:t>
      </w:r>
      <w:r w:rsidRPr="00277590">
        <w:rPr>
          <w:rFonts w:ascii="Times New Roman" w:hAnsi="Times New Roman" w:cs="Times New Roman"/>
        </w:rPr>
        <w:t>s</w:t>
      </w:r>
      <w:r w:rsidR="00A451D9" w:rsidRPr="00277590">
        <w:rPr>
          <w:rFonts w:ascii="Times New Roman" w:hAnsi="Times New Roman" w:cs="Times New Roman"/>
        </w:rPr>
        <w:t>. O</w:t>
      </w:r>
      <w:r w:rsidR="00A61C82" w:rsidRPr="00277590">
        <w:rPr>
          <w:rFonts w:ascii="Times New Roman" w:hAnsi="Times New Roman" w:cs="Times New Roman"/>
        </w:rPr>
        <w:t xml:space="preserve"> que consta </w:t>
      </w:r>
      <w:r w:rsidR="00A451D9" w:rsidRPr="00277590">
        <w:rPr>
          <w:rFonts w:ascii="Times New Roman" w:hAnsi="Times New Roman" w:cs="Times New Roman"/>
        </w:rPr>
        <w:t>de registro</w:t>
      </w:r>
      <w:r w:rsidR="00A61C82" w:rsidRPr="00277590">
        <w:rPr>
          <w:rFonts w:ascii="Times New Roman" w:hAnsi="Times New Roman" w:cs="Times New Roman"/>
        </w:rPr>
        <w:t xml:space="preserve"> está marcado por </w:t>
      </w:r>
      <w:r w:rsidR="00F45639" w:rsidRPr="00277590">
        <w:rPr>
          <w:rFonts w:ascii="Times New Roman" w:hAnsi="Times New Roman" w:cs="Times New Roman"/>
        </w:rPr>
        <w:t xml:space="preserve">regras bem </w:t>
      </w:r>
      <w:r w:rsidR="00A61C82" w:rsidRPr="00277590">
        <w:rPr>
          <w:rFonts w:ascii="Times New Roman" w:hAnsi="Times New Roman" w:cs="Times New Roman"/>
        </w:rPr>
        <w:t>intensas</w:t>
      </w:r>
      <w:r w:rsidR="00F45639" w:rsidRPr="00277590">
        <w:rPr>
          <w:rFonts w:ascii="Times New Roman" w:hAnsi="Times New Roman" w:cs="Times New Roman"/>
        </w:rPr>
        <w:t xml:space="preserve"> para aqueles que </w:t>
      </w:r>
      <w:r w:rsidR="00A61C82" w:rsidRPr="00277590">
        <w:rPr>
          <w:rFonts w:ascii="Times New Roman" w:hAnsi="Times New Roman" w:cs="Times New Roman"/>
        </w:rPr>
        <w:t xml:space="preserve">cometessem algum ato em desacordo </w:t>
      </w:r>
      <w:r w:rsidR="00A451D9" w:rsidRPr="00277590">
        <w:rPr>
          <w:rFonts w:ascii="Times New Roman" w:hAnsi="Times New Roman" w:cs="Times New Roman"/>
        </w:rPr>
        <w:t xml:space="preserve">com </w:t>
      </w:r>
      <w:r w:rsidR="00A61C82" w:rsidRPr="00277590">
        <w:rPr>
          <w:rFonts w:ascii="Times New Roman" w:hAnsi="Times New Roman" w:cs="Times New Roman"/>
        </w:rPr>
        <w:t>as leis vigentes</w:t>
      </w:r>
      <w:r w:rsidR="00F45639" w:rsidRPr="00277590">
        <w:rPr>
          <w:rFonts w:ascii="Times New Roman" w:hAnsi="Times New Roman" w:cs="Times New Roman"/>
        </w:rPr>
        <w:t xml:space="preserve"> </w:t>
      </w:r>
      <w:r w:rsidR="00A61C82" w:rsidRPr="00277590">
        <w:rPr>
          <w:rFonts w:ascii="Times New Roman" w:hAnsi="Times New Roman" w:cs="Times New Roman"/>
        </w:rPr>
        <w:t>no período</w:t>
      </w:r>
      <w:r w:rsidR="00F45639" w:rsidRPr="00277590">
        <w:rPr>
          <w:rFonts w:ascii="Times New Roman" w:hAnsi="Times New Roman" w:cs="Times New Roman"/>
        </w:rPr>
        <w:t>.</w:t>
      </w:r>
    </w:p>
    <w:p w14:paraId="454CD91D" w14:textId="13961B50" w:rsidR="006309EF" w:rsidRPr="00277590" w:rsidRDefault="00F35B5C" w:rsidP="00C55D7B">
      <w:pPr>
        <w:pStyle w:val="Paragrafo"/>
        <w:ind w:firstLine="720"/>
      </w:pPr>
      <w:r w:rsidRPr="00277590">
        <w:rPr>
          <w:rFonts w:ascii="Times New Roman" w:hAnsi="Times New Roman" w:cs="Times New Roman"/>
        </w:rPr>
        <w:t xml:space="preserve">O século XIX produziu uma intensa desigualdade social, acompanhada de inúmeras pessoas em situação de rua, entre elas crianças e adolescentes vivendo </w:t>
      </w:r>
      <w:r w:rsidR="00A451D9" w:rsidRPr="00277590">
        <w:rPr>
          <w:rFonts w:ascii="Times New Roman" w:hAnsi="Times New Roman" w:cs="Times New Roman"/>
        </w:rPr>
        <w:t>na</w:t>
      </w:r>
      <w:r w:rsidRPr="00277590">
        <w:rPr>
          <w:rFonts w:ascii="Times New Roman" w:hAnsi="Times New Roman" w:cs="Times New Roman"/>
        </w:rPr>
        <w:t xml:space="preserve"> extrema pobreza</w:t>
      </w:r>
      <w:r w:rsidR="00A451D9" w:rsidRPr="00277590">
        <w:rPr>
          <w:rFonts w:ascii="Times New Roman" w:hAnsi="Times New Roman" w:cs="Times New Roman"/>
        </w:rPr>
        <w:t xml:space="preserve"> e</w:t>
      </w:r>
      <w:r w:rsidRPr="00277590">
        <w:rPr>
          <w:rFonts w:ascii="Times New Roman" w:hAnsi="Times New Roman" w:cs="Times New Roman"/>
        </w:rPr>
        <w:t>, como forma de sobrevivência</w:t>
      </w:r>
      <w:r w:rsidR="00A451D9" w:rsidRPr="00277590">
        <w:rPr>
          <w:rFonts w:ascii="Times New Roman" w:hAnsi="Times New Roman" w:cs="Times New Roman"/>
        </w:rPr>
        <w:t xml:space="preserve">, </w:t>
      </w:r>
      <w:r w:rsidR="006309EF" w:rsidRPr="00277590">
        <w:rPr>
          <w:rFonts w:ascii="Times New Roman" w:hAnsi="Times New Roman" w:cs="Times New Roman"/>
        </w:rPr>
        <w:t>oferecia</w:t>
      </w:r>
      <w:r w:rsidR="00A61C82" w:rsidRPr="00277590">
        <w:rPr>
          <w:rFonts w:ascii="Times New Roman" w:hAnsi="Times New Roman" w:cs="Times New Roman"/>
        </w:rPr>
        <w:t>m</w:t>
      </w:r>
      <w:r w:rsidR="006309EF" w:rsidRPr="00277590">
        <w:rPr>
          <w:rFonts w:ascii="Times New Roman" w:hAnsi="Times New Roman" w:cs="Times New Roman"/>
        </w:rPr>
        <w:t xml:space="preserve"> seus serviços </w:t>
      </w:r>
      <w:r w:rsidR="00B511C5" w:rsidRPr="00277590">
        <w:rPr>
          <w:rFonts w:ascii="Times New Roman" w:hAnsi="Times New Roman" w:cs="Times New Roman"/>
        </w:rPr>
        <w:t xml:space="preserve">das mais variadas e degradantes formas. </w:t>
      </w:r>
      <w:r w:rsidR="006309EF" w:rsidRPr="00277590">
        <w:rPr>
          <w:rFonts w:ascii="Times New Roman" w:hAnsi="Times New Roman" w:cs="Times New Roman"/>
        </w:rPr>
        <w:t>De acordo com Silva:</w:t>
      </w:r>
      <w:r w:rsidR="006309EF" w:rsidRPr="00277590">
        <w:t xml:space="preserve"> </w:t>
      </w:r>
    </w:p>
    <w:p w14:paraId="4AE85E8C" w14:textId="77777777" w:rsidR="00A451D9" w:rsidRPr="00277590" w:rsidRDefault="00A451D9" w:rsidP="00A451D9">
      <w:pPr>
        <w:rPr>
          <w:lang w:eastAsia="en-US"/>
        </w:rPr>
      </w:pPr>
    </w:p>
    <w:p w14:paraId="30320FC4" w14:textId="30F39688" w:rsidR="006309EF" w:rsidRPr="00277590" w:rsidRDefault="006309EF" w:rsidP="00A451D9">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Da mesma forma, o assassinato de adolescentes pobres e a exploração sexual de </w:t>
      </w:r>
      <w:proofErr w:type="gramStart"/>
      <w:r w:rsidRPr="00277590">
        <w:rPr>
          <w:rFonts w:ascii="Times New Roman" w:hAnsi="Times New Roman" w:cs="Times New Roman"/>
          <w:sz w:val="22"/>
          <w:szCs w:val="22"/>
        </w:rPr>
        <w:t>meninas(</w:t>
      </w:r>
      <w:proofErr w:type="gramEnd"/>
      <w:r w:rsidRPr="00277590">
        <w:rPr>
          <w:rFonts w:ascii="Times New Roman" w:hAnsi="Times New Roman" w:cs="Times New Roman"/>
          <w:sz w:val="22"/>
          <w:szCs w:val="22"/>
        </w:rPr>
        <w:t>os) nessa faixa etária são praticamente aceitas – e mesmo defendidas – em largas parcelas da sociedade. Além disso, a exploração do trabalho doméstico de meninas é realizada por estratos significativos de grupos sociais com maior poder aquisitivo, sendo visto como algo não só natural como positivo. Essas posturas, curiosamente, são assumidas pelos mesmos setores sociais que defendem o endurecimento das medidas legais contra adolescentes infratores e a permanência de um sistema judiciário e de aplicação de penas baseada apenas na punição, em vez de um sistema de ressocialização dos infratores da lei, com base no sistema de garantia de direitos. Por fim, a maior parte da sociedade aceita como natural a presença de crianças em situação de rua, embora expresse incômodo ou mesmo indignação com o fenômeno</w:t>
      </w:r>
      <w:r w:rsidR="00D14431" w:rsidRPr="00277590">
        <w:rPr>
          <w:rFonts w:ascii="Times New Roman" w:hAnsi="Times New Roman" w:cs="Times New Roman"/>
          <w:sz w:val="22"/>
          <w:szCs w:val="22"/>
        </w:rPr>
        <w:t xml:space="preserve"> (SILVA, 2005, p. 24)</w:t>
      </w:r>
      <w:r w:rsidRPr="00277590">
        <w:rPr>
          <w:rFonts w:ascii="Times New Roman" w:hAnsi="Times New Roman" w:cs="Times New Roman"/>
          <w:sz w:val="22"/>
          <w:szCs w:val="22"/>
        </w:rPr>
        <w:t>.</w:t>
      </w:r>
    </w:p>
    <w:p w14:paraId="7F173049" w14:textId="77777777" w:rsidR="00A451D9" w:rsidRPr="00277590" w:rsidRDefault="00A451D9" w:rsidP="00A451D9"/>
    <w:p w14:paraId="0B93B111" w14:textId="0D278B0D" w:rsidR="006309EF" w:rsidRPr="00277590" w:rsidRDefault="00056004" w:rsidP="00C55D7B">
      <w:pPr>
        <w:pStyle w:val="Paragrafo"/>
        <w:ind w:firstLine="720"/>
        <w:rPr>
          <w:rFonts w:ascii="Times New Roman" w:hAnsi="Times New Roman" w:cs="Times New Roman"/>
        </w:rPr>
      </w:pPr>
      <w:r w:rsidRPr="00277590">
        <w:rPr>
          <w:rFonts w:ascii="Times New Roman" w:hAnsi="Times New Roman" w:cs="Times New Roman"/>
        </w:rPr>
        <w:t>Citando</w:t>
      </w:r>
      <w:r w:rsidR="006309EF" w:rsidRPr="00277590">
        <w:rPr>
          <w:rFonts w:ascii="Times New Roman" w:hAnsi="Times New Roman" w:cs="Times New Roman"/>
        </w:rPr>
        <w:t xml:space="preserve"> Veronese (1999, p. 26), “o Estado com base em tal objetivo acabou construindo uma prática de intervenção sobre a criança pela via da criminalização, inaugurando o modelo menorista”. </w:t>
      </w:r>
      <w:r w:rsidRPr="00277590">
        <w:rPr>
          <w:rFonts w:ascii="Times New Roman" w:hAnsi="Times New Roman" w:cs="Times New Roman"/>
        </w:rPr>
        <w:t>Seguindo este modelo</w:t>
      </w:r>
      <w:r w:rsidR="006309EF" w:rsidRPr="00277590">
        <w:rPr>
          <w:rFonts w:ascii="Times New Roman" w:hAnsi="Times New Roman" w:cs="Times New Roman"/>
        </w:rPr>
        <w:t xml:space="preserve">, em 1927 foi aprovado o Código de Menores. </w:t>
      </w:r>
      <w:r w:rsidRPr="00277590">
        <w:rPr>
          <w:rFonts w:ascii="Times New Roman" w:hAnsi="Times New Roman" w:cs="Times New Roman"/>
        </w:rPr>
        <w:t>Uma importante consideração a ser destacada é que</w:t>
      </w:r>
      <w:r w:rsidR="006309EF" w:rsidRPr="00277590">
        <w:rPr>
          <w:rFonts w:ascii="Times New Roman" w:hAnsi="Times New Roman" w:cs="Times New Roman"/>
        </w:rPr>
        <w:t xml:space="preserve"> </w:t>
      </w:r>
      <w:r w:rsidR="00A61C82" w:rsidRPr="00277590">
        <w:rPr>
          <w:rFonts w:ascii="Times New Roman" w:hAnsi="Times New Roman" w:cs="Times New Roman"/>
        </w:rPr>
        <w:t xml:space="preserve">no </w:t>
      </w:r>
      <w:r w:rsidR="006309EF" w:rsidRPr="00277590">
        <w:rPr>
          <w:rFonts w:ascii="Times New Roman" w:hAnsi="Times New Roman" w:cs="Times New Roman"/>
        </w:rPr>
        <w:t xml:space="preserve">código de 1927, </w:t>
      </w:r>
      <w:r w:rsidRPr="00277590">
        <w:rPr>
          <w:rFonts w:ascii="Times New Roman" w:hAnsi="Times New Roman" w:cs="Times New Roman"/>
        </w:rPr>
        <w:t>de acordo com</w:t>
      </w:r>
      <w:r w:rsidR="006309EF" w:rsidRPr="00277590">
        <w:rPr>
          <w:rFonts w:ascii="Times New Roman" w:hAnsi="Times New Roman" w:cs="Times New Roman"/>
        </w:rPr>
        <w:t xml:space="preserve"> Silva e Motti (2010, p. 24), “os infantes poderiam ser recolhidos com um registro secreto para preservar a honra de alguém</w:t>
      </w:r>
      <w:r w:rsidR="00A451D9" w:rsidRPr="00277590">
        <w:rPr>
          <w:rFonts w:ascii="Times New Roman" w:hAnsi="Times New Roman" w:cs="Times New Roman"/>
        </w:rPr>
        <w:t>”</w:t>
      </w:r>
      <w:r w:rsidR="006309EF" w:rsidRPr="00277590">
        <w:rPr>
          <w:rFonts w:ascii="Times New Roman" w:hAnsi="Times New Roman" w:cs="Times New Roman"/>
        </w:rPr>
        <w:t>.</w:t>
      </w:r>
    </w:p>
    <w:p w14:paraId="626D772F" w14:textId="025B8F58" w:rsidR="00395395" w:rsidRPr="00277590" w:rsidRDefault="00056004" w:rsidP="00395395">
      <w:pPr>
        <w:pStyle w:val="Paragrafo"/>
        <w:ind w:firstLine="720"/>
        <w:rPr>
          <w:rFonts w:ascii="Times New Roman" w:hAnsi="Times New Roman" w:cs="Times New Roman"/>
        </w:rPr>
      </w:pPr>
      <w:r w:rsidRPr="00277590">
        <w:rPr>
          <w:rFonts w:ascii="Times New Roman" w:hAnsi="Times New Roman" w:cs="Times New Roman"/>
        </w:rPr>
        <w:t>O código de 1927 também foi chamado de Código de Mello Mattos</w:t>
      </w:r>
      <w:r w:rsidR="00A451D9" w:rsidRPr="00277590">
        <w:rPr>
          <w:rFonts w:ascii="Times New Roman" w:hAnsi="Times New Roman" w:cs="Times New Roman"/>
        </w:rPr>
        <w:t>,</w:t>
      </w:r>
      <w:r w:rsidRPr="00277590">
        <w:rPr>
          <w:rFonts w:ascii="Times New Roman" w:hAnsi="Times New Roman" w:cs="Times New Roman"/>
        </w:rPr>
        <w:t xml:space="preserve"> em homenagem ao seu criador</w:t>
      </w:r>
      <w:r w:rsidR="00A451D9" w:rsidRPr="00277590">
        <w:rPr>
          <w:rFonts w:ascii="Times New Roman" w:hAnsi="Times New Roman" w:cs="Times New Roman"/>
        </w:rPr>
        <w:t>,</w:t>
      </w:r>
      <w:r w:rsidRPr="00277590">
        <w:rPr>
          <w:rFonts w:ascii="Times New Roman" w:hAnsi="Times New Roman" w:cs="Times New Roman"/>
        </w:rPr>
        <w:t xml:space="preserve"> o legislador José Cândido de Albuquerque de Mello Mattos. No artigo 1º deste Código </w:t>
      </w:r>
      <w:r w:rsidR="00395395" w:rsidRPr="00277590">
        <w:rPr>
          <w:rFonts w:ascii="Times New Roman" w:hAnsi="Times New Roman" w:cs="Times New Roman"/>
        </w:rPr>
        <w:t>lia-se</w:t>
      </w:r>
      <w:r w:rsidRPr="00277590">
        <w:rPr>
          <w:rFonts w:ascii="Times New Roman" w:hAnsi="Times New Roman" w:cs="Times New Roman"/>
        </w:rPr>
        <w:t xml:space="preserve"> o seguinte: “O menor, de um ou outro sexo, abandonado ou delinquente, que tiver menos de 18 anos de idade, será submetido pela autoridade competente </w:t>
      </w:r>
      <w:r w:rsidR="00A451D9" w:rsidRPr="00277590">
        <w:rPr>
          <w:rFonts w:ascii="Times New Roman" w:hAnsi="Times New Roman" w:cs="Times New Roman"/>
        </w:rPr>
        <w:t>à</w:t>
      </w:r>
      <w:r w:rsidRPr="00277590">
        <w:rPr>
          <w:rFonts w:ascii="Times New Roman" w:hAnsi="Times New Roman" w:cs="Times New Roman"/>
        </w:rPr>
        <w:t>s medidas de assistência e proteção contidas neste Código”.</w:t>
      </w:r>
      <w:r w:rsidR="00A451D9" w:rsidRPr="00277590">
        <w:rPr>
          <w:rFonts w:ascii="Times New Roman" w:hAnsi="Times New Roman" w:cs="Times New Roman"/>
        </w:rPr>
        <w:t xml:space="preserve"> </w:t>
      </w:r>
      <w:r w:rsidR="00395395" w:rsidRPr="00277590">
        <w:rPr>
          <w:rFonts w:ascii="Times New Roman" w:hAnsi="Times New Roman" w:cs="Times New Roman"/>
        </w:rPr>
        <w:t>Sete anos depois</w:t>
      </w:r>
      <w:r w:rsidR="00A451D9" w:rsidRPr="00277590">
        <w:rPr>
          <w:rFonts w:ascii="Times New Roman" w:hAnsi="Times New Roman" w:cs="Times New Roman"/>
        </w:rPr>
        <w:t>,</w:t>
      </w:r>
      <w:r w:rsidR="00395395" w:rsidRPr="00277590">
        <w:rPr>
          <w:rFonts w:ascii="Times New Roman" w:hAnsi="Times New Roman" w:cs="Times New Roman"/>
        </w:rPr>
        <w:t xml:space="preserve"> </w:t>
      </w:r>
      <w:r w:rsidR="00A451D9" w:rsidRPr="00277590">
        <w:rPr>
          <w:rFonts w:ascii="Times New Roman" w:hAnsi="Times New Roman" w:cs="Times New Roman"/>
        </w:rPr>
        <w:t>foi</w:t>
      </w:r>
      <w:r w:rsidR="00395395" w:rsidRPr="00277590">
        <w:rPr>
          <w:rFonts w:ascii="Times New Roman" w:hAnsi="Times New Roman" w:cs="Times New Roman"/>
        </w:rPr>
        <w:t xml:space="preserve"> aprovada </w:t>
      </w:r>
      <w:r w:rsidR="0079026E" w:rsidRPr="00277590">
        <w:rPr>
          <w:rFonts w:ascii="Times New Roman" w:hAnsi="Times New Roman" w:cs="Times New Roman"/>
        </w:rPr>
        <w:t>a Constituição Federal de 1934</w:t>
      </w:r>
      <w:r w:rsidR="00A451D9" w:rsidRPr="00277590">
        <w:rPr>
          <w:rFonts w:ascii="Times New Roman" w:hAnsi="Times New Roman" w:cs="Times New Roman"/>
        </w:rPr>
        <w:t>, que em seu texto determina:</w:t>
      </w:r>
      <w:r w:rsidR="00395395" w:rsidRPr="00277590">
        <w:rPr>
          <w:rFonts w:ascii="Times New Roman" w:hAnsi="Times New Roman" w:cs="Times New Roman"/>
        </w:rPr>
        <w:t xml:space="preserve"> </w:t>
      </w:r>
    </w:p>
    <w:p w14:paraId="0D96C6CA" w14:textId="77777777" w:rsidR="00394059" w:rsidRPr="00277590" w:rsidRDefault="00394059" w:rsidP="00394059">
      <w:pPr>
        <w:rPr>
          <w:lang w:eastAsia="en-US"/>
        </w:rPr>
      </w:pPr>
    </w:p>
    <w:p w14:paraId="1C822D67" w14:textId="6A297FA7" w:rsidR="00395395" w:rsidRPr="00277590" w:rsidRDefault="00395395" w:rsidP="00394059">
      <w:pPr>
        <w:pStyle w:val="CITAOLONGA"/>
        <w:spacing w:before="0" w:after="0"/>
        <w:rPr>
          <w:rFonts w:ascii="Times New Roman" w:hAnsi="Times New Roman" w:cs="Times New Roman"/>
          <w:sz w:val="22"/>
          <w:szCs w:val="22"/>
        </w:rPr>
      </w:pPr>
      <w:proofErr w:type="gramStart"/>
      <w:r w:rsidRPr="00277590">
        <w:rPr>
          <w:rFonts w:ascii="Times New Roman" w:hAnsi="Times New Roman" w:cs="Times New Roman"/>
          <w:sz w:val="22"/>
          <w:szCs w:val="22"/>
        </w:rPr>
        <w:lastRenderedPageBreak/>
        <w:t>Incumbe à União, aos Estados, e aos Municípios, nos termos das leis respectivas: amparar a maternidade e a infância e proteger a juventude contra toda exploração, bem como contra o abandono físico, moral e intelectual”</w:t>
      </w:r>
      <w:proofErr w:type="gramEnd"/>
      <w:r w:rsidRPr="00277590">
        <w:rPr>
          <w:rFonts w:ascii="Times New Roman" w:hAnsi="Times New Roman" w:cs="Times New Roman"/>
          <w:sz w:val="22"/>
          <w:szCs w:val="22"/>
        </w:rPr>
        <w:t xml:space="preserve"> (art.138, letras c e d); “proibição de trabalho a menores de 14 anos; de trabalho noturno a menores de 16 anos e em indústrias insalubres, a menores de 18 anos e a mulheres (art. 121 par. 1º, letra d).</w:t>
      </w:r>
    </w:p>
    <w:p w14:paraId="49148E67" w14:textId="77777777" w:rsidR="00395395" w:rsidRPr="00277590" w:rsidRDefault="00395395" w:rsidP="00395395">
      <w:pPr>
        <w:pStyle w:val="Paragrafo"/>
        <w:ind w:firstLine="720"/>
        <w:rPr>
          <w:rFonts w:ascii="Times New Roman" w:hAnsi="Times New Roman" w:cs="Times New Roman"/>
        </w:rPr>
      </w:pPr>
    </w:p>
    <w:p w14:paraId="34A7D1EC" w14:textId="195C57E2" w:rsidR="00C55D7B" w:rsidRPr="00277590" w:rsidRDefault="0079026E" w:rsidP="00395395">
      <w:pPr>
        <w:pStyle w:val="Paragrafo"/>
        <w:ind w:firstLine="720"/>
        <w:rPr>
          <w:rFonts w:ascii="Times New Roman" w:hAnsi="Times New Roman" w:cs="Times New Roman"/>
        </w:rPr>
      </w:pPr>
      <w:r w:rsidRPr="00277590">
        <w:rPr>
          <w:rFonts w:ascii="Times New Roman" w:hAnsi="Times New Roman" w:cs="Times New Roman"/>
        </w:rPr>
        <w:t>A partir de todo esse movimento em torno da criança e do adolescente,</w:t>
      </w:r>
      <w:r w:rsidR="00394059" w:rsidRPr="00277590">
        <w:rPr>
          <w:rFonts w:ascii="Times New Roman" w:hAnsi="Times New Roman" w:cs="Times New Roman"/>
        </w:rPr>
        <w:t xml:space="preserve"> </w:t>
      </w:r>
      <w:r w:rsidR="00C55D7B" w:rsidRPr="00277590">
        <w:rPr>
          <w:rFonts w:ascii="Times New Roman" w:hAnsi="Times New Roman" w:cs="Times New Roman"/>
        </w:rPr>
        <w:t>Veronese (1999, p. 32)</w:t>
      </w:r>
      <w:r w:rsidRPr="00277590">
        <w:rPr>
          <w:rFonts w:ascii="Times New Roman" w:hAnsi="Times New Roman" w:cs="Times New Roman"/>
        </w:rPr>
        <w:t xml:space="preserve"> vem nos esclarecer sobre o surgimento do </w:t>
      </w:r>
      <w:r w:rsidR="00F61466" w:rsidRPr="00277590">
        <w:rPr>
          <w:rFonts w:ascii="Times New Roman" w:hAnsi="Times New Roman" w:cs="Times New Roman"/>
        </w:rPr>
        <w:t>Serviço de Assistência ao Menor – SAM, órgão do Ministério da Justiça</w:t>
      </w:r>
      <w:r w:rsidR="00394059" w:rsidRPr="00277590">
        <w:rPr>
          <w:rFonts w:ascii="Times New Roman" w:hAnsi="Times New Roman" w:cs="Times New Roman"/>
        </w:rPr>
        <w:t>,</w:t>
      </w:r>
      <w:r w:rsidR="00F61466" w:rsidRPr="00277590">
        <w:rPr>
          <w:rFonts w:ascii="Times New Roman" w:hAnsi="Times New Roman" w:cs="Times New Roman"/>
        </w:rPr>
        <w:t xml:space="preserve"> que </w:t>
      </w:r>
      <w:r w:rsidRPr="00277590">
        <w:rPr>
          <w:rFonts w:ascii="Times New Roman" w:hAnsi="Times New Roman" w:cs="Times New Roman"/>
        </w:rPr>
        <w:t>trabalhava</w:t>
      </w:r>
      <w:r w:rsidR="00F61466" w:rsidRPr="00277590">
        <w:rPr>
          <w:rFonts w:ascii="Times New Roman" w:hAnsi="Times New Roman" w:cs="Times New Roman"/>
        </w:rPr>
        <w:t xml:space="preserve"> </w:t>
      </w:r>
      <w:r w:rsidRPr="00277590">
        <w:rPr>
          <w:rFonts w:ascii="Times New Roman" w:hAnsi="Times New Roman" w:cs="Times New Roman"/>
        </w:rPr>
        <w:t>analogamente</w:t>
      </w:r>
      <w:r w:rsidR="00394059" w:rsidRPr="00277590">
        <w:rPr>
          <w:rFonts w:ascii="Times New Roman" w:hAnsi="Times New Roman" w:cs="Times New Roman"/>
        </w:rPr>
        <w:t xml:space="preserve"> </w:t>
      </w:r>
      <w:r w:rsidR="00F61466" w:rsidRPr="00277590">
        <w:rPr>
          <w:rFonts w:ascii="Times New Roman" w:hAnsi="Times New Roman" w:cs="Times New Roman"/>
        </w:rPr>
        <w:t>ao sistema penitenciário</w:t>
      </w:r>
      <w:r w:rsidR="00394059" w:rsidRPr="00277590">
        <w:rPr>
          <w:rFonts w:ascii="Times New Roman" w:hAnsi="Times New Roman" w:cs="Times New Roman"/>
        </w:rPr>
        <w:t>,</w:t>
      </w:r>
      <w:r w:rsidR="00F61466" w:rsidRPr="00277590">
        <w:rPr>
          <w:rFonts w:ascii="Times New Roman" w:hAnsi="Times New Roman" w:cs="Times New Roman"/>
        </w:rPr>
        <w:t xml:space="preserve"> para a população </w:t>
      </w:r>
      <w:r w:rsidRPr="00277590">
        <w:rPr>
          <w:rFonts w:ascii="Times New Roman" w:hAnsi="Times New Roman" w:cs="Times New Roman"/>
        </w:rPr>
        <w:t>com menos de</w:t>
      </w:r>
      <w:r w:rsidR="00F61466" w:rsidRPr="00277590">
        <w:rPr>
          <w:rFonts w:ascii="Times New Roman" w:hAnsi="Times New Roman" w:cs="Times New Roman"/>
        </w:rPr>
        <w:t xml:space="preserve"> 18 anos</w:t>
      </w:r>
      <w:r w:rsidRPr="00277590">
        <w:rPr>
          <w:rFonts w:ascii="Times New Roman" w:hAnsi="Times New Roman" w:cs="Times New Roman"/>
        </w:rPr>
        <w:t xml:space="preserve"> de idade</w:t>
      </w:r>
      <w:r w:rsidR="00F61466" w:rsidRPr="00277590">
        <w:rPr>
          <w:rFonts w:ascii="Times New Roman" w:hAnsi="Times New Roman" w:cs="Times New Roman"/>
        </w:rPr>
        <w:t>.</w:t>
      </w:r>
    </w:p>
    <w:p w14:paraId="06A43CB1" w14:textId="77777777" w:rsidR="00394059" w:rsidRPr="00277590" w:rsidRDefault="00394059" w:rsidP="00394059">
      <w:pPr>
        <w:rPr>
          <w:lang w:eastAsia="en-US"/>
        </w:rPr>
      </w:pPr>
    </w:p>
    <w:p w14:paraId="252D0FAC" w14:textId="4A38DE90" w:rsidR="00C55D7B" w:rsidRPr="00277590" w:rsidRDefault="00C55D7B" w:rsidP="00394059">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Através do Decreto-Lei nº 3.779 (1941), </w:t>
      </w:r>
      <w:r w:rsidR="006051B4" w:rsidRPr="00277590">
        <w:rPr>
          <w:rFonts w:ascii="Times New Roman" w:hAnsi="Times New Roman" w:cs="Times New Roman"/>
          <w:sz w:val="22"/>
          <w:szCs w:val="22"/>
        </w:rPr>
        <w:t xml:space="preserve">surge </w:t>
      </w:r>
      <w:proofErr w:type="gramStart"/>
      <w:r w:rsidRPr="00277590">
        <w:rPr>
          <w:rFonts w:ascii="Times New Roman" w:hAnsi="Times New Roman" w:cs="Times New Roman"/>
          <w:sz w:val="22"/>
          <w:szCs w:val="22"/>
        </w:rPr>
        <w:t>a</w:t>
      </w:r>
      <w:proofErr w:type="gramEnd"/>
      <w:r w:rsidRPr="00277590">
        <w:rPr>
          <w:rFonts w:ascii="Times New Roman" w:hAnsi="Times New Roman" w:cs="Times New Roman"/>
          <w:sz w:val="22"/>
          <w:szCs w:val="22"/>
        </w:rPr>
        <w:t xml:space="preserve"> tarefa de prestar, em todo território nacional, amparo social aos menores desvalidos e infratores, isto é, tinha-se como meta centralizar a execução de uma política nacional de assistência, desse modo, portanto o SAM se propunha ir além do caráter normativo do Código de Menores de 1927</w:t>
      </w:r>
      <w:r w:rsidR="00395395" w:rsidRPr="00277590">
        <w:rPr>
          <w:rFonts w:ascii="Times New Roman" w:hAnsi="Times New Roman" w:cs="Times New Roman"/>
          <w:sz w:val="22"/>
          <w:szCs w:val="22"/>
        </w:rPr>
        <w:t xml:space="preserve"> (</w:t>
      </w:r>
      <w:r w:rsidR="00315D86" w:rsidRPr="00277590">
        <w:rPr>
          <w:rFonts w:ascii="Times New Roman" w:hAnsi="Times New Roman" w:cs="Times New Roman"/>
          <w:sz w:val="22"/>
          <w:szCs w:val="22"/>
        </w:rPr>
        <w:t>VERONESE</w:t>
      </w:r>
      <w:r w:rsidR="00CB34F9" w:rsidRPr="00277590">
        <w:rPr>
          <w:rFonts w:ascii="Times New Roman" w:hAnsi="Times New Roman" w:cs="Times New Roman"/>
          <w:sz w:val="22"/>
          <w:szCs w:val="22"/>
        </w:rPr>
        <w:t>,</w:t>
      </w:r>
      <w:r w:rsidR="00395395" w:rsidRPr="00277590">
        <w:rPr>
          <w:rFonts w:ascii="Times New Roman" w:hAnsi="Times New Roman" w:cs="Times New Roman"/>
          <w:sz w:val="22"/>
          <w:szCs w:val="22"/>
        </w:rPr>
        <w:t xml:space="preserve"> 1999, p. 32)</w:t>
      </w:r>
      <w:r w:rsidR="00394059" w:rsidRPr="00277590">
        <w:rPr>
          <w:rFonts w:ascii="Times New Roman" w:hAnsi="Times New Roman" w:cs="Times New Roman"/>
          <w:sz w:val="22"/>
          <w:szCs w:val="22"/>
        </w:rPr>
        <w:t>.</w:t>
      </w:r>
    </w:p>
    <w:p w14:paraId="2D491616" w14:textId="77777777" w:rsidR="00394059" w:rsidRPr="00277590" w:rsidRDefault="00394059" w:rsidP="00394059"/>
    <w:p w14:paraId="4CBEF128" w14:textId="6F033E50" w:rsidR="00563828" w:rsidRPr="00277590" w:rsidRDefault="002C6842" w:rsidP="00F72FC9">
      <w:pPr>
        <w:pStyle w:val="Paragrafo"/>
        <w:ind w:firstLine="720"/>
        <w:rPr>
          <w:rFonts w:ascii="Times New Roman" w:hAnsi="Times New Roman" w:cs="Times New Roman"/>
        </w:rPr>
      </w:pPr>
      <w:r w:rsidRPr="00277590">
        <w:rPr>
          <w:rFonts w:ascii="Times New Roman" w:hAnsi="Times New Roman" w:cs="Times New Roman"/>
        </w:rPr>
        <w:t xml:space="preserve">No período ditatorial brasileiro que compreendeu </w:t>
      </w:r>
      <w:r w:rsidR="006051B4" w:rsidRPr="00277590">
        <w:rPr>
          <w:rFonts w:ascii="Times New Roman" w:hAnsi="Times New Roman" w:cs="Times New Roman"/>
        </w:rPr>
        <w:t>os anos de</w:t>
      </w:r>
      <w:r w:rsidRPr="00277590">
        <w:rPr>
          <w:rFonts w:ascii="Times New Roman" w:hAnsi="Times New Roman" w:cs="Times New Roman"/>
        </w:rPr>
        <w:t xml:space="preserve"> 1964 </w:t>
      </w:r>
      <w:r w:rsidR="006051B4" w:rsidRPr="00277590">
        <w:rPr>
          <w:rFonts w:ascii="Times New Roman" w:hAnsi="Times New Roman" w:cs="Times New Roman"/>
        </w:rPr>
        <w:t xml:space="preserve">até </w:t>
      </w:r>
      <w:r w:rsidR="00E93694" w:rsidRPr="00277590">
        <w:rPr>
          <w:rFonts w:ascii="Times New Roman" w:hAnsi="Times New Roman" w:cs="Times New Roman"/>
        </w:rPr>
        <w:t>o</w:t>
      </w:r>
      <w:r w:rsidRPr="00277590">
        <w:rPr>
          <w:rFonts w:ascii="Times New Roman" w:hAnsi="Times New Roman" w:cs="Times New Roman"/>
        </w:rPr>
        <w:t xml:space="preserve"> ano de 1985</w:t>
      </w:r>
      <w:r w:rsidR="00F72FC9" w:rsidRPr="00277590">
        <w:rPr>
          <w:rFonts w:ascii="Times New Roman" w:hAnsi="Times New Roman" w:cs="Times New Roman"/>
        </w:rPr>
        <w:t>, a área da infância, foi pautad</w:t>
      </w:r>
      <w:r w:rsidR="006051B4" w:rsidRPr="00277590">
        <w:rPr>
          <w:rFonts w:ascii="Times New Roman" w:hAnsi="Times New Roman" w:cs="Times New Roman"/>
        </w:rPr>
        <w:t>a</w:t>
      </w:r>
      <w:r w:rsidR="00F72FC9" w:rsidRPr="00277590">
        <w:rPr>
          <w:rFonts w:ascii="Times New Roman" w:hAnsi="Times New Roman" w:cs="Times New Roman"/>
        </w:rPr>
        <w:t xml:space="preserve"> por dois documentos significativos, </w:t>
      </w:r>
      <w:proofErr w:type="gramStart"/>
      <w:r w:rsidR="00F72FC9" w:rsidRPr="00277590">
        <w:rPr>
          <w:rFonts w:ascii="Times New Roman" w:hAnsi="Times New Roman" w:cs="Times New Roman"/>
        </w:rPr>
        <w:t>1</w:t>
      </w:r>
      <w:proofErr w:type="gramEnd"/>
      <w:r w:rsidR="00F72FC9" w:rsidRPr="00277590">
        <w:rPr>
          <w:rFonts w:ascii="Times New Roman" w:hAnsi="Times New Roman" w:cs="Times New Roman"/>
        </w:rPr>
        <w:t xml:space="preserve">) a Lei que criou a Fundação Nacional do Bem-Estar do Menor (FUNABEM) e 2) o Código de Menores de 1979. </w:t>
      </w:r>
      <w:r w:rsidR="00563828" w:rsidRPr="00277590">
        <w:rPr>
          <w:rFonts w:ascii="Times New Roman" w:hAnsi="Times New Roman" w:cs="Times New Roman"/>
        </w:rPr>
        <w:t xml:space="preserve">Para Rizzini (1995 apud SILVEIRA, 2003, p. 28), “[...] a mudança de uma estratégia repressiva para uma estratégia integrativa e voltada para a família tem um novo ordenamento institucional dentro de um governo repressivo [...]”. </w:t>
      </w:r>
    </w:p>
    <w:p w14:paraId="543663CC" w14:textId="1F06FC42" w:rsidR="00563828" w:rsidRPr="00277590" w:rsidRDefault="00563828" w:rsidP="00563828">
      <w:pPr>
        <w:pStyle w:val="Paragrafo"/>
        <w:ind w:firstLine="720"/>
        <w:rPr>
          <w:rFonts w:ascii="Times New Roman" w:hAnsi="Times New Roman" w:cs="Times New Roman"/>
        </w:rPr>
      </w:pPr>
      <w:r w:rsidRPr="00277590">
        <w:rPr>
          <w:rFonts w:ascii="Times New Roman" w:hAnsi="Times New Roman" w:cs="Times New Roman"/>
        </w:rPr>
        <w:t xml:space="preserve">No final da década de 70 no Brasil, passamos a vislumbrar um direcionamento mais próximo daquilo que conhecemos como defesa de direitos, com ações não oficiais </w:t>
      </w:r>
      <w:r w:rsidR="00C103F1" w:rsidRPr="00277590">
        <w:rPr>
          <w:rFonts w:ascii="Times New Roman" w:hAnsi="Times New Roman" w:cs="Times New Roman"/>
        </w:rPr>
        <w:t>objetivando a proteção de crianças e adolescentes em situação de vulnerabilidade e risco social.</w:t>
      </w:r>
    </w:p>
    <w:p w14:paraId="6A083B48" w14:textId="77777777" w:rsidR="006051B4" w:rsidRPr="00277590" w:rsidRDefault="006051B4" w:rsidP="006051B4">
      <w:pPr>
        <w:rPr>
          <w:lang w:eastAsia="en-US"/>
        </w:rPr>
      </w:pPr>
    </w:p>
    <w:p w14:paraId="459F61E6" w14:textId="675D9FFC" w:rsidR="00C103F1" w:rsidRPr="00277590" w:rsidRDefault="00C103F1" w:rsidP="006051B4">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 proliferação de programas de atendimento a crianças e adolescentes, numa perspectiva libertadora enquanto princípio, com práticas pedagógicas “alternativas”, ainda </w:t>
      </w:r>
      <w:proofErr w:type="gramStart"/>
      <w:r w:rsidRPr="00277590">
        <w:rPr>
          <w:rFonts w:ascii="Times New Roman" w:hAnsi="Times New Roman" w:cs="Times New Roman"/>
          <w:sz w:val="22"/>
          <w:szCs w:val="22"/>
        </w:rPr>
        <w:t>sob grande</w:t>
      </w:r>
      <w:proofErr w:type="gramEnd"/>
      <w:r w:rsidRPr="00277590">
        <w:rPr>
          <w:rFonts w:ascii="Times New Roman" w:hAnsi="Times New Roman" w:cs="Times New Roman"/>
          <w:sz w:val="22"/>
          <w:szCs w:val="22"/>
        </w:rPr>
        <w:t xml:space="preserve"> influência da teologia da libertação e das propostas pedagógicas do educador Paulo Freire (</w:t>
      </w:r>
      <w:r w:rsidR="00315D86" w:rsidRPr="00277590">
        <w:rPr>
          <w:rFonts w:ascii="Times New Roman" w:hAnsi="Times New Roman" w:cs="Times New Roman"/>
          <w:sz w:val="22"/>
          <w:szCs w:val="22"/>
        </w:rPr>
        <w:t>SILVEIRA</w:t>
      </w:r>
      <w:r w:rsidR="00CB34F9" w:rsidRPr="00277590">
        <w:rPr>
          <w:rFonts w:ascii="Times New Roman" w:hAnsi="Times New Roman" w:cs="Times New Roman"/>
          <w:sz w:val="22"/>
          <w:szCs w:val="22"/>
        </w:rPr>
        <w:t>,</w:t>
      </w:r>
      <w:r w:rsidRPr="00277590">
        <w:rPr>
          <w:rFonts w:ascii="Times New Roman" w:hAnsi="Times New Roman" w:cs="Times New Roman"/>
          <w:sz w:val="22"/>
          <w:szCs w:val="22"/>
        </w:rPr>
        <w:t xml:space="preserve"> 2003, p. 41)</w:t>
      </w:r>
      <w:r w:rsidR="00CB34F9" w:rsidRPr="00277590">
        <w:rPr>
          <w:rFonts w:ascii="Times New Roman" w:hAnsi="Times New Roman" w:cs="Times New Roman"/>
          <w:sz w:val="22"/>
          <w:szCs w:val="22"/>
        </w:rPr>
        <w:t>.</w:t>
      </w:r>
    </w:p>
    <w:p w14:paraId="4EDB087B" w14:textId="77777777" w:rsidR="006051B4" w:rsidRPr="00277590" w:rsidRDefault="006051B4" w:rsidP="006051B4"/>
    <w:p w14:paraId="0E7B97C3" w14:textId="591CEB36" w:rsidR="00E93694" w:rsidRPr="00277590" w:rsidRDefault="00E93694" w:rsidP="00563828">
      <w:pPr>
        <w:pStyle w:val="Paragrafo"/>
        <w:ind w:firstLine="720"/>
        <w:rPr>
          <w:rFonts w:ascii="Times New Roman" w:hAnsi="Times New Roman" w:cs="Times New Roman"/>
        </w:rPr>
      </w:pPr>
      <w:r w:rsidRPr="00277590">
        <w:rPr>
          <w:rFonts w:ascii="Times New Roman" w:hAnsi="Times New Roman" w:cs="Times New Roman"/>
        </w:rPr>
        <w:t xml:space="preserve">Na década de 80, o que </w:t>
      </w:r>
      <w:r w:rsidR="003355BB" w:rsidRPr="00277590">
        <w:rPr>
          <w:rFonts w:ascii="Times New Roman" w:hAnsi="Times New Roman" w:cs="Times New Roman"/>
        </w:rPr>
        <w:t>se via</w:t>
      </w:r>
      <w:r w:rsidRPr="00277590">
        <w:rPr>
          <w:rFonts w:ascii="Times New Roman" w:hAnsi="Times New Roman" w:cs="Times New Roman"/>
        </w:rPr>
        <w:t xml:space="preserve"> no Brasil era uma atmosfera de mudanças, que também se refletia nas questões direcionadas a atenção a crianças e adolescentes.</w:t>
      </w:r>
    </w:p>
    <w:p w14:paraId="3679DA33" w14:textId="0DCF7E10" w:rsidR="00B54405" w:rsidRPr="00277590" w:rsidRDefault="003355BB" w:rsidP="006051B4">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um clima de efervescência com o processo de transição político</w:t>
      </w:r>
      <w:r w:rsidR="006051B4" w:rsidRPr="00277590">
        <w:rPr>
          <w:rFonts w:ascii="Times New Roman" w:hAnsi="Times New Roman" w:cs="Times New Roman"/>
          <w:sz w:val="22"/>
          <w:szCs w:val="22"/>
        </w:rPr>
        <w:t>-</w:t>
      </w:r>
      <w:r w:rsidRPr="00277590">
        <w:rPr>
          <w:rFonts w:ascii="Times New Roman" w:hAnsi="Times New Roman" w:cs="Times New Roman"/>
          <w:sz w:val="22"/>
          <w:szCs w:val="22"/>
        </w:rPr>
        <w:t>democrática, com o (novo) sindicalismo, com o movimento das “Diretas Já”, com o movimento pela anistia e com lutas por direitos trabalhistas, sociais, políticos e civis. A política brasileira, nos meados dessa década, tinha como marco</w:t>
      </w:r>
      <w:r w:rsidR="006051B4" w:rsidRPr="00277590">
        <w:rPr>
          <w:rFonts w:ascii="Times New Roman" w:hAnsi="Times New Roman" w:cs="Times New Roman"/>
          <w:sz w:val="22"/>
          <w:szCs w:val="22"/>
        </w:rPr>
        <w:t xml:space="preserve"> </w:t>
      </w:r>
      <w:r w:rsidRPr="00277590">
        <w:rPr>
          <w:rFonts w:ascii="Times New Roman" w:hAnsi="Times New Roman" w:cs="Times New Roman"/>
          <w:sz w:val="22"/>
          <w:szCs w:val="22"/>
        </w:rPr>
        <w:t xml:space="preserve">a Nova República, que intencionava o exercício da democracia, da cidadania e da regulamentação do Estado de direito. [...] Como reflexo deste </w:t>
      </w:r>
      <w:r w:rsidRPr="00277590">
        <w:rPr>
          <w:rFonts w:ascii="Times New Roman" w:hAnsi="Times New Roman" w:cs="Times New Roman"/>
          <w:sz w:val="22"/>
          <w:szCs w:val="22"/>
        </w:rPr>
        <w:lastRenderedPageBreak/>
        <w:t xml:space="preserve">contexto, no campo da infância ocorreu uma ampla mobilização nacional, com repercussão internacional, que visava à defesa dos direitos de crianças e adolescentes e lutava por mudanças no Código de Menores, na mentalidade social e nas práticas judiciais e sociais dos órgãos do Estado que </w:t>
      </w:r>
      <w:proofErr w:type="gramStart"/>
      <w:r w:rsidRPr="00277590">
        <w:rPr>
          <w:rFonts w:ascii="Times New Roman" w:hAnsi="Times New Roman" w:cs="Times New Roman"/>
          <w:sz w:val="22"/>
          <w:szCs w:val="22"/>
        </w:rPr>
        <w:t>implementavam</w:t>
      </w:r>
      <w:proofErr w:type="gramEnd"/>
      <w:r w:rsidRPr="00277590">
        <w:rPr>
          <w:rFonts w:ascii="Times New Roman" w:hAnsi="Times New Roman" w:cs="Times New Roman"/>
          <w:sz w:val="22"/>
          <w:szCs w:val="22"/>
        </w:rPr>
        <w:t xml:space="preserve"> a política destinada a esse segmento. </w:t>
      </w:r>
      <w:r w:rsidR="00410682" w:rsidRPr="00277590">
        <w:rPr>
          <w:rFonts w:ascii="Times New Roman" w:hAnsi="Times New Roman" w:cs="Times New Roman"/>
          <w:sz w:val="22"/>
          <w:szCs w:val="22"/>
        </w:rPr>
        <w:t>(</w:t>
      </w:r>
      <w:r w:rsidR="00315D86" w:rsidRPr="00277590">
        <w:rPr>
          <w:rFonts w:ascii="Times New Roman" w:hAnsi="Times New Roman" w:cs="Times New Roman"/>
          <w:sz w:val="22"/>
          <w:szCs w:val="22"/>
        </w:rPr>
        <w:t>SILVA</w:t>
      </w:r>
      <w:r w:rsidR="00CB34F9" w:rsidRPr="00277590">
        <w:rPr>
          <w:rFonts w:ascii="Times New Roman" w:hAnsi="Times New Roman" w:cs="Times New Roman"/>
          <w:sz w:val="22"/>
          <w:szCs w:val="22"/>
        </w:rPr>
        <w:t>,</w:t>
      </w:r>
      <w:r w:rsidR="00410682" w:rsidRPr="00277590">
        <w:rPr>
          <w:rFonts w:ascii="Times New Roman" w:hAnsi="Times New Roman" w:cs="Times New Roman"/>
          <w:sz w:val="22"/>
          <w:szCs w:val="22"/>
        </w:rPr>
        <w:t xml:space="preserve"> 2005, p. 31-32)</w:t>
      </w:r>
      <w:r w:rsidR="00FE6291" w:rsidRPr="00277590">
        <w:rPr>
          <w:rFonts w:ascii="Times New Roman" w:hAnsi="Times New Roman" w:cs="Times New Roman"/>
          <w:sz w:val="22"/>
          <w:szCs w:val="22"/>
        </w:rPr>
        <w:t>.</w:t>
      </w:r>
    </w:p>
    <w:p w14:paraId="7BB49F81" w14:textId="79556576" w:rsidR="00775705" w:rsidRPr="00277590" w:rsidRDefault="00FE6291" w:rsidP="00775705">
      <w:pPr>
        <w:pStyle w:val="Paragrafo"/>
        <w:ind w:firstLine="720"/>
        <w:rPr>
          <w:rFonts w:ascii="Times New Roman" w:hAnsi="Times New Roman" w:cs="Times New Roman"/>
        </w:rPr>
      </w:pPr>
      <w:r w:rsidRPr="00277590">
        <w:rPr>
          <w:rFonts w:ascii="Times New Roman" w:hAnsi="Times New Roman" w:cs="Times New Roman"/>
        </w:rPr>
        <w:t xml:space="preserve">Para brindar </w:t>
      </w:r>
      <w:r w:rsidR="00775705" w:rsidRPr="00277590">
        <w:rPr>
          <w:rFonts w:ascii="Times New Roman" w:hAnsi="Times New Roman" w:cs="Times New Roman"/>
        </w:rPr>
        <w:t>uma nova fase no Brasil</w:t>
      </w:r>
      <w:r w:rsidR="006051B4" w:rsidRPr="00277590">
        <w:rPr>
          <w:rFonts w:ascii="Times New Roman" w:hAnsi="Times New Roman" w:cs="Times New Roman"/>
        </w:rPr>
        <w:t>,</w:t>
      </w:r>
      <w:r w:rsidR="00775705" w:rsidRPr="00277590">
        <w:rPr>
          <w:rFonts w:ascii="Times New Roman" w:hAnsi="Times New Roman" w:cs="Times New Roman"/>
        </w:rPr>
        <w:t xml:space="preserve"> com a regulamentação da Constituição Federal de 1988, </w:t>
      </w:r>
      <w:r w:rsidR="006051B4" w:rsidRPr="00277590">
        <w:rPr>
          <w:rFonts w:ascii="Times New Roman" w:hAnsi="Times New Roman" w:cs="Times New Roman"/>
        </w:rPr>
        <w:t>cabe fazer</w:t>
      </w:r>
      <w:r w:rsidR="00775705" w:rsidRPr="00277590">
        <w:rPr>
          <w:rFonts w:ascii="Times New Roman" w:hAnsi="Times New Roman" w:cs="Times New Roman"/>
        </w:rPr>
        <w:t xml:space="preserve"> menção ao artigo 227 da nossa atual Constituição Federal sobre a criança e o adolescente:</w:t>
      </w:r>
    </w:p>
    <w:p w14:paraId="5B5814EB" w14:textId="7AE53FA2" w:rsidR="00FE6291" w:rsidRPr="00277590" w:rsidRDefault="00D14431" w:rsidP="006051B4">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Art.227. É</w:t>
      </w:r>
      <w:r w:rsidR="00775705" w:rsidRPr="00277590">
        <w:rPr>
          <w:rFonts w:ascii="Times New Roman" w:hAnsi="Times New Roman" w:cs="Times New Roman"/>
          <w:sz w:val="22"/>
          <w:szCs w:val="22"/>
        </w:rPr>
        <w:t xml:space="preserve">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6051B4" w:rsidRPr="00277590">
        <w:rPr>
          <w:rFonts w:ascii="Times New Roman" w:hAnsi="Times New Roman" w:cs="Times New Roman"/>
          <w:sz w:val="22"/>
          <w:szCs w:val="22"/>
        </w:rPr>
        <w:t>.</w:t>
      </w:r>
    </w:p>
    <w:p w14:paraId="5D275B5A" w14:textId="77777777" w:rsidR="00FE6291" w:rsidRPr="00277590" w:rsidRDefault="00FE6291" w:rsidP="00FE6291"/>
    <w:p w14:paraId="467D724A" w14:textId="116080CE" w:rsidR="004323DF" w:rsidRPr="00277590" w:rsidRDefault="004323DF" w:rsidP="004323DF">
      <w:pPr>
        <w:pStyle w:val="Paragrafo"/>
        <w:ind w:firstLine="720"/>
        <w:rPr>
          <w:rFonts w:ascii="Times New Roman" w:hAnsi="Times New Roman" w:cs="Times New Roman"/>
        </w:rPr>
      </w:pPr>
      <w:r w:rsidRPr="00277590">
        <w:rPr>
          <w:rFonts w:ascii="Times New Roman" w:hAnsi="Times New Roman" w:cs="Times New Roman"/>
        </w:rPr>
        <w:t xml:space="preserve">O art. 227 da Constituição Federal do Brasil </w:t>
      </w:r>
      <w:r w:rsidR="00D14431" w:rsidRPr="00277590">
        <w:rPr>
          <w:rFonts w:ascii="Times New Roman" w:hAnsi="Times New Roman" w:cs="Times New Roman"/>
        </w:rPr>
        <w:t>coloca</w:t>
      </w:r>
      <w:r w:rsidRPr="00277590">
        <w:rPr>
          <w:rFonts w:ascii="Times New Roman" w:hAnsi="Times New Roman" w:cs="Times New Roman"/>
        </w:rPr>
        <w:t xml:space="preserve"> crianças e adolescentes na centralidade das atenções de todos os entes sociais, assim como do</w:t>
      </w:r>
      <w:r w:rsidR="00D14431" w:rsidRPr="00277590">
        <w:rPr>
          <w:rFonts w:ascii="Times New Roman" w:hAnsi="Times New Roman" w:cs="Times New Roman"/>
        </w:rPr>
        <w:t>s</w:t>
      </w:r>
      <w:r w:rsidRPr="00277590">
        <w:rPr>
          <w:rFonts w:ascii="Times New Roman" w:hAnsi="Times New Roman" w:cs="Times New Roman"/>
        </w:rPr>
        <w:t xml:space="preserve"> poder</w:t>
      </w:r>
      <w:r w:rsidR="00D14431" w:rsidRPr="00277590">
        <w:rPr>
          <w:rFonts w:ascii="Times New Roman" w:hAnsi="Times New Roman" w:cs="Times New Roman"/>
        </w:rPr>
        <w:t>es E</w:t>
      </w:r>
      <w:r w:rsidRPr="00277590">
        <w:rPr>
          <w:rFonts w:ascii="Times New Roman" w:hAnsi="Times New Roman" w:cs="Times New Roman"/>
        </w:rPr>
        <w:t>xecutivo</w:t>
      </w:r>
      <w:r w:rsidR="00D14431" w:rsidRPr="00277590">
        <w:rPr>
          <w:rFonts w:ascii="Times New Roman" w:hAnsi="Times New Roman" w:cs="Times New Roman"/>
        </w:rPr>
        <w:t>, L</w:t>
      </w:r>
      <w:r w:rsidRPr="00277590">
        <w:rPr>
          <w:rFonts w:ascii="Times New Roman" w:hAnsi="Times New Roman" w:cs="Times New Roman"/>
        </w:rPr>
        <w:t>egislativo e principalmente da família,</w:t>
      </w:r>
      <w:r w:rsidR="00E51872" w:rsidRPr="00277590">
        <w:rPr>
          <w:rFonts w:ascii="Times New Roman" w:hAnsi="Times New Roman" w:cs="Times New Roman"/>
        </w:rPr>
        <w:t xml:space="preserve"> determinando, ao menos na esfera </w:t>
      </w:r>
      <w:r w:rsidR="00D14431" w:rsidRPr="00277590">
        <w:rPr>
          <w:rFonts w:ascii="Times New Roman" w:hAnsi="Times New Roman" w:cs="Times New Roman"/>
        </w:rPr>
        <w:t>teórica, o</w:t>
      </w:r>
      <w:r w:rsidR="00E51872" w:rsidRPr="00277590">
        <w:rPr>
          <w:rFonts w:ascii="Times New Roman" w:hAnsi="Times New Roman" w:cs="Times New Roman"/>
        </w:rPr>
        <w:t xml:space="preserve"> dever </w:t>
      </w:r>
      <w:r w:rsidR="00D14431" w:rsidRPr="00277590">
        <w:rPr>
          <w:rFonts w:ascii="Times New Roman" w:hAnsi="Times New Roman" w:cs="Times New Roman"/>
        </w:rPr>
        <w:t>conjunto destes</w:t>
      </w:r>
      <w:r w:rsidR="00E51872" w:rsidRPr="00277590">
        <w:rPr>
          <w:rFonts w:ascii="Times New Roman" w:hAnsi="Times New Roman" w:cs="Times New Roman"/>
        </w:rPr>
        <w:t xml:space="preserve"> </w:t>
      </w:r>
      <w:r w:rsidR="00D14431" w:rsidRPr="00277590">
        <w:rPr>
          <w:rFonts w:ascii="Times New Roman" w:hAnsi="Times New Roman" w:cs="Times New Roman"/>
        </w:rPr>
        <w:t>segmentos de cuidado e proteção.</w:t>
      </w:r>
    </w:p>
    <w:p w14:paraId="0667E2C2" w14:textId="77777777" w:rsidR="004323DF" w:rsidRPr="00277590" w:rsidRDefault="004323DF" w:rsidP="00D8745E">
      <w:pPr>
        <w:suppressAutoHyphens/>
        <w:spacing w:after="0" w:line="240" w:lineRule="auto"/>
        <w:jc w:val="both"/>
        <w:rPr>
          <w:rFonts w:ascii="Arial" w:hAnsi="Arial" w:cs="Arial"/>
          <w:spacing w:val="3"/>
          <w:shd w:val="clear" w:color="auto" w:fill="FFFFFF"/>
        </w:rPr>
      </w:pPr>
    </w:p>
    <w:p w14:paraId="49E87FAF" w14:textId="559669DB" w:rsidR="00FE6291" w:rsidRPr="00277590" w:rsidRDefault="00FE6291" w:rsidP="00277590">
      <w:pPr>
        <w:suppressAutoHyphens/>
        <w:spacing w:after="0" w:line="360" w:lineRule="auto"/>
        <w:jc w:val="both"/>
        <w:rPr>
          <w:rFonts w:ascii="Times New Roman" w:hAnsi="Times New Roman" w:cs="Times New Roman"/>
          <w:b/>
          <w:sz w:val="24"/>
          <w:szCs w:val="24"/>
        </w:rPr>
      </w:pPr>
      <w:r w:rsidRPr="00277590">
        <w:rPr>
          <w:rFonts w:ascii="Times New Roman" w:hAnsi="Times New Roman" w:cs="Times New Roman"/>
          <w:b/>
          <w:sz w:val="24"/>
          <w:szCs w:val="24"/>
        </w:rPr>
        <w:t xml:space="preserve">2.3 </w:t>
      </w:r>
      <w:r w:rsidR="009A259C" w:rsidRPr="00277590">
        <w:rPr>
          <w:rFonts w:ascii="Times New Roman" w:hAnsi="Times New Roman" w:cs="Times New Roman"/>
          <w:b/>
          <w:sz w:val="24"/>
          <w:szCs w:val="24"/>
        </w:rPr>
        <w:t>O estatuto da c</w:t>
      </w:r>
      <w:r w:rsidRPr="00277590">
        <w:rPr>
          <w:rFonts w:ascii="Times New Roman" w:hAnsi="Times New Roman" w:cs="Times New Roman"/>
          <w:b/>
          <w:sz w:val="24"/>
          <w:szCs w:val="24"/>
        </w:rPr>
        <w:t>ria</w:t>
      </w:r>
      <w:r w:rsidR="009A259C" w:rsidRPr="00277590">
        <w:rPr>
          <w:rFonts w:ascii="Times New Roman" w:hAnsi="Times New Roman" w:cs="Times New Roman"/>
          <w:b/>
          <w:sz w:val="24"/>
          <w:szCs w:val="24"/>
        </w:rPr>
        <w:t xml:space="preserve">nça e do Adolescente: </w:t>
      </w:r>
      <w:proofErr w:type="gramStart"/>
      <w:r w:rsidR="009A259C" w:rsidRPr="00277590">
        <w:rPr>
          <w:rFonts w:ascii="Times New Roman" w:hAnsi="Times New Roman" w:cs="Times New Roman"/>
          <w:b/>
          <w:sz w:val="24"/>
          <w:szCs w:val="24"/>
        </w:rPr>
        <w:t>o</w:t>
      </w:r>
      <w:r w:rsidR="00D8745E" w:rsidRPr="00277590">
        <w:rPr>
          <w:rFonts w:ascii="Times New Roman" w:hAnsi="Times New Roman" w:cs="Times New Roman"/>
          <w:b/>
          <w:sz w:val="24"/>
          <w:szCs w:val="24"/>
        </w:rPr>
        <w:t xml:space="preserve"> ECA</w:t>
      </w:r>
      <w:proofErr w:type="gramEnd"/>
      <w:r w:rsidR="00D8745E" w:rsidRPr="00277590">
        <w:rPr>
          <w:rFonts w:ascii="Times New Roman" w:hAnsi="Times New Roman" w:cs="Times New Roman"/>
          <w:b/>
          <w:sz w:val="24"/>
          <w:szCs w:val="24"/>
        </w:rPr>
        <w:t xml:space="preserve"> e o caminho para o enfrentamento do abuso e exploração sexual de crianças e adolescentes.</w:t>
      </w:r>
    </w:p>
    <w:p w14:paraId="169F5854" w14:textId="77777777" w:rsidR="006051B4" w:rsidRPr="00277590" w:rsidRDefault="006051B4" w:rsidP="00D8745E">
      <w:pPr>
        <w:suppressAutoHyphens/>
        <w:spacing w:after="0" w:line="240" w:lineRule="auto"/>
        <w:jc w:val="both"/>
        <w:rPr>
          <w:rFonts w:ascii="Times New Roman" w:hAnsi="Times New Roman" w:cs="Times New Roman"/>
          <w:b/>
          <w:sz w:val="24"/>
          <w:szCs w:val="24"/>
        </w:rPr>
      </w:pPr>
    </w:p>
    <w:p w14:paraId="77773D4E" w14:textId="77777777" w:rsidR="00D8745E" w:rsidRPr="00277590" w:rsidRDefault="00D8745E" w:rsidP="00D8745E">
      <w:pPr>
        <w:suppressAutoHyphens/>
        <w:spacing w:after="0" w:line="240" w:lineRule="auto"/>
        <w:jc w:val="both"/>
      </w:pPr>
    </w:p>
    <w:p w14:paraId="3477C648" w14:textId="516F335F" w:rsidR="00B54405" w:rsidRPr="00277590" w:rsidRDefault="00D03985" w:rsidP="00D03985">
      <w:pPr>
        <w:pStyle w:val="Paragrafo"/>
        <w:ind w:firstLine="720"/>
        <w:rPr>
          <w:rFonts w:ascii="Times New Roman" w:hAnsi="Times New Roman" w:cs="Times New Roman"/>
        </w:rPr>
      </w:pPr>
      <w:r w:rsidRPr="00277590">
        <w:rPr>
          <w:rFonts w:ascii="Times New Roman" w:hAnsi="Times New Roman" w:cs="Times New Roman"/>
        </w:rPr>
        <w:t xml:space="preserve">A promulgação </w:t>
      </w:r>
      <w:r w:rsidR="001F332D" w:rsidRPr="00277590">
        <w:rPr>
          <w:rFonts w:ascii="Times New Roman" w:hAnsi="Times New Roman" w:cs="Times New Roman"/>
        </w:rPr>
        <w:t>da Lei 8069/90, o</w:t>
      </w:r>
      <w:r w:rsidRPr="00277590">
        <w:rPr>
          <w:rFonts w:ascii="Times New Roman" w:hAnsi="Times New Roman" w:cs="Times New Roman"/>
        </w:rPr>
        <w:t xml:space="preserve"> Estatuto da Criança e do Adolescente (</w:t>
      </w:r>
      <w:r w:rsidR="001F332D" w:rsidRPr="00277590">
        <w:rPr>
          <w:rFonts w:ascii="Times New Roman" w:hAnsi="Times New Roman" w:cs="Times New Roman"/>
        </w:rPr>
        <w:t>ECA),</w:t>
      </w:r>
      <w:r w:rsidRPr="00277590">
        <w:rPr>
          <w:rFonts w:ascii="Times New Roman" w:hAnsi="Times New Roman" w:cs="Times New Roman"/>
        </w:rPr>
        <w:t xml:space="preserve"> ocorreu em 13 de </w:t>
      </w:r>
      <w:r w:rsidR="001F332D" w:rsidRPr="00277590">
        <w:rPr>
          <w:rFonts w:ascii="Times New Roman" w:hAnsi="Times New Roman" w:cs="Times New Roman"/>
        </w:rPr>
        <w:t>julho</w:t>
      </w:r>
      <w:r w:rsidRPr="00277590">
        <w:rPr>
          <w:rFonts w:ascii="Times New Roman" w:hAnsi="Times New Roman" w:cs="Times New Roman"/>
        </w:rPr>
        <w:t xml:space="preserve"> de 1990</w:t>
      </w:r>
      <w:r w:rsidR="001F332D" w:rsidRPr="00277590">
        <w:rPr>
          <w:rFonts w:ascii="Times New Roman" w:hAnsi="Times New Roman" w:cs="Times New Roman"/>
        </w:rPr>
        <w:t xml:space="preserve"> e </w:t>
      </w:r>
      <w:r w:rsidRPr="00277590">
        <w:rPr>
          <w:rFonts w:ascii="Times New Roman" w:hAnsi="Times New Roman" w:cs="Times New Roman"/>
        </w:rPr>
        <w:t>expressou a convergência de pensamentos e metas de vultosa camada dos juristas, como também de parcela da população e de trabalhadores envolvidos com as políticas públicas e movimentos sociais no Brasil.</w:t>
      </w:r>
    </w:p>
    <w:p w14:paraId="71FE9630" w14:textId="5ED08D40" w:rsidR="00B7758E" w:rsidRPr="00277590" w:rsidRDefault="00B7758E" w:rsidP="00717C1D">
      <w:pPr>
        <w:pStyle w:val="Paragrafo"/>
        <w:ind w:firstLine="720"/>
        <w:rPr>
          <w:rFonts w:ascii="Times New Roman" w:hAnsi="Times New Roman" w:cs="Times New Roman"/>
        </w:rPr>
      </w:pPr>
      <w:r w:rsidRPr="00277590">
        <w:rPr>
          <w:rFonts w:ascii="Times New Roman" w:hAnsi="Times New Roman" w:cs="Times New Roman"/>
        </w:rPr>
        <w:t>A grande inovação do Estatuto da Criança e do Adolescente</w:t>
      </w:r>
      <w:r w:rsidR="002821EB" w:rsidRPr="00277590">
        <w:rPr>
          <w:rFonts w:ascii="Times New Roman" w:hAnsi="Times New Roman" w:cs="Times New Roman"/>
        </w:rPr>
        <w:t xml:space="preserve"> encontra</w:t>
      </w:r>
      <w:r w:rsidR="001F332D" w:rsidRPr="00277590">
        <w:rPr>
          <w:rFonts w:ascii="Times New Roman" w:hAnsi="Times New Roman" w:cs="Times New Roman"/>
        </w:rPr>
        <w:t>va</w:t>
      </w:r>
      <w:r w:rsidR="002821EB" w:rsidRPr="00277590">
        <w:rPr>
          <w:rFonts w:ascii="Times New Roman" w:hAnsi="Times New Roman" w:cs="Times New Roman"/>
        </w:rPr>
        <w:t>-se</w:t>
      </w:r>
      <w:r w:rsidRPr="00277590">
        <w:rPr>
          <w:rFonts w:ascii="Times New Roman" w:hAnsi="Times New Roman" w:cs="Times New Roman"/>
        </w:rPr>
        <w:t xml:space="preserve"> principalmente no que diz respeito ao protagonismo juvenil, uma voz que ter</w:t>
      </w:r>
      <w:r w:rsidR="001F332D" w:rsidRPr="00277590">
        <w:rPr>
          <w:rFonts w:ascii="Times New Roman" w:hAnsi="Times New Roman" w:cs="Times New Roman"/>
        </w:rPr>
        <w:t>ia</w:t>
      </w:r>
      <w:r w:rsidRPr="00277590">
        <w:rPr>
          <w:rFonts w:ascii="Times New Roman" w:hAnsi="Times New Roman" w:cs="Times New Roman"/>
        </w:rPr>
        <w:t xml:space="preserve"> garantias de ser ouvida, transpondo as barreiras do abuso e da exploração em silencio e sem proteção, para um lugar</w:t>
      </w:r>
      <w:r w:rsidR="002821EB" w:rsidRPr="00277590">
        <w:rPr>
          <w:rFonts w:ascii="Times New Roman" w:hAnsi="Times New Roman" w:cs="Times New Roman"/>
        </w:rPr>
        <w:t xml:space="preserve"> </w:t>
      </w:r>
      <w:r w:rsidRPr="00277590">
        <w:rPr>
          <w:rFonts w:ascii="Times New Roman" w:hAnsi="Times New Roman" w:cs="Times New Roman"/>
        </w:rPr>
        <w:t xml:space="preserve">de sujeito de direitos. </w:t>
      </w:r>
    </w:p>
    <w:p w14:paraId="01C7ABE4" w14:textId="77777777" w:rsidR="001F332D" w:rsidRPr="00277590" w:rsidRDefault="001F332D" w:rsidP="001F332D">
      <w:pPr>
        <w:rPr>
          <w:lang w:eastAsia="en-US"/>
        </w:rPr>
      </w:pPr>
    </w:p>
    <w:p w14:paraId="4ED4AE11" w14:textId="3A41FA9A" w:rsidR="00717C1D" w:rsidRPr="00277590" w:rsidRDefault="00717C1D" w:rsidP="001F332D">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Na ampliação desses direitos e, consequentemente, dessas políticas, a participação juvenil foi considerada como o eixo estruturante no desenho das políticas sociais, tanto governamentais quanto da Sociedade Civil, pois os jovens deixaram de ser vistos como objetos de tutela ou beneficiários das ações do Estado e passaram a ser pensados como atores relevantes na formulação e </w:t>
      </w:r>
      <w:proofErr w:type="gramStart"/>
      <w:r w:rsidRPr="00277590">
        <w:rPr>
          <w:rFonts w:ascii="Times New Roman" w:hAnsi="Times New Roman" w:cs="Times New Roman"/>
          <w:sz w:val="22"/>
          <w:szCs w:val="22"/>
        </w:rPr>
        <w:t>implementação</w:t>
      </w:r>
      <w:proofErr w:type="gramEnd"/>
      <w:r w:rsidRPr="00277590">
        <w:rPr>
          <w:rFonts w:ascii="Times New Roman" w:hAnsi="Times New Roman" w:cs="Times New Roman"/>
          <w:sz w:val="22"/>
          <w:szCs w:val="22"/>
        </w:rPr>
        <w:t xml:space="preserve"> das políticas no campo da juventude</w:t>
      </w:r>
      <w:r w:rsidR="00B7758E" w:rsidRPr="00277590">
        <w:rPr>
          <w:rFonts w:ascii="Times New Roman" w:hAnsi="Times New Roman" w:cs="Times New Roman"/>
          <w:sz w:val="22"/>
          <w:szCs w:val="22"/>
        </w:rPr>
        <w:t xml:space="preserve"> </w:t>
      </w:r>
      <w:r w:rsidRPr="00277590">
        <w:rPr>
          <w:rFonts w:ascii="Times New Roman" w:hAnsi="Times New Roman" w:cs="Times New Roman"/>
          <w:sz w:val="22"/>
          <w:szCs w:val="22"/>
        </w:rPr>
        <w:t>(</w:t>
      </w:r>
      <w:hyperlink r:id="rId8" w:anchor="B022" w:history="1">
        <w:r w:rsidR="00315D86" w:rsidRPr="00277590">
          <w:rPr>
            <w:rFonts w:ascii="Times New Roman" w:hAnsi="Times New Roman" w:cs="Times New Roman"/>
            <w:sz w:val="22"/>
            <w:szCs w:val="22"/>
          </w:rPr>
          <w:t>RIBEIRO; MACEDO</w:t>
        </w:r>
        <w:r w:rsidRPr="00277590">
          <w:rPr>
            <w:rFonts w:ascii="Times New Roman" w:hAnsi="Times New Roman" w:cs="Times New Roman"/>
            <w:sz w:val="22"/>
            <w:szCs w:val="22"/>
          </w:rPr>
          <w:t>, 2018</w:t>
        </w:r>
      </w:hyperlink>
      <w:r w:rsidRPr="00277590">
        <w:rPr>
          <w:rFonts w:ascii="Times New Roman" w:hAnsi="Times New Roman" w:cs="Times New Roman"/>
          <w:sz w:val="22"/>
          <w:szCs w:val="22"/>
        </w:rPr>
        <w:t>, p. 111).</w:t>
      </w:r>
    </w:p>
    <w:p w14:paraId="4E4192C6" w14:textId="44A89876" w:rsidR="00AE4F44" w:rsidRPr="00277590" w:rsidRDefault="00AE4F44" w:rsidP="00AE4F44"/>
    <w:p w14:paraId="4534DADE" w14:textId="5A7FBCF4" w:rsidR="00AE4F44" w:rsidRPr="00277590" w:rsidRDefault="00AE4F44" w:rsidP="00AE4F44">
      <w:pPr>
        <w:pStyle w:val="Paragrafo"/>
        <w:ind w:firstLine="720"/>
        <w:rPr>
          <w:rFonts w:ascii="Times New Roman" w:hAnsi="Times New Roman" w:cs="Times New Roman"/>
        </w:rPr>
      </w:pPr>
      <w:r w:rsidRPr="00277590">
        <w:rPr>
          <w:rFonts w:ascii="Times New Roman" w:hAnsi="Times New Roman" w:cs="Times New Roman"/>
        </w:rPr>
        <w:lastRenderedPageBreak/>
        <w:t xml:space="preserve">Para assegurar os direitos de crianças e adolescentes, reconhecendo-os como sujeitos com vozes capazes de </w:t>
      </w:r>
      <w:proofErr w:type="gramStart"/>
      <w:r w:rsidRPr="00277590">
        <w:rPr>
          <w:rFonts w:ascii="Times New Roman" w:hAnsi="Times New Roman" w:cs="Times New Roman"/>
        </w:rPr>
        <w:t>serem</w:t>
      </w:r>
      <w:proofErr w:type="gramEnd"/>
      <w:r w:rsidRPr="00277590">
        <w:rPr>
          <w:rFonts w:ascii="Times New Roman" w:hAnsi="Times New Roman" w:cs="Times New Roman"/>
        </w:rPr>
        <w:t xml:space="preserve"> ouvidas e consideradas, O ECA materializou a Doutrina da Proteção Integral inserida no ordenamento jurídico brasileiro através do artigo 227 da Constituição Federal. Desta forma </w:t>
      </w:r>
      <w:r w:rsidR="00315D86" w:rsidRPr="00277590">
        <w:rPr>
          <w:rFonts w:ascii="Times New Roman" w:hAnsi="Times New Roman" w:cs="Times New Roman"/>
        </w:rPr>
        <w:t>S</w:t>
      </w:r>
      <w:r w:rsidR="000750B4" w:rsidRPr="00277590">
        <w:rPr>
          <w:rFonts w:ascii="Times New Roman" w:hAnsi="Times New Roman" w:cs="Times New Roman"/>
        </w:rPr>
        <w:t>araiva</w:t>
      </w:r>
      <w:r w:rsidRPr="00277590">
        <w:rPr>
          <w:rFonts w:ascii="Times New Roman" w:hAnsi="Times New Roman" w:cs="Times New Roman"/>
        </w:rPr>
        <w:t xml:space="preserve"> atesta a importância deste posicionamento: </w:t>
      </w:r>
    </w:p>
    <w:p w14:paraId="0DCE02D4" w14:textId="77777777" w:rsidR="00AE4F44" w:rsidRPr="00277590" w:rsidRDefault="00AE4F44" w:rsidP="00AE4F44">
      <w:pPr>
        <w:spacing w:after="0"/>
        <w:rPr>
          <w:lang w:eastAsia="en-US"/>
        </w:rPr>
      </w:pPr>
    </w:p>
    <w:p w14:paraId="17BD49F9" w14:textId="5E776705" w:rsidR="00AE4F44" w:rsidRPr="00277590" w:rsidRDefault="00AE4F44" w:rsidP="00AE4F44">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Na Doutrina da Proteção Integral dos Direitos, as crianças passam a ser definidas de maneira afirmativa, como sujeitos plenos de diretos. Já não se trata de “menores”, incapazes, meias-pessoas ou incompletas, senão de pessoas cuja única particularidade é a de estar em desenvolvimento. Por isso lhes reconhecem todos os diretos que têm os adultos mais diretos específicos por reconhecer-se essa circunstância evolutiva. (</w:t>
      </w:r>
      <w:r w:rsidR="000750B4" w:rsidRPr="00277590">
        <w:rPr>
          <w:rFonts w:ascii="Times New Roman" w:hAnsi="Times New Roman" w:cs="Times New Roman"/>
          <w:sz w:val="22"/>
          <w:szCs w:val="22"/>
        </w:rPr>
        <w:t xml:space="preserve">SARAIVA, </w:t>
      </w:r>
      <w:r w:rsidRPr="00277590">
        <w:rPr>
          <w:rFonts w:ascii="Times New Roman" w:hAnsi="Times New Roman" w:cs="Times New Roman"/>
          <w:sz w:val="22"/>
          <w:szCs w:val="22"/>
        </w:rPr>
        <w:t>2012, p.24).</w:t>
      </w:r>
    </w:p>
    <w:p w14:paraId="671699AD" w14:textId="77777777" w:rsidR="00AE4F44" w:rsidRPr="00277590" w:rsidRDefault="00AE4F44" w:rsidP="00AE4F44">
      <w:pPr>
        <w:pStyle w:val="Paragrafo"/>
        <w:ind w:firstLine="720"/>
        <w:rPr>
          <w:rFonts w:ascii="Times New Roman" w:hAnsi="Times New Roman" w:cs="Times New Roman"/>
        </w:rPr>
      </w:pPr>
    </w:p>
    <w:p w14:paraId="679BE114" w14:textId="723432FC" w:rsidR="00E51872" w:rsidRPr="00277590" w:rsidRDefault="00AE4F44" w:rsidP="00E51872">
      <w:pPr>
        <w:pStyle w:val="Paragrafo"/>
        <w:ind w:firstLine="720"/>
        <w:rPr>
          <w:rFonts w:ascii="Times New Roman" w:hAnsi="Times New Roman" w:cs="Times New Roman"/>
        </w:rPr>
      </w:pPr>
      <w:r w:rsidRPr="00277590">
        <w:rPr>
          <w:rFonts w:ascii="Times New Roman" w:hAnsi="Times New Roman" w:cs="Times New Roman"/>
        </w:rPr>
        <w:t xml:space="preserve">Portanto os ideais tornados leis, a partir </w:t>
      </w:r>
      <w:proofErr w:type="gramStart"/>
      <w:r w:rsidRPr="00277590">
        <w:rPr>
          <w:rFonts w:ascii="Times New Roman" w:hAnsi="Times New Roman" w:cs="Times New Roman"/>
        </w:rPr>
        <w:t>do ECA</w:t>
      </w:r>
      <w:proofErr w:type="gramEnd"/>
      <w:r w:rsidRPr="00277590">
        <w:rPr>
          <w:rFonts w:ascii="Times New Roman" w:hAnsi="Times New Roman" w:cs="Times New Roman"/>
        </w:rPr>
        <w:t>, assumem grande importância na defesa de direitos de crianças e adolescentes.</w:t>
      </w:r>
      <w:r w:rsidR="000750B4" w:rsidRPr="00277590">
        <w:rPr>
          <w:rFonts w:ascii="Times New Roman" w:hAnsi="Times New Roman" w:cs="Times New Roman"/>
        </w:rPr>
        <w:t xml:space="preserve"> Segundo</w:t>
      </w:r>
      <w:r w:rsidR="006C04A1" w:rsidRPr="00277590">
        <w:rPr>
          <w:rFonts w:ascii="Times New Roman" w:hAnsi="Times New Roman" w:cs="Times New Roman"/>
        </w:rPr>
        <w:t xml:space="preserve"> </w:t>
      </w:r>
      <w:r w:rsidR="00315D86" w:rsidRPr="00277590">
        <w:rPr>
          <w:rFonts w:ascii="Times New Roman" w:hAnsi="Times New Roman" w:cs="Times New Roman"/>
        </w:rPr>
        <w:t>Maciel</w:t>
      </w:r>
      <w:r w:rsidR="00E51872" w:rsidRPr="00277590">
        <w:rPr>
          <w:rFonts w:ascii="Times New Roman" w:hAnsi="Times New Roman" w:cs="Times New Roman"/>
        </w:rPr>
        <w:t xml:space="preserve"> </w:t>
      </w:r>
      <w:r w:rsidR="000750B4" w:rsidRPr="00277590">
        <w:rPr>
          <w:rFonts w:ascii="Times New Roman" w:hAnsi="Times New Roman" w:cs="Times New Roman"/>
        </w:rPr>
        <w:t>(</w:t>
      </w:r>
      <w:r w:rsidR="00E51872" w:rsidRPr="00277590">
        <w:rPr>
          <w:rFonts w:ascii="Times New Roman" w:hAnsi="Times New Roman" w:cs="Times New Roman"/>
        </w:rPr>
        <w:t>2010</w:t>
      </w:r>
      <w:r w:rsidR="000750B4" w:rsidRPr="00277590">
        <w:rPr>
          <w:rFonts w:ascii="Times New Roman" w:hAnsi="Times New Roman" w:cs="Times New Roman"/>
        </w:rPr>
        <w:t>), o</w:t>
      </w:r>
      <w:r w:rsidR="00E51872" w:rsidRPr="00277590">
        <w:rPr>
          <w:rFonts w:ascii="Times New Roman" w:hAnsi="Times New Roman" w:cs="Times New Roman"/>
        </w:rPr>
        <w:t xml:space="preserve"> Estatuto da Criança e do Adolescente é</w:t>
      </w:r>
      <w:proofErr w:type="gramStart"/>
      <w:r w:rsidR="00E51872" w:rsidRPr="00277590">
        <w:rPr>
          <w:rFonts w:ascii="Times New Roman" w:hAnsi="Times New Roman" w:cs="Times New Roman"/>
        </w:rPr>
        <w:t xml:space="preserve">  </w:t>
      </w:r>
      <w:r w:rsidRPr="00277590">
        <w:rPr>
          <w:rFonts w:ascii="Times New Roman" w:hAnsi="Times New Roman" w:cs="Times New Roman"/>
        </w:rPr>
        <w:t xml:space="preserve"> </w:t>
      </w:r>
      <w:proofErr w:type="gramEnd"/>
      <w:r w:rsidRPr="00277590">
        <w:rPr>
          <w:rFonts w:ascii="Times New Roman" w:hAnsi="Times New Roman" w:cs="Times New Roman"/>
        </w:rPr>
        <w:t>um sistema</w:t>
      </w:r>
      <w:r w:rsidR="00315D86" w:rsidRPr="00277590">
        <w:rPr>
          <w:rFonts w:ascii="Times New Roman" w:hAnsi="Times New Roman" w:cs="Times New Roman"/>
        </w:rPr>
        <w:t xml:space="preserve"> aberto de regras e princípios</w:t>
      </w:r>
      <w:r w:rsidR="000750B4" w:rsidRPr="00277590">
        <w:rPr>
          <w:rFonts w:ascii="Times New Roman" w:hAnsi="Times New Roman" w:cs="Times New Roman"/>
        </w:rPr>
        <w:t>.</w:t>
      </w:r>
      <w:r w:rsidR="00315D86" w:rsidRPr="00277590">
        <w:rPr>
          <w:rFonts w:ascii="Times New Roman" w:hAnsi="Times New Roman" w:cs="Times New Roman"/>
        </w:rPr>
        <w:t xml:space="preserve"> </w:t>
      </w:r>
      <w:r w:rsidR="000750B4" w:rsidRPr="00277590">
        <w:rPr>
          <w:rFonts w:ascii="Times New Roman" w:hAnsi="Times New Roman" w:cs="Times New Roman"/>
        </w:rPr>
        <w:t>As regras</w:t>
      </w:r>
      <w:r w:rsidR="00315D86" w:rsidRPr="00277590">
        <w:rPr>
          <w:rFonts w:ascii="Times New Roman" w:hAnsi="Times New Roman" w:cs="Times New Roman"/>
        </w:rPr>
        <w:t xml:space="preserve"> são capazes de ofertar segurança indispensável na delimitação da conduta, assim como os princípios </w:t>
      </w:r>
      <w:r w:rsidR="000750B4" w:rsidRPr="00277590">
        <w:rPr>
          <w:rFonts w:ascii="Times New Roman" w:hAnsi="Times New Roman" w:cs="Times New Roman"/>
        </w:rPr>
        <w:t xml:space="preserve">revelam valores e </w:t>
      </w:r>
      <w:r w:rsidR="00315D86" w:rsidRPr="00277590">
        <w:rPr>
          <w:rFonts w:ascii="Times New Roman" w:hAnsi="Times New Roman" w:cs="Times New Roman"/>
        </w:rPr>
        <w:t>embasam</w:t>
      </w:r>
      <w:r w:rsidRPr="00277590">
        <w:rPr>
          <w:rFonts w:ascii="Times New Roman" w:hAnsi="Times New Roman" w:cs="Times New Roman"/>
        </w:rPr>
        <w:t xml:space="preserve"> as regras, exercendo uma função de integração sistêmica</w:t>
      </w:r>
      <w:r w:rsidR="00315D86" w:rsidRPr="00277590">
        <w:rPr>
          <w:rFonts w:ascii="Times New Roman" w:hAnsi="Times New Roman" w:cs="Times New Roman"/>
        </w:rPr>
        <w:t>.</w:t>
      </w:r>
    </w:p>
    <w:p w14:paraId="5823F1FB" w14:textId="62169940" w:rsidR="00AE4F44" w:rsidRPr="00277590" w:rsidRDefault="00AE4F44" w:rsidP="00E51872">
      <w:pPr>
        <w:pStyle w:val="Paragrafo"/>
        <w:ind w:firstLine="720"/>
        <w:rPr>
          <w:rFonts w:ascii="Times New Roman" w:hAnsi="Times New Roman" w:cs="Times New Roman"/>
        </w:rPr>
      </w:pPr>
      <w:r w:rsidRPr="00277590">
        <w:rPr>
          <w:rFonts w:ascii="Times New Roman" w:hAnsi="Times New Roman" w:cs="Times New Roman"/>
        </w:rPr>
        <w:t xml:space="preserve">A partir </w:t>
      </w:r>
      <w:proofErr w:type="gramStart"/>
      <w:r w:rsidRPr="00277590">
        <w:rPr>
          <w:rFonts w:ascii="Times New Roman" w:hAnsi="Times New Roman" w:cs="Times New Roman"/>
        </w:rPr>
        <w:t>deste novo olhar</w:t>
      </w:r>
      <w:proofErr w:type="gramEnd"/>
      <w:r w:rsidRPr="00277590">
        <w:rPr>
          <w:rFonts w:ascii="Times New Roman" w:hAnsi="Times New Roman" w:cs="Times New Roman"/>
        </w:rPr>
        <w:t xml:space="preserve">, crianças e adolescentes passaram a ser protegidos independentemente da situação que lhes seja imposta, figurando estes como vítimas ou autores de atos infracionais.  </w:t>
      </w:r>
    </w:p>
    <w:p w14:paraId="06E2CB4D" w14:textId="71188D3B" w:rsidR="00AE4F44" w:rsidRPr="00277590" w:rsidRDefault="00AE4F44" w:rsidP="00AE4F44">
      <w:pPr>
        <w:pStyle w:val="CITAOLONGA"/>
        <w:rPr>
          <w:rFonts w:ascii="Times New Roman" w:hAnsi="Times New Roman" w:cs="Times New Roman"/>
          <w:sz w:val="22"/>
          <w:szCs w:val="22"/>
        </w:rPr>
      </w:pPr>
      <w:r w:rsidRPr="00277590">
        <w:rPr>
          <w:rFonts w:ascii="Times New Roman" w:hAnsi="Times New Roman" w:cs="Times New Roman"/>
          <w:sz w:val="22"/>
          <w:szCs w:val="22"/>
        </w:rPr>
        <w:t>Em suma, o ordenamento jurídico cindia a coletividade de crianças e adolescentes em dois grupos distintos, os menores em situação regular e os menores em situação irregular, para usar a terminologia empregada no Código de Menores brasileiro de 1979. E ao fazê-lo não reconhecia a incidência do princípio da igualdade à esfera das relações jurídicas envolvendo crianças e adolescentes. Hoje não.</w:t>
      </w:r>
      <w:r w:rsidR="003767AA" w:rsidRPr="00277590">
        <w:rPr>
          <w:rFonts w:ascii="Times New Roman" w:hAnsi="Times New Roman" w:cs="Times New Roman"/>
          <w:sz w:val="22"/>
          <w:szCs w:val="22"/>
        </w:rPr>
        <w:t xml:space="preserve"> </w:t>
      </w:r>
      <w:r w:rsidRPr="00277590">
        <w:rPr>
          <w:rFonts w:ascii="Times New Roman" w:hAnsi="Times New Roman" w:cs="Times New Roman"/>
          <w:sz w:val="22"/>
          <w:szCs w:val="22"/>
        </w:rPr>
        <w:t>Se o Direito se funda num sistema de garantias dos direitos fundamentais das pessoas, e no tocante a crianças e adolescentes um sistema especial de proteção, as pessoas (entre elas crianças e adolescentes) necessariamente têm um mesmo status jurídico: aquele que decorre dos artigos 227, 228, e 226 da CF e se cristalizou, na lei ordinária, no Estatuto da Criança e do Adolescente.</w:t>
      </w:r>
      <w:r w:rsidR="00790342" w:rsidRPr="00277590">
        <w:rPr>
          <w:rFonts w:ascii="Times New Roman" w:hAnsi="Times New Roman" w:cs="Times New Roman"/>
          <w:sz w:val="22"/>
          <w:szCs w:val="22"/>
        </w:rPr>
        <w:t xml:space="preserve"> </w:t>
      </w:r>
      <w:r w:rsidRPr="00277590">
        <w:rPr>
          <w:rFonts w:ascii="Times New Roman" w:hAnsi="Times New Roman" w:cs="Times New Roman"/>
          <w:sz w:val="22"/>
          <w:szCs w:val="22"/>
        </w:rPr>
        <w:t>Não há mais uma dualidade no ordenamento jurídico envolvendo a coletividade crianças e adolescentes ou a categoria crianças e adolescentes: a categoria é uma e detentora do mesmo conjunto de direitos fundamentais; o que não impede, nem impediu, o ordenamento de reconhecer situações jurídicas especificas e criar instrumentos para o tratamento delas, como</w:t>
      </w:r>
      <w:proofErr w:type="gramStart"/>
      <w:r w:rsidRPr="00277590">
        <w:rPr>
          <w:rFonts w:ascii="Times New Roman" w:hAnsi="Times New Roman" w:cs="Times New Roman"/>
          <w:sz w:val="22"/>
          <w:szCs w:val="22"/>
        </w:rPr>
        <w:t xml:space="preserve"> aliás</w:t>
      </w:r>
      <w:proofErr w:type="gramEnd"/>
      <w:r w:rsidRPr="00277590">
        <w:rPr>
          <w:rFonts w:ascii="Times New Roman" w:hAnsi="Times New Roman" w:cs="Times New Roman"/>
          <w:sz w:val="22"/>
          <w:szCs w:val="22"/>
        </w:rPr>
        <w:t>, ocorre em qualquer ramo do direito (MACHADO, 2003,</w:t>
      </w:r>
      <w:r w:rsidR="00790342" w:rsidRPr="00277590">
        <w:rPr>
          <w:rFonts w:ascii="Times New Roman" w:hAnsi="Times New Roman" w:cs="Times New Roman"/>
          <w:sz w:val="22"/>
          <w:szCs w:val="22"/>
        </w:rPr>
        <w:t xml:space="preserve"> p.</w:t>
      </w:r>
      <w:r w:rsidRPr="00277590">
        <w:rPr>
          <w:rFonts w:ascii="Times New Roman" w:hAnsi="Times New Roman" w:cs="Times New Roman"/>
          <w:sz w:val="22"/>
          <w:szCs w:val="22"/>
        </w:rPr>
        <w:t xml:space="preserve"> 146).</w:t>
      </w:r>
    </w:p>
    <w:p w14:paraId="60BF97C4" w14:textId="0FBC9352" w:rsidR="004F1E05" w:rsidRPr="00277590" w:rsidRDefault="004F1E05" w:rsidP="004F1E05">
      <w:pPr>
        <w:pStyle w:val="CITAOLONGA"/>
        <w:spacing w:before="0" w:after="0"/>
        <w:rPr>
          <w:rFonts w:ascii="Times New Roman" w:hAnsi="Times New Roman" w:cs="Times New Roman"/>
          <w:sz w:val="22"/>
          <w:szCs w:val="22"/>
        </w:rPr>
      </w:pPr>
    </w:p>
    <w:p w14:paraId="0E36D40D" w14:textId="3522F5B8" w:rsidR="00645048" w:rsidRPr="00277590" w:rsidRDefault="00645048" w:rsidP="00E6784D">
      <w:pPr>
        <w:pStyle w:val="Paragrafo"/>
        <w:ind w:firstLine="720"/>
        <w:rPr>
          <w:rFonts w:ascii="Times New Roman" w:hAnsi="Times New Roman" w:cs="Times New Roman"/>
        </w:rPr>
      </w:pPr>
      <w:r w:rsidRPr="00277590">
        <w:rPr>
          <w:rFonts w:ascii="Times New Roman" w:hAnsi="Times New Roman" w:cs="Times New Roman"/>
        </w:rPr>
        <w:t>O que podemos extrair de forma abreviada é que a nova doutrina posiciona crianças e adolescentes, independente da situação vivenciada ou da prática realizada, como sujeitos de direitos</w:t>
      </w:r>
      <w:r w:rsidR="003767AA" w:rsidRPr="00277590">
        <w:rPr>
          <w:rFonts w:ascii="Times New Roman" w:hAnsi="Times New Roman" w:cs="Times New Roman"/>
        </w:rPr>
        <w:t>,</w:t>
      </w:r>
      <w:r w:rsidRPr="00277590">
        <w:rPr>
          <w:rFonts w:ascii="Times New Roman" w:hAnsi="Times New Roman" w:cs="Times New Roman"/>
        </w:rPr>
        <w:t xml:space="preserve"> recebendo o mesmo tratamento legal, </w:t>
      </w:r>
      <w:r w:rsidR="003767AA" w:rsidRPr="00277590">
        <w:rPr>
          <w:rFonts w:ascii="Times New Roman" w:hAnsi="Times New Roman" w:cs="Times New Roman"/>
        </w:rPr>
        <w:t>vedada</w:t>
      </w:r>
      <w:r w:rsidRPr="00277590">
        <w:rPr>
          <w:rFonts w:ascii="Times New Roman" w:hAnsi="Times New Roman" w:cs="Times New Roman"/>
        </w:rPr>
        <w:t xml:space="preserve"> qualquer discriminação.</w:t>
      </w:r>
    </w:p>
    <w:p w14:paraId="741998AD" w14:textId="30E68797" w:rsidR="002821EB" w:rsidRPr="00277590" w:rsidRDefault="002821EB" w:rsidP="00E6784D">
      <w:pPr>
        <w:pStyle w:val="Paragrafo"/>
        <w:ind w:firstLine="720"/>
        <w:rPr>
          <w:rFonts w:ascii="Times New Roman" w:hAnsi="Times New Roman" w:cs="Times New Roman"/>
        </w:rPr>
      </w:pPr>
      <w:r w:rsidRPr="00277590">
        <w:rPr>
          <w:rFonts w:ascii="Times New Roman" w:hAnsi="Times New Roman" w:cs="Times New Roman"/>
        </w:rPr>
        <w:lastRenderedPageBreak/>
        <w:t xml:space="preserve">Especificamente sobre a problemática do abuso e exploração sexual de crianças e de adolescentes, vimos que a lei brasileira não fazia </w:t>
      </w:r>
      <w:r w:rsidR="001F332D" w:rsidRPr="00277590">
        <w:rPr>
          <w:rFonts w:ascii="Times New Roman" w:hAnsi="Times New Roman" w:cs="Times New Roman"/>
        </w:rPr>
        <w:t>até então qualquer menção</w:t>
      </w:r>
      <w:r w:rsidRPr="00277590">
        <w:rPr>
          <w:rFonts w:ascii="Times New Roman" w:hAnsi="Times New Roman" w:cs="Times New Roman"/>
        </w:rPr>
        <w:t xml:space="preserve"> sobre a proteção integral desta parcela da sociedade</w:t>
      </w:r>
      <w:r w:rsidR="001F332D" w:rsidRPr="00277590">
        <w:rPr>
          <w:rFonts w:ascii="Times New Roman" w:hAnsi="Times New Roman" w:cs="Times New Roman"/>
        </w:rPr>
        <w:t>. F</w:t>
      </w:r>
      <w:r w:rsidRPr="00277590">
        <w:rPr>
          <w:rFonts w:ascii="Times New Roman" w:hAnsi="Times New Roman" w:cs="Times New Roman"/>
        </w:rPr>
        <w:t xml:space="preserve">oi a partir </w:t>
      </w:r>
      <w:proofErr w:type="gramStart"/>
      <w:r w:rsidRPr="00277590">
        <w:rPr>
          <w:rFonts w:ascii="Times New Roman" w:hAnsi="Times New Roman" w:cs="Times New Roman"/>
        </w:rPr>
        <w:t>do ECA</w:t>
      </w:r>
      <w:proofErr w:type="gramEnd"/>
      <w:r w:rsidRPr="00277590">
        <w:rPr>
          <w:rFonts w:ascii="Times New Roman" w:hAnsi="Times New Roman" w:cs="Times New Roman"/>
        </w:rPr>
        <w:t xml:space="preserve"> que estes mecanismos de proteção passaram a compor a estrutura legislativa brasileira.</w:t>
      </w:r>
      <w:r w:rsidR="001F332D" w:rsidRPr="00277590">
        <w:rPr>
          <w:rFonts w:ascii="Times New Roman" w:hAnsi="Times New Roman" w:cs="Times New Roman"/>
        </w:rPr>
        <w:t xml:space="preserve"> </w:t>
      </w:r>
      <w:r w:rsidRPr="00277590">
        <w:rPr>
          <w:rFonts w:ascii="Times New Roman" w:hAnsi="Times New Roman" w:cs="Times New Roman"/>
        </w:rPr>
        <w:t>O</w:t>
      </w:r>
      <w:r w:rsidR="00E6784D" w:rsidRPr="00277590">
        <w:rPr>
          <w:rFonts w:ascii="Times New Roman" w:hAnsi="Times New Roman" w:cs="Times New Roman"/>
        </w:rPr>
        <w:t xml:space="preserve"> artigo 241 </w:t>
      </w:r>
      <w:proofErr w:type="gramStart"/>
      <w:r w:rsidR="00E6784D" w:rsidRPr="00277590">
        <w:rPr>
          <w:rFonts w:ascii="Times New Roman" w:hAnsi="Times New Roman" w:cs="Times New Roman"/>
        </w:rPr>
        <w:t>do ECA</w:t>
      </w:r>
      <w:proofErr w:type="gramEnd"/>
      <w:r w:rsidR="001F332D" w:rsidRPr="00277590">
        <w:rPr>
          <w:rFonts w:ascii="Times New Roman" w:hAnsi="Times New Roman" w:cs="Times New Roman"/>
        </w:rPr>
        <w:t xml:space="preserve">, por exemplo, </w:t>
      </w:r>
      <w:r w:rsidR="00E6784D" w:rsidRPr="00277590">
        <w:rPr>
          <w:rFonts w:ascii="Times New Roman" w:hAnsi="Times New Roman" w:cs="Times New Roman"/>
        </w:rPr>
        <w:t>protege crianças e adolescentes contra a venda ou exposição de conteúdo pornográfico envolvendo sua imagem</w:t>
      </w:r>
      <w:r w:rsidR="001F332D" w:rsidRPr="00277590">
        <w:rPr>
          <w:rFonts w:ascii="Times New Roman" w:hAnsi="Times New Roman" w:cs="Times New Roman"/>
        </w:rPr>
        <w:t>, tipificando como delito estas condutas:</w:t>
      </w:r>
    </w:p>
    <w:p w14:paraId="16EC6BB2" w14:textId="77777777" w:rsidR="001F332D" w:rsidRPr="00277590" w:rsidRDefault="001F332D" w:rsidP="001F332D">
      <w:pPr>
        <w:rPr>
          <w:lang w:eastAsia="en-US"/>
        </w:rPr>
      </w:pPr>
    </w:p>
    <w:p w14:paraId="15030954" w14:textId="06EC5C37" w:rsidR="002821EB" w:rsidRPr="00277590" w:rsidRDefault="002821EB" w:rsidP="001F332D">
      <w:pPr>
        <w:pStyle w:val="CITAOLONGA"/>
        <w:spacing w:before="0" w:after="0"/>
        <w:rPr>
          <w:rFonts w:ascii="Times New Roman" w:hAnsi="Times New Roman" w:cs="Times New Roman"/>
          <w:sz w:val="22"/>
        </w:rPr>
      </w:pPr>
      <w:r w:rsidRPr="00277590">
        <w:rPr>
          <w:rFonts w:ascii="Times New Roman" w:hAnsi="Times New Roman" w:cs="Times New Roman"/>
          <w:sz w:val="22"/>
        </w:rPr>
        <w:t xml:space="preserve">Art. 241. Vender ou expor à venda fotografia, vídeo ou outro registro que contenha cena de sexo explícito ou pornográfica envolvendo criança ou adolescente: Pena – reclusão, de </w:t>
      </w:r>
      <w:proofErr w:type="gramStart"/>
      <w:r w:rsidRPr="00277590">
        <w:rPr>
          <w:rFonts w:ascii="Times New Roman" w:hAnsi="Times New Roman" w:cs="Times New Roman"/>
          <w:sz w:val="22"/>
        </w:rPr>
        <w:t>4</w:t>
      </w:r>
      <w:proofErr w:type="gramEnd"/>
      <w:r w:rsidRPr="00277590">
        <w:rPr>
          <w:rFonts w:ascii="Times New Roman" w:hAnsi="Times New Roman" w:cs="Times New Roman"/>
          <w:sz w:val="22"/>
        </w:rPr>
        <w:t xml:space="preserve"> (quatro) a 8 (oito) anos, e multa.</w:t>
      </w:r>
      <w:r w:rsidR="00C64D7A" w:rsidRPr="00277590">
        <w:rPr>
          <w:rFonts w:ascii="Times New Roman" w:hAnsi="Times New Roman" w:cs="Times New Roman"/>
          <w:sz w:val="22"/>
        </w:rPr>
        <w:t xml:space="preserve"> </w:t>
      </w:r>
      <w:r w:rsidR="00A83090" w:rsidRPr="00277590">
        <w:rPr>
          <w:rFonts w:ascii="Times New Roman" w:hAnsi="Times New Roman" w:cs="Times New Roman"/>
          <w:sz w:val="22"/>
        </w:rPr>
        <w:t>(BRASIL, 1990, p. 47)</w:t>
      </w:r>
    </w:p>
    <w:p w14:paraId="349A6793" w14:textId="77777777" w:rsidR="001F332D" w:rsidRPr="00277590" w:rsidRDefault="001F332D" w:rsidP="001F332D"/>
    <w:p w14:paraId="3089A552" w14:textId="2491B246" w:rsidR="00E6784D" w:rsidRPr="00277590" w:rsidRDefault="002821EB" w:rsidP="001F332D">
      <w:pPr>
        <w:pStyle w:val="Paragrafo"/>
        <w:rPr>
          <w:rFonts w:ascii="Times New Roman" w:hAnsi="Times New Roman" w:cs="Times New Roman"/>
        </w:rPr>
      </w:pPr>
      <w:r w:rsidRPr="00277590">
        <w:rPr>
          <w:rFonts w:ascii="Times New Roman" w:hAnsi="Times New Roman" w:cs="Times New Roman"/>
        </w:rPr>
        <w:t>I</w:t>
      </w:r>
      <w:r w:rsidR="00E6784D" w:rsidRPr="00277590">
        <w:rPr>
          <w:rFonts w:ascii="Times New Roman" w:hAnsi="Times New Roman" w:cs="Times New Roman"/>
        </w:rPr>
        <w:t xml:space="preserve">ncluído anos depois pela Lei nº 9.975/00, o artigo 244-A </w:t>
      </w:r>
      <w:r w:rsidR="001F332D" w:rsidRPr="00277590">
        <w:rPr>
          <w:rFonts w:ascii="Times New Roman" w:hAnsi="Times New Roman" w:cs="Times New Roman"/>
        </w:rPr>
        <w:t xml:space="preserve">também </w:t>
      </w:r>
      <w:r w:rsidR="00E6784D" w:rsidRPr="00277590">
        <w:rPr>
          <w:rFonts w:ascii="Times New Roman" w:hAnsi="Times New Roman" w:cs="Times New Roman"/>
        </w:rPr>
        <w:t>torn</w:t>
      </w:r>
      <w:r w:rsidR="001F332D" w:rsidRPr="00277590">
        <w:rPr>
          <w:rFonts w:ascii="Times New Roman" w:hAnsi="Times New Roman" w:cs="Times New Roman"/>
        </w:rPr>
        <w:t>ou</w:t>
      </w:r>
      <w:r w:rsidR="00E6784D" w:rsidRPr="00277590">
        <w:rPr>
          <w:rFonts w:ascii="Times New Roman" w:hAnsi="Times New Roman" w:cs="Times New Roman"/>
        </w:rPr>
        <w:t xml:space="preserve"> crime qualquer ato de submeter crianças ou adolescentes à exploração sexual.</w:t>
      </w:r>
    </w:p>
    <w:p w14:paraId="0470EEB1" w14:textId="77777777" w:rsidR="001F332D" w:rsidRPr="00277590" w:rsidRDefault="001F332D" w:rsidP="001F332D">
      <w:pPr>
        <w:rPr>
          <w:lang w:eastAsia="en-US"/>
        </w:rPr>
      </w:pPr>
    </w:p>
    <w:p w14:paraId="2B981168" w14:textId="77777777" w:rsidR="003A2473" w:rsidRPr="00277590" w:rsidRDefault="003A2473" w:rsidP="001F332D">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Art. 244-A. Submeter criança ou adolescente, como tais definidos no caput do art. 2 o desta Lei, à prostituição ou à exploração sexual: </w:t>
      </w:r>
    </w:p>
    <w:p w14:paraId="03E09BBA" w14:textId="77777777" w:rsidR="00A83090" w:rsidRPr="00277590" w:rsidRDefault="003A2473" w:rsidP="001F332D">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Pena – reclusão de quatro a dez anos e multa, além da perda de bens e valores utilizados na prática criminosa em favor do Fundo dos Direitos da Criança e do Adolescente da unidade da Federação (Estado ou Distrito Federal) em que foi cometido o crime, ressalvado o direito de terceiro de boa-fé. </w:t>
      </w:r>
      <w:r w:rsidR="00A83090" w:rsidRPr="00277590">
        <w:rPr>
          <w:rFonts w:ascii="Times New Roman" w:hAnsi="Times New Roman" w:cs="Times New Roman"/>
          <w:sz w:val="22"/>
          <w:szCs w:val="22"/>
        </w:rPr>
        <w:t>(BRASIL, 1990, p. 48)</w:t>
      </w:r>
    </w:p>
    <w:p w14:paraId="5AC2D2FC" w14:textId="77777777" w:rsidR="00E6784D" w:rsidRPr="00277590" w:rsidRDefault="00E6784D" w:rsidP="001F332D">
      <w:pPr>
        <w:pStyle w:val="CITAOLONGA"/>
        <w:spacing w:before="0" w:after="0"/>
        <w:rPr>
          <w:rFonts w:ascii="Times New Roman" w:hAnsi="Times New Roman" w:cs="Times New Roman"/>
          <w:sz w:val="22"/>
          <w:szCs w:val="22"/>
        </w:rPr>
      </w:pPr>
    </w:p>
    <w:p w14:paraId="7F24F206" w14:textId="4953C5DD" w:rsidR="00326983" w:rsidRPr="00277590" w:rsidRDefault="001F332D" w:rsidP="00E6784D">
      <w:pPr>
        <w:pStyle w:val="Paragrafo"/>
        <w:ind w:firstLine="720"/>
        <w:rPr>
          <w:rFonts w:ascii="Times New Roman" w:hAnsi="Times New Roman" w:cs="Times New Roman"/>
        </w:rPr>
      </w:pPr>
      <w:r w:rsidRPr="00277590">
        <w:rPr>
          <w:rFonts w:ascii="Times New Roman" w:hAnsi="Times New Roman" w:cs="Times New Roman"/>
        </w:rPr>
        <w:t>Já o</w:t>
      </w:r>
      <w:r w:rsidR="00E6784D" w:rsidRPr="00277590">
        <w:rPr>
          <w:rFonts w:ascii="Times New Roman" w:hAnsi="Times New Roman" w:cs="Times New Roman"/>
        </w:rPr>
        <w:t xml:space="preserve"> artigo 241-D, incluído pela Lei nº 11.829, de 2008, </w:t>
      </w:r>
      <w:r w:rsidR="00326983" w:rsidRPr="00277590">
        <w:rPr>
          <w:rFonts w:ascii="Times New Roman" w:hAnsi="Times New Roman" w:cs="Times New Roman"/>
        </w:rPr>
        <w:t>ampli</w:t>
      </w:r>
      <w:r w:rsidRPr="00277590">
        <w:rPr>
          <w:rFonts w:ascii="Times New Roman" w:hAnsi="Times New Roman" w:cs="Times New Roman"/>
        </w:rPr>
        <w:t xml:space="preserve">ou </w:t>
      </w:r>
      <w:r w:rsidR="00326983" w:rsidRPr="00277590">
        <w:rPr>
          <w:rFonts w:ascii="Times New Roman" w:hAnsi="Times New Roman" w:cs="Times New Roman"/>
        </w:rPr>
        <w:t>a proteção de crianças e adolescentes</w:t>
      </w:r>
      <w:r w:rsidRPr="00277590">
        <w:rPr>
          <w:rFonts w:ascii="Times New Roman" w:hAnsi="Times New Roman" w:cs="Times New Roman"/>
        </w:rPr>
        <w:t>,</w:t>
      </w:r>
      <w:r w:rsidR="00326983" w:rsidRPr="00277590">
        <w:rPr>
          <w:rFonts w:ascii="Times New Roman" w:hAnsi="Times New Roman" w:cs="Times New Roman"/>
        </w:rPr>
        <w:t xml:space="preserve"> acompanhando os avanços da tecnologia</w:t>
      </w:r>
      <w:r w:rsidRPr="00277590">
        <w:rPr>
          <w:rFonts w:ascii="Times New Roman" w:hAnsi="Times New Roman" w:cs="Times New Roman"/>
        </w:rPr>
        <w:t>, e</w:t>
      </w:r>
      <w:r w:rsidR="00326983" w:rsidRPr="00277590">
        <w:rPr>
          <w:rFonts w:ascii="Times New Roman" w:hAnsi="Times New Roman" w:cs="Times New Roman"/>
        </w:rPr>
        <w:t xml:space="preserve"> caracterizando como crime as situações que </w:t>
      </w:r>
      <w:r w:rsidR="00A83090" w:rsidRPr="00277590">
        <w:rPr>
          <w:rFonts w:ascii="Times New Roman" w:hAnsi="Times New Roman" w:cs="Times New Roman"/>
        </w:rPr>
        <w:t xml:space="preserve">permeiam </w:t>
      </w:r>
      <w:r w:rsidR="00326983" w:rsidRPr="00277590">
        <w:rPr>
          <w:rFonts w:ascii="Times New Roman" w:hAnsi="Times New Roman" w:cs="Times New Roman"/>
        </w:rPr>
        <w:t>as mídias digitais</w:t>
      </w:r>
      <w:r w:rsidR="00A83090" w:rsidRPr="00277590">
        <w:rPr>
          <w:rFonts w:ascii="Times New Roman" w:hAnsi="Times New Roman" w:cs="Times New Roman"/>
        </w:rPr>
        <w:t>.</w:t>
      </w:r>
      <w:r w:rsidR="00326983" w:rsidRPr="00277590">
        <w:rPr>
          <w:rFonts w:ascii="Times New Roman" w:hAnsi="Times New Roman" w:cs="Times New Roman"/>
        </w:rPr>
        <w:t xml:space="preserve"> </w:t>
      </w:r>
    </w:p>
    <w:p w14:paraId="2DDA8574" w14:textId="77777777" w:rsidR="001F332D" w:rsidRPr="00277590" w:rsidRDefault="001F332D" w:rsidP="001F332D">
      <w:pPr>
        <w:rPr>
          <w:lang w:eastAsia="en-US"/>
        </w:rPr>
      </w:pPr>
    </w:p>
    <w:p w14:paraId="4765C046" w14:textId="77777777" w:rsidR="00A83090" w:rsidRPr="00277590" w:rsidRDefault="003A2473" w:rsidP="001F332D">
      <w:pPr>
        <w:pStyle w:val="CITAOLONGA"/>
        <w:spacing w:before="0" w:after="0"/>
        <w:rPr>
          <w:rFonts w:ascii="Times New Roman" w:hAnsi="Times New Roman" w:cs="Times New Roman"/>
        </w:rPr>
      </w:pPr>
      <w:r w:rsidRPr="00277590">
        <w:rPr>
          <w:rFonts w:ascii="Times New Roman" w:hAnsi="Times New Roman" w:cs="Times New Roman"/>
          <w:sz w:val="22"/>
          <w:szCs w:val="22"/>
        </w:rPr>
        <w:t>Art. 241-D. Aliciar, assediar, instigar ou constranger, por qualquer meio de comunicação, criança, com o fim de com ela praticar ato libidinoso:</w:t>
      </w:r>
      <w:r w:rsidRPr="00277590">
        <w:rPr>
          <w:rFonts w:ascii="Times New Roman" w:hAnsi="Times New Roman" w:cs="Times New Roman"/>
          <w:sz w:val="22"/>
          <w:szCs w:val="22"/>
        </w:rPr>
        <w:br/>
        <w:t xml:space="preserve">Pena – reclusão, de </w:t>
      </w:r>
      <w:proofErr w:type="gramStart"/>
      <w:r w:rsidRPr="00277590">
        <w:rPr>
          <w:rFonts w:ascii="Times New Roman" w:hAnsi="Times New Roman" w:cs="Times New Roman"/>
          <w:sz w:val="22"/>
          <w:szCs w:val="22"/>
        </w:rPr>
        <w:t>1</w:t>
      </w:r>
      <w:proofErr w:type="gramEnd"/>
      <w:r w:rsidRPr="00277590">
        <w:rPr>
          <w:rFonts w:ascii="Times New Roman" w:hAnsi="Times New Roman" w:cs="Times New Roman"/>
          <w:sz w:val="22"/>
          <w:szCs w:val="22"/>
        </w:rPr>
        <w:t xml:space="preserve"> (um) a 3 (três) anos, e multa.</w:t>
      </w:r>
      <w:r w:rsidRPr="00277590">
        <w:rPr>
          <w:rFonts w:ascii="Times New Roman" w:hAnsi="Times New Roman" w:cs="Times New Roman"/>
          <w:sz w:val="22"/>
          <w:szCs w:val="22"/>
        </w:rPr>
        <w:br/>
        <w:t>Parágrafo único. Nas mesmas penas incorre quem:</w:t>
      </w:r>
      <w:r w:rsidRPr="00277590">
        <w:rPr>
          <w:rFonts w:ascii="Times New Roman" w:hAnsi="Times New Roman" w:cs="Times New Roman"/>
          <w:sz w:val="22"/>
          <w:szCs w:val="22"/>
        </w:rPr>
        <w:br/>
        <w:t>I – facilita ou induz o acesso à criança de material contendo cena de sexo explícito ou pornográfica com o fim de com ela praticar ato libidinoso;</w:t>
      </w:r>
      <w:r w:rsidRPr="00277590">
        <w:rPr>
          <w:rFonts w:ascii="Times New Roman" w:hAnsi="Times New Roman" w:cs="Times New Roman"/>
          <w:sz w:val="22"/>
          <w:szCs w:val="22"/>
        </w:rPr>
        <w:br/>
        <w:t>II – pratica as condutas descritas no caput deste artigo com o fim de induzir criança a se exibir de forma pornográfica ou sexualmente explícita.</w:t>
      </w:r>
      <w:r w:rsidR="00A83090" w:rsidRPr="00277590">
        <w:rPr>
          <w:rFonts w:ascii="Times New Roman" w:hAnsi="Times New Roman" w:cs="Times New Roman"/>
          <w:sz w:val="22"/>
          <w:szCs w:val="22"/>
        </w:rPr>
        <w:t xml:space="preserve"> (BRASIL, 1990, p. 47</w:t>
      </w:r>
      <w:r w:rsidR="00A83090" w:rsidRPr="00277590">
        <w:rPr>
          <w:rFonts w:ascii="Times New Roman" w:hAnsi="Times New Roman" w:cs="Times New Roman"/>
        </w:rPr>
        <w:t>)</w:t>
      </w:r>
    </w:p>
    <w:p w14:paraId="258E0D15" w14:textId="77777777" w:rsidR="003A2473" w:rsidRPr="00277590" w:rsidRDefault="003A2473" w:rsidP="002821EB">
      <w:pPr>
        <w:pStyle w:val="CITAOLONGA"/>
        <w:rPr>
          <w:rFonts w:ascii="Times New Roman" w:hAnsi="Times New Roman" w:cs="Times New Roman"/>
        </w:rPr>
      </w:pPr>
    </w:p>
    <w:p w14:paraId="2D1D5DB8" w14:textId="30E505D6" w:rsidR="004F1E05" w:rsidRPr="00277590" w:rsidRDefault="009D718E" w:rsidP="009D718E">
      <w:pPr>
        <w:pStyle w:val="Paragrafo"/>
        <w:ind w:firstLine="720"/>
        <w:rPr>
          <w:rFonts w:ascii="Times New Roman" w:hAnsi="Times New Roman" w:cs="Times New Roman"/>
        </w:rPr>
      </w:pPr>
      <w:r w:rsidRPr="00277590">
        <w:rPr>
          <w:rFonts w:ascii="Times New Roman" w:hAnsi="Times New Roman" w:cs="Times New Roman"/>
        </w:rPr>
        <w:t>O aumento da disponibilidade de pornografia infantil na Internet</w:t>
      </w:r>
      <w:r w:rsidR="003767AA" w:rsidRPr="00277590">
        <w:rPr>
          <w:rFonts w:ascii="Times New Roman" w:hAnsi="Times New Roman" w:cs="Times New Roman"/>
        </w:rPr>
        <w:t>,</w:t>
      </w:r>
      <w:r w:rsidRPr="00277590">
        <w:rPr>
          <w:rFonts w:ascii="Times New Roman" w:hAnsi="Times New Roman" w:cs="Times New Roman"/>
        </w:rPr>
        <w:t xml:space="preserve"> associad</w:t>
      </w:r>
      <w:r w:rsidR="003767AA" w:rsidRPr="00277590">
        <w:rPr>
          <w:rFonts w:ascii="Times New Roman" w:hAnsi="Times New Roman" w:cs="Times New Roman"/>
        </w:rPr>
        <w:t>o</w:t>
      </w:r>
      <w:r w:rsidRPr="00277590">
        <w:rPr>
          <w:rFonts w:ascii="Times New Roman" w:hAnsi="Times New Roman" w:cs="Times New Roman"/>
        </w:rPr>
        <w:t xml:space="preserve"> a outras tecnologias</w:t>
      </w:r>
      <w:r w:rsidR="003767AA" w:rsidRPr="00277590">
        <w:rPr>
          <w:rFonts w:ascii="Times New Roman" w:hAnsi="Times New Roman" w:cs="Times New Roman"/>
        </w:rPr>
        <w:t>,</w:t>
      </w:r>
      <w:r w:rsidRPr="00277590">
        <w:rPr>
          <w:rFonts w:ascii="Times New Roman" w:hAnsi="Times New Roman" w:cs="Times New Roman"/>
        </w:rPr>
        <w:t xml:space="preserve"> demandou uma atualização na legislação brasileira, buscando uma maior efetividade e alcance aos crimes sexuais contra crianças e adolescentes.</w:t>
      </w:r>
    </w:p>
    <w:p w14:paraId="0AC56C94" w14:textId="77777777" w:rsidR="009D718E" w:rsidRPr="00277590" w:rsidRDefault="009D718E" w:rsidP="003C09EA">
      <w:pPr>
        <w:suppressAutoHyphens/>
        <w:spacing w:after="0" w:line="240" w:lineRule="auto"/>
        <w:jc w:val="both"/>
        <w:rPr>
          <w:rFonts w:ascii="Times New Roman" w:hAnsi="Times New Roman" w:cs="Times New Roman"/>
          <w:b/>
          <w:sz w:val="24"/>
          <w:szCs w:val="24"/>
        </w:rPr>
      </w:pPr>
    </w:p>
    <w:p w14:paraId="5E808ED2" w14:textId="3821752C" w:rsidR="003C09EA" w:rsidRPr="00277590" w:rsidRDefault="003C09EA" w:rsidP="00277590">
      <w:pPr>
        <w:suppressAutoHyphens/>
        <w:spacing w:after="0" w:line="360" w:lineRule="auto"/>
        <w:jc w:val="both"/>
        <w:rPr>
          <w:rFonts w:ascii="Times New Roman" w:hAnsi="Times New Roman" w:cs="Times New Roman"/>
          <w:b/>
          <w:sz w:val="24"/>
          <w:szCs w:val="24"/>
        </w:rPr>
      </w:pPr>
      <w:r w:rsidRPr="00277590">
        <w:rPr>
          <w:rFonts w:ascii="Times New Roman" w:hAnsi="Times New Roman" w:cs="Times New Roman"/>
          <w:b/>
          <w:sz w:val="24"/>
          <w:szCs w:val="24"/>
        </w:rPr>
        <w:t xml:space="preserve">2.4 </w:t>
      </w:r>
      <w:r w:rsidR="0041414B" w:rsidRPr="00277590">
        <w:rPr>
          <w:rFonts w:ascii="Times New Roman" w:hAnsi="Times New Roman" w:cs="Times New Roman"/>
          <w:b/>
          <w:sz w:val="24"/>
          <w:szCs w:val="24"/>
        </w:rPr>
        <w:t>Conceituando</w:t>
      </w:r>
      <w:r w:rsidR="00AA1C67" w:rsidRPr="00277590">
        <w:rPr>
          <w:rFonts w:ascii="Times New Roman" w:hAnsi="Times New Roman" w:cs="Times New Roman"/>
          <w:b/>
          <w:sz w:val="24"/>
          <w:szCs w:val="24"/>
        </w:rPr>
        <w:t xml:space="preserve"> a violência sexual contra crianças e adolescentes.</w:t>
      </w:r>
    </w:p>
    <w:p w14:paraId="04F3F266" w14:textId="77777777" w:rsidR="0077155A" w:rsidRPr="00277590" w:rsidRDefault="0077155A" w:rsidP="0077155A">
      <w:pPr>
        <w:rPr>
          <w:lang w:eastAsia="en-US"/>
        </w:rPr>
      </w:pPr>
    </w:p>
    <w:p w14:paraId="1DA6D9F2" w14:textId="18F468AE" w:rsidR="00E73892" w:rsidRPr="00277590" w:rsidRDefault="00407A36" w:rsidP="00B7185D">
      <w:pPr>
        <w:pStyle w:val="Paragrafo"/>
        <w:ind w:firstLine="720"/>
        <w:rPr>
          <w:rFonts w:ascii="Times New Roman" w:hAnsi="Times New Roman" w:cs="Times New Roman"/>
        </w:rPr>
      </w:pPr>
      <w:r w:rsidRPr="00277590">
        <w:rPr>
          <w:rFonts w:ascii="Times New Roman" w:hAnsi="Times New Roman" w:cs="Times New Roman"/>
        </w:rPr>
        <w:t xml:space="preserve">Abordar o tema da violência </w:t>
      </w:r>
      <w:r w:rsidR="00B7185D" w:rsidRPr="00277590">
        <w:rPr>
          <w:rFonts w:ascii="Times New Roman" w:hAnsi="Times New Roman" w:cs="Times New Roman"/>
        </w:rPr>
        <w:t>sexual demanda um</w:t>
      </w:r>
      <w:r w:rsidRPr="00277590">
        <w:rPr>
          <w:rFonts w:ascii="Times New Roman" w:hAnsi="Times New Roman" w:cs="Times New Roman"/>
        </w:rPr>
        <w:t xml:space="preserve"> olhar multidimensional, pois tal fenômeno </w:t>
      </w:r>
      <w:r w:rsidR="00B7185D" w:rsidRPr="00277590">
        <w:rPr>
          <w:rFonts w:ascii="Times New Roman" w:hAnsi="Times New Roman" w:cs="Times New Roman"/>
        </w:rPr>
        <w:t>circunda uma discussão de</w:t>
      </w:r>
      <w:r w:rsidRPr="00277590">
        <w:rPr>
          <w:rFonts w:ascii="Times New Roman" w:hAnsi="Times New Roman" w:cs="Times New Roman"/>
        </w:rPr>
        <w:t xml:space="preserve"> alta complexidade, o que nos capacita a garantir que a definição da violência contra crianças e adolescentes pode ser </w:t>
      </w:r>
      <w:r w:rsidR="00B7185D" w:rsidRPr="00277590">
        <w:rPr>
          <w:rFonts w:ascii="Times New Roman" w:hAnsi="Times New Roman" w:cs="Times New Roman"/>
        </w:rPr>
        <w:t>debatida</w:t>
      </w:r>
      <w:r w:rsidRPr="00277590">
        <w:rPr>
          <w:rFonts w:ascii="Times New Roman" w:hAnsi="Times New Roman" w:cs="Times New Roman"/>
        </w:rPr>
        <w:t xml:space="preserve"> com</w:t>
      </w:r>
      <w:r w:rsidR="00E73892" w:rsidRPr="00277590">
        <w:rPr>
          <w:rFonts w:ascii="Times New Roman" w:hAnsi="Times New Roman" w:cs="Times New Roman"/>
        </w:rPr>
        <w:t>o relação social.</w:t>
      </w:r>
    </w:p>
    <w:p w14:paraId="7360A77C" w14:textId="77777777" w:rsidR="00756772" w:rsidRPr="00277590" w:rsidRDefault="00756772" w:rsidP="00756772">
      <w:pPr>
        <w:rPr>
          <w:lang w:eastAsia="en-US"/>
        </w:rPr>
      </w:pPr>
    </w:p>
    <w:p w14:paraId="2503D6CF" w14:textId="3B2FEE54" w:rsidR="00E73892" w:rsidRPr="00277590" w:rsidRDefault="00E73892" w:rsidP="00756772">
      <w:pPr>
        <w:pStyle w:val="CITAOLONGA"/>
        <w:spacing w:before="0" w:after="0"/>
        <w:rPr>
          <w:rFonts w:ascii="Times New Roman" w:hAnsi="Times New Roman" w:cs="Times New Roman"/>
          <w:sz w:val="22"/>
          <w:szCs w:val="22"/>
        </w:rPr>
      </w:pPr>
      <w:proofErr w:type="gramStart"/>
      <w:r w:rsidRPr="00277590">
        <w:rPr>
          <w:rFonts w:ascii="Times New Roman" w:hAnsi="Times New Roman" w:cs="Times New Roman"/>
          <w:sz w:val="22"/>
          <w:szCs w:val="22"/>
        </w:rPr>
        <w:t>a</w:t>
      </w:r>
      <w:proofErr w:type="gramEnd"/>
      <w:r w:rsidRPr="00277590">
        <w:rPr>
          <w:rFonts w:ascii="Times New Roman" w:hAnsi="Times New Roman" w:cs="Times New Roman"/>
          <w:sz w:val="22"/>
          <w:szCs w:val="22"/>
        </w:rPr>
        <w:t xml:space="preserve"> violência é uma forma de relação social, e está inexoravelmente atada ao modo pelo qual os homens produzem e reproduzem suas condições sociais de existência. Sob esta ótica, a violência expressa padrões de sociabilidade, modos de vida, modelos atualizados de comportamentos vigentes em uma sociedade, em um momento determinado de seu processo histórico. A compreensão de sua fenomenologia não pode prescindir da referência aos sujeitos que a fomentam enquanto experiência social (A</w:t>
      </w:r>
      <w:r w:rsidR="008C5C50" w:rsidRPr="00277590">
        <w:rPr>
          <w:rFonts w:ascii="Times New Roman" w:hAnsi="Times New Roman" w:cs="Times New Roman"/>
          <w:sz w:val="22"/>
          <w:szCs w:val="22"/>
        </w:rPr>
        <w:t>DORNO</w:t>
      </w:r>
      <w:r w:rsidRPr="00277590">
        <w:rPr>
          <w:rFonts w:ascii="Times New Roman" w:hAnsi="Times New Roman" w:cs="Times New Roman"/>
          <w:sz w:val="22"/>
          <w:szCs w:val="22"/>
        </w:rPr>
        <w:t xml:space="preserve"> apud </w:t>
      </w:r>
      <w:r w:rsidR="008C5C50" w:rsidRPr="00277590">
        <w:rPr>
          <w:rFonts w:ascii="Times New Roman" w:hAnsi="Times New Roman" w:cs="Times New Roman"/>
          <w:sz w:val="22"/>
          <w:szCs w:val="22"/>
        </w:rPr>
        <w:t>AZEVEDO GUERRA</w:t>
      </w:r>
      <w:r w:rsidRPr="00277590">
        <w:rPr>
          <w:rFonts w:ascii="Times New Roman" w:hAnsi="Times New Roman" w:cs="Times New Roman"/>
          <w:sz w:val="22"/>
          <w:szCs w:val="22"/>
        </w:rPr>
        <w:t>,</w:t>
      </w:r>
      <w:r w:rsidR="008C5C50" w:rsidRPr="00277590">
        <w:rPr>
          <w:rFonts w:ascii="Times New Roman" w:hAnsi="Times New Roman" w:cs="Times New Roman"/>
          <w:sz w:val="22"/>
          <w:szCs w:val="22"/>
        </w:rPr>
        <w:t xml:space="preserve"> </w:t>
      </w:r>
      <w:r w:rsidRPr="00277590">
        <w:rPr>
          <w:rFonts w:ascii="Times New Roman" w:hAnsi="Times New Roman" w:cs="Times New Roman"/>
          <w:sz w:val="22"/>
          <w:szCs w:val="22"/>
        </w:rPr>
        <w:t>2001</w:t>
      </w:r>
      <w:r w:rsidR="008C5C50" w:rsidRPr="00277590">
        <w:rPr>
          <w:rFonts w:ascii="Times New Roman" w:hAnsi="Times New Roman" w:cs="Times New Roman"/>
          <w:sz w:val="22"/>
          <w:szCs w:val="22"/>
        </w:rPr>
        <w:t>, p.</w:t>
      </w:r>
      <w:r w:rsidRPr="00277590">
        <w:rPr>
          <w:rFonts w:ascii="Times New Roman" w:hAnsi="Times New Roman" w:cs="Times New Roman"/>
          <w:sz w:val="22"/>
          <w:szCs w:val="22"/>
        </w:rPr>
        <w:t>31</w:t>
      </w:r>
      <w:proofErr w:type="gramStart"/>
      <w:r w:rsidRPr="00277590">
        <w:rPr>
          <w:rFonts w:ascii="Times New Roman" w:hAnsi="Times New Roman" w:cs="Times New Roman"/>
          <w:sz w:val="22"/>
          <w:szCs w:val="22"/>
        </w:rPr>
        <w:t>)</w:t>
      </w:r>
      <w:proofErr w:type="gramEnd"/>
    </w:p>
    <w:p w14:paraId="30576EF2" w14:textId="77777777" w:rsidR="00756772" w:rsidRPr="00277590" w:rsidRDefault="00756772" w:rsidP="00756772"/>
    <w:p w14:paraId="068D5A32" w14:textId="049B40B8" w:rsidR="00DD61B2" w:rsidRPr="00277590" w:rsidRDefault="00D95A07" w:rsidP="00DD61B2">
      <w:pPr>
        <w:pStyle w:val="Paragrafo"/>
        <w:ind w:firstLine="720"/>
        <w:rPr>
          <w:rFonts w:ascii="Times New Roman" w:hAnsi="Times New Roman" w:cs="Times New Roman"/>
        </w:rPr>
      </w:pPr>
      <w:r w:rsidRPr="00277590">
        <w:rPr>
          <w:rFonts w:ascii="Times New Roman" w:hAnsi="Times New Roman" w:cs="Times New Roman"/>
        </w:rPr>
        <w:t>Para Gonçalves (2003, p.</w:t>
      </w:r>
      <w:r w:rsidR="00E73892" w:rsidRPr="00277590">
        <w:rPr>
          <w:rFonts w:ascii="Times New Roman" w:hAnsi="Times New Roman" w:cs="Times New Roman"/>
        </w:rPr>
        <w:t>45) “a violência é complexa, polissêmica, controversa; fala de uma realidade plural (</w:t>
      </w:r>
      <w:proofErr w:type="gramStart"/>
      <w:r w:rsidR="00E73892" w:rsidRPr="00277590">
        <w:rPr>
          <w:rFonts w:ascii="Times New Roman" w:hAnsi="Times New Roman" w:cs="Times New Roman"/>
        </w:rPr>
        <w:t>...) Sua</w:t>
      </w:r>
      <w:proofErr w:type="gramEnd"/>
      <w:r w:rsidR="00E73892" w:rsidRPr="00277590">
        <w:rPr>
          <w:rFonts w:ascii="Times New Roman" w:hAnsi="Times New Roman" w:cs="Times New Roman"/>
        </w:rPr>
        <w:t xml:space="preserve"> definição é um desafio permanente”.</w:t>
      </w:r>
      <w:r w:rsidR="00407A36" w:rsidRPr="00277590">
        <w:rPr>
          <w:rFonts w:ascii="Times New Roman" w:hAnsi="Times New Roman" w:cs="Times New Roman"/>
        </w:rPr>
        <w:t xml:space="preserve"> </w:t>
      </w:r>
      <w:r w:rsidR="00D033C2" w:rsidRPr="00277590">
        <w:rPr>
          <w:rFonts w:ascii="Times New Roman" w:hAnsi="Times New Roman" w:cs="Times New Roman"/>
        </w:rPr>
        <w:t xml:space="preserve"> Já a </w:t>
      </w:r>
      <w:r w:rsidR="00DD61B2" w:rsidRPr="00277590">
        <w:rPr>
          <w:rFonts w:ascii="Times New Roman" w:hAnsi="Times New Roman" w:cs="Times New Roman"/>
        </w:rPr>
        <w:t xml:space="preserve">violência </w:t>
      </w:r>
      <w:r w:rsidR="00D033C2" w:rsidRPr="00277590">
        <w:rPr>
          <w:rFonts w:ascii="Times New Roman" w:hAnsi="Times New Roman" w:cs="Times New Roman"/>
        </w:rPr>
        <w:t>descrita</w:t>
      </w:r>
      <w:r w:rsidR="00DD61B2" w:rsidRPr="00277590">
        <w:rPr>
          <w:rFonts w:ascii="Times New Roman" w:hAnsi="Times New Roman" w:cs="Times New Roman"/>
        </w:rPr>
        <w:t xml:space="preserve"> por Teles e Melo (2003, p. 15) nos faz enxergar o seguinte cenário:</w:t>
      </w:r>
    </w:p>
    <w:p w14:paraId="530E8F3C" w14:textId="77777777" w:rsidR="00756772" w:rsidRPr="00277590" w:rsidRDefault="00756772" w:rsidP="00756772">
      <w:pPr>
        <w:rPr>
          <w:lang w:eastAsia="en-US"/>
        </w:rPr>
      </w:pPr>
    </w:p>
    <w:p w14:paraId="77C9E5BC" w14:textId="22FA003B" w:rsidR="00DD61B2" w:rsidRPr="00277590" w:rsidRDefault="00DD61B2" w:rsidP="00756772">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 [...] quer dizer uso da força física, psicológica ou intelectual para obrigar outra pessoa a fazer algo que não está com vontade; é constranger, é tolher a liberdade, é incomodar, é impedir a outra pessoa de manifestar seu desejo e sua vontade, </w:t>
      </w:r>
      <w:proofErr w:type="gramStart"/>
      <w:r w:rsidRPr="00277590">
        <w:rPr>
          <w:rFonts w:ascii="Times New Roman" w:hAnsi="Times New Roman" w:cs="Times New Roman"/>
          <w:sz w:val="22"/>
          <w:szCs w:val="22"/>
        </w:rPr>
        <w:t>sob pena</w:t>
      </w:r>
      <w:proofErr w:type="gramEnd"/>
      <w:r w:rsidRPr="00277590">
        <w:rPr>
          <w:rFonts w:ascii="Times New Roman" w:hAnsi="Times New Roman" w:cs="Times New Roman"/>
          <w:sz w:val="22"/>
          <w:szCs w:val="22"/>
        </w:rPr>
        <w:t xml:space="preserve"> de viver gravemente ameaçada ou até mesmo ser espancada, lesionada ou morta. É um meio de coagir, de submeter outrem ao seu domínio, é uma violação dos direitos essenciais do ser humano.</w:t>
      </w:r>
    </w:p>
    <w:p w14:paraId="6BE78B22" w14:textId="77777777" w:rsidR="008C5C50" w:rsidRPr="00277590" w:rsidRDefault="008C5C50" w:rsidP="008C5C50"/>
    <w:p w14:paraId="0B77F1BB" w14:textId="4F74F77E" w:rsidR="00A360ED" w:rsidRPr="00277590" w:rsidRDefault="00D95A07" w:rsidP="00E73892">
      <w:pPr>
        <w:pStyle w:val="Paragrafo"/>
        <w:ind w:firstLine="720"/>
        <w:rPr>
          <w:rFonts w:ascii="Times New Roman" w:hAnsi="Times New Roman" w:cs="Times New Roman"/>
        </w:rPr>
      </w:pPr>
      <w:r w:rsidRPr="00277590">
        <w:rPr>
          <w:rFonts w:ascii="Times New Roman" w:hAnsi="Times New Roman" w:cs="Times New Roman"/>
        </w:rPr>
        <w:t xml:space="preserve">Devido </w:t>
      </w:r>
      <w:r w:rsidR="003E31B7" w:rsidRPr="00277590">
        <w:rPr>
          <w:rFonts w:ascii="Times New Roman" w:hAnsi="Times New Roman" w:cs="Times New Roman"/>
        </w:rPr>
        <w:t>às</w:t>
      </w:r>
      <w:r w:rsidRPr="00277590">
        <w:rPr>
          <w:rFonts w:ascii="Times New Roman" w:hAnsi="Times New Roman" w:cs="Times New Roman"/>
        </w:rPr>
        <w:t xml:space="preserve"> mais variadas definições de violência</w:t>
      </w:r>
      <w:r w:rsidR="00334113" w:rsidRPr="00277590">
        <w:rPr>
          <w:rFonts w:ascii="Times New Roman" w:hAnsi="Times New Roman" w:cs="Times New Roman"/>
        </w:rPr>
        <w:t xml:space="preserve"> sexual contra crianças e adolescentes</w:t>
      </w:r>
      <w:r w:rsidRPr="00277590">
        <w:rPr>
          <w:rFonts w:ascii="Times New Roman" w:hAnsi="Times New Roman" w:cs="Times New Roman"/>
        </w:rPr>
        <w:t>, aquela que mais se ajusta ao nosso trabalho parte de</w:t>
      </w:r>
      <w:r w:rsidR="00A360ED" w:rsidRPr="00277590">
        <w:rPr>
          <w:rFonts w:ascii="Times New Roman" w:hAnsi="Times New Roman" w:cs="Times New Roman"/>
        </w:rPr>
        <w:t xml:space="preserve"> Sanderson (2005, p.17), </w:t>
      </w:r>
      <w:r w:rsidR="00334113" w:rsidRPr="00277590">
        <w:rPr>
          <w:rFonts w:ascii="Times New Roman" w:hAnsi="Times New Roman" w:cs="Times New Roman"/>
        </w:rPr>
        <w:t>quando ele define tal fenômeno como:</w:t>
      </w:r>
    </w:p>
    <w:p w14:paraId="1381533A" w14:textId="5CBEBC75" w:rsidR="00A360ED" w:rsidRPr="00277590" w:rsidRDefault="00A360ED" w:rsidP="003E31B7">
      <w:pPr>
        <w:pStyle w:val="CITAOLONGA"/>
        <w:spacing w:before="0" w:after="0"/>
        <w:rPr>
          <w:rFonts w:ascii="Times New Roman" w:hAnsi="Times New Roman" w:cs="Times New Roman"/>
        </w:rPr>
      </w:pPr>
      <w:r w:rsidRPr="00277590">
        <w:rPr>
          <w:rFonts w:ascii="Times New Roman" w:hAnsi="Times New Roman" w:cs="Times New Roman"/>
          <w:sz w:val="22"/>
          <w:szCs w:val="22"/>
        </w:rPr>
        <w:t>O envolvimento de crianças e adolescentes dependentes em atividades sexuais com um adulto ou com qualquer pessoa um pouco mais velha ou maior, em que haja uma diferença de idade, de tamanho ou de poder, em que a criança é usada como objeto sexual para a gratificação das necessidades ou dos desejos, para a qual ela é incapaz de dar um consentimento consciente por causa do desequilíbrio no poder, ou de qualquer incapacidade mental ou física. Essa definição exclui atividade consensual entre colegas</w:t>
      </w:r>
      <w:r w:rsidRPr="00277590">
        <w:rPr>
          <w:rFonts w:ascii="Times New Roman" w:hAnsi="Times New Roman" w:cs="Times New Roman"/>
        </w:rPr>
        <w:t>.</w:t>
      </w:r>
    </w:p>
    <w:p w14:paraId="2CF58521" w14:textId="77777777" w:rsidR="00A433ED" w:rsidRPr="00277590" w:rsidRDefault="00A433ED" w:rsidP="009A524F">
      <w:pPr>
        <w:pStyle w:val="Paragrafo"/>
        <w:ind w:firstLine="720"/>
        <w:rPr>
          <w:rFonts w:ascii="Times New Roman" w:hAnsi="Times New Roman" w:cs="Times New Roman"/>
        </w:rPr>
      </w:pPr>
    </w:p>
    <w:p w14:paraId="55B0159E" w14:textId="06E8A252" w:rsidR="008E7BA2" w:rsidRPr="00277590" w:rsidRDefault="00C7237C" w:rsidP="009A524F">
      <w:pPr>
        <w:pStyle w:val="Paragrafo"/>
        <w:ind w:firstLine="720"/>
        <w:rPr>
          <w:rFonts w:ascii="Times New Roman" w:hAnsi="Times New Roman" w:cs="Times New Roman"/>
        </w:rPr>
      </w:pPr>
      <w:r w:rsidRPr="00277590">
        <w:rPr>
          <w:rFonts w:ascii="Times New Roman" w:hAnsi="Times New Roman" w:cs="Times New Roman"/>
        </w:rPr>
        <w:t>Optamos por</w:t>
      </w:r>
      <w:r w:rsidR="009A524F" w:rsidRPr="00277590">
        <w:rPr>
          <w:rFonts w:ascii="Times New Roman" w:hAnsi="Times New Roman" w:cs="Times New Roman"/>
        </w:rPr>
        <w:t xml:space="preserve"> trabalhar</w:t>
      </w:r>
      <w:r w:rsidRPr="00277590">
        <w:rPr>
          <w:rFonts w:ascii="Times New Roman" w:hAnsi="Times New Roman" w:cs="Times New Roman"/>
        </w:rPr>
        <w:t xml:space="preserve"> didaticamente,</w:t>
      </w:r>
      <w:r w:rsidR="009A524F" w:rsidRPr="00277590">
        <w:rPr>
          <w:rFonts w:ascii="Times New Roman" w:hAnsi="Times New Roman" w:cs="Times New Roman"/>
        </w:rPr>
        <w:t xml:space="preserve"> localizando</w:t>
      </w:r>
      <w:r w:rsidRPr="00277590">
        <w:rPr>
          <w:rFonts w:ascii="Times New Roman" w:hAnsi="Times New Roman" w:cs="Times New Roman"/>
        </w:rPr>
        <w:t xml:space="preserve"> a violência sexual contra crianças e adolescentes </w:t>
      </w:r>
      <w:r w:rsidR="009A524F" w:rsidRPr="00277590">
        <w:rPr>
          <w:rFonts w:ascii="Times New Roman" w:hAnsi="Times New Roman" w:cs="Times New Roman"/>
        </w:rPr>
        <w:t xml:space="preserve">como macroconceito </w:t>
      </w:r>
      <w:r w:rsidR="00156FE7" w:rsidRPr="00277590">
        <w:rPr>
          <w:rFonts w:ascii="Times New Roman" w:hAnsi="Times New Roman" w:cs="Times New Roman"/>
        </w:rPr>
        <w:t>de</w:t>
      </w:r>
      <w:r w:rsidRPr="00277590">
        <w:rPr>
          <w:rFonts w:ascii="Times New Roman" w:hAnsi="Times New Roman" w:cs="Times New Roman"/>
        </w:rPr>
        <w:t xml:space="preserve"> uma subdivisão em abuso e exploração sexual</w:t>
      </w:r>
      <w:r w:rsidR="009A524F" w:rsidRPr="00277590">
        <w:rPr>
          <w:rFonts w:ascii="Times New Roman" w:hAnsi="Times New Roman" w:cs="Times New Roman"/>
        </w:rPr>
        <w:t>.</w:t>
      </w:r>
      <w:r w:rsidRPr="00277590">
        <w:rPr>
          <w:rFonts w:ascii="Times New Roman" w:hAnsi="Times New Roman" w:cs="Times New Roman"/>
        </w:rPr>
        <w:t xml:space="preserve"> </w:t>
      </w:r>
      <w:r w:rsidR="007F6910" w:rsidRPr="00277590">
        <w:rPr>
          <w:rFonts w:ascii="Times New Roman" w:hAnsi="Times New Roman" w:cs="Times New Roman"/>
        </w:rPr>
        <w:t xml:space="preserve">Destarte, </w:t>
      </w:r>
      <w:r w:rsidR="00B26DAD" w:rsidRPr="00277590">
        <w:rPr>
          <w:rFonts w:ascii="Times New Roman" w:hAnsi="Times New Roman" w:cs="Times New Roman"/>
        </w:rPr>
        <w:t xml:space="preserve">Florentino (2015, p. 139) </w:t>
      </w:r>
      <w:r w:rsidR="008E7BA2" w:rsidRPr="00277590">
        <w:rPr>
          <w:rFonts w:ascii="Times New Roman" w:hAnsi="Times New Roman" w:cs="Times New Roman"/>
        </w:rPr>
        <w:t xml:space="preserve">caracteriza o abuso sexual </w:t>
      </w:r>
      <w:proofErr w:type="gramStart"/>
      <w:r w:rsidR="008E7BA2" w:rsidRPr="00277590">
        <w:rPr>
          <w:rFonts w:ascii="Times New Roman" w:hAnsi="Times New Roman" w:cs="Times New Roman"/>
        </w:rPr>
        <w:t>por</w:t>
      </w:r>
      <w:proofErr w:type="gramEnd"/>
      <w:r w:rsidR="008E7BA2" w:rsidRPr="00277590">
        <w:rPr>
          <w:rFonts w:ascii="Times New Roman" w:hAnsi="Times New Roman" w:cs="Times New Roman"/>
        </w:rPr>
        <w:t xml:space="preserve"> </w:t>
      </w:r>
    </w:p>
    <w:p w14:paraId="25A7D6AB" w14:textId="77777777" w:rsidR="007F6910" w:rsidRPr="00277590" w:rsidRDefault="007F6910" w:rsidP="007F6910">
      <w:pPr>
        <w:rPr>
          <w:lang w:eastAsia="en-US"/>
        </w:rPr>
      </w:pPr>
    </w:p>
    <w:p w14:paraId="5F3A3653" w14:textId="32E31E69" w:rsidR="00B26DAD" w:rsidRPr="00277590" w:rsidRDefault="00B26DAD" w:rsidP="007F6910">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Qualquer ação de interesse sexual de um ou mais adultos em relação a uma criança/adolescente, podendo ocorrer tanto no âmbito intrafamiliar – relação entre pessoas que tenham laços afetivos, quanto no âmbito extrafamiliar – relação entre pessoas que não possuem parentesco.</w:t>
      </w:r>
    </w:p>
    <w:p w14:paraId="4E127623" w14:textId="77777777" w:rsidR="007F6910" w:rsidRPr="00277590" w:rsidRDefault="007F6910" w:rsidP="007F6910"/>
    <w:p w14:paraId="5742E585" w14:textId="2691793A" w:rsidR="00063556" w:rsidRPr="00277590" w:rsidRDefault="007F6910" w:rsidP="00156FE7">
      <w:pPr>
        <w:pStyle w:val="Paragrafo"/>
        <w:ind w:firstLine="720"/>
        <w:rPr>
          <w:rFonts w:ascii="Times New Roman" w:hAnsi="Times New Roman" w:cs="Times New Roman"/>
        </w:rPr>
      </w:pPr>
      <w:r w:rsidRPr="00277590">
        <w:rPr>
          <w:rFonts w:ascii="Times New Roman" w:hAnsi="Times New Roman" w:cs="Times New Roman"/>
        </w:rPr>
        <w:t>Sobre o tema, a</w:t>
      </w:r>
      <w:r w:rsidR="00063556" w:rsidRPr="00277590">
        <w:rPr>
          <w:rFonts w:ascii="Times New Roman" w:hAnsi="Times New Roman" w:cs="Times New Roman"/>
        </w:rPr>
        <w:t xml:space="preserve"> OMS (1999), ao referir-se à violência sexual em que a vítima é uma criança ou um adolescente, adota o termo abuso sexual infantil</w:t>
      </w:r>
      <w:r w:rsidRPr="00277590">
        <w:rPr>
          <w:rFonts w:ascii="Times New Roman" w:hAnsi="Times New Roman" w:cs="Times New Roman"/>
        </w:rPr>
        <w:t>, conceituando como</w:t>
      </w:r>
      <w:r w:rsidR="000675A8" w:rsidRPr="00277590">
        <w:rPr>
          <w:rFonts w:ascii="Times New Roman" w:hAnsi="Times New Roman" w:cs="Times New Roman"/>
        </w:rPr>
        <w:t>:</w:t>
      </w:r>
    </w:p>
    <w:p w14:paraId="35E478B8" w14:textId="77777777" w:rsidR="000675A8" w:rsidRPr="00277590" w:rsidRDefault="000675A8" w:rsidP="000675A8">
      <w:pPr>
        <w:rPr>
          <w:lang w:eastAsia="en-US"/>
        </w:rPr>
      </w:pPr>
    </w:p>
    <w:p w14:paraId="3C6BF137" w14:textId="18F7EBBC" w:rsidR="00063556" w:rsidRPr="00277590" w:rsidRDefault="000675A8" w:rsidP="000675A8">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O</w:t>
      </w:r>
      <w:r w:rsidR="00913333" w:rsidRPr="00277590">
        <w:rPr>
          <w:rFonts w:ascii="Times New Roman" w:hAnsi="Times New Roman" w:cs="Times New Roman"/>
          <w:sz w:val="22"/>
          <w:szCs w:val="22"/>
        </w:rPr>
        <w:t xml:space="preserve"> envolvimento de uma criança em atividade sexual que ele ou ela não compreende completamente</w:t>
      </w:r>
      <w:proofErr w:type="gramStart"/>
      <w:r w:rsidR="00913333" w:rsidRPr="00277590">
        <w:rPr>
          <w:rFonts w:ascii="Times New Roman" w:hAnsi="Times New Roman" w:cs="Times New Roman"/>
          <w:sz w:val="22"/>
          <w:szCs w:val="22"/>
        </w:rPr>
        <w:t>, é</w:t>
      </w:r>
      <w:proofErr w:type="gramEnd"/>
      <w:r w:rsidR="00913333" w:rsidRPr="00277590">
        <w:rPr>
          <w:rFonts w:ascii="Times New Roman" w:hAnsi="Times New Roman" w:cs="Times New Roman"/>
          <w:sz w:val="22"/>
          <w:szCs w:val="22"/>
        </w:rPr>
        <w:t xml:space="preserve"> incapaz de consentir, ou para a qual, em função de seu desenvolvimento, a criança não está preparada e não pode consentir, ou que viole as leis ou tabus da sociedade. O abuso sexual infantil é evidenciado por estas atividades entre uma criança e um adulto ou outra criança, que, em razão da idade ou do desenvolvimento, está em uma relação de responsabilidade, confiança ou poder (WHO, 1999 apud NEVES </w:t>
      </w:r>
      <w:proofErr w:type="gramStart"/>
      <w:r w:rsidR="00913333" w:rsidRPr="00277590">
        <w:rPr>
          <w:rFonts w:ascii="Times New Roman" w:hAnsi="Times New Roman" w:cs="Times New Roman"/>
          <w:sz w:val="22"/>
          <w:szCs w:val="22"/>
        </w:rPr>
        <w:t>et</w:t>
      </w:r>
      <w:proofErr w:type="gramEnd"/>
      <w:r w:rsidR="00913333" w:rsidRPr="00277590">
        <w:rPr>
          <w:rFonts w:ascii="Times New Roman" w:hAnsi="Times New Roman" w:cs="Times New Roman"/>
          <w:sz w:val="22"/>
          <w:szCs w:val="22"/>
        </w:rPr>
        <w:t xml:space="preserve"> al., 2010, p. 101).</w:t>
      </w:r>
    </w:p>
    <w:p w14:paraId="7A1B4A4F" w14:textId="77777777" w:rsidR="000675A8" w:rsidRPr="00277590" w:rsidRDefault="000675A8" w:rsidP="000675A8"/>
    <w:p w14:paraId="141192EA" w14:textId="7AB8AC98" w:rsidR="00063556" w:rsidRPr="00277590" w:rsidRDefault="00063556" w:rsidP="00063556">
      <w:pPr>
        <w:pStyle w:val="Paragrafo"/>
        <w:ind w:firstLine="720"/>
        <w:rPr>
          <w:rFonts w:ascii="Times New Roman" w:hAnsi="Times New Roman" w:cs="Times New Roman"/>
        </w:rPr>
      </w:pPr>
      <w:r w:rsidRPr="00277590">
        <w:rPr>
          <w:rFonts w:ascii="Times New Roman" w:hAnsi="Times New Roman" w:cs="Times New Roman"/>
        </w:rPr>
        <w:t xml:space="preserve">O que </w:t>
      </w:r>
      <w:r w:rsidR="00913333" w:rsidRPr="00277590">
        <w:rPr>
          <w:rFonts w:ascii="Times New Roman" w:hAnsi="Times New Roman" w:cs="Times New Roman"/>
        </w:rPr>
        <w:t>observamos como de suma relevância</w:t>
      </w:r>
      <w:r w:rsidRPr="00277590">
        <w:rPr>
          <w:rFonts w:ascii="Times New Roman" w:hAnsi="Times New Roman" w:cs="Times New Roman"/>
        </w:rPr>
        <w:t xml:space="preserve"> debater </w:t>
      </w:r>
      <w:r w:rsidR="00AA3466" w:rsidRPr="00277590">
        <w:rPr>
          <w:rFonts w:ascii="Times New Roman" w:hAnsi="Times New Roman" w:cs="Times New Roman"/>
        </w:rPr>
        <w:t>acerca da</w:t>
      </w:r>
      <w:r w:rsidR="00913333" w:rsidRPr="00277590">
        <w:rPr>
          <w:rFonts w:ascii="Times New Roman" w:hAnsi="Times New Roman" w:cs="Times New Roman"/>
        </w:rPr>
        <w:t xml:space="preserve"> </w:t>
      </w:r>
      <w:r w:rsidR="00AA3466" w:rsidRPr="00277590">
        <w:rPr>
          <w:rFonts w:ascii="Times New Roman" w:hAnsi="Times New Roman" w:cs="Times New Roman"/>
        </w:rPr>
        <w:t>violência</w:t>
      </w:r>
      <w:r w:rsidR="00913333" w:rsidRPr="00277590">
        <w:rPr>
          <w:rFonts w:ascii="Times New Roman" w:hAnsi="Times New Roman" w:cs="Times New Roman"/>
        </w:rPr>
        <w:t xml:space="preserve"> sexual permeia a questão da </w:t>
      </w:r>
      <w:r w:rsidRPr="00277590">
        <w:rPr>
          <w:rFonts w:ascii="Times New Roman" w:hAnsi="Times New Roman" w:cs="Times New Roman"/>
        </w:rPr>
        <w:t>relação de poder</w:t>
      </w:r>
      <w:r w:rsidR="00AA3466" w:rsidRPr="00277590">
        <w:rPr>
          <w:rFonts w:ascii="Times New Roman" w:hAnsi="Times New Roman" w:cs="Times New Roman"/>
        </w:rPr>
        <w:t xml:space="preserve">, pois para </w:t>
      </w:r>
      <w:proofErr w:type="gramStart"/>
      <w:r w:rsidR="00AA3466" w:rsidRPr="00277590">
        <w:rPr>
          <w:rFonts w:ascii="Times New Roman" w:hAnsi="Times New Roman" w:cs="Times New Roman"/>
        </w:rPr>
        <w:t>Foucault(</w:t>
      </w:r>
      <w:proofErr w:type="gramEnd"/>
      <w:r w:rsidR="00AA3466" w:rsidRPr="00277590">
        <w:rPr>
          <w:rFonts w:ascii="Times New Roman" w:hAnsi="Times New Roman" w:cs="Times New Roman"/>
        </w:rPr>
        <w:t>2005) a violência e as relações de poder não podem ser</w:t>
      </w:r>
      <w:r w:rsidRPr="00277590">
        <w:rPr>
          <w:rFonts w:ascii="Times New Roman" w:hAnsi="Times New Roman" w:cs="Times New Roman"/>
        </w:rPr>
        <w:t xml:space="preserve"> </w:t>
      </w:r>
      <w:r w:rsidR="00AA3466" w:rsidRPr="00277590">
        <w:rPr>
          <w:rFonts w:ascii="Times New Roman" w:hAnsi="Times New Roman" w:cs="Times New Roman"/>
        </w:rPr>
        <w:t>correlacionadas, embora seja importante considerar o conceito das relações de poder já que</w:t>
      </w:r>
      <w:r w:rsidR="00913333" w:rsidRPr="00277590">
        <w:rPr>
          <w:rFonts w:ascii="Times New Roman" w:hAnsi="Times New Roman" w:cs="Times New Roman"/>
        </w:rPr>
        <w:t xml:space="preserve">, faz-se necessário a presença de um agressor que </w:t>
      </w:r>
      <w:r w:rsidR="00857CA1" w:rsidRPr="00277590">
        <w:rPr>
          <w:rFonts w:ascii="Times New Roman" w:hAnsi="Times New Roman" w:cs="Times New Roman"/>
        </w:rPr>
        <w:t>aproveita-se</w:t>
      </w:r>
      <w:r w:rsidRPr="00277590">
        <w:rPr>
          <w:rFonts w:ascii="Times New Roman" w:hAnsi="Times New Roman" w:cs="Times New Roman"/>
        </w:rPr>
        <w:t xml:space="preserve"> da </w:t>
      </w:r>
      <w:r w:rsidR="00857CA1" w:rsidRPr="00277590">
        <w:rPr>
          <w:rFonts w:ascii="Times New Roman" w:hAnsi="Times New Roman" w:cs="Times New Roman"/>
        </w:rPr>
        <w:t>condição de fragilidade da criança como forma de violar a sexualidade</w:t>
      </w:r>
      <w:r w:rsidRPr="00277590">
        <w:rPr>
          <w:rFonts w:ascii="Times New Roman" w:hAnsi="Times New Roman" w:cs="Times New Roman"/>
        </w:rPr>
        <w:t xml:space="preserve">. </w:t>
      </w:r>
    </w:p>
    <w:p w14:paraId="58444C03" w14:textId="77777777" w:rsidR="00D96B84" w:rsidRPr="00277590" w:rsidRDefault="00D96B84" w:rsidP="00BB30BE">
      <w:pPr>
        <w:pStyle w:val="CITAOLONGA"/>
        <w:spacing w:before="0" w:after="0"/>
        <w:rPr>
          <w:rFonts w:ascii="Times New Roman" w:hAnsi="Times New Roman" w:cs="Times New Roman"/>
          <w:sz w:val="22"/>
          <w:szCs w:val="22"/>
        </w:rPr>
      </w:pPr>
    </w:p>
    <w:p w14:paraId="013DDCE0" w14:textId="755BA7E1" w:rsidR="00063556" w:rsidRPr="00277590" w:rsidRDefault="00063556" w:rsidP="00BB30BE">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 aquilo que define uma relação de poder é um modo de ação que não age direta e imediatamente sobre os outros, mas que age sobre sua própria ação. Uma ação sobre a ação, sobre ações eventuais, ou atuais, futuras ou presentes. Uma relação de violência age sobre um corpo, sobre as coisas; ela força, ela submete, ela quebra, ela destrói; ela fecha todas as possibilidades; não tem, portanto, junto de si, outro pólo senão aquele da passividade; e, se encontra uma resistência, a única escolha é tentar reduzi-la. Uma relação de poder, ao contrário, se articula sobre dois elementos que lhe são indispensáveis por ser exatamente uma relação de poder: que “o outro” (aquele sobre o qual ela se exerce) seja inteiramente reconhecido e mantido até o fim como o sujeito da ação; e que se </w:t>
      </w:r>
      <w:proofErr w:type="gramStart"/>
      <w:r w:rsidRPr="00277590">
        <w:rPr>
          <w:rFonts w:ascii="Times New Roman" w:hAnsi="Times New Roman" w:cs="Times New Roman"/>
          <w:sz w:val="22"/>
          <w:szCs w:val="22"/>
        </w:rPr>
        <w:t>abra</w:t>
      </w:r>
      <w:proofErr w:type="gramEnd"/>
      <w:r w:rsidRPr="00277590">
        <w:rPr>
          <w:rFonts w:ascii="Times New Roman" w:hAnsi="Times New Roman" w:cs="Times New Roman"/>
          <w:sz w:val="22"/>
          <w:szCs w:val="22"/>
        </w:rPr>
        <w:t>, diante da relação de poder, todo um campo de respostas, reações, efeitos, invenções possíveis (FOUCAULT, 1995, p. 243)</w:t>
      </w:r>
      <w:r w:rsidR="004E3416" w:rsidRPr="00277590">
        <w:rPr>
          <w:rFonts w:ascii="Times New Roman" w:hAnsi="Times New Roman" w:cs="Times New Roman"/>
          <w:sz w:val="22"/>
          <w:szCs w:val="22"/>
        </w:rPr>
        <w:t>.</w:t>
      </w:r>
    </w:p>
    <w:p w14:paraId="4FF43B9D" w14:textId="77777777" w:rsidR="004E3416" w:rsidRPr="00277590" w:rsidRDefault="004E3416" w:rsidP="004E3416"/>
    <w:p w14:paraId="3D4F23E3" w14:textId="4488197D" w:rsidR="00C353ED" w:rsidRPr="00277590" w:rsidRDefault="00C353ED" w:rsidP="00C353ED">
      <w:pPr>
        <w:pStyle w:val="Paragrafo"/>
        <w:ind w:firstLine="720"/>
        <w:rPr>
          <w:rFonts w:ascii="Times New Roman" w:hAnsi="Times New Roman" w:cs="Times New Roman"/>
        </w:rPr>
      </w:pPr>
      <w:r w:rsidRPr="00277590">
        <w:rPr>
          <w:rFonts w:ascii="Times New Roman" w:hAnsi="Times New Roman" w:cs="Times New Roman"/>
        </w:rPr>
        <w:t xml:space="preserve">A diferença existente entre abuso e exploração sexual estabelece-se </w:t>
      </w:r>
      <w:r w:rsidR="007409BF" w:rsidRPr="00277590">
        <w:rPr>
          <w:rFonts w:ascii="Times New Roman" w:hAnsi="Times New Roman" w:cs="Times New Roman"/>
        </w:rPr>
        <w:t xml:space="preserve">porque neste último ilícito há a </w:t>
      </w:r>
      <w:r w:rsidRPr="00277590">
        <w:rPr>
          <w:rFonts w:ascii="Times New Roman" w:hAnsi="Times New Roman" w:cs="Times New Roman"/>
        </w:rPr>
        <w:t>presença de alguma troca ou pagamento</w:t>
      </w:r>
      <w:r w:rsidR="007409BF" w:rsidRPr="00277590">
        <w:rPr>
          <w:rFonts w:ascii="Times New Roman" w:hAnsi="Times New Roman" w:cs="Times New Roman"/>
        </w:rPr>
        <w:t xml:space="preserve">, não necessariamente financeiro, </w:t>
      </w:r>
      <w:r w:rsidRPr="00277590">
        <w:rPr>
          <w:rFonts w:ascii="Times New Roman" w:hAnsi="Times New Roman" w:cs="Times New Roman"/>
        </w:rPr>
        <w:t>distint</w:t>
      </w:r>
      <w:r w:rsidR="007409BF" w:rsidRPr="00277590">
        <w:rPr>
          <w:rFonts w:ascii="Times New Roman" w:hAnsi="Times New Roman" w:cs="Times New Roman"/>
        </w:rPr>
        <w:t>o</w:t>
      </w:r>
      <w:r w:rsidRPr="00277590">
        <w:rPr>
          <w:rFonts w:ascii="Times New Roman" w:hAnsi="Times New Roman" w:cs="Times New Roman"/>
        </w:rPr>
        <w:t xml:space="preserve"> do prazer procedente da violência</w:t>
      </w:r>
      <w:r w:rsidR="007409BF" w:rsidRPr="00277590">
        <w:rPr>
          <w:rFonts w:ascii="Times New Roman" w:hAnsi="Times New Roman" w:cs="Times New Roman"/>
        </w:rPr>
        <w:t xml:space="preserve"> que ocorre no abuso sexual</w:t>
      </w:r>
      <w:r w:rsidRPr="00277590">
        <w:rPr>
          <w:rFonts w:ascii="Times New Roman" w:hAnsi="Times New Roman" w:cs="Times New Roman"/>
        </w:rPr>
        <w:t xml:space="preserve">. </w:t>
      </w:r>
      <w:r w:rsidR="007409BF" w:rsidRPr="00277590">
        <w:rPr>
          <w:rFonts w:ascii="Times New Roman" w:hAnsi="Times New Roman" w:cs="Times New Roman"/>
        </w:rPr>
        <w:t>A exploração sexual c</w:t>
      </w:r>
      <w:r w:rsidRPr="00277590">
        <w:rPr>
          <w:rFonts w:ascii="Times New Roman" w:hAnsi="Times New Roman" w:cs="Times New Roman"/>
        </w:rPr>
        <w:t xml:space="preserve">aracteriza-se por ser uma </w:t>
      </w:r>
      <w:r w:rsidR="007409BF" w:rsidRPr="00277590">
        <w:rPr>
          <w:rFonts w:ascii="Times New Roman" w:hAnsi="Times New Roman" w:cs="Times New Roman"/>
        </w:rPr>
        <w:t xml:space="preserve">espécie de </w:t>
      </w:r>
      <w:r w:rsidRPr="00277590">
        <w:rPr>
          <w:rFonts w:ascii="Times New Roman" w:hAnsi="Times New Roman" w:cs="Times New Roman"/>
        </w:rPr>
        <w:t xml:space="preserve">relação </w:t>
      </w:r>
      <w:r w:rsidR="00E465F5" w:rsidRPr="00277590">
        <w:rPr>
          <w:rFonts w:ascii="Times New Roman" w:hAnsi="Times New Roman" w:cs="Times New Roman"/>
        </w:rPr>
        <w:t>comercial</w:t>
      </w:r>
      <w:r w:rsidRPr="00277590">
        <w:rPr>
          <w:rFonts w:ascii="Times New Roman" w:hAnsi="Times New Roman" w:cs="Times New Roman"/>
        </w:rPr>
        <w:t xml:space="preserve">, </w:t>
      </w:r>
      <w:r w:rsidR="00E465F5" w:rsidRPr="00277590">
        <w:rPr>
          <w:rFonts w:ascii="Times New Roman" w:hAnsi="Times New Roman" w:cs="Times New Roman"/>
        </w:rPr>
        <w:t xml:space="preserve">sendo, portanto, </w:t>
      </w:r>
      <w:r w:rsidRPr="00277590">
        <w:rPr>
          <w:rFonts w:ascii="Times New Roman" w:hAnsi="Times New Roman" w:cs="Times New Roman"/>
        </w:rPr>
        <w:t>considerada também uma forma de trabalho infantil.</w:t>
      </w:r>
      <w:r w:rsidR="007409BF" w:rsidRPr="00277590">
        <w:rPr>
          <w:rFonts w:ascii="Times New Roman" w:hAnsi="Times New Roman" w:cs="Times New Roman"/>
        </w:rPr>
        <w:t xml:space="preserve"> Segundo a OIT/IPEC:</w:t>
      </w:r>
    </w:p>
    <w:p w14:paraId="34469C77" w14:textId="77777777" w:rsidR="007409BF" w:rsidRPr="00277590" w:rsidRDefault="007409BF" w:rsidP="007409BF">
      <w:pPr>
        <w:rPr>
          <w:lang w:eastAsia="en-US"/>
        </w:rPr>
      </w:pPr>
    </w:p>
    <w:p w14:paraId="2020A33E" w14:textId="0476E98C" w:rsidR="00E465F5" w:rsidRPr="00277590" w:rsidRDefault="00E465F5" w:rsidP="007409BF">
      <w:pPr>
        <w:pStyle w:val="CITAOLONGA"/>
        <w:spacing w:before="0" w:after="0"/>
        <w:rPr>
          <w:rFonts w:ascii="Times New Roman" w:hAnsi="Times New Roman" w:cs="Times New Roman"/>
          <w:sz w:val="22"/>
        </w:rPr>
      </w:pPr>
      <w:r w:rsidRPr="00277590">
        <w:rPr>
          <w:rFonts w:ascii="Times New Roman" w:hAnsi="Times New Roman" w:cs="Times New Roman"/>
          <w:sz w:val="22"/>
        </w:rPr>
        <w:t>A exploração sexual de crianças e adolescentes é uma violação fundamental dos direitos. Abrange o abuso sexual por parte do adulto, e remuneração em dinheiro ou em espécie para a criança/adolescente ou para um terceiro ou várias pessoas. A criança ou adolescente é tratada como objeto sexual ou mercadoria. A exploração sexual constitui uma forma de coerção e violência contra a infância e adolescência, equivale a trabalho forçado e constitui uma forma contemporânea de escravidão (OIT/IP</w:t>
      </w:r>
      <w:r w:rsidR="00E60CB4" w:rsidRPr="00277590">
        <w:rPr>
          <w:rFonts w:ascii="Times New Roman" w:hAnsi="Times New Roman" w:cs="Times New Roman"/>
          <w:sz w:val="22"/>
        </w:rPr>
        <w:t>EC, 2004</w:t>
      </w:r>
      <w:r w:rsidRPr="00277590">
        <w:rPr>
          <w:rFonts w:ascii="Times New Roman" w:hAnsi="Times New Roman" w:cs="Times New Roman"/>
          <w:sz w:val="22"/>
        </w:rPr>
        <w:t>)</w:t>
      </w:r>
      <w:r w:rsidR="007409BF" w:rsidRPr="00277590">
        <w:rPr>
          <w:rFonts w:ascii="Times New Roman" w:hAnsi="Times New Roman" w:cs="Times New Roman"/>
          <w:sz w:val="22"/>
        </w:rPr>
        <w:t>.</w:t>
      </w:r>
    </w:p>
    <w:p w14:paraId="60EA410D" w14:textId="77777777" w:rsidR="007409BF" w:rsidRPr="00277590" w:rsidRDefault="007409BF" w:rsidP="007409BF"/>
    <w:p w14:paraId="1F23566B" w14:textId="37904BB5" w:rsidR="00B8081F" w:rsidRPr="00277590" w:rsidRDefault="007409BF" w:rsidP="00156FE7">
      <w:pPr>
        <w:pStyle w:val="Paragrafo"/>
        <w:ind w:firstLine="720"/>
        <w:rPr>
          <w:rFonts w:ascii="Times New Roman" w:hAnsi="Times New Roman" w:cs="Times New Roman"/>
        </w:rPr>
      </w:pPr>
      <w:r w:rsidRPr="00277590">
        <w:rPr>
          <w:rFonts w:ascii="Times New Roman" w:hAnsi="Times New Roman" w:cs="Times New Roman"/>
        </w:rPr>
        <w:t>Cabe ressaltar que há</w:t>
      </w:r>
      <w:r w:rsidR="00B8081F" w:rsidRPr="00277590">
        <w:rPr>
          <w:rFonts w:ascii="Times New Roman" w:hAnsi="Times New Roman" w:cs="Times New Roman"/>
        </w:rPr>
        <w:t xml:space="preserve"> uma imprescindível observação </w:t>
      </w:r>
      <w:r w:rsidRPr="00277590">
        <w:rPr>
          <w:rFonts w:ascii="Times New Roman" w:hAnsi="Times New Roman" w:cs="Times New Roman"/>
        </w:rPr>
        <w:t>no que se refere</w:t>
      </w:r>
      <w:r w:rsidR="00B8081F" w:rsidRPr="00277590">
        <w:rPr>
          <w:rFonts w:ascii="Times New Roman" w:hAnsi="Times New Roman" w:cs="Times New Roman"/>
        </w:rPr>
        <w:t xml:space="preserve"> </w:t>
      </w:r>
      <w:r w:rsidR="006A38BE" w:rsidRPr="00277590">
        <w:rPr>
          <w:rFonts w:ascii="Times New Roman" w:hAnsi="Times New Roman" w:cs="Times New Roman"/>
        </w:rPr>
        <w:t>à</w:t>
      </w:r>
      <w:r w:rsidR="00B8081F" w:rsidRPr="00277590">
        <w:rPr>
          <w:rFonts w:ascii="Times New Roman" w:hAnsi="Times New Roman" w:cs="Times New Roman"/>
        </w:rPr>
        <w:t xml:space="preserve"> </w:t>
      </w:r>
      <w:r w:rsidR="006A38BE" w:rsidRPr="00277590">
        <w:rPr>
          <w:rFonts w:ascii="Times New Roman" w:hAnsi="Times New Roman" w:cs="Times New Roman"/>
        </w:rPr>
        <w:t>exploração sexual</w:t>
      </w:r>
      <w:r w:rsidRPr="00277590">
        <w:rPr>
          <w:rFonts w:ascii="Times New Roman" w:hAnsi="Times New Roman" w:cs="Times New Roman"/>
        </w:rPr>
        <w:t>.</w:t>
      </w:r>
      <w:r w:rsidR="006A38BE" w:rsidRPr="00277590">
        <w:rPr>
          <w:rFonts w:ascii="Times New Roman" w:hAnsi="Times New Roman" w:cs="Times New Roman"/>
        </w:rPr>
        <w:t xml:space="preserve"> </w:t>
      </w:r>
      <w:r w:rsidRPr="00277590">
        <w:rPr>
          <w:rFonts w:ascii="Times New Roman" w:hAnsi="Times New Roman" w:cs="Times New Roman"/>
        </w:rPr>
        <w:t>N</w:t>
      </w:r>
      <w:r w:rsidR="006A38BE" w:rsidRPr="00277590">
        <w:rPr>
          <w:rFonts w:ascii="Times New Roman" w:hAnsi="Times New Roman" w:cs="Times New Roman"/>
        </w:rPr>
        <w:t>esta, crianças e adolescente</w:t>
      </w:r>
      <w:r w:rsidRPr="00277590">
        <w:rPr>
          <w:rFonts w:ascii="Times New Roman" w:hAnsi="Times New Roman" w:cs="Times New Roman"/>
        </w:rPr>
        <w:t>s</w:t>
      </w:r>
      <w:r w:rsidR="00B8081F" w:rsidRPr="00277590">
        <w:rPr>
          <w:rFonts w:ascii="Times New Roman" w:hAnsi="Times New Roman" w:cs="Times New Roman"/>
        </w:rPr>
        <w:t xml:space="preserve"> não devem nunca ser considerados agentes da ação, mas sempre serem vistas como vítimas, </w:t>
      </w:r>
      <w:r w:rsidR="00A45371" w:rsidRPr="00277590">
        <w:rPr>
          <w:rFonts w:ascii="Times New Roman" w:hAnsi="Times New Roman" w:cs="Times New Roman"/>
        </w:rPr>
        <w:t xml:space="preserve">posto que </w:t>
      </w:r>
      <w:proofErr w:type="gramStart"/>
      <w:r w:rsidR="00B8081F" w:rsidRPr="00277590">
        <w:rPr>
          <w:rFonts w:ascii="Times New Roman" w:hAnsi="Times New Roman" w:cs="Times New Roman"/>
        </w:rPr>
        <w:t>são</w:t>
      </w:r>
      <w:proofErr w:type="gramEnd"/>
      <w:r w:rsidR="00B8081F" w:rsidRPr="00277590">
        <w:rPr>
          <w:rFonts w:ascii="Times New Roman" w:hAnsi="Times New Roman" w:cs="Times New Roman"/>
        </w:rPr>
        <w:t xml:space="preserve"> objetificadas em uma relação mercantilista.</w:t>
      </w:r>
      <w:r w:rsidR="00A45371" w:rsidRPr="00277590">
        <w:rPr>
          <w:rFonts w:ascii="Times New Roman" w:hAnsi="Times New Roman" w:cs="Times New Roman"/>
        </w:rPr>
        <w:t xml:space="preserve"> Segundo Leal, consiste em:</w:t>
      </w:r>
    </w:p>
    <w:p w14:paraId="35B52842" w14:textId="77777777" w:rsidR="00A45371" w:rsidRPr="00277590" w:rsidRDefault="00A45371" w:rsidP="00A45371">
      <w:pPr>
        <w:rPr>
          <w:lang w:eastAsia="en-US"/>
        </w:rPr>
      </w:pPr>
    </w:p>
    <w:p w14:paraId="29B718FF" w14:textId="175E786B" w:rsidR="00B8081F" w:rsidRPr="00277590" w:rsidRDefault="00B8081F" w:rsidP="00A45371">
      <w:pPr>
        <w:pStyle w:val="CITAOLONGA"/>
        <w:spacing w:before="0" w:after="0"/>
        <w:rPr>
          <w:rFonts w:ascii="Times New Roman" w:hAnsi="Times New Roman" w:cs="Times New Roman"/>
          <w:sz w:val="22"/>
          <w:szCs w:val="22"/>
        </w:rPr>
      </w:pPr>
      <w:proofErr w:type="gramStart"/>
      <w:r w:rsidRPr="00277590">
        <w:rPr>
          <w:rFonts w:ascii="Times New Roman" w:hAnsi="Times New Roman" w:cs="Times New Roman"/>
          <w:sz w:val="22"/>
          <w:szCs w:val="22"/>
        </w:rPr>
        <w:t>uma</w:t>
      </w:r>
      <w:proofErr w:type="gramEnd"/>
      <w:r w:rsidRPr="00277590">
        <w:rPr>
          <w:rFonts w:ascii="Times New Roman" w:hAnsi="Times New Roman" w:cs="Times New Roman"/>
          <w:sz w:val="22"/>
          <w:szCs w:val="22"/>
        </w:rPr>
        <w:t xml:space="preserve"> relação de mercantilização (exploração/dominação) e abuso (poder) do corpo de crianças e adolescentes (oferta) por exploradores sexuais (mercadores), organizados em redes de comercialização local e global (mercado), ou por pais ou responsáveis, e por consumidores de serviços sexuais pagos (demanda) (LEAL, 2003, p.07 )</w:t>
      </w:r>
      <w:r w:rsidR="00A45371" w:rsidRPr="00277590">
        <w:rPr>
          <w:rFonts w:ascii="Times New Roman" w:hAnsi="Times New Roman" w:cs="Times New Roman"/>
          <w:sz w:val="22"/>
          <w:szCs w:val="22"/>
        </w:rPr>
        <w:t>.</w:t>
      </w:r>
    </w:p>
    <w:p w14:paraId="1558080E" w14:textId="77777777" w:rsidR="00A45371" w:rsidRPr="00277590" w:rsidRDefault="00A45371" w:rsidP="00A45371"/>
    <w:p w14:paraId="7046A51B" w14:textId="7BD8E08F" w:rsidR="00FA3CF2" w:rsidRPr="00277590" w:rsidRDefault="00FA3CF2" w:rsidP="00FA3CF2">
      <w:pPr>
        <w:pStyle w:val="Paragrafo"/>
        <w:ind w:firstLine="720"/>
        <w:rPr>
          <w:rFonts w:ascii="Times New Roman" w:hAnsi="Times New Roman" w:cs="Times New Roman"/>
        </w:rPr>
      </w:pPr>
      <w:r w:rsidRPr="00277590">
        <w:rPr>
          <w:rFonts w:ascii="Times New Roman" w:hAnsi="Times New Roman" w:cs="Times New Roman"/>
        </w:rPr>
        <w:t>Para além das relações de poder, a violência sexual contra crianças e adolescentes reafirmada por Adorno (apud AZEVEDO; GUERRA, 2001, p. 31), “[...] é uma forma de relação social; est</w:t>
      </w:r>
      <w:r w:rsidR="00336317" w:rsidRPr="00277590">
        <w:rPr>
          <w:rFonts w:ascii="Times New Roman" w:hAnsi="Times New Roman" w:cs="Times New Roman"/>
        </w:rPr>
        <w:t>á</w:t>
      </w:r>
      <w:r w:rsidRPr="00277590">
        <w:rPr>
          <w:rFonts w:ascii="Times New Roman" w:hAnsi="Times New Roman" w:cs="Times New Roman"/>
        </w:rPr>
        <w:t xml:space="preserve"> inexoravelmente atada ao modo pelo qual os homens produzem e reproduzem suas condições de existência”. </w:t>
      </w:r>
      <w:r w:rsidR="008C5C50" w:rsidRPr="00277590">
        <w:rPr>
          <w:rFonts w:ascii="Times New Roman" w:hAnsi="Times New Roman" w:cs="Times New Roman"/>
        </w:rPr>
        <w:t>É</w:t>
      </w:r>
      <w:r w:rsidR="009D718E" w:rsidRPr="00277590">
        <w:rPr>
          <w:rFonts w:ascii="Times New Roman" w:hAnsi="Times New Roman" w:cs="Times New Roman"/>
        </w:rPr>
        <w:t xml:space="preserve"> imprescindível que legisladores possam estar cientes de todos esses aspectos na execução de seu trabalho, pois esta visão macro é capaz de esclarecer questões que vão além da objetividade da aplicação da lei.</w:t>
      </w:r>
    </w:p>
    <w:p w14:paraId="2678EC4B" w14:textId="77777777" w:rsidR="00336317" w:rsidRPr="00277590" w:rsidRDefault="00336317" w:rsidP="00336317">
      <w:pPr>
        <w:suppressAutoHyphens/>
        <w:spacing w:after="0" w:line="240" w:lineRule="auto"/>
        <w:jc w:val="both"/>
        <w:rPr>
          <w:rFonts w:ascii="Times New Roman" w:hAnsi="Times New Roman" w:cs="Times New Roman"/>
          <w:b/>
          <w:sz w:val="24"/>
          <w:szCs w:val="24"/>
        </w:rPr>
      </w:pPr>
    </w:p>
    <w:p w14:paraId="629CCA6B" w14:textId="2ED2D381" w:rsidR="00F26FB7" w:rsidRPr="00277590" w:rsidRDefault="00DD61B2" w:rsidP="00277590">
      <w:pPr>
        <w:suppressAutoHyphens/>
        <w:spacing w:after="0" w:line="360" w:lineRule="auto"/>
        <w:jc w:val="both"/>
        <w:rPr>
          <w:rFonts w:ascii="Times New Roman" w:hAnsi="Times New Roman" w:cs="Times New Roman"/>
          <w:b/>
          <w:sz w:val="24"/>
          <w:szCs w:val="24"/>
        </w:rPr>
      </w:pPr>
      <w:r w:rsidRPr="00277590">
        <w:rPr>
          <w:rFonts w:ascii="Times New Roman" w:hAnsi="Times New Roman" w:cs="Times New Roman"/>
          <w:b/>
          <w:sz w:val="24"/>
          <w:szCs w:val="24"/>
        </w:rPr>
        <w:t xml:space="preserve">2.5 </w:t>
      </w:r>
      <w:r w:rsidR="007A2639" w:rsidRPr="00277590">
        <w:rPr>
          <w:rFonts w:ascii="Times New Roman" w:hAnsi="Times New Roman" w:cs="Times New Roman"/>
          <w:b/>
          <w:sz w:val="24"/>
          <w:szCs w:val="24"/>
        </w:rPr>
        <w:t xml:space="preserve">O </w:t>
      </w:r>
      <w:r w:rsidR="00BF71E6" w:rsidRPr="00277590">
        <w:rPr>
          <w:rFonts w:ascii="Times New Roman" w:hAnsi="Times New Roman" w:cs="Times New Roman"/>
          <w:b/>
          <w:sz w:val="24"/>
          <w:szCs w:val="24"/>
        </w:rPr>
        <w:t>Código</w:t>
      </w:r>
      <w:r w:rsidR="007A2639" w:rsidRPr="00277590">
        <w:rPr>
          <w:rFonts w:ascii="Times New Roman" w:hAnsi="Times New Roman" w:cs="Times New Roman"/>
          <w:b/>
          <w:sz w:val="24"/>
          <w:szCs w:val="24"/>
        </w:rPr>
        <w:t xml:space="preserve"> Penal Brasileiro e os crimes </w:t>
      </w:r>
      <w:r w:rsidR="00336317" w:rsidRPr="00277590">
        <w:rPr>
          <w:rFonts w:ascii="Times New Roman" w:hAnsi="Times New Roman" w:cs="Times New Roman"/>
          <w:b/>
          <w:sz w:val="24"/>
          <w:szCs w:val="24"/>
        </w:rPr>
        <w:t>sexuais contra vulneráveis</w:t>
      </w:r>
    </w:p>
    <w:p w14:paraId="340E5605" w14:textId="77777777" w:rsidR="00DD61B2" w:rsidRPr="00277590" w:rsidRDefault="00DD61B2" w:rsidP="00DD61B2">
      <w:pPr>
        <w:suppressAutoHyphens/>
        <w:spacing w:after="0" w:line="240" w:lineRule="auto"/>
        <w:jc w:val="both"/>
        <w:rPr>
          <w:rFonts w:ascii="Times New Roman" w:hAnsi="Times New Roman" w:cs="Times New Roman"/>
          <w:b/>
          <w:sz w:val="24"/>
          <w:szCs w:val="24"/>
        </w:rPr>
      </w:pPr>
    </w:p>
    <w:p w14:paraId="2506CDEB" w14:textId="6734E447" w:rsidR="008E45A1" w:rsidRPr="00277590" w:rsidRDefault="00BF71E6" w:rsidP="008E45A1">
      <w:pPr>
        <w:pStyle w:val="Paragrafo"/>
        <w:ind w:firstLine="720"/>
        <w:rPr>
          <w:rFonts w:ascii="Times New Roman" w:hAnsi="Times New Roman" w:cs="Times New Roman"/>
        </w:rPr>
      </w:pPr>
      <w:r w:rsidRPr="00277590">
        <w:rPr>
          <w:rFonts w:ascii="Times New Roman" w:hAnsi="Times New Roman" w:cs="Times New Roman"/>
        </w:rPr>
        <w:t>O Direito Penal no Brasil estabelece uma relação de profunda significância dentro da sociedade brasileira, como mecanismo de proteção e ressignificação de condutas e organização social, cuja finalidade está bem clara nas palavras de Greco:</w:t>
      </w:r>
    </w:p>
    <w:p w14:paraId="11166A85" w14:textId="3555B339" w:rsidR="008E45A1" w:rsidRPr="00277590" w:rsidRDefault="008E45A1" w:rsidP="008E45A1">
      <w:pPr>
        <w:pStyle w:val="CITAOLONGA"/>
        <w:rPr>
          <w:rFonts w:ascii="Times New Roman" w:hAnsi="Times New Roman" w:cs="Times New Roman"/>
          <w:sz w:val="22"/>
          <w:szCs w:val="22"/>
        </w:rPr>
      </w:pPr>
      <w:r w:rsidRPr="00277590">
        <w:rPr>
          <w:rFonts w:ascii="Times New Roman" w:hAnsi="Times New Roman" w:cs="Times New Roman"/>
          <w:sz w:val="22"/>
          <w:szCs w:val="22"/>
        </w:rPr>
        <w:t xml:space="preserve">A finalidade do Direito Penal é proteger os bens mais importantes e necessários para a própria sobrevivência da sociedade, ou, nas precisas palavras de Luiz Regis Prado, </w:t>
      </w:r>
      <w:proofErr w:type="gramStart"/>
      <w:r w:rsidRPr="00277590">
        <w:rPr>
          <w:rFonts w:ascii="Times New Roman" w:hAnsi="Times New Roman" w:cs="Times New Roman"/>
          <w:sz w:val="22"/>
          <w:szCs w:val="22"/>
        </w:rPr>
        <w:t>“o pensamento jurídico moderno reconhece que o escopo imediato e primordial do Direito Penal radica na proteção de bens jurídicos essenciais ao indivíduo e à comunidade</w:t>
      </w:r>
      <w:r w:rsidR="00EE536E" w:rsidRPr="00277590">
        <w:rPr>
          <w:rFonts w:ascii="Times New Roman" w:hAnsi="Times New Roman" w:cs="Times New Roman"/>
          <w:sz w:val="22"/>
          <w:szCs w:val="22"/>
        </w:rPr>
        <w:t xml:space="preserve"> (</w:t>
      </w:r>
      <w:r w:rsidR="0041414B" w:rsidRPr="00277590">
        <w:rPr>
          <w:rFonts w:ascii="Times New Roman" w:hAnsi="Times New Roman" w:cs="Times New Roman"/>
          <w:sz w:val="22"/>
          <w:szCs w:val="22"/>
        </w:rPr>
        <w:t xml:space="preserve">GRECO, </w:t>
      </w:r>
      <w:r w:rsidR="00BF71E6" w:rsidRPr="00277590">
        <w:rPr>
          <w:rFonts w:ascii="Times New Roman" w:hAnsi="Times New Roman" w:cs="Times New Roman"/>
          <w:sz w:val="22"/>
          <w:szCs w:val="22"/>
        </w:rPr>
        <w:t>201</w:t>
      </w:r>
      <w:r w:rsidR="00EE536E" w:rsidRPr="00277590">
        <w:rPr>
          <w:rFonts w:ascii="Times New Roman" w:hAnsi="Times New Roman" w:cs="Times New Roman"/>
          <w:sz w:val="22"/>
          <w:szCs w:val="22"/>
        </w:rPr>
        <w:t>7,</w:t>
      </w:r>
      <w:r w:rsidR="0041414B" w:rsidRPr="00277590">
        <w:rPr>
          <w:rFonts w:ascii="Times New Roman" w:hAnsi="Times New Roman" w:cs="Times New Roman"/>
          <w:sz w:val="22"/>
          <w:szCs w:val="22"/>
        </w:rPr>
        <w:t xml:space="preserve"> </w:t>
      </w:r>
      <w:r w:rsidR="00EE536E" w:rsidRPr="00277590">
        <w:rPr>
          <w:rFonts w:ascii="Times New Roman" w:hAnsi="Times New Roman" w:cs="Times New Roman"/>
          <w:sz w:val="22"/>
          <w:szCs w:val="22"/>
        </w:rPr>
        <w:t>p.4)</w:t>
      </w:r>
      <w:r w:rsidR="0041414B" w:rsidRPr="00277590">
        <w:rPr>
          <w:rFonts w:ascii="Times New Roman" w:hAnsi="Times New Roman" w:cs="Times New Roman"/>
          <w:sz w:val="22"/>
          <w:szCs w:val="22"/>
        </w:rPr>
        <w:t>.</w:t>
      </w:r>
      <w:proofErr w:type="gramEnd"/>
    </w:p>
    <w:p w14:paraId="240121FF" w14:textId="2D8C84C3" w:rsidR="002E2FB9" w:rsidRPr="00277590" w:rsidRDefault="001F47C3" w:rsidP="002E2FB9">
      <w:pPr>
        <w:pStyle w:val="Paragrafo"/>
        <w:ind w:firstLine="720"/>
        <w:rPr>
          <w:rFonts w:ascii="Times New Roman" w:hAnsi="Times New Roman" w:cs="Times New Roman"/>
        </w:rPr>
      </w:pPr>
      <w:r w:rsidRPr="00277590">
        <w:rPr>
          <w:rFonts w:ascii="Times New Roman" w:hAnsi="Times New Roman" w:cs="Times New Roman"/>
        </w:rPr>
        <w:lastRenderedPageBreak/>
        <w:t>Entend</w:t>
      </w:r>
      <w:r w:rsidR="009C7DB5" w:rsidRPr="00277590">
        <w:rPr>
          <w:rFonts w:ascii="Times New Roman" w:hAnsi="Times New Roman" w:cs="Times New Roman"/>
        </w:rPr>
        <w:t>endo</w:t>
      </w:r>
      <w:r w:rsidRPr="00277590">
        <w:rPr>
          <w:rFonts w:ascii="Times New Roman" w:hAnsi="Times New Roman" w:cs="Times New Roman"/>
        </w:rPr>
        <w:t xml:space="preserve"> a dignidade sexual das pessoas como bem jurídico relevante e digno de proteção do Estado, </w:t>
      </w:r>
      <w:proofErr w:type="gramStart"/>
      <w:r w:rsidRPr="00277590">
        <w:rPr>
          <w:rFonts w:ascii="Times New Roman" w:hAnsi="Times New Roman" w:cs="Times New Roman"/>
        </w:rPr>
        <w:t xml:space="preserve">o Código Penal, </w:t>
      </w:r>
      <w:r w:rsidR="00205361" w:rsidRPr="00277590">
        <w:rPr>
          <w:rFonts w:ascii="Times New Roman" w:hAnsi="Times New Roman" w:cs="Times New Roman"/>
        </w:rPr>
        <w:t xml:space="preserve">em seu </w:t>
      </w:r>
      <w:r w:rsidRPr="00277590">
        <w:rPr>
          <w:rFonts w:ascii="Times New Roman" w:hAnsi="Times New Roman" w:cs="Times New Roman"/>
        </w:rPr>
        <w:t xml:space="preserve">Título </w:t>
      </w:r>
      <w:r w:rsidR="00205361" w:rsidRPr="00277590">
        <w:rPr>
          <w:rFonts w:ascii="Times New Roman" w:hAnsi="Times New Roman" w:cs="Times New Roman"/>
        </w:rPr>
        <w:t>VI</w:t>
      </w:r>
      <w:proofErr w:type="gramEnd"/>
      <w:r w:rsidR="00205361" w:rsidRPr="00277590">
        <w:rPr>
          <w:rFonts w:ascii="Times New Roman" w:hAnsi="Times New Roman" w:cs="Times New Roman"/>
        </w:rPr>
        <w:t xml:space="preserve">, </w:t>
      </w:r>
      <w:r w:rsidR="009C7DB5" w:rsidRPr="00277590">
        <w:rPr>
          <w:rFonts w:ascii="Times New Roman" w:hAnsi="Times New Roman" w:cs="Times New Roman"/>
        </w:rPr>
        <w:t>denominado</w:t>
      </w:r>
      <w:r w:rsidR="00205361" w:rsidRPr="00277590">
        <w:rPr>
          <w:rFonts w:ascii="Times New Roman" w:hAnsi="Times New Roman" w:cs="Times New Roman"/>
        </w:rPr>
        <w:t xml:space="preserve"> “Dos crimes contra </w:t>
      </w:r>
      <w:r w:rsidR="009C7DB5" w:rsidRPr="00277590">
        <w:rPr>
          <w:rFonts w:ascii="Times New Roman" w:hAnsi="Times New Roman" w:cs="Times New Roman"/>
        </w:rPr>
        <w:t>d</w:t>
      </w:r>
      <w:r w:rsidR="00205361" w:rsidRPr="00277590">
        <w:rPr>
          <w:rFonts w:ascii="Times New Roman" w:hAnsi="Times New Roman" w:cs="Times New Roman"/>
        </w:rPr>
        <w:t xml:space="preserve">ignidade sexual”, estabeleceu um capítulo específico para os delitos sexuais </w:t>
      </w:r>
      <w:r w:rsidR="009C7DB5" w:rsidRPr="00277590">
        <w:rPr>
          <w:rFonts w:ascii="Times New Roman" w:hAnsi="Times New Roman" w:cs="Times New Roman"/>
        </w:rPr>
        <w:t xml:space="preserve">contra vulneráveis. </w:t>
      </w:r>
      <w:r w:rsidRPr="00277590">
        <w:rPr>
          <w:rFonts w:ascii="Times New Roman" w:hAnsi="Times New Roman" w:cs="Times New Roman"/>
        </w:rPr>
        <w:t>N</w:t>
      </w:r>
      <w:r w:rsidR="009C7DB5" w:rsidRPr="00277590">
        <w:rPr>
          <w:rFonts w:ascii="Times New Roman" w:hAnsi="Times New Roman" w:cs="Times New Roman"/>
        </w:rPr>
        <w:t xml:space="preserve">a </w:t>
      </w:r>
      <w:r w:rsidR="0071503F" w:rsidRPr="00277590">
        <w:rPr>
          <w:rFonts w:ascii="Times New Roman" w:hAnsi="Times New Roman" w:cs="Times New Roman"/>
        </w:rPr>
        <w:t>definição</w:t>
      </w:r>
      <w:r w:rsidR="009C7DB5" w:rsidRPr="00277590">
        <w:rPr>
          <w:rFonts w:ascii="Times New Roman" w:hAnsi="Times New Roman" w:cs="Times New Roman"/>
        </w:rPr>
        <w:t xml:space="preserve"> </w:t>
      </w:r>
      <w:r w:rsidR="000D1717" w:rsidRPr="00277590">
        <w:rPr>
          <w:rFonts w:ascii="Times New Roman" w:hAnsi="Times New Roman" w:cs="Times New Roman"/>
        </w:rPr>
        <w:t xml:space="preserve">legal </w:t>
      </w:r>
      <w:r w:rsidR="009C7DB5" w:rsidRPr="00277590">
        <w:rPr>
          <w:rFonts w:ascii="Times New Roman" w:hAnsi="Times New Roman" w:cs="Times New Roman"/>
        </w:rPr>
        <w:t>de vítima vulnerável, além das pessoas com enfermidade ou deficiência mental, sem discernimento para a prática sexual ou que por qualquer outra causa não possam oferecer resistência, estão os meninos e meninas menores de 14 anos. A</w:t>
      </w:r>
      <w:r w:rsidR="00FD39CC" w:rsidRPr="00277590">
        <w:rPr>
          <w:rFonts w:ascii="Times New Roman" w:hAnsi="Times New Roman" w:cs="Times New Roman"/>
        </w:rPr>
        <w:t>ssim, a</w:t>
      </w:r>
      <w:r w:rsidR="009C7DB5" w:rsidRPr="00277590">
        <w:rPr>
          <w:rFonts w:ascii="Times New Roman" w:hAnsi="Times New Roman" w:cs="Times New Roman"/>
        </w:rPr>
        <w:t xml:space="preserve"> partir das alterações no Código Penal, impostas pela</w:t>
      </w:r>
      <w:r w:rsidR="00BF71E6" w:rsidRPr="00277590">
        <w:rPr>
          <w:rFonts w:ascii="Times New Roman" w:hAnsi="Times New Roman" w:cs="Times New Roman"/>
        </w:rPr>
        <w:t xml:space="preserve"> </w:t>
      </w:r>
      <w:r w:rsidR="00F26FB7" w:rsidRPr="00277590">
        <w:rPr>
          <w:rFonts w:ascii="Times New Roman" w:hAnsi="Times New Roman" w:cs="Times New Roman"/>
        </w:rPr>
        <w:t xml:space="preserve">Lei </w:t>
      </w:r>
      <w:r w:rsidR="009C7DB5" w:rsidRPr="00277590">
        <w:rPr>
          <w:rFonts w:ascii="Times New Roman" w:hAnsi="Times New Roman" w:cs="Times New Roman"/>
        </w:rPr>
        <w:t>n.</w:t>
      </w:r>
      <w:r w:rsidR="00F26FB7" w:rsidRPr="00277590">
        <w:rPr>
          <w:rFonts w:ascii="Times New Roman" w:hAnsi="Times New Roman" w:cs="Times New Roman"/>
        </w:rPr>
        <w:t xml:space="preserve"> 12.051/2009, </w:t>
      </w:r>
      <w:r w:rsidR="009C7DB5" w:rsidRPr="00277590">
        <w:rPr>
          <w:rFonts w:ascii="Times New Roman" w:hAnsi="Times New Roman" w:cs="Times New Roman"/>
        </w:rPr>
        <w:t>entrou em vigor</w:t>
      </w:r>
      <w:r w:rsidR="002E2FB9" w:rsidRPr="00277590">
        <w:rPr>
          <w:rFonts w:ascii="Times New Roman" w:hAnsi="Times New Roman" w:cs="Times New Roman"/>
        </w:rPr>
        <w:t xml:space="preserve"> </w:t>
      </w:r>
      <w:r w:rsidR="00F26FB7" w:rsidRPr="00277590">
        <w:rPr>
          <w:rFonts w:ascii="Times New Roman" w:hAnsi="Times New Roman" w:cs="Times New Roman"/>
        </w:rPr>
        <w:t xml:space="preserve">o </w:t>
      </w:r>
      <w:r w:rsidR="002E2FB9" w:rsidRPr="00277590">
        <w:rPr>
          <w:rFonts w:ascii="Times New Roman" w:hAnsi="Times New Roman" w:cs="Times New Roman"/>
        </w:rPr>
        <w:t>crime</w:t>
      </w:r>
      <w:r w:rsidR="00F26FB7" w:rsidRPr="00277590">
        <w:rPr>
          <w:rFonts w:ascii="Times New Roman" w:hAnsi="Times New Roman" w:cs="Times New Roman"/>
        </w:rPr>
        <w:t xml:space="preserve"> de estupro de vulnerável</w:t>
      </w:r>
      <w:r w:rsidR="009C7DB5" w:rsidRPr="00277590">
        <w:rPr>
          <w:rFonts w:ascii="Times New Roman" w:hAnsi="Times New Roman" w:cs="Times New Roman"/>
        </w:rPr>
        <w:t>,</w:t>
      </w:r>
      <w:r w:rsidR="00F26FB7" w:rsidRPr="00277590">
        <w:rPr>
          <w:rFonts w:ascii="Times New Roman" w:hAnsi="Times New Roman" w:cs="Times New Roman"/>
        </w:rPr>
        <w:t xml:space="preserve"> quando </w:t>
      </w:r>
      <w:r w:rsidR="009C7DB5" w:rsidRPr="00277590">
        <w:rPr>
          <w:rFonts w:ascii="Times New Roman" w:hAnsi="Times New Roman" w:cs="Times New Roman"/>
        </w:rPr>
        <w:t>houver</w:t>
      </w:r>
      <w:r w:rsidR="00F26FB7" w:rsidRPr="00277590">
        <w:rPr>
          <w:rFonts w:ascii="Times New Roman" w:hAnsi="Times New Roman" w:cs="Times New Roman"/>
        </w:rPr>
        <w:t xml:space="preserve"> a prática de conjunção carnal ou de qualquer outro ato libidinoso com pessoa menor de 14 (quatorze) anos de idade.</w:t>
      </w:r>
      <w:r w:rsidR="002E2FB9" w:rsidRPr="00277590">
        <w:rPr>
          <w:rFonts w:ascii="Times New Roman" w:hAnsi="Times New Roman" w:cs="Times New Roman"/>
        </w:rPr>
        <w:t xml:space="preserve"> Assim determina o artigo 217-A</w:t>
      </w:r>
      <w:r w:rsidR="009C7DB5" w:rsidRPr="00277590">
        <w:rPr>
          <w:rFonts w:ascii="Times New Roman" w:hAnsi="Times New Roman" w:cs="Times New Roman"/>
        </w:rPr>
        <w:t>:</w:t>
      </w:r>
    </w:p>
    <w:p w14:paraId="5A81F785" w14:textId="44DEBFDF" w:rsidR="00E621B9" w:rsidRPr="00277590" w:rsidRDefault="0071503F" w:rsidP="000F41BC">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217-A. </w:t>
      </w:r>
      <w:r w:rsidR="00E621B9" w:rsidRPr="00277590">
        <w:rPr>
          <w:rFonts w:ascii="Times New Roman" w:hAnsi="Times New Roman" w:cs="Times New Roman"/>
          <w:sz w:val="22"/>
          <w:szCs w:val="22"/>
        </w:rPr>
        <w:t xml:space="preserve">Ter conjunção carnal ou praticar outro ato libidinoso com menor de 14 (catorze) anos: Pena — reclusão, de </w:t>
      </w:r>
      <w:proofErr w:type="gramStart"/>
      <w:r w:rsidR="00E621B9" w:rsidRPr="00277590">
        <w:rPr>
          <w:rFonts w:ascii="Times New Roman" w:hAnsi="Times New Roman" w:cs="Times New Roman"/>
          <w:sz w:val="22"/>
          <w:szCs w:val="22"/>
        </w:rPr>
        <w:t>8</w:t>
      </w:r>
      <w:proofErr w:type="gramEnd"/>
      <w:r w:rsidR="00E621B9" w:rsidRPr="00277590">
        <w:rPr>
          <w:rFonts w:ascii="Times New Roman" w:hAnsi="Times New Roman" w:cs="Times New Roman"/>
          <w:sz w:val="22"/>
          <w:szCs w:val="22"/>
        </w:rPr>
        <w:t xml:space="preserve"> (oito) a 15 (quinze) anos.</w:t>
      </w:r>
    </w:p>
    <w:p w14:paraId="7B77FDF4" w14:textId="77777777" w:rsidR="000F41BC" w:rsidRPr="00277590" w:rsidRDefault="000F41BC" w:rsidP="000F41BC">
      <w:pPr>
        <w:spacing w:after="0" w:line="240" w:lineRule="auto"/>
      </w:pPr>
    </w:p>
    <w:p w14:paraId="470198E2" w14:textId="30739D84" w:rsidR="00E621B9" w:rsidRPr="00277590" w:rsidRDefault="00E621B9" w:rsidP="0071503F">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1o Incorre na mesma pena quem pratica as ações descritas no caput com alguém que, por enfermidade ou deficiência mental, não tem o necessário discernimento para a prática do ato, ou que, por qualquer outra causa, não pode oferecer resistência.</w:t>
      </w:r>
    </w:p>
    <w:p w14:paraId="5E6E90B7" w14:textId="56E233AF" w:rsidR="0071503F" w:rsidRPr="00277590" w:rsidRDefault="0071503F" w:rsidP="0071503F">
      <w:pPr>
        <w:spacing w:after="0" w:line="240" w:lineRule="auto"/>
      </w:pPr>
      <w:r w:rsidRPr="00277590">
        <w:rPr>
          <w:rFonts w:ascii="Times New Roman" w:hAnsi="Times New Roman" w:cs="Times New Roman"/>
        </w:rPr>
        <w:t xml:space="preserve">                                         § 2º. </w:t>
      </w:r>
      <w:r w:rsidRPr="00277590">
        <w:rPr>
          <w:rFonts w:ascii="Times New Roman" w:hAnsi="Times New Roman" w:cs="Times New Roman"/>
          <w:sz w:val="20"/>
          <w:szCs w:val="20"/>
        </w:rPr>
        <w:t>(VETADO)</w:t>
      </w:r>
      <w:r w:rsidRPr="00277590">
        <w:rPr>
          <w:rFonts w:ascii="Times New Roman" w:hAnsi="Times New Roman" w:cs="Times New Roman"/>
        </w:rPr>
        <w:t> </w:t>
      </w:r>
    </w:p>
    <w:p w14:paraId="235301B3" w14:textId="273936C0" w:rsidR="00E621B9" w:rsidRPr="00277590" w:rsidRDefault="00E621B9" w:rsidP="0071503F">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3o Se da conduta resulta lesão corporal de natureza grave: Pena - reclusão, de 10 (dez) a 20 (vinte) anos.</w:t>
      </w:r>
    </w:p>
    <w:p w14:paraId="42750393" w14:textId="4F15683F" w:rsidR="00E621B9" w:rsidRPr="00277590" w:rsidRDefault="00E621B9" w:rsidP="0071503F">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4o Se da conduta resulta morte: Pena - reclusão, de 12 (doze) a 30 (trinta) anos.</w:t>
      </w:r>
      <w:bookmarkStart w:id="1" w:name="art217a§5"/>
      <w:bookmarkEnd w:id="1"/>
    </w:p>
    <w:p w14:paraId="1E16E630" w14:textId="4FA3560D" w:rsidR="00E621B9" w:rsidRPr="00277590" w:rsidRDefault="00E621B9" w:rsidP="0071503F">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5º As penas previstas no caput e nos §§ 1º, 3º e 4º deste artigo aplicam-se independentemente do consentimento da vítima ou do fato de ela ter mantido relações sexuais anteriormente ao crime.</w:t>
      </w:r>
    </w:p>
    <w:p w14:paraId="48291966" w14:textId="6BC02E60" w:rsidR="00BD030A" w:rsidRPr="00277590" w:rsidRDefault="00BD030A" w:rsidP="00BD030A"/>
    <w:p w14:paraId="46C00E4A" w14:textId="4470904E" w:rsidR="00BD030A" w:rsidRPr="00277590" w:rsidRDefault="00BD030A" w:rsidP="00FA4C57">
      <w:pPr>
        <w:spacing w:after="0" w:line="360" w:lineRule="auto"/>
        <w:ind w:firstLine="709"/>
        <w:jc w:val="both"/>
        <w:rPr>
          <w:rFonts w:ascii="Times New Roman" w:hAnsi="Times New Roman" w:cs="Times New Roman"/>
          <w:sz w:val="24"/>
          <w:szCs w:val="24"/>
        </w:rPr>
      </w:pPr>
      <w:r w:rsidRPr="00277590">
        <w:rPr>
          <w:rFonts w:ascii="Times New Roman" w:hAnsi="Times New Roman" w:cs="Times New Roman"/>
          <w:sz w:val="24"/>
          <w:szCs w:val="24"/>
        </w:rPr>
        <w:t>Mencione-se que a criação do art. </w:t>
      </w:r>
      <w:hyperlink r:id="rId9" w:tooltip="Artigo 217A do Decreto Lei nº 2.848 de 07 de Dezembro de 1940" w:history="1">
        <w:r w:rsidRPr="00277590">
          <w:rPr>
            <w:rFonts w:ascii="Times New Roman" w:hAnsi="Times New Roman" w:cs="Times New Roman"/>
            <w:sz w:val="24"/>
            <w:szCs w:val="24"/>
          </w:rPr>
          <w:t>217-A</w:t>
        </w:r>
      </w:hyperlink>
      <w:r w:rsidRPr="00277590">
        <w:rPr>
          <w:rFonts w:ascii="Times New Roman" w:hAnsi="Times New Roman" w:cs="Times New Roman"/>
          <w:sz w:val="24"/>
          <w:szCs w:val="24"/>
        </w:rPr>
        <w:t> do </w:t>
      </w:r>
      <w:hyperlink r:id="rId10" w:tooltip="Decreto-lei no 2.848, de 7 de dezembro de 1940." w:history="1">
        <w:r w:rsidRPr="00277590">
          <w:rPr>
            <w:rFonts w:ascii="Times New Roman" w:hAnsi="Times New Roman" w:cs="Times New Roman"/>
            <w:sz w:val="24"/>
            <w:szCs w:val="24"/>
          </w:rPr>
          <w:t>CP</w:t>
        </w:r>
      </w:hyperlink>
      <w:r w:rsidRPr="00277590">
        <w:rPr>
          <w:rFonts w:ascii="Times New Roman" w:hAnsi="Times New Roman" w:cs="Times New Roman"/>
          <w:sz w:val="24"/>
          <w:szCs w:val="24"/>
        </w:rPr>
        <w:t> foi acompanhada, de outro lado, pela revogação expressa do art. </w:t>
      </w:r>
      <w:hyperlink r:id="rId11" w:tooltip="Artigo 224 do Decreto Lei nº 2.848 de 07 de Dezembro de 1940" w:history="1">
        <w:r w:rsidRPr="00277590">
          <w:rPr>
            <w:rFonts w:ascii="Times New Roman" w:hAnsi="Times New Roman" w:cs="Times New Roman"/>
            <w:sz w:val="24"/>
            <w:szCs w:val="24"/>
          </w:rPr>
          <w:t>224</w:t>
        </w:r>
      </w:hyperlink>
      <w:r w:rsidRPr="00277590">
        <w:rPr>
          <w:rFonts w:ascii="Times New Roman" w:hAnsi="Times New Roman" w:cs="Times New Roman"/>
          <w:sz w:val="24"/>
          <w:szCs w:val="24"/>
        </w:rPr>
        <w:t> do </w:t>
      </w:r>
      <w:hyperlink r:id="rId12" w:tooltip="Decreto-lei no 2.848, de 7 de dezembro de 1940." w:history="1">
        <w:r w:rsidRPr="00277590">
          <w:rPr>
            <w:rFonts w:ascii="Times New Roman" w:hAnsi="Times New Roman" w:cs="Times New Roman"/>
            <w:sz w:val="24"/>
            <w:szCs w:val="24"/>
          </w:rPr>
          <w:t>CP</w:t>
        </w:r>
      </w:hyperlink>
      <w:r w:rsidR="00FA4C57" w:rsidRPr="00277590">
        <w:rPr>
          <w:rFonts w:ascii="Times New Roman" w:hAnsi="Times New Roman" w:cs="Times New Roman"/>
          <w:sz w:val="24"/>
          <w:szCs w:val="24"/>
        </w:rPr>
        <w:t>,</w:t>
      </w:r>
      <w:r w:rsidRPr="00277590">
        <w:rPr>
          <w:rFonts w:ascii="Times New Roman" w:hAnsi="Times New Roman" w:cs="Times New Roman"/>
          <w:sz w:val="24"/>
          <w:szCs w:val="24"/>
        </w:rPr>
        <w:t> pela Lei n. </w:t>
      </w:r>
      <w:hyperlink r:id="rId13" w:tooltip="Lei nº 12.015, de 7 de agosto de 2009." w:history="1">
        <w:r w:rsidRPr="00277590">
          <w:rPr>
            <w:rFonts w:ascii="Times New Roman" w:hAnsi="Times New Roman" w:cs="Times New Roman"/>
            <w:sz w:val="24"/>
            <w:szCs w:val="24"/>
          </w:rPr>
          <w:t>12.015</w:t>
        </w:r>
      </w:hyperlink>
      <w:r w:rsidRPr="00277590">
        <w:rPr>
          <w:rFonts w:ascii="Times New Roman" w:hAnsi="Times New Roman" w:cs="Times New Roman"/>
          <w:sz w:val="24"/>
          <w:szCs w:val="24"/>
        </w:rPr>
        <w:t>/2009, mas como veremos abaixo, de uma forma ou de outra, todas as condições nele contempladas passaram a integrar o atual dispositivo legal, que não mais se refere à presunção de violência, mas às condições de vulnerabilidade da vítima, daí a rubrica</w:t>
      </w:r>
      <w:r w:rsidR="00FA4C57" w:rsidRPr="00277590">
        <w:rPr>
          <w:rFonts w:ascii="Times New Roman" w:hAnsi="Times New Roman" w:cs="Times New Roman"/>
          <w:sz w:val="24"/>
          <w:szCs w:val="24"/>
        </w:rPr>
        <w:t xml:space="preserve"> </w:t>
      </w:r>
      <w:r w:rsidRPr="00277590">
        <w:rPr>
          <w:rFonts w:ascii="Times New Roman" w:hAnsi="Times New Roman" w:cs="Times New Roman"/>
          <w:sz w:val="24"/>
          <w:szCs w:val="24"/>
        </w:rPr>
        <w:t>"estupro de vulnerável</w:t>
      </w:r>
      <w:proofErr w:type="gramStart"/>
      <w:r w:rsidR="00FA4C57" w:rsidRPr="00277590">
        <w:rPr>
          <w:rFonts w:ascii="Times New Roman" w:hAnsi="Times New Roman" w:cs="Times New Roman"/>
          <w:sz w:val="24"/>
          <w:szCs w:val="24"/>
        </w:rPr>
        <w:t>”</w:t>
      </w:r>
      <w:r w:rsidRPr="00277590">
        <w:rPr>
          <w:rFonts w:ascii="Times New Roman" w:hAnsi="Times New Roman" w:cs="Times New Roman"/>
          <w:sz w:val="24"/>
          <w:szCs w:val="24"/>
        </w:rPr>
        <w:t>(</w:t>
      </w:r>
      <w:proofErr w:type="gramEnd"/>
      <w:r w:rsidRPr="00277590">
        <w:rPr>
          <w:rFonts w:ascii="Times New Roman" w:hAnsi="Times New Roman" w:cs="Times New Roman"/>
          <w:sz w:val="24"/>
          <w:szCs w:val="24"/>
        </w:rPr>
        <w:t>CAPEZ,</w:t>
      </w:r>
      <w:r w:rsidR="00277590" w:rsidRPr="00277590">
        <w:rPr>
          <w:rFonts w:ascii="Times New Roman" w:hAnsi="Times New Roman" w:cs="Times New Roman"/>
          <w:sz w:val="24"/>
          <w:szCs w:val="24"/>
        </w:rPr>
        <w:t>2012</w:t>
      </w:r>
      <w:r w:rsidR="00FA4C57" w:rsidRPr="00277590">
        <w:rPr>
          <w:rFonts w:ascii="Times New Roman" w:hAnsi="Times New Roman" w:cs="Times New Roman"/>
          <w:sz w:val="24"/>
          <w:szCs w:val="24"/>
        </w:rPr>
        <w:t>)</w:t>
      </w:r>
    </w:p>
    <w:p w14:paraId="6F89735C" w14:textId="59811F26" w:rsidR="00A46922" w:rsidRPr="00277590" w:rsidRDefault="002B43A5" w:rsidP="002B43A5">
      <w:pPr>
        <w:pStyle w:val="Paragrafo"/>
        <w:ind w:firstLine="720"/>
        <w:rPr>
          <w:rFonts w:ascii="Times New Roman" w:hAnsi="Times New Roman" w:cs="Times New Roman"/>
        </w:rPr>
      </w:pPr>
      <w:r w:rsidRPr="00277590">
        <w:rPr>
          <w:rFonts w:ascii="Times New Roman" w:hAnsi="Times New Roman" w:cs="Times New Roman"/>
        </w:rPr>
        <w:t xml:space="preserve">Neste </w:t>
      </w:r>
      <w:r w:rsidR="000D1717" w:rsidRPr="00277590">
        <w:rPr>
          <w:rFonts w:ascii="Times New Roman" w:hAnsi="Times New Roman" w:cs="Times New Roman"/>
        </w:rPr>
        <w:t xml:space="preserve">contexto, </w:t>
      </w:r>
      <w:r w:rsidRPr="00277590">
        <w:rPr>
          <w:rFonts w:ascii="Times New Roman" w:hAnsi="Times New Roman" w:cs="Times New Roman"/>
        </w:rPr>
        <w:t>é imprescindível cautela sobre o conceito de vulnerabilidade, pois dentro do Direito Penal esta categoria é extremamente relevante para os legisladores nos processos de crimes sexuais.</w:t>
      </w:r>
      <w:r w:rsidR="000A1DF0" w:rsidRPr="00277590">
        <w:rPr>
          <w:rFonts w:ascii="Times New Roman" w:hAnsi="Times New Roman" w:cs="Times New Roman"/>
        </w:rPr>
        <w:t xml:space="preserve"> No que se refere à vulnerabilidade dos menores de 14 anos, </w:t>
      </w:r>
      <w:r w:rsidR="008A672B" w:rsidRPr="00277590">
        <w:rPr>
          <w:rFonts w:ascii="Times New Roman" w:hAnsi="Times New Roman" w:cs="Times New Roman"/>
        </w:rPr>
        <w:t xml:space="preserve">segundo Capez, </w:t>
      </w:r>
      <w:r w:rsidR="000A1DF0" w:rsidRPr="00277590">
        <w:rPr>
          <w:rFonts w:ascii="Times New Roman" w:hAnsi="Times New Roman" w:cs="Times New Roman"/>
        </w:rPr>
        <w:t>é imperioso destacar que:</w:t>
      </w:r>
    </w:p>
    <w:p w14:paraId="50B3610B" w14:textId="0C9ECAED" w:rsidR="000A1DF0" w:rsidRPr="00277590" w:rsidRDefault="000A1DF0" w:rsidP="000A1DF0">
      <w:pPr>
        <w:rPr>
          <w:lang w:eastAsia="en-US"/>
        </w:rPr>
      </w:pPr>
    </w:p>
    <w:p w14:paraId="2FBEB295" w14:textId="7BFDD099" w:rsidR="008A672B" w:rsidRPr="00277590" w:rsidRDefault="008A672B" w:rsidP="008A672B">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A lei não se refere aqui à capacidade para consentir ou à maturidade sexual da vítima, mas ao fato de se encontrar em situação de maior fraqueza moral, social, cultural, fisiológica, biológica etc. Uma jovem menor, sexualmente experimentada e envolvida em prostituição, pode atingir </w:t>
      </w:r>
      <w:proofErr w:type="gramStart"/>
      <w:r w:rsidRPr="00277590">
        <w:rPr>
          <w:rFonts w:ascii="Times New Roman" w:hAnsi="Times New Roman" w:cs="Times New Roman"/>
          <w:sz w:val="22"/>
          <w:szCs w:val="22"/>
        </w:rPr>
        <w:t>às custas</w:t>
      </w:r>
      <w:proofErr w:type="gramEnd"/>
      <w:r w:rsidRPr="00277590">
        <w:rPr>
          <w:rFonts w:ascii="Times New Roman" w:hAnsi="Times New Roman" w:cs="Times New Roman"/>
          <w:sz w:val="22"/>
          <w:szCs w:val="22"/>
        </w:rPr>
        <w:t xml:space="preserve"> desse prematuro envolvimento um amadurecimento precoce. Não se pode afirmar </w:t>
      </w:r>
      <w:r w:rsidRPr="00277590">
        <w:rPr>
          <w:rFonts w:ascii="Times New Roman" w:hAnsi="Times New Roman" w:cs="Times New Roman"/>
          <w:sz w:val="22"/>
          <w:szCs w:val="22"/>
        </w:rPr>
        <w:lastRenderedPageBreak/>
        <w:t>que seja incapaz de compreender o que faz. No entanto, é considerada vulnerável, dada a sua condição de menor sujeita à exploração sexual, (</w:t>
      </w:r>
      <w:r w:rsidR="009D718E" w:rsidRPr="00277590">
        <w:rPr>
          <w:rFonts w:ascii="Times New Roman" w:hAnsi="Times New Roman" w:cs="Times New Roman"/>
          <w:sz w:val="22"/>
          <w:szCs w:val="22"/>
        </w:rPr>
        <w:t>CAPEZ</w:t>
      </w:r>
      <w:r w:rsidR="00FA4C57" w:rsidRPr="00277590">
        <w:rPr>
          <w:rFonts w:ascii="Times New Roman" w:hAnsi="Times New Roman" w:cs="Times New Roman"/>
          <w:sz w:val="22"/>
          <w:szCs w:val="22"/>
        </w:rPr>
        <w:t>,</w:t>
      </w:r>
      <w:r w:rsidRPr="00277590">
        <w:rPr>
          <w:rFonts w:ascii="Times New Roman" w:hAnsi="Times New Roman" w:cs="Times New Roman"/>
          <w:sz w:val="22"/>
          <w:szCs w:val="22"/>
        </w:rPr>
        <w:t xml:space="preserve"> 2012</w:t>
      </w:r>
      <w:r w:rsidR="00FA4C57" w:rsidRPr="00277590">
        <w:rPr>
          <w:rFonts w:ascii="Times New Roman" w:hAnsi="Times New Roman" w:cs="Times New Roman"/>
          <w:sz w:val="22"/>
          <w:szCs w:val="22"/>
        </w:rPr>
        <w:t>,</w:t>
      </w:r>
      <w:r w:rsidRPr="00277590">
        <w:rPr>
          <w:rFonts w:ascii="Times New Roman" w:hAnsi="Times New Roman" w:cs="Times New Roman"/>
          <w:sz w:val="22"/>
          <w:szCs w:val="22"/>
        </w:rPr>
        <w:t xml:space="preserve"> p.77).</w:t>
      </w:r>
    </w:p>
    <w:p w14:paraId="42DB971A" w14:textId="77777777" w:rsidR="000A1DF0" w:rsidRPr="00277590" w:rsidRDefault="000A1DF0" w:rsidP="000A1DF0">
      <w:pPr>
        <w:rPr>
          <w:lang w:eastAsia="en-US"/>
        </w:rPr>
      </w:pPr>
    </w:p>
    <w:p w14:paraId="4BABE206" w14:textId="497A691E" w:rsidR="0008025F" w:rsidRPr="00277590" w:rsidRDefault="0008025F" w:rsidP="00261F42">
      <w:pPr>
        <w:pStyle w:val="Paragrafo"/>
        <w:ind w:firstLine="720"/>
        <w:rPr>
          <w:rFonts w:ascii="Times New Roman" w:hAnsi="Times New Roman" w:cs="Times New Roman"/>
        </w:rPr>
      </w:pPr>
      <w:r w:rsidRPr="00277590">
        <w:rPr>
          <w:rFonts w:ascii="Times New Roman" w:hAnsi="Times New Roman" w:cs="Times New Roman"/>
        </w:rPr>
        <w:t>Um ponto importante</w:t>
      </w:r>
      <w:r w:rsidR="00B40257" w:rsidRPr="00277590">
        <w:rPr>
          <w:rFonts w:ascii="Times New Roman" w:hAnsi="Times New Roman" w:cs="Times New Roman"/>
        </w:rPr>
        <w:t xml:space="preserve"> </w:t>
      </w:r>
      <w:r w:rsidR="008A672B" w:rsidRPr="00277590">
        <w:rPr>
          <w:rFonts w:ascii="Times New Roman" w:hAnsi="Times New Roman" w:cs="Times New Roman"/>
        </w:rPr>
        <w:t xml:space="preserve">sobre a questão da idade da criança ou adolescente vulnerável é o descompasso existente entre o Código Penal e o Estatuto da Criança e do Adolescente. </w:t>
      </w:r>
      <w:proofErr w:type="gramStart"/>
      <w:r w:rsidR="008A672B" w:rsidRPr="00277590">
        <w:rPr>
          <w:rFonts w:ascii="Times New Roman" w:hAnsi="Times New Roman" w:cs="Times New Roman"/>
        </w:rPr>
        <w:t>No ECA</w:t>
      </w:r>
      <w:proofErr w:type="gramEnd"/>
      <w:r w:rsidR="00D86F35" w:rsidRPr="00277590">
        <w:rPr>
          <w:rFonts w:ascii="Times New Roman" w:hAnsi="Times New Roman" w:cs="Times New Roman"/>
        </w:rPr>
        <w:t xml:space="preserve"> adolescente é aquele ou aquela com idade maior que 12 anos. Sendo assim</w:t>
      </w:r>
      <w:r w:rsidR="008A672B" w:rsidRPr="00277590">
        <w:rPr>
          <w:rFonts w:ascii="Times New Roman" w:hAnsi="Times New Roman" w:cs="Times New Roman"/>
        </w:rPr>
        <w:t>,</w:t>
      </w:r>
      <w:r w:rsidR="00D86F35" w:rsidRPr="00277590">
        <w:rPr>
          <w:rFonts w:ascii="Times New Roman" w:hAnsi="Times New Roman" w:cs="Times New Roman"/>
        </w:rPr>
        <w:t xml:space="preserve"> o amparo ao adolescente menor de 14 anos </w:t>
      </w:r>
      <w:r w:rsidR="008A672B" w:rsidRPr="00277590">
        <w:rPr>
          <w:rFonts w:ascii="Times New Roman" w:hAnsi="Times New Roman" w:cs="Times New Roman"/>
        </w:rPr>
        <w:t xml:space="preserve">no Código Penal </w:t>
      </w:r>
      <w:r w:rsidR="00D86F35" w:rsidRPr="00277590">
        <w:rPr>
          <w:rFonts w:ascii="Times New Roman" w:hAnsi="Times New Roman" w:cs="Times New Roman"/>
        </w:rPr>
        <w:t xml:space="preserve">segue </w:t>
      </w:r>
      <w:proofErr w:type="gramStart"/>
      <w:r w:rsidR="00D86F35" w:rsidRPr="00277590">
        <w:rPr>
          <w:rFonts w:ascii="Times New Roman" w:hAnsi="Times New Roman" w:cs="Times New Roman"/>
        </w:rPr>
        <w:t>rígida</w:t>
      </w:r>
      <w:proofErr w:type="gramEnd"/>
      <w:r w:rsidR="00D86F35" w:rsidRPr="00277590">
        <w:rPr>
          <w:rFonts w:ascii="Times New Roman" w:hAnsi="Times New Roman" w:cs="Times New Roman"/>
        </w:rPr>
        <w:t xml:space="preserve">, contudo, não </w:t>
      </w:r>
      <w:r w:rsidR="00646C5D" w:rsidRPr="00277590">
        <w:rPr>
          <w:rFonts w:ascii="Times New Roman" w:hAnsi="Times New Roman" w:cs="Times New Roman"/>
        </w:rPr>
        <w:t>h</w:t>
      </w:r>
      <w:r w:rsidR="00D86F35" w:rsidRPr="00277590">
        <w:rPr>
          <w:rFonts w:ascii="Times New Roman" w:hAnsi="Times New Roman" w:cs="Times New Roman"/>
        </w:rPr>
        <w:t xml:space="preserve">á uma unificação nos entendimentos referentes </w:t>
      </w:r>
      <w:r w:rsidR="00646C5D" w:rsidRPr="00277590">
        <w:rPr>
          <w:rFonts w:ascii="Times New Roman" w:hAnsi="Times New Roman" w:cs="Times New Roman"/>
        </w:rPr>
        <w:t>à capacidade de consentir os atos sexuais.</w:t>
      </w:r>
      <w:r w:rsidR="008A672B" w:rsidRPr="00277590">
        <w:rPr>
          <w:rFonts w:ascii="Times New Roman" w:hAnsi="Times New Roman" w:cs="Times New Roman"/>
        </w:rPr>
        <w:t xml:space="preserve"> Segundo Nucci, </w:t>
      </w:r>
    </w:p>
    <w:p w14:paraId="781F7EB5" w14:textId="77777777" w:rsidR="008A672B" w:rsidRPr="00277590" w:rsidRDefault="008A672B" w:rsidP="008A672B">
      <w:pPr>
        <w:rPr>
          <w:lang w:eastAsia="en-US"/>
        </w:rPr>
      </w:pPr>
    </w:p>
    <w:p w14:paraId="1C0ADE24" w14:textId="29C2B7F2" w:rsidR="00261F42" w:rsidRPr="00277590" w:rsidRDefault="00261F42" w:rsidP="008A672B">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O legislador brasileiro encontra-se travado na idade de 14 anos, no cenário dos atos sexuais, há décadas. É incapaz de acompanhar a evolução dos comportamentos na sociedade. Enquanto o Estatuto da Criança e do Adolescente proclama ser adolescente o maior de 12 anos, a proteção penal ao menor de 14 anos continua rígida. Cremos que já devesse ser tempo de unificar esse entendimento e estender ao maior de 12 anos a capacidade de consentime</w:t>
      </w:r>
      <w:r w:rsidR="00D86F35" w:rsidRPr="00277590">
        <w:rPr>
          <w:rFonts w:ascii="Times New Roman" w:hAnsi="Times New Roman" w:cs="Times New Roman"/>
          <w:sz w:val="22"/>
          <w:szCs w:val="22"/>
        </w:rPr>
        <w:t>nto em relação aos atos sexuais (N</w:t>
      </w:r>
      <w:r w:rsidR="008A672B" w:rsidRPr="00277590">
        <w:rPr>
          <w:rFonts w:ascii="Times New Roman" w:hAnsi="Times New Roman" w:cs="Times New Roman"/>
          <w:sz w:val="22"/>
          <w:szCs w:val="22"/>
        </w:rPr>
        <w:t xml:space="preserve">UCCI, </w:t>
      </w:r>
      <w:r w:rsidR="00D86F35" w:rsidRPr="00277590">
        <w:rPr>
          <w:rFonts w:ascii="Times New Roman" w:hAnsi="Times New Roman" w:cs="Times New Roman"/>
          <w:sz w:val="22"/>
          <w:szCs w:val="22"/>
        </w:rPr>
        <w:t>2014, p.114)</w:t>
      </w:r>
      <w:r w:rsidRPr="00277590">
        <w:rPr>
          <w:rFonts w:ascii="Times New Roman" w:hAnsi="Times New Roman" w:cs="Times New Roman"/>
          <w:sz w:val="22"/>
          <w:szCs w:val="22"/>
        </w:rPr>
        <w:t>.</w:t>
      </w:r>
    </w:p>
    <w:p w14:paraId="00F92FED" w14:textId="77777777" w:rsidR="008A672B" w:rsidRPr="00277590" w:rsidRDefault="008A672B" w:rsidP="008A672B"/>
    <w:p w14:paraId="67F8DC60" w14:textId="707800D6" w:rsidR="00FD3ACC" w:rsidRPr="00277590" w:rsidRDefault="00F06198" w:rsidP="00FD3ACC">
      <w:pPr>
        <w:pStyle w:val="Paragrafo"/>
        <w:ind w:firstLine="720"/>
        <w:rPr>
          <w:rFonts w:ascii="Times New Roman" w:hAnsi="Times New Roman" w:cs="Times New Roman"/>
        </w:rPr>
      </w:pPr>
      <w:r w:rsidRPr="00277590">
        <w:rPr>
          <w:rFonts w:ascii="Times New Roman" w:hAnsi="Times New Roman" w:cs="Times New Roman"/>
        </w:rPr>
        <w:t xml:space="preserve">Além de outros delitos de cunho sexual contra a criança ou </w:t>
      </w:r>
      <w:proofErr w:type="gramStart"/>
      <w:r w:rsidRPr="00277590">
        <w:rPr>
          <w:rFonts w:ascii="Times New Roman" w:hAnsi="Times New Roman" w:cs="Times New Roman"/>
        </w:rPr>
        <w:t>adolescente presentes</w:t>
      </w:r>
      <w:proofErr w:type="gramEnd"/>
      <w:r w:rsidRPr="00277590">
        <w:rPr>
          <w:rFonts w:ascii="Times New Roman" w:hAnsi="Times New Roman" w:cs="Times New Roman"/>
        </w:rPr>
        <w:t xml:space="preserve"> no Código Penal a exemplo da Corrupção de menores</w:t>
      </w:r>
      <w:r w:rsidR="00CB25A3" w:rsidRPr="00277590">
        <w:rPr>
          <w:rFonts w:ascii="Times New Roman" w:hAnsi="Times New Roman" w:cs="Times New Roman"/>
        </w:rPr>
        <w:t xml:space="preserve"> </w:t>
      </w:r>
      <w:r w:rsidRPr="00277590">
        <w:rPr>
          <w:rFonts w:ascii="Times New Roman" w:hAnsi="Times New Roman" w:cs="Times New Roman"/>
        </w:rPr>
        <w:t>(Art. 218) e da Satisfação da lascívia mediante a presença de criança ou adolescente (Art. 218-A), deve-se destacar o Art. 218- B, que trata do favorecimento da prostituição ou de outra forma de exploração sexual de criança, adolescente ou vulnerável:</w:t>
      </w:r>
      <w:r w:rsidR="00FD3ACC" w:rsidRPr="00277590">
        <w:rPr>
          <w:rFonts w:ascii="Times New Roman" w:hAnsi="Times New Roman" w:cs="Times New Roman"/>
        </w:rPr>
        <w:t xml:space="preserve"> </w:t>
      </w:r>
    </w:p>
    <w:p w14:paraId="64408041" w14:textId="77777777" w:rsidR="00F06198" w:rsidRPr="00277590" w:rsidRDefault="00F06198" w:rsidP="00F06198">
      <w:pPr>
        <w:rPr>
          <w:lang w:eastAsia="en-US"/>
        </w:rPr>
      </w:pPr>
    </w:p>
    <w:p w14:paraId="512B2BC9" w14:textId="77777777" w:rsidR="000A3CF2" w:rsidRPr="00277590" w:rsidRDefault="000A3CF2" w:rsidP="00F06198">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Art. 218-B. Submeter, induzir ou atrair à prostituição ou outra forma de exploração sexual alguém menor de 18 (dezoito) anos ou que, por enfermidade ou deficiência mental, não tem o necessário discernimento para a prática do ato, facilitá-la, impedir ou dificultar que a abandone:</w:t>
      </w:r>
    </w:p>
    <w:p w14:paraId="003BA0DB" w14:textId="77777777" w:rsidR="000A3CF2" w:rsidRPr="00277590" w:rsidRDefault="000A3CF2" w:rsidP="00F06198">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Pena - reclusão, de </w:t>
      </w:r>
      <w:proofErr w:type="gramStart"/>
      <w:r w:rsidRPr="00277590">
        <w:rPr>
          <w:rFonts w:ascii="Times New Roman" w:hAnsi="Times New Roman" w:cs="Times New Roman"/>
          <w:sz w:val="22"/>
          <w:szCs w:val="22"/>
        </w:rPr>
        <w:t>4</w:t>
      </w:r>
      <w:proofErr w:type="gramEnd"/>
      <w:r w:rsidRPr="00277590">
        <w:rPr>
          <w:rFonts w:ascii="Times New Roman" w:hAnsi="Times New Roman" w:cs="Times New Roman"/>
          <w:sz w:val="22"/>
          <w:szCs w:val="22"/>
        </w:rPr>
        <w:t xml:space="preserve"> (quatro) a 10 (dez) anos.</w:t>
      </w:r>
    </w:p>
    <w:p w14:paraId="0A969514" w14:textId="77777777" w:rsidR="000A3CF2" w:rsidRPr="00277590" w:rsidRDefault="000A3CF2" w:rsidP="00F06198">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1o Se o crime é praticado com o fim de obter vantagem econômica, aplica-se também multa.</w:t>
      </w:r>
    </w:p>
    <w:p w14:paraId="4DE1D77D" w14:textId="77777777" w:rsidR="000A3CF2" w:rsidRPr="00277590" w:rsidRDefault="000A3CF2" w:rsidP="00F06198">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 xml:space="preserve">§ 2o Incorre nas </w:t>
      </w:r>
      <w:proofErr w:type="gramStart"/>
      <w:r w:rsidRPr="00277590">
        <w:rPr>
          <w:rFonts w:ascii="Times New Roman" w:hAnsi="Times New Roman" w:cs="Times New Roman"/>
          <w:sz w:val="22"/>
          <w:szCs w:val="22"/>
        </w:rPr>
        <w:t>mesmas</w:t>
      </w:r>
      <w:proofErr w:type="gramEnd"/>
      <w:r w:rsidRPr="00277590">
        <w:rPr>
          <w:rFonts w:ascii="Times New Roman" w:hAnsi="Times New Roman" w:cs="Times New Roman"/>
          <w:sz w:val="22"/>
          <w:szCs w:val="22"/>
        </w:rPr>
        <w:t xml:space="preserve"> penas:</w:t>
      </w:r>
    </w:p>
    <w:p w14:paraId="6C14B99A" w14:textId="19853CC5" w:rsidR="000A3CF2" w:rsidRPr="00277590" w:rsidRDefault="000A3CF2" w:rsidP="00F06198">
      <w:pPr>
        <w:pStyle w:val="CITAOLONGA"/>
        <w:spacing w:before="0" w:after="0"/>
        <w:rPr>
          <w:rFonts w:ascii="Times New Roman" w:hAnsi="Times New Roman" w:cs="Times New Roman"/>
          <w:sz w:val="22"/>
          <w:szCs w:val="22"/>
        </w:rPr>
      </w:pPr>
      <w:r w:rsidRPr="00277590">
        <w:rPr>
          <w:rFonts w:ascii="Times New Roman" w:hAnsi="Times New Roman" w:cs="Times New Roman"/>
          <w:sz w:val="22"/>
          <w:szCs w:val="22"/>
        </w:rPr>
        <w:t>I - quem pratica conjunção carnal ou outro ato libidinoso com alguém menor de 18 (dezoito) e maior de 14 (catorze) anos na situação descrita no caput deste artigo;</w:t>
      </w:r>
    </w:p>
    <w:p w14:paraId="27790E69" w14:textId="77777777" w:rsidR="00F06198" w:rsidRPr="00277590" w:rsidRDefault="00F06198" w:rsidP="00F06198"/>
    <w:p w14:paraId="72214CBE" w14:textId="393010D5" w:rsidR="0028641D" w:rsidRPr="00277590" w:rsidRDefault="000A3CF2" w:rsidP="00FD3ACC">
      <w:pPr>
        <w:pStyle w:val="Paragrafo"/>
        <w:ind w:firstLine="720"/>
        <w:rPr>
          <w:rFonts w:ascii="Times New Roman" w:hAnsi="Times New Roman" w:cs="Times New Roman"/>
        </w:rPr>
      </w:pPr>
      <w:r w:rsidRPr="00277590">
        <w:rPr>
          <w:rFonts w:ascii="Times New Roman" w:hAnsi="Times New Roman" w:cs="Times New Roman"/>
        </w:rPr>
        <w:t>Desta feita, entendemos que</w:t>
      </w:r>
      <w:r w:rsidR="00FD3ACC" w:rsidRPr="00277590">
        <w:rPr>
          <w:rFonts w:ascii="Times New Roman" w:hAnsi="Times New Roman" w:cs="Times New Roman"/>
        </w:rPr>
        <w:t xml:space="preserve"> sempre que houver exploração sexual </w:t>
      </w:r>
      <w:r w:rsidRPr="00277590">
        <w:rPr>
          <w:rFonts w:ascii="Times New Roman" w:hAnsi="Times New Roman" w:cs="Times New Roman"/>
        </w:rPr>
        <w:t xml:space="preserve">com menores de 18 anos será tipificado como crime, mas na inexistência de </w:t>
      </w:r>
      <w:r w:rsidR="00FD3ACC" w:rsidRPr="00277590">
        <w:rPr>
          <w:rFonts w:ascii="Times New Roman" w:hAnsi="Times New Roman" w:cs="Times New Roman"/>
        </w:rPr>
        <w:t xml:space="preserve">exploração </w:t>
      </w:r>
      <w:r w:rsidRPr="00277590">
        <w:rPr>
          <w:rFonts w:ascii="Times New Roman" w:hAnsi="Times New Roman" w:cs="Times New Roman"/>
        </w:rPr>
        <w:t>sexual e comprovando-se o consentimento de adolescente a partir dos 14 anos</w:t>
      </w:r>
      <w:r w:rsidR="00FD3ACC" w:rsidRPr="00277590">
        <w:rPr>
          <w:rFonts w:ascii="Times New Roman" w:hAnsi="Times New Roman" w:cs="Times New Roman"/>
        </w:rPr>
        <w:t>, é possível sustentar a inexistência de crime.</w:t>
      </w:r>
    </w:p>
    <w:p w14:paraId="04028E67" w14:textId="419D356A" w:rsidR="001203BB" w:rsidRPr="00277590" w:rsidRDefault="00340888" w:rsidP="00340888">
      <w:pPr>
        <w:spacing w:after="0" w:line="360" w:lineRule="auto"/>
        <w:ind w:firstLine="709"/>
        <w:jc w:val="both"/>
        <w:rPr>
          <w:sz w:val="24"/>
          <w:szCs w:val="24"/>
          <w:lang w:eastAsia="en-US"/>
        </w:rPr>
      </w:pPr>
      <w:r w:rsidRPr="00277590">
        <w:rPr>
          <w:rFonts w:ascii="Times New Roman" w:hAnsi="Times New Roman" w:cs="Times New Roman"/>
          <w:sz w:val="24"/>
          <w:szCs w:val="24"/>
        </w:rPr>
        <w:lastRenderedPageBreak/>
        <w:t>Contudo, vale</w:t>
      </w:r>
      <w:r w:rsidR="001203BB" w:rsidRPr="00277590">
        <w:rPr>
          <w:rFonts w:ascii="Times New Roman" w:hAnsi="Times New Roman" w:cs="Times New Roman"/>
          <w:sz w:val="24"/>
          <w:szCs w:val="24"/>
        </w:rPr>
        <w:t xml:space="preserve"> destacar que</w:t>
      </w:r>
      <w:r w:rsidRPr="00277590">
        <w:rPr>
          <w:rFonts w:ascii="Times New Roman" w:hAnsi="Times New Roman" w:cs="Times New Roman"/>
          <w:sz w:val="24"/>
          <w:szCs w:val="24"/>
        </w:rPr>
        <w:t xml:space="preserve">, independentemente de leis, </w:t>
      </w:r>
      <w:r w:rsidR="001203BB" w:rsidRPr="00277590">
        <w:rPr>
          <w:rFonts w:ascii="Times New Roman" w:hAnsi="Times New Roman" w:cs="Times New Roman"/>
          <w:sz w:val="24"/>
          <w:szCs w:val="24"/>
        </w:rPr>
        <w:t>é preciso ainda mais envolvimento e engajamento tanto da sociedade civil quanto dos profissionais que lidam diretamente com esta temática, na direção de ações de prevenção e enfrentamento do abuso e exploração sexual de crianças e adolescentes</w:t>
      </w:r>
      <w:r w:rsidR="00BF5E70" w:rsidRPr="00277590">
        <w:rPr>
          <w:rFonts w:ascii="Times New Roman" w:hAnsi="Times New Roman" w:cs="Times New Roman"/>
          <w:sz w:val="24"/>
          <w:szCs w:val="24"/>
        </w:rPr>
        <w:t>.</w:t>
      </w:r>
    </w:p>
    <w:p w14:paraId="0A336360" w14:textId="77777777" w:rsidR="00CB25A3" w:rsidRPr="00277590" w:rsidRDefault="00CB25A3" w:rsidP="00CB25A3">
      <w:pPr>
        <w:rPr>
          <w:lang w:eastAsia="en-US"/>
        </w:rPr>
      </w:pPr>
    </w:p>
    <w:p w14:paraId="0388C469" w14:textId="69F04483" w:rsidR="0062729A" w:rsidRPr="00277590" w:rsidRDefault="00457DBE" w:rsidP="00457DBE">
      <w:pPr>
        <w:jc w:val="both"/>
        <w:rPr>
          <w:rFonts w:ascii="Times New Roman" w:eastAsia="Times New Roman" w:hAnsi="Times New Roman" w:cs="Times New Roman"/>
          <w:b/>
          <w:sz w:val="24"/>
          <w:szCs w:val="24"/>
        </w:rPr>
      </w:pPr>
      <w:r w:rsidRPr="00277590">
        <w:rPr>
          <w:rFonts w:ascii="Times New Roman" w:eastAsia="Times New Roman" w:hAnsi="Times New Roman" w:cs="Times New Roman"/>
          <w:b/>
          <w:sz w:val="24"/>
          <w:szCs w:val="24"/>
        </w:rPr>
        <w:t>CONSIDERAÇOES FINAIS</w:t>
      </w:r>
    </w:p>
    <w:p w14:paraId="41813439" w14:textId="77777777" w:rsidR="001B1B3F" w:rsidRPr="00277590" w:rsidRDefault="001B1B3F" w:rsidP="001B1B3F">
      <w:pPr>
        <w:spacing w:after="0" w:line="240" w:lineRule="auto"/>
        <w:jc w:val="both"/>
        <w:rPr>
          <w:rFonts w:ascii="Times New Roman" w:eastAsia="Times New Roman" w:hAnsi="Times New Roman" w:cs="Times New Roman"/>
          <w:b/>
          <w:sz w:val="24"/>
          <w:szCs w:val="24"/>
        </w:rPr>
      </w:pPr>
    </w:p>
    <w:p w14:paraId="30E3ACD7" w14:textId="056E2603" w:rsidR="00006880" w:rsidRPr="00277590" w:rsidRDefault="00006880" w:rsidP="00006880">
      <w:pPr>
        <w:pStyle w:val="Paragrafo"/>
        <w:ind w:firstLine="720"/>
        <w:rPr>
          <w:rFonts w:ascii="Times New Roman" w:hAnsi="Times New Roman" w:cs="Times New Roman"/>
        </w:rPr>
      </w:pPr>
      <w:r w:rsidRPr="00277590">
        <w:rPr>
          <w:rFonts w:ascii="Times New Roman" w:hAnsi="Times New Roman" w:cs="Times New Roman"/>
        </w:rPr>
        <w:t xml:space="preserve">Este artigo objetivou desenhar um panorama da realidade da violência sexual </w:t>
      </w:r>
      <w:r w:rsidR="00915A84" w:rsidRPr="00277590">
        <w:rPr>
          <w:rFonts w:ascii="Times New Roman" w:hAnsi="Times New Roman" w:cs="Times New Roman"/>
        </w:rPr>
        <w:t>infanto-juvenil</w:t>
      </w:r>
      <w:r w:rsidRPr="00277590">
        <w:rPr>
          <w:rFonts w:ascii="Times New Roman" w:hAnsi="Times New Roman" w:cs="Times New Roman"/>
        </w:rPr>
        <w:t>, desvendando a intrincada rede que sustenta as violações de direitos</w:t>
      </w:r>
      <w:r w:rsidR="009D568E" w:rsidRPr="00277590">
        <w:rPr>
          <w:rFonts w:ascii="Times New Roman" w:hAnsi="Times New Roman" w:cs="Times New Roman"/>
        </w:rPr>
        <w:t xml:space="preserve"> individuais das vítimas envolvidas e as consequências jurídicas de suas práticas</w:t>
      </w:r>
      <w:r w:rsidR="00915A84" w:rsidRPr="00277590">
        <w:rPr>
          <w:rFonts w:ascii="Times New Roman" w:hAnsi="Times New Roman" w:cs="Times New Roman"/>
        </w:rPr>
        <w:t xml:space="preserve">. </w:t>
      </w:r>
      <w:r w:rsidRPr="00277590">
        <w:rPr>
          <w:rFonts w:ascii="Times New Roman" w:hAnsi="Times New Roman" w:cs="Times New Roman"/>
        </w:rPr>
        <w:t>Entender e problematizar todos os conceitos expostos neste artigo foi de suma importância no aperfeiçoamento da compreensão do Estatuto da Criança e do Adolescente e sua relação com o Código Penal Brasileiro, pois embora ainda haja algumas questões que precisam ser alinhadas, é inegável a relevância de ambos na defesa de direitos de crianças e adolescentes.</w:t>
      </w:r>
    </w:p>
    <w:p w14:paraId="296A8386" w14:textId="28DB9513" w:rsidR="00A479B0" w:rsidRPr="00277590" w:rsidRDefault="009D568E" w:rsidP="00A479B0">
      <w:pPr>
        <w:pStyle w:val="Paragrafo"/>
        <w:ind w:firstLine="720"/>
        <w:rPr>
          <w:rFonts w:ascii="Times New Roman" w:hAnsi="Times New Roman" w:cs="Times New Roman"/>
        </w:rPr>
      </w:pPr>
      <w:r w:rsidRPr="00277590">
        <w:rPr>
          <w:rFonts w:ascii="Times New Roman" w:hAnsi="Times New Roman" w:cs="Times New Roman"/>
        </w:rPr>
        <w:t>Foi necessário, inicialmente, ad</w:t>
      </w:r>
      <w:r w:rsidR="00A479B0" w:rsidRPr="00277590">
        <w:rPr>
          <w:rFonts w:ascii="Times New Roman" w:hAnsi="Times New Roman" w:cs="Times New Roman"/>
        </w:rPr>
        <w:t xml:space="preserve">entrar na história da construção social da infância e toda sua trajetória </w:t>
      </w:r>
      <w:r w:rsidRPr="00277590">
        <w:rPr>
          <w:rFonts w:ascii="Times New Roman" w:hAnsi="Times New Roman" w:cs="Times New Roman"/>
        </w:rPr>
        <w:t xml:space="preserve">legal </w:t>
      </w:r>
      <w:r w:rsidR="00A479B0" w:rsidRPr="00277590">
        <w:rPr>
          <w:rFonts w:ascii="Times New Roman" w:hAnsi="Times New Roman" w:cs="Times New Roman"/>
        </w:rPr>
        <w:t xml:space="preserve">para </w:t>
      </w:r>
      <w:r w:rsidRPr="00277590">
        <w:rPr>
          <w:rFonts w:ascii="Times New Roman" w:hAnsi="Times New Roman" w:cs="Times New Roman"/>
        </w:rPr>
        <w:t>chegar-se ao conceito atual de criança e adolescente, bem como de sua vulnerabilidade, observando</w:t>
      </w:r>
      <w:r w:rsidR="00A479B0" w:rsidRPr="00277590">
        <w:rPr>
          <w:rFonts w:ascii="Times New Roman" w:hAnsi="Times New Roman" w:cs="Times New Roman"/>
        </w:rPr>
        <w:t xml:space="preserve"> as mudanças sociais e culturais</w:t>
      </w:r>
      <w:r w:rsidRPr="00277590">
        <w:rPr>
          <w:rFonts w:ascii="Times New Roman" w:hAnsi="Times New Roman" w:cs="Times New Roman"/>
        </w:rPr>
        <w:t>, no intuito de resguardar adequadamente os bens jurídicos que devem ser tutelados pelo Estado.</w:t>
      </w:r>
    </w:p>
    <w:p w14:paraId="76446496" w14:textId="2270FA5B" w:rsidR="00961571" w:rsidRPr="00277590" w:rsidRDefault="00961571" w:rsidP="00961571">
      <w:pPr>
        <w:pStyle w:val="Paragrafo"/>
        <w:ind w:firstLine="720"/>
        <w:rPr>
          <w:rFonts w:ascii="Times New Roman" w:hAnsi="Times New Roman" w:cs="Times New Roman"/>
        </w:rPr>
      </w:pPr>
      <w:r w:rsidRPr="00277590">
        <w:rPr>
          <w:rFonts w:ascii="Times New Roman" w:hAnsi="Times New Roman" w:cs="Times New Roman"/>
        </w:rPr>
        <w:t>Tratar de assunto de tamanha complexidade demandou um envolvimento de natureza bastante inquietante</w:t>
      </w:r>
      <w:r w:rsidR="009D568E" w:rsidRPr="00277590">
        <w:rPr>
          <w:rFonts w:ascii="Times New Roman" w:hAnsi="Times New Roman" w:cs="Times New Roman"/>
        </w:rPr>
        <w:t>. T</w:t>
      </w:r>
      <w:r w:rsidRPr="00277590">
        <w:rPr>
          <w:rFonts w:ascii="Times New Roman" w:hAnsi="Times New Roman" w:cs="Times New Roman"/>
        </w:rPr>
        <w:t>ratar de violência sexual contra crianças e adolescentes</w:t>
      </w:r>
      <w:proofErr w:type="gramStart"/>
      <w:r w:rsidRPr="00277590">
        <w:rPr>
          <w:rFonts w:ascii="Times New Roman" w:hAnsi="Times New Roman" w:cs="Times New Roman"/>
        </w:rPr>
        <w:t>, atinge</w:t>
      </w:r>
      <w:proofErr w:type="gramEnd"/>
      <w:r w:rsidRPr="00277590">
        <w:rPr>
          <w:rFonts w:ascii="Times New Roman" w:hAnsi="Times New Roman" w:cs="Times New Roman"/>
        </w:rPr>
        <w:t xml:space="preserve"> questões de todos os níveis, pessoais </w:t>
      </w:r>
      <w:r w:rsidR="00300989" w:rsidRPr="00277590">
        <w:rPr>
          <w:rFonts w:ascii="Times New Roman" w:hAnsi="Times New Roman" w:cs="Times New Roman"/>
        </w:rPr>
        <w:t>e sociais</w:t>
      </w:r>
      <w:r w:rsidRPr="00277590">
        <w:rPr>
          <w:rFonts w:ascii="Times New Roman" w:hAnsi="Times New Roman" w:cs="Times New Roman"/>
        </w:rPr>
        <w:t xml:space="preserve">. No âmbito do Direito Penal, tal matéria se mostra de extrema </w:t>
      </w:r>
      <w:r w:rsidR="009D568E" w:rsidRPr="00277590">
        <w:rPr>
          <w:rFonts w:ascii="Times New Roman" w:hAnsi="Times New Roman" w:cs="Times New Roman"/>
        </w:rPr>
        <w:t>importância</w:t>
      </w:r>
      <w:r w:rsidRPr="00277590">
        <w:rPr>
          <w:rFonts w:ascii="Times New Roman" w:hAnsi="Times New Roman" w:cs="Times New Roman"/>
        </w:rPr>
        <w:t xml:space="preserve">, pois além da relevância destinada </w:t>
      </w:r>
      <w:r w:rsidR="00006880" w:rsidRPr="00277590">
        <w:rPr>
          <w:rFonts w:ascii="Times New Roman" w:hAnsi="Times New Roman" w:cs="Times New Roman"/>
        </w:rPr>
        <w:t>à</w:t>
      </w:r>
      <w:r w:rsidRPr="00277590">
        <w:rPr>
          <w:rFonts w:ascii="Times New Roman" w:hAnsi="Times New Roman" w:cs="Times New Roman"/>
        </w:rPr>
        <w:t xml:space="preserve"> responsabilização de agressores, também </w:t>
      </w:r>
      <w:r w:rsidR="002E4F5A" w:rsidRPr="00277590">
        <w:rPr>
          <w:rFonts w:ascii="Times New Roman" w:hAnsi="Times New Roman" w:cs="Times New Roman"/>
        </w:rPr>
        <w:t>se deve</w:t>
      </w:r>
      <w:r w:rsidR="00300989" w:rsidRPr="00277590">
        <w:rPr>
          <w:rFonts w:ascii="Times New Roman" w:hAnsi="Times New Roman" w:cs="Times New Roman"/>
        </w:rPr>
        <w:t xml:space="preserve"> buscar meios de</w:t>
      </w:r>
      <w:r w:rsidRPr="00277590">
        <w:rPr>
          <w:rFonts w:ascii="Times New Roman" w:hAnsi="Times New Roman" w:cs="Times New Roman"/>
        </w:rPr>
        <w:t xml:space="preserve"> prevenção</w:t>
      </w:r>
      <w:r w:rsidR="00300989" w:rsidRPr="00277590">
        <w:rPr>
          <w:rFonts w:ascii="Times New Roman" w:hAnsi="Times New Roman" w:cs="Times New Roman"/>
        </w:rPr>
        <w:t xml:space="preserve"> dos delitos sexuais</w:t>
      </w:r>
      <w:r w:rsidRPr="00277590">
        <w:rPr>
          <w:rFonts w:ascii="Times New Roman" w:hAnsi="Times New Roman" w:cs="Times New Roman"/>
        </w:rPr>
        <w:t xml:space="preserve">, pois </w:t>
      </w:r>
      <w:r w:rsidR="00300989" w:rsidRPr="00277590">
        <w:rPr>
          <w:rFonts w:ascii="Times New Roman" w:hAnsi="Times New Roman" w:cs="Times New Roman"/>
        </w:rPr>
        <w:t>a</w:t>
      </w:r>
      <w:r w:rsidRPr="00277590">
        <w:rPr>
          <w:rFonts w:ascii="Times New Roman" w:hAnsi="Times New Roman" w:cs="Times New Roman"/>
        </w:rPr>
        <w:t xml:space="preserve"> violação d</w:t>
      </w:r>
      <w:r w:rsidR="00300989" w:rsidRPr="00277590">
        <w:rPr>
          <w:rFonts w:ascii="Times New Roman" w:hAnsi="Times New Roman" w:cs="Times New Roman"/>
        </w:rPr>
        <w:t>estes</w:t>
      </w:r>
      <w:r w:rsidRPr="00277590">
        <w:rPr>
          <w:rFonts w:ascii="Times New Roman" w:hAnsi="Times New Roman" w:cs="Times New Roman"/>
        </w:rPr>
        <w:t xml:space="preserve"> direitos humanos</w:t>
      </w:r>
      <w:r w:rsidR="00006880" w:rsidRPr="00277590">
        <w:rPr>
          <w:rFonts w:ascii="Times New Roman" w:hAnsi="Times New Roman" w:cs="Times New Roman"/>
        </w:rPr>
        <w:t xml:space="preserve"> se revela</w:t>
      </w:r>
      <w:r w:rsidRPr="00277590">
        <w:rPr>
          <w:rFonts w:ascii="Times New Roman" w:hAnsi="Times New Roman" w:cs="Times New Roman"/>
        </w:rPr>
        <w:t xml:space="preserve"> de </w:t>
      </w:r>
      <w:r w:rsidR="00006880" w:rsidRPr="00277590">
        <w:rPr>
          <w:rFonts w:ascii="Times New Roman" w:hAnsi="Times New Roman" w:cs="Times New Roman"/>
        </w:rPr>
        <w:t xml:space="preserve">difícil </w:t>
      </w:r>
      <w:r w:rsidR="00300989" w:rsidRPr="00277590">
        <w:rPr>
          <w:rFonts w:ascii="Times New Roman" w:hAnsi="Times New Roman" w:cs="Times New Roman"/>
        </w:rPr>
        <w:t>reparação e pode causar</w:t>
      </w:r>
      <w:r w:rsidRPr="00277590">
        <w:rPr>
          <w:rFonts w:ascii="Times New Roman" w:hAnsi="Times New Roman" w:cs="Times New Roman"/>
        </w:rPr>
        <w:t xml:space="preserve"> danos </w:t>
      </w:r>
      <w:r w:rsidR="008E23E7" w:rsidRPr="00277590">
        <w:rPr>
          <w:rFonts w:ascii="Times New Roman" w:hAnsi="Times New Roman" w:cs="Times New Roman"/>
        </w:rPr>
        <w:t xml:space="preserve">físicos e </w:t>
      </w:r>
      <w:r w:rsidRPr="00277590">
        <w:rPr>
          <w:rFonts w:ascii="Times New Roman" w:hAnsi="Times New Roman" w:cs="Times New Roman"/>
        </w:rPr>
        <w:t>emocionais</w:t>
      </w:r>
      <w:r w:rsidR="008E23E7" w:rsidRPr="00277590">
        <w:rPr>
          <w:rFonts w:ascii="Times New Roman" w:hAnsi="Times New Roman" w:cs="Times New Roman"/>
        </w:rPr>
        <w:t xml:space="preserve"> irreversíveis</w:t>
      </w:r>
      <w:r w:rsidRPr="00277590">
        <w:rPr>
          <w:rFonts w:ascii="Times New Roman" w:hAnsi="Times New Roman" w:cs="Times New Roman"/>
        </w:rPr>
        <w:t>.</w:t>
      </w:r>
    </w:p>
    <w:p w14:paraId="46C4FCF7" w14:textId="128BF6CD" w:rsidR="00CB25A3" w:rsidRPr="00277590" w:rsidRDefault="00CB25A3" w:rsidP="00CC5220">
      <w:pPr>
        <w:pStyle w:val="Paragrafo"/>
        <w:ind w:firstLine="720"/>
        <w:rPr>
          <w:rFonts w:ascii="Times New Roman" w:hAnsi="Times New Roman" w:cs="Times New Roman"/>
        </w:rPr>
      </w:pPr>
      <w:r w:rsidRPr="00277590">
        <w:rPr>
          <w:rFonts w:ascii="Times New Roman" w:hAnsi="Times New Roman" w:cs="Times New Roman"/>
        </w:rPr>
        <w:t xml:space="preserve">Distantes de alcançar de forma direta e objetiva uma resposta </w:t>
      </w:r>
      <w:r w:rsidR="00BF5E70" w:rsidRPr="00277590">
        <w:rPr>
          <w:rFonts w:ascii="Times New Roman" w:hAnsi="Times New Roman" w:cs="Times New Roman"/>
        </w:rPr>
        <w:t>à</w:t>
      </w:r>
      <w:r w:rsidRPr="00277590">
        <w:rPr>
          <w:rFonts w:ascii="Times New Roman" w:hAnsi="Times New Roman" w:cs="Times New Roman"/>
        </w:rPr>
        <w:t>s nossas demandas iniciais</w:t>
      </w:r>
      <w:proofErr w:type="gramStart"/>
      <w:r w:rsidRPr="00277590">
        <w:rPr>
          <w:rFonts w:ascii="Times New Roman" w:hAnsi="Times New Roman" w:cs="Times New Roman"/>
        </w:rPr>
        <w:t>, percebe-se</w:t>
      </w:r>
      <w:proofErr w:type="gramEnd"/>
      <w:r w:rsidRPr="00277590">
        <w:rPr>
          <w:rFonts w:ascii="Times New Roman" w:hAnsi="Times New Roman" w:cs="Times New Roman"/>
        </w:rPr>
        <w:t xml:space="preserve"> que a busca de alternativas para o enfrentamento da violência sexual de crianças e adolescentes caminha</w:t>
      </w:r>
      <w:r w:rsidR="00BF5E70" w:rsidRPr="00277590">
        <w:rPr>
          <w:rFonts w:ascii="Times New Roman" w:hAnsi="Times New Roman" w:cs="Times New Roman"/>
        </w:rPr>
        <w:t xml:space="preserve"> </w:t>
      </w:r>
      <w:r w:rsidRPr="00277590">
        <w:rPr>
          <w:rFonts w:ascii="Times New Roman" w:hAnsi="Times New Roman" w:cs="Times New Roman"/>
        </w:rPr>
        <w:t xml:space="preserve">para além do Direito Penal como resposta </w:t>
      </w:r>
      <w:r w:rsidR="00BF5E70" w:rsidRPr="00277590">
        <w:rPr>
          <w:rFonts w:ascii="Times New Roman" w:hAnsi="Times New Roman" w:cs="Times New Roman"/>
        </w:rPr>
        <w:t>à</w:t>
      </w:r>
      <w:r w:rsidRPr="00277590">
        <w:rPr>
          <w:rFonts w:ascii="Times New Roman" w:hAnsi="Times New Roman" w:cs="Times New Roman"/>
        </w:rPr>
        <w:t xml:space="preserve"> responsabilização de agressores, mas </w:t>
      </w:r>
      <w:r w:rsidR="002E4F5A" w:rsidRPr="00277590">
        <w:rPr>
          <w:rFonts w:ascii="Times New Roman" w:hAnsi="Times New Roman" w:cs="Times New Roman"/>
        </w:rPr>
        <w:t xml:space="preserve">observa-se a necessidade de um maior entrelaçamento entre </w:t>
      </w:r>
      <w:r w:rsidRPr="00277590">
        <w:rPr>
          <w:rFonts w:ascii="Times New Roman" w:hAnsi="Times New Roman" w:cs="Times New Roman"/>
        </w:rPr>
        <w:t>políticas públicas</w:t>
      </w:r>
      <w:r w:rsidR="00BD7CAB" w:rsidRPr="00277590">
        <w:rPr>
          <w:rFonts w:ascii="Times New Roman" w:hAnsi="Times New Roman" w:cs="Times New Roman"/>
        </w:rPr>
        <w:t xml:space="preserve"> de prevenção</w:t>
      </w:r>
      <w:r w:rsidR="002E4F5A" w:rsidRPr="00277590">
        <w:rPr>
          <w:rFonts w:ascii="Times New Roman" w:hAnsi="Times New Roman" w:cs="Times New Roman"/>
        </w:rPr>
        <w:t xml:space="preserve">, família, sociedade, escola e o Direito, pois tal matéria é </w:t>
      </w:r>
      <w:r w:rsidR="00BF5E70" w:rsidRPr="00277590">
        <w:rPr>
          <w:rFonts w:ascii="Times New Roman" w:hAnsi="Times New Roman" w:cs="Times New Roman"/>
        </w:rPr>
        <w:t>atribuição de todos nós</w:t>
      </w:r>
      <w:r w:rsidR="002E4F5A" w:rsidRPr="00277590">
        <w:rPr>
          <w:rFonts w:ascii="Times New Roman" w:hAnsi="Times New Roman" w:cs="Times New Roman"/>
        </w:rPr>
        <w:t xml:space="preserve">. </w:t>
      </w:r>
    </w:p>
    <w:p w14:paraId="2D8CC878" w14:textId="77777777" w:rsidR="0028641D" w:rsidRPr="00277590" w:rsidRDefault="0028641D" w:rsidP="00CC5220">
      <w:pPr>
        <w:pStyle w:val="Paragrafo"/>
        <w:ind w:firstLine="720"/>
        <w:rPr>
          <w:rFonts w:ascii="Times New Roman" w:hAnsi="Times New Roman" w:cs="Times New Roman"/>
        </w:rPr>
      </w:pPr>
    </w:p>
    <w:p w14:paraId="117330FA" w14:textId="0D7DF762" w:rsidR="00294C3F" w:rsidRPr="00277590" w:rsidRDefault="00294C3F" w:rsidP="00294C3F">
      <w:pPr>
        <w:jc w:val="both"/>
        <w:rPr>
          <w:rFonts w:ascii="Times New Roman" w:eastAsia="Times New Roman" w:hAnsi="Times New Roman" w:cs="Times New Roman"/>
          <w:b/>
          <w:sz w:val="24"/>
          <w:szCs w:val="24"/>
        </w:rPr>
      </w:pPr>
      <w:r w:rsidRPr="00277590">
        <w:rPr>
          <w:rFonts w:ascii="Times New Roman" w:eastAsia="Times New Roman" w:hAnsi="Times New Roman" w:cs="Times New Roman"/>
          <w:b/>
          <w:sz w:val="24"/>
          <w:szCs w:val="24"/>
        </w:rPr>
        <w:t>REFERENCIAS</w:t>
      </w:r>
    </w:p>
    <w:p w14:paraId="0B2A914F" w14:textId="22238243" w:rsidR="00B1415B" w:rsidRPr="00277590" w:rsidRDefault="00B1415B"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ARIÈS, Philippe. </w:t>
      </w:r>
      <w:r w:rsidRPr="00277590">
        <w:rPr>
          <w:rFonts w:ascii="Times New Roman" w:eastAsiaTheme="minorEastAsia" w:hAnsi="Times New Roman" w:cs="Times New Roman"/>
          <w:b/>
          <w:sz w:val="24"/>
          <w:szCs w:val="24"/>
          <w:lang w:eastAsia="ko-KR"/>
        </w:rPr>
        <w:t>História social da criança e da família</w:t>
      </w:r>
      <w:r w:rsidRPr="00277590">
        <w:rPr>
          <w:rFonts w:ascii="Times New Roman" w:eastAsiaTheme="minorEastAsia" w:hAnsi="Times New Roman" w:cs="Times New Roman"/>
          <w:sz w:val="24"/>
          <w:szCs w:val="24"/>
          <w:lang w:eastAsia="ko-KR"/>
        </w:rPr>
        <w:t>. 2</w:t>
      </w:r>
      <w:r w:rsidR="00AE239A" w:rsidRPr="00277590">
        <w:rPr>
          <w:rFonts w:ascii="Times New Roman" w:eastAsiaTheme="minorEastAsia" w:hAnsi="Times New Roman" w:cs="Times New Roman"/>
          <w:sz w:val="24"/>
          <w:szCs w:val="24"/>
          <w:lang w:eastAsia="ko-KR"/>
        </w:rPr>
        <w:t>ª</w:t>
      </w:r>
      <w:r w:rsidRPr="00277590">
        <w:rPr>
          <w:rFonts w:ascii="Times New Roman" w:eastAsiaTheme="minorEastAsia" w:hAnsi="Times New Roman" w:cs="Times New Roman"/>
          <w:sz w:val="24"/>
          <w:szCs w:val="24"/>
          <w:lang w:eastAsia="ko-KR"/>
        </w:rPr>
        <w:t xml:space="preserve">. </w:t>
      </w:r>
      <w:proofErr w:type="gramStart"/>
      <w:r w:rsidRPr="00277590">
        <w:rPr>
          <w:rFonts w:ascii="Times New Roman" w:eastAsiaTheme="minorEastAsia" w:hAnsi="Times New Roman" w:cs="Times New Roman"/>
          <w:sz w:val="24"/>
          <w:szCs w:val="24"/>
          <w:lang w:eastAsia="ko-KR"/>
        </w:rPr>
        <w:t>ed.</w:t>
      </w:r>
      <w:proofErr w:type="gramEnd"/>
      <w:r w:rsidRPr="00277590">
        <w:rPr>
          <w:rFonts w:ascii="Times New Roman" w:eastAsiaTheme="minorEastAsia" w:hAnsi="Times New Roman" w:cs="Times New Roman"/>
          <w:sz w:val="24"/>
          <w:szCs w:val="24"/>
          <w:lang w:eastAsia="ko-KR"/>
        </w:rPr>
        <w:t xml:space="preserve"> Rio de Janeiro: LTC, 1981.</w:t>
      </w:r>
    </w:p>
    <w:p w14:paraId="7B1536CC" w14:textId="77777777" w:rsidR="00E65F76" w:rsidRPr="00277590" w:rsidRDefault="00E65F76" w:rsidP="00294C3F">
      <w:pPr>
        <w:spacing w:after="0" w:line="240" w:lineRule="auto"/>
        <w:contextualSpacing/>
        <w:jc w:val="both"/>
        <w:rPr>
          <w:rFonts w:ascii="Times New Roman" w:eastAsiaTheme="minorEastAsia" w:hAnsi="Times New Roman" w:cs="Times New Roman"/>
          <w:sz w:val="24"/>
          <w:szCs w:val="24"/>
          <w:lang w:eastAsia="ko-KR"/>
        </w:rPr>
      </w:pPr>
    </w:p>
    <w:p w14:paraId="77E42BAA" w14:textId="77777777" w:rsidR="00E73892" w:rsidRPr="00277590" w:rsidRDefault="00E73892"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lastRenderedPageBreak/>
        <w:t xml:space="preserve">AZEVEDO, M. A.; GUERRA, V. N. A. </w:t>
      </w:r>
      <w:r w:rsidRPr="00277590">
        <w:rPr>
          <w:rFonts w:ascii="Times New Roman" w:eastAsiaTheme="minorEastAsia" w:hAnsi="Times New Roman" w:cs="Times New Roman"/>
          <w:b/>
          <w:bCs/>
          <w:sz w:val="24"/>
          <w:szCs w:val="24"/>
          <w:lang w:eastAsia="ko-KR"/>
        </w:rPr>
        <w:t>Mania de bater: a punição corporal doméstica de crianças e adolescentes no Brasil</w:t>
      </w:r>
      <w:r w:rsidRPr="00277590">
        <w:rPr>
          <w:rFonts w:ascii="Times New Roman" w:eastAsiaTheme="minorEastAsia" w:hAnsi="Times New Roman" w:cs="Times New Roman"/>
          <w:sz w:val="24"/>
          <w:szCs w:val="24"/>
          <w:lang w:eastAsia="ko-KR"/>
        </w:rPr>
        <w:t>. São Paulo: Iglu, 2001.</w:t>
      </w:r>
    </w:p>
    <w:p w14:paraId="076C06D5" w14:textId="77777777" w:rsidR="00E73892" w:rsidRPr="00277590" w:rsidRDefault="00E73892" w:rsidP="00294C3F">
      <w:pPr>
        <w:spacing w:after="0" w:line="240" w:lineRule="auto"/>
        <w:contextualSpacing/>
        <w:jc w:val="both"/>
        <w:rPr>
          <w:rFonts w:ascii="Times New Roman" w:eastAsiaTheme="minorEastAsia" w:hAnsi="Times New Roman" w:cs="Times New Roman"/>
          <w:sz w:val="24"/>
          <w:szCs w:val="24"/>
          <w:lang w:eastAsia="ko-KR"/>
        </w:rPr>
      </w:pPr>
    </w:p>
    <w:p w14:paraId="564EC669" w14:textId="77777777" w:rsidR="002B43A5" w:rsidRPr="00277590" w:rsidRDefault="002B43A5" w:rsidP="00294C3F">
      <w:pPr>
        <w:spacing w:after="0" w:line="240" w:lineRule="auto"/>
        <w:contextualSpacing/>
        <w:jc w:val="both"/>
        <w:rPr>
          <w:rFonts w:ascii="Times New Roman" w:hAnsi="Times New Roman" w:cs="Times New Roman"/>
          <w:sz w:val="24"/>
          <w:szCs w:val="24"/>
        </w:rPr>
      </w:pPr>
      <w:r w:rsidRPr="00277590">
        <w:rPr>
          <w:rFonts w:ascii="Times New Roman" w:hAnsi="Times New Roman" w:cs="Times New Roman"/>
          <w:sz w:val="24"/>
          <w:szCs w:val="24"/>
        </w:rPr>
        <w:t xml:space="preserve">BITENCOURT, Cezar Roberto. </w:t>
      </w:r>
      <w:r w:rsidRPr="00277590">
        <w:rPr>
          <w:rFonts w:ascii="Times New Roman" w:hAnsi="Times New Roman" w:cs="Times New Roman"/>
          <w:b/>
          <w:sz w:val="24"/>
          <w:szCs w:val="24"/>
        </w:rPr>
        <w:t xml:space="preserve">Tratado de direito penal, </w:t>
      </w:r>
      <w:proofErr w:type="gramStart"/>
      <w:r w:rsidRPr="00277590">
        <w:rPr>
          <w:rFonts w:ascii="Times New Roman" w:hAnsi="Times New Roman" w:cs="Times New Roman"/>
          <w:b/>
          <w:sz w:val="24"/>
          <w:szCs w:val="24"/>
        </w:rPr>
        <w:t>4</w:t>
      </w:r>
      <w:proofErr w:type="gramEnd"/>
      <w:r w:rsidRPr="00277590">
        <w:rPr>
          <w:rFonts w:ascii="Times New Roman" w:hAnsi="Times New Roman" w:cs="Times New Roman"/>
          <w:b/>
          <w:sz w:val="24"/>
          <w:szCs w:val="24"/>
        </w:rPr>
        <w:t>: parte especial: dos crimes contra a dignidade sexual até dos crimes contra a fé pública</w:t>
      </w:r>
      <w:r w:rsidRPr="00277590">
        <w:rPr>
          <w:rFonts w:ascii="Times New Roman" w:hAnsi="Times New Roman" w:cs="Times New Roman"/>
          <w:sz w:val="24"/>
          <w:szCs w:val="24"/>
        </w:rPr>
        <w:t xml:space="preserve">– 6. </w:t>
      </w:r>
      <w:proofErr w:type="gramStart"/>
      <w:r w:rsidRPr="00277590">
        <w:rPr>
          <w:rFonts w:ascii="Times New Roman" w:hAnsi="Times New Roman" w:cs="Times New Roman"/>
          <w:sz w:val="24"/>
          <w:szCs w:val="24"/>
        </w:rPr>
        <w:t>ed.</w:t>
      </w:r>
      <w:proofErr w:type="gramEnd"/>
      <w:r w:rsidRPr="00277590">
        <w:rPr>
          <w:rFonts w:ascii="Times New Roman" w:hAnsi="Times New Roman" w:cs="Times New Roman"/>
          <w:sz w:val="24"/>
          <w:szCs w:val="24"/>
        </w:rPr>
        <w:t xml:space="preserve"> rev. e ampl. – São Paulo: </w:t>
      </w:r>
      <w:proofErr w:type="gramStart"/>
      <w:r w:rsidRPr="00277590">
        <w:rPr>
          <w:rFonts w:ascii="Times New Roman" w:hAnsi="Times New Roman" w:cs="Times New Roman"/>
          <w:sz w:val="24"/>
          <w:szCs w:val="24"/>
        </w:rPr>
        <w:t>Saraiva,</w:t>
      </w:r>
      <w:proofErr w:type="gramEnd"/>
      <w:r w:rsidRPr="00277590">
        <w:rPr>
          <w:rFonts w:ascii="Times New Roman" w:hAnsi="Times New Roman" w:cs="Times New Roman"/>
          <w:sz w:val="24"/>
          <w:szCs w:val="24"/>
        </w:rPr>
        <w:t xml:space="preserve"> 2012.</w:t>
      </w:r>
    </w:p>
    <w:p w14:paraId="271E8A5B" w14:textId="77777777" w:rsidR="002B43A5" w:rsidRPr="00277590" w:rsidRDefault="002B43A5" w:rsidP="00294C3F">
      <w:pPr>
        <w:spacing w:after="0" w:line="240" w:lineRule="auto"/>
        <w:contextualSpacing/>
        <w:jc w:val="both"/>
        <w:rPr>
          <w:rFonts w:ascii="Times New Roman" w:eastAsiaTheme="minorEastAsia" w:hAnsi="Times New Roman" w:cs="Times New Roman"/>
          <w:sz w:val="24"/>
          <w:szCs w:val="24"/>
          <w:lang w:eastAsia="ko-KR"/>
        </w:rPr>
      </w:pPr>
    </w:p>
    <w:p w14:paraId="59AE813A" w14:textId="77777777" w:rsidR="0079026E" w:rsidRPr="00277590" w:rsidRDefault="0079026E"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BRASIL. </w:t>
      </w:r>
      <w:r w:rsidRPr="00277590">
        <w:rPr>
          <w:rFonts w:ascii="Times New Roman" w:eastAsiaTheme="minorEastAsia" w:hAnsi="Times New Roman" w:cs="Times New Roman"/>
          <w:b/>
          <w:sz w:val="24"/>
          <w:szCs w:val="24"/>
          <w:lang w:eastAsia="ko-KR"/>
        </w:rPr>
        <w:t>Constituição da República Federativa do Brasil de 1934</w:t>
      </w:r>
      <w:r w:rsidRPr="00277590">
        <w:rPr>
          <w:rFonts w:ascii="Times New Roman" w:eastAsiaTheme="minorEastAsia" w:hAnsi="Times New Roman" w:cs="Times New Roman"/>
          <w:sz w:val="24"/>
          <w:szCs w:val="24"/>
          <w:lang w:eastAsia="ko-KR"/>
        </w:rPr>
        <w:t>. Institui a Constituição Federal do Brasil. Brasília, 1934.</w:t>
      </w:r>
    </w:p>
    <w:p w14:paraId="16A06271" w14:textId="77777777" w:rsidR="00326983" w:rsidRPr="00277590" w:rsidRDefault="00326983" w:rsidP="00294C3F">
      <w:pPr>
        <w:spacing w:after="0" w:line="240" w:lineRule="auto"/>
        <w:contextualSpacing/>
        <w:jc w:val="both"/>
        <w:rPr>
          <w:rFonts w:ascii="Times New Roman" w:eastAsiaTheme="minorEastAsia" w:hAnsi="Times New Roman" w:cs="Times New Roman"/>
          <w:sz w:val="24"/>
          <w:szCs w:val="24"/>
          <w:lang w:eastAsia="ko-KR"/>
        </w:rPr>
      </w:pPr>
    </w:p>
    <w:p w14:paraId="21ED50C2" w14:textId="29352A54" w:rsidR="0079026E" w:rsidRPr="00277590" w:rsidRDefault="00A83090"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Brasil. </w:t>
      </w:r>
      <w:r w:rsidRPr="00277590">
        <w:rPr>
          <w:rFonts w:ascii="Times New Roman" w:eastAsiaTheme="minorEastAsia" w:hAnsi="Times New Roman" w:cs="Times New Roman"/>
          <w:b/>
          <w:sz w:val="24"/>
          <w:szCs w:val="24"/>
          <w:lang w:eastAsia="ko-KR"/>
        </w:rPr>
        <w:t>[Estatuto da criança e do adolescente (1990)]</w:t>
      </w:r>
      <w:r w:rsidRPr="00277590">
        <w:rPr>
          <w:rFonts w:ascii="Times New Roman" w:eastAsiaTheme="minorEastAsia" w:hAnsi="Times New Roman" w:cs="Times New Roman"/>
          <w:sz w:val="24"/>
          <w:szCs w:val="24"/>
          <w:lang w:eastAsia="ko-KR"/>
        </w:rPr>
        <w:t xml:space="preserve">. Estatuto da criança e do adolescente Lei n. 8.069, de 13 de julho de 1990, e legislação correlata. – 13. </w:t>
      </w:r>
      <w:proofErr w:type="gramStart"/>
      <w:r w:rsidRPr="00277590">
        <w:rPr>
          <w:rFonts w:ascii="Times New Roman" w:eastAsiaTheme="minorEastAsia" w:hAnsi="Times New Roman" w:cs="Times New Roman"/>
          <w:sz w:val="24"/>
          <w:szCs w:val="24"/>
          <w:lang w:eastAsia="ko-KR"/>
        </w:rPr>
        <w:t>ed.</w:t>
      </w:r>
      <w:proofErr w:type="gramEnd"/>
      <w:r w:rsidRPr="00277590">
        <w:rPr>
          <w:rFonts w:ascii="Times New Roman" w:eastAsiaTheme="minorEastAsia" w:hAnsi="Times New Roman" w:cs="Times New Roman"/>
          <w:sz w:val="24"/>
          <w:szCs w:val="24"/>
          <w:lang w:eastAsia="ko-KR"/>
        </w:rPr>
        <w:t xml:space="preserve"> – Brasília: Câmara dos Deputados, Edições Câmara, 2015.</w:t>
      </w:r>
    </w:p>
    <w:p w14:paraId="283FF5CC" w14:textId="77777777" w:rsidR="00A83090" w:rsidRPr="00277590" w:rsidRDefault="00A83090" w:rsidP="00294C3F">
      <w:pPr>
        <w:spacing w:after="0" w:line="240" w:lineRule="auto"/>
        <w:contextualSpacing/>
        <w:jc w:val="both"/>
        <w:rPr>
          <w:rFonts w:ascii="Times New Roman" w:eastAsiaTheme="minorEastAsia" w:hAnsi="Times New Roman" w:cs="Times New Roman"/>
          <w:sz w:val="24"/>
          <w:szCs w:val="24"/>
          <w:lang w:eastAsia="ko-KR"/>
        </w:rPr>
      </w:pPr>
    </w:p>
    <w:p w14:paraId="38C56C5A" w14:textId="2AAF3639" w:rsidR="00813BA2" w:rsidRPr="00277590" w:rsidRDefault="00813BA2"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BRASIL. </w:t>
      </w:r>
      <w:r w:rsidRPr="00277590">
        <w:rPr>
          <w:rFonts w:ascii="Times New Roman" w:eastAsiaTheme="minorEastAsia" w:hAnsi="Times New Roman" w:cs="Times New Roman"/>
          <w:b/>
          <w:bCs/>
          <w:sz w:val="24"/>
          <w:szCs w:val="24"/>
          <w:lang w:eastAsia="ko-KR"/>
        </w:rPr>
        <w:t>Lei 12.015</w:t>
      </w:r>
      <w:r w:rsidR="00641844" w:rsidRPr="00277590">
        <w:rPr>
          <w:rFonts w:ascii="Times New Roman" w:eastAsiaTheme="minorEastAsia" w:hAnsi="Times New Roman" w:cs="Times New Roman"/>
          <w:b/>
          <w:bCs/>
          <w:sz w:val="24"/>
          <w:szCs w:val="24"/>
          <w:lang w:eastAsia="ko-KR"/>
        </w:rPr>
        <w:t>,</w:t>
      </w:r>
      <w:r w:rsidRPr="00277590">
        <w:rPr>
          <w:rFonts w:ascii="Times New Roman" w:eastAsiaTheme="minorEastAsia" w:hAnsi="Times New Roman" w:cs="Times New Roman"/>
          <w:b/>
          <w:bCs/>
          <w:sz w:val="24"/>
          <w:szCs w:val="24"/>
          <w:lang w:eastAsia="ko-KR"/>
        </w:rPr>
        <w:t xml:space="preserve"> de 07 de Agosto 2009</w:t>
      </w:r>
      <w:r w:rsidRPr="00277590">
        <w:rPr>
          <w:rFonts w:ascii="Times New Roman" w:eastAsiaTheme="minorEastAsia" w:hAnsi="Times New Roman" w:cs="Times New Roman"/>
          <w:sz w:val="24"/>
          <w:szCs w:val="24"/>
          <w:lang w:eastAsia="ko-KR"/>
        </w:rPr>
        <w:t>. Disponível em: </w:t>
      </w:r>
      <w:hyperlink r:id="rId14" w:history="1">
        <w:r w:rsidRPr="00277590">
          <w:rPr>
            <w:rFonts w:ascii="Times New Roman" w:eastAsiaTheme="minorEastAsia" w:hAnsi="Times New Roman" w:cs="Times New Roman"/>
            <w:sz w:val="24"/>
            <w:szCs w:val="24"/>
            <w:lang w:eastAsia="ko-KR"/>
          </w:rPr>
          <w:t>www.planalto.gov.br</w:t>
        </w:r>
      </w:hyperlink>
    </w:p>
    <w:p w14:paraId="08DA78FD" w14:textId="77777777" w:rsidR="00813BA2" w:rsidRPr="00277590" w:rsidRDefault="00813BA2" w:rsidP="00294C3F">
      <w:pPr>
        <w:spacing w:after="0" w:line="240" w:lineRule="auto"/>
        <w:contextualSpacing/>
        <w:jc w:val="both"/>
        <w:rPr>
          <w:rFonts w:ascii="Times New Roman" w:eastAsiaTheme="minorEastAsia" w:hAnsi="Times New Roman" w:cs="Times New Roman"/>
          <w:sz w:val="24"/>
          <w:szCs w:val="24"/>
          <w:lang w:eastAsia="ko-KR"/>
        </w:rPr>
      </w:pPr>
    </w:p>
    <w:p w14:paraId="40602F8B" w14:textId="77777777" w:rsidR="008E45A1" w:rsidRPr="00277590" w:rsidRDefault="008E45A1"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CAPEZ, Fernando. </w:t>
      </w:r>
      <w:r w:rsidRPr="00277590">
        <w:rPr>
          <w:rFonts w:ascii="Times New Roman" w:eastAsiaTheme="minorEastAsia" w:hAnsi="Times New Roman" w:cs="Times New Roman"/>
          <w:b/>
          <w:bCs/>
          <w:sz w:val="24"/>
          <w:szCs w:val="24"/>
          <w:lang w:eastAsia="ko-KR"/>
        </w:rPr>
        <w:t>Curso de Direito Penal.</w:t>
      </w:r>
      <w:r w:rsidRPr="00277590">
        <w:rPr>
          <w:rFonts w:ascii="Times New Roman" w:eastAsiaTheme="minorEastAsia" w:hAnsi="Times New Roman" w:cs="Times New Roman"/>
          <w:sz w:val="24"/>
          <w:szCs w:val="24"/>
          <w:lang w:eastAsia="ko-KR"/>
        </w:rPr>
        <w:t xml:space="preserve"> Vol </w:t>
      </w:r>
      <w:proofErr w:type="gramStart"/>
      <w:r w:rsidRPr="00277590">
        <w:rPr>
          <w:rFonts w:ascii="Times New Roman" w:eastAsiaTheme="minorEastAsia" w:hAnsi="Times New Roman" w:cs="Times New Roman"/>
          <w:sz w:val="24"/>
          <w:szCs w:val="24"/>
          <w:lang w:eastAsia="ko-KR"/>
        </w:rPr>
        <w:t>3</w:t>
      </w:r>
      <w:proofErr w:type="gramEnd"/>
      <w:r w:rsidRPr="00277590">
        <w:rPr>
          <w:rFonts w:ascii="Times New Roman" w:eastAsiaTheme="minorEastAsia" w:hAnsi="Times New Roman" w:cs="Times New Roman"/>
          <w:sz w:val="24"/>
          <w:szCs w:val="24"/>
          <w:lang w:eastAsia="ko-KR"/>
        </w:rPr>
        <w:t>, Parte Especial. Art. 213 ao art. 359-H. 10ª edição. Saraiva, 2012.</w:t>
      </w:r>
    </w:p>
    <w:p w14:paraId="1AECCDDB" w14:textId="77777777" w:rsidR="005C4826" w:rsidRPr="00277590" w:rsidRDefault="005C4826" w:rsidP="00294C3F">
      <w:pPr>
        <w:spacing w:after="0" w:line="240" w:lineRule="auto"/>
        <w:contextualSpacing/>
        <w:jc w:val="both"/>
        <w:rPr>
          <w:rFonts w:ascii="Times New Roman" w:eastAsiaTheme="minorEastAsia" w:hAnsi="Times New Roman" w:cs="Times New Roman"/>
          <w:sz w:val="24"/>
          <w:szCs w:val="24"/>
          <w:lang w:eastAsia="ko-KR"/>
        </w:rPr>
      </w:pPr>
    </w:p>
    <w:p w14:paraId="13314B23" w14:textId="77777777" w:rsidR="00E65F76" w:rsidRPr="00277590" w:rsidRDefault="00E65F76"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COSTA, Jurandir Freire. </w:t>
      </w:r>
      <w:r w:rsidRPr="00277590">
        <w:rPr>
          <w:rFonts w:ascii="Times New Roman" w:eastAsiaTheme="minorEastAsia" w:hAnsi="Times New Roman" w:cs="Times New Roman"/>
          <w:b/>
          <w:sz w:val="24"/>
          <w:szCs w:val="24"/>
          <w:lang w:eastAsia="ko-KR"/>
        </w:rPr>
        <w:t>Ordem médica e norma familiar</w:t>
      </w:r>
      <w:r w:rsidRPr="00277590">
        <w:rPr>
          <w:rFonts w:ascii="Times New Roman" w:eastAsiaTheme="minorEastAsia" w:hAnsi="Times New Roman" w:cs="Times New Roman"/>
          <w:sz w:val="24"/>
          <w:szCs w:val="24"/>
          <w:lang w:eastAsia="ko-KR"/>
        </w:rPr>
        <w:t xml:space="preserve">. Rio de Janeiro: </w:t>
      </w:r>
      <w:proofErr w:type="gramStart"/>
      <w:r w:rsidRPr="00277590">
        <w:rPr>
          <w:rFonts w:ascii="Times New Roman" w:eastAsiaTheme="minorEastAsia" w:hAnsi="Times New Roman" w:cs="Times New Roman"/>
          <w:sz w:val="24"/>
          <w:szCs w:val="24"/>
          <w:lang w:eastAsia="ko-KR"/>
        </w:rPr>
        <w:t>Graal,</w:t>
      </w:r>
      <w:proofErr w:type="gramEnd"/>
      <w:r w:rsidRPr="00277590">
        <w:rPr>
          <w:rFonts w:ascii="Times New Roman" w:eastAsiaTheme="minorEastAsia" w:hAnsi="Times New Roman" w:cs="Times New Roman"/>
          <w:sz w:val="24"/>
          <w:szCs w:val="24"/>
          <w:lang w:eastAsia="ko-KR"/>
        </w:rPr>
        <w:t xml:space="preserve">1989. </w:t>
      </w:r>
      <w:proofErr w:type="gramStart"/>
      <w:r w:rsidRPr="00277590">
        <w:rPr>
          <w:rFonts w:ascii="Times New Roman" w:eastAsiaTheme="minorEastAsia" w:hAnsi="Times New Roman" w:cs="Times New Roman"/>
          <w:sz w:val="24"/>
          <w:szCs w:val="24"/>
          <w:lang w:eastAsia="ko-KR"/>
        </w:rPr>
        <w:t>p.</w:t>
      </w:r>
      <w:proofErr w:type="gramEnd"/>
      <w:r w:rsidRPr="00277590">
        <w:rPr>
          <w:rFonts w:ascii="Times New Roman" w:eastAsiaTheme="minorEastAsia" w:hAnsi="Times New Roman" w:cs="Times New Roman"/>
          <w:sz w:val="24"/>
          <w:szCs w:val="24"/>
          <w:lang w:eastAsia="ko-KR"/>
        </w:rPr>
        <w:t>153-273</w:t>
      </w:r>
    </w:p>
    <w:p w14:paraId="651C2EB7" w14:textId="77777777" w:rsidR="00E65F76" w:rsidRPr="00277590" w:rsidRDefault="00E65F76" w:rsidP="00294C3F">
      <w:pPr>
        <w:spacing w:after="0" w:line="240" w:lineRule="auto"/>
        <w:contextualSpacing/>
        <w:jc w:val="both"/>
        <w:rPr>
          <w:rFonts w:ascii="Times New Roman" w:eastAsiaTheme="minorEastAsia" w:hAnsi="Times New Roman" w:cs="Times New Roman"/>
          <w:sz w:val="24"/>
          <w:szCs w:val="24"/>
          <w:lang w:eastAsia="ko-KR"/>
        </w:rPr>
      </w:pPr>
    </w:p>
    <w:p w14:paraId="05391ABF" w14:textId="77777777" w:rsidR="003264A0" w:rsidRPr="00277590" w:rsidRDefault="003264A0" w:rsidP="003264A0">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COSTA, Marisa Vorraber (Org.). </w:t>
      </w:r>
      <w:r w:rsidRPr="00277590">
        <w:rPr>
          <w:rFonts w:ascii="Times New Roman" w:eastAsiaTheme="minorEastAsia" w:hAnsi="Times New Roman" w:cs="Times New Roman"/>
          <w:b/>
          <w:sz w:val="24"/>
          <w:szCs w:val="24"/>
          <w:lang w:eastAsia="ko-KR"/>
        </w:rPr>
        <w:t>Caminhos investigativos: novos olhares na pesquisa em educação.</w:t>
      </w:r>
      <w:r w:rsidRPr="00277590">
        <w:rPr>
          <w:rFonts w:ascii="Times New Roman" w:eastAsiaTheme="minorEastAsia" w:hAnsi="Times New Roman" w:cs="Times New Roman"/>
          <w:sz w:val="24"/>
          <w:szCs w:val="24"/>
          <w:lang w:eastAsia="ko-KR"/>
        </w:rPr>
        <w:t xml:space="preserve"> Porto Alegre: Mediação, 1996.</w:t>
      </w:r>
    </w:p>
    <w:p w14:paraId="7AC3B2F4" w14:textId="77777777" w:rsidR="003264A0" w:rsidRPr="00277590" w:rsidRDefault="003264A0" w:rsidP="003264A0">
      <w:pPr>
        <w:spacing w:after="0" w:line="240" w:lineRule="auto"/>
        <w:contextualSpacing/>
        <w:jc w:val="both"/>
        <w:rPr>
          <w:rFonts w:ascii="Times New Roman" w:eastAsiaTheme="minorEastAsia" w:hAnsi="Times New Roman" w:cs="Times New Roman"/>
          <w:sz w:val="24"/>
          <w:szCs w:val="24"/>
          <w:lang w:eastAsia="ko-KR"/>
        </w:rPr>
      </w:pPr>
    </w:p>
    <w:p w14:paraId="40B522DE" w14:textId="77777777" w:rsidR="00395395" w:rsidRPr="00277590" w:rsidRDefault="00395395" w:rsidP="003264A0">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Decreto Nº 17943-A </w:t>
      </w:r>
      <w:r w:rsidRPr="00277590">
        <w:rPr>
          <w:rFonts w:ascii="Times New Roman" w:eastAsiaTheme="minorEastAsia" w:hAnsi="Times New Roman" w:cs="Times New Roman"/>
          <w:b/>
          <w:sz w:val="24"/>
          <w:szCs w:val="24"/>
          <w:lang w:eastAsia="ko-KR"/>
        </w:rPr>
        <w:t>1º Código de menores. 1927</w:t>
      </w:r>
      <w:r w:rsidRPr="00277590">
        <w:rPr>
          <w:rFonts w:ascii="Times New Roman" w:eastAsiaTheme="minorEastAsia" w:hAnsi="Times New Roman" w:cs="Times New Roman"/>
          <w:sz w:val="24"/>
          <w:szCs w:val="24"/>
          <w:lang w:eastAsia="ko-KR"/>
        </w:rPr>
        <w:t>. Fonte: HTTP:\\</w:t>
      </w:r>
      <w:proofErr w:type="gramStart"/>
      <w:r w:rsidRPr="00277590">
        <w:rPr>
          <w:rFonts w:ascii="Times New Roman" w:eastAsiaTheme="minorEastAsia" w:hAnsi="Times New Roman" w:cs="Times New Roman"/>
          <w:sz w:val="24"/>
          <w:szCs w:val="24"/>
          <w:lang w:eastAsia="ko-KR"/>
        </w:rPr>
        <w:t>www2.</w:t>
      </w:r>
      <w:proofErr w:type="gramEnd"/>
      <w:r w:rsidRPr="00277590">
        <w:rPr>
          <w:rFonts w:ascii="Times New Roman" w:eastAsiaTheme="minorEastAsia" w:hAnsi="Times New Roman" w:cs="Times New Roman"/>
          <w:sz w:val="24"/>
          <w:szCs w:val="24"/>
          <w:lang w:eastAsia="ko-KR"/>
        </w:rPr>
        <w:t>camara.leg.br/legin/fed/decret/1920-1929 - acessado em 05/04/2020.</w:t>
      </w:r>
    </w:p>
    <w:p w14:paraId="00076B9B" w14:textId="77777777" w:rsidR="00395395" w:rsidRPr="00277590" w:rsidRDefault="00395395" w:rsidP="003264A0">
      <w:pPr>
        <w:spacing w:after="0" w:line="240" w:lineRule="auto"/>
        <w:contextualSpacing/>
        <w:jc w:val="both"/>
        <w:rPr>
          <w:rFonts w:ascii="Times New Roman" w:eastAsiaTheme="minorEastAsia" w:hAnsi="Times New Roman" w:cs="Times New Roman"/>
          <w:sz w:val="24"/>
          <w:szCs w:val="24"/>
          <w:lang w:eastAsia="ko-KR"/>
        </w:rPr>
      </w:pPr>
    </w:p>
    <w:p w14:paraId="37B7BB54" w14:textId="77777777" w:rsidR="00294C3F" w:rsidRPr="00277590" w:rsidRDefault="00294C3F"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FALEIROS, Vicente de Paula; FALEIROS, Eva Silveira. </w:t>
      </w:r>
      <w:r w:rsidRPr="00277590">
        <w:rPr>
          <w:rFonts w:ascii="Times New Roman" w:eastAsiaTheme="minorEastAsia" w:hAnsi="Times New Roman" w:cs="Times New Roman"/>
          <w:b/>
          <w:sz w:val="24"/>
          <w:szCs w:val="24"/>
          <w:lang w:eastAsia="ko-KR"/>
        </w:rPr>
        <w:t>Escola que protege: Enfrentando a violência contra crianças e adolescentes.</w:t>
      </w:r>
      <w:r w:rsidRPr="00277590">
        <w:rPr>
          <w:rFonts w:ascii="Times New Roman" w:eastAsiaTheme="minorEastAsia" w:hAnsi="Times New Roman" w:cs="Times New Roman"/>
          <w:sz w:val="24"/>
          <w:szCs w:val="24"/>
          <w:lang w:eastAsia="ko-KR"/>
        </w:rPr>
        <w:t xml:space="preserve"> Brasília: Ministério da Educação, Secretaria de Educação Continuada, Alfabetização e Diversidade, 2007.</w:t>
      </w:r>
    </w:p>
    <w:p w14:paraId="1E9A4AD4" w14:textId="77777777" w:rsidR="0026002C" w:rsidRPr="00277590" w:rsidRDefault="0026002C" w:rsidP="00294C3F">
      <w:pPr>
        <w:spacing w:after="0" w:line="240" w:lineRule="auto"/>
        <w:contextualSpacing/>
        <w:jc w:val="both"/>
        <w:rPr>
          <w:rFonts w:ascii="Times New Roman" w:eastAsiaTheme="minorEastAsia" w:hAnsi="Times New Roman" w:cs="Times New Roman"/>
          <w:sz w:val="24"/>
          <w:szCs w:val="24"/>
          <w:lang w:eastAsia="ko-KR"/>
        </w:rPr>
      </w:pPr>
    </w:p>
    <w:p w14:paraId="203568CE" w14:textId="77777777" w:rsidR="0026002C" w:rsidRPr="00277590" w:rsidRDefault="0026002C" w:rsidP="00294C3F">
      <w:pPr>
        <w:spacing w:after="0" w:line="240" w:lineRule="auto"/>
        <w:contextualSpacing/>
        <w:jc w:val="both"/>
        <w:rPr>
          <w:rFonts w:ascii="Times New Roman" w:eastAsiaTheme="minorEastAsia" w:hAnsi="Times New Roman" w:cs="Times New Roman"/>
          <w:sz w:val="24"/>
          <w:szCs w:val="24"/>
          <w:lang w:val="en-US" w:eastAsia="ko-KR"/>
        </w:rPr>
      </w:pPr>
      <w:r w:rsidRPr="00277590">
        <w:rPr>
          <w:rFonts w:ascii="Times New Roman" w:eastAsiaTheme="minorEastAsia" w:hAnsi="Times New Roman" w:cs="Times New Roman"/>
          <w:sz w:val="24"/>
          <w:szCs w:val="24"/>
          <w:lang w:eastAsia="ko-KR"/>
        </w:rPr>
        <w:t>FALEIROS, Vicente</w:t>
      </w:r>
      <w:r w:rsidRPr="00277590">
        <w:rPr>
          <w:rFonts w:ascii="Times New Roman" w:eastAsiaTheme="minorEastAsia" w:hAnsi="Times New Roman" w:cs="Times New Roman"/>
          <w:b/>
          <w:sz w:val="24"/>
          <w:szCs w:val="24"/>
          <w:lang w:eastAsia="ko-KR"/>
        </w:rPr>
        <w:t>. Infância e processo político no Brasil</w:t>
      </w:r>
      <w:r w:rsidRPr="00277590">
        <w:rPr>
          <w:rFonts w:ascii="Times New Roman" w:eastAsiaTheme="minorEastAsia" w:hAnsi="Times New Roman" w:cs="Times New Roman"/>
          <w:sz w:val="24"/>
          <w:szCs w:val="24"/>
          <w:lang w:eastAsia="ko-KR"/>
        </w:rPr>
        <w:t xml:space="preserve">. </w:t>
      </w:r>
      <w:r w:rsidRPr="00277590">
        <w:rPr>
          <w:rFonts w:ascii="Times New Roman" w:eastAsiaTheme="minorEastAsia" w:hAnsi="Times New Roman" w:cs="Times New Roman"/>
          <w:sz w:val="24"/>
          <w:szCs w:val="24"/>
          <w:lang w:val="en-US" w:eastAsia="ko-KR"/>
        </w:rPr>
        <w:t>In: PILLOTTI, Francisco;</w:t>
      </w:r>
      <w:r w:rsidR="00397E14" w:rsidRPr="00277590">
        <w:rPr>
          <w:rFonts w:ascii="Times New Roman" w:eastAsiaTheme="minorEastAsia" w:hAnsi="Times New Roman" w:cs="Times New Roman"/>
          <w:sz w:val="24"/>
          <w:szCs w:val="24"/>
          <w:lang w:val="en-US" w:eastAsia="ko-KR"/>
        </w:rPr>
        <w:t xml:space="preserve"> 2008.</w:t>
      </w:r>
    </w:p>
    <w:p w14:paraId="3C026CBF" w14:textId="77777777" w:rsidR="00C353ED" w:rsidRPr="00277590" w:rsidRDefault="00C353ED" w:rsidP="00294C3F">
      <w:pPr>
        <w:spacing w:after="0" w:line="240" w:lineRule="auto"/>
        <w:contextualSpacing/>
        <w:jc w:val="both"/>
        <w:rPr>
          <w:rFonts w:ascii="Times New Roman" w:eastAsiaTheme="minorEastAsia" w:hAnsi="Times New Roman" w:cs="Times New Roman"/>
          <w:sz w:val="24"/>
          <w:szCs w:val="24"/>
          <w:lang w:val="en-US" w:eastAsia="ko-KR"/>
        </w:rPr>
      </w:pPr>
    </w:p>
    <w:p w14:paraId="4412A0EC" w14:textId="77777777" w:rsidR="00C353ED" w:rsidRPr="00277590" w:rsidRDefault="00C353ED"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FOUCAULT, Michel. </w:t>
      </w:r>
      <w:r w:rsidRPr="00277590">
        <w:rPr>
          <w:rFonts w:ascii="Times New Roman" w:eastAsiaTheme="minorEastAsia" w:hAnsi="Times New Roman" w:cs="Times New Roman"/>
          <w:b/>
          <w:sz w:val="24"/>
          <w:szCs w:val="24"/>
          <w:lang w:eastAsia="ko-KR"/>
        </w:rPr>
        <w:t>O sujeito e o poder</w:t>
      </w:r>
      <w:r w:rsidRPr="00277590">
        <w:rPr>
          <w:rFonts w:ascii="Times New Roman" w:eastAsiaTheme="minorEastAsia" w:hAnsi="Times New Roman" w:cs="Times New Roman"/>
          <w:sz w:val="24"/>
          <w:szCs w:val="24"/>
          <w:lang w:eastAsia="ko-KR"/>
        </w:rPr>
        <w:t xml:space="preserve">. </w:t>
      </w:r>
      <w:r w:rsidRPr="00277590">
        <w:rPr>
          <w:rFonts w:ascii="Times New Roman" w:eastAsiaTheme="minorEastAsia" w:hAnsi="Times New Roman" w:cs="Times New Roman"/>
          <w:sz w:val="24"/>
          <w:szCs w:val="24"/>
          <w:lang w:val="en-GB" w:eastAsia="ko-KR"/>
        </w:rPr>
        <w:t xml:space="preserve">In: DREYFUS, Hubert L.; RABINOW, Paul. </w:t>
      </w:r>
      <w:r w:rsidRPr="00277590">
        <w:rPr>
          <w:rFonts w:ascii="Times New Roman" w:eastAsiaTheme="minorEastAsia" w:hAnsi="Times New Roman" w:cs="Times New Roman"/>
          <w:sz w:val="24"/>
          <w:szCs w:val="24"/>
          <w:lang w:eastAsia="ko-KR"/>
        </w:rPr>
        <w:t xml:space="preserve">Michel Foucault: uma trajetória filosófica para além do estruturalismo e da hermenêutica. Rio de Janeiro: Forense Universitária, 1995. </w:t>
      </w:r>
      <w:proofErr w:type="gramStart"/>
      <w:r w:rsidRPr="00277590">
        <w:rPr>
          <w:rFonts w:ascii="Times New Roman" w:eastAsiaTheme="minorEastAsia" w:hAnsi="Times New Roman" w:cs="Times New Roman"/>
          <w:sz w:val="24"/>
          <w:szCs w:val="24"/>
          <w:lang w:eastAsia="ko-KR"/>
        </w:rPr>
        <w:t>p.</w:t>
      </w:r>
      <w:proofErr w:type="gramEnd"/>
      <w:r w:rsidRPr="00277590">
        <w:rPr>
          <w:rFonts w:ascii="Times New Roman" w:eastAsiaTheme="minorEastAsia" w:hAnsi="Times New Roman" w:cs="Times New Roman"/>
          <w:sz w:val="24"/>
          <w:szCs w:val="24"/>
          <w:lang w:eastAsia="ko-KR"/>
        </w:rPr>
        <w:t xml:space="preserve"> 231-249.</w:t>
      </w:r>
    </w:p>
    <w:p w14:paraId="19B446CB" w14:textId="77777777" w:rsidR="00B1415B" w:rsidRPr="00277590" w:rsidRDefault="00B1415B" w:rsidP="00294C3F">
      <w:pPr>
        <w:spacing w:after="0" w:line="240" w:lineRule="auto"/>
        <w:contextualSpacing/>
        <w:jc w:val="both"/>
        <w:rPr>
          <w:rFonts w:ascii="Times New Roman" w:eastAsiaTheme="minorEastAsia" w:hAnsi="Times New Roman" w:cs="Times New Roman"/>
          <w:sz w:val="24"/>
          <w:szCs w:val="24"/>
          <w:lang w:eastAsia="ko-KR"/>
        </w:rPr>
      </w:pPr>
    </w:p>
    <w:p w14:paraId="340C910B" w14:textId="77777777" w:rsidR="0064515A" w:rsidRPr="00277590" w:rsidRDefault="0064515A"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FREYRE, Gilberto. </w:t>
      </w:r>
      <w:r w:rsidRPr="00277590">
        <w:rPr>
          <w:rFonts w:ascii="Times New Roman" w:eastAsiaTheme="minorEastAsia" w:hAnsi="Times New Roman" w:cs="Times New Roman"/>
          <w:b/>
          <w:sz w:val="24"/>
          <w:szCs w:val="24"/>
          <w:lang w:eastAsia="ko-KR"/>
        </w:rPr>
        <w:t>Casa grande e Senzala</w:t>
      </w:r>
      <w:r w:rsidRPr="00277590">
        <w:rPr>
          <w:rFonts w:ascii="Times New Roman" w:eastAsiaTheme="minorEastAsia" w:hAnsi="Times New Roman" w:cs="Times New Roman"/>
          <w:sz w:val="24"/>
          <w:szCs w:val="24"/>
          <w:lang w:eastAsia="ko-KR"/>
        </w:rPr>
        <w:t>. 50º Edição, Editora Global, São Paulo – SP, 2005.</w:t>
      </w:r>
    </w:p>
    <w:p w14:paraId="61252EC8" w14:textId="77777777" w:rsidR="0064515A" w:rsidRPr="00277590" w:rsidRDefault="0064515A" w:rsidP="00294C3F">
      <w:pPr>
        <w:spacing w:after="0" w:line="240" w:lineRule="auto"/>
        <w:contextualSpacing/>
        <w:jc w:val="both"/>
        <w:rPr>
          <w:rFonts w:ascii="Times New Roman" w:eastAsiaTheme="minorEastAsia" w:hAnsi="Times New Roman" w:cs="Times New Roman"/>
          <w:sz w:val="24"/>
          <w:szCs w:val="24"/>
          <w:lang w:eastAsia="ko-KR"/>
        </w:rPr>
      </w:pPr>
    </w:p>
    <w:p w14:paraId="6A809C0D" w14:textId="6AF0D2B6" w:rsidR="006F30CA" w:rsidRPr="00277590" w:rsidRDefault="00B8081F"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GONÇALVES</w:t>
      </w:r>
      <w:r w:rsidR="006F30CA" w:rsidRPr="00277590">
        <w:rPr>
          <w:rFonts w:ascii="Times New Roman" w:eastAsiaTheme="minorEastAsia" w:hAnsi="Times New Roman" w:cs="Times New Roman"/>
          <w:sz w:val="24"/>
          <w:szCs w:val="24"/>
          <w:lang w:eastAsia="ko-KR"/>
        </w:rPr>
        <w:t xml:space="preserve">, H. S. </w:t>
      </w:r>
      <w:r w:rsidR="006F30CA" w:rsidRPr="00277590">
        <w:rPr>
          <w:rFonts w:ascii="Times New Roman" w:eastAsiaTheme="minorEastAsia" w:hAnsi="Times New Roman" w:cs="Times New Roman"/>
          <w:b/>
          <w:sz w:val="24"/>
          <w:szCs w:val="24"/>
          <w:lang w:eastAsia="ko-KR"/>
        </w:rPr>
        <w:t>Sentidos da violência</w:t>
      </w:r>
      <w:r w:rsidR="006F30CA" w:rsidRPr="00277590">
        <w:rPr>
          <w:rFonts w:ascii="Times New Roman" w:eastAsiaTheme="minorEastAsia" w:hAnsi="Times New Roman" w:cs="Times New Roman"/>
          <w:sz w:val="24"/>
          <w:szCs w:val="24"/>
          <w:lang w:eastAsia="ko-KR"/>
        </w:rPr>
        <w:t>. In H. S. Gonçalves (Ed.), </w:t>
      </w:r>
      <w:r w:rsidR="006F30CA" w:rsidRPr="00277590">
        <w:rPr>
          <w:rFonts w:ascii="Times New Roman" w:eastAsiaTheme="minorEastAsia" w:hAnsi="Times New Roman" w:cs="Times New Roman"/>
          <w:b/>
          <w:sz w:val="24"/>
          <w:szCs w:val="24"/>
          <w:lang w:eastAsia="ko-KR"/>
        </w:rPr>
        <w:t>Infância e violência no Brasil</w:t>
      </w:r>
      <w:r w:rsidR="006F30CA" w:rsidRPr="00277590">
        <w:rPr>
          <w:rFonts w:ascii="Times New Roman" w:eastAsiaTheme="minorEastAsia" w:hAnsi="Times New Roman" w:cs="Times New Roman"/>
          <w:sz w:val="24"/>
          <w:szCs w:val="24"/>
          <w:lang w:eastAsia="ko-KR"/>
        </w:rPr>
        <w:t>. Rio de Janeiro</w:t>
      </w:r>
      <w:r w:rsidR="00641844" w:rsidRPr="00277590">
        <w:rPr>
          <w:rFonts w:ascii="Times New Roman" w:eastAsiaTheme="minorEastAsia" w:hAnsi="Times New Roman" w:cs="Times New Roman"/>
          <w:sz w:val="24"/>
          <w:szCs w:val="24"/>
          <w:lang w:eastAsia="ko-KR"/>
        </w:rPr>
        <w:t>-</w:t>
      </w:r>
      <w:r w:rsidR="006F30CA" w:rsidRPr="00277590">
        <w:rPr>
          <w:rFonts w:ascii="Times New Roman" w:eastAsiaTheme="minorEastAsia" w:hAnsi="Times New Roman" w:cs="Times New Roman"/>
          <w:sz w:val="24"/>
          <w:szCs w:val="24"/>
          <w:lang w:eastAsia="ko-KR"/>
        </w:rPr>
        <w:t xml:space="preserve"> RJ, 2003</w:t>
      </w:r>
      <w:r w:rsidR="00641844" w:rsidRPr="00277590">
        <w:rPr>
          <w:rFonts w:ascii="Times New Roman" w:eastAsiaTheme="minorEastAsia" w:hAnsi="Times New Roman" w:cs="Times New Roman"/>
          <w:sz w:val="24"/>
          <w:szCs w:val="24"/>
          <w:lang w:eastAsia="ko-KR"/>
        </w:rPr>
        <w:t>.</w:t>
      </w:r>
    </w:p>
    <w:p w14:paraId="62EF800D" w14:textId="77777777" w:rsidR="008E45A1" w:rsidRPr="00277590" w:rsidRDefault="008E45A1" w:rsidP="00294C3F">
      <w:pPr>
        <w:spacing w:after="0" w:line="240" w:lineRule="auto"/>
        <w:contextualSpacing/>
        <w:jc w:val="both"/>
        <w:rPr>
          <w:rFonts w:ascii="Times New Roman" w:eastAsiaTheme="minorEastAsia" w:hAnsi="Times New Roman" w:cs="Times New Roman"/>
          <w:sz w:val="24"/>
          <w:szCs w:val="24"/>
          <w:lang w:eastAsia="ko-KR"/>
        </w:rPr>
      </w:pPr>
    </w:p>
    <w:p w14:paraId="1910710E" w14:textId="77777777" w:rsidR="008E45A1" w:rsidRPr="00277590" w:rsidRDefault="008E45A1"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GRECO, Rogério. </w:t>
      </w:r>
      <w:r w:rsidRPr="00277590">
        <w:rPr>
          <w:rFonts w:ascii="Times New Roman" w:eastAsiaTheme="minorEastAsia" w:hAnsi="Times New Roman" w:cs="Times New Roman"/>
          <w:b/>
          <w:bCs/>
          <w:sz w:val="24"/>
          <w:szCs w:val="24"/>
          <w:lang w:eastAsia="ko-KR"/>
        </w:rPr>
        <w:t>Curso de direito penal: </w:t>
      </w:r>
      <w:r w:rsidRPr="00277590">
        <w:rPr>
          <w:rFonts w:ascii="Times New Roman" w:eastAsiaTheme="minorEastAsia" w:hAnsi="Times New Roman" w:cs="Times New Roman"/>
          <w:sz w:val="24"/>
          <w:szCs w:val="24"/>
          <w:lang w:eastAsia="ko-KR"/>
        </w:rPr>
        <w:t xml:space="preserve">parte especial, volume III. 10. </w:t>
      </w:r>
      <w:proofErr w:type="gramStart"/>
      <w:r w:rsidRPr="00277590">
        <w:rPr>
          <w:rFonts w:ascii="Times New Roman" w:eastAsiaTheme="minorEastAsia" w:hAnsi="Times New Roman" w:cs="Times New Roman"/>
          <w:sz w:val="24"/>
          <w:szCs w:val="24"/>
          <w:lang w:eastAsia="ko-KR"/>
        </w:rPr>
        <w:t>ed.</w:t>
      </w:r>
      <w:proofErr w:type="gramEnd"/>
      <w:r w:rsidRPr="00277590">
        <w:rPr>
          <w:rFonts w:ascii="Times New Roman" w:eastAsiaTheme="minorEastAsia" w:hAnsi="Times New Roman" w:cs="Times New Roman"/>
          <w:sz w:val="24"/>
          <w:szCs w:val="24"/>
          <w:lang w:eastAsia="ko-KR"/>
        </w:rPr>
        <w:t xml:space="preserve"> Niterói, RJ: Impetus, 2013.</w:t>
      </w:r>
    </w:p>
    <w:p w14:paraId="26CDE301" w14:textId="77777777" w:rsidR="00EE536E" w:rsidRPr="00277590" w:rsidRDefault="00EE536E" w:rsidP="00294C3F">
      <w:pPr>
        <w:spacing w:after="0" w:line="240" w:lineRule="auto"/>
        <w:contextualSpacing/>
        <w:jc w:val="both"/>
        <w:rPr>
          <w:rFonts w:ascii="Times New Roman" w:eastAsiaTheme="minorEastAsia" w:hAnsi="Times New Roman" w:cs="Times New Roman"/>
          <w:sz w:val="24"/>
          <w:szCs w:val="24"/>
          <w:lang w:eastAsia="ko-KR"/>
        </w:rPr>
      </w:pPr>
    </w:p>
    <w:p w14:paraId="438A6AB0" w14:textId="77777777" w:rsidR="00EE536E" w:rsidRPr="00277590" w:rsidRDefault="00EE536E"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GRECO, Rogério. </w:t>
      </w:r>
      <w:r w:rsidRPr="00277590">
        <w:rPr>
          <w:rFonts w:ascii="Times New Roman" w:eastAsiaTheme="minorEastAsia" w:hAnsi="Times New Roman" w:cs="Times New Roman"/>
          <w:b/>
          <w:sz w:val="24"/>
          <w:szCs w:val="24"/>
          <w:lang w:eastAsia="ko-KR"/>
        </w:rPr>
        <w:t>Curso de Direito Penal</w:t>
      </w:r>
      <w:r w:rsidRPr="00277590">
        <w:rPr>
          <w:rFonts w:ascii="Times New Roman" w:eastAsiaTheme="minorEastAsia" w:hAnsi="Times New Roman" w:cs="Times New Roman"/>
          <w:sz w:val="24"/>
          <w:szCs w:val="24"/>
          <w:lang w:eastAsia="ko-KR"/>
        </w:rPr>
        <w:t>. 19ª ed. Rio de Janeiro: Impetus, 2017.</w:t>
      </w:r>
    </w:p>
    <w:p w14:paraId="302BCD29" w14:textId="77777777" w:rsidR="006F30CA" w:rsidRPr="00277590" w:rsidRDefault="006F30CA" w:rsidP="00294C3F">
      <w:pPr>
        <w:spacing w:after="0" w:line="240" w:lineRule="auto"/>
        <w:contextualSpacing/>
        <w:jc w:val="both"/>
        <w:rPr>
          <w:rFonts w:ascii="Times New Roman" w:eastAsiaTheme="minorEastAsia" w:hAnsi="Times New Roman" w:cs="Times New Roman"/>
          <w:sz w:val="24"/>
          <w:szCs w:val="24"/>
          <w:lang w:eastAsia="ko-KR"/>
        </w:rPr>
      </w:pPr>
    </w:p>
    <w:p w14:paraId="1B6A74F7" w14:textId="77777777" w:rsidR="00B8081F" w:rsidRPr="00277590" w:rsidRDefault="00B8081F"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lastRenderedPageBreak/>
        <w:t>LEAL, Maria de Fátima P.; CÉSAR, Maria Auxiliadora (Org</w:t>
      </w:r>
      <w:r w:rsidRPr="00277590">
        <w:rPr>
          <w:rFonts w:ascii="Times New Roman" w:eastAsiaTheme="minorEastAsia" w:hAnsi="Times New Roman" w:cs="Times New Roman"/>
          <w:b/>
          <w:sz w:val="24"/>
          <w:szCs w:val="24"/>
          <w:lang w:eastAsia="ko-KR"/>
        </w:rPr>
        <w:t>.). Estudo analítico do enfrentamento da exploração sexual comercial de crianças e adolescentes no Brasil</w:t>
      </w:r>
      <w:r w:rsidRPr="00277590">
        <w:rPr>
          <w:rFonts w:ascii="Times New Roman" w:eastAsiaTheme="minorEastAsia" w:hAnsi="Times New Roman" w:cs="Times New Roman"/>
          <w:sz w:val="24"/>
          <w:szCs w:val="24"/>
          <w:lang w:eastAsia="ko-KR"/>
        </w:rPr>
        <w:t> – ESCCA (Período 1996– 2004). Brasília, DF: Violes/SER/UnB, 2005.</w:t>
      </w:r>
    </w:p>
    <w:p w14:paraId="5E15DDC1" w14:textId="77777777" w:rsidR="00B8081F" w:rsidRPr="00277590" w:rsidRDefault="00B8081F" w:rsidP="00294C3F">
      <w:pPr>
        <w:spacing w:after="0" w:line="240" w:lineRule="auto"/>
        <w:contextualSpacing/>
        <w:jc w:val="both"/>
        <w:rPr>
          <w:rFonts w:ascii="Times New Roman" w:eastAsiaTheme="minorEastAsia" w:hAnsi="Times New Roman" w:cs="Times New Roman"/>
          <w:sz w:val="24"/>
          <w:szCs w:val="24"/>
          <w:lang w:eastAsia="ko-KR"/>
        </w:rPr>
      </w:pPr>
    </w:p>
    <w:p w14:paraId="07E90D88" w14:textId="77777777" w:rsidR="003C09EA" w:rsidRPr="00277590" w:rsidRDefault="003C09EA"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MACHADO, Martha de Toledo. </w:t>
      </w:r>
      <w:r w:rsidRPr="00277590">
        <w:rPr>
          <w:rFonts w:ascii="Times New Roman" w:eastAsiaTheme="minorEastAsia" w:hAnsi="Times New Roman" w:cs="Times New Roman"/>
          <w:b/>
          <w:sz w:val="24"/>
          <w:szCs w:val="24"/>
          <w:lang w:eastAsia="ko-KR"/>
        </w:rPr>
        <w:t>A Proteção Constitucional de Crianças e Adolescentes e os Direitos Humanos.</w:t>
      </w:r>
      <w:r w:rsidRPr="00277590">
        <w:rPr>
          <w:rFonts w:ascii="Times New Roman" w:eastAsiaTheme="minorEastAsia" w:hAnsi="Times New Roman" w:cs="Times New Roman"/>
          <w:sz w:val="24"/>
          <w:szCs w:val="24"/>
          <w:lang w:eastAsia="ko-KR"/>
        </w:rPr>
        <w:t xml:space="preserve"> </w:t>
      </w:r>
      <w:proofErr w:type="gramStart"/>
      <w:r w:rsidRPr="00277590">
        <w:rPr>
          <w:rFonts w:ascii="Times New Roman" w:eastAsiaTheme="minorEastAsia" w:hAnsi="Times New Roman" w:cs="Times New Roman"/>
          <w:sz w:val="24"/>
          <w:szCs w:val="24"/>
          <w:lang w:eastAsia="ko-KR"/>
        </w:rPr>
        <w:t>1ª.</w:t>
      </w:r>
      <w:proofErr w:type="gramEnd"/>
      <w:r w:rsidRPr="00277590">
        <w:rPr>
          <w:rFonts w:ascii="Times New Roman" w:eastAsiaTheme="minorEastAsia" w:hAnsi="Times New Roman" w:cs="Times New Roman"/>
          <w:sz w:val="24"/>
          <w:szCs w:val="24"/>
          <w:lang w:eastAsia="ko-KR"/>
        </w:rPr>
        <w:t>ed. Barueri, SP: Manole, 2003, p.70-71.</w:t>
      </w:r>
    </w:p>
    <w:p w14:paraId="12B8DAC6" w14:textId="77777777" w:rsidR="003C09EA" w:rsidRPr="00277590" w:rsidRDefault="003C09EA" w:rsidP="00294C3F">
      <w:pPr>
        <w:spacing w:after="0" w:line="240" w:lineRule="auto"/>
        <w:contextualSpacing/>
        <w:jc w:val="both"/>
        <w:rPr>
          <w:rFonts w:ascii="Times New Roman" w:eastAsiaTheme="minorEastAsia" w:hAnsi="Times New Roman" w:cs="Times New Roman"/>
          <w:sz w:val="24"/>
          <w:szCs w:val="24"/>
          <w:lang w:eastAsia="ko-KR"/>
        </w:rPr>
      </w:pPr>
    </w:p>
    <w:p w14:paraId="58AD9287" w14:textId="77777777" w:rsidR="008E3A6B" w:rsidRPr="00277590" w:rsidRDefault="008E3A6B"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MACIEL, Kátia Regina Ferreira Lobo Andrade. </w:t>
      </w:r>
      <w:r w:rsidRPr="00277590">
        <w:rPr>
          <w:rFonts w:ascii="Times New Roman" w:eastAsiaTheme="minorEastAsia" w:hAnsi="Times New Roman" w:cs="Times New Roman"/>
          <w:b/>
          <w:sz w:val="24"/>
          <w:szCs w:val="24"/>
          <w:lang w:eastAsia="ko-KR"/>
        </w:rPr>
        <w:t>Curso de direito da criança e do adolescente: aspectos teóricos e práticos.</w:t>
      </w:r>
      <w:r w:rsidRPr="00277590">
        <w:rPr>
          <w:rFonts w:ascii="Times New Roman" w:eastAsiaTheme="minorEastAsia" w:hAnsi="Times New Roman" w:cs="Times New Roman"/>
          <w:sz w:val="24"/>
          <w:szCs w:val="24"/>
          <w:lang w:eastAsia="ko-KR"/>
        </w:rPr>
        <w:t xml:space="preserve"> 4. </w:t>
      </w:r>
      <w:proofErr w:type="gramStart"/>
      <w:r w:rsidRPr="00277590">
        <w:rPr>
          <w:rFonts w:ascii="Times New Roman" w:eastAsiaTheme="minorEastAsia" w:hAnsi="Times New Roman" w:cs="Times New Roman"/>
          <w:sz w:val="24"/>
          <w:szCs w:val="24"/>
          <w:lang w:eastAsia="ko-KR"/>
        </w:rPr>
        <w:t>ed.</w:t>
      </w:r>
      <w:proofErr w:type="gramEnd"/>
      <w:r w:rsidRPr="00277590">
        <w:rPr>
          <w:rFonts w:ascii="Times New Roman" w:eastAsiaTheme="minorEastAsia" w:hAnsi="Times New Roman" w:cs="Times New Roman"/>
          <w:sz w:val="24"/>
          <w:szCs w:val="24"/>
          <w:lang w:eastAsia="ko-KR"/>
        </w:rPr>
        <w:t xml:space="preserve"> Rio de Janeiro: Lumen Juris, 2010. </w:t>
      </w:r>
    </w:p>
    <w:p w14:paraId="15DB3284" w14:textId="77777777" w:rsidR="008E3A6B" w:rsidRPr="00277590" w:rsidRDefault="008E3A6B" w:rsidP="00294C3F">
      <w:pPr>
        <w:spacing w:after="0" w:line="240" w:lineRule="auto"/>
        <w:contextualSpacing/>
        <w:jc w:val="both"/>
        <w:rPr>
          <w:rFonts w:ascii="Times New Roman" w:eastAsiaTheme="minorEastAsia" w:hAnsi="Times New Roman" w:cs="Times New Roman"/>
          <w:sz w:val="24"/>
          <w:szCs w:val="24"/>
          <w:lang w:eastAsia="ko-KR"/>
        </w:rPr>
      </w:pPr>
    </w:p>
    <w:p w14:paraId="152DB3E5" w14:textId="77777777" w:rsidR="003264A0" w:rsidRPr="00277590" w:rsidRDefault="003264A0"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MARCÍLIO, Maria Luiza. </w:t>
      </w:r>
      <w:r w:rsidRPr="00277590">
        <w:rPr>
          <w:rFonts w:ascii="Times New Roman" w:eastAsiaTheme="minorEastAsia" w:hAnsi="Times New Roman" w:cs="Times New Roman"/>
          <w:b/>
          <w:sz w:val="24"/>
          <w:szCs w:val="24"/>
          <w:lang w:eastAsia="ko-KR"/>
        </w:rPr>
        <w:t>História social da criança abandonada.</w:t>
      </w:r>
      <w:r w:rsidRPr="00277590">
        <w:rPr>
          <w:rFonts w:ascii="Times New Roman" w:eastAsiaTheme="minorEastAsia" w:hAnsi="Times New Roman" w:cs="Times New Roman"/>
          <w:sz w:val="24"/>
          <w:szCs w:val="24"/>
          <w:lang w:eastAsia="ko-KR"/>
        </w:rPr>
        <w:t xml:space="preserve"> São Paulo: Editora Hucitec, 1998.</w:t>
      </w:r>
    </w:p>
    <w:p w14:paraId="2DC4EDC5" w14:textId="77777777" w:rsidR="005D4ADC" w:rsidRPr="00277590" w:rsidRDefault="005D4ADC" w:rsidP="00294C3F">
      <w:pPr>
        <w:spacing w:after="0" w:line="240" w:lineRule="auto"/>
        <w:contextualSpacing/>
        <w:jc w:val="both"/>
        <w:rPr>
          <w:rFonts w:ascii="Times New Roman" w:eastAsiaTheme="minorEastAsia" w:hAnsi="Times New Roman" w:cs="Times New Roman"/>
          <w:sz w:val="24"/>
          <w:szCs w:val="24"/>
          <w:lang w:eastAsia="ko-KR"/>
        </w:rPr>
      </w:pPr>
    </w:p>
    <w:p w14:paraId="5FF57B23" w14:textId="77777777" w:rsidR="00913333" w:rsidRPr="00277590" w:rsidRDefault="00913333"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NEVES </w:t>
      </w:r>
      <w:proofErr w:type="gramStart"/>
      <w:r w:rsidRPr="00277590">
        <w:rPr>
          <w:rFonts w:ascii="Times New Roman" w:eastAsiaTheme="minorEastAsia" w:hAnsi="Times New Roman" w:cs="Times New Roman"/>
          <w:sz w:val="24"/>
          <w:szCs w:val="24"/>
          <w:lang w:eastAsia="ko-KR"/>
        </w:rPr>
        <w:t>et</w:t>
      </w:r>
      <w:proofErr w:type="gramEnd"/>
      <w:r w:rsidRPr="00277590">
        <w:rPr>
          <w:rFonts w:ascii="Times New Roman" w:eastAsiaTheme="minorEastAsia" w:hAnsi="Times New Roman" w:cs="Times New Roman"/>
          <w:sz w:val="24"/>
          <w:szCs w:val="24"/>
          <w:lang w:eastAsia="ko-KR"/>
        </w:rPr>
        <w:t xml:space="preserve"> al. </w:t>
      </w:r>
      <w:r w:rsidRPr="00277590">
        <w:rPr>
          <w:rFonts w:ascii="Times New Roman" w:eastAsiaTheme="minorEastAsia" w:hAnsi="Times New Roman" w:cs="Times New Roman"/>
          <w:b/>
          <w:sz w:val="24"/>
          <w:szCs w:val="24"/>
          <w:lang w:eastAsia="ko-KR"/>
        </w:rPr>
        <w:t>Abuso sexual contra a criança e o adolescente: reflexões interdisciplinares</w:t>
      </w:r>
      <w:r w:rsidRPr="00277590">
        <w:rPr>
          <w:rFonts w:ascii="Times New Roman" w:eastAsiaTheme="minorEastAsia" w:hAnsi="Times New Roman" w:cs="Times New Roman"/>
          <w:sz w:val="24"/>
          <w:szCs w:val="24"/>
          <w:lang w:eastAsia="ko-KR"/>
        </w:rPr>
        <w:t xml:space="preserve">. In: Temas em Psicologia - </w:t>
      </w:r>
      <w:proofErr w:type="gramStart"/>
      <w:r w:rsidRPr="00277590">
        <w:rPr>
          <w:rFonts w:ascii="Times New Roman" w:eastAsiaTheme="minorEastAsia" w:hAnsi="Times New Roman" w:cs="Times New Roman"/>
          <w:sz w:val="24"/>
          <w:szCs w:val="24"/>
          <w:lang w:eastAsia="ko-KR"/>
        </w:rPr>
        <w:t>2010, Vol.</w:t>
      </w:r>
      <w:proofErr w:type="gramEnd"/>
      <w:r w:rsidRPr="00277590">
        <w:rPr>
          <w:rFonts w:ascii="Times New Roman" w:eastAsiaTheme="minorEastAsia" w:hAnsi="Times New Roman" w:cs="Times New Roman"/>
          <w:sz w:val="24"/>
          <w:szCs w:val="24"/>
          <w:lang w:eastAsia="ko-KR"/>
        </w:rPr>
        <w:t xml:space="preserve"> 18, no 1, 99 – 111.</w:t>
      </w:r>
    </w:p>
    <w:p w14:paraId="7C29FDB7" w14:textId="77777777" w:rsidR="00261F42" w:rsidRPr="00277590" w:rsidRDefault="00261F42" w:rsidP="00EE536E">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NUCCI, Guilherme de Souza. </w:t>
      </w:r>
      <w:r w:rsidRPr="00277590">
        <w:rPr>
          <w:rFonts w:ascii="Times New Roman" w:eastAsiaTheme="minorEastAsia" w:hAnsi="Times New Roman" w:cs="Times New Roman"/>
          <w:b/>
          <w:sz w:val="24"/>
          <w:szCs w:val="24"/>
          <w:lang w:eastAsia="ko-KR"/>
        </w:rPr>
        <w:t>Código Penal Comentado</w:t>
      </w:r>
      <w:r w:rsidRPr="00277590">
        <w:rPr>
          <w:rFonts w:ascii="Times New Roman" w:eastAsiaTheme="minorEastAsia" w:hAnsi="Times New Roman" w:cs="Times New Roman"/>
          <w:sz w:val="24"/>
          <w:szCs w:val="24"/>
          <w:lang w:eastAsia="ko-KR"/>
        </w:rPr>
        <w:t xml:space="preserve">. 11. </w:t>
      </w:r>
      <w:proofErr w:type="gramStart"/>
      <w:r w:rsidRPr="00277590">
        <w:rPr>
          <w:rFonts w:ascii="Times New Roman" w:eastAsiaTheme="minorEastAsia" w:hAnsi="Times New Roman" w:cs="Times New Roman"/>
          <w:sz w:val="24"/>
          <w:szCs w:val="24"/>
          <w:lang w:eastAsia="ko-KR"/>
        </w:rPr>
        <w:t>ed.</w:t>
      </w:r>
      <w:proofErr w:type="gramEnd"/>
      <w:r w:rsidRPr="00277590">
        <w:rPr>
          <w:rFonts w:ascii="Times New Roman" w:eastAsiaTheme="minorEastAsia" w:hAnsi="Times New Roman" w:cs="Times New Roman"/>
          <w:sz w:val="24"/>
          <w:szCs w:val="24"/>
          <w:lang w:eastAsia="ko-KR"/>
        </w:rPr>
        <w:t xml:space="preserve"> rev., atual e ampl. São Paulo. Editora Revista dos Tribunais, 2012.</w:t>
      </w:r>
    </w:p>
    <w:p w14:paraId="71F754C8" w14:textId="77777777" w:rsidR="0062729A" w:rsidRPr="00277590" w:rsidRDefault="0062729A" w:rsidP="00EE536E">
      <w:pPr>
        <w:spacing w:after="0" w:line="240" w:lineRule="auto"/>
        <w:contextualSpacing/>
        <w:jc w:val="both"/>
        <w:rPr>
          <w:rFonts w:ascii="Times New Roman" w:eastAsiaTheme="minorEastAsia" w:hAnsi="Times New Roman" w:cs="Times New Roman"/>
          <w:sz w:val="24"/>
          <w:szCs w:val="24"/>
          <w:lang w:eastAsia="ko-KR"/>
        </w:rPr>
      </w:pPr>
    </w:p>
    <w:p w14:paraId="387C6DE0" w14:textId="77777777" w:rsidR="00261F42" w:rsidRPr="00277590" w:rsidRDefault="00261F42" w:rsidP="00EE536E">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NUCCI, Guilherme de Souza. </w:t>
      </w:r>
      <w:r w:rsidRPr="00277590">
        <w:rPr>
          <w:rFonts w:ascii="Times New Roman" w:eastAsiaTheme="minorEastAsia" w:hAnsi="Times New Roman" w:cs="Times New Roman"/>
          <w:b/>
          <w:sz w:val="24"/>
          <w:szCs w:val="24"/>
          <w:lang w:eastAsia="ko-KR"/>
        </w:rPr>
        <w:t>Crimes contra a dignidade sexual</w:t>
      </w:r>
      <w:r w:rsidRPr="00277590">
        <w:rPr>
          <w:rFonts w:ascii="Times New Roman" w:eastAsiaTheme="minorEastAsia" w:hAnsi="Times New Roman" w:cs="Times New Roman"/>
          <w:sz w:val="24"/>
          <w:szCs w:val="24"/>
          <w:lang w:eastAsia="ko-KR"/>
        </w:rPr>
        <w:t xml:space="preserve">. 5. </w:t>
      </w:r>
      <w:proofErr w:type="gramStart"/>
      <w:r w:rsidRPr="00277590">
        <w:rPr>
          <w:rFonts w:ascii="Times New Roman" w:eastAsiaTheme="minorEastAsia" w:hAnsi="Times New Roman" w:cs="Times New Roman"/>
          <w:sz w:val="24"/>
          <w:szCs w:val="24"/>
          <w:lang w:eastAsia="ko-KR"/>
        </w:rPr>
        <w:t>ed.</w:t>
      </w:r>
      <w:proofErr w:type="gramEnd"/>
      <w:r w:rsidRPr="00277590">
        <w:rPr>
          <w:rFonts w:ascii="Times New Roman" w:eastAsiaTheme="minorEastAsia" w:hAnsi="Times New Roman" w:cs="Times New Roman"/>
          <w:sz w:val="24"/>
          <w:szCs w:val="24"/>
          <w:lang w:eastAsia="ko-KR"/>
        </w:rPr>
        <w:t>, atual e ampl. Rio de Janeiro: Forense, 2014.</w:t>
      </w:r>
    </w:p>
    <w:p w14:paraId="188FEF89" w14:textId="77777777" w:rsidR="0062729A" w:rsidRPr="00277590" w:rsidRDefault="0062729A" w:rsidP="00EE536E">
      <w:pPr>
        <w:spacing w:after="0" w:line="240" w:lineRule="auto"/>
        <w:contextualSpacing/>
        <w:jc w:val="both"/>
        <w:rPr>
          <w:rFonts w:ascii="Times New Roman" w:eastAsiaTheme="minorEastAsia" w:hAnsi="Times New Roman" w:cs="Times New Roman"/>
          <w:sz w:val="24"/>
          <w:szCs w:val="24"/>
          <w:lang w:eastAsia="ko-KR"/>
        </w:rPr>
      </w:pPr>
    </w:p>
    <w:p w14:paraId="64E52758" w14:textId="77777777" w:rsidR="00E465F5" w:rsidRPr="00277590" w:rsidRDefault="00E60CB4"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OIT – Infância e Adolescência </w:t>
      </w:r>
      <w:r w:rsidRPr="00277590">
        <w:rPr>
          <w:rFonts w:ascii="Times New Roman" w:eastAsiaTheme="minorEastAsia" w:hAnsi="Times New Roman" w:cs="Times New Roman"/>
          <w:b/>
          <w:sz w:val="24"/>
          <w:szCs w:val="24"/>
          <w:lang w:eastAsia="ko-KR"/>
        </w:rPr>
        <w:t>Prevenida da Exploração Sexual na Tríplice Fronteira</w:t>
      </w:r>
      <w:r w:rsidRPr="00277590">
        <w:rPr>
          <w:rFonts w:ascii="Times New Roman" w:eastAsiaTheme="minorEastAsia" w:hAnsi="Times New Roman" w:cs="Times New Roman"/>
          <w:sz w:val="24"/>
          <w:szCs w:val="24"/>
          <w:lang w:eastAsia="ko-KR"/>
        </w:rPr>
        <w:t xml:space="preserve"> - Asunción – Paraguay, 2004.</w:t>
      </w:r>
    </w:p>
    <w:p w14:paraId="46234D3C" w14:textId="77777777" w:rsidR="00156FE7" w:rsidRPr="00277590" w:rsidRDefault="00156FE7" w:rsidP="00294C3F">
      <w:pPr>
        <w:spacing w:after="0" w:line="240" w:lineRule="auto"/>
        <w:contextualSpacing/>
        <w:jc w:val="both"/>
        <w:rPr>
          <w:rFonts w:ascii="Times New Roman" w:eastAsiaTheme="minorEastAsia" w:hAnsi="Times New Roman" w:cs="Times New Roman"/>
          <w:sz w:val="24"/>
          <w:szCs w:val="24"/>
          <w:lang w:eastAsia="ko-KR"/>
        </w:rPr>
      </w:pPr>
    </w:p>
    <w:p w14:paraId="5356D0B6" w14:textId="77777777" w:rsidR="003657FD" w:rsidRPr="00277590" w:rsidRDefault="00063556" w:rsidP="00294C3F">
      <w:pPr>
        <w:spacing w:after="0" w:line="240" w:lineRule="auto"/>
        <w:contextualSpacing/>
        <w:jc w:val="both"/>
        <w:rPr>
          <w:rFonts w:ascii="Times New Roman" w:eastAsiaTheme="minorEastAsia" w:hAnsi="Times New Roman" w:cs="Times New Roman"/>
          <w:b/>
          <w:sz w:val="24"/>
          <w:szCs w:val="24"/>
          <w:lang w:eastAsia="ko-KR"/>
        </w:rPr>
      </w:pPr>
      <w:r w:rsidRPr="00277590">
        <w:rPr>
          <w:rFonts w:ascii="Times New Roman" w:eastAsiaTheme="minorEastAsia" w:hAnsi="Times New Roman" w:cs="Times New Roman"/>
          <w:sz w:val="24"/>
          <w:szCs w:val="24"/>
          <w:lang w:eastAsia="ko-KR"/>
        </w:rPr>
        <w:t xml:space="preserve">PENSO, Maria Aparecida </w:t>
      </w:r>
      <w:proofErr w:type="gramStart"/>
      <w:r w:rsidRPr="00277590">
        <w:rPr>
          <w:rFonts w:ascii="Times New Roman" w:eastAsiaTheme="minorEastAsia" w:hAnsi="Times New Roman" w:cs="Times New Roman"/>
          <w:sz w:val="24"/>
          <w:szCs w:val="24"/>
          <w:lang w:eastAsia="ko-KR"/>
        </w:rPr>
        <w:t>et</w:t>
      </w:r>
      <w:proofErr w:type="gramEnd"/>
      <w:r w:rsidRPr="00277590">
        <w:rPr>
          <w:rFonts w:ascii="Times New Roman" w:eastAsiaTheme="minorEastAsia" w:hAnsi="Times New Roman" w:cs="Times New Roman"/>
          <w:sz w:val="24"/>
          <w:szCs w:val="24"/>
          <w:lang w:eastAsia="ko-KR"/>
        </w:rPr>
        <w:t xml:space="preserve"> al. </w:t>
      </w:r>
      <w:r w:rsidRPr="00277590">
        <w:rPr>
          <w:rFonts w:ascii="Times New Roman" w:eastAsiaTheme="minorEastAsia" w:hAnsi="Times New Roman" w:cs="Times New Roman"/>
          <w:b/>
          <w:sz w:val="24"/>
          <w:szCs w:val="24"/>
          <w:lang w:eastAsia="ko-KR"/>
        </w:rPr>
        <w:t>Abuso sexual intrafamiliar na perspectiva das relações conjugais e familiares.</w:t>
      </w:r>
    </w:p>
    <w:p w14:paraId="4491AEC2" w14:textId="77777777" w:rsidR="00E73892" w:rsidRPr="00277590" w:rsidRDefault="00E73892" w:rsidP="00294C3F">
      <w:pPr>
        <w:spacing w:after="0" w:line="240" w:lineRule="auto"/>
        <w:contextualSpacing/>
        <w:jc w:val="both"/>
        <w:rPr>
          <w:rFonts w:ascii="Times New Roman" w:eastAsiaTheme="minorEastAsia" w:hAnsi="Times New Roman" w:cs="Times New Roman"/>
          <w:sz w:val="24"/>
          <w:szCs w:val="24"/>
          <w:lang w:eastAsia="ko-KR"/>
        </w:rPr>
      </w:pPr>
    </w:p>
    <w:p w14:paraId="23EA1DBF" w14:textId="77777777" w:rsidR="00541CB4" w:rsidRPr="00277590" w:rsidRDefault="00541CB4"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PRIORE, Mary Del (Org.) </w:t>
      </w:r>
      <w:r w:rsidRPr="00277590">
        <w:rPr>
          <w:rFonts w:ascii="Times New Roman" w:eastAsiaTheme="minorEastAsia" w:hAnsi="Times New Roman" w:cs="Times New Roman"/>
          <w:b/>
          <w:sz w:val="24"/>
          <w:szCs w:val="24"/>
          <w:lang w:eastAsia="ko-KR"/>
        </w:rPr>
        <w:t>História das crianças no Brasil</w:t>
      </w:r>
      <w:r w:rsidRPr="00277590">
        <w:rPr>
          <w:rFonts w:ascii="Times New Roman" w:eastAsiaTheme="minorEastAsia" w:hAnsi="Times New Roman" w:cs="Times New Roman"/>
          <w:sz w:val="24"/>
          <w:szCs w:val="24"/>
          <w:lang w:eastAsia="ko-KR"/>
        </w:rPr>
        <w:t xml:space="preserve">. São Paulo: </w:t>
      </w:r>
      <w:proofErr w:type="gramStart"/>
      <w:r w:rsidRPr="00277590">
        <w:rPr>
          <w:rFonts w:ascii="Times New Roman" w:eastAsiaTheme="minorEastAsia" w:hAnsi="Times New Roman" w:cs="Times New Roman"/>
          <w:sz w:val="24"/>
          <w:szCs w:val="24"/>
          <w:lang w:eastAsia="ko-KR"/>
        </w:rPr>
        <w:t>Contexto.</w:t>
      </w:r>
      <w:proofErr w:type="gramEnd"/>
      <w:r w:rsidRPr="00277590">
        <w:rPr>
          <w:rFonts w:ascii="Times New Roman" w:eastAsiaTheme="minorEastAsia" w:hAnsi="Times New Roman" w:cs="Times New Roman"/>
          <w:sz w:val="24"/>
          <w:szCs w:val="24"/>
          <w:lang w:eastAsia="ko-KR"/>
        </w:rPr>
        <w:t>1999.</w:t>
      </w:r>
    </w:p>
    <w:p w14:paraId="6783F6FC" w14:textId="77777777" w:rsidR="00541CB4" w:rsidRPr="00277590" w:rsidRDefault="00541CB4" w:rsidP="00294C3F">
      <w:pPr>
        <w:spacing w:after="0" w:line="240" w:lineRule="auto"/>
        <w:contextualSpacing/>
        <w:jc w:val="both"/>
        <w:rPr>
          <w:rFonts w:ascii="Times New Roman" w:eastAsiaTheme="minorEastAsia" w:hAnsi="Times New Roman" w:cs="Times New Roman"/>
          <w:sz w:val="24"/>
          <w:szCs w:val="24"/>
          <w:lang w:eastAsia="ko-KR"/>
        </w:rPr>
      </w:pPr>
    </w:p>
    <w:p w14:paraId="4CA71024" w14:textId="77777777" w:rsidR="0064515A" w:rsidRPr="00277590" w:rsidRDefault="0064515A"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RAMOS, Fábio Pestana. </w:t>
      </w:r>
      <w:r w:rsidRPr="00277590">
        <w:rPr>
          <w:rFonts w:ascii="Times New Roman" w:eastAsiaTheme="minorEastAsia" w:hAnsi="Times New Roman" w:cs="Times New Roman"/>
          <w:b/>
          <w:sz w:val="24"/>
          <w:szCs w:val="24"/>
          <w:lang w:eastAsia="ko-KR"/>
        </w:rPr>
        <w:t>A história trágico-marítima das crianças nas embarcações portuguesas do século XVI</w:t>
      </w:r>
      <w:r w:rsidRPr="00277590">
        <w:rPr>
          <w:rFonts w:ascii="Times New Roman" w:eastAsiaTheme="minorEastAsia" w:hAnsi="Times New Roman" w:cs="Times New Roman"/>
          <w:sz w:val="24"/>
          <w:szCs w:val="24"/>
          <w:lang w:eastAsia="ko-KR"/>
        </w:rPr>
        <w:t>. IN: História das crianças no Brasil, 6º Edição, Editora Contexto, São Paulo – SP, 2008.</w:t>
      </w:r>
    </w:p>
    <w:p w14:paraId="402312D0" w14:textId="77777777" w:rsidR="00E6784D" w:rsidRPr="00277590" w:rsidRDefault="00E6784D" w:rsidP="00294C3F">
      <w:pPr>
        <w:spacing w:after="0" w:line="240" w:lineRule="auto"/>
        <w:contextualSpacing/>
        <w:jc w:val="both"/>
        <w:rPr>
          <w:rFonts w:ascii="Times New Roman" w:eastAsiaTheme="minorEastAsia" w:hAnsi="Times New Roman" w:cs="Times New Roman"/>
          <w:sz w:val="24"/>
          <w:szCs w:val="24"/>
          <w:lang w:eastAsia="ko-KR"/>
        </w:rPr>
      </w:pPr>
    </w:p>
    <w:p w14:paraId="1C959852" w14:textId="77777777" w:rsidR="00E6784D" w:rsidRPr="00277590" w:rsidRDefault="00E6784D"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RIBEIRO, Eliane; MACEDO, Severine. </w:t>
      </w:r>
      <w:r w:rsidRPr="00277590">
        <w:rPr>
          <w:rFonts w:ascii="Times New Roman" w:eastAsiaTheme="minorEastAsia" w:hAnsi="Times New Roman" w:cs="Times New Roman"/>
          <w:b/>
          <w:sz w:val="24"/>
          <w:szCs w:val="24"/>
          <w:lang w:eastAsia="ko-KR"/>
        </w:rPr>
        <w:t>Notas sobre dez anos de Políticas Públicas de Juventude no Brasil (2005-2015)</w:t>
      </w:r>
      <w:r w:rsidRPr="00277590">
        <w:rPr>
          <w:rFonts w:ascii="Times New Roman" w:eastAsiaTheme="minorEastAsia" w:hAnsi="Times New Roman" w:cs="Times New Roman"/>
          <w:sz w:val="24"/>
          <w:szCs w:val="24"/>
          <w:lang w:eastAsia="ko-KR"/>
        </w:rPr>
        <w:t xml:space="preserve">: ciclo, agendas e riscos. In: Revista de Ciências Sociales. Jovenes y políticas públicas em América Latina. </w:t>
      </w:r>
      <w:proofErr w:type="gramStart"/>
      <w:r w:rsidRPr="00277590">
        <w:rPr>
          <w:rFonts w:ascii="Times New Roman" w:eastAsiaTheme="minorEastAsia" w:hAnsi="Times New Roman" w:cs="Times New Roman"/>
          <w:sz w:val="24"/>
          <w:szCs w:val="24"/>
          <w:lang w:eastAsia="ko-KR"/>
        </w:rPr>
        <w:t>vol</w:t>
      </w:r>
      <w:proofErr w:type="gramEnd"/>
      <w:r w:rsidRPr="00277590">
        <w:rPr>
          <w:rFonts w:ascii="Times New Roman" w:eastAsiaTheme="minorEastAsia" w:hAnsi="Times New Roman" w:cs="Times New Roman"/>
          <w:sz w:val="24"/>
          <w:szCs w:val="24"/>
          <w:lang w:eastAsia="ko-KR"/>
        </w:rPr>
        <w:t xml:space="preserve"> 31, N. 42. Enero-junio de 2018.</w:t>
      </w:r>
    </w:p>
    <w:p w14:paraId="320144B4" w14:textId="77777777" w:rsidR="00C103F1" w:rsidRPr="00277590" w:rsidRDefault="00C103F1" w:rsidP="00294C3F">
      <w:pPr>
        <w:spacing w:after="0" w:line="240" w:lineRule="auto"/>
        <w:contextualSpacing/>
        <w:jc w:val="both"/>
        <w:rPr>
          <w:rFonts w:ascii="Times New Roman" w:eastAsiaTheme="minorEastAsia" w:hAnsi="Times New Roman" w:cs="Times New Roman"/>
          <w:sz w:val="24"/>
          <w:szCs w:val="24"/>
          <w:lang w:eastAsia="ko-KR"/>
        </w:rPr>
      </w:pPr>
    </w:p>
    <w:p w14:paraId="75B568BB" w14:textId="77777777" w:rsidR="00C103F1" w:rsidRPr="00277590" w:rsidRDefault="00C103F1"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RIZZINI, I. </w:t>
      </w:r>
      <w:r w:rsidRPr="00277590">
        <w:rPr>
          <w:rFonts w:ascii="Times New Roman" w:eastAsiaTheme="minorEastAsia" w:hAnsi="Times New Roman" w:cs="Times New Roman"/>
          <w:b/>
          <w:sz w:val="24"/>
          <w:szCs w:val="24"/>
          <w:lang w:eastAsia="ko-KR"/>
        </w:rPr>
        <w:t>Crianças e menores do pátrio poder ao pátrio dever: um histórico da legislação para a infância no Brasil (1830-1990)</w:t>
      </w:r>
      <w:r w:rsidRPr="00277590">
        <w:rPr>
          <w:rFonts w:ascii="Times New Roman" w:eastAsiaTheme="minorEastAsia" w:hAnsi="Times New Roman" w:cs="Times New Roman"/>
          <w:sz w:val="24"/>
          <w:szCs w:val="24"/>
          <w:lang w:eastAsia="ko-KR"/>
        </w:rPr>
        <w:t xml:space="preserve"> In: PILOTTI, F; RIZZINI, I. (Org.). A Arte de governar crianças: a história das políticas sociais, da legislação e da assistência à infância no Brasil. Rio de Janeiro: Instituto Interamericano Del Niño, 1995. </w:t>
      </w:r>
      <w:proofErr w:type="gramStart"/>
      <w:r w:rsidRPr="00277590">
        <w:rPr>
          <w:rFonts w:ascii="Times New Roman" w:eastAsiaTheme="minorEastAsia" w:hAnsi="Times New Roman" w:cs="Times New Roman"/>
          <w:sz w:val="24"/>
          <w:szCs w:val="24"/>
          <w:lang w:eastAsia="ko-KR"/>
        </w:rPr>
        <w:t>p.</w:t>
      </w:r>
      <w:proofErr w:type="gramEnd"/>
      <w:r w:rsidRPr="00277590">
        <w:rPr>
          <w:rFonts w:ascii="Times New Roman" w:eastAsiaTheme="minorEastAsia" w:hAnsi="Times New Roman" w:cs="Times New Roman"/>
          <w:sz w:val="24"/>
          <w:szCs w:val="24"/>
          <w:lang w:eastAsia="ko-KR"/>
        </w:rPr>
        <w:t>99-168.</w:t>
      </w:r>
    </w:p>
    <w:p w14:paraId="4B7FC8BE" w14:textId="77777777" w:rsidR="0064515A" w:rsidRPr="00277590" w:rsidRDefault="0064515A" w:rsidP="00294C3F">
      <w:pPr>
        <w:spacing w:after="0" w:line="240" w:lineRule="auto"/>
        <w:contextualSpacing/>
        <w:jc w:val="both"/>
        <w:rPr>
          <w:rFonts w:ascii="Times New Roman" w:eastAsiaTheme="minorEastAsia" w:hAnsi="Times New Roman" w:cs="Times New Roman"/>
          <w:sz w:val="24"/>
          <w:szCs w:val="24"/>
          <w:lang w:eastAsia="ko-KR"/>
        </w:rPr>
      </w:pPr>
    </w:p>
    <w:p w14:paraId="0044EFC7" w14:textId="77777777" w:rsidR="00541CB4" w:rsidRPr="00277590" w:rsidRDefault="00541CB4"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SANTOS, João Diógenes Ferreira dos. </w:t>
      </w:r>
      <w:r w:rsidRPr="00277590">
        <w:rPr>
          <w:rFonts w:ascii="Times New Roman" w:eastAsiaTheme="minorEastAsia" w:hAnsi="Times New Roman" w:cs="Times New Roman"/>
          <w:b/>
          <w:sz w:val="24"/>
          <w:szCs w:val="24"/>
          <w:lang w:eastAsia="ko-KR"/>
        </w:rPr>
        <w:t>As diferentes concepções de infância e adolescência na trajetória histórica do Brasil.</w:t>
      </w:r>
      <w:r w:rsidRPr="00277590">
        <w:rPr>
          <w:rFonts w:ascii="Times New Roman" w:eastAsiaTheme="minorEastAsia" w:hAnsi="Times New Roman" w:cs="Times New Roman"/>
          <w:sz w:val="24"/>
          <w:szCs w:val="24"/>
          <w:lang w:eastAsia="ko-KR"/>
        </w:rPr>
        <w:t xml:space="preserve"> Revista HISTEDBR On-line, Campinas – SP, ISSN: </w:t>
      </w:r>
      <w:proofErr w:type="gramStart"/>
      <w:r w:rsidRPr="00277590">
        <w:rPr>
          <w:rFonts w:ascii="Times New Roman" w:eastAsiaTheme="minorEastAsia" w:hAnsi="Times New Roman" w:cs="Times New Roman"/>
          <w:sz w:val="24"/>
          <w:szCs w:val="24"/>
          <w:lang w:eastAsia="ko-KR"/>
        </w:rPr>
        <w:t>1676-2584, 2007</w:t>
      </w:r>
      <w:proofErr w:type="gramEnd"/>
      <w:r w:rsidRPr="00277590">
        <w:rPr>
          <w:rFonts w:ascii="Times New Roman" w:eastAsiaTheme="minorEastAsia" w:hAnsi="Times New Roman" w:cs="Times New Roman"/>
          <w:sz w:val="24"/>
          <w:szCs w:val="24"/>
          <w:lang w:eastAsia="ko-KR"/>
        </w:rPr>
        <w:t>.</w:t>
      </w:r>
    </w:p>
    <w:p w14:paraId="6FAF5518" w14:textId="77777777" w:rsidR="008E3A6B" w:rsidRPr="00277590" w:rsidRDefault="008E3A6B" w:rsidP="00294C3F">
      <w:pPr>
        <w:spacing w:after="0" w:line="240" w:lineRule="auto"/>
        <w:contextualSpacing/>
        <w:jc w:val="both"/>
        <w:rPr>
          <w:rFonts w:ascii="Times New Roman" w:eastAsiaTheme="minorEastAsia" w:hAnsi="Times New Roman" w:cs="Times New Roman"/>
          <w:sz w:val="24"/>
          <w:szCs w:val="24"/>
          <w:lang w:eastAsia="ko-KR"/>
        </w:rPr>
      </w:pPr>
    </w:p>
    <w:p w14:paraId="34607594" w14:textId="77777777" w:rsidR="008E3A6B" w:rsidRPr="00277590" w:rsidRDefault="008E3A6B" w:rsidP="00294C3F">
      <w:pPr>
        <w:spacing w:after="0" w:line="240" w:lineRule="auto"/>
        <w:contextualSpacing/>
        <w:jc w:val="both"/>
        <w:rPr>
          <w:rFonts w:ascii="Times New Roman" w:eastAsiaTheme="minorEastAsia" w:hAnsi="Times New Roman" w:cs="Times New Roman"/>
          <w:sz w:val="24"/>
          <w:szCs w:val="24"/>
          <w:lang w:eastAsia="ko-KR"/>
        </w:rPr>
      </w:pPr>
      <w:proofErr w:type="gramStart"/>
      <w:r w:rsidRPr="00277590">
        <w:rPr>
          <w:rFonts w:ascii="Times New Roman" w:eastAsiaTheme="minorEastAsia" w:hAnsi="Times New Roman" w:cs="Times New Roman"/>
          <w:sz w:val="24"/>
          <w:szCs w:val="24"/>
          <w:lang w:eastAsia="ko-KR"/>
        </w:rPr>
        <w:t>SARAIVA,</w:t>
      </w:r>
      <w:proofErr w:type="gramEnd"/>
      <w:r w:rsidRPr="00277590">
        <w:rPr>
          <w:rFonts w:ascii="Times New Roman" w:eastAsiaTheme="minorEastAsia" w:hAnsi="Times New Roman" w:cs="Times New Roman"/>
          <w:sz w:val="24"/>
          <w:szCs w:val="24"/>
          <w:lang w:eastAsia="ko-KR"/>
        </w:rPr>
        <w:t xml:space="preserve"> João Batista Costa. </w:t>
      </w:r>
      <w:r w:rsidRPr="00277590">
        <w:rPr>
          <w:rFonts w:ascii="Times New Roman" w:eastAsiaTheme="minorEastAsia" w:hAnsi="Times New Roman" w:cs="Times New Roman"/>
          <w:b/>
          <w:sz w:val="24"/>
          <w:szCs w:val="24"/>
          <w:lang w:eastAsia="ko-KR"/>
        </w:rPr>
        <w:t>Adolescente em conflito com a lei da indiferença a proteção integral – uma abordagem sobre a responsabilidade penal</w:t>
      </w:r>
      <w:r w:rsidRPr="00277590">
        <w:rPr>
          <w:rFonts w:ascii="Times New Roman" w:eastAsiaTheme="minorEastAsia" w:hAnsi="Times New Roman" w:cs="Times New Roman"/>
          <w:sz w:val="24"/>
          <w:szCs w:val="24"/>
          <w:lang w:eastAsia="ko-KR"/>
        </w:rPr>
        <w:t xml:space="preserve">. 4. </w:t>
      </w:r>
      <w:proofErr w:type="gramStart"/>
      <w:r w:rsidRPr="00277590">
        <w:rPr>
          <w:rFonts w:ascii="Times New Roman" w:eastAsiaTheme="minorEastAsia" w:hAnsi="Times New Roman" w:cs="Times New Roman"/>
          <w:sz w:val="24"/>
          <w:szCs w:val="24"/>
          <w:lang w:eastAsia="ko-KR"/>
        </w:rPr>
        <w:t>ed.</w:t>
      </w:r>
      <w:proofErr w:type="gramEnd"/>
      <w:r w:rsidRPr="00277590">
        <w:rPr>
          <w:rFonts w:ascii="Times New Roman" w:eastAsiaTheme="minorEastAsia" w:hAnsi="Times New Roman" w:cs="Times New Roman"/>
          <w:sz w:val="24"/>
          <w:szCs w:val="24"/>
          <w:lang w:eastAsia="ko-KR"/>
        </w:rPr>
        <w:t xml:space="preserve"> Porto Alegre: Livraria do Advogado, 2012.</w:t>
      </w:r>
    </w:p>
    <w:p w14:paraId="738B7A5E" w14:textId="77777777" w:rsidR="00056004" w:rsidRPr="00277590" w:rsidRDefault="00056004" w:rsidP="00294C3F">
      <w:pPr>
        <w:spacing w:after="0" w:line="240" w:lineRule="auto"/>
        <w:contextualSpacing/>
        <w:jc w:val="both"/>
        <w:rPr>
          <w:rFonts w:ascii="Times New Roman" w:eastAsiaTheme="minorEastAsia" w:hAnsi="Times New Roman" w:cs="Times New Roman"/>
          <w:sz w:val="24"/>
          <w:szCs w:val="24"/>
          <w:lang w:eastAsia="ko-KR"/>
        </w:rPr>
      </w:pPr>
    </w:p>
    <w:p w14:paraId="48E24C8D" w14:textId="77777777" w:rsidR="00056004" w:rsidRPr="00277590" w:rsidRDefault="00056004"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lastRenderedPageBreak/>
        <w:t xml:space="preserve">SILVA, Edson; MOTTI, Ângelo. </w:t>
      </w:r>
      <w:r w:rsidRPr="00277590">
        <w:rPr>
          <w:rFonts w:ascii="Times New Roman" w:eastAsiaTheme="minorEastAsia" w:hAnsi="Times New Roman" w:cs="Times New Roman"/>
          <w:b/>
          <w:sz w:val="24"/>
          <w:szCs w:val="24"/>
          <w:lang w:eastAsia="ko-KR"/>
        </w:rPr>
        <w:t>Estatuto da Criança e do Adolescente – Uma década de direitos – avaliando resultados e projetando o futuro</w:t>
      </w:r>
      <w:r w:rsidRPr="00277590">
        <w:rPr>
          <w:rFonts w:ascii="Times New Roman" w:eastAsiaTheme="minorEastAsia" w:hAnsi="Times New Roman" w:cs="Times New Roman"/>
          <w:sz w:val="24"/>
          <w:szCs w:val="24"/>
          <w:lang w:eastAsia="ko-KR"/>
        </w:rPr>
        <w:t>. Editora UFMS, Campo Grande – MS, 2010.</w:t>
      </w:r>
    </w:p>
    <w:p w14:paraId="2C9FA659" w14:textId="77777777" w:rsidR="00410682" w:rsidRPr="00277590" w:rsidRDefault="00410682" w:rsidP="00294C3F">
      <w:pPr>
        <w:spacing w:after="0" w:line="240" w:lineRule="auto"/>
        <w:contextualSpacing/>
        <w:jc w:val="both"/>
        <w:rPr>
          <w:rFonts w:ascii="Times New Roman" w:eastAsiaTheme="minorEastAsia" w:hAnsi="Times New Roman" w:cs="Times New Roman"/>
          <w:sz w:val="24"/>
          <w:szCs w:val="24"/>
          <w:lang w:eastAsia="ko-KR"/>
        </w:rPr>
      </w:pPr>
    </w:p>
    <w:p w14:paraId="03BD781B" w14:textId="77777777" w:rsidR="00410682" w:rsidRPr="00277590" w:rsidRDefault="00410682"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SILVA, Maria Liduina de Oliveira. Artigo: </w:t>
      </w:r>
      <w:r w:rsidRPr="00277590">
        <w:rPr>
          <w:rFonts w:ascii="Times New Roman" w:eastAsiaTheme="minorEastAsia" w:hAnsi="Times New Roman" w:cs="Times New Roman"/>
          <w:b/>
          <w:sz w:val="24"/>
          <w:szCs w:val="24"/>
          <w:lang w:eastAsia="ko-KR"/>
        </w:rPr>
        <w:t>O estatuto da criança e do adolescente e o código de menores: descontinuidades e continuidades.</w:t>
      </w:r>
      <w:r w:rsidRPr="00277590">
        <w:rPr>
          <w:rFonts w:ascii="Times New Roman" w:eastAsiaTheme="minorEastAsia" w:hAnsi="Times New Roman" w:cs="Times New Roman"/>
          <w:sz w:val="24"/>
          <w:szCs w:val="24"/>
          <w:lang w:eastAsia="ko-KR"/>
        </w:rPr>
        <w:t xml:space="preserve"> Revista Serviço Social e Sociedade. São Paulo, n. 83, Ano XXVI, 2005. SILVEIRA, Darlene de Moraes. O conselho municipal dos direitos da criança e do adolescente de Florianópolis: os (des</w:t>
      </w:r>
      <w:proofErr w:type="gramStart"/>
      <w:r w:rsidRPr="00277590">
        <w:rPr>
          <w:rFonts w:ascii="Times New Roman" w:eastAsiaTheme="minorEastAsia" w:hAnsi="Times New Roman" w:cs="Times New Roman"/>
          <w:sz w:val="24"/>
          <w:szCs w:val="24"/>
          <w:lang w:eastAsia="ko-KR"/>
        </w:rPr>
        <w:t>)caminhos</w:t>
      </w:r>
      <w:proofErr w:type="gramEnd"/>
      <w:r w:rsidRPr="00277590">
        <w:rPr>
          <w:rFonts w:ascii="Times New Roman" w:eastAsiaTheme="minorEastAsia" w:hAnsi="Times New Roman" w:cs="Times New Roman"/>
          <w:sz w:val="24"/>
          <w:szCs w:val="24"/>
          <w:lang w:eastAsia="ko-KR"/>
        </w:rPr>
        <w:t xml:space="preserve"> entre as expectativas políticas e as práticas vigentes. 2003. 164f. Dissertação da Universidade Católica de São Paulo em Serviço Social. Florianópolis, 2003.</w:t>
      </w:r>
    </w:p>
    <w:p w14:paraId="16B55A22" w14:textId="77777777" w:rsidR="003264A0" w:rsidRPr="00277590" w:rsidRDefault="003264A0" w:rsidP="00294C3F">
      <w:pPr>
        <w:spacing w:after="0" w:line="240" w:lineRule="auto"/>
        <w:contextualSpacing/>
        <w:jc w:val="both"/>
        <w:rPr>
          <w:rFonts w:ascii="Times New Roman" w:eastAsiaTheme="minorEastAsia" w:hAnsi="Times New Roman" w:cs="Times New Roman"/>
          <w:sz w:val="24"/>
          <w:szCs w:val="24"/>
          <w:lang w:eastAsia="ko-KR"/>
        </w:rPr>
      </w:pPr>
    </w:p>
    <w:p w14:paraId="464F9847" w14:textId="77777777" w:rsidR="00DD61B2" w:rsidRPr="00277590" w:rsidRDefault="00DD61B2" w:rsidP="00294C3F">
      <w:pPr>
        <w:spacing w:after="0" w:line="240" w:lineRule="auto"/>
        <w:contextualSpacing/>
        <w:jc w:val="both"/>
        <w:rPr>
          <w:rFonts w:ascii="Times New Roman" w:eastAsiaTheme="minorEastAsia" w:hAnsi="Times New Roman" w:cs="Times New Roman"/>
          <w:sz w:val="24"/>
          <w:szCs w:val="24"/>
          <w:lang w:eastAsia="ko-KR"/>
        </w:rPr>
      </w:pPr>
      <w:proofErr w:type="gramStart"/>
      <w:r w:rsidRPr="00277590">
        <w:rPr>
          <w:rFonts w:ascii="Times New Roman" w:eastAsiaTheme="minorEastAsia" w:hAnsi="Times New Roman" w:cs="Times New Roman"/>
          <w:sz w:val="24"/>
          <w:szCs w:val="24"/>
          <w:lang w:eastAsia="ko-KR"/>
        </w:rPr>
        <w:t>TELES,</w:t>
      </w:r>
      <w:proofErr w:type="gramEnd"/>
      <w:r w:rsidRPr="00277590">
        <w:rPr>
          <w:rFonts w:ascii="Times New Roman" w:eastAsiaTheme="minorEastAsia" w:hAnsi="Times New Roman" w:cs="Times New Roman"/>
          <w:sz w:val="24"/>
          <w:szCs w:val="24"/>
          <w:lang w:eastAsia="ko-KR"/>
        </w:rPr>
        <w:t xml:space="preserve"> M. A. A.; MELO, M. </w:t>
      </w:r>
      <w:r w:rsidRPr="00277590">
        <w:rPr>
          <w:rFonts w:ascii="Times New Roman" w:eastAsiaTheme="minorEastAsia" w:hAnsi="Times New Roman" w:cs="Times New Roman"/>
          <w:b/>
          <w:sz w:val="24"/>
          <w:szCs w:val="24"/>
          <w:lang w:eastAsia="ko-KR"/>
        </w:rPr>
        <w:t>O que é violência contra a mulher</w:t>
      </w:r>
      <w:r w:rsidRPr="00277590">
        <w:rPr>
          <w:rFonts w:ascii="Times New Roman" w:eastAsiaTheme="minorEastAsia" w:hAnsi="Times New Roman" w:cs="Times New Roman"/>
          <w:sz w:val="24"/>
          <w:szCs w:val="24"/>
          <w:lang w:eastAsia="ko-KR"/>
        </w:rPr>
        <w:t>. São Paulo: Brasiliense, 2003.</w:t>
      </w:r>
    </w:p>
    <w:p w14:paraId="7691B208" w14:textId="77777777" w:rsidR="00DD61B2" w:rsidRPr="00277590" w:rsidRDefault="00DD61B2" w:rsidP="00294C3F">
      <w:pPr>
        <w:spacing w:after="0" w:line="240" w:lineRule="auto"/>
        <w:contextualSpacing/>
        <w:jc w:val="both"/>
        <w:rPr>
          <w:rFonts w:ascii="Times New Roman" w:eastAsiaTheme="minorEastAsia" w:hAnsi="Times New Roman" w:cs="Times New Roman"/>
          <w:sz w:val="24"/>
          <w:szCs w:val="24"/>
          <w:lang w:eastAsia="ko-KR"/>
        </w:rPr>
      </w:pPr>
    </w:p>
    <w:p w14:paraId="4E67DFBB" w14:textId="3A0FD547" w:rsidR="002A4FE7" w:rsidRPr="00277590" w:rsidRDefault="002A4FE7"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TOLEDO, Michele Abdo Merlone Santos. </w:t>
      </w:r>
      <w:r w:rsidRPr="00277590">
        <w:rPr>
          <w:rFonts w:ascii="Times New Roman" w:eastAsiaTheme="minorEastAsia" w:hAnsi="Times New Roman" w:cs="Times New Roman"/>
          <w:b/>
          <w:sz w:val="24"/>
          <w:szCs w:val="24"/>
          <w:lang w:eastAsia="ko-KR"/>
        </w:rPr>
        <w:t>Um estudo acerca de crianças vítimas de violência em uma instituição de atendimento em Campo Grande MS. 2003.</w:t>
      </w:r>
      <w:r w:rsidRPr="00277590">
        <w:rPr>
          <w:rFonts w:ascii="Times New Roman" w:eastAsiaTheme="minorEastAsia" w:hAnsi="Times New Roman" w:cs="Times New Roman"/>
          <w:sz w:val="24"/>
          <w:szCs w:val="24"/>
          <w:lang w:eastAsia="ko-KR"/>
        </w:rPr>
        <w:t xml:space="preserve"> 154 f. Dissertação (Mestrado em Psicologia) - Universidade Católica Dom Bosco, Campo Grande</w:t>
      </w:r>
      <w:r w:rsidR="00AE239A" w:rsidRPr="00277590">
        <w:rPr>
          <w:rFonts w:ascii="Times New Roman" w:eastAsiaTheme="minorEastAsia" w:hAnsi="Times New Roman" w:cs="Times New Roman"/>
          <w:sz w:val="24"/>
          <w:szCs w:val="24"/>
          <w:lang w:eastAsia="ko-KR"/>
        </w:rPr>
        <w:t>-</w:t>
      </w:r>
      <w:r w:rsidRPr="00277590">
        <w:rPr>
          <w:rFonts w:ascii="Times New Roman" w:eastAsiaTheme="minorEastAsia" w:hAnsi="Times New Roman" w:cs="Times New Roman"/>
          <w:sz w:val="24"/>
          <w:szCs w:val="24"/>
          <w:lang w:eastAsia="ko-KR"/>
        </w:rPr>
        <w:t>MS, 2003.</w:t>
      </w:r>
    </w:p>
    <w:p w14:paraId="01FEE879" w14:textId="77777777" w:rsidR="0064515A" w:rsidRPr="00277590" w:rsidRDefault="0064515A" w:rsidP="00294C3F">
      <w:pPr>
        <w:spacing w:after="0" w:line="240" w:lineRule="auto"/>
        <w:contextualSpacing/>
        <w:jc w:val="both"/>
        <w:rPr>
          <w:rFonts w:ascii="Times New Roman" w:eastAsiaTheme="minorEastAsia" w:hAnsi="Times New Roman" w:cs="Times New Roman"/>
          <w:sz w:val="24"/>
          <w:szCs w:val="24"/>
          <w:lang w:eastAsia="ko-KR"/>
        </w:rPr>
      </w:pPr>
    </w:p>
    <w:p w14:paraId="2B290DC6" w14:textId="77777777" w:rsidR="0064515A" w:rsidRPr="00277590" w:rsidRDefault="0064515A" w:rsidP="00294C3F">
      <w:pPr>
        <w:spacing w:after="0" w:line="240" w:lineRule="auto"/>
        <w:contextualSpacing/>
        <w:jc w:val="both"/>
        <w:rPr>
          <w:rFonts w:ascii="Times New Roman" w:eastAsiaTheme="minorEastAsia" w:hAnsi="Times New Roman" w:cs="Times New Roman"/>
          <w:sz w:val="24"/>
          <w:szCs w:val="24"/>
          <w:lang w:eastAsia="ko-KR"/>
        </w:rPr>
      </w:pPr>
      <w:r w:rsidRPr="00277590">
        <w:rPr>
          <w:rFonts w:ascii="Times New Roman" w:eastAsiaTheme="minorEastAsia" w:hAnsi="Times New Roman" w:cs="Times New Roman"/>
          <w:sz w:val="24"/>
          <w:szCs w:val="24"/>
          <w:lang w:eastAsia="ko-KR"/>
        </w:rPr>
        <w:t xml:space="preserve">VERONESE, Josiane Rose Petry. </w:t>
      </w:r>
      <w:r w:rsidRPr="00277590">
        <w:rPr>
          <w:rFonts w:ascii="Times New Roman" w:eastAsiaTheme="minorEastAsia" w:hAnsi="Times New Roman" w:cs="Times New Roman"/>
          <w:b/>
          <w:sz w:val="24"/>
          <w:szCs w:val="24"/>
          <w:lang w:eastAsia="ko-KR"/>
        </w:rPr>
        <w:t>Os direitos da criança e do adolescente</w:t>
      </w:r>
      <w:r w:rsidRPr="00277590">
        <w:rPr>
          <w:rFonts w:ascii="Times New Roman" w:eastAsiaTheme="minorEastAsia" w:hAnsi="Times New Roman" w:cs="Times New Roman"/>
          <w:sz w:val="24"/>
          <w:szCs w:val="24"/>
          <w:lang w:eastAsia="ko-KR"/>
        </w:rPr>
        <w:t>. São Paulo: LTR, 1999.</w:t>
      </w:r>
    </w:p>
    <w:p w14:paraId="61023807" w14:textId="77777777" w:rsidR="00913333" w:rsidRPr="00277590" w:rsidRDefault="00913333" w:rsidP="00294C3F">
      <w:pPr>
        <w:spacing w:after="0" w:line="240" w:lineRule="auto"/>
        <w:contextualSpacing/>
        <w:jc w:val="both"/>
        <w:rPr>
          <w:rFonts w:ascii="Times New Roman" w:eastAsiaTheme="minorEastAsia" w:hAnsi="Times New Roman" w:cs="Times New Roman"/>
          <w:sz w:val="24"/>
          <w:szCs w:val="24"/>
          <w:lang w:eastAsia="ko-KR"/>
        </w:rPr>
      </w:pPr>
    </w:p>
    <w:sectPr w:rsidR="00913333" w:rsidRPr="00277590" w:rsidSect="00A479B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D8301" w14:textId="77777777" w:rsidR="00245F5D" w:rsidRDefault="00245F5D" w:rsidP="003203AC">
      <w:pPr>
        <w:spacing w:after="0" w:line="240" w:lineRule="auto"/>
      </w:pPr>
      <w:r>
        <w:separator/>
      </w:r>
    </w:p>
  </w:endnote>
  <w:endnote w:type="continuationSeparator" w:id="0">
    <w:p w14:paraId="73A51D70" w14:textId="77777777" w:rsidR="00245F5D" w:rsidRDefault="00245F5D" w:rsidP="0032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DB2CD" w14:textId="77777777" w:rsidR="00245F5D" w:rsidRDefault="00245F5D" w:rsidP="003203AC">
      <w:pPr>
        <w:spacing w:after="0" w:line="240" w:lineRule="auto"/>
      </w:pPr>
      <w:r>
        <w:separator/>
      </w:r>
    </w:p>
  </w:footnote>
  <w:footnote w:type="continuationSeparator" w:id="0">
    <w:p w14:paraId="5041077B" w14:textId="77777777" w:rsidR="00245F5D" w:rsidRDefault="00245F5D" w:rsidP="003203AC">
      <w:pPr>
        <w:spacing w:after="0" w:line="240" w:lineRule="auto"/>
      </w:pPr>
      <w:r>
        <w:continuationSeparator/>
      </w:r>
    </w:p>
  </w:footnote>
  <w:footnote w:id="1">
    <w:p w14:paraId="1628FB63" w14:textId="7CCAB25D" w:rsidR="003203AC" w:rsidRPr="003203AC" w:rsidRDefault="003203AC" w:rsidP="003203AC">
      <w:pPr>
        <w:pStyle w:val="Textodenotaderodap"/>
        <w:jc w:val="both"/>
        <w:rPr>
          <w:rFonts w:ascii="Times New Roman" w:hAnsi="Times New Roman" w:cs="Times New Roman"/>
        </w:rPr>
      </w:pPr>
      <w:r>
        <w:rPr>
          <w:rStyle w:val="Refdenotaderodap"/>
        </w:rPr>
        <w:footnoteRef/>
      </w:r>
      <w:r>
        <w:t xml:space="preserve"> </w:t>
      </w:r>
      <w:r w:rsidRPr="003203AC">
        <w:rPr>
          <w:rFonts w:ascii="Times New Roman" w:hAnsi="Times New Roman" w:cs="Times New Roman"/>
        </w:rPr>
        <w:t>Graduanda em Direito. E-mail:</w:t>
      </w:r>
    </w:p>
  </w:footnote>
  <w:footnote w:id="2">
    <w:p w14:paraId="5F0B9300" w14:textId="67BE8ADC" w:rsidR="003203AC" w:rsidRPr="003203AC" w:rsidRDefault="003203AC" w:rsidP="003203AC">
      <w:pPr>
        <w:pStyle w:val="Textodenotaderodap"/>
        <w:jc w:val="both"/>
        <w:rPr>
          <w:rFonts w:ascii="Times New Roman" w:hAnsi="Times New Roman" w:cs="Times New Roman"/>
        </w:rPr>
      </w:pPr>
      <w:r w:rsidRPr="003203AC">
        <w:rPr>
          <w:rStyle w:val="Refdenotaderodap"/>
          <w:rFonts w:ascii="Times New Roman" w:hAnsi="Times New Roman" w:cs="Times New Roman"/>
        </w:rPr>
        <w:footnoteRef/>
      </w:r>
      <w:r w:rsidRPr="003203AC">
        <w:rPr>
          <w:rFonts w:ascii="Times New Roman" w:hAnsi="Times New Roman" w:cs="Times New Roman"/>
        </w:rPr>
        <w:t xml:space="preserve"> Doutora em Direito pela Universidade de Salamanca – Espanha. Advogada e Professora da UNIFACISA Centro Universitário. E-mail: sabrinnacorreia@hotmail.com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1F"/>
    <w:rsid w:val="00006880"/>
    <w:rsid w:val="00015605"/>
    <w:rsid w:val="00022C4F"/>
    <w:rsid w:val="000231E4"/>
    <w:rsid w:val="00056004"/>
    <w:rsid w:val="0006341A"/>
    <w:rsid w:val="00063556"/>
    <w:rsid w:val="000675A8"/>
    <w:rsid w:val="000750B4"/>
    <w:rsid w:val="0008025F"/>
    <w:rsid w:val="000A1DF0"/>
    <w:rsid w:val="000A3CF2"/>
    <w:rsid w:val="000B5B68"/>
    <w:rsid w:val="000C1731"/>
    <w:rsid w:val="000D127A"/>
    <w:rsid w:val="000D1717"/>
    <w:rsid w:val="000D4660"/>
    <w:rsid w:val="000E4618"/>
    <w:rsid w:val="000F41BC"/>
    <w:rsid w:val="001203BB"/>
    <w:rsid w:val="001208AE"/>
    <w:rsid w:val="00156FE7"/>
    <w:rsid w:val="00161185"/>
    <w:rsid w:val="001644C7"/>
    <w:rsid w:val="00165B56"/>
    <w:rsid w:val="00174E64"/>
    <w:rsid w:val="00183CA7"/>
    <w:rsid w:val="001A0C3D"/>
    <w:rsid w:val="001B10C5"/>
    <w:rsid w:val="001B1B3F"/>
    <w:rsid w:val="001B3EDA"/>
    <w:rsid w:val="001C0AE7"/>
    <w:rsid w:val="001F332D"/>
    <w:rsid w:val="001F47C3"/>
    <w:rsid w:val="0020458D"/>
    <w:rsid w:val="00205361"/>
    <w:rsid w:val="00245F5D"/>
    <w:rsid w:val="002561C6"/>
    <w:rsid w:val="0026002C"/>
    <w:rsid w:val="00261F42"/>
    <w:rsid w:val="00277590"/>
    <w:rsid w:val="002821EB"/>
    <w:rsid w:val="0028641D"/>
    <w:rsid w:val="00294C3F"/>
    <w:rsid w:val="002A35D2"/>
    <w:rsid w:val="002A4FE7"/>
    <w:rsid w:val="002B43A5"/>
    <w:rsid w:val="002C6842"/>
    <w:rsid w:val="002D4272"/>
    <w:rsid w:val="002E1005"/>
    <w:rsid w:val="002E2FB9"/>
    <w:rsid w:val="002E4F5A"/>
    <w:rsid w:val="002F2B94"/>
    <w:rsid w:val="00300989"/>
    <w:rsid w:val="003062C8"/>
    <w:rsid w:val="00315D86"/>
    <w:rsid w:val="003203AC"/>
    <w:rsid w:val="0032567A"/>
    <w:rsid w:val="003264A0"/>
    <w:rsid w:val="00326983"/>
    <w:rsid w:val="003337E1"/>
    <w:rsid w:val="00334113"/>
    <w:rsid w:val="00334276"/>
    <w:rsid w:val="003355BB"/>
    <w:rsid w:val="00336317"/>
    <w:rsid w:val="00340888"/>
    <w:rsid w:val="003543AE"/>
    <w:rsid w:val="003657FD"/>
    <w:rsid w:val="0037502E"/>
    <w:rsid w:val="003767AA"/>
    <w:rsid w:val="00394059"/>
    <w:rsid w:val="00395395"/>
    <w:rsid w:val="00397E14"/>
    <w:rsid w:val="003A2473"/>
    <w:rsid w:val="003B45F4"/>
    <w:rsid w:val="003C09EA"/>
    <w:rsid w:val="003D69E4"/>
    <w:rsid w:val="003E2956"/>
    <w:rsid w:val="003E31B7"/>
    <w:rsid w:val="00400CAE"/>
    <w:rsid w:val="00407A36"/>
    <w:rsid w:val="00410682"/>
    <w:rsid w:val="0041414B"/>
    <w:rsid w:val="004323DF"/>
    <w:rsid w:val="00454BA7"/>
    <w:rsid w:val="00457DBE"/>
    <w:rsid w:val="00461C21"/>
    <w:rsid w:val="004767C6"/>
    <w:rsid w:val="004A79EB"/>
    <w:rsid w:val="004C306D"/>
    <w:rsid w:val="004C5E79"/>
    <w:rsid w:val="004E3416"/>
    <w:rsid w:val="004F1E05"/>
    <w:rsid w:val="004F221F"/>
    <w:rsid w:val="0050002B"/>
    <w:rsid w:val="00502ABF"/>
    <w:rsid w:val="00511540"/>
    <w:rsid w:val="00541CB4"/>
    <w:rsid w:val="00553C01"/>
    <w:rsid w:val="005568C5"/>
    <w:rsid w:val="00563828"/>
    <w:rsid w:val="00570A45"/>
    <w:rsid w:val="0057111C"/>
    <w:rsid w:val="005A356F"/>
    <w:rsid w:val="005C1D4D"/>
    <w:rsid w:val="005C4826"/>
    <w:rsid w:val="005D4ADC"/>
    <w:rsid w:val="005D4AE4"/>
    <w:rsid w:val="006051B4"/>
    <w:rsid w:val="0062729A"/>
    <w:rsid w:val="006309EF"/>
    <w:rsid w:val="00641844"/>
    <w:rsid w:val="00645048"/>
    <w:rsid w:val="0064515A"/>
    <w:rsid w:val="00646C5D"/>
    <w:rsid w:val="00653296"/>
    <w:rsid w:val="00657E62"/>
    <w:rsid w:val="00675781"/>
    <w:rsid w:val="00681DA5"/>
    <w:rsid w:val="006A1782"/>
    <w:rsid w:val="006A38BE"/>
    <w:rsid w:val="006C04A1"/>
    <w:rsid w:val="006E4994"/>
    <w:rsid w:val="006E4DC7"/>
    <w:rsid w:val="006F30CA"/>
    <w:rsid w:val="00711FF6"/>
    <w:rsid w:val="0071503F"/>
    <w:rsid w:val="00717C1D"/>
    <w:rsid w:val="00723109"/>
    <w:rsid w:val="00726621"/>
    <w:rsid w:val="007409BF"/>
    <w:rsid w:val="00756772"/>
    <w:rsid w:val="0076197A"/>
    <w:rsid w:val="00763647"/>
    <w:rsid w:val="00764555"/>
    <w:rsid w:val="0077155A"/>
    <w:rsid w:val="00775705"/>
    <w:rsid w:val="0079026E"/>
    <w:rsid w:val="00790342"/>
    <w:rsid w:val="007A2639"/>
    <w:rsid w:val="007B0174"/>
    <w:rsid w:val="007B3049"/>
    <w:rsid w:val="007D16D7"/>
    <w:rsid w:val="007F2CE5"/>
    <w:rsid w:val="007F6910"/>
    <w:rsid w:val="007F76DB"/>
    <w:rsid w:val="008052BC"/>
    <w:rsid w:val="00813BA2"/>
    <w:rsid w:val="008419A4"/>
    <w:rsid w:val="008469F4"/>
    <w:rsid w:val="00857CA1"/>
    <w:rsid w:val="008777AF"/>
    <w:rsid w:val="00894B20"/>
    <w:rsid w:val="008A046A"/>
    <w:rsid w:val="008A0892"/>
    <w:rsid w:val="008A141D"/>
    <w:rsid w:val="008A672B"/>
    <w:rsid w:val="008C5C50"/>
    <w:rsid w:val="008D2B11"/>
    <w:rsid w:val="008D4E79"/>
    <w:rsid w:val="008E23E7"/>
    <w:rsid w:val="008E26CF"/>
    <w:rsid w:val="008E3A6B"/>
    <w:rsid w:val="008E45A1"/>
    <w:rsid w:val="008E7BA2"/>
    <w:rsid w:val="00913333"/>
    <w:rsid w:val="00915A84"/>
    <w:rsid w:val="0092417C"/>
    <w:rsid w:val="00952CB0"/>
    <w:rsid w:val="00961571"/>
    <w:rsid w:val="00967541"/>
    <w:rsid w:val="00970B0F"/>
    <w:rsid w:val="00994327"/>
    <w:rsid w:val="009A259C"/>
    <w:rsid w:val="009A524F"/>
    <w:rsid w:val="009A596C"/>
    <w:rsid w:val="009B7B66"/>
    <w:rsid w:val="009C7DB5"/>
    <w:rsid w:val="009C7EA0"/>
    <w:rsid w:val="009D568E"/>
    <w:rsid w:val="009D718E"/>
    <w:rsid w:val="00A077D4"/>
    <w:rsid w:val="00A23A86"/>
    <w:rsid w:val="00A33047"/>
    <w:rsid w:val="00A33E0B"/>
    <w:rsid w:val="00A360ED"/>
    <w:rsid w:val="00A433ED"/>
    <w:rsid w:val="00A451D9"/>
    <w:rsid w:val="00A45371"/>
    <w:rsid w:val="00A46922"/>
    <w:rsid w:val="00A479B0"/>
    <w:rsid w:val="00A61C82"/>
    <w:rsid w:val="00A64B64"/>
    <w:rsid w:val="00A66270"/>
    <w:rsid w:val="00A83090"/>
    <w:rsid w:val="00AA1C67"/>
    <w:rsid w:val="00AA3466"/>
    <w:rsid w:val="00AD4450"/>
    <w:rsid w:val="00AE239A"/>
    <w:rsid w:val="00AE4F44"/>
    <w:rsid w:val="00AF03C7"/>
    <w:rsid w:val="00AF63C8"/>
    <w:rsid w:val="00B105EC"/>
    <w:rsid w:val="00B117E7"/>
    <w:rsid w:val="00B1415B"/>
    <w:rsid w:val="00B17CB4"/>
    <w:rsid w:val="00B251A8"/>
    <w:rsid w:val="00B26DAD"/>
    <w:rsid w:val="00B40257"/>
    <w:rsid w:val="00B42216"/>
    <w:rsid w:val="00B511C5"/>
    <w:rsid w:val="00B54405"/>
    <w:rsid w:val="00B7185D"/>
    <w:rsid w:val="00B7758E"/>
    <w:rsid w:val="00B8081F"/>
    <w:rsid w:val="00B86894"/>
    <w:rsid w:val="00BB30BE"/>
    <w:rsid w:val="00BD030A"/>
    <w:rsid w:val="00BD7CAB"/>
    <w:rsid w:val="00BE0AF6"/>
    <w:rsid w:val="00BF5E70"/>
    <w:rsid w:val="00BF71E6"/>
    <w:rsid w:val="00C103F1"/>
    <w:rsid w:val="00C11106"/>
    <w:rsid w:val="00C353ED"/>
    <w:rsid w:val="00C55D7B"/>
    <w:rsid w:val="00C64D7A"/>
    <w:rsid w:val="00C710DE"/>
    <w:rsid w:val="00C7237C"/>
    <w:rsid w:val="00C7685E"/>
    <w:rsid w:val="00CB25A3"/>
    <w:rsid w:val="00CB34F9"/>
    <w:rsid w:val="00CB4A56"/>
    <w:rsid w:val="00CC5220"/>
    <w:rsid w:val="00CF77EF"/>
    <w:rsid w:val="00D033C2"/>
    <w:rsid w:val="00D03985"/>
    <w:rsid w:val="00D06362"/>
    <w:rsid w:val="00D14431"/>
    <w:rsid w:val="00D1752E"/>
    <w:rsid w:val="00D34E36"/>
    <w:rsid w:val="00D542ED"/>
    <w:rsid w:val="00D56BFE"/>
    <w:rsid w:val="00D73C54"/>
    <w:rsid w:val="00D86F35"/>
    <w:rsid w:val="00D8745E"/>
    <w:rsid w:val="00D95A07"/>
    <w:rsid w:val="00D96B84"/>
    <w:rsid w:val="00DC3C49"/>
    <w:rsid w:val="00DD61B2"/>
    <w:rsid w:val="00DD681A"/>
    <w:rsid w:val="00E110ED"/>
    <w:rsid w:val="00E328B1"/>
    <w:rsid w:val="00E41353"/>
    <w:rsid w:val="00E42DFE"/>
    <w:rsid w:val="00E465F5"/>
    <w:rsid w:val="00E51872"/>
    <w:rsid w:val="00E573D5"/>
    <w:rsid w:val="00E60CB4"/>
    <w:rsid w:val="00E6209B"/>
    <w:rsid w:val="00E621B9"/>
    <w:rsid w:val="00E632AD"/>
    <w:rsid w:val="00E65F76"/>
    <w:rsid w:val="00E6784D"/>
    <w:rsid w:val="00E7140F"/>
    <w:rsid w:val="00E73892"/>
    <w:rsid w:val="00E93694"/>
    <w:rsid w:val="00EB0F5B"/>
    <w:rsid w:val="00EB3F0F"/>
    <w:rsid w:val="00EE536E"/>
    <w:rsid w:val="00EF1FCD"/>
    <w:rsid w:val="00F06198"/>
    <w:rsid w:val="00F2395D"/>
    <w:rsid w:val="00F24748"/>
    <w:rsid w:val="00F26FB7"/>
    <w:rsid w:val="00F35B5C"/>
    <w:rsid w:val="00F42EB5"/>
    <w:rsid w:val="00F45639"/>
    <w:rsid w:val="00F4644D"/>
    <w:rsid w:val="00F61466"/>
    <w:rsid w:val="00F72CE3"/>
    <w:rsid w:val="00F72FC9"/>
    <w:rsid w:val="00F91E1C"/>
    <w:rsid w:val="00FA2DB0"/>
    <w:rsid w:val="00FA3CF2"/>
    <w:rsid w:val="00FA4C57"/>
    <w:rsid w:val="00FB790C"/>
    <w:rsid w:val="00FC2C37"/>
    <w:rsid w:val="00FD39CC"/>
    <w:rsid w:val="00FD3ACC"/>
    <w:rsid w:val="00FE6291"/>
    <w:rsid w:val="00FF38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1F"/>
    <w:pPr>
      <w:spacing w:after="200" w:line="276" w:lineRule="auto"/>
    </w:pPr>
    <w:rPr>
      <w:rFonts w:cs="Calibri"/>
      <w:sz w:val="22"/>
      <w:szCs w:val="22"/>
    </w:rPr>
  </w:style>
  <w:style w:type="paragraph" w:styleId="Ttulo1">
    <w:name w:val="heading 1"/>
    <w:basedOn w:val="Normal"/>
    <w:next w:val="Corpodetexto"/>
    <w:link w:val="Ttulo1Char1"/>
    <w:qFormat/>
    <w:rsid w:val="004F221F"/>
    <w:pPr>
      <w:keepNext/>
      <w:tabs>
        <w:tab w:val="left" w:pos="708"/>
      </w:tabs>
      <w:suppressAutoHyphens/>
      <w:spacing w:after="0" w:line="360" w:lineRule="auto"/>
      <w:jc w:val="both"/>
      <w:outlineLvl w:val="0"/>
    </w:pPr>
    <w:rPr>
      <w:rFonts w:ascii="Times New Roman" w:eastAsia="Times New Roman" w:hAnsi="Times New Roman" w:cs="Times New Roman"/>
      <w:b/>
      <w:sz w:val="24"/>
      <w:szCs w:val="20"/>
    </w:rPr>
  </w:style>
  <w:style w:type="paragraph" w:styleId="Ttulo2">
    <w:name w:val="heading 2"/>
    <w:basedOn w:val="Normal"/>
    <w:next w:val="Normal"/>
    <w:link w:val="Ttulo2Char"/>
    <w:unhideWhenUsed/>
    <w:qFormat/>
    <w:rsid w:val="007F2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uiPriority w:val="9"/>
    <w:rsid w:val="004F221F"/>
    <w:rPr>
      <w:rFonts w:ascii="Cambria" w:eastAsia="Times New Roman" w:hAnsi="Cambria" w:cs="Times New Roman"/>
      <w:b/>
      <w:bCs/>
      <w:color w:val="365F91"/>
      <w:sz w:val="28"/>
      <w:szCs w:val="28"/>
      <w:lang w:eastAsia="pt-BR"/>
    </w:rPr>
  </w:style>
  <w:style w:type="paragraph" w:styleId="Corpodetexto">
    <w:name w:val="Body Text"/>
    <w:basedOn w:val="Normal"/>
    <w:link w:val="CorpodetextoChar"/>
    <w:rsid w:val="004F221F"/>
    <w:pPr>
      <w:tabs>
        <w:tab w:val="left" w:pos="708"/>
      </w:tabs>
      <w:suppressAutoHyphens/>
      <w:spacing w:after="120"/>
    </w:pPr>
    <w:rPr>
      <w:rFonts w:cs="Times New Roman"/>
      <w:lang w:eastAsia="en-US"/>
    </w:rPr>
  </w:style>
  <w:style w:type="character" w:customStyle="1" w:styleId="CorpodetextoChar">
    <w:name w:val="Corpo de texto Char"/>
    <w:link w:val="Corpodetexto"/>
    <w:rsid w:val="004F221F"/>
    <w:rPr>
      <w:rFonts w:ascii="Calibri" w:eastAsia="Calibri" w:hAnsi="Calibri" w:cs="Times New Roman"/>
    </w:rPr>
  </w:style>
  <w:style w:type="paragraph" w:customStyle="1" w:styleId="Paragrafo">
    <w:name w:val="Paragrafo"/>
    <w:basedOn w:val="Normal"/>
    <w:next w:val="Normal"/>
    <w:qFormat/>
    <w:rsid w:val="004F221F"/>
    <w:pPr>
      <w:spacing w:after="0" w:line="360" w:lineRule="auto"/>
      <w:ind w:firstLine="709"/>
      <w:contextualSpacing/>
      <w:jc w:val="both"/>
    </w:pPr>
    <w:rPr>
      <w:rFonts w:ascii="Arial" w:hAnsi="Arial" w:cs="Comic Sans MS"/>
      <w:sz w:val="24"/>
      <w:szCs w:val="24"/>
      <w:lang w:eastAsia="en-US"/>
    </w:rPr>
  </w:style>
  <w:style w:type="character" w:customStyle="1" w:styleId="Ttulo1Char1">
    <w:name w:val="Título 1 Char1"/>
    <w:link w:val="Ttulo1"/>
    <w:rsid w:val="004F221F"/>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7F2CE5"/>
    <w:rPr>
      <w:rFonts w:asciiTheme="majorHAnsi" w:eastAsiaTheme="majorEastAsia" w:hAnsiTheme="majorHAnsi" w:cstheme="majorBidi"/>
      <w:b/>
      <w:bCs/>
      <w:color w:val="4F81BD" w:themeColor="accent1"/>
      <w:sz w:val="26"/>
      <w:szCs w:val="26"/>
    </w:rPr>
  </w:style>
  <w:style w:type="paragraph" w:customStyle="1" w:styleId="CITAOLONGA">
    <w:name w:val="CITAÇÃO LONGA"/>
    <w:basedOn w:val="Normal"/>
    <w:next w:val="Normal"/>
    <w:link w:val="CITAOLONGAChar"/>
    <w:qFormat/>
    <w:rsid w:val="007F2CE5"/>
    <w:pPr>
      <w:spacing w:before="360" w:after="360" w:line="240" w:lineRule="auto"/>
      <w:ind w:left="2268"/>
      <w:contextualSpacing/>
      <w:jc w:val="both"/>
    </w:pPr>
    <w:rPr>
      <w:rFonts w:ascii="Arial" w:eastAsia="Times New Roman" w:hAnsi="Arial" w:cs="Arial"/>
      <w:sz w:val="20"/>
      <w:szCs w:val="24"/>
    </w:rPr>
  </w:style>
  <w:style w:type="character" w:customStyle="1" w:styleId="CITAOLONGAChar">
    <w:name w:val="CITAÇÃO LONGA Char"/>
    <w:link w:val="CITAOLONGA"/>
    <w:rsid w:val="007F2CE5"/>
    <w:rPr>
      <w:rFonts w:ascii="Arial" w:eastAsia="Times New Roman" w:hAnsi="Arial" w:cs="Arial"/>
      <w:szCs w:val="24"/>
    </w:rPr>
  </w:style>
  <w:style w:type="paragraph" w:styleId="NormalWeb">
    <w:name w:val="Normal (Web)"/>
    <w:basedOn w:val="Normal"/>
    <w:uiPriority w:val="99"/>
    <w:semiHidden/>
    <w:unhideWhenUsed/>
    <w:rsid w:val="00E65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717C1D"/>
    <w:rPr>
      <w:color w:val="0000FF"/>
      <w:u w:val="single"/>
    </w:rPr>
  </w:style>
  <w:style w:type="character" w:styleId="Forte">
    <w:name w:val="Strong"/>
    <w:basedOn w:val="Fontepargpadro"/>
    <w:uiPriority w:val="22"/>
    <w:qFormat/>
    <w:rsid w:val="00E6784D"/>
    <w:rPr>
      <w:b/>
      <w:bCs/>
    </w:rPr>
  </w:style>
  <w:style w:type="character" w:styleId="nfase">
    <w:name w:val="Emphasis"/>
    <w:basedOn w:val="Fontepargpadro"/>
    <w:uiPriority w:val="20"/>
    <w:qFormat/>
    <w:rsid w:val="0006341A"/>
    <w:rPr>
      <w:i/>
      <w:iCs/>
    </w:rPr>
  </w:style>
  <w:style w:type="paragraph" w:customStyle="1" w:styleId="artart">
    <w:name w:val="artart"/>
    <w:basedOn w:val="Normal"/>
    <w:rsid w:val="00E621B9"/>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3203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03AC"/>
    <w:rPr>
      <w:rFonts w:cs="Calibri"/>
    </w:rPr>
  </w:style>
  <w:style w:type="character" w:styleId="Refdenotaderodap">
    <w:name w:val="footnote reference"/>
    <w:basedOn w:val="Fontepargpadro"/>
    <w:uiPriority w:val="99"/>
    <w:semiHidden/>
    <w:unhideWhenUsed/>
    <w:rsid w:val="003203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1F"/>
    <w:pPr>
      <w:spacing w:after="200" w:line="276" w:lineRule="auto"/>
    </w:pPr>
    <w:rPr>
      <w:rFonts w:cs="Calibri"/>
      <w:sz w:val="22"/>
      <w:szCs w:val="22"/>
    </w:rPr>
  </w:style>
  <w:style w:type="paragraph" w:styleId="Ttulo1">
    <w:name w:val="heading 1"/>
    <w:basedOn w:val="Normal"/>
    <w:next w:val="Corpodetexto"/>
    <w:link w:val="Ttulo1Char1"/>
    <w:qFormat/>
    <w:rsid w:val="004F221F"/>
    <w:pPr>
      <w:keepNext/>
      <w:tabs>
        <w:tab w:val="left" w:pos="708"/>
      </w:tabs>
      <w:suppressAutoHyphens/>
      <w:spacing w:after="0" w:line="360" w:lineRule="auto"/>
      <w:jc w:val="both"/>
      <w:outlineLvl w:val="0"/>
    </w:pPr>
    <w:rPr>
      <w:rFonts w:ascii="Times New Roman" w:eastAsia="Times New Roman" w:hAnsi="Times New Roman" w:cs="Times New Roman"/>
      <w:b/>
      <w:sz w:val="24"/>
      <w:szCs w:val="20"/>
    </w:rPr>
  </w:style>
  <w:style w:type="paragraph" w:styleId="Ttulo2">
    <w:name w:val="heading 2"/>
    <w:basedOn w:val="Normal"/>
    <w:next w:val="Normal"/>
    <w:link w:val="Ttulo2Char"/>
    <w:unhideWhenUsed/>
    <w:qFormat/>
    <w:rsid w:val="007F2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uiPriority w:val="9"/>
    <w:rsid w:val="004F221F"/>
    <w:rPr>
      <w:rFonts w:ascii="Cambria" w:eastAsia="Times New Roman" w:hAnsi="Cambria" w:cs="Times New Roman"/>
      <w:b/>
      <w:bCs/>
      <w:color w:val="365F91"/>
      <w:sz w:val="28"/>
      <w:szCs w:val="28"/>
      <w:lang w:eastAsia="pt-BR"/>
    </w:rPr>
  </w:style>
  <w:style w:type="paragraph" w:styleId="Corpodetexto">
    <w:name w:val="Body Text"/>
    <w:basedOn w:val="Normal"/>
    <w:link w:val="CorpodetextoChar"/>
    <w:rsid w:val="004F221F"/>
    <w:pPr>
      <w:tabs>
        <w:tab w:val="left" w:pos="708"/>
      </w:tabs>
      <w:suppressAutoHyphens/>
      <w:spacing w:after="120"/>
    </w:pPr>
    <w:rPr>
      <w:rFonts w:cs="Times New Roman"/>
      <w:lang w:eastAsia="en-US"/>
    </w:rPr>
  </w:style>
  <w:style w:type="character" w:customStyle="1" w:styleId="CorpodetextoChar">
    <w:name w:val="Corpo de texto Char"/>
    <w:link w:val="Corpodetexto"/>
    <w:rsid w:val="004F221F"/>
    <w:rPr>
      <w:rFonts w:ascii="Calibri" w:eastAsia="Calibri" w:hAnsi="Calibri" w:cs="Times New Roman"/>
    </w:rPr>
  </w:style>
  <w:style w:type="paragraph" w:customStyle="1" w:styleId="Paragrafo">
    <w:name w:val="Paragrafo"/>
    <w:basedOn w:val="Normal"/>
    <w:next w:val="Normal"/>
    <w:qFormat/>
    <w:rsid w:val="004F221F"/>
    <w:pPr>
      <w:spacing w:after="0" w:line="360" w:lineRule="auto"/>
      <w:ind w:firstLine="709"/>
      <w:contextualSpacing/>
      <w:jc w:val="both"/>
    </w:pPr>
    <w:rPr>
      <w:rFonts w:ascii="Arial" w:hAnsi="Arial" w:cs="Comic Sans MS"/>
      <w:sz w:val="24"/>
      <w:szCs w:val="24"/>
      <w:lang w:eastAsia="en-US"/>
    </w:rPr>
  </w:style>
  <w:style w:type="character" w:customStyle="1" w:styleId="Ttulo1Char1">
    <w:name w:val="Título 1 Char1"/>
    <w:link w:val="Ttulo1"/>
    <w:rsid w:val="004F221F"/>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7F2CE5"/>
    <w:rPr>
      <w:rFonts w:asciiTheme="majorHAnsi" w:eastAsiaTheme="majorEastAsia" w:hAnsiTheme="majorHAnsi" w:cstheme="majorBidi"/>
      <w:b/>
      <w:bCs/>
      <w:color w:val="4F81BD" w:themeColor="accent1"/>
      <w:sz w:val="26"/>
      <w:szCs w:val="26"/>
    </w:rPr>
  </w:style>
  <w:style w:type="paragraph" w:customStyle="1" w:styleId="CITAOLONGA">
    <w:name w:val="CITAÇÃO LONGA"/>
    <w:basedOn w:val="Normal"/>
    <w:next w:val="Normal"/>
    <w:link w:val="CITAOLONGAChar"/>
    <w:qFormat/>
    <w:rsid w:val="007F2CE5"/>
    <w:pPr>
      <w:spacing w:before="360" w:after="360" w:line="240" w:lineRule="auto"/>
      <w:ind w:left="2268"/>
      <w:contextualSpacing/>
      <w:jc w:val="both"/>
    </w:pPr>
    <w:rPr>
      <w:rFonts w:ascii="Arial" w:eastAsia="Times New Roman" w:hAnsi="Arial" w:cs="Arial"/>
      <w:sz w:val="20"/>
      <w:szCs w:val="24"/>
    </w:rPr>
  </w:style>
  <w:style w:type="character" w:customStyle="1" w:styleId="CITAOLONGAChar">
    <w:name w:val="CITAÇÃO LONGA Char"/>
    <w:link w:val="CITAOLONGA"/>
    <w:rsid w:val="007F2CE5"/>
    <w:rPr>
      <w:rFonts w:ascii="Arial" w:eastAsia="Times New Roman" w:hAnsi="Arial" w:cs="Arial"/>
      <w:szCs w:val="24"/>
    </w:rPr>
  </w:style>
  <w:style w:type="paragraph" w:styleId="NormalWeb">
    <w:name w:val="Normal (Web)"/>
    <w:basedOn w:val="Normal"/>
    <w:uiPriority w:val="99"/>
    <w:semiHidden/>
    <w:unhideWhenUsed/>
    <w:rsid w:val="00E65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717C1D"/>
    <w:rPr>
      <w:color w:val="0000FF"/>
      <w:u w:val="single"/>
    </w:rPr>
  </w:style>
  <w:style w:type="character" w:styleId="Forte">
    <w:name w:val="Strong"/>
    <w:basedOn w:val="Fontepargpadro"/>
    <w:uiPriority w:val="22"/>
    <w:qFormat/>
    <w:rsid w:val="00E6784D"/>
    <w:rPr>
      <w:b/>
      <w:bCs/>
    </w:rPr>
  </w:style>
  <w:style w:type="character" w:styleId="nfase">
    <w:name w:val="Emphasis"/>
    <w:basedOn w:val="Fontepargpadro"/>
    <w:uiPriority w:val="20"/>
    <w:qFormat/>
    <w:rsid w:val="0006341A"/>
    <w:rPr>
      <w:i/>
      <w:iCs/>
    </w:rPr>
  </w:style>
  <w:style w:type="paragraph" w:customStyle="1" w:styleId="artart">
    <w:name w:val="artart"/>
    <w:basedOn w:val="Normal"/>
    <w:rsid w:val="00E621B9"/>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3203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03AC"/>
    <w:rPr>
      <w:rFonts w:cs="Calibri"/>
    </w:rPr>
  </w:style>
  <w:style w:type="character" w:styleId="Refdenotaderodap">
    <w:name w:val="footnote reference"/>
    <w:basedOn w:val="Fontepargpadro"/>
    <w:uiPriority w:val="99"/>
    <w:semiHidden/>
    <w:unhideWhenUsed/>
    <w:rsid w:val="003203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966">
      <w:bodyDiv w:val="1"/>
      <w:marLeft w:val="0"/>
      <w:marRight w:val="0"/>
      <w:marTop w:val="0"/>
      <w:marBottom w:val="0"/>
      <w:divBdr>
        <w:top w:val="none" w:sz="0" w:space="0" w:color="auto"/>
        <w:left w:val="none" w:sz="0" w:space="0" w:color="auto"/>
        <w:bottom w:val="none" w:sz="0" w:space="0" w:color="auto"/>
        <w:right w:val="none" w:sz="0" w:space="0" w:color="auto"/>
      </w:divBdr>
    </w:div>
    <w:div w:id="170686971">
      <w:bodyDiv w:val="1"/>
      <w:marLeft w:val="0"/>
      <w:marRight w:val="0"/>
      <w:marTop w:val="0"/>
      <w:marBottom w:val="0"/>
      <w:divBdr>
        <w:top w:val="none" w:sz="0" w:space="0" w:color="auto"/>
        <w:left w:val="none" w:sz="0" w:space="0" w:color="auto"/>
        <w:bottom w:val="none" w:sz="0" w:space="0" w:color="auto"/>
        <w:right w:val="none" w:sz="0" w:space="0" w:color="auto"/>
      </w:divBdr>
      <w:divsChild>
        <w:div w:id="445544322">
          <w:blockQuote w:val="1"/>
          <w:marLeft w:val="0"/>
          <w:marRight w:val="0"/>
          <w:marTop w:val="480"/>
          <w:marBottom w:val="0"/>
          <w:divBdr>
            <w:top w:val="none" w:sz="0" w:space="0" w:color="auto"/>
            <w:left w:val="none" w:sz="0" w:space="0" w:color="auto"/>
            <w:bottom w:val="none" w:sz="0" w:space="0" w:color="auto"/>
            <w:right w:val="none" w:sz="0" w:space="0" w:color="auto"/>
          </w:divBdr>
        </w:div>
        <w:div w:id="1920285196">
          <w:blockQuote w:val="1"/>
          <w:marLeft w:val="0"/>
          <w:marRight w:val="0"/>
          <w:marTop w:val="0"/>
          <w:marBottom w:val="0"/>
          <w:divBdr>
            <w:top w:val="none" w:sz="0" w:space="0" w:color="auto"/>
            <w:left w:val="none" w:sz="0" w:space="0" w:color="auto"/>
            <w:bottom w:val="none" w:sz="0" w:space="0" w:color="auto"/>
            <w:right w:val="none" w:sz="0" w:space="0" w:color="auto"/>
          </w:divBdr>
        </w:div>
        <w:div w:id="18003436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89014986">
      <w:bodyDiv w:val="1"/>
      <w:marLeft w:val="0"/>
      <w:marRight w:val="0"/>
      <w:marTop w:val="0"/>
      <w:marBottom w:val="0"/>
      <w:divBdr>
        <w:top w:val="none" w:sz="0" w:space="0" w:color="auto"/>
        <w:left w:val="none" w:sz="0" w:space="0" w:color="auto"/>
        <w:bottom w:val="none" w:sz="0" w:space="0" w:color="auto"/>
        <w:right w:val="none" w:sz="0" w:space="0" w:color="auto"/>
      </w:divBdr>
      <w:divsChild>
        <w:div w:id="1914656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801081">
      <w:bodyDiv w:val="1"/>
      <w:marLeft w:val="0"/>
      <w:marRight w:val="0"/>
      <w:marTop w:val="0"/>
      <w:marBottom w:val="0"/>
      <w:divBdr>
        <w:top w:val="none" w:sz="0" w:space="0" w:color="auto"/>
        <w:left w:val="none" w:sz="0" w:space="0" w:color="auto"/>
        <w:bottom w:val="none" w:sz="0" w:space="0" w:color="auto"/>
        <w:right w:val="none" w:sz="0" w:space="0" w:color="auto"/>
      </w:divBdr>
    </w:div>
    <w:div w:id="467169633">
      <w:bodyDiv w:val="1"/>
      <w:marLeft w:val="0"/>
      <w:marRight w:val="0"/>
      <w:marTop w:val="0"/>
      <w:marBottom w:val="0"/>
      <w:divBdr>
        <w:top w:val="none" w:sz="0" w:space="0" w:color="auto"/>
        <w:left w:val="none" w:sz="0" w:space="0" w:color="auto"/>
        <w:bottom w:val="none" w:sz="0" w:space="0" w:color="auto"/>
        <w:right w:val="none" w:sz="0" w:space="0" w:color="auto"/>
      </w:divBdr>
    </w:div>
    <w:div w:id="641738400">
      <w:bodyDiv w:val="1"/>
      <w:marLeft w:val="0"/>
      <w:marRight w:val="0"/>
      <w:marTop w:val="0"/>
      <w:marBottom w:val="0"/>
      <w:divBdr>
        <w:top w:val="none" w:sz="0" w:space="0" w:color="auto"/>
        <w:left w:val="none" w:sz="0" w:space="0" w:color="auto"/>
        <w:bottom w:val="none" w:sz="0" w:space="0" w:color="auto"/>
        <w:right w:val="none" w:sz="0" w:space="0" w:color="auto"/>
      </w:divBdr>
    </w:div>
    <w:div w:id="721635326">
      <w:bodyDiv w:val="1"/>
      <w:marLeft w:val="0"/>
      <w:marRight w:val="0"/>
      <w:marTop w:val="0"/>
      <w:marBottom w:val="0"/>
      <w:divBdr>
        <w:top w:val="none" w:sz="0" w:space="0" w:color="auto"/>
        <w:left w:val="none" w:sz="0" w:space="0" w:color="auto"/>
        <w:bottom w:val="none" w:sz="0" w:space="0" w:color="auto"/>
        <w:right w:val="none" w:sz="0" w:space="0" w:color="auto"/>
      </w:divBdr>
    </w:div>
    <w:div w:id="806825004">
      <w:bodyDiv w:val="1"/>
      <w:marLeft w:val="0"/>
      <w:marRight w:val="0"/>
      <w:marTop w:val="0"/>
      <w:marBottom w:val="0"/>
      <w:divBdr>
        <w:top w:val="none" w:sz="0" w:space="0" w:color="auto"/>
        <w:left w:val="none" w:sz="0" w:space="0" w:color="auto"/>
        <w:bottom w:val="none" w:sz="0" w:space="0" w:color="auto"/>
        <w:right w:val="none" w:sz="0" w:space="0" w:color="auto"/>
      </w:divBdr>
    </w:div>
    <w:div w:id="881794200">
      <w:bodyDiv w:val="1"/>
      <w:marLeft w:val="0"/>
      <w:marRight w:val="0"/>
      <w:marTop w:val="0"/>
      <w:marBottom w:val="0"/>
      <w:divBdr>
        <w:top w:val="none" w:sz="0" w:space="0" w:color="auto"/>
        <w:left w:val="none" w:sz="0" w:space="0" w:color="auto"/>
        <w:bottom w:val="none" w:sz="0" w:space="0" w:color="auto"/>
        <w:right w:val="none" w:sz="0" w:space="0" w:color="auto"/>
      </w:divBdr>
    </w:div>
    <w:div w:id="1029063758">
      <w:bodyDiv w:val="1"/>
      <w:marLeft w:val="0"/>
      <w:marRight w:val="0"/>
      <w:marTop w:val="0"/>
      <w:marBottom w:val="0"/>
      <w:divBdr>
        <w:top w:val="none" w:sz="0" w:space="0" w:color="auto"/>
        <w:left w:val="none" w:sz="0" w:space="0" w:color="auto"/>
        <w:bottom w:val="none" w:sz="0" w:space="0" w:color="auto"/>
        <w:right w:val="none" w:sz="0" w:space="0" w:color="auto"/>
      </w:divBdr>
    </w:div>
    <w:div w:id="1050305050">
      <w:bodyDiv w:val="1"/>
      <w:marLeft w:val="0"/>
      <w:marRight w:val="0"/>
      <w:marTop w:val="0"/>
      <w:marBottom w:val="0"/>
      <w:divBdr>
        <w:top w:val="none" w:sz="0" w:space="0" w:color="auto"/>
        <w:left w:val="none" w:sz="0" w:space="0" w:color="auto"/>
        <w:bottom w:val="none" w:sz="0" w:space="0" w:color="auto"/>
        <w:right w:val="none" w:sz="0" w:space="0" w:color="auto"/>
      </w:divBdr>
    </w:div>
    <w:div w:id="1114717734">
      <w:bodyDiv w:val="1"/>
      <w:marLeft w:val="0"/>
      <w:marRight w:val="0"/>
      <w:marTop w:val="0"/>
      <w:marBottom w:val="0"/>
      <w:divBdr>
        <w:top w:val="none" w:sz="0" w:space="0" w:color="auto"/>
        <w:left w:val="none" w:sz="0" w:space="0" w:color="auto"/>
        <w:bottom w:val="none" w:sz="0" w:space="0" w:color="auto"/>
        <w:right w:val="none" w:sz="0" w:space="0" w:color="auto"/>
      </w:divBdr>
      <w:divsChild>
        <w:div w:id="430317155">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164709288">
      <w:bodyDiv w:val="1"/>
      <w:marLeft w:val="0"/>
      <w:marRight w:val="0"/>
      <w:marTop w:val="0"/>
      <w:marBottom w:val="0"/>
      <w:divBdr>
        <w:top w:val="none" w:sz="0" w:space="0" w:color="auto"/>
        <w:left w:val="none" w:sz="0" w:space="0" w:color="auto"/>
        <w:bottom w:val="none" w:sz="0" w:space="0" w:color="auto"/>
        <w:right w:val="none" w:sz="0" w:space="0" w:color="auto"/>
      </w:divBdr>
    </w:div>
    <w:div w:id="1184825419">
      <w:bodyDiv w:val="1"/>
      <w:marLeft w:val="0"/>
      <w:marRight w:val="0"/>
      <w:marTop w:val="0"/>
      <w:marBottom w:val="0"/>
      <w:divBdr>
        <w:top w:val="none" w:sz="0" w:space="0" w:color="auto"/>
        <w:left w:val="none" w:sz="0" w:space="0" w:color="auto"/>
        <w:bottom w:val="none" w:sz="0" w:space="0" w:color="auto"/>
        <w:right w:val="none" w:sz="0" w:space="0" w:color="auto"/>
      </w:divBdr>
    </w:div>
    <w:div w:id="1316229301">
      <w:bodyDiv w:val="1"/>
      <w:marLeft w:val="0"/>
      <w:marRight w:val="0"/>
      <w:marTop w:val="0"/>
      <w:marBottom w:val="0"/>
      <w:divBdr>
        <w:top w:val="none" w:sz="0" w:space="0" w:color="auto"/>
        <w:left w:val="none" w:sz="0" w:space="0" w:color="auto"/>
        <w:bottom w:val="none" w:sz="0" w:space="0" w:color="auto"/>
        <w:right w:val="none" w:sz="0" w:space="0" w:color="auto"/>
      </w:divBdr>
    </w:div>
    <w:div w:id="1638993951">
      <w:bodyDiv w:val="1"/>
      <w:marLeft w:val="0"/>
      <w:marRight w:val="0"/>
      <w:marTop w:val="0"/>
      <w:marBottom w:val="0"/>
      <w:divBdr>
        <w:top w:val="none" w:sz="0" w:space="0" w:color="auto"/>
        <w:left w:val="none" w:sz="0" w:space="0" w:color="auto"/>
        <w:bottom w:val="none" w:sz="0" w:space="0" w:color="auto"/>
        <w:right w:val="none" w:sz="0" w:space="0" w:color="auto"/>
      </w:divBdr>
      <w:divsChild>
        <w:div w:id="125219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317744">
      <w:bodyDiv w:val="1"/>
      <w:marLeft w:val="0"/>
      <w:marRight w:val="0"/>
      <w:marTop w:val="0"/>
      <w:marBottom w:val="0"/>
      <w:divBdr>
        <w:top w:val="none" w:sz="0" w:space="0" w:color="auto"/>
        <w:left w:val="none" w:sz="0" w:space="0" w:color="auto"/>
        <w:bottom w:val="none" w:sz="0" w:space="0" w:color="auto"/>
        <w:right w:val="none" w:sz="0" w:space="0" w:color="auto"/>
      </w:divBdr>
      <w:divsChild>
        <w:div w:id="621040567">
          <w:marLeft w:val="240"/>
          <w:marRight w:val="0"/>
          <w:marTop w:val="120"/>
          <w:marBottom w:val="0"/>
          <w:divBdr>
            <w:top w:val="none" w:sz="0" w:space="0" w:color="auto"/>
            <w:left w:val="none" w:sz="0" w:space="0" w:color="auto"/>
            <w:bottom w:val="none" w:sz="0" w:space="0" w:color="auto"/>
            <w:right w:val="none" w:sz="0" w:space="0" w:color="auto"/>
          </w:divBdr>
        </w:div>
        <w:div w:id="1174612100">
          <w:marLeft w:val="240"/>
          <w:marRight w:val="0"/>
          <w:marTop w:val="120"/>
          <w:marBottom w:val="0"/>
          <w:divBdr>
            <w:top w:val="none" w:sz="0" w:space="0" w:color="auto"/>
            <w:left w:val="none" w:sz="0" w:space="0" w:color="auto"/>
            <w:bottom w:val="none" w:sz="0" w:space="0" w:color="auto"/>
            <w:right w:val="none" w:sz="0" w:space="0" w:color="auto"/>
          </w:divBdr>
        </w:div>
      </w:divsChild>
    </w:div>
    <w:div w:id="1890339216">
      <w:bodyDiv w:val="1"/>
      <w:marLeft w:val="0"/>
      <w:marRight w:val="0"/>
      <w:marTop w:val="0"/>
      <w:marBottom w:val="0"/>
      <w:divBdr>
        <w:top w:val="none" w:sz="0" w:space="0" w:color="auto"/>
        <w:left w:val="none" w:sz="0" w:space="0" w:color="auto"/>
        <w:bottom w:val="none" w:sz="0" w:space="0" w:color="auto"/>
        <w:right w:val="none" w:sz="0" w:space="0" w:color="auto"/>
      </w:divBdr>
      <w:divsChild>
        <w:div w:id="1535070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693507">
      <w:bodyDiv w:val="1"/>
      <w:marLeft w:val="0"/>
      <w:marRight w:val="0"/>
      <w:marTop w:val="0"/>
      <w:marBottom w:val="0"/>
      <w:divBdr>
        <w:top w:val="none" w:sz="0" w:space="0" w:color="auto"/>
        <w:left w:val="none" w:sz="0" w:space="0" w:color="auto"/>
        <w:bottom w:val="none" w:sz="0" w:space="0" w:color="auto"/>
        <w:right w:val="none" w:sz="0" w:space="0" w:color="auto"/>
      </w:divBdr>
    </w:div>
    <w:div w:id="1914007882">
      <w:bodyDiv w:val="1"/>
      <w:marLeft w:val="0"/>
      <w:marRight w:val="0"/>
      <w:marTop w:val="0"/>
      <w:marBottom w:val="0"/>
      <w:divBdr>
        <w:top w:val="none" w:sz="0" w:space="0" w:color="auto"/>
        <w:left w:val="none" w:sz="0" w:space="0" w:color="auto"/>
        <w:bottom w:val="none" w:sz="0" w:space="0" w:color="auto"/>
        <w:right w:val="none" w:sz="0" w:space="0" w:color="auto"/>
      </w:divBdr>
    </w:div>
    <w:div w:id="1918633346">
      <w:bodyDiv w:val="1"/>
      <w:marLeft w:val="0"/>
      <w:marRight w:val="0"/>
      <w:marTop w:val="0"/>
      <w:marBottom w:val="0"/>
      <w:divBdr>
        <w:top w:val="none" w:sz="0" w:space="0" w:color="auto"/>
        <w:left w:val="none" w:sz="0" w:space="0" w:color="auto"/>
        <w:bottom w:val="none" w:sz="0" w:space="0" w:color="auto"/>
        <w:right w:val="none" w:sz="0" w:space="0" w:color="auto"/>
      </w:divBdr>
    </w:div>
    <w:div w:id="1962569545">
      <w:bodyDiv w:val="1"/>
      <w:marLeft w:val="0"/>
      <w:marRight w:val="0"/>
      <w:marTop w:val="0"/>
      <w:marBottom w:val="0"/>
      <w:divBdr>
        <w:top w:val="none" w:sz="0" w:space="0" w:color="auto"/>
        <w:left w:val="none" w:sz="0" w:space="0" w:color="auto"/>
        <w:bottom w:val="none" w:sz="0" w:space="0" w:color="auto"/>
        <w:right w:val="none" w:sz="0" w:space="0" w:color="auto"/>
      </w:divBdr>
    </w:div>
    <w:div w:id="2086799232">
      <w:bodyDiv w:val="1"/>
      <w:marLeft w:val="0"/>
      <w:marRight w:val="0"/>
      <w:marTop w:val="0"/>
      <w:marBottom w:val="0"/>
      <w:divBdr>
        <w:top w:val="none" w:sz="0" w:space="0" w:color="auto"/>
        <w:left w:val="none" w:sz="0" w:space="0" w:color="auto"/>
        <w:bottom w:val="none" w:sz="0" w:space="0" w:color="auto"/>
        <w:right w:val="none" w:sz="0" w:space="0" w:color="auto"/>
      </w:divBdr>
      <w:divsChild>
        <w:div w:id="179883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scielo.php?script=sci_arttext&amp;pid=S2179-89662019000201214" TargetMode="External"/><Relationship Id="rId13" Type="http://schemas.openxmlformats.org/officeDocument/2006/relationships/hyperlink" Target="http://www.jusbrasil.com.br/legislacao/818585/lei-12015-0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usbrasil.com.br/legislacao/1033702/c%C3%B3digo-penal-decreto-lei-2848-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0610622/artigo-224-do-decreto-lei-n-2848-de-07-de-dezembro-de-19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usbrasil.com.br/legislacao/1033702/c%C3%B3digo-penal-decreto-lei-2848-40" TargetMode="External"/><Relationship Id="rId4" Type="http://schemas.openxmlformats.org/officeDocument/2006/relationships/settings" Target="settings.xml"/><Relationship Id="rId9" Type="http://schemas.openxmlformats.org/officeDocument/2006/relationships/hyperlink" Target="http://www.jusbrasil.com.br/topicos/28003927/artigo-217a-do-decreto-lei-n-2848-de-07-de-dezembro-de-1940" TargetMode="External"/><Relationship Id="rId14" Type="http://schemas.openxmlformats.org/officeDocument/2006/relationships/hyperlink" Target="http://www.planalt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BF50E-EDBA-42DD-B9AE-F9D83BEE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8420</Words>
  <Characters>45471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Cunha</dc:creator>
  <cp:lastModifiedBy>Aldo</cp:lastModifiedBy>
  <cp:revision>2</cp:revision>
  <dcterms:created xsi:type="dcterms:W3CDTF">2020-06-08T17:26:00Z</dcterms:created>
  <dcterms:modified xsi:type="dcterms:W3CDTF">2020-06-08T17:26:00Z</dcterms:modified>
</cp:coreProperties>
</file>