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6E47D" w14:textId="77777777" w:rsidR="0097734D" w:rsidRPr="009B2964" w:rsidRDefault="0097734D" w:rsidP="0097734D">
      <w:pPr>
        <w:pStyle w:val="Padro"/>
        <w:spacing w:after="0" w:line="100" w:lineRule="atLeast"/>
        <w:ind w:right="-1"/>
        <w:jc w:val="center"/>
        <w:rPr>
          <w:rFonts w:ascii="Times New Roman" w:hAnsi="Times New Roman"/>
          <w:b/>
          <w:color w:val="000000" w:themeColor="text1"/>
          <w:sz w:val="24"/>
          <w:szCs w:val="24"/>
        </w:rPr>
      </w:pPr>
      <w:r w:rsidRPr="009B2964">
        <w:rPr>
          <w:rFonts w:ascii="Times New Roman" w:hAnsi="Times New Roman"/>
          <w:b/>
          <w:noProof/>
          <w:color w:val="000000" w:themeColor="text1"/>
          <w:sz w:val="24"/>
          <w:szCs w:val="24"/>
          <w:lang w:eastAsia="pt-BR"/>
        </w:rPr>
        <w:drawing>
          <wp:inline distT="0" distB="0" distL="0" distR="0" wp14:anchorId="76A38269" wp14:editId="79CEEDBA">
            <wp:extent cx="1612900" cy="1302385"/>
            <wp:effectExtent l="0" t="0" r="6350" b="0"/>
            <wp:docPr id="2" name="Imagem 2" descr="Centro Universitario_UNIFACISA_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entro Universitario_UNIFACISA_logomar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1302385"/>
                    </a:xfrm>
                    <a:prstGeom prst="rect">
                      <a:avLst/>
                    </a:prstGeom>
                    <a:noFill/>
                    <a:ln>
                      <a:noFill/>
                    </a:ln>
                  </pic:spPr>
                </pic:pic>
              </a:graphicData>
            </a:graphic>
          </wp:inline>
        </w:drawing>
      </w:r>
    </w:p>
    <w:p w14:paraId="22C64033" w14:textId="77777777" w:rsidR="0097734D" w:rsidRPr="009B2964" w:rsidRDefault="0097734D" w:rsidP="0097734D">
      <w:pPr>
        <w:pStyle w:val="Padro"/>
        <w:spacing w:after="0" w:line="100" w:lineRule="atLeast"/>
        <w:ind w:right="-1"/>
        <w:jc w:val="center"/>
        <w:rPr>
          <w:rFonts w:ascii="Times New Roman" w:hAnsi="Times New Roman"/>
          <w:b/>
          <w:color w:val="000000" w:themeColor="text1"/>
          <w:sz w:val="24"/>
          <w:szCs w:val="24"/>
        </w:rPr>
      </w:pPr>
    </w:p>
    <w:p w14:paraId="4EF85EFC" w14:textId="77777777" w:rsidR="0097734D" w:rsidRPr="009B2964" w:rsidRDefault="0097734D" w:rsidP="0097734D">
      <w:pPr>
        <w:pStyle w:val="Padro"/>
        <w:spacing w:after="0" w:line="100" w:lineRule="atLeast"/>
        <w:ind w:right="-1"/>
        <w:jc w:val="center"/>
        <w:rPr>
          <w:rFonts w:ascii="Times New Roman" w:hAnsi="Times New Roman"/>
          <w:b/>
          <w:color w:val="000000" w:themeColor="text1"/>
          <w:sz w:val="24"/>
          <w:szCs w:val="24"/>
        </w:rPr>
      </w:pPr>
      <w:r w:rsidRPr="009B2964">
        <w:rPr>
          <w:rFonts w:ascii="Times New Roman" w:hAnsi="Times New Roman"/>
          <w:b/>
          <w:color w:val="000000" w:themeColor="text1"/>
          <w:sz w:val="24"/>
          <w:szCs w:val="24"/>
        </w:rPr>
        <w:t>UNIFACISA – CENTRO UNIVERSITÁRIO</w:t>
      </w:r>
    </w:p>
    <w:p w14:paraId="2960BFA4" w14:textId="77777777" w:rsidR="0097734D" w:rsidRPr="009B2964" w:rsidRDefault="0097734D" w:rsidP="0097734D">
      <w:pPr>
        <w:pStyle w:val="Padro"/>
        <w:spacing w:after="0" w:line="100" w:lineRule="atLeast"/>
        <w:ind w:right="-1"/>
        <w:jc w:val="center"/>
        <w:rPr>
          <w:rFonts w:ascii="Times New Roman" w:hAnsi="Times New Roman"/>
          <w:b/>
          <w:color w:val="000000" w:themeColor="text1"/>
          <w:sz w:val="24"/>
          <w:szCs w:val="24"/>
        </w:rPr>
      </w:pPr>
      <w:r w:rsidRPr="009B2964">
        <w:rPr>
          <w:rFonts w:ascii="Times New Roman" w:hAnsi="Times New Roman"/>
          <w:b/>
          <w:color w:val="000000" w:themeColor="text1"/>
          <w:sz w:val="24"/>
          <w:szCs w:val="24"/>
        </w:rPr>
        <w:t>CESED - CENTRO DE ENSINO SUPERIOR E DESENVOLVIMENTO</w:t>
      </w:r>
    </w:p>
    <w:p w14:paraId="7FA4C519"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r w:rsidRPr="009B2964">
        <w:rPr>
          <w:rFonts w:ascii="Times New Roman" w:hAnsi="Times New Roman"/>
          <w:b/>
          <w:color w:val="000000" w:themeColor="text1"/>
          <w:sz w:val="24"/>
          <w:szCs w:val="24"/>
        </w:rPr>
        <w:t>CURSO DE DIREITO</w:t>
      </w:r>
    </w:p>
    <w:p w14:paraId="6F2A5E12"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4767BA78"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71697704"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7607C418"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22FABF49"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08892306"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101145F2"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01B50133" w14:textId="329E701B" w:rsidR="0097734D" w:rsidRPr="009B2964" w:rsidRDefault="0097734D" w:rsidP="0097734D">
      <w:pPr>
        <w:pStyle w:val="Padro"/>
        <w:spacing w:after="0" w:line="100" w:lineRule="atLeast"/>
        <w:ind w:right="-1"/>
        <w:jc w:val="center"/>
        <w:rPr>
          <w:rFonts w:ascii="Times New Roman" w:hAnsi="Times New Roman"/>
          <w:sz w:val="24"/>
          <w:szCs w:val="24"/>
        </w:rPr>
      </w:pPr>
      <w:r w:rsidRPr="009B2964">
        <w:rPr>
          <w:rFonts w:ascii="Times New Roman" w:hAnsi="Times New Roman"/>
          <w:b/>
          <w:sz w:val="24"/>
          <w:szCs w:val="24"/>
        </w:rPr>
        <w:t>RAFAELA</w:t>
      </w:r>
      <w:r w:rsidR="00724CE9" w:rsidRPr="009B2964">
        <w:rPr>
          <w:rFonts w:ascii="Times New Roman" w:hAnsi="Times New Roman"/>
          <w:b/>
          <w:sz w:val="24"/>
          <w:szCs w:val="24"/>
        </w:rPr>
        <w:t xml:space="preserve"> BARBOSA SOARES</w:t>
      </w:r>
    </w:p>
    <w:p w14:paraId="17FBC26B"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305E41E4"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2B128918"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01221937"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142E0F00"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4602396F"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5E6232C6"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7CF64E3B" w14:textId="0DD182C3" w:rsidR="0097734D" w:rsidRPr="009B2964" w:rsidRDefault="0097734D" w:rsidP="0097734D">
      <w:pPr>
        <w:jc w:val="center"/>
        <w:rPr>
          <w:rFonts w:ascii="Times New Roman" w:hAnsi="Times New Roman" w:cs="Times New Roman"/>
          <w:b/>
          <w:bCs/>
          <w:sz w:val="24"/>
          <w:szCs w:val="24"/>
          <w:shd w:val="clear" w:color="auto" w:fill="FFFFFF"/>
        </w:rPr>
      </w:pPr>
      <w:r w:rsidRPr="00E5530F">
        <w:rPr>
          <w:rFonts w:ascii="Times New Roman" w:hAnsi="Times New Roman" w:cs="Times New Roman"/>
          <w:b/>
          <w:bCs/>
          <w:sz w:val="24"/>
          <w:szCs w:val="24"/>
          <w:shd w:val="clear" w:color="auto" w:fill="FFFFFF"/>
        </w:rPr>
        <w:t xml:space="preserve">ANÁLISE DOS EFEITOS DOS </w:t>
      </w:r>
      <w:r w:rsidR="00F477B0" w:rsidRPr="00E5530F">
        <w:rPr>
          <w:rFonts w:ascii="Times New Roman" w:hAnsi="Times New Roman" w:cs="Times New Roman"/>
          <w:b/>
          <w:bCs/>
          <w:sz w:val="24"/>
          <w:szCs w:val="24"/>
          <w:shd w:val="clear" w:color="auto" w:fill="FFFFFF"/>
        </w:rPr>
        <w:t xml:space="preserve">MODELOS DE </w:t>
      </w:r>
      <w:r w:rsidRPr="00E5530F">
        <w:rPr>
          <w:rFonts w:ascii="Times New Roman" w:hAnsi="Times New Roman" w:cs="Times New Roman"/>
          <w:b/>
          <w:bCs/>
          <w:sz w:val="24"/>
          <w:szCs w:val="24"/>
          <w:shd w:val="clear" w:color="auto" w:fill="FFFFFF"/>
        </w:rPr>
        <w:t>FINANCIAMENTO DAS CAMPANHAS ELEITORAIS</w:t>
      </w:r>
      <w:r w:rsidR="00F477B0" w:rsidRPr="00E5530F">
        <w:rPr>
          <w:rFonts w:ascii="Times New Roman" w:hAnsi="Times New Roman" w:cs="Times New Roman"/>
          <w:b/>
          <w:bCs/>
          <w:sz w:val="24"/>
          <w:szCs w:val="24"/>
          <w:shd w:val="clear" w:color="auto" w:fill="FFFFFF"/>
        </w:rPr>
        <w:t xml:space="preserve"> NO BRASIL E A ADIN 4650</w:t>
      </w:r>
    </w:p>
    <w:p w14:paraId="327A7D70" w14:textId="77777777" w:rsidR="0097734D" w:rsidRPr="009B2964" w:rsidRDefault="0097734D" w:rsidP="0097734D">
      <w:pPr>
        <w:pStyle w:val="Padro"/>
        <w:spacing w:after="0" w:line="360" w:lineRule="auto"/>
        <w:ind w:right="-1"/>
        <w:rPr>
          <w:rFonts w:ascii="Times New Roman" w:hAnsi="Times New Roman"/>
          <w:color w:val="000000" w:themeColor="text1"/>
          <w:sz w:val="24"/>
          <w:szCs w:val="24"/>
        </w:rPr>
      </w:pPr>
    </w:p>
    <w:p w14:paraId="202AF2CD" w14:textId="77777777" w:rsidR="0097734D" w:rsidRPr="009B2964" w:rsidRDefault="0097734D" w:rsidP="0097734D">
      <w:pPr>
        <w:pStyle w:val="Padro"/>
        <w:spacing w:after="0" w:line="360" w:lineRule="auto"/>
        <w:ind w:right="-1"/>
        <w:rPr>
          <w:rFonts w:ascii="Times New Roman" w:hAnsi="Times New Roman"/>
          <w:color w:val="000000" w:themeColor="text1"/>
          <w:sz w:val="24"/>
          <w:szCs w:val="24"/>
        </w:rPr>
      </w:pPr>
    </w:p>
    <w:p w14:paraId="2AB17665" w14:textId="77777777" w:rsidR="0097734D" w:rsidRPr="009B2964" w:rsidRDefault="0097734D" w:rsidP="0097734D">
      <w:pPr>
        <w:pStyle w:val="Padro"/>
        <w:spacing w:after="0" w:line="360" w:lineRule="auto"/>
        <w:ind w:right="-1"/>
        <w:rPr>
          <w:rFonts w:ascii="Times New Roman" w:hAnsi="Times New Roman"/>
          <w:color w:val="000000" w:themeColor="text1"/>
          <w:sz w:val="24"/>
          <w:szCs w:val="24"/>
        </w:rPr>
      </w:pPr>
    </w:p>
    <w:p w14:paraId="7517C4F3"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BEB8A53"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6266926"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A9C85DD"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31C82576"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6651DFDB"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6E05B30A"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6BB288B5"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3B336E2E"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3F16C03D"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66D9C2B8"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4B0FEF86"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5EA5AE5F"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151F6CF3"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71A3521C"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191DFFB"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r w:rsidRPr="009B2964">
        <w:rPr>
          <w:rFonts w:ascii="Times New Roman" w:hAnsi="Times New Roman"/>
          <w:color w:val="000000" w:themeColor="text1"/>
          <w:sz w:val="24"/>
          <w:szCs w:val="24"/>
        </w:rPr>
        <w:t>CAMPINA GRANDE-PB</w:t>
      </w:r>
    </w:p>
    <w:p w14:paraId="744A518F"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r w:rsidRPr="009B2964">
        <w:rPr>
          <w:rFonts w:ascii="Times New Roman" w:hAnsi="Times New Roman"/>
          <w:color w:val="000000" w:themeColor="text1"/>
          <w:sz w:val="24"/>
          <w:szCs w:val="24"/>
        </w:rPr>
        <w:t>2020</w:t>
      </w:r>
    </w:p>
    <w:p w14:paraId="71F0FE37" w14:textId="36A9C0E6" w:rsidR="0097734D" w:rsidRPr="009B2964" w:rsidRDefault="0097734D" w:rsidP="0097734D">
      <w:pPr>
        <w:pStyle w:val="Padro"/>
        <w:spacing w:after="0" w:line="100" w:lineRule="atLeast"/>
        <w:ind w:right="-1"/>
        <w:jc w:val="center"/>
        <w:rPr>
          <w:rFonts w:ascii="Times New Roman" w:hAnsi="Times New Roman"/>
          <w:sz w:val="24"/>
          <w:szCs w:val="24"/>
        </w:rPr>
      </w:pPr>
      <w:r w:rsidRPr="009B2964">
        <w:rPr>
          <w:rFonts w:ascii="Times New Roman" w:hAnsi="Times New Roman"/>
          <w:b/>
          <w:sz w:val="24"/>
          <w:szCs w:val="24"/>
        </w:rPr>
        <w:lastRenderedPageBreak/>
        <w:t xml:space="preserve">RAFAELA </w:t>
      </w:r>
      <w:r w:rsidR="00724CE9" w:rsidRPr="009B2964">
        <w:rPr>
          <w:rFonts w:ascii="Times New Roman" w:hAnsi="Times New Roman"/>
          <w:b/>
          <w:sz w:val="24"/>
          <w:szCs w:val="24"/>
        </w:rPr>
        <w:t>BARBOSA SOARES</w:t>
      </w:r>
    </w:p>
    <w:p w14:paraId="6227CFB0" w14:textId="4021F641"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C576CA1"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30EF203A"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60B40C56"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764A3314"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17967F6D"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03A34780"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29FAB73E"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125492C7"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518F9A2F"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0D1AD844"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59E75E5A"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1C1B7EA3"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7B5DC6A5" w14:textId="77777777" w:rsidR="00F477B0" w:rsidRPr="009B2964" w:rsidRDefault="00F477B0" w:rsidP="00F477B0">
      <w:pPr>
        <w:jc w:val="center"/>
        <w:rPr>
          <w:rFonts w:ascii="Times New Roman" w:hAnsi="Times New Roman" w:cs="Times New Roman"/>
          <w:b/>
          <w:bCs/>
          <w:sz w:val="24"/>
          <w:szCs w:val="24"/>
          <w:shd w:val="clear" w:color="auto" w:fill="FFFFFF"/>
        </w:rPr>
      </w:pPr>
      <w:r w:rsidRPr="00E5530F">
        <w:rPr>
          <w:rFonts w:ascii="Times New Roman" w:hAnsi="Times New Roman" w:cs="Times New Roman"/>
          <w:b/>
          <w:bCs/>
          <w:sz w:val="24"/>
          <w:szCs w:val="24"/>
          <w:shd w:val="clear" w:color="auto" w:fill="FFFFFF"/>
        </w:rPr>
        <w:t>ANÁLISE DOS EFEITOS DOS MODELOS DE FINANCIAMENTO DAS CAMPANHAS ELEITORAIS NO BRASIL E A ADIN 4650</w:t>
      </w:r>
    </w:p>
    <w:p w14:paraId="494577F4" w14:textId="77777777" w:rsidR="0097734D" w:rsidRPr="009B2964" w:rsidRDefault="0097734D" w:rsidP="0097734D">
      <w:pPr>
        <w:pStyle w:val="Padro"/>
        <w:spacing w:after="0" w:line="360" w:lineRule="auto"/>
        <w:ind w:right="-1"/>
        <w:rPr>
          <w:rFonts w:ascii="Times New Roman" w:hAnsi="Times New Roman"/>
          <w:color w:val="000000" w:themeColor="text1"/>
          <w:sz w:val="24"/>
          <w:szCs w:val="24"/>
        </w:rPr>
      </w:pPr>
    </w:p>
    <w:p w14:paraId="0917A7E2" w14:textId="77777777" w:rsidR="0097734D" w:rsidRPr="009B2964" w:rsidRDefault="0097734D" w:rsidP="0097734D">
      <w:pPr>
        <w:pStyle w:val="Padro"/>
        <w:spacing w:after="0" w:line="360" w:lineRule="auto"/>
        <w:ind w:right="-1"/>
        <w:rPr>
          <w:rFonts w:ascii="Times New Roman" w:hAnsi="Times New Roman"/>
          <w:color w:val="000000" w:themeColor="text1"/>
          <w:sz w:val="24"/>
          <w:szCs w:val="24"/>
        </w:rPr>
      </w:pPr>
    </w:p>
    <w:p w14:paraId="6B902D37" w14:textId="77777777" w:rsidR="0097734D" w:rsidRPr="009B2964" w:rsidRDefault="0097734D" w:rsidP="0097734D">
      <w:pPr>
        <w:pStyle w:val="Padro"/>
        <w:spacing w:after="0" w:line="360" w:lineRule="auto"/>
        <w:ind w:right="-1"/>
        <w:rPr>
          <w:rFonts w:ascii="Times New Roman" w:hAnsi="Times New Roman"/>
          <w:color w:val="000000" w:themeColor="text1"/>
          <w:sz w:val="24"/>
          <w:szCs w:val="24"/>
        </w:rPr>
      </w:pPr>
    </w:p>
    <w:p w14:paraId="152385F4"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ED69592"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3E082A68" w14:textId="65F2AE52" w:rsidR="0097734D" w:rsidRPr="009B2964" w:rsidRDefault="0097734D" w:rsidP="0097734D">
      <w:pPr>
        <w:spacing w:after="0" w:line="360" w:lineRule="auto"/>
        <w:ind w:left="4536" w:right="-1"/>
        <w:jc w:val="both"/>
        <w:rPr>
          <w:rFonts w:ascii="Times New Roman" w:hAnsi="Times New Roman" w:cs="Times New Roman"/>
          <w:sz w:val="24"/>
          <w:szCs w:val="24"/>
        </w:rPr>
      </w:pPr>
      <w:r w:rsidRPr="009B2964">
        <w:rPr>
          <w:rFonts w:ascii="Times New Roman" w:hAnsi="Times New Roman" w:cs="Times New Roman"/>
          <w:sz w:val="24"/>
          <w:szCs w:val="24"/>
        </w:rPr>
        <w:t xml:space="preserve">Trabalho de conclusão de curso – Artigo Científico – apresentado como pré-requisito para obtenção do título de Bacharel em Direito pela </w:t>
      </w:r>
      <w:proofErr w:type="spellStart"/>
      <w:r w:rsidRPr="009B2964">
        <w:rPr>
          <w:rFonts w:ascii="Times New Roman" w:hAnsi="Times New Roman" w:cs="Times New Roman"/>
          <w:sz w:val="24"/>
          <w:szCs w:val="24"/>
        </w:rPr>
        <w:t>UniFacisa</w:t>
      </w:r>
      <w:proofErr w:type="spellEnd"/>
      <w:r w:rsidRPr="009B2964">
        <w:rPr>
          <w:rFonts w:ascii="Times New Roman" w:hAnsi="Times New Roman" w:cs="Times New Roman"/>
          <w:sz w:val="24"/>
          <w:szCs w:val="24"/>
        </w:rPr>
        <w:t xml:space="preserve"> - Centro Universitário. Área de Concentração: Direito Eleitoral. </w:t>
      </w:r>
    </w:p>
    <w:p w14:paraId="5A4F9B37" w14:textId="77777777" w:rsidR="0097734D" w:rsidRPr="009B2964" w:rsidRDefault="0097734D" w:rsidP="0097734D">
      <w:pPr>
        <w:spacing w:after="0" w:line="360" w:lineRule="auto"/>
        <w:ind w:left="4536" w:right="-1"/>
        <w:jc w:val="both"/>
        <w:rPr>
          <w:rFonts w:ascii="Times New Roman" w:hAnsi="Times New Roman" w:cs="Times New Roman"/>
          <w:sz w:val="24"/>
          <w:szCs w:val="24"/>
        </w:rPr>
      </w:pPr>
      <w:r w:rsidRPr="009B2964">
        <w:rPr>
          <w:rFonts w:ascii="Times New Roman" w:hAnsi="Times New Roman" w:cs="Times New Roman"/>
          <w:sz w:val="24"/>
          <w:szCs w:val="24"/>
        </w:rPr>
        <w:t xml:space="preserve">Orientadora: Professora Danielle Patrícia Guimarães Mendes </w:t>
      </w:r>
    </w:p>
    <w:p w14:paraId="3B02791A"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68ECB867"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5C6B3F14"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195FBF2E"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936042F"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784B2296"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757AD870"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4CE3BF3"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76DE851B"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51A566FA"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516C5C90"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4527CEB0"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r w:rsidRPr="009B2964">
        <w:rPr>
          <w:rFonts w:ascii="Times New Roman" w:hAnsi="Times New Roman"/>
          <w:color w:val="000000" w:themeColor="text1"/>
          <w:sz w:val="24"/>
          <w:szCs w:val="24"/>
        </w:rPr>
        <w:t>CAMPINA GRANDE-PB</w:t>
      </w:r>
    </w:p>
    <w:p w14:paraId="23310FA1"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r w:rsidRPr="009B2964">
        <w:rPr>
          <w:rFonts w:ascii="Times New Roman" w:hAnsi="Times New Roman"/>
          <w:color w:val="000000" w:themeColor="text1"/>
          <w:sz w:val="24"/>
          <w:szCs w:val="24"/>
        </w:rPr>
        <w:t>2020</w:t>
      </w:r>
    </w:p>
    <w:p w14:paraId="2C31573A"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7BEC0756"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8E26215"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FD9926E"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8D32E6D"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48A8C25F"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D3587E3"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59AACCFB" w14:textId="77777777" w:rsidR="0097734D" w:rsidRPr="009B2964" w:rsidRDefault="0097734D" w:rsidP="0097734D">
      <w:pPr>
        <w:pStyle w:val="Padro"/>
        <w:spacing w:after="0" w:line="100" w:lineRule="atLeast"/>
        <w:ind w:right="-1"/>
        <w:jc w:val="both"/>
        <w:rPr>
          <w:rFonts w:ascii="Times New Roman" w:hAnsi="Times New Roman"/>
          <w:color w:val="000000" w:themeColor="text1"/>
          <w:sz w:val="24"/>
          <w:szCs w:val="24"/>
        </w:rPr>
      </w:pPr>
    </w:p>
    <w:p w14:paraId="088697E6"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 xml:space="preserve">Trabalho de Conclusão de Curso - Artigo Científico – Título do artigo, como parte dos requisitos para obtenção do título de Bacharel em Direito, outorgado pela </w:t>
      </w:r>
      <w:proofErr w:type="spellStart"/>
      <w:r w:rsidRPr="009B2964">
        <w:rPr>
          <w:rFonts w:ascii="Times New Roman" w:hAnsi="Times New Roman"/>
          <w:sz w:val="24"/>
          <w:szCs w:val="24"/>
        </w:rPr>
        <w:t>UniFacisa</w:t>
      </w:r>
      <w:proofErr w:type="spellEnd"/>
      <w:r w:rsidRPr="009B2964">
        <w:rPr>
          <w:rFonts w:ascii="Times New Roman" w:hAnsi="Times New Roman"/>
          <w:sz w:val="24"/>
          <w:szCs w:val="24"/>
        </w:rPr>
        <w:t xml:space="preserve"> – Centro Universitário.</w:t>
      </w:r>
    </w:p>
    <w:p w14:paraId="2E7DF672" w14:textId="77777777" w:rsidR="0097734D" w:rsidRPr="009B2964" w:rsidRDefault="0097734D" w:rsidP="0097734D">
      <w:pPr>
        <w:pStyle w:val="Padro"/>
        <w:spacing w:after="0" w:line="360" w:lineRule="auto"/>
        <w:ind w:left="3969" w:right="-1"/>
        <w:jc w:val="both"/>
        <w:rPr>
          <w:rFonts w:ascii="Times New Roman" w:hAnsi="Times New Roman"/>
          <w:sz w:val="24"/>
          <w:szCs w:val="24"/>
        </w:rPr>
      </w:pPr>
    </w:p>
    <w:p w14:paraId="31644D7B"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 xml:space="preserve"> APROVADO EM_______/______/______ </w:t>
      </w:r>
    </w:p>
    <w:p w14:paraId="6FFD27E5" w14:textId="77777777" w:rsidR="0097734D" w:rsidRPr="009B2964" w:rsidRDefault="0097734D" w:rsidP="0097734D">
      <w:pPr>
        <w:pStyle w:val="Padro"/>
        <w:spacing w:after="0" w:line="360" w:lineRule="auto"/>
        <w:ind w:left="3969" w:right="-1"/>
        <w:jc w:val="both"/>
        <w:rPr>
          <w:rFonts w:ascii="Times New Roman" w:hAnsi="Times New Roman"/>
          <w:sz w:val="24"/>
          <w:szCs w:val="24"/>
        </w:rPr>
      </w:pPr>
    </w:p>
    <w:p w14:paraId="5DF06F94"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BANCA EXAMINADORA:</w:t>
      </w:r>
    </w:p>
    <w:p w14:paraId="6BF5767A" w14:textId="77777777" w:rsidR="0097734D" w:rsidRPr="009B2964" w:rsidRDefault="0097734D" w:rsidP="0097734D">
      <w:pPr>
        <w:pStyle w:val="Padro"/>
        <w:spacing w:after="0" w:line="360" w:lineRule="auto"/>
        <w:ind w:left="3969" w:right="-1"/>
        <w:jc w:val="both"/>
        <w:rPr>
          <w:rFonts w:ascii="Times New Roman" w:hAnsi="Times New Roman"/>
          <w:sz w:val="24"/>
          <w:szCs w:val="24"/>
        </w:rPr>
      </w:pPr>
    </w:p>
    <w:p w14:paraId="42CF0DDF"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 xml:space="preserve">_________________________________ </w:t>
      </w:r>
    </w:p>
    <w:p w14:paraId="1C53FEE7" w14:textId="77777777" w:rsidR="0097734D" w:rsidRPr="009B2964" w:rsidRDefault="0097734D" w:rsidP="0097734D">
      <w:pPr>
        <w:spacing w:after="0" w:line="360" w:lineRule="auto"/>
        <w:ind w:left="3969" w:right="-1"/>
        <w:jc w:val="both"/>
        <w:rPr>
          <w:rFonts w:ascii="Times New Roman" w:hAnsi="Times New Roman" w:cs="Times New Roman"/>
          <w:sz w:val="24"/>
          <w:szCs w:val="24"/>
        </w:rPr>
      </w:pPr>
      <w:r w:rsidRPr="009B2964">
        <w:rPr>
          <w:rFonts w:ascii="Times New Roman" w:hAnsi="Times New Roman" w:cs="Times New Roman"/>
          <w:sz w:val="24"/>
          <w:szCs w:val="24"/>
        </w:rPr>
        <w:t xml:space="preserve">Professora Danielle Patrícia Guimarães Mendes </w:t>
      </w:r>
    </w:p>
    <w:p w14:paraId="5D66A40E" w14:textId="77777777" w:rsidR="0097734D" w:rsidRPr="009B2964" w:rsidRDefault="0097734D" w:rsidP="0097734D">
      <w:pPr>
        <w:pStyle w:val="Padro"/>
        <w:spacing w:after="0" w:line="360" w:lineRule="auto"/>
        <w:ind w:left="3969" w:right="-1"/>
        <w:jc w:val="both"/>
        <w:rPr>
          <w:rFonts w:ascii="Times New Roman" w:hAnsi="Times New Roman"/>
          <w:sz w:val="24"/>
          <w:szCs w:val="24"/>
        </w:rPr>
      </w:pPr>
    </w:p>
    <w:p w14:paraId="45B09982"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 xml:space="preserve">_________________________________ </w:t>
      </w:r>
    </w:p>
    <w:p w14:paraId="22FDE3B3"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 xml:space="preserve">Prof.º, </w:t>
      </w:r>
    </w:p>
    <w:p w14:paraId="01150AD8"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 xml:space="preserve">Nome Completo do Segundo Membro, Titulação. _________________________________ Prof.º, </w:t>
      </w:r>
    </w:p>
    <w:p w14:paraId="1F4DB884" w14:textId="77777777" w:rsidR="0097734D" w:rsidRPr="009B2964" w:rsidRDefault="0097734D" w:rsidP="0097734D">
      <w:pPr>
        <w:pStyle w:val="Padro"/>
        <w:spacing w:after="0" w:line="360" w:lineRule="auto"/>
        <w:ind w:left="3969" w:right="-1"/>
        <w:jc w:val="both"/>
        <w:rPr>
          <w:rFonts w:ascii="Times New Roman" w:hAnsi="Times New Roman"/>
          <w:sz w:val="24"/>
          <w:szCs w:val="24"/>
        </w:rPr>
      </w:pPr>
      <w:r w:rsidRPr="009B2964">
        <w:rPr>
          <w:rFonts w:ascii="Times New Roman" w:hAnsi="Times New Roman"/>
          <w:sz w:val="24"/>
          <w:szCs w:val="24"/>
        </w:rPr>
        <w:t>Nome Completo do Terceiro Membro, Titulação.</w:t>
      </w:r>
    </w:p>
    <w:p w14:paraId="03AC74B4"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0A05C6B8"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1AA527D9"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4CF664FE"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A16779A"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3AF7136E"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33B13D8D"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319314DA" w14:textId="77777777" w:rsidR="0097734D" w:rsidRPr="009B2964" w:rsidRDefault="0097734D" w:rsidP="0097734D">
      <w:pPr>
        <w:pStyle w:val="Padro"/>
        <w:spacing w:after="0" w:line="100" w:lineRule="atLeast"/>
        <w:ind w:right="-1"/>
        <w:jc w:val="center"/>
        <w:rPr>
          <w:rFonts w:ascii="Times New Roman" w:hAnsi="Times New Roman"/>
          <w:color w:val="000000" w:themeColor="text1"/>
          <w:sz w:val="24"/>
          <w:szCs w:val="24"/>
        </w:rPr>
      </w:pPr>
    </w:p>
    <w:p w14:paraId="238D4C77" w14:textId="77777777" w:rsidR="0097734D" w:rsidRDefault="0097734D" w:rsidP="0097734D">
      <w:pPr>
        <w:pStyle w:val="Padro"/>
        <w:spacing w:after="0" w:line="360" w:lineRule="auto"/>
        <w:ind w:right="-1"/>
        <w:jc w:val="center"/>
        <w:rPr>
          <w:rFonts w:ascii="Times New Roman" w:hAnsi="Times New Roman"/>
          <w:b/>
          <w:color w:val="000000" w:themeColor="text1"/>
          <w:sz w:val="24"/>
          <w:szCs w:val="24"/>
        </w:rPr>
      </w:pPr>
    </w:p>
    <w:p w14:paraId="2145F2A2" w14:textId="77777777" w:rsidR="002D54AB" w:rsidRPr="009B2964" w:rsidRDefault="002D54AB" w:rsidP="0097734D">
      <w:pPr>
        <w:pStyle w:val="Padro"/>
        <w:spacing w:after="0" w:line="360" w:lineRule="auto"/>
        <w:ind w:right="-1"/>
        <w:jc w:val="center"/>
        <w:rPr>
          <w:rFonts w:ascii="Times New Roman" w:hAnsi="Times New Roman"/>
          <w:b/>
          <w:color w:val="000000" w:themeColor="text1"/>
          <w:sz w:val="24"/>
          <w:szCs w:val="24"/>
        </w:rPr>
      </w:pPr>
    </w:p>
    <w:p w14:paraId="579AAF7C" w14:textId="77777777" w:rsidR="00F477B0" w:rsidRPr="009B2964" w:rsidRDefault="00F477B0" w:rsidP="00F477B0">
      <w:pPr>
        <w:jc w:val="center"/>
        <w:rPr>
          <w:rFonts w:ascii="Times New Roman" w:hAnsi="Times New Roman" w:cs="Times New Roman"/>
          <w:b/>
          <w:bCs/>
          <w:sz w:val="24"/>
          <w:szCs w:val="24"/>
          <w:shd w:val="clear" w:color="auto" w:fill="FFFFFF"/>
        </w:rPr>
      </w:pPr>
      <w:r w:rsidRPr="00E5530F">
        <w:rPr>
          <w:rFonts w:ascii="Times New Roman" w:hAnsi="Times New Roman" w:cs="Times New Roman"/>
          <w:b/>
          <w:bCs/>
          <w:sz w:val="24"/>
          <w:szCs w:val="24"/>
          <w:shd w:val="clear" w:color="auto" w:fill="FFFFFF"/>
        </w:rPr>
        <w:lastRenderedPageBreak/>
        <w:t>ANÁLISE DOS EFEITOS DOS MODELOS DE FINANCIAMENTO DAS CAMPANHAS ELEITORAIS NO BRASIL E A ADIN 4650</w:t>
      </w:r>
    </w:p>
    <w:p w14:paraId="6CE660A3" w14:textId="77777777" w:rsidR="0097734D" w:rsidRPr="009B2964" w:rsidRDefault="0097734D" w:rsidP="0097734D">
      <w:pPr>
        <w:pStyle w:val="Padro"/>
        <w:spacing w:after="0" w:line="100" w:lineRule="atLeast"/>
        <w:ind w:right="-1"/>
        <w:jc w:val="center"/>
        <w:rPr>
          <w:rFonts w:ascii="Times New Roman" w:hAnsi="Times New Roman"/>
          <w:b/>
          <w:color w:val="000000" w:themeColor="text1"/>
          <w:sz w:val="24"/>
          <w:szCs w:val="24"/>
        </w:rPr>
      </w:pPr>
    </w:p>
    <w:p w14:paraId="5D164E04" w14:textId="2E5F8752" w:rsidR="0097734D" w:rsidRPr="009B2964" w:rsidRDefault="0097734D" w:rsidP="0097734D">
      <w:pPr>
        <w:pStyle w:val="Padro"/>
        <w:spacing w:after="0" w:line="100" w:lineRule="atLeast"/>
        <w:ind w:right="-1"/>
        <w:jc w:val="right"/>
        <w:rPr>
          <w:rFonts w:ascii="Times New Roman" w:hAnsi="Times New Roman"/>
          <w:b/>
          <w:color w:val="000000" w:themeColor="text1"/>
          <w:sz w:val="24"/>
          <w:szCs w:val="24"/>
        </w:rPr>
      </w:pPr>
      <w:r w:rsidRPr="009B2964">
        <w:rPr>
          <w:rFonts w:ascii="Times New Roman" w:hAnsi="Times New Roman"/>
          <w:b/>
          <w:sz w:val="24"/>
          <w:szCs w:val="24"/>
        </w:rPr>
        <w:t>Rafaela</w:t>
      </w:r>
      <w:r w:rsidR="00724CE9" w:rsidRPr="009B2964">
        <w:rPr>
          <w:rFonts w:ascii="Times New Roman" w:hAnsi="Times New Roman"/>
          <w:b/>
          <w:sz w:val="24"/>
          <w:szCs w:val="24"/>
        </w:rPr>
        <w:t xml:space="preserve"> Barbosa Soares</w:t>
      </w:r>
      <w:r w:rsidRPr="009B2964">
        <w:rPr>
          <w:rStyle w:val="Refdenotaderodap"/>
          <w:rFonts w:ascii="Times New Roman" w:hAnsi="Times New Roman"/>
          <w:color w:val="000000" w:themeColor="text1"/>
          <w:sz w:val="24"/>
          <w:szCs w:val="24"/>
        </w:rPr>
        <w:footnoteReference w:id="1"/>
      </w:r>
    </w:p>
    <w:p w14:paraId="3BBBD295" w14:textId="68878FB8" w:rsidR="0097734D" w:rsidRPr="009B2964" w:rsidRDefault="0097734D" w:rsidP="0097734D">
      <w:pPr>
        <w:pStyle w:val="Padro"/>
        <w:spacing w:after="0" w:line="100" w:lineRule="atLeast"/>
        <w:ind w:right="-1"/>
        <w:jc w:val="right"/>
        <w:rPr>
          <w:rFonts w:ascii="Times New Roman" w:hAnsi="Times New Roman"/>
          <w:color w:val="000000" w:themeColor="text1"/>
          <w:sz w:val="24"/>
          <w:szCs w:val="24"/>
        </w:rPr>
      </w:pPr>
      <w:r w:rsidRPr="009B2964">
        <w:rPr>
          <w:rFonts w:ascii="Times New Roman" w:hAnsi="Times New Roman"/>
          <w:b/>
          <w:color w:val="000000" w:themeColor="text1"/>
          <w:sz w:val="24"/>
          <w:szCs w:val="24"/>
        </w:rPr>
        <w:t>Danielle Patrícia Guimarães Mendes</w:t>
      </w:r>
      <w:r w:rsidRPr="009B2964">
        <w:rPr>
          <w:rStyle w:val="Refdenotaderodap"/>
          <w:rFonts w:ascii="Times New Roman" w:hAnsi="Times New Roman"/>
          <w:color w:val="000000" w:themeColor="text1"/>
          <w:sz w:val="24"/>
          <w:szCs w:val="24"/>
        </w:rPr>
        <w:footnoteReference w:id="2"/>
      </w:r>
    </w:p>
    <w:p w14:paraId="2F8A83E2" w14:textId="77777777" w:rsidR="0097734D" w:rsidRPr="009B2964" w:rsidRDefault="0097734D" w:rsidP="0097734D">
      <w:pPr>
        <w:pStyle w:val="NormalWeb"/>
        <w:ind w:right="-1"/>
        <w:rPr>
          <w:b/>
        </w:rPr>
      </w:pPr>
      <w:r w:rsidRPr="009B2964">
        <w:rPr>
          <w:b/>
        </w:rPr>
        <w:t>RESUMO</w:t>
      </w:r>
    </w:p>
    <w:p w14:paraId="6533C5D7" w14:textId="4E22D260" w:rsidR="000546A5" w:rsidRPr="009B2964" w:rsidRDefault="00BF290E" w:rsidP="0097734D">
      <w:pPr>
        <w:pStyle w:val="NormalWeb"/>
        <w:spacing w:before="0" w:beforeAutospacing="0" w:after="0" w:afterAutospacing="0"/>
        <w:ind w:right="-1"/>
        <w:jc w:val="both"/>
        <w:rPr>
          <w:color w:val="FF0000"/>
        </w:rPr>
      </w:pPr>
      <w:r w:rsidRPr="009B2964">
        <w:t>Os recorrentes escândalos de corrupção desperta</w:t>
      </w:r>
      <w:r w:rsidR="00891EE4" w:rsidRPr="009B2964">
        <w:t>r</w:t>
      </w:r>
      <w:r w:rsidRPr="009B2964">
        <w:t>a</w:t>
      </w:r>
      <w:r w:rsidR="00891EE4" w:rsidRPr="009B2964">
        <w:t>m</w:t>
      </w:r>
      <w:r w:rsidRPr="009B2964">
        <w:t xml:space="preserve"> o interesse da sociedade para a política além do que se vê superficialmente em anos eleitorais, mas para o </w:t>
      </w:r>
      <w:r w:rsidR="00077043" w:rsidRPr="009B2964">
        <w:t xml:space="preserve">profundo </w:t>
      </w:r>
      <w:r w:rsidRPr="009B2964">
        <w:t>sistema que sustenta a democracia</w:t>
      </w:r>
      <w:r w:rsidR="008C1C88" w:rsidRPr="009B2964">
        <w:t xml:space="preserve"> representativa</w:t>
      </w:r>
      <w:r w:rsidRPr="009B2964">
        <w:t>, destacando-se</w:t>
      </w:r>
      <w:r w:rsidR="00077043" w:rsidRPr="009B2964">
        <w:t xml:space="preserve"> aqui</w:t>
      </w:r>
      <w:r w:rsidRPr="009B2964">
        <w:t xml:space="preserve"> </w:t>
      </w:r>
      <w:r w:rsidR="000C0754" w:rsidRPr="009B2964">
        <w:t>a relação entre dinheiro e poder</w:t>
      </w:r>
      <w:r w:rsidRPr="009B2964">
        <w:t>.</w:t>
      </w:r>
      <w:r w:rsidR="00077043" w:rsidRPr="009B2964">
        <w:t xml:space="preserve"> Neste cenário, as vertiginosas discussões</w:t>
      </w:r>
      <w:r w:rsidR="000C0754" w:rsidRPr="009B2964">
        <w:t xml:space="preserve"> e questionamentos</w:t>
      </w:r>
      <w:r w:rsidR="00077043" w:rsidRPr="009B2964">
        <w:t xml:space="preserve"> sobre </w:t>
      </w:r>
      <w:r w:rsidR="00F6129A" w:rsidRPr="009B2964">
        <w:t>o financiamento para a</w:t>
      </w:r>
      <w:r w:rsidR="00077043" w:rsidRPr="009B2964">
        <w:t xml:space="preserve"> projeção e manutenção das campanhas eleitorais e partidos políticos foram </w:t>
      </w:r>
      <w:r w:rsidR="005E4544" w:rsidRPr="009B2964">
        <w:t>formalizadas judicialmente</w:t>
      </w:r>
      <w:r w:rsidR="00F477B0" w:rsidRPr="009B2964">
        <w:t>,</w:t>
      </w:r>
      <w:r w:rsidR="00077043" w:rsidRPr="009B2964">
        <w:t xml:space="preserve"> após a Ordem dos Advogados do Brasil – OAB, </w:t>
      </w:r>
      <w:r w:rsidR="00F477B0" w:rsidRPr="00E5530F">
        <w:t>promover</w:t>
      </w:r>
      <w:r w:rsidR="00077043" w:rsidRPr="00E5530F">
        <w:t xml:space="preserve"> uma Ação Declaratória de Inconstitucionalidade</w:t>
      </w:r>
      <w:r w:rsidR="00891EE4" w:rsidRPr="00E5530F">
        <w:t>, a ADI n° 4650,</w:t>
      </w:r>
      <w:r w:rsidR="00077043" w:rsidRPr="00E5530F">
        <w:t xml:space="preserve"> </w:t>
      </w:r>
      <w:r w:rsidR="000C0754" w:rsidRPr="00E5530F">
        <w:t>pleiteando algumas</w:t>
      </w:r>
      <w:r w:rsidR="000C0754" w:rsidRPr="009B2964">
        <w:t xml:space="preserve"> modificações no modelo de financiamento</w:t>
      </w:r>
      <w:r w:rsidR="00F6129A" w:rsidRPr="009B2964">
        <w:t xml:space="preserve"> adotado no Brasil. O pleito recaia especificamente sobre a vedação dos artigos 81 da Lei 9.504/97 e 39 da Lei 9.096/95 que regulavam as doações feitas por pessoas jurídicas privadas para o financiamento das campanhas eleitorais, justificando a relação existente entre essas doações com a atuação parlamentar dos agentes políticos que buscavam, após eleitos, privilegiar os seus doadores. Ainda na ADI n°, buscava-se a fixação de um limite máximo</w:t>
      </w:r>
      <w:r w:rsidR="007C2B01" w:rsidRPr="009B2964">
        <w:t xml:space="preserve"> com parâmetro per capito</w:t>
      </w:r>
      <w:r w:rsidR="00F6129A" w:rsidRPr="009B2964">
        <w:t xml:space="preserve"> para as doações feitas por pessoas físicas.</w:t>
      </w:r>
      <w:r w:rsidR="00077043" w:rsidRPr="009B2964">
        <w:t xml:space="preserve"> </w:t>
      </w:r>
      <w:r w:rsidR="007C2B01" w:rsidRPr="009B2964">
        <w:t>Perfaz assim</w:t>
      </w:r>
      <w:r w:rsidR="00891EE4" w:rsidRPr="009B2964">
        <w:t xml:space="preserve"> o presente trabalho</w:t>
      </w:r>
      <w:r w:rsidR="007C2B01" w:rsidRPr="009B2964">
        <w:t xml:space="preserve"> que</w:t>
      </w:r>
      <w:r w:rsidR="00891EE4" w:rsidRPr="009B2964">
        <w:t xml:space="preserve"> realiza uma análise quanto a legislação vigente antes e depois da ADI n° 4650, pontuando quais foram as principais </w:t>
      </w:r>
      <w:r w:rsidR="005E4544" w:rsidRPr="009B2964">
        <w:t>alterações legislativas</w:t>
      </w:r>
      <w:r w:rsidR="00891EE4" w:rsidRPr="009B2964">
        <w:t xml:space="preserve"> trazidas por ela</w:t>
      </w:r>
      <w:r w:rsidR="00377DB0" w:rsidRPr="009B2964">
        <w:t>, bem como pelas leis 13.487/2017 e 13.488/2017,</w:t>
      </w:r>
      <w:r w:rsidR="00891EE4" w:rsidRPr="009B2964">
        <w:t xml:space="preserve"> ressaltando a vedação das doações</w:t>
      </w:r>
      <w:r w:rsidR="005E4544" w:rsidRPr="009B2964">
        <w:t xml:space="preserve"> eleitorais</w:t>
      </w:r>
      <w:r w:rsidR="00891EE4" w:rsidRPr="009B2964">
        <w:t xml:space="preserve"> feitas por empresas e a criação do Fundo Especial de Financiamento de Campanha (FEFC), popularmente chamado de Fundo Eleitoral, que foi instituído afim de </w:t>
      </w:r>
      <w:r w:rsidR="007C2B01" w:rsidRPr="009B2964">
        <w:t xml:space="preserve">preencher a lacuna deixada pelas </w:t>
      </w:r>
      <w:r w:rsidR="00891EE4" w:rsidRPr="009B2964">
        <w:t>doações que eram feitas p</w:t>
      </w:r>
      <w:r w:rsidR="005E4544" w:rsidRPr="009B2964">
        <w:t>or pessoas jurídicas</w:t>
      </w:r>
      <w:r w:rsidR="00891EE4" w:rsidRPr="009B2964">
        <w:t>. A pesquisa</w:t>
      </w:r>
      <w:r w:rsidR="00AB25C2" w:rsidRPr="009B2964">
        <w:t xml:space="preserve"> coaduna </w:t>
      </w:r>
      <w:r w:rsidR="003F63E1" w:rsidRPr="009B2964">
        <w:t xml:space="preserve">entendimentos doutrinários, </w:t>
      </w:r>
      <w:r w:rsidR="005D415D" w:rsidRPr="009B2964">
        <w:t>críticos e o arcabouço legislativo</w:t>
      </w:r>
      <w:r w:rsidR="00AB25C2" w:rsidRPr="009B2964">
        <w:t xml:space="preserve"> para tecer uma comparação histórica sobre os diferentes modelos de financiamento que o Brasil já </w:t>
      </w:r>
      <w:r w:rsidR="00377DB0" w:rsidRPr="009B2964">
        <w:t>teve refletido</w:t>
      </w:r>
      <w:r w:rsidR="00AB25C2" w:rsidRPr="009B2964">
        <w:t xml:space="preserve"> em cada um</w:t>
      </w:r>
      <w:r w:rsidR="007C2B01" w:rsidRPr="009B2964">
        <w:t>,</w:t>
      </w:r>
      <w:r w:rsidR="00AB25C2" w:rsidRPr="009B2964">
        <w:t xml:space="preserve"> a narrativa que vivenciava</w:t>
      </w:r>
      <w:r w:rsidR="00377DB0" w:rsidRPr="009B2964">
        <w:t xml:space="preserve"> na época.</w:t>
      </w:r>
      <w:r w:rsidR="005E4544" w:rsidRPr="009B2964">
        <w:t xml:space="preserve"> De</w:t>
      </w:r>
      <w:r w:rsidR="007C2B01" w:rsidRPr="009B2964">
        <w:t>ste</w:t>
      </w:r>
      <w:r w:rsidR="005E4544" w:rsidRPr="009B2964">
        <w:t xml:space="preserve"> modo</w:t>
      </w:r>
      <w:r w:rsidR="007C2B01" w:rsidRPr="009B2964">
        <w:t>,</w:t>
      </w:r>
      <w:r w:rsidR="005E4544" w:rsidRPr="009B2964">
        <w:t xml:space="preserve"> desenvolver</w:t>
      </w:r>
      <w:r w:rsidR="00D62A97" w:rsidRPr="009B2964">
        <w:t>-se-á as peculiaridades referentes a cada um dos modelos de financiamento</w:t>
      </w:r>
      <w:r w:rsidR="00377DB0" w:rsidRPr="009B2964">
        <w:t xml:space="preserve"> – exclusivamente privado, exclusivamente público e misto – sendo este último o vigente no país, elencando algumas das suas benesses e as críticas tecidas por cientistas políticos </w:t>
      </w:r>
      <w:r w:rsidR="007C2B01" w:rsidRPr="009B2964">
        <w:t>para</w:t>
      </w:r>
      <w:r w:rsidR="00377DB0" w:rsidRPr="009B2964">
        <w:t xml:space="preserve"> cada um. </w:t>
      </w:r>
    </w:p>
    <w:p w14:paraId="3BE29B35" w14:textId="03B64A1F" w:rsidR="0097734D" w:rsidRPr="009B2964" w:rsidRDefault="0097734D" w:rsidP="0097734D">
      <w:pPr>
        <w:pStyle w:val="NormalWeb"/>
        <w:spacing w:before="0" w:beforeAutospacing="0" w:after="0" w:afterAutospacing="0"/>
        <w:ind w:right="-1"/>
        <w:jc w:val="both"/>
      </w:pPr>
    </w:p>
    <w:p w14:paraId="03463978" w14:textId="77777777" w:rsidR="004C4D43" w:rsidRPr="009B2964" w:rsidRDefault="004C4D43" w:rsidP="0097734D">
      <w:pPr>
        <w:pStyle w:val="NormalWeb"/>
        <w:spacing w:before="0" w:beforeAutospacing="0" w:after="0" w:afterAutospacing="0"/>
        <w:ind w:right="-1"/>
        <w:jc w:val="both"/>
      </w:pPr>
    </w:p>
    <w:p w14:paraId="7F8ACBD5" w14:textId="4E8958E6" w:rsidR="0097734D" w:rsidRPr="009B2964" w:rsidRDefault="0097734D" w:rsidP="0097734D">
      <w:pPr>
        <w:pStyle w:val="NormalWeb"/>
        <w:spacing w:before="0" w:beforeAutospacing="0" w:after="0" w:afterAutospacing="0"/>
        <w:ind w:right="-1"/>
        <w:jc w:val="both"/>
      </w:pPr>
      <w:r w:rsidRPr="009B2964">
        <w:rPr>
          <w:b/>
        </w:rPr>
        <w:t>Palavras-chave</w:t>
      </w:r>
      <w:r w:rsidRPr="009B2964">
        <w:t xml:space="preserve">: </w:t>
      </w:r>
      <w:r w:rsidR="005D0FF2" w:rsidRPr="009B2964">
        <w:t>Financiamento. Campanha Eleitoral. Doação. ADI n. 4650.</w:t>
      </w:r>
      <w:r w:rsidR="00377DB0" w:rsidRPr="009B2964">
        <w:t xml:space="preserve"> Grupos de Interesse. Financiamento Misto</w:t>
      </w:r>
      <w:r w:rsidR="004C4D43" w:rsidRPr="009B2964">
        <w:t xml:space="preserve">. </w:t>
      </w:r>
    </w:p>
    <w:p w14:paraId="0ABAB3BA" w14:textId="042E29BC" w:rsidR="0097734D" w:rsidRPr="00962DDC" w:rsidRDefault="0097734D" w:rsidP="00962DDC">
      <w:pPr>
        <w:pStyle w:val="NormalWeb"/>
        <w:ind w:right="-1"/>
        <w:rPr>
          <w:bCs/>
        </w:rPr>
      </w:pPr>
      <w:r w:rsidRPr="00962DDC">
        <w:rPr>
          <w:bCs/>
        </w:rPr>
        <w:t>ABSTRACT</w:t>
      </w:r>
    </w:p>
    <w:p w14:paraId="4C01CC78" w14:textId="7C0E07FC" w:rsidR="00962DDC" w:rsidRPr="00962DDC" w:rsidRDefault="00962DDC" w:rsidP="00962DDC">
      <w:pPr>
        <w:pStyle w:val="NormalWeb"/>
        <w:ind w:right="-1"/>
        <w:rPr>
          <w:bCs/>
        </w:rPr>
      </w:pPr>
      <w:r w:rsidRPr="00962DDC">
        <w:rPr>
          <w:bCs/>
        </w:rPr>
        <w:t xml:space="preserve">The recurring corruption scandals have sparked the interest of society for politics beyond what is seen superficially in election years, but for the deep system that supports representative democracy, highlighting here the relationship between money and power. </w:t>
      </w:r>
      <w:r w:rsidRPr="00962DDC">
        <w:rPr>
          <w:bCs/>
        </w:rPr>
        <w:lastRenderedPageBreak/>
        <w:t xml:space="preserve">In this scenario, the vertiginous discussions and questions about financing for the projection and maintenance of electoral campaigns and political parties were formally judicialized, after the Bar Association of Brazil - OAB, promoting a Declaratory Action of Unconstitutionality, ADI n ° 4650, pleading some changes in the financing model adopted in Brazil. The claim falls specifically on the prohibition of articles 81 of Law 9,504 / 97 and 39 of Law 9,096 / 95 that regulated donations made by private legal entities to finance electoral campaigns, justifying the relationship between these donations and the parliamentary performance of the political agents who sought, after being elected, to privilege their donors. Still at ADI n °, we sought to set a maximum limit with a per capita parameter for donations made by individuals. Thus, this work makes an analysis of the legislation in force before and after ADI No. 4650, pointing out what were the main legislative changes brought by it, as well as by laws 13.487 / 2017 and 13.488 / 2017, highlighting the prohibition of donations elections made by companies and the creation of the Special Campaign Financing Fund (FEFC), popularly called the Electoral Fund, which was created in order to fill the gap left by donations that were made by legal entities. The research combines doctrinal, critical understandings and the legislative framework to make a historical comparison about the different financing models that Brazil had already reflected in each one, the narrative it was experiencing at the time. In this way, the peculiarities regarding each of the financing models - exclusively private, exclusively public and mixed - will be developed, the latter being the one in force in the country, listing some of its benefits and the criticisms made by political scientists for each one. </w:t>
      </w:r>
    </w:p>
    <w:p w14:paraId="3E6E7890" w14:textId="44FC74E7" w:rsidR="0097734D" w:rsidRPr="00962DDC" w:rsidRDefault="00962DDC" w:rsidP="00962DDC">
      <w:pPr>
        <w:pStyle w:val="NormalWeb"/>
        <w:ind w:right="-1"/>
        <w:rPr>
          <w:bCs/>
        </w:rPr>
      </w:pPr>
      <w:r w:rsidRPr="00962DDC">
        <w:rPr>
          <w:b/>
        </w:rPr>
        <w:t>Keywords:</w:t>
      </w:r>
      <w:r w:rsidRPr="00962DDC">
        <w:rPr>
          <w:bCs/>
        </w:rPr>
        <w:t xml:space="preserve"> Financing. Election campaign. Donation. ADI n. 4650. Interest Groups. Mixed Financing.</w:t>
      </w:r>
    </w:p>
    <w:p w14:paraId="241D8967" w14:textId="77777777" w:rsidR="00962DDC" w:rsidRPr="009B2964" w:rsidRDefault="00962DDC" w:rsidP="00962DDC">
      <w:pPr>
        <w:pStyle w:val="Padro"/>
        <w:spacing w:after="0" w:line="100" w:lineRule="atLeast"/>
        <w:ind w:right="-1"/>
        <w:rPr>
          <w:rFonts w:ascii="Times New Roman" w:hAnsi="Times New Roman"/>
          <w:b/>
          <w:color w:val="FF0000"/>
          <w:sz w:val="24"/>
          <w:szCs w:val="24"/>
          <w:lang w:val="en-US"/>
        </w:rPr>
      </w:pPr>
    </w:p>
    <w:p w14:paraId="2F1406E7" w14:textId="77777777" w:rsidR="0097734D" w:rsidRPr="009B2964" w:rsidRDefault="0097734D" w:rsidP="0097734D">
      <w:pPr>
        <w:pStyle w:val="Padro"/>
        <w:spacing w:after="0" w:line="100" w:lineRule="atLeast"/>
        <w:ind w:right="-1"/>
        <w:rPr>
          <w:rFonts w:ascii="Times New Roman" w:hAnsi="Times New Roman"/>
          <w:b/>
          <w:color w:val="000000" w:themeColor="text1"/>
          <w:sz w:val="24"/>
          <w:szCs w:val="24"/>
        </w:rPr>
      </w:pPr>
      <w:r w:rsidRPr="009B2964">
        <w:rPr>
          <w:rFonts w:ascii="Times New Roman" w:hAnsi="Times New Roman"/>
          <w:b/>
          <w:color w:val="000000" w:themeColor="text1"/>
          <w:sz w:val="24"/>
          <w:szCs w:val="24"/>
        </w:rPr>
        <w:t>1 INTRODUÇÃO</w:t>
      </w:r>
    </w:p>
    <w:p w14:paraId="2E59968C" w14:textId="77777777" w:rsidR="0097734D" w:rsidRPr="009B2964" w:rsidRDefault="0097734D" w:rsidP="0097734D">
      <w:pPr>
        <w:pStyle w:val="Padro"/>
        <w:spacing w:after="0" w:line="100" w:lineRule="atLeast"/>
        <w:ind w:right="-1"/>
        <w:rPr>
          <w:rFonts w:ascii="Times New Roman" w:hAnsi="Times New Roman"/>
          <w:color w:val="000000" w:themeColor="text1"/>
          <w:sz w:val="24"/>
          <w:szCs w:val="24"/>
        </w:rPr>
      </w:pPr>
    </w:p>
    <w:p w14:paraId="3B926058" w14:textId="7C95B0E5" w:rsidR="00217704" w:rsidRPr="009B2964" w:rsidRDefault="007E7C19"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Esta pesquisa </w:t>
      </w:r>
      <w:r w:rsidR="00F677FF" w:rsidRPr="009B2964">
        <w:rPr>
          <w:rFonts w:ascii="Times New Roman" w:hAnsi="Times New Roman" w:cs="Times New Roman"/>
          <w:sz w:val="24"/>
          <w:szCs w:val="24"/>
          <w:shd w:val="clear" w:color="auto" w:fill="FFFFFF"/>
        </w:rPr>
        <w:t>foi inspirada em</w:t>
      </w:r>
      <w:r w:rsidRPr="009B2964">
        <w:rPr>
          <w:rFonts w:ascii="Times New Roman" w:hAnsi="Times New Roman" w:cs="Times New Roman"/>
          <w:sz w:val="24"/>
          <w:szCs w:val="24"/>
          <w:shd w:val="clear" w:color="auto" w:fill="FFFFFF"/>
        </w:rPr>
        <w:t xml:space="preserve"> uma simples e costumeira expressão popular amplamente utilizada, que supõe que</w:t>
      </w:r>
      <w:r w:rsidR="00217704"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no Brasil</w:t>
      </w:r>
      <w:r w:rsidR="00217704"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as leis são feitas para</w:t>
      </w:r>
      <w:r w:rsidR="007C2B01" w:rsidRPr="009B2964">
        <w:rPr>
          <w:rFonts w:ascii="Times New Roman" w:hAnsi="Times New Roman" w:cs="Times New Roman"/>
          <w:sz w:val="24"/>
          <w:szCs w:val="24"/>
          <w:shd w:val="clear" w:color="auto" w:fill="FFFFFF"/>
        </w:rPr>
        <w:t>/por</w:t>
      </w:r>
      <w:r w:rsidRPr="009B2964">
        <w:rPr>
          <w:rFonts w:ascii="Times New Roman" w:hAnsi="Times New Roman" w:cs="Times New Roman"/>
          <w:sz w:val="24"/>
          <w:szCs w:val="24"/>
          <w:shd w:val="clear" w:color="auto" w:fill="FFFFFF"/>
        </w:rPr>
        <w:t xml:space="preserve"> quem tem dinheiro. Ao trazer para o campo técnico, analisando as legislações, políticas públicas e atuação parlamentar, fica claro que tal afirmação não é infundada, uma vez que é tradição no Brasil, desde os tempos do Império, que a elite econômica </w:t>
      </w:r>
      <w:r w:rsidR="00F677FF" w:rsidRPr="009B2964">
        <w:rPr>
          <w:rFonts w:ascii="Times New Roman" w:hAnsi="Times New Roman" w:cs="Times New Roman"/>
          <w:sz w:val="24"/>
          <w:szCs w:val="24"/>
          <w:shd w:val="clear" w:color="auto" w:fill="FFFFFF"/>
        </w:rPr>
        <w:t xml:space="preserve">esteja envolvida com a política, seja no processo legislativo ou nos escândalos de corrupção. </w:t>
      </w:r>
    </w:p>
    <w:p w14:paraId="05F0934F" w14:textId="08D054F3" w:rsidR="00217704" w:rsidRPr="009B2964" w:rsidRDefault="00054AE8" w:rsidP="00217704">
      <w:pPr>
        <w:spacing w:after="0" w:line="360" w:lineRule="auto"/>
        <w:ind w:firstLine="709"/>
        <w:jc w:val="both"/>
        <w:rPr>
          <w:rFonts w:ascii="Times New Roman" w:hAnsi="Times New Roman" w:cs="Times New Roman"/>
          <w:sz w:val="24"/>
          <w:szCs w:val="24"/>
        </w:rPr>
      </w:pPr>
      <w:r w:rsidRPr="009B2964">
        <w:rPr>
          <w:rFonts w:ascii="Times New Roman" w:hAnsi="Times New Roman" w:cs="Times New Roman"/>
          <w:sz w:val="24"/>
          <w:szCs w:val="24"/>
        </w:rPr>
        <w:t>A participação e destaque d</w:t>
      </w:r>
      <w:r w:rsidR="005F24BF" w:rsidRPr="009B2964">
        <w:rPr>
          <w:rFonts w:ascii="Times New Roman" w:hAnsi="Times New Roman" w:cs="Times New Roman"/>
          <w:sz w:val="24"/>
          <w:szCs w:val="24"/>
        </w:rPr>
        <w:t xml:space="preserve">as elites no processo </w:t>
      </w:r>
      <w:r w:rsidR="00A72CAA" w:rsidRPr="009B2964">
        <w:rPr>
          <w:rFonts w:ascii="Times New Roman" w:hAnsi="Times New Roman" w:cs="Times New Roman"/>
          <w:sz w:val="24"/>
          <w:szCs w:val="24"/>
        </w:rPr>
        <w:t>histórico do sufrágio</w:t>
      </w:r>
      <w:r w:rsidRPr="009B2964">
        <w:rPr>
          <w:rFonts w:ascii="Times New Roman" w:hAnsi="Times New Roman" w:cs="Times New Roman"/>
          <w:sz w:val="24"/>
          <w:szCs w:val="24"/>
        </w:rPr>
        <w:t xml:space="preserve"> já foi pano de fundo para diversos episódios de corrupção, inclusive na </w:t>
      </w:r>
      <w:r w:rsidR="00217704" w:rsidRPr="009B2964">
        <w:rPr>
          <w:rFonts w:ascii="Times New Roman" w:hAnsi="Times New Roman" w:cs="Times New Roman"/>
          <w:sz w:val="24"/>
          <w:szCs w:val="24"/>
        </w:rPr>
        <w:t>H</w:t>
      </w:r>
      <w:r w:rsidRPr="009B2964">
        <w:rPr>
          <w:rFonts w:ascii="Times New Roman" w:hAnsi="Times New Roman" w:cs="Times New Roman"/>
          <w:sz w:val="24"/>
          <w:szCs w:val="24"/>
        </w:rPr>
        <w:t xml:space="preserve">istória recente do país com destaque para a operação </w:t>
      </w:r>
      <w:r w:rsidR="00217704" w:rsidRPr="009B2964">
        <w:rPr>
          <w:rFonts w:ascii="Times New Roman" w:hAnsi="Times New Roman" w:cs="Times New Roman"/>
          <w:sz w:val="24"/>
          <w:szCs w:val="24"/>
        </w:rPr>
        <w:t>L</w:t>
      </w:r>
      <w:r w:rsidRPr="009B2964">
        <w:rPr>
          <w:rFonts w:ascii="Times New Roman" w:hAnsi="Times New Roman" w:cs="Times New Roman"/>
          <w:sz w:val="24"/>
          <w:szCs w:val="24"/>
        </w:rPr>
        <w:t>ava</w:t>
      </w:r>
      <w:r w:rsidR="00217704" w:rsidRPr="009B2964">
        <w:rPr>
          <w:rFonts w:ascii="Times New Roman" w:hAnsi="Times New Roman" w:cs="Times New Roman"/>
          <w:sz w:val="24"/>
          <w:szCs w:val="24"/>
        </w:rPr>
        <w:t>-</w:t>
      </w:r>
      <w:r w:rsidRPr="009B2964">
        <w:rPr>
          <w:rFonts w:ascii="Times New Roman" w:hAnsi="Times New Roman" w:cs="Times New Roman"/>
          <w:sz w:val="24"/>
          <w:szCs w:val="24"/>
        </w:rPr>
        <w:t>jato que foi</w:t>
      </w:r>
      <w:r w:rsidR="00BC342C" w:rsidRPr="009B2964">
        <w:rPr>
          <w:rFonts w:ascii="Times New Roman" w:hAnsi="Times New Roman" w:cs="Times New Roman"/>
          <w:sz w:val="24"/>
          <w:szCs w:val="24"/>
        </w:rPr>
        <w:t xml:space="preserve"> responsável por desnudar um esquema milionário envolvendo grandes empresas que doavam altas quantias para campanhas eleitorais e políticos que</w:t>
      </w:r>
      <w:r w:rsidR="00073A7E" w:rsidRPr="009B2964">
        <w:rPr>
          <w:rFonts w:ascii="Times New Roman" w:hAnsi="Times New Roman" w:cs="Times New Roman"/>
          <w:sz w:val="24"/>
          <w:szCs w:val="24"/>
        </w:rPr>
        <w:t>, em contrapartida, dão aos seus dirigentes papel de captadores de informações e influenciadores no âmbito político, incluindo ou retirando da pauta legislativa assuntos de seu interesse, concedendo grandes incentivos tributários,</w:t>
      </w:r>
      <w:r w:rsidR="00A9286B" w:rsidRPr="009B2964">
        <w:rPr>
          <w:rFonts w:ascii="Times New Roman" w:hAnsi="Times New Roman" w:cs="Times New Roman"/>
          <w:sz w:val="24"/>
          <w:szCs w:val="24"/>
        </w:rPr>
        <w:t xml:space="preserve"> isenções </w:t>
      </w:r>
      <w:r w:rsidR="00A9286B" w:rsidRPr="009B2964">
        <w:rPr>
          <w:rFonts w:ascii="Times New Roman" w:hAnsi="Times New Roman" w:cs="Times New Roman"/>
          <w:sz w:val="24"/>
          <w:szCs w:val="24"/>
        </w:rPr>
        <w:lastRenderedPageBreak/>
        <w:t>fiscais, licitações e contratos públicos ilícitos, superfaturamento de obras e serviços,</w:t>
      </w:r>
      <w:r w:rsidR="00073A7E" w:rsidRPr="009B2964">
        <w:rPr>
          <w:rFonts w:ascii="Times New Roman" w:hAnsi="Times New Roman" w:cs="Times New Roman"/>
          <w:sz w:val="24"/>
          <w:szCs w:val="24"/>
        </w:rPr>
        <w:t xml:space="preserve"> dentre diversos outros privilégios em detrimento das necessidades coletivas.</w:t>
      </w:r>
    </w:p>
    <w:p w14:paraId="2B1C03D7" w14:textId="137A0693" w:rsidR="00217704" w:rsidRPr="009B2964" w:rsidRDefault="00073A7E" w:rsidP="00217704">
      <w:pPr>
        <w:spacing w:after="0" w:line="360" w:lineRule="auto"/>
        <w:ind w:firstLine="709"/>
        <w:jc w:val="both"/>
        <w:rPr>
          <w:rFonts w:ascii="Times New Roman" w:hAnsi="Times New Roman" w:cs="Times New Roman"/>
          <w:sz w:val="24"/>
          <w:szCs w:val="24"/>
        </w:rPr>
      </w:pPr>
      <w:r w:rsidRPr="009B2964">
        <w:rPr>
          <w:rFonts w:ascii="Times New Roman" w:hAnsi="Times New Roman" w:cs="Times New Roman"/>
          <w:sz w:val="24"/>
          <w:szCs w:val="24"/>
        </w:rPr>
        <w:t xml:space="preserve">Porém, as conexões entre políticos e empresários não se perfazem apenas através das doações de campanha, mas de outras diversas formas também, como </w:t>
      </w:r>
      <w:r w:rsidR="00772BCB" w:rsidRPr="009B2964">
        <w:rPr>
          <w:rFonts w:ascii="Times New Roman" w:hAnsi="Times New Roman" w:cs="Times New Roman"/>
          <w:sz w:val="24"/>
          <w:szCs w:val="24"/>
        </w:rPr>
        <w:t>a contratação de indivíduos que já exerceram cargos políticos ou importantes cargos de comissão para, estrategicamente, ocuparem cargos relevantes em empresas,</w:t>
      </w:r>
      <w:r w:rsidRPr="009B2964">
        <w:rPr>
          <w:rFonts w:ascii="Times New Roman" w:hAnsi="Times New Roman" w:cs="Times New Roman"/>
          <w:sz w:val="24"/>
          <w:szCs w:val="24"/>
        </w:rPr>
        <w:t xml:space="preserve"> </w:t>
      </w:r>
      <w:r w:rsidR="00772BCB" w:rsidRPr="009B2964">
        <w:rPr>
          <w:rFonts w:ascii="Times New Roman" w:hAnsi="Times New Roman" w:cs="Times New Roman"/>
          <w:sz w:val="24"/>
          <w:szCs w:val="24"/>
        </w:rPr>
        <w:t>fazendo valer sua influ</w:t>
      </w:r>
      <w:r w:rsidR="00724CE9" w:rsidRPr="009B2964">
        <w:rPr>
          <w:rFonts w:ascii="Times New Roman" w:hAnsi="Times New Roman" w:cs="Times New Roman"/>
          <w:sz w:val="24"/>
          <w:szCs w:val="24"/>
        </w:rPr>
        <w:t>ê</w:t>
      </w:r>
      <w:r w:rsidR="00772BCB" w:rsidRPr="009B2964">
        <w:rPr>
          <w:rFonts w:ascii="Times New Roman" w:hAnsi="Times New Roman" w:cs="Times New Roman"/>
          <w:sz w:val="24"/>
          <w:szCs w:val="24"/>
        </w:rPr>
        <w:t xml:space="preserve">ncia no meio político para obter privilégios indevidos (Camilo, Bandeira-de-Mello, &amp; Marcon, 2012; </w:t>
      </w:r>
      <w:proofErr w:type="spellStart"/>
      <w:r w:rsidR="00772BCB" w:rsidRPr="009B2964">
        <w:rPr>
          <w:rFonts w:ascii="Times New Roman" w:hAnsi="Times New Roman" w:cs="Times New Roman"/>
          <w:sz w:val="24"/>
          <w:szCs w:val="24"/>
        </w:rPr>
        <w:t>Claessens</w:t>
      </w:r>
      <w:proofErr w:type="spellEnd"/>
      <w:r w:rsidR="00772BCB" w:rsidRPr="009B2964">
        <w:rPr>
          <w:rFonts w:ascii="Times New Roman" w:hAnsi="Times New Roman" w:cs="Times New Roman"/>
          <w:sz w:val="24"/>
          <w:szCs w:val="24"/>
        </w:rPr>
        <w:t xml:space="preserve">, </w:t>
      </w:r>
      <w:proofErr w:type="spellStart"/>
      <w:r w:rsidR="00772BCB" w:rsidRPr="009B2964">
        <w:rPr>
          <w:rFonts w:ascii="Times New Roman" w:hAnsi="Times New Roman" w:cs="Times New Roman"/>
          <w:sz w:val="24"/>
          <w:szCs w:val="24"/>
        </w:rPr>
        <w:t>Feijen</w:t>
      </w:r>
      <w:proofErr w:type="spellEnd"/>
      <w:r w:rsidR="00772BCB" w:rsidRPr="009B2964">
        <w:rPr>
          <w:rFonts w:ascii="Times New Roman" w:hAnsi="Times New Roman" w:cs="Times New Roman"/>
          <w:sz w:val="24"/>
          <w:szCs w:val="24"/>
        </w:rPr>
        <w:t xml:space="preserve"> &amp; </w:t>
      </w:r>
      <w:proofErr w:type="spellStart"/>
      <w:r w:rsidR="00772BCB" w:rsidRPr="009B2964">
        <w:rPr>
          <w:rFonts w:ascii="Times New Roman" w:hAnsi="Times New Roman" w:cs="Times New Roman"/>
          <w:sz w:val="24"/>
          <w:szCs w:val="24"/>
        </w:rPr>
        <w:t>Laeven</w:t>
      </w:r>
      <w:proofErr w:type="spellEnd"/>
      <w:r w:rsidR="00772BCB" w:rsidRPr="009B2964">
        <w:rPr>
          <w:rFonts w:ascii="Times New Roman" w:hAnsi="Times New Roman" w:cs="Times New Roman"/>
          <w:sz w:val="24"/>
          <w:szCs w:val="24"/>
        </w:rPr>
        <w:t>, 2008</w:t>
      </w:r>
      <w:r w:rsidR="002D54AB">
        <w:rPr>
          <w:rFonts w:ascii="Times New Roman" w:hAnsi="Times New Roman" w:cs="Times New Roman"/>
          <w:sz w:val="24"/>
          <w:szCs w:val="24"/>
        </w:rPr>
        <w:t>)</w:t>
      </w:r>
      <w:r w:rsidR="00B61AE6">
        <w:rPr>
          <w:rFonts w:ascii="Times New Roman" w:hAnsi="Times New Roman" w:cs="Times New Roman"/>
          <w:sz w:val="24"/>
          <w:szCs w:val="24"/>
        </w:rPr>
        <w:t>.</w:t>
      </w:r>
    </w:p>
    <w:p w14:paraId="565D8E33" w14:textId="6CCC160F" w:rsidR="00400AAB" w:rsidRPr="009B2964" w:rsidRDefault="00772BCB" w:rsidP="00217704">
      <w:pPr>
        <w:spacing w:after="0" w:line="360" w:lineRule="auto"/>
        <w:ind w:firstLine="709"/>
        <w:jc w:val="both"/>
        <w:rPr>
          <w:rFonts w:ascii="Times New Roman" w:hAnsi="Times New Roman" w:cs="Times New Roman"/>
          <w:sz w:val="24"/>
          <w:szCs w:val="24"/>
        </w:rPr>
      </w:pPr>
      <w:r w:rsidRPr="009B2964">
        <w:rPr>
          <w:rFonts w:ascii="Times New Roman" w:hAnsi="Times New Roman" w:cs="Times New Roman"/>
          <w:sz w:val="24"/>
          <w:szCs w:val="24"/>
        </w:rPr>
        <w:t xml:space="preserve">Devido aos recorrentes escândalos de corrupção, o financiamento das campanhas eleitorais e, mais especificamente, as doações privadas para as campanhas foi assunto amplamente debatido nos últimos anos. De um lado, a justificativa pautada na desigualdade econômica gerada entre os políticos que recebem tais doações em enormes quantias e os problemas que são desencadeados como o enriquecimento ilícito, a falta de fiscalização na utilização das verbas e o privilégio de determinadas empresas. Em contraponto a tal posicionamento, aqueles que </w:t>
      </w:r>
      <w:r w:rsidR="00400AAB" w:rsidRPr="009B2964">
        <w:rPr>
          <w:rFonts w:ascii="Times New Roman" w:hAnsi="Times New Roman" w:cs="Times New Roman"/>
          <w:sz w:val="24"/>
          <w:szCs w:val="24"/>
        </w:rPr>
        <w:t xml:space="preserve">alegam que as doações envolvem a sociedade de forma mais efetiva no processo eleitoral, com diferentes ideologias e, ainda, a necessidade de altos investimentos em uma campanha. </w:t>
      </w:r>
    </w:p>
    <w:p w14:paraId="2F6D4978" w14:textId="47C4146D" w:rsidR="00FC24D1" w:rsidRPr="009B2964" w:rsidRDefault="00772BCB" w:rsidP="0097734D">
      <w:pPr>
        <w:spacing w:after="0" w:line="360" w:lineRule="auto"/>
        <w:ind w:firstLine="708"/>
        <w:jc w:val="both"/>
        <w:rPr>
          <w:rFonts w:ascii="Times New Roman" w:hAnsi="Times New Roman" w:cs="Times New Roman"/>
          <w:sz w:val="24"/>
          <w:szCs w:val="24"/>
        </w:rPr>
      </w:pPr>
      <w:r w:rsidRPr="009B2964">
        <w:rPr>
          <w:rFonts w:ascii="Times New Roman" w:hAnsi="Times New Roman" w:cs="Times New Roman"/>
          <w:sz w:val="24"/>
          <w:szCs w:val="24"/>
        </w:rPr>
        <w:t xml:space="preserve"> </w:t>
      </w:r>
      <w:r w:rsidR="00FC24D1" w:rsidRPr="009B2964">
        <w:rPr>
          <w:rFonts w:ascii="Times New Roman" w:hAnsi="Times New Roman" w:cs="Times New Roman"/>
          <w:sz w:val="24"/>
          <w:szCs w:val="24"/>
        </w:rPr>
        <w:t xml:space="preserve">O que se discute não é a necessidade de dispêndio de recursos financeiros em uma campanha eleitoral, uma vez que é inegável o quanto uma campanha precisa de recursos financeiros para ser feita, como a confecção de materiais de divulgação, propagandas, locais fixos para reuniões do partido, contratação de pessoas para execução, etc... Mas, de onde vem, como é distribuído e, o que impulsiona a doação desse dinheiro. Ou seja, quais os seguimentos da sociedade, da economia, estão financiando a </w:t>
      </w:r>
      <w:r w:rsidR="008237E0" w:rsidRPr="009B2964">
        <w:rPr>
          <w:rFonts w:ascii="Times New Roman" w:hAnsi="Times New Roman" w:cs="Times New Roman"/>
          <w:sz w:val="24"/>
          <w:szCs w:val="24"/>
        </w:rPr>
        <w:t>política</w:t>
      </w:r>
      <w:r w:rsidR="00FC24D1" w:rsidRPr="009B2964">
        <w:rPr>
          <w:rFonts w:ascii="Times New Roman" w:hAnsi="Times New Roman" w:cs="Times New Roman"/>
          <w:sz w:val="24"/>
          <w:szCs w:val="24"/>
        </w:rPr>
        <w:t xml:space="preserve"> e </w:t>
      </w:r>
      <w:r w:rsidR="000F1228" w:rsidRPr="009B2964">
        <w:rPr>
          <w:rFonts w:ascii="Times New Roman" w:hAnsi="Times New Roman" w:cs="Times New Roman"/>
          <w:sz w:val="24"/>
          <w:szCs w:val="24"/>
        </w:rPr>
        <w:t>por que</w:t>
      </w:r>
      <w:r w:rsidR="008237E0" w:rsidRPr="009B2964">
        <w:rPr>
          <w:rFonts w:ascii="Times New Roman" w:hAnsi="Times New Roman" w:cs="Times New Roman"/>
          <w:sz w:val="24"/>
          <w:szCs w:val="24"/>
        </w:rPr>
        <w:t>.</w:t>
      </w:r>
      <w:r w:rsidR="00FC24D1" w:rsidRPr="009B2964">
        <w:rPr>
          <w:rFonts w:ascii="Times New Roman" w:hAnsi="Times New Roman" w:cs="Times New Roman"/>
          <w:sz w:val="24"/>
          <w:szCs w:val="24"/>
        </w:rPr>
        <w:t xml:space="preserve"> </w:t>
      </w:r>
    </w:p>
    <w:p w14:paraId="5B5593FE" w14:textId="6C8496C3" w:rsidR="00A9286B" w:rsidRPr="009B2964" w:rsidRDefault="00FC24D1" w:rsidP="0097734D">
      <w:pPr>
        <w:spacing w:after="0" w:line="360" w:lineRule="auto"/>
        <w:ind w:firstLine="708"/>
        <w:jc w:val="both"/>
        <w:rPr>
          <w:rFonts w:ascii="Times New Roman" w:hAnsi="Times New Roman" w:cs="Times New Roman"/>
          <w:sz w:val="24"/>
          <w:szCs w:val="24"/>
        </w:rPr>
      </w:pPr>
      <w:r w:rsidRPr="009B2964">
        <w:rPr>
          <w:rFonts w:ascii="Times New Roman" w:hAnsi="Times New Roman" w:cs="Times New Roman"/>
          <w:sz w:val="24"/>
          <w:szCs w:val="24"/>
        </w:rPr>
        <w:t>Em eleições passadas, a fiscalização dos gastos em campanha, apesar de existirem, eram ineficazes, dando espaço para muitas irregularidades como doações exorbitantes de determinados grupos de interesse,</w:t>
      </w:r>
      <w:r w:rsidR="00A9286B" w:rsidRPr="009B2964">
        <w:rPr>
          <w:rFonts w:ascii="Times New Roman" w:hAnsi="Times New Roman" w:cs="Times New Roman"/>
          <w:sz w:val="24"/>
          <w:szCs w:val="24"/>
        </w:rPr>
        <w:t xml:space="preserve"> por pessoas físicas</w:t>
      </w:r>
      <w:r w:rsidR="00CD29A1" w:rsidRPr="009B2964">
        <w:rPr>
          <w:rFonts w:ascii="Times New Roman" w:hAnsi="Times New Roman" w:cs="Times New Roman"/>
          <w:sz w:val="24"/>
          <w:szCs w:val="24"/>
        </w:rPr>
        <w:t>,</w:t>
      </w:r>
      <w:r w:rsidR="00A9286B" w:rsidRPr="009B2964">
        <w:rPr>
          <w:rFonts w:ascii="Times New Roman" w:hAnsi="Times New Roman" w:cs="Times New Roman"/>
          <w:sz w:val="24"/>
          <w:szCs w:val="24"/>
        </w:rPr>
        <w:t xml:space="preserve"> além dos montantes declarados no Imposto de Renda, financiamento por grupos não identificados ou ilegais, o que não tinha punição e, muitas vezes, prescrevia. O que facilitava o v</w:t>
      </w:r>
      <w:r w:rsidR="00724CE9" w:rsidRPr="009B2964">
        <w:rPr>
          <w:rFonts w:ascii="Times New Roman" w:hAnsi="Times New Roman" w:cs="Times New Roman"/>
          <w:sz w:val="24"/>
          <w:szCs w:val="24"/>
        </w:rPr>
        <w:t>í</w:t>
      </w:r>
      <w:r w:rsidR="00A9286B" w:rsidRPr="009B2964">
        <w:rPr>
          <w:rFonts w:ascii="Times New Roman" w:hAnsi="Times New Roman" w:cs="Times New Roman"/>
          <w:sz w:val="24"/>
          <w:szCs w:val="24"/>
        </w:rPr>
        <w:t xml:space="preserve">nculo ilegal entre os políticos que eram eleitos e as empresas, bem como a desigualdade na disputa eleitoral. </w:t>
      </w:r>
    </w:p>
    <w:p w14:paraId="2BA2464F" w14:textId="48746501" w:rsidR="000D1B39" w:rsidRPr="009B2964" w:rsidRDefault="004E538F" w:rsidP="0097734D">
      <w:pPr>
        <w:spacing w:after="0" w:line="360" w:lineRule="auto"/>
        <w:jc w:val="both"/>
        <w:rPr>
          <w:rFonts w:ascii="Times New Roman" w:hAnsi="Times New Roman" w:cs="Times New Roman"/>
          <w:sz w:val="24"/>
          <w:szCs w:val="24"/>
        </w:rPr>
      </w:pPr>
      <w:r w:rsidRPr="009B2964">
        <w:rPr>
          <w:rFonts w:ascii="Times New Roman" w:hAnsi="Times New Roman" w:cs="Times New Roman"/>
          <w:sz w:val="24"/>
          <w:szCs w:val="24"/>
        </w:rPr>
        <w:tab/>
        <w:t>D</w:t>
      </w:r>
      <w:r w:rsidR="00A9286B" w:rsidRPr="009B2964">
        <w:rPr>
          <w:rFonts w:ascii="Times New Roman" w:hAnsi="Times New Roman" w:cs="Times New Roman"/>
          <w:sz w:val="24"/>
          <w:szCs w:val="24"/>
        </w:rPr>
        <w:t xml:space="preserve">iante de tantos problemas e com a finalidade de coibir tais práticas, o </w:t>
      </w:r>
      <w:r w:rsidR="00CD29A1" w:rsidRPr="009B2964">
        <w:rPr>
          <w:rFonts w:ascii="Times New Roman" w:hAnsi="Times New Roman" w:cs="Times New Roman"/>
          <w:sz w:val="24"/>
          <w:szCs w:val="24"/>
        </w:rPr>
        <w:t xml:space="preserve">Supremo Tribunal Federal (STF) </w:t>
      </w:r>
      <w:r w:rsidR="00A9286B" w:rsidRPr="009B2964">
        <w:rPr>
          <w:rFonts w:ascii="Times New Roman" w:hAnsi="Times New Roman" w:cs="Times New Roman"/>
          <w:sz w:val="24"/>
          <w:szCs w:val="24"/>
        </w:rPr>
        <w:t>julgou</w:t>
      </w:r>
      <w:r w:rsidR="00CD29A1" w:rsidRPr="009B2964">
        <w:rPr>
          <w:rFonts w:ascii="Times New Roman" w:hAnsi="Times New Roman" w:cs="Times New Roman"/>
          <w:sz w:val="24"/>
          <w:szCs w:val="24"/>
        </w:rPr>
        <w:t>,</w:t>
      </w:r>
      <w:r w:rsidR="00A9286B" w:rsidRPr="009B2964">
        <w:rPr>
          <w:rFonts w:ascii="Times New Roman" w:hAnsi="Times New Roman" w:cs="Times New Roman"/>
          <w:sz w:val="24"/>
          <w:szCs w:val="24"/>
        </w:rPr>
        <w:t xml:space="preserve"> no ano de </w:t>
      </w:r>
      <w:r w:rsidRPr="009B2964">
        <w:rPr>
          <w:rFonts w:ascii="Times New Roman" w:hAnsi="Times New Roman" w:cs="Times New Roman"/>
          <w:sz w:val="24"/>
          <w:szCs w:val="24"/>
        </w:rPr>
        <w:t>2015</w:t>
      </w:r>
      <w:r w:rsidR="00CD29A1" w:rsidRPr="009B2964">
        <w:rPr>
          <w:rFonts w:ascii="Times New Roman" w:hAnsi="Times New Roman" w:cs="Times New Roman"/>
          <w:sz w:val="24"/>
          <w:szCs w:val="24"/>
        </w:rPr>
        <w:t>,</w:t>
      </w:r>
      <w:r w:rsidR="00A9286B" w:rsidRPr="009B2964">
        <w:rPr>
          <w:rFonts w:ascii="Times New Roman" w:hAnsi="Times New Roman" w:cs="Times New Roman"/>
          <w:sz w:val="24"/>
          <w:szCs w:val="24"/>
        </w:rPr>
        <w:t xml:space="preserve"> a Ação Direta de Inconstitucionalidade </w:t>
      </w:r>
      <w:r w:rsidR="00CD29A1" w:rsidRPr="009B2964">
        <w:rPr>
          <w:rFonts w:ascii="Times New Roman" w:hAnsi="Times New Roman" w:cs="Times New Roman"/>
          <w:sz w:val="24"/>
          <w:szCs w:val="24"/>
        </w:rPr>
        <w:t xml:space="preserve">(ADI) </w:t>
      </w:r>
      <w:r w:rsidR="00A9286B" w:rsidRPr="009B2964">
        <w:rPr>
          <w:rFonts w:ascii="Times New Roman" w:hAnsi="Times New Roman" w:cs="Times New Roman"/>
          <w:sz w:val="24"/>
          <w:szCs w:val="24"/>
        </w:rPr>
        <w:t xml:space="preserve">n° 4.650, </w:t>
      </w:r>
      <w:r w:rsidR="00CD29A1" w:rsidRPr="009B2964">
        <w:rPr>
          <w:rFonts w:ascii="Times New Roman" w:hAnsi="Times New Roman" w:cs="Times New Roman"/>
          <w:sz w:val="24"/>
          <w:szCs w:val="24"/>
        </w:rPr>
        <w:t xml:space="preserve">por meio da qual </w:t>
      </w:r>
      <w:r w:rsidR="00A9286B" w:rsidRPr="009B2964">
        <w:rPr>
          <w:rFonts w:ascii="Times New Roman" w:hAnsi="Times New Roman" w:cs="Times New Roman"/>
          <w:sz w:val="24"/>
          <w:szCs w:val="24"/>
        </w:rPr>
        <w:t>declarou</w:t>
      </w:r>
      <w:r w:rsidR="009B6538" w:rsidRPr="009B2964">
        <w:rPr>
          <w:rFonts w:ascii="Times New Roman" w:hAnsi="Times New Roman" w:cs="Times New Roman"/>
          <w:sz w:val="24"/>
          <w:szCs w:val="24"/>
        </w:rPr>
        <w:t xml:space="preserve"> inconstitucional</w:t>
      </w:r>
      <w:r w:rsidR="00CD29A1" w:rsidRPr="009B2964">
        <w:rPr>
          <w:rFonts w:ascii="Times New Roman" w:hAnsi="Times New Roman" w:cs="Times New Roman"/>
          <w:sz w:val="24"/>
          <w:szCs w:val="24"/>
        </w:rPr>
        <w:t xml:space="preserve"> as</w:t>
      </w:r>
      <w:r w:rsidR="009B6538" w:rsidRPr="009B2964">
        <w:rPr>
          <w:rFonts w:ascii="Times New Roman" w:hAnsi="Times New Roman" w:cs="Times New Roman"/>
          <w:sz w:val="24"/>
          <w:szCs w:val="24"/>
        </w:rPr>
        <w:t xml:space="preserve"> doações</w:t>
      </w:r>
      <w:r w:rsidR="00CD29A1" w:rsidRPr="009B2964">
        <w:rPr>
          <w:rFonts w:ascii="Times New Roman" w:hAnsi="Times New Roman" w:cs="Times New Roman"/>
          <w:sz w:val="24"/>
          <w:szCs w:val="24"/>
        </w:rPr>
        <w:t>,</w:t>
      </w:r>
      <w:r w:rsidR="009B6538" w:rsidRPr="009B2964">
        <w:rPr>
          <w:rFonts w:ascii="Times New Roman" w:hAnsi="Times New Roman" w:cs="Times New Roman"/>
          <w:sz w:val="24"/>
          <w:szCs w:val="24"/>
        </w:rPr>
        <w:t xml:space="preserve"> por parte de pessoas jurídicas</w:t>
      </w:r>
      <w:r w:rsidR="000D1B39" w:rsidRPr="009B2964">
        <w:rPr>
          <w:rFonts w:ascii="Times New Roman" w:hAnsi="Times New Roman" w:cs="Times New Roman"/>
          <w:sz w:val="24"/>
          <w:szCs w:val="24"/>
        </w:rPr>
        <w:t xml:space="preserve">, </w:t>
      </w:r>
      <w:r w:rsidR="00CD29A1" w:rsidRPr="009B2964">
        <w:rPr>
          <w:rFonts w:ascii="Times New Roman" w:hAnsi="Times New Roman" w:cs="Times New Roman"/>
          <w:sz w:val="24"/>
          <w:szCs w:val="24"/>
        </w:rPr>
        <w:t xml:space="preserve">para </w:t>
      </w:r>
      <w:r w:rsidR="00724CE9" w:rsidRPr="009B2964">
        <w:rPr>
          <w:rFonts w:ascii="Times New Roman" w:hAnsi="Times New Roman" w:cs="Times New Roman"/>
          <w:sz w:val="24"/>
          <w:szCs w:val="24"/>
        </w:rPr>
        <w:t>o financiamento das campanhas eleitorais</w:t>
      </w:r>
      <w:r w:rsidR="00CD29A1" w:rsidRPr="009B2964">
        <w:rPr>
          <w:rFonts w:ascii="Times New Roman" w:hAnsi="Times New Roman" w:cs="Times New Roman"/>
          <w:sz w:val="24"/>
          <w:szCs w:val="24"/>
        </w:rPr>
        <w:t xml:space="preserve"> </w:t>
      </w:r>
      <w:r w:rsidR="000D1B39" w:rsidRPr="009B2964">
        <w:rPr>
          <w:rFonts w:ascii="Times New Roman" w:hAnsi="Times New Roman" w:cs="Times New Roman"/>
          <w:sz w:val="24"/>
          <w:szCs w:val="24"/>
        </w:rPr>
        <w:t>mas permit</w:t>
      </w:r>
      <w:r w:rsidR="00CD29A1" w:rsidRPr="009B2964">
        <w:rPr>
          <w:rFonts w:ascii="Times New Roman" w:hAnsi="Times New Roman" w:cs="Times New Roman"/>
          <w:sz w:val="24"/>
          <w:szCs w:val="24"/>
        </w:rPr>
        <w:t>iu</w:t>
      </w:r>
      <w:r w:rsidR="000D1B39" w:rsidRPr="009B2964">
        <w:rPr>
          <w:rFonts w:ascii="Times New Roman" w:hAnsi="Times New Roman" w:cs="Times New Roman"/>
          <w:sz w:val="24"/>
          <w:szCs w:val="24"/>
        </w:rPr>
        <w:t xml:space="preserve"> um </w:t>
      </w:r>
      <w:r w:rsidR="000D1B39" w:rsidRPr="009B2964">
        <w:rPr>
          <w:rFonts w:ascii="Times New Roman" w:hAnsi="Times New Roman" w:cs="Times New Roman"/>
          <w:sz w:val="24"/>
          <w:szCs w:val="24"/>
        </w:rPr>
        <w:lastRenderedPageBreak/>
        <w:t>modelo misto de financiamento, possibilitando, resguardadas as suas regras, a utilização de recursos públicos e privados.</w:t>
      </w:r>
    </w:p>
    <w:p w14:paraId="46A74D83" w14:textId="15747D93" w:rsidR="009B6538" w:rsidRPr="009B2964" w:rsidRDefault="00A9286B" w:rsidP="0097734D">
      <w:pPr>
        <w:spacing w:after="0" w:line="360" w:lineRule="auto"/>
        <w:ind w:firstLine="708"/>
        <w:jc w:val="both"/>
        <w:rPr>
          <w:rFonts w:ascii="Times New Roman" w:hAnsi="Times New Roman" w:cs="Times New Roman"/>
          <w:sz w:val="24"/>
          <w:szCs w:val="24"/>
        </w:rPr>
      </w:pPr>
      <w:r w:rsidRPr="009B2964">
        <w:rPr>
          <w:rFonts w:ascii="Times New Roman" w:hAnsi="Times New Roman" w:cs="Times New Roman"/>
          <w:sz w:val="24"/>
          <w:szCs w:val="24"/>
        </w:rPr>
        <w:t>No ano de 2017</w:t>
      </w:r>
      <w:r w:rsidR="00CD29A1" w:rsidRPr="009B2964">
        <w:rPr>
          <w:rFonts w:ascii="Times New Roman" w:hAnsi="Times New Roman" w:cs="Times New Roman"/>
          <w:sz w:val="24"/>
          <w:szCs w:val="24"/>
        </w:rPr>
        <w:t>,</w:t>
      </w:r>
      <w:r w:rsidRPr="009B2964">
        <w:rPr>
          <w:rFonts w:ascii="Times New Roman" w:hAnsi="Times New Roman" w:cs="Times New Roman"/>
          <w:sz w:val="24"/>
          <w:szCs w:val="24"/>
        </w:rPr>
        <w:t xml:space="preserve"> o Congresso Nacional por meio da </w:t>
      </w:r>
      <w:r w:rsidR="00CD29A1" w:rsidRPr="009B2964">
        <w:rPr>
          <w:rFonts w:ascii="Times New Roman" w:hAnsi="Times New Roman" w:cs="Times New Roman"/>
          <w:sz w:val="24"/>
          <w:szCs w:val="24"/>
        </w:rPr>
        <w:t>L</w:t>
      </w:r>
      <w:r w:rsidRPr="009B2964">
        <w:rPr>
          <w:rFonts w:ascii="Times New Roman" w:hAnsi="Times New Roman" w:cs="Times New Roman"/>
          <w:sz w:val="24"/>
          <w:szCs w:val="24"/>
        </w:rPr>
        <w:t>ei n</w:t>
      </w:r>
      <w:r w:rsidR="00CD29A1" w:rsidRPr="009B2964">
        <w:rPr>
          <w:rFonts w:ascii="Times New Roman" w:hAnsi="Times New Roman" w:cs="Times New Roman"/>
          <w:sz w:val="24"/>
          <w:szCs w:val="24"/>
        </w:rPr>
        <w:t xml:space="preserve">. </w:t>
      </w:r>
      <w:r w:rsidRPr="009B2964">
        <w:rPr>
          <w:rFonts w:ascii="Times New Roman" w:hAnsi="Times New Roman" w:cs="Times New Roman"/>
          <w:sz w:val="24"/>
          <w:szCs w:val="24"/>
        </w:rPr>
        <w:t>13.487/2017</w:t>
      </w:r>
      <w:r w:rsidR="00CD29A1" w:rsidRPr="009B2964">
        <w:rPr>
          <w:rFonts w:ascii="Times New Roman" w:hAnsi="Times New Roman" w:cs="Times New Roman"/>
          <w:sz w:val="24"/>
          <w:szCs w:val="24"/>
        </w:rPr>
        <w:t>,</w:t>
      </w:r>
      <w:r w:rsidR="000D1B39" w:rsidRPr="009B2964">
        <w:rPr>
          <w:rFonts w:ascii="Times New Roman" w:hAnsi="Times New Roman" w:cs="Times New Roman"/>
          <w:sz w:val="24"/>
          <w:szCs w:val="24"/>
        </w:rPr>
        <w:t xml:space="preserve"> instituiu o </w:t>
      </w:r>
      <w:r w:rsidR="009B6538" w:rsidRPr="009B2964">
        <w:rPr>
          <w:rFonts w:ascii="Times New Roman" w:hAnsi="Times New Roman" w:cs="Times New Roman"/>
          <w:sz w:val="24"/>
          <w:szCs w:val="24"/>
        </w:rPr>
        <w:t xml:space="preserve">Fundo Especial de Financiamento de Campanha (FEFC) </w:t>
      </w:r>
      <w:r w:rsidR="009B6538" w:rsidRPr="009B2964">
        <w:rPr>
          <w:rFonts w:ascii="Times New Roman" w:hAnsi="Times New Roman" w:cs="Times New Roman"/>
          <w:sz w:val="24"/>
          <w:szCs w:val="24"/>
          <w:shd w:val="clear" w:color="auto" w:fill="FFFFFF"/>
        </w:rPr>
        <w:t>que</w:t>
      </w:r>
      <w:r w:rsidR="000D1B39" w:rsidRPr="009B2964">
        <w:rPr>
          <w:rFonts w:ascii="Times New Roman" w:hAnsi="Times New Roman" w:cs="Times New Roman"/>
          <w:sz w:val="24"/>
          <w:szCs w:val="24"/>
          <w:shd w:val="clear" w:color="auto" w:fill="FFFFFF"/>
        </w:rPr>
        <w:t>,</w:t>
      </w:r>
      <w:r w:rsidR="009F46B7" w:rsidRPr="009B2964">
        <w:rPr>
          <w:rFonts w:ascii="Times New Roman" w:hAnsi="Times New Roman" w:cs="Times New Roman"/>
          <w:sz w:val="24"/>
          <w:szCs w:val="24"/>
          <w:shd w:val="clear" w:color="auto" w:fill="FFFFFF"/>
        </w:rPr>
        <w:t xml:space="preserve"> diferente do Fundo Partidário</w:t>
      </w:r>
      <w:r w:rsidR="00CD29A1" w:rsidRPr="009B2964">
        <w:rPr>
          <w:rFonts w:ascii="Times New Roman" w:hAnsi="Times New Roman" w:cs="Times New Roman"/>
          <w:sz w:val="24"/>
          <w:szCs w:val="24"/>
          <w:shd w:val="clear" w:color="auto" w:fill="FFFFFF"/>
        </w:rPr>
        <w:t xml:space="preserve">, </w:t>
      </w:r>
      <w:r w:rsidR="009F46B7" w:rsidRPr="009B2964">
        <w:rPr>
          <w:rFonts w:ascii="Times New Roman" w:hAnsi="Times New Roman" w:cs="Times New Roman"/>
          <w:sz w:val="24"/>
          <w:szCs w:val="24"/>
          <w:shd w:val="clear" w:color="auto" w:fill="FFFFFF"/>
        </w:rPr>
        <w:t>que serve para arcar</w:t>
      </w:r>
      <w:r w:rsidR="00D3505C" w:rsidRPr="009B2964">
        <w:rPr>
          <w:rFonts w:ascii="Times New Roman" w:hAnsi="Times New Roman" w:cs="Times New Roman"/>
          <w:sz w:val="24"/>
          <w:szCs w:val="24"/>
          <w:shd w:val="clear" w:color="auto" w:fill="FFFFFF"/>
        </w:rPr>
        <w:t xml:space="preserve"> mensalmente</w:t>
      </w:r>
      <w:r w:rsidR="009F46B7" w:rsidRPr="009B2964">
        <w:rPr>
          <w:rFonts w:ascii="Times New Roman" w:hAnsi="Times New Roman" w:cs="Times New Roman"/>
          <w:sz w:val="24"/>
          <w:szCs w:val="24"/>
          <w:shd w:val="clear" w:color="auto" w:fill="FFFFFF"/>
        </w:rPr>
        <w:t xml:space="preserve"> com as atividades comuns e necessárias do partido,</w:t>
      </w:r>
      <w:r w:rsidR="009B6538" w:rsidRPr="009B2964">
        <w:rPr>
          <w:rFonts w:ascii="Times New Roman" w:hAnsi="Times New Roman" w:cs="Times New Roman"/>
          <w:sz w:val="24"/>
          <w:szCs w:val="24"/>
          <w:shd w:val="clear" w:color="auto" w:fill="FFFFFF"/>
        </w:rPr>
        <w:t xml:space="preserve"> </w:t>
      </w:r>
      <w:r w:rsidR="00CD29A1" w:rsidRPr="009B2964">
        <w:rPr>
          <w:rFonts w:ascii="Times New Roman" w:hAnsi="Times New Roman" w:cs="Times New Roman"/>
          <w:sz w:val="24"/>
          <w:szCs w:val="24"/>
          <w:shd w:val="clear" w:color="auto" w:fill="FFFFFF"/>
        </w:rPr>
        <w:t xml:space="preserve">viabilizou a </w:t>
      </w:r>
      <w:r w:rsidR="009B6538" w:rsidRPr="009B2964">
        <w:rPr>
          <w:rFonts w:ascii="Times New Roman" w:hAnsi="Times New Roman" w:cs="Times New Roman"/>
          <w:sz w:val="24"/>
          <w:szCs w:val="24"/>
          <w:shd w:val="clear" w:color="auto" w:fill="FFFFFF"/>
        </w:rPr>
        <w:t>destina</w:t>
      </w:r>
      <w:r w:rsidR="00CD29A1" w:rsidRPr="009B2964">
        <w:rPr>
          <w:rFonts w:ascii="Times New Roman" w:hAnsi="Times New Roman" w:cs="Times New Roman"/>
          <w:sz w:val="24"/>
          <w:szCs w:val="24"/>
          <w:shd w:val="clear" w:color="auto" w:fill="FFFFFF"/>
        </w:rPr>
        <w:t>ção de</w:t>
      </w:r>
      <w:r w:rsidR="009B6538" w:rsidRPr="009B2964">
        <w:rPr>
          <w:rFonts w:ascii="Times New Roman" w:hAnsi="Times New Roman" w:cs="Times New Roman"/>
          <w:sz w:val="24"/>
          <w:szCs w:val="24"/>
          <w:shd w:val="clear" w:color="auto" w:fill="FFFFFF"/>
        </w:rPr>
        <w:t xml:space="preserve"> recursos</w:t>
      </w:r>
      <w:r w:rsidR="009F46B7" w:rsidRPr="009B2964">
        <w:rPr>
          <w:rFonts w:ascii="Times New Roman" w:hAnsi="Times New Roman" w:cs="Times New Roman"/>
          <w:sz w:val="24"/>
          <w:szCs w:val="24"/>
          <w:shd w:val="clear" w:color="auto" w:fill="FFFFFF"/>
        </w:rPr>
        <w:t xml:space="preserve"> </w:t>
      </w:r>
      <w:r w:rsidR="00CD29A1" w:rsidRPr="009B2964">
        <w:rPr>
          <w:rFonts w:ascii="Times New Roman" w:hAnsi="Times New Roman" w:cs="Times New Roman"/>
          <w:sz w:val="24"/>
          <w:szCs w:val="24"/>
          <w:shd w:val="clear" w:color="auto" w:fill="FFFFFF"/>
        </w:rPr>
        <w:t xml:space="preserve">financeiros, </w:t>
      </w:r>
      <w:r w:rsidR="009F46B7" w:rsidRPr="009B2964">
        <w:rPr>
          <w:rFonts w:ascii="Times New Roman" w:hAnsi="Times New Roman" w:cs="Times New Roman"/>
          <w:sz w:val="24"/>
          <w:szCs w:val="24"/>
          <w:shd w:val="clear" w:color="auto" w:fill="FFFFFF"/>
        </w:rPr>
        <w:t>nos anos eleitorais</w:t>
      </w:r>
      <w:r w:rsidR="00CD29A1" w:rsidRPr="009B2964">
        <w:rPr>
          <w:rFonts w:ascii="Times New Roman" w:hAnsi="Times New Roman" w:cs="Times New Roman"/>
          <w:sz w:val="24"/>
          <w:szCs w:val="24"/>
          <w:shd w:val="clear" w:color="auto" w:fill="FFFFFF"/>
        </w:rPr>
        <w:t>,</w:t>
      </w:r>
      <w:r w:rsidR="009B6538" w:rsidRPr="009B2964">
        <w:rPr>
          <w:rFonts w:ascii="Times New Roman" w:hAnsi="Times New Roman" w:cs="Times New Roman"/>
          <w:sz w:val="24"/>
          <w:szCs w:val="24"/>
          <w:shd w:val="clear" w:color="auto" w:fill="FFFFFF"/>
        </w:rPr>
        <w:t xml:space="preserve"> do Tesouro Nacional</w:t>
      </w:r>
      <w:r w:rsidR="00D626E0" w:rsidRPr="009B2964">
        <w:rPr>
          <w:rFonts w:ascii="Times New Roman" w:hAnsi="Times New Roman" w:cs="Times New Roman"/>
          <w:sz w:val="24"/>
          <w:szCs w:val="24"/>
          <w:shd w:val="clear" w:color="auto" w:fill="FFFFFF"/>
        </w:rPr>
        <w:t>,</w:t>
      </w:r>
      <w:r w:rsidR="009B6538" w:rsidRPr="009B2964">
        <w:rPr>
          <w:rFonts w:ascii="Times New Roman" w:hAnsi="Times New Roman" w:cs="Times New Roman"/>
          <w:sz w:val="24"/>
          <w:szCs w:val="24"/>
          <w:shd w:val="clear" w:color="auto" w:fill="FFFFFF"/>
        </w:rPr>
        <w:t xml:space="preserve"> para que os candidatos a cargos eletivos possam</w:t>
      </w:r>
      <w:r w:rsidR="009F46B7" w:rsidRPr="009B2964">
        <w:rPr>
          <w:rFonts w:ascii="Times New Roman" w:hAnsi="Times New Roman" w:cs="Times New Roman"/>
          <w:sz w:val="24"/>
          <w:szCs w:val="24"/>
          <w:shd w:val="clear" w:color="auto" w:fill="FFFFFF"/>
        </w:rPr>
        <w:t xml:space="preserve"> fazer as suas campanhas</w:t>
      </w:r>
      <w:r w:rsidR="000D1B39" w:rsidRPr="009B2964">
        <w:rPr>
          <w:rFonts w:ascii="Times New Roman" w:hAnsi="Times New Roman" w:cs="Times New Roman"/>
          <w:sz w:val="24"/>
          <w:szCs w:val="24"/>
          <w:shd w:val="clear" w:color="auto" w:fill="FFFFFF"/>
        </w:rPr>
        <w:t>, o que, segundo dados do T</w:t>
      </w:r>
      <w:r w:rsidR="00CD29A1" w:rsidRPr="009B2964">
        <w:rPr>
          <w:rFonts w:ascii="Times New Roman" w:hAnsi="Times New Roman" w:cs="Times New Roman"/>
          <w:sz w:val="24"/>
          <w:szCs w:val="24"/>
          <w:shd w:val="clear" w:color="auto" w:fill="FFFFFF"/>
        </w:rPr>
        <w:t>ribunal Superior Eleitoral (TSE),</w:t>
      </w:r>
      <w:r w:rsidR="000D1B39" w:rsidRPr="009B2964">
        <w:rPr>
          <w:rFonts w:ascii="Times New Roman" w:hAnsi="Times New Roman" w:cs="Times New Roman"/>
          <w:sz w:val="24"/>
          <w:szCs w:val="24"/>
          <w:shd w:val="clear" w:color="auto" w:fill="FFFFFF"/>
        </w:rPr>
        <w:t xml:space="preserve"> em 2018</w:t>
      </w:r>
      <w:r w:rsidR="00CD29A1" w:rsidRPr="009B2964">
        <w:rPr>
          <w:rFonts w:ascii="Times New Roman" w:hAnsi="Times New Roman" w:cs="Times New Roman"/>
          <w:sz w:val="24"/>
          <w:szCs w:val="24"/>
          <w:shd w:val="clear" w:color="auto" w:fill="FFFFFF"/>
        </w:rPr>
        <w:t>,</w:t>
      </w:r>
      <w:r w:rsidR="000D1B39" w:rsidRPr="009B2964">
        <w:rPr>
          <w:rFonts w:ascii="Times New Roman" w:hAnsi="Times New Roman" w:cs="Times New Roman"/>
          <w:sz w:val="24"/>
          <w:szCs w:val="24"/>
          <w:shd w:val="clear" w:color="auto" w:fill="FFFFFF"/>
        </w:rPr>
        <w:t xml:space="preserve"> foram destinados R$ 1,7 bilhão de recursos federais para este fundo, gerando um peso ainda maior nos cofres estatais. </w:t>
      </w:r>
      <w:r w:rsidR="000D1B39" w:rsidRPr="009B2964">
        <w:rPr>
          <w:rFonts w:ascii="Times New Roman" w:hAnsi="Times New Roman" w:cs="Times New Roman"/>
          <w:sz w:val="24"/>
          <w:szCs w:val="24"/>
          <w:shd w:val="clear" w:color="auto" w:fill="FFFFFF"/>
        </w:rPr>
        <w:tab/>
      </w:r>
      <w:r w:rsidR="00D3505C" w:rsidRPr="009B2964">
        <w:rPr>
          <w:rFonts w:ascii="Times New Roman" w:hAnsi="Times New Roman" w:cs="Times New Roman"/>
          <w:sz w:val="24"/>
          <w:szCs w:val="24"/>
          <w:shd w:val="clear" w:color="auto" w:fill="FFFFFF"/>
        </w:rPr>
        <w:t xml:space="preserve"> </w:t>
      </w:r>
    </w:p>
    <w:p w14:paraId="678A531D" w14:textId="40E2087B" w:rsidR="00D3505C" w:rsidRPr="009B2964" w:rsidRDefault="00D3505C" w:rsidP="0097734D">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Em dezembro de 2019, o deputado Domingos Neto (PSD-CE)</w:t>
      </w:r>
      <w:r w:rsidR="00D626E0"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relator do projeto da Lei Orçamentária Anual (LOA)</w:t>
      </w:r>
      <w:r w:rsidR="00D626E0"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propôs o total de R$ 3,8 bilhões de reais para o fundo eleitoral, contrariando o governo federal que havia proposto inicialmente R$ 2 bilhões – </w:t>
      </w:r>
      <w:r w:rsidR="00D626E0" w:rsidRPr="009B2964">
        <w:rPr>
          <w:rFonts w:ascii="Times New Roman" w:hAnsi="Times New Roman" w:cs="Times New Roman"/>
          <w:sz w:val="24"/>
          <w:szCs w:val="24"/>
          <w:shd w:val="clear" w:color="auto" w:fill="FFFFFF"/>
        </w:rPr>
        <w:t xml:space="preserve">valor </w:t>
      </w:r>
      <w:r w:rsidRPr="009B2964">
        <w:rPr>
          <w:rFonts w:ascii="Times New Roman" w:hAnsi="Times New Roman" w:cs="Times New Roman"/>
          <w:sz w:val="24"/>
          <w:szCs w:val="24"/>
          <w:shd w:val="clear" w:color="auto" w:fill="FFFFFF"/>
        </w:rPr>
        <w:t xml:space="preserve">120% </w:t>
      </w:r>
      <w:r w:rsidR="00D626E0" w:rsidRPr="009B2964">
        <w:rPr>
          <w:rFonts w:ascii="Times New Roman" w:hAnsi="Times New Roman" w:cs="Times New Roman"/>
          <w:sz w:val="24"/>
          <w:szCs w:val="24"/>
          <w:shd w:val="clear" w:color="auto" w:fill="FFFFFF"/>
        </w:rPr>
        <w:t xml:space="preserve">(cento e vinte por cento) </w:t>
      </w:r>
      <w:r w:rsidRPr="009B2964">
        <w:rPr>
          <w:rFonts w:ascii="Times New Roman" w:hAnsi="Times New Roman" w:cs="Times New Roman"/>
          <w:sz w:val="24"/>
          <w:szCs w:val="24"/>
          <w:shd w:val="clear" w:color="auto" w:fill="FFFFFF"/>
        </w:rPr>
        <w:t xml:space="preserve">maior que o valor disponibilizado em 2018. Após pressão popular, o deputado relator recuou e entrou em consonância com os R$ 2 bilhões propostos. </w:t>
      </w:r>
      <w:r w:rsidR="00266B0F" w:rsidRPr="009B2964">
        <w:rPr>
          <w:rFonts w:ascii="Times New Roman" w:hAnsi="Times New Roman" w:cs="Times New Roman"/>
          <w:sz w:val="24"/>
          <w:szCs w:val="24"/>
          <w:shd w:val="clear" w:color="auto" w:fill="FFFFFF"/>
        </w:rPr>
        <w:t>No dia 17 de janeiro de 2020, o</w:t>
      </w:r>
      <w:r w:rsidR="00D626E0" w:rsidRPr="009B2964">
        <w:rPr>
          <w:rFonts w:ascii="Times New Roman" w:hAnsi="Times New Roman" w:cs="Times New Roman"/>
          <w:sz w:val="24"/>
          <w:szCs w:val="24"/>
          <w:shd w:val="clear" w:color="auto" w:fill="FFFFFF"/>
        </w:rPr>
        <w:t xml:space="preserve"> então</w:t>
      </w:r>
      <w:r w:rsidRPr="009B2964">
        <w:rPr>
          <w:rFonts w:ascii="Times New Roman" w:hAnsi="Times New Roman" w:cs="Times New Roman"/>
          <w:sz w:val="24"/>
          <w:szCs w:val="24"/>
          <w:shd w:val="clear" w:color="auto" w:fill="FFFFFF"/>
        </w:rPr>
        <w:t xml:space="preserve"> presidente Jair Bolsonaro </w:t>
      </w:r>
      <w:r w:rsidR="00266B0F" w:rsidRPr="009B2964">
        <w:rPr>
          <w:rFonts w:ascii="Times New Roman" w:hAnsi="Times New Roman" w:cs="Times New Roman"/>
          <w:sz w:val="24"/>
          <w:szCs w:val="24"/>
          <w:shd w:val="clear" w:color="auto" w:fill="FFFFFF"/>
        </w:rPr>
        <w:t>sancionou o fundo eleitoral no valor de 2 bilhões</w:t>
      </w:r>
      <w:r w:rsidR="00D626E0" w:rsidRPr="009B2964">
        <w:rPr>
          <w:rFonts w:ascii="Times New Roman" w:hAnsi="Times New Roman" w:cs="Times New Roman"/>
          <w:sz w:val="24"/>
          <w:szCs w:val="24"/>
          <w:shd w:val="clear" w:color="auto" w:fill="FFFFFF"/>
        </w:rPr>
        <w:t xml:space="preserve"> de reais</w:t>
      </w:r>
      <w:r w:rsidR="00266B0F" w:rsidRPr="009B2964">
        <w:rPr>
          <w:rFonts w:ascii="Times New Roman" w:hAnsi="Times New Roman" w:cs="Times New Roman"/>
          <w:sz w:val="24"/>
          <w:szCs w:val="24"/>
          <w:shd w:val="clear" w:color="auto" w:fill="FFFFFF"/>
        </w:rPr>
        <w:t>.</w:t>
      </w:r>
    </w:p>
    <w:p w14:paraId="7F24C0A6" w14:textId="3A6C4055" w:rsidR="00266B0F" w:rsidRPr="009B2964" w:rsidRDefault="00266B0F" w:rsidP="000546A5">
      <w:pPr>
        <w:tabs>
          <w:tab w:val="left" w:pos="709"/>
        </w:tabs>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 xml:space="preserve">Porém, </w:t>
      </w:r>
      <w:r w:rsidR="008237E0" w:rsidRPr="009B2964">
        <w:rPr>
          <w:rFonts w:ascii="Times New Roman" w:hAnsi="Times New Roman" w:cs="Times New Roman"/>
          <w:sz w:val="24"/>
          <w:szCs w:val="24"/>
          <w:shd w:val="clear" w:color="auto" w:fill="FFFFFF"/>
        </w:rPr>
        <w:t>à</w:t>
      </w:r>
      <w:r w:rsidRPr="009B2964">
        <w:rPr>
          <w:rFonts w:ascii="Times New Roman" w:hAnsi="Times New Roman" w:cs="Times New Roman"/>
          <w:sz w:val="24"/>
          <w:szCs w:val="24"/>
          <w:shd w:val="clear" w:color="auto" w:fill="FFFFFF"/>
        </w:rPr>
        <w:t xml:space="preserve"> medida </w:t>
      </w:r>
      <w:r w:rsidR="008B6599" w:rsidRPr="009B2964">
        <w:rPr>
          <w:rFonts w:ascii="Times New Roman" w:hAnsi="Times New Roman" w:cs="Times New Roman"/>
          <w:sz w:val="24"/>
          <w:szCs w:val="24"/>
          <w:shd w:val="clear" w:color="auto" w:fill="FFFFFF"/>
        </w:rPr>
        <w:t xml:space="preserve">que surgiu como uma solução para os desdobramentos que o financiamento eleitoral apresentava, </w:t>
      </w:r>
      <w:r w:rsidR="00D626E0" w:rsidRPr="009B2964">
        <w:rPr>
          <w:rFonts w:ascii="Times New Roman" w:hAnsi="Times New Roman" w:cs="Times New Roman"/>
          <w:sz w:val="24"/>
          <w:szCs w:val="24"/>
          <w:shd w:val="clear" w:color="auto" w:fill="FFFFFF"/>
        </w:rPr>
        <w:t xml:space="preserve">o fundo </w:t>
      </w:r>
      <w:r w:rsidR="008B6599" w:rsidRPr="009B2964">
        <w:rPr>
          <w:rFonts w:ascii="Times New Roman" w:hAnsi="Times New Roman" w:cs="Times New Roman"/>
          <w:sz w:val="24"/>
          <w:szCs w:val="24"/>
          <w:shd w:val="clear" w:color="auto" w:fill="FFFFFF"/>
        </w:rPr>
        <w:t xml:space="preserve">trouxe consigo novas questões. O valor disponibilizado pelo Fundo Eleitoral é aprovado pelos próprios beneficiários – a classe </w:t>
      </w:r>
      <w:r w:rsidR="008237E0" w:rsidRPr="009B2964">
        <w:rPr>
          <w:rFonts w:ascii="Times New Roman" w:hAnsi="Times New Roman" w:cs="Times New Roman"/>
          <w:sz w:val="24"/>
          <w:szCs w:val="24"/>
          <w:shd w:val="clear" w:color="auto" w:fill="FFFFFF"/>
        </w:rPr>
        <w:t>política</w:t>
      </w:r>
      <w:r w:rsidR="008B6599" w:rsidRPr="009B2964">
        <w:rPr>
          <w:rFonts w:ascii="Times New Roman" w:hAnsi="Times New Roman" w:cs="Times New Roman"/>
          <w:sz w:val="24"/>
          <w:szCs w:val="24"/>
          <w:shd w:val="clear" w:color="auto" w:fill="FFFFFF"/>
        </w:rPr>
        <w:t xml:space="preserve">, além de não ter fiscalização suficiente quanto a sua destinação, bem como beneficiar em valores mais expressivos os grandes partidos políticos, centralizando ainda mais </w:t>
      </w:r>
      <w:r w:rsidR="00AB70C6" w:rsidRPr="009B2964">
        <w:rPr>
          <w:rFonts w:ascii="Times New Roman" w:hAnsi="Times New Roman" w:cs="Times New Roman"/>
          <w:sz w:val="24"/>
          <w:szCs w:val="24"/>
          <w:shd w:val="clear" w:color="auto" w:fill="FFFFFF"/>
        </w:rPr>
        <w:t>o poder</w:t>
      </w:r>
      <w:r w:rsidR="008B6599" w:rsidRPr="009B2964">
        <w:rPr>
          <w:rFonts w:ascii="Times New Roman" w:hAnsi="Times New Roman" w:cs="Times New Roman"/>
          <w:sz w:val="24"/>
          <w:szCs w:val="24"/>
          <w:shd w:val="clear" w:color="auto" w:fill="FFFFFF"/>
        </w:rPr>
        <w:t xml:space="preserve"> e dificultando a</w:t>
      </w:r>
      <w:r w:rsidR="00AB70C6" w:rsidRPr="009B2964">
        <w:rPr>
          <w:rFonts w:ascii="Times New Roman" w:hAnsi="Times New Roman" w:cs="Times New Roman"/>
          <w:sz w:val="24"/>
          <w:szCs w:val="24"/>
          <w:shd w:val="clear" w:color="auto" w:fill="FFFFFF"/>
        </w:rPr>
        <w:t xml:space="preserve"> sua alternância. </w:t>
      </w:r>
    </w:p>
    <w:p w14:paraId="01FFBFDD" w14:textId="78F61449" w:rsidR="00350EE2" w:rsidRPr="009B2964" w:rsidRDefault="00350EE2" w:rsidP="0097734D">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 xml:space="preserve">Além de tudo isso, fala-se ainda que, no Brasil, as campanhas só prosperam se muito dinheiro for ali </w:t>
      </w:r>
      <w:r w:rsidR="00D626E0" w:rsidRPr="009B2964">
        <w:rPr>
          <w:rFonts w:ascii="Times New Roman" w:hAnsi="Times New Roman" w:cs="Times New Roman"/>
          <w:sz w:val="24"/>
          <w:szCs w:val="24"/>
          <w:shd w:val="clear" w:color="auto" w:fill="FFFFFF"/>
        </w:rPr>
        <w:t>aplicado (</w:t>
      </w:r>
      <w:r w:rsidRPr="009B2964">
        <w:rPr>
          <w:rFonts w:ascii="Times New Roman" w:hAnsi="Times New Roman" w:cs="Times New Roman"/>
          <w:sz w:val="24"/>
          <w:szCs w:val="24"/>
          <w:shd w:val="clear" w:color="auto" w:fill="FFFFFF"/>
        </w:rPr>
        <w:t>investido</w:t>
      </w:r>
      <w:r w:rsidR="00D626E0"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sendo insuficiente para algumas candidaturas o dinheiro arrecadado no novo formato de financiamento, estimulando</w:t>
      </w:r>
      <w:r w:rsidR="00D626E0" w:rsidRPr="009B2964">
        <w:rPr>
          <w:rFonts w:ascii="Times New Roman" w:hAnsi="Times New Roman" w:cs="Times New Roman"/>
          <w:sz w:val="24"/>
          <w:szCs w:val="24"/>
          <w:shd w:val="clear" w:color="auto" w:fill="FFFFFF"/>
        </w:rPr>
        <w:t>-se</w:t>
      </w:r>
      <w:r w:rsidRPr="009B2964">
        <w:rPr>
          <w:rFonts w:ascii="Times New Roman" w:hAnsi="Times New Roman" w:cs="Times New Roman"/>
          <w:sz w:val="24"/>
          <w:szCs w:val="24"/>
          <w:shd w:val="clear" w:color="auto" w:fill="FFFFFF"/>
        </w:rPr>
        <w:t xml:space="preserve"> assim, ainda mais, a prática d</w:t>
      </w:r>
      <w:r w:rsidR="00D626E0" w:rsidRPr="009B2964">
        <w:rPr>
          <w:rFonts w:ascii="Times New Roman" w:hAnsi="Times New Roman" w:cs="Times New Roman"/>
          <w:sz w:val="24"/>
          <w:szCs w:val="24"/>
          <w:shd w:val="clear" w:color="auto" w:fill="FFFFFF"/>
        </w:rPr>
        <w:t>o chamado C</w:t>
      </w:r>
      <w:r w:rsidRPr="009B2964">
        <w:rPr>
          <w:rFonts w:ascii="Times New Roman" w:hAnsi="Times New Roman" w:cs="Times New Roman"/>
          <w:sz w:val="24"/>
          <w:szCs w:val="24"/>
          <w:shd w:val="clear" w:color="auto" w:fill="FFFFFF"/>
        </w:rPr>
        <w:t xml:space="preserve">aixa </w:t>
      </w:r>
      <w:r w:rsidR="00D626E0" w:rsidRPr="009B2964">
        <w:rPr>
          <w:rFonts w:ascii="Times New Roman" w:hAnsi="Times New Roman" w:cs="Times New Roman"/>
          <w:sz w:val="24"/>
          <w:szCs w:val="24"/>
          <w:shd w:val="clear" w:color="auto" w:fill="FFFFFF"/>
        </w:rPr>
        <w:t>D</w:t>
      </w:r>
      <w:r w:rsidRPr="009B2964">
        <w:rPr>
          <w:rFonts w:ascii="Times New Roman" w:hAnsi="Times New Roman" w:cs="Times New Roman"/>
          <w:sz w:val="24"/>
          <w:szCs w:val="24"/>
          <w:shd w:val="clear" w:color="auto" w:fill="FFFFFF"/>
        </w:rPr>
        <w:t>ois</w:t>
      </w:r>
      <w:r w:rsidR="00D626E0" w:rsidRPr="009B2964">
        <w:rPr>
          <w:rFonts w:ascii="Times New Roman" w:hAnsi="Times New Roman" w:cs="Times New Roman"/>
          <w:sz w:val="24"/>
          <w:szCs w:val="24"/>
          <w:shd w:val="clear" w:color="auto" w:fill="FFFFFF"/>
        </w:rPr>
        <w:t xml:space="preserve">, ou seja, o </w:t>
      </w:r>
      <w:r w:rsidRPr="009B2964">
        <w:rPr>
          <w:rFonts w:ascii="Times New Roman" w:hAnsi="Times New Roman" w:cs="Times New Roman"/>
          <w:sz w:val="24"/>
          <w:szCs w:val="24"/>
          <w:shd w:val="clear" w:color="auto" w:fill="FFFFFF"/>
        </w:rPr>
        <w:t xml:space="preserve">dinheiro não declarado nas campanhas. </w:t>
      </w:r>
    </w:p>
    <w:p w14:paraId="6A8A2F6B" w14:textId="6F78B972" w:rsidR="00D626E0" w:rsidRPr="009B2964" w:rsidRDefault="00350EE2" w:rsidP="00217704">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 xml:space="preserve">Mediante </w:t>
      </w:r>
      <w:r w:rsidR="00AB70C6" w:rsidRPr="009B2964">
        <w:rPr>
          <w:rFonts w:ascii="Times New Roman" w:hAnsi="Times New Roman" w:cs="Times New Roman"/>
          <w:sz w:val="24"/>
          <w:szCs w:val="24"/>
          <w:shd w:val="clear" w:color="auto" w:fill="FFFFFF"/>
        </w:rPr>
        <w:t>do exposto</w:t>
      </w:r>
      <w:r w:rsidRPr="009B2964">
        <w:rPr>
          <w:rFonts w:ascii="Times New Roman" w:hAnsi="Times New Roman" w:cs="Times New Roman"/>
          <w:sz w:val="24"/>
          <w:szCs w:val="24"/>
          <w:shd w:val="clear" w:color="auto" w:fill="FFFFFF"/>
        </w:rPr>
        <w:t>, objetiva-se com esse trabalho,</w:t>
      </w:r>
      <w:r w:rsidR="00975696" w:rsidRPr="009B2964">
        <w:rPr>
          <w:rFonts w:ascii="Times New Roman" w:hAnsi="Times New Roman" w:cs="Times New Roman"/>
          <w:sz w:val="24"/>
          <w:szCs w:val="24"/>
          <w:shd w:val="clear" w:color="auto" w:fill="FFFFFF"/>
        </w:rPr>
        <w:t xml:space="preserve"> analisar um dos principais alicerces do sistema político-partidário, o financiamento eleitoral, bem como os seus efeitos nas campanhas eleitorais</w:t>
      </w:r>
      <w:r w:rsidR="00082EB2" w:rsidRPr="009B2964">
        <w:rPr>
          <w:rFonts w:ascii="Times New Roman" w:hAnsi="Times New Roman" w:cs="Times New Roman"/>
          <w:sz w:val="24"/>
          <w:szCs w:val="24"/>
          <w:shd w:val="clear" w:color="auto" w:fill="FFFFFF"/>
        </w:rPr>
        <w:t xml:space="preserve"> e a sua repercussão na sociedade.</w:t>
      </w:r>
    </w:p>
    <w:p w14:paraId="65870A02" w14:textId="77777777" w:rsidR="004515A0" w:rsidRPr="009B2964" w:rsidRDefault="00082EB2" w:rsidP="00217704">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A explanação será feita a partir da influência e necessidade do dinheiro dentro de uma campanha eleitoral, estabelecendo assim uma breve consideração sobre evolução dos modelos de financiamento ao longo do tempo, o atrelando ao contexto histórico em que está inserido.</w:t>
      </w:r>
    </w:p>
    <w:p w14:paraId="23F37B15" w14:textId="1C669C99" w:rsidR="004515A0" w:rsidRPr="009B2964" w:rsidRDefault="00082EB2" w:rsidP="004515A0">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lastRenderedPageBreak/>
        <w:t xml:space="preserve">A indispensável compreensão sobre o financiamento se perfaz na análise de cada um dos modelos </w:t>
      </w:r>
      <w:r w:rsidR="004515A0" w:rsidRPr="009B2964">
        <w:rPr>
          <w:rFonts w:ascii="Times New Roman" w:hAnsi="Times New Roman" w:cs="Times New Roman"/>
          <w:sz w:val="24"/>
          <w:szCs w:val="24"/>
          <w:shd w:val="clear" w:color="auto" w:fill="FFFFFF"/>
        </w:rPr>
        <w:t xml:space="preserve">de angariar recursos para campanhas </w:t>
      </w:r>
      <w:r w:rsidRPr="009B2964">
        <w:rPr>
          <w:rFonts w:ascii="Times New Roman" w:hAnsi="Times New Roman" w:cs="Times New Roman"/>
          <w:sz w:val="24"/>
          <w:szCs w:val="24"/>
          <w:shd w:val="clear" w:color="auto" w:fill="FFFFFF"/>
        </w:rPr>
        <w:t>existentes – exclusivamente privado, exclusivamente público e misto, adentrando assim nas discussões legislativas iniciadas com a A</w:t>
      </w:r>
      <w:r w:rsidR="004515A0" w:rsidRPr="009B2964">
        <w:rPr>
          <w:rFonts w:ascii="Times New Roman" w:hAnsi="Times New Roman" w:cs="Times New Roman"/>
          <w:sz w:val="24"/>
          <w:szCs w:val="24"/>
          <w:shd w:val="clear" w:color="auto" w:fill="FFFFFF"/>
        </w:rPr>
        <w:t xml:space="preserve">ção </w:t>
      </w:r>
      <w:r w:rsidRPr="009B2964">
        <w:rPr>
          <w:rFonts w:ascii="Times New Roman" w:hAnsi="Times New Roman" w:cs="Times New Roman"/>
          <w:sz w:val="24"/>
          <w:szCs w:val="24"/>
          <w:shd w:val="clear" w:color="auto" w:fill="FFFFFF"/>
        </w:rPr>
        <w:t>D</w:t>
      </w:r>
      <w:r w:rsidR="004515A0" w:rsidRPr="009B2964">
        <w:rPr>
          <w:rFonts w:ascii="Times New Roman" w:hAnsi="Times New Roman" w:cs="Times New Roman"/>
          <w:sz w:val="24"/>
          <w:szCs w:val="24"/>
          <w:shd w:val="clear" w:color="auto" w:fill="FFFFFF"/>
        </w:rPr>
        <w:t xml:space="preserve">eclaratória de </w:t>
      </w:r>
      <w:r w:rsidRPr="009B2964">
        <w:rPr>
          <w:rFonts w:ascii="Times New Roman" w:hAnsi="Times New Roman" w:cs="Times New Roman"/>
          <w:sz w:val="24"/>
          <w:szCs w:val="24"/>
          <w:shd w:val="clear" w:color="auto" w:fill="FFFFFF"/>
        </w:rPr>
        <w:t>I</w:t>
      </w:r>
      <w:r w:rsidR="004515A0" w:rsidRPr="009B2964">
        <w:rPr>
          <w:rFonts w:ascii="Times New Roman" w:hAnsi="Times New Roman" w:cs="Times New Roman"/>
          <w:sz w:val="24"/>
          <w:szCs w:val="24"/>
          <w:shd w:val="clear" w:color="auto" w:fill="FFFFFF"/>
        </w:rPr>
        <w:t>nconstitucionalidade</w:t>
      </w:r>
      <w:r w:rsidRPr="009B2964">
        <w:rPr>
          <w:rFonts w:ascii="Times New Roman" w:hAnsi="Times New Roman" w:cs="Times New Roman"/>
          <w:sz w:val="24"/>
          <w:szCs w:val="24"/>
          <w:shd w:val="clear" w:color="auto" w:fill="FFFFFF"/>
        </w:rPr>
        <w:t xml:space="preserve"> n. </w:t>
      </w:r>
      <w:r w:rsidR="004515A0" w:rsidRPr="009B2964">
        <w:rPr>
          <w:rFonts w:ascii="Times New Roman" w:hAnsi="Times New Roman" w:cs="Times New Roman"/>
          <w:sz w:val="24"/>
          <w:szCs w:val="24"/>
          <w:shd w:val="clear" w:color="auto" w:fill="FFFFFF"/>
        </w:rPr>
        <w:t>4650 que trouxe alterações importantes na arrecadação dos recursos.</w:t>
      </w:r>
    </w:p>
    <w:p w14:paraId="2B3E25D4" w14:textId="7A5BCD50" w:rsidR="00082EB2" w:rsidRPr="009B2964" w:rsidRDefault="004515A0" w:rsidP="004515A0">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Não obstante, antes mesmo de detalhar as transformações pós ADI n. 4650, que são a realidade legislativa no que diz respeito ao regulamento do financiamento das campanhas eleitorais atualmente, será contextualizado o cenário antes da declaração de inconstitucionalidade para, por fim, analisar o modelo de financiando eleitoral vigente no Brasil. </w:t>
      </w:r>
    </w:p>
    <w:p w14:paraId="48657C6B" w14:textId="2AEECFE4" w:rsidR="00006AE5" w:rsidRPr="009B2964" w:rsidRDefault="00975696" w:rsidP="004515A0">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r>
    </w:p>
    <w:p w14:paraId="2B1FD4DA" w14:textId="443F6BA0" w:rsidR="00724CE9" w:rsidRPr="009B2964" w:rsidRDefault="000546A5" w:rsidP="000546A5">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 xml:space="preserve">2 </w:t>
      </w:r>
      <w:r w:rsidR="00125E27" w:rsidRPr="009B2964">
        <w:rPr>
          <w:rFonts w:ascii="Times New Roman" w:hAnsi="Times New Roman" w:cs="Times New Roman"/>
          <w:b/>
          <w:bCs/>
          <w:sz w:val="24"/>
          <w:szCs w:val="24"/>
          <w:shd w:val="clear" w:color="auto" w:fill="FFFFFF"/>
        </w:rPr>
        <w:t xml:space="preserve">A </w:t>
      </w:r>
      <w:r w:rsidR="00724CE9" w:rsidRPr="009B2964">
        <w:rPr>
          <w:rFonts w:ascii="Times New Roman" w:hAnsi="Times New Roman" w:cs="Times New Roman"/>
          <w:b/>
          <w:bCs/>
          <w:sz w:val="24"/>
          <w:szCs w:val="24"/>
          <w:shd w:val="clear" w:color="auto" w:fill="FFFFFF"/>
        </w:rPr>
        <w:t>INFLUÊNCIA ECONÔMICA E DE GRUPOS DE INTERESSE NA POLÍTICA</w:t>
      </w:r>
      <w:r w:rsidR="00A378B7" w:rsidRPr="009B2964">
        <w:rPr>
          <w:rFonts w:ascii="Times New Roman" w:hAnsi="Times New Roman" w:cs="Times New Roman"/>
          <w:b/>
          <w:bCs/>
          <w:sz w:val="24"/>
          <w:szCs w:val="24"/>
          <w:shd w:val="clear" w:color="auto" w:fill="FFFFFF"/>
        </w:rPr>
        <w:t xml:space="preserve"> VIA CAMPANHA ELEITORAL</w:t>
      </w:r>
    </w:p>
    <w:p w14:paraId="0E50D8C5" w14:textId="77777777" w:rsidR="000546A5" w:rsidRPr="009B2964" w:rsidRDefault="000546A5" w:rsidP="000546A5">
      <w:pPr>
        <w:spacing w:after="0" w:line="360" w:lineRule="auto"/>
        <w:ind w:firstLine="709"/>
        <w:jc w:val="both"/>
        <w:rPr>
          <w:rFonts w:ascii="Times New Roman" w:hAnsi="Times New Roman" w:cs="Times New Roman"/>
          <w:sz w:val="24"/>
          <w:szCs w:val="24"/>
          <w:shd w:val="clear" w:color="auto" w:fill="FFFFFF"/>
        </w:rPr>
      </w:pPr>
    </w:p>
    <w:p w14:paraId="7F358B64" w14:textId="2A05994B" w:rsidR="00724CE9" w:rsidRPr="009B2964" w:rsidRDefault="00724CE9" w:rsidP="000546A5">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Uma campanha eleitoral é cara. Os candidatos não contam com apenas os gastos óbvios necessários para manutenção e impulsionamento d</w:t>
      </w:r>
      <w:r w:rsidR="00322724" w:rsidRPr="009B2964">
        <w:rPr>
          <w:rFonts w:ascii="Times New Roman" w:hAnsi="Times New Roman" w:cs="Times New Roman"/>
          <w:sz w:val="24"/>
          <w:szCs w:val="24"/>
          <w:shd w:val="clear" w:color="auto" w:fill="FFFFFF"/>
        </w:rPr>
        <w:t>a campanha</w:t>
      </w:r>
      <w:r w:rsidRPr="009B2964">
        <w:rPr>
          <w:rFonts w:ascii="Times New Roman" w:hAnsi="Times New Roman" w:cs="Times New Roman"/>
          <w:sz w:val="24"/>
          <w:szCs w:val="24"/>
          <w:shd w:val="clear" w:color="auto" w:fill="FFFFFF"/>
        </w:rPr>
        <w:t xml:space="preserve">. Bruno </w:t>
      </w:r>
      <w:proofErr w:type="spellStart"/>
      <w:r w:rsidRPr="009B2964">
        <w:rPr>
          <w:rFonts w:ascii="Times New Roman" w:hAnsi="Times New Roman" w:cs="Times New Roman"/>
          <w:sz w:val="24"/>
          <w:szCs w:val="24"/>
          <w:shd w:val="clear" w:color="auto" w:fill="FFFFFF"/>
        </w:rPr>
        <w:t>Speck</w:t>
      </w:r>
      <w:proofErr w:type="spellEnd"/>
      <w:r w:rsidRPr="009B2964">
        <w:rPr>
          <w:rFonts w:ascii="Times New Roman" w:hAnsi="Times New Roman" w:cs="Times New Roman"/>
          <w:sz w:val="24"/>
          <w:szCs w:val="24"/>
          <w:shd w:val="clear" w:color="auto" w:fill="FFFFFF"/>
        </w:rPr>
        <w:t xml:space="preserve"> (2015</w:t>
      </w:r>
      <w:r w:rsidR="00A378B7"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chama atenção para outros tipos de contribuição como o horário eleitoral gratuito, apoio da </w:t>
      </w:r>
      <w:r w:rsidR="00322724" w:rsidRPr="009B2964">
        <w:rPr>
          <w:rFonts w:ascii="Times New Roman" w:hAnsi="Times New Roman" w:cs="Times New Roman"/>
          <w:sz w:val="24"/>
          <w:szCs w:val="24"/>
          <w:shd w:val="clear" w:color="auto" w:fill="FFFFFF"/>
        </w:rPr>
        <w:t>máquina</w:t>
      </w:r>
      <w:r w:rsidRPr="009B2964">
        <w:rPr>
          <w:rFonts w:ascii="Times New Roman" w:hAnsi="Times New Roman" w:cs="Times New Roman"/>
          <w:sz w:val="24"/>
          <w:szCs w:val="24"/>
          <w:shd w:val="clear" w:color="auto" w:fill="FFFFFF"/>
        </w:rPr>
        <w:t xml:space="preserve"> administrativa do governo,</w:t>
      </w:r>
      <w:r w:rsidR="00322724" w:rsidRPr="009B2964">
        <w:rPr>
          <w:rFonts w:ascii="Times New Roman" w:hAnsi="Times New Roman" w:cs="Times New Roman"/>
          <w:sz w:val="24"/>
          <w:szCs w:val="24"/>
          <w:shd w:val="clear" w:color="auto" w:fill="FFFFFF"/>
        </w:rPr>
        <w:t xml:space="preserve"> apoio político,</w:t>
      </w:r>
      <w:r w:rsidRPr="009B2964">
        <w:rPr>
          <w:rFonts w:ascii="Times New Roman" w:hAnsi="Times New Roman" w:cs="Times New Roman"/>
          <w:sz w:val="24"/>
          <w:szCs w:val="24"/>
          <w:shd w:val="clear" w:color="auto" w:fill="FFFFFF"/>
        </w:rPr>
        <w:t xml:space="preserve"> cobertura favorável dos veículos de mídia, prestação de serviços gratuitos e, com as mídias digitais </w:t>
      </w:r>
      <w:r w:rsidR="00322724" w:rsidRPr="009B2964">
        <w:rPr>
          <w:rFonts w:ascii="Times New Roman" w:hAnsi="Times New Roman" w:cs="Times New Roman"/>
          <w:sz w:val="24"/>
          <w:szCs w:val="24"/>
          <w:shd w:val="clear" w:color="auto" w:fill="FFFFFF"/>
        </w:rPr>
        <w:t xml:space="preserve">ganhando </w:t>
      </w:r>
      <w:r w:rsidRPr="009B2964">
        <w:rPr>
          <w:rFonts w:ascii="Times New Roman" w:hAnsi="Times New Roman" w:cs="Times New Roman"/>
          <w:sz w:val="24"/>
          <w:szCs w:val="24"/>
          <w:shd w:val="clear" w:color="auto" w:fill="FFFFFF"/>
        </w:rPr>
        <w:t>cada vez mai</w:t>
      </w:r>
      <w:r w:rsidR="00A378B7" w:rsidRPr="009B2964">
        <w:rPr>
          <w:rFonts w:ascii="Times New Roman" w:hAnsi="Times New Roman" w:cs="Times New Roman"/>
          <w:sz w:val="24"/>
          <w:szCs w:val="24"/>
          <w:shd w:val="clear" w:color="auto" w:fill="FFFFFF"/>
        </w:rPr>
        <w:t xml:space="preserve">s </w:t>
      </w:r>
      <w:r w:rsidRPr="009B2964">
        <w:rPr>
          <w:rFonts w:ascii="Times New Roman" w:hAnsi="Times New Roman" w:cs="Times New Roman"/>
          <w:sz w:val="24"/>
          <w:szCs w:val="24"/>
          <w:shd w:val="clear" w:color="auto" w:fill="FFFFFF"/>
        </w:rPr>
        <w:t>força e assumindo papel de protagonismo nas campanhas, a declaração de apoio de personalidades com boa reputação na sociedade são essenciais para captar determinados públicos</w:t>
      </w:r>
      <w:r w:rsidR="004515A0" w:rsidRPr="009B2964">
        <w:rPr>
          <w:rFonts w:ascii="Times New Roman" w:hAnsi="Times New Roman" w:cs="Times New Roman"/>
          <w:sz w:val="24"/>
          <w:szCs w:val="24"/>
          <w:shd w:val="clear" w:color="auto" w:fill="FFFFFF"/>
        </w:rPr>
        <w:t>.</w:t>
      </w:r>
    </w:p>
    <w:p w14:paraId="0298D5D9" w14:textId="7AC4D69C" w:rsidR="0054724F" w:rsidRPr="009B2964" w:rsidRDefault="0054724F" w:rsidP="000546A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Mônica Moura explicou ao ministro Herman Benjamin, do TSE, por que uma campanha é tão cara no Brasil: “É óbvio que você consegue fazer uma campanha com muito pouco dinheiro, mas é ruim, de péssima qualidade, ruim. Não adianta. É caro produzir cinema, televisão. É caro mesmo, não tem como”. Na visão da publicitária, muito da elevação dos custos observada nos últimos anos se deve às inovações na linguagem e na estética da propaganda eleitoral veiculada no rádio e na TV realizada pelos marqueteiros. </w:t>
      </w:r>
      <w:proofErr w:type="spellStart"/>
      <w:r w:rsidRPr="009B2964">
        <w:rPr>
          <w:rFonts w:ascii="Times New Roman" w:hAnsi="Times New Roman" w:cs="Times New Roman"/>
          <w:sz w:val="20"/>
          <w:szCs w:val="20"/>
          <w:shd w:val="clear" w:color="auto" w:fill="FFFFFF"/>
        </w:rPr>
        <w:t>Carazza</w:t>
      </w:r>
      <w:proofErr w:type="spellEnd"/>
      <w:r w:rsidRPr="009B2964">
        <w:rPr>
          <w:rFonts w:ascii="Times New Roman" w:hAnsi="Times New Roman" w:cs="Times New Roman"/>
          <w:sz w:val="20"/>
          <w:szCs w:val="20"/>
          <w:shd w:val="clear" w:color="auto" w:fill="FFFFFF"/>
        </w:rPr>
        <w:t>, Bruno. Dinheiro, Eleições e Poder. (</w:t>
      </w:r>
      <w:bookmarkStart w:id="0" w:name="_Hlk42438400"/>
      <w:r w:rsidR="00A852D0" w:rsidRPr="009B2964">
        <w:rPr>
          <w:rFonts w:ascii="Times New Roman" w:hAnsi="Times New Roman" w:cs="Times New Roman"/>
          <w:sz w:val="20"/>
          <w:szCs w:val="20"/>
          <w:shd w:val="clear" w:color="auto" w:fill="FFFFFF"/>
        </w:rPr>
        <w:t>CARAZZA</w:t>
      </w:r>
      <w:r w:rsidRPr="009B2964">
        <w:rPr>
          <w:rFonts w:ascii="Times New Roman" w:hAnsi="Times New Roman" w:cs="Times New Roman"/>
          <w:sz w:val="20"/>
          <w:szCs w:val="20"/>
          <w:shd w:val="clear" w:color="auto" w:fill="FFFFFF"/>
        </w:rPr>
        <w:t>,</w:t>
      </w:r>
      <w:r w:rsidR="00A852D0" w:rsidRPr="009B2964">
        <w:rPr>
          <w:rFonts w:ascii="Times New Roman" w:hAnsi="Times New Roman" w:cs="Times New Roman"/>
          <w:sz w:val="20"/>
          <w:szCs w:val="20"/>
          <w:shd w:val="clear" w:color="auto" w:fill="FFFFFF"/>
        </w:rPr>
        <w:t xml:space="preserve"> Bruno, 2018, </w:t>
      </w:r>
      <w:r w:rsidRPr="009B2964">
        <w:rPr>
          <w:rFonts w:ascii="Times New Roman" w:hAnsi="Times New Roman" w:cs="Times New Roman"/>
          <w:sz w:val="20"/>
          <w:szCs w:val="20"/>
          <w:shd w:val="clear" w:color="auto" w:fill="FFFFFF"/>
        </w:rPr>
        <w:t>p. 1491)</w:t>
      </w:r>
      <w:bookmarkEnd w:id="0"/>
    </w:p>
    <w:p w14:paraId="57DA888D" w14:textId="77777777" w:rsidR="000546A5" w:rsidRPr="009B2964" w:rsidRDefault="000546A5" w:rsidP="000546A5">
      <w:pPr>
        <w:spacing w:after="0" w:line="360" w:lineRule="auto"/>
        <w:jc w:val="both"/>
        <w:rPr>
          <w:rFonts w:ascii="Times New Roman" w:hAnsi="Times New Roman" w:cs="Times New Roman"/>
          <w:sz w:val="24"/>
          <w:szCs w:val="24"/>
          <w:shd w:val="clear" w:color="auto" w:fill="FFFFFF"/>
        </w:rPr>
      </w:pPr>
    </w:p>
    <w:p w14:paraId="4D81C23A" w14:textId="22570A52" w:rsidR="00E84327" w:rsidRPr="009B2964" w:rsidRDefault="00724CE9" w:rsidP="000546A5">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w:t>
      </w:r>
      <w:r w:rsidR="00E84327" w:rsidRPr="009B2964">
        <w:rPr>
          <w:rFonts w:ascii="Times New Roman" w:hAnsi="Times New Roman" w:cs="Times New Roman"/>
          <w:sz w:val="24"/>
          <w:szCs w:val="24"/>
          <w:shd w:val="clear" w:color="auto" w:fill="FFFFFF"/>
        </w:rPr>
        <w:t xml:space="preserve">chamado </w:t>
      </w:r>
      <w:r w:rsidRPr="009B2964">
        <w:rPr>
          <w:rFonts w:ascii="Times New Roman" w:hAnsi="Times New Roman" w:cs="Times New Roman"/>
          <w:sz w:val="24"/>
          <w:szCs w:val="24"/>
          <w:shd w:val="clear" w:color="auto" w:fill="FFFFFF"/>
        </w:rPr>
        <w:t>“</w:t>
      </w:r>
      <w:r w:rsidR="00E84327" w:rsidRPr="009B2964">
        <w:rPr>
          <w:rFonts w:ascii="Times New Roman" w:hAnsi="Times New Roman" w:cs="Times New Roman"/>
          <w:sz w:val="24"/>
          <w:szCs w:val="24"/>
          <w:shd w:val="clear" w:color="auto" w:fill="FFFFFF"/>
        </w:rPr>
        <w:t>C</w:t>
      </w:r>
      <w:r w:rsidRPr="009B2964">
        <w:rPr>
          <w:rFonts w:ascii="Times New Roman" w:hAnsi="Times New Roman" w:cs="Times New Roman"/>
          <w:sz w:val="24"/>
          <w:szCs w:val="24"/>
          <w:shd w:val="clear" w:color="auto" w:fill="FFFFFF"/>
        </w:rPr>
        <w:t xml:space="preserve">aixa </w:t>
      </w:r>
      <w:r w:rsidR="00E84327" w:rsidRPr="009B2964">
        <w:rPr>
          <w:rFonts w:ascii="Times New Roman" w:hAnsi="Times New Roman" w:cs="Times New Roman"/>
          <w:sz w:val="24"/>
          <w:szCs w:val="24"/>
          <w:shd w:val="clear" w:color="auto" w:fill="FFFFFF"/>
        </w:rPr>
        <w:t>D</w:t>
      </w:r>
      <w:r w:rsidRPr="009B2964">
        <w:rPr>
          <w:rFonts w:ascii="Times New Roman" w:hAnsi="Times New Roman" w:cs="Times New Roman"/>
          <w:sz w:val="24"/>
          <w:szCs w:val="24"/>
          <w:shd w:val="clear" w:color="auto" w:fill="FFFFFF"/>
        </w:rPr>
        <w:t>ois”,</w:t>
      </w:r>
      <w:r w:rsidR="00571A25" w:rsidRPr="009B2964">
        <w:rPr>
          <w:rFonts w:ascii="Times New Roman" w:hAnsi="Times New Roman" w:cs="Times New Roman"/>
          <w:sz w:val="24"/>
          <w:szCs w:val="24"/>
          <w:shd w:val="clear" w:color="auto" w:fill="FFFFFF"/>
        </w:rPr>
        <w:t xml:space="preserve"> que consiste na</w:t>
      </w:r>
      <w:r w:rsidRPr="009B2964">
        <w:rPr>
          <w:rFonts w:ascii="Times New Roman" w:hAnsi="Times New Roman" w:cs="Times New Roman"/>
          <w:sz w:val="24"/>
          <w:szCs w:val="24"/>
          <w:shd w:val="clear" w:color="auto" w:fill="FFFFFF"/>
        </w:rPr>
        <w:t xml:space="preserve"> </w:t>
      </w:r>
      <w:r w:rsidR="00380D90" w:rsidRPr="009B2964">
        <w:rPr>
          <w:rFonts w:ascii="Times New Roman" w:hAnsi="Times New Roman" w:cs="Times New Roman"/>
          <w:sz w:val="24"/>
          <w:szCs w:val="24"/>
          <w:shd w:val="clear" w:color="auto" w:fill="FFFFFF"/>
        </w:rPr>
        <w:t>utilização de recursos financeiros</w:t>
      </w:r>
      <w:r w:rsidRPr="009B2964">
        <w:rPr>
          <w:rFonts w:ascii="Times New Roman" w:hAnsi="Times New Roman" w:cs="Times New Roman"/>
          <w:sz w:val="24"/>
          <w:szCs w:val="24"/>
          <w:shd w:val="clear" w:color="auto" w:fill="FFFFFF"/>
        </w:rPr>
        <w:t xml:space="preserve"> em uma campanha que não são declarados na prestação de contas ao TSE,</w:t>
      </w:r>
      <w:r w:rsidR="00322724" w:rsidRPr="009B2964">
        <w:rPr>
          <w:rFonts w:ascii="Times New Roman" w:hAnsi="Times New Roman" w:cs="Times New Roman"/>
          <w:sz w:val="24"/>
          <w:szCs w:val="24"/>
          <w:shd w:val="clear" w:color="auto" w:fill="FFFFFF"/>
        </w:rPr>
        <w:t xml:space="preserve"> é </w:t>
      </w:r>
      <w:r w:rsidR="00380D90" w:rsidRPr="009B2964">
        <w:rPr>
          <w:rFonts w:ascii="Times New Roman" w:hAnsi="Times New Roman" w:cs="Times New Roman"/>
          <w:sz w:val="24"/>
          <w:szCs w:val="24"/>
          <w:shd w:val="clear" w:color="auto" w:fill="FFFFFF"/>
        </w:rPr>
        <w:t xml:space="preserve">tratado como um artifício necessário por alguns agentes políticos que </w:t>
      </w:r>
      <w:r w:rsidR="00A852D0" w:rsidRPr="009B2964">
        <w:rPr>
          <w:rFonts w:ascii="Times New Roman" w:hAnsi="Times New Roman" w:cs="Times New Roman"/>
          <w:sz w:val="24"/>
          <w:szCs w:val="24"/>
          <w:shd w:val="clear" w:color="auto" w:fill="FFFFFF"/>
        </w:rPr>
        <w:t>pregam</w:t>
      </w:r>
      <w:r w:rsidR="00380D90" w:rsidRPr="009B2964">
        <w:rPr>
          <w:rFonts w:ascii="Times New Roman" w:hAnsi="Times New Roman" w:cs="Times New Roman"/>
          <w:sz w:val="24"/>
          <w:szCs w:val="24"/>
          <w:shd w:val="clear" w:color="auto" w:fill="FFFFFF"/>
        </w:rPr>
        <w:t xml:space="preserve"> a sua “normalização”, como afirmou o </w:t>
      </w:r>
      <w:r w:rsidR="00380D90" w:rsidRPr="00E5530F">
        <w:rPr>
          <w:rFonts w:ascii="Times New Roman" w:hAnsi="Times New Roman" w:cs="Times New Roman"/>
          <w:sz w:val="24"/>
          <w:szCs w:val="24"/>
          <w:shd w:val="clear" w:color="auto" w:fill="FFFFFF"/>
        </w:rPr>
        <w:t>ministro Gilmar Mendes</w:t>
      </w:r>
      <w:r w:rsidR="00E45E6D">
        <w:rPr>
          <w:rFonts w:ascii="Times New Roman" w:hAnsi="Times New Roman" w:cs="Times New Roman"/>
          <w:sz w:val="24"/>
          <w:szCs w:val="24"/>
          <w:shd w:val="clear" w:color="auto" w:fill="FFFFFF"/>
        </w:rPr>
        <w:t>,</w:t>
      </w:r>
      <w:r w:rsidR="00380D90" w:rsidRPr="00E5530F">
        <w:rPr>
          <w:rFonts w:ascii="Times New Roman" w:hAnsi="Times New Roman" w:cs="Times New Roman"/>
          <w:sz w:val="24"/>
          <w:szCs w:val="24"/>
          <w:shd w:val="clear" w:color="auto" w:fill="FFFFFF"/>
        </w:rPr>
        <w:t xml:space="preserve"> em entrevista a BBC Brasil</w:t>
      </w:r>
      <w:r w:rsidR="00E45E6D">
        <w:rPr>
          <w:rFonts w:ascii="Times New Roman" w:hAnsi="Times New Roman" w:cs="Times New Roman"/>
          <w:sz w:val="24"/>
          <w:szCs w:val="24"/>
          <w:shd w:val="clear" w:color="auto" w:fill="FFFFFF"/>
        </w:rPr>
        <w:t>,</w:t>
      </w:r>
      <w:r w:rsidR="00380D90" w:rsidRPr="00E5530F">
        <w:rPr>
          <w:rFonts w:ascii="Times New Roman" w:hAnsi="Times New Roman" w:cs="Times New Roman"/>
          <w:sz w:val="24"/>
          <w:szCs w:val="24"/>
          <w:shd w:val="clear" w:color="auto" w:fill="FFFFFF"/>
        </w:rPr>
        <w:t xml:space="preserve"> ao tratar do assunto</w:t>
      </w:r>
      <w:r w:rsidR="00380D90" w:rsidRPr="009B2964">
        <w:rPr>
          <w:rFonts w:ascii="Times New Roman" w:hAnsi="Times New Roman" w:cs="Times New Roman"/>
          <w:color w:val="FF0000"/>
          <w:sz w:val="24"/>
          <w:szCs w:val="24"/>
          <w:shd w:val="clear" w:color="auto" w:fill="FFFFFF"/>
        </w:rPr>
        <w:t xml:space="preserve"> </w:t>
      </w:r>
      <w:r w:rsidR="00380D90" w:rsidRPr="009B2964">
        <w:rPr>
          <w:rFonts w:ascii="Times New Roman" w:hAnsi="Times New Roman" w:cs="Times New Roman"/>
          <w:sz w:val="24"/>
          <w:szCs w:val="24"/>
          <w:shd w:val="clear" w:color="auto" w:fill="FFFFFF"/>
        </w:rPr>
        <w:t xml:space="preserve">como “opção para as empresas para evitar serem achacadas por outros políticos, principalmente </w:t>
      </w:r>
      <w:r w:rsidR="00380D90" w:rsidRPr="009B2964">
        <w:rPr>
          <w:rFonts w:ascii="Times New Roman" w:hAnsi="Times New Roman" w:cs="Times New Roman"/>
          <w:sz w:val="24"/>
          <w:szCs w:val="24"/>
          <w:shd w:val="clear" w:color="auto" w:fill="FFFFFF"/>
        </w:rPr>
        <w:lastRenderedPageBreak/>
        <w:t>governistas” e ressaltou a necessidade da sua “desmistificação”, afirmando ainda que a prática é “absolutamente normal”.</w:t>
      </w:r>
      <w:r w:rsidR="00FA0CD9" w:rsidRPr="009B2964">
        <w:rPr>
          <w:rFonts w:ascii="Times New Roman" w:hAnsi="Times New Roman" w:cs="Times New Roman"/>
          <w:sz w:val="24"/>
          <w:szCs w:val="24"/>
          <w:shd w:val="clear" w:color="auto" w:fill="FFFFFF"/>
        </w:rPr>
        <w:t xml:space="preserve"> (</w:t>
      </w:r>
      <w:r w:rsidR="00E45E6D">
        <w:rPr>
          <w:rFonts w:ascii="Times New Roman" w:hAnsi="Times New Roman" w:cs="Times New Roman"/>
          <w:sz w:val="24"/>
          <w:szCs w:val="24"/>
          <w:shd w:val="clear" w:color="auto" w:fill="FFFFFF"/>
        </w:rPr>
        <w:t>MENDES, 2017</w:t>
      </w:r>
      <w:r w:rsidR="00E45E6D" w:rsidRPr="00E45E6D">
        <w:rPr>
          <w:rFonts w:ascii="Times New Roman" w:hAnsi="Times New Roman" w:cs="Times New Roman"/>
          <w:sz w:val="24"/>
          <w:szCs w:val="24"/>
          <w:shd w:val="clear" w:color="auto" w:fill="FFFFFF"/>
        </w:rPr>
        <w:t>).</w:t>
      </w:r>
    </w:p>
    <w:p w14:paraId="2B983F1A" w14:textId="22EB6441" w:rsidR="00724CE9" w:rsidRPr="009B2964" w:rsidRDefault="00724CE9" w:rsidP="00E84327">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Sendo assim, usar os dados do TSE </w:t>
      </w:r>
      <w:r w:rsidR="00E84327" w:rsidRPr="009B2964">
        <w:rPr>
          <w:rFonts w:ascii="Times New Roman" w:hAnsi="Times New Roman" w:cs="Times New Roman"/>
          <w:sz w:val="24"/>
          <w:szCs w:val="24"/>
          <w:shd w:val="clear" w:color="auto" w:fill="FFFFFF"/>
        </w:rPr>
        <w:t xml:space="preserve">quanto aos gastos de campanha eleitoral, </w:t>
      </w:r>
      <w:r w:rsidRPr="009B2964">
        <w:rPr>
          <w:rFonts w:ascii="Times New Roman" w:hAnsi="Times New Roman" w:cs="Times New Roman"/>
          <w:sz w:val="24"/>
          <w:szCs w:val="24"/>
          <w:shd w:val="clear" w:color="auto" w:fill="FFFFFF"/>
        </w:rPr>
        <w:t>como parâmetro para uma pesquisa ou para estabelecer uma teoria é arriscado</w:t>
      </w:r>
      <w:r w:rsidR="00322724" w:rsidRPr="009B2964">
        <w:rPr>
          <w:rFonts w:ascii="Times New Roman" w:hAnsi="Times New Roman" w:cs="Times New Roman"/>
          <w:sz w:val="24"/>
          <w:szCs w:val="24"/>
          <w:shd w:val="clear" w:color="auto" w:fill="FFFFFF"/>
        </w:rPr>
        <w:t xml:space="preserve">, </w:t>
      </w:r>
      <w:r w:rsidR="00FA0CD9" w:rsidRPr="00E5530F">
        <w:rPr>
          <w:rFonts w:ascii="Times New Roman" w:hAnsi="Times New Roman" w:cs="Times New Roman"/>
          <w:sz w:val="24"/>
          <w:szCs w:val="24"/>
          <w:shd w:val="clear" w:color="auto" w:fill="FFFFFF"/>
        </w:rPr>
        <w:t xml:space="preserve">tendo em vista </w:t>
      </w:r>
      <w:r w:rsidR="00322724" w:rsidRPr="00E5530F">
        <w:rPr>
          <w:rFonts w:ascii="Times New Roman" w:hAnsi="Times New Roman" w:cs="Times New Roman"/>
          <w:sz w:val="24"/>
          <w:szCs w:val="24"/>
          <w:shd w:val="clear" w:color="auto" w:fill="FFFFFF"/>
        </w:rPr>
        <w:t>a sua questionável veracidade</w:t>
      </w:r>
      <w:r w:rsidRPr="00E5530F">
        <w:rPr>
          <w:rFonts w:ascii="Times New Roman" w:hAnsi="Times New Roman" w:cs="Times New Roman"/>
          <w:sz w:val="24"/>
          <w:szCs w:val="24"/>
          <w:shd w:val="clear" w:color="auto" w:fill="FFFFFF"/>
        </w:rPr>
        <w:t xml:space="preserve">. Logo, para compreender a dinâmica de uma campanha e a atuação parlamentar </w:t>
      </w:r>
      <w:r w:rsidR="00322724" w:rsidRPr="00E5530F">
        <w:rPr>
          <w:rFonts w:ascii="Times New Roman" w:hAnsi="Times New Roman" w:cs="Times New Roman"/>
          <w:sz w:val="24"/>
          <w:szCs w:val="24"/>
          <w:shd w:val="clear" w:color="auto" w:fill="FFFFFF"/>
        </w:rPr>
        <w:t xml:space="preserve">que vem </w:t>
      </w:r>
      <w:r w:rsidRPr="00E5530F">
        <w:rPr>
          <w:rFonts w:ascii="Times New Roman" w:hAnsi="Times New Roman" w:cs="Times New Roman"/>
          <w:sz w:val="24"/>
          <w:szCs w:val="24"/>
          <w:shd w:val="clear" w:color="auto" w:fill="FFFFFF"/>
        </w:rPr>
        <w:t>posterior</w:t>
      </w:r>
      <w:r w:rsidR="00322724" w:rsidRPr="00E5530F">
        <w:rPr>
          <w:rFonts w:ascii="Times New Roman" w:hAnsi="Times New Roman" w:cs="Times New Roman"/>
          <w:sz w:val="24"/>
          <w:szCs w:val="24"/>
          <w:shd w:val="clear" w:color="auto" w:fill="FFFFFF"/>
        </w:rPr>
        <w:t>mente</w:t>
      </w:r>
      <w:r w:rsidRPr="00E5530F">
        <w:rPr>
          <w:rFonts w:ascii="Times New Roman" w:hAnsi="Times New Roman" w:cs="Times New Roman"/>
          <w:sz w:val="24"/>
          <w:szCs w:val="24"/>
          <w:shd w:val="clear" w:color="auto" w:fill="FFFFFF"/>
        </w:rPr>
        <w:t>, é mais complexo do que somente a leitura rasa de dados</w:t>
      </w:r>
      <w:r w:rsidR="00E84327" w:rsidRPr="00E5530F">
        <w:rPr>
          <w:rFonts w:ascii="Times New Roman" w:hAnsi="Times New Roman" w:cs="Times New Roman"/>
          <w:sz w:val="24"/>
          <w:szCs w:val="24"/>
          <w:shd w:val="clear" w:color="auto" w:fill="FFFFFF"/>
        </w:rPr>
        <w:t xml:space="preserve">. </w:t>
      </w:r>
      <w:r w:rsidR="00FA0CD9" w:rsidRPr="00E5530F">
        <w:rPr>
          <w:rFonts w:ascii="Times New Roman" w:hAnsi="Times New Roman" w:cs="Times New Roman"/>
          <w:sz w:val="24"/>
          <w:szCs w:val="24"/>
          <w:shd w:val="clear" w:color="auto" w:fill="FFFFFF"/>
        </w:rPr>
        <w:t>Faz-se</w:t>
      </w:r>
      <w:r w:rsidR="00380D90" w:rsidRPr="00E5530F">
        <w:rPr>
          <w:rFonts w:ascii="Times New Roman" w:hAnsi="Times New Roman" w:cs="Times New Roman"/>
          <w:sz w:val="24"/>
          <w:szCs w:val="24"/>
          <w:shd w:val="clear" w:color="auto" w:fill="FFFFFF"/>
        </w:rPr>
        <w:t xml:space="preserve"> necessário </w:t>
      </w:r>
      <w:r w:rsidRPr="00E5530F">
        <w:rPr>
          <w:rFonts w:ascii="Times New Roman" w:hAnsi="Times New Roman" w:cs="Times New Roman"/>
          <w:sz w:val="24"/>
          <w:szCs w:val="24"/>
          <w:shd w:val="clear" w:color="auto" w:fill="FFFFFF"/>
        </w:rPr>
        <w:t>analisar aqui a ligação direta com</w:t>
      </w:r>
      <w:r w:rsidRPr="009B2964">
        <w:rPr>
          <w:rFonts w:ascii="Times New Roman" w:hAnsi="Times New Roman" w:cs="Times New Roman"/>
          <w:sz w:val="24"/>
          <w:szCs w:val="24"/>
          <w:shd w:val="clear" w:color="auto" w:fill="FFFFFF"/>
        </w:rPr>
        <w:t xml:space="preserve"> os grupos de interesse e a relação de dependência que isso origina.</w:t>
      </w:r>
      <w:r w:rsidR="00E84327" w:rsidRPr="009B2964">
        <w:rPr>
          <w:rFonts w:ascii="Times New Roman" w:hAnsi="Times New Roman" w:cs="Times New Roman"/>
          <w:sz w:val="24"/>
          <w:szCs w:val="24"/>
          <w:shd w:val="clear" w:color="auto" w:fill="FFFFFF"/>
        </w:rPr>
        <w:t xml:space="preserve"> Segundo </w:t>
      </w:r>
      <w:r w:rsidR="00380D90" w:rsidRPr="009B2964">
        <w:rPr>
          <w:rFonts w:ascii="Times New Roman" w:hAnsi="Times New Roman" w:cs="Times New Roman"/>
          <w:sz w:val="24"/>
          <w:szCs w:val="24"/>
          <w:shd w:val="clear" w:color="auto" w:fill="FFFFFF"/>
        </w:rPr>
        <w:t>Bruno Wanderley</w:t>
      </w:r>
      <w:r w:rsidR="00125E27" w:rsidRPr="009B2964">
        <w:rPr>
          <w:rFonts w:ascii="Times New Roman" w:hAnsi="Times New Roman" w:cs="Times New Roman"/>
          <w:sz w:val="24"/>
          <w:szCs w:val="24"/>
          <w:shd w:val="clear" w:color="auto" w:fill="FFFFFF"/>
        </w:rPr>
        <w:t xml:space="preserve"> </w:t>
      </w:r>
      <w:r w:rsidR="00E84327" w:rsidRPr="009B2964">
        <w:rPr>
          <w:rFonts w:ascii="Times New Roman" w:hAnsi="Times New Roman" w:cs="Times New Roman"/>
          <w:sz w:val="24"/>
          <w:szCs w:val="24"/>
          <w:shd w:val="clear" w:color="auto" w:fill="FFFFFF"/>
        </w:rPr>
        <w:t>R</w:t>
      </w:r>
      <w:r w:rsidR="00125E27" w:rsidRPr="009B2964">
        <w:rPr>
          <w:rFonts w:ascii="Times New Roman" w:hAnsi="Times New Roman" w:cs="Times New Roman"/>
          <w:sz w:val="24"/>
          <w:szCs w:val="24"/>
          <w:shd w:val="clear" w:color="auto" w:fill="FFFFFF"/>
        </w:rPr>
        <w:t>eis</w:t>
      </w:r>
      <w:r w:rsidR="00E84327" w:rsidRPr="009B2964">
        <w:rPr>
          <w:rFonts w:ascii="Times New Roman" w:hAnsi="Times New Roman" w:cs="Times New Roman"/>
          <w:sz w:val="24"/>
          <w:szCs w:val="24"/>
          <w:shd w:val="clear" w:color="auto" w:fill="FFFFFF"/>
        </w:rPr>
        <w:t xml:space="preserve"> (2007), é d</w:t>
      </w:r>
      <w:r w:rsidRPr="009B2964">
        <w:rPr>
          <w:rFonts w:ascii="Times New Roman" w:hAnsi="Times New Roman" w:cs="Times New Roman"/>
          <w:sz w:val="24"/>
          <w:szCs w:val="24"/>
          <w:shd w:val="clear" w:color="auto" w:fill="FFFFFF"/>
        </w:rPr>
        <w:t xml:space="preserve">ifícil imaginar tema mais relevante, mais árido, menos estudado e mais central à nossa conjuntura política que o financiamento de campanhas eleitorais. </w:t>
      </w:r>
    </w:p>
    <w:p w14:paraId="0AB9831E" w14:textId="58FCADFB" w:rsidR="00724CE9" w:rsidRPr="009B2964" w:rsidRDefault="00724CE9" w:rsidP="000546A5">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De acordo com David </w:t>
      </w:r>
      <w:proofErr w:type="spellStart"/>
      <w:r w:rsidRPr="009B2964">
        <w:rPr>
          <w:rFonts w:ascii="Times New Roman" w:hAnsi="Times New Roman" w:cs="Times New Roman"/>
          <w:sz w:val="24"/>
          <w:szCs w:val="24"/>
          <w:shd w:val="clear" w:color="auto" w:fill="FFFFFF"/>
        </w:rPr>
        <w:t>Samuels</w:t>
      </w:r>
      <w:proofErr w:type="spellEnd"/>
      <w:r w:rsidRPr="009B2964">
        <w:rPr>
          <w:rFonts w:ascii="Times New Roman" w:hAnsi="Times New Roman" w:cs="Times New Roman"/>
          <w:sz w:val="24"/>
          <w:szCs w:val="24"/>
          <w:shd w:val="clear" w:color="auto" w:fill="FFFFFF"/>
        </w:rPr>
        <w:t xml:space="preserve"> </w:t>
      </w:r>
      <w:r w:rsidR="00E84327" w:rsidRPr="009B2964">
        <w:rPr>
          <w:rFonts w:ascii="Times New Roman" w:hAnsi="Times New Roman" w:cs="Times New Roman"/>
          <w:sz w:val="24"/>
          <w:szCs w:val="24"/>
          <w:shd w:val="clear" w:color="auto" w:fill="FFFFFF"/>
        </w:rPr>
        <w:t>(</w:t>
      </w:r>
      <w:r w:rsidR="00E3730F" w:rsidRPr="009B2964">
        <w:rPr>
          <w:rFonts w:ascii="Times New Roman" w:hAnsi="Times New Roman" w:cs="Times New Roman"/>
          <w:sz w:val="24"/>
          <w:szCs w:val="24"/>
          <w:shd w:val="clear" w:color="auto" w:fill="FFFFFF"/>
        </w:rPr>
        <w:t>2006</w:t>
      </w:r>
      <w:r w:rsidR="00E84327"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em seu livro</w:t>
      </w:r>
      <w:r w:rsidR="00E3730F" w:rsidRPr="009B2964">
        <w:rPr>
          <w:rFonts w:ascii="Times New Roman" w:hAnsi="Times New Roman" w:cs="Times New Roman"/>
          <w:sz w:val="24"/>
          <w:szCs w:val="24"/>
          <w:shd w:val="clear" w:color="auto" w:fill="FFFFFF"/>
        </w:rPr>
        <w:t xml:space="preserve"> “O Financiamento de Campanhas no Brasil e Propostas de Reforma”</w:t>
      </w:r>
      <w:r w:rsidRPr="009B2964">
        <w:rPr>
          <w:rFonts w:ascii="Times New Roman" w:hAnsi="Times New Roman" w:cs="Times New Roman"/>
          <w:sz w:val="24"/>
          <w:szCs w:val="24"/>
          <w:shd w:val="clear" w:color="auto" w:fill="FFFFFF"/>
        </w:rPr>
        <w:t xml:space="preserve">, as eleições no Brasil são caras devido a três fatores, sendo estes: </w:t>
      </w:r>
      <w:r w:rsidR="00E84327" w:rsidRPr="009B2964">
        <w:rPr>
          <w:rFonts w:ascii="Times New Roman" w:hAnsi="Times New Roman" w:cs="Times New Roman"/>
          <w:sz w:val="24"/>
          <w:szCs w:val="24"/>
          <w:shd w:val="clear" w:color="auto" w:fill="FFFFFF"/>
        </w:rPr>
        <w:t>(</w:t>
      </w:r>
      <w:r w:rsidR="00E84327" w:rsidRPr="009B2964">
        <w:rPr>
          <w:rFonts w:ascii="Times New Roman" w:hAnsi="Times New Roman" w:cs="Times New Roman"/>
          <w:i/>
          <w:sz w:val="24"/>
          <w:szCs w:val="24"/>
          <w:shd w:val="clear" w:color="auto" w:fill="FFFFFF"/>
        </w:rPr>
        <w:t>i</w:t>
      </w:r>
      <w:r w:rsidR="00E84327"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o sistema eleitoral proporcional de lista aberta, que propicia aos candidatos um cenário individualista, já que competem com os demais candidatos, inclusive os da mesma legenda partidária</w:t>
      </w:r>
      <w:r w:rsidR="00E84327" w:rsidRPr="009B2964">
        <w:rPr>
          <w:rFonts w:ascii="Times New Roman" w:hAnsi="Times New Roman" w:cs="Times New Roman"/>
          <w:sz w:val="24"/>
          <w:szCs w:val="24"/>
          <w:shd w:val="clear" w:color="auto" w:fill="FFFFFF"/>
        </w:rPr>
        <w:t>; (</w:t>
      </w:r>
      <w:proofErr w:type="spellStart"/>
      <w:r w:rsidR="00E84327" w:rsidRPr="009B2964">
        <w:rPr>
          <w:rFonts w:ascii="Times New Roman" w:hAnsi="Times New Roman" w:cs="Times New Roman"/>
          <w:i/>
          <w:sz w:val="24"/>
          <w:szCs w:val="24"/>
          <w:shd w:val="clear" w:color="auto" w:fill="FFFFFF"/>
        </w:rPr>
        <w:t>ii</w:t>
      </w:r>
      <w:proofErr w:type="spellEnd"/>
      <w:r w:rsidR="00E84327" w:rsidRPr="009B2964">
        <w:rPr>
          <w:rFonts w:ascii="Times New Roman" w:hAnsi="Times New Roman" w:cs="Times New Roman"/>
          <w:sz w:val="24"/>
          <w:szCs w:val="24"/>
          <w:shd w:val="clear" w:color="auto" w:fill="FFFFFF"/>
        </w:rPr>
        <w:t>) a</w:t>
      </w:r>
      <w:r w:rsidRPr="009B2964">
        <w:rPr>
          <w:rFonts w:ascii="Times New Roman" w:hAnsi="Times New Roman" w:cs="Times New Roman"/>
          <w:sz w:val="24"/>
          <w:szCs w:val="24"/>
          <w:shd w:val="clear" w:color="auto" w:fill="FFFFFF"/>
        </w:rPr>
        <w:t xml:space="preserve"> competitividade exponencial dos pleitos eleitorais após a redemocratização, aumentando os gatos e </w:t>
      </w:r>
      <w:r w:rsidR="00125E27" w:rsidRPr="009B2964">
        <w:rPr>
          <w:rFonts w:ascii="Times New Roman" w:hAnsi="Times New Roman" w:cs="Times New Roman"/>
          <w:sz w:val="24"/>
          <w:szCs w:val="24"/>
          <w:shd w:val="clear" w:color="auto" w:fill="FFFFFF"/>
        </w:rPr>
        <w:t>(</w:t>
      </w:r>
      <w:proofErr w:type="spellStart"/>
      <w:r w:rsidR="00125E27" w:rsidRPr="009B2964">
        <w:rPr>
          <w:rFonts w:ascii="Times New Roman" w:hAnsi="Times New Roman" w:cs="Times New Roman"/>
          <w:i/>
          <w:sz w:val="24"/>
          <w:szCs w:val="24"/>
          <w:shd w:val="clear" w:color="auto" w:fill="FFFFFF"/>
        </w:rPr>
        <w:t>iii</w:t>
      </w:r>
      <w:proofErr w:type="spellEnd"/>
      <w:r w:rsidR="00125E27"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o fato de, estrategicamente, alguns partidos promoverem candidaturas apenas com a finalidade de agregar votos à legenda, sem nenhuma chance de lograr êxito</w:t>
      </w:r>
      <w:r w:rsidR="00125E27" w:rsidRPr="009B2964">
        <w:rPr>
          <w:rFonts w:ascii="Times New Roman" w:hAnsi="Times New Roman" w:cs="Times New Roman"/>
          <w:sz w:val="24"/>
          <w:szCs w:val="24"/>
          <w:shd w:val="clear" w:color="auto" w:fill="FFFFFF"/>
        </w:rPr>
        <w:t xml:space="preserve">. O autor cita, ainda, </w:t>
      </w:r>
      <w:r w:rsidRPr="009B2964">
        <w:rPr>
          <w:rFonts w:ascii="Times New Roman" w:hAnsi="Times New Roman" w:cs="Times New Roman"/>
          <w:sz w:val="24"/>
          <w:szCs w:val="24"/>
          <w:shd w:val="clear" w:color="auto" w:fill="FFFFFF"/>
        </w:rPr>
        <w:t xml:space="preserve">a baixa capacidade de construção programática e ideológica dos partidos, cuja estratégia é sensibilizar os eleitores através da história de vida do candidato. </w:t>
      </w:r>
      <w:r w:rsidRPr="009B2964">
        <w:rPr>
          <w:rFonts w:ascii="Times New Roman" w:hAnsi="Times New Roman" w:cs="Times New Roman"/>
          <w:sz w:val="24"/>
          <w:szCs w:val="24"/>
          <w:shd w:val="clear" w:color="auto" w:fill="FFFFFF"/>
        </w:rPr>
        <w:tab/>
      </w:r>
    </w:p>
    <w:p w14:paraId="34D5D663" w14:textId="5BECA15D" w:rsidR="00461BF9" w:rsidRPr="009B2964" w:rsidRDefault="00461BF9" w:rsidP="00FE0024">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 Folha de São Paulo</w:t>
      </w:r>
      <w:r w:rsidR="00A852D0" w:rsidRPr="009B2964">
        <w:rPr>
          <w:rFonts w:ascii="Times New Roman" w:hAnsi="Times New Roman" w:cs="Times New Roman"/>
          <w:sz w:val="24"/>
          <w:szCs w:val="24"/>
          <w:shd w:val="clear" w:color="auto" w:fill="FFFFFF"/>
        </w:rPr>
        <w:t xml:space="preserve"> (2015)</w:t>
      </w:r>
      <w:r w:rsidRPr="009B2964">
        <w:rPr>
          <w:rFonts w:ascii="Times New Roman" w:hAnsi="Times New Roman" w:cs="Times New Roman"/>
          <w:sz w:val="24"/>
          <w:szCs w:val="24"/>
          <w:shd w:val="clear" w:color="auto" w:fill="FFFFFF"/>
        </w:rPr>
        <w:t>, baseada na prestação de contas dos candidatos concorrentes nas eleições presidenciais de 201</w:t>
      </w:r>
      <w:r w:rsidR="00A852D0" w:rsidRPr="009B2964">
        <w:rPr>
          <w:rFonts w:ascii="Times New Roman" w:hAnsi="Times New Roman" w:cs="Times New Roman"/>
          <w:sz w:val="24"/>
          <w:szCs w:val="24"/>
          <w:shd w:val="clear" w:color="auto" w:fill="FFFFFF"/>
        </w:rPr>
        <w:t>4 e em dados disponibilizados no portal eletrônico do TSE</w:t>
      </w:r>
      <w:r w:rsidRPr="009B2964">
        <w:rPr>
          <w:rFonts w:ascii="Times New Roman" w:hAnsi="Times New Roman" w:cs="Times New Roman"/>
          <w:sz w:val="24"/>
          <w:szCs w:val="24"/>
          <w:shd w:val="clear" w:color="auto" w:fill="FFFFFF"/>
        </w:rPr>
        <w:t xml:space="preserve">, realizou um estudo que constatou que a campanha para a presidência do país </w:t>
      </w:r>
      <w:r w:rsidR="00A852D0" w:rsidRPr="009B2964">
        <w:rPr>
          <w:rFonts w:ascii="Times New Roman" w:hAnsi="Times New Roman" w:cs="Times New Roman"/>
          <w:sz w:val="24"/>
          <w:szCs w:val="24"/>
          <w:shd w:val="clear" w:color="auto" w:fill="FFFFFF"/>
        </w:rPr>
        <w:t>no dado ano,</w:t>
      </w:r>
      <w:r w:rsidRPr="009B2964">
        <w:rPr>
          <w:rFonts w:ascii="Times New Roman" w:hAnsi="Times New Roman" w:cs="Times New Roman"/>
          <w:sz w:val="24"/>
          <w:szCs w:val="24"/>
          <w:shd w:val="clear" w:color="auto" w:fill="FFFFFF"/>
        </w:rPr>
        <w:t xml:space="preserve"> entrou p</w:t>
      </w:r>
      <w:r w:rsidR="00A852D0" w:rsidRPr="009B2964">
        <w:rPr>
          <w:rFonts w:ascii="Times New Roman" w:hAnsi="Times New Roman" w:cs="Times New Roman"/>
          <w:sz w:val="24"/>
          <w:szCs w:val="24"/>
          <w:shd w:val="clear" w:color="auto" w:fill="FFFFFF"/>
        </w:rPr>
        <w:t>ara a</w:t>
      </w:r>
      <w:r w:rsidRPr="009B2964">
        <w:rPr>
          <w:rFonts w:ascii="Times New Roman" w:hAnsi="Times New Roman" w:cs="Times New Roman"/>
          <w:sz w:val="24"/>
          <w:szCs w:val="24"/>
          <w:shd w:val="clear" w:color="auto" w:fill="FFFFFF"/>
        </w:rPr>
        <w:t xml:space="preserve"> história como uma das mais concorridas e caras</w:t>
      </w:r>
      <w:r w:rsidRPr="00E5530F">
        <w:rPr>
          <w:rFonts w:ascii="Times New Roman" w:hAnsi="Times New Roman" w:cs="Times New Roman"/>
          <w:sz w:val="24"/>
          <w:szCs w:val="24"/>
          <w:shd w:val="clear" w:color="auto" w:fill="FFFFFF"/>
        </w:rPr>
        <w:t xml:space="preserve">. </w:t>
      </w:r>
      <w:r w:rsidR="00014987" w:rsidRPr="00E5530F">
        <w:rPr>
          <w:rFonts w:ascii="Times New Roman" w:hAnsi="Times New Roman" w:cs="Times New Roman"/>
          <w:sz w:val="24"/>
          <w:szCs w:val="24"/>
          <w:shd w:val="clear" w:color="auto" w:fill="FFFFFF"/>
        </w:rPr>
        <w:t xml:space="preserve">Na </w:t>
      </w:r>
      <w:r w:rsidRPr="00E5530F">
        <w:rPr>
          <w:rFonts w:ascii="Times New Roman" w:hAnsi="Times New Roman" w:cs="Times New Roman"/>
          <w:sz w:val="24"/>
          <w:szCs w:val="24"/>
          <w:shd w:val="clear" w:color="auto" w:fill="FFFFFF"/>
        </w:rPr>
        <w:t>época, o financiamento privado com a efetiva doação de pessoas jurídicas ainda era permitido e concentrou 60% (sessenta por cento) dos gastos em três partidos, PT</w:t>
      </w:r>
      <w:r w:rsidR="00014987" w:rsidRPr="00E5530F">
        <w:rPr>
          <w:rFonts w:ascii="Times New Roman" w:hAnsi="Times New Roman" w:cs="Times New Roman"/>
          <w:sz w:val="24"/>
          <w:szCs w:val="24"/>
          <w:shd w:val="clear" w:color="auto" w:fill="FFFFFF"/>
        </w:rPr>
        <w:t xml:space="preserve"> (Partido dos Trabalhadores)</w:t>
      </w:r>
      <w:r w:rsidRPr="00E5530F">
        <w:rPr>
          <w:rFonts w:ascii="Times New Roman" w:hAnsi="Times New Roman" w:cs="Times New Roman"/>
          <w:sz w:val="24"/>
          <w:szCs w:val="24"/>
          <w:shd w:val="clear" w:color="auto" w:fill="FFFFFF"/>
        </w:rPr>
        <w:t>, PSDB</w:t>
      </w:r>
      <w:r w:rsidR="00014987" w:rsidRPr="00E5530F">
        <w:rPr>
          <w:rFonts w:ascii="Times New Roman" w:hAnsi="Times New Roman" w:cs="Times New Roman"/>
          <w:sz w:val="24"/>
          <w:szCs w:val="24"/>
          <w:shd w:val="clear" w:color="auto" w:fill="FFFFFF"/>
        </w:rPr>
        <w:t xml:space="preserve"> (</w:t>
      </w:r>
      <w:r w:rsidR="00CC0842" w:rsidRPr="00E5530F">
        <w:rPr>
          <w:rFonts w:ascii="Times New Roman" w:hAnsi="Times New Roman" w:cs="Times New Roman"/>
          <w:sz w:val="24"/>
          <w:szCs w:val="24"/>
          <w:shd w:val="clear" w:color="auto" w:fill="FFFFFF"/>
        </w:rPr>
        <w:t>Partido da Social Democracia Brasileira</w:t>
      </w:r>
      <w:r w:rsidR="00014987" w:rsidRPr="00E5530F">
        <w:rPr>
          <w:rFonts w:ascii="Times New Roman" w:hAnsi="Times New Roman" w:cs="Times New Roman"/>
          <w:sz w:val="24"/>
          <w:szCs w:val="24"/>
          <w:shd w:val="clear" w:color="auto" w:fill="FFFFFF"/>
        </w:rPr>
        <w:t>)</w:t>
      </w:r>
      <w:r w:rsidRPr="00E5530F">
        <w:rPr>
          <w:rFonts w:ascii="Times New Roman" w:hAnsi="Times New Roman" w:cs="Times New Roman"/>
          <w:sz w:val="24"/>
          <w:szCs w:val="24"/>
          <w:shd w:val="clear" w:color="auto" w:fill="FFFFFF"/>
        </w:rPr>
        <w:t xml:space="preserve"> e PMDB</w:t>
      </w:r>
      <w:r w:rsidR="00014987" w:rsidRPr="00E5530F">
        <w:rPr>
          <w:rFonts w:ascii="Times New Roman" w:hAnsi="Times New Roman" w:cs="Times New Roman"/>
          <w:sz w:val="24"/>
          <w:szCs w:val="24"/>
          <w:shd w:val="clear" w:color="auto" w:fill="FFFFFF"/>
        </w:rPr>
        <w:t xml:space="preserve"> (Partido</w:t>
      </w:r>
      <w:r w:rsidR="00D07404" w:rsidRPr="00E5530F">
        <w:rPr>
          <w:rFonts w:ascii="Times New Roman" w:hAnsi="Times New Roman" w:cs="Times New Roman"/>
          <w:sz w:val="24"/>
          <w:szCs w:val="24"/>
          <w:shd w:val="clear" w:color="auto" w:fill="FFFFFF"/>
        </w:rPr>
        <w:t xml:space="preserve"> do Movimento Democrático Brasileiro</w:t>
      </w:r>
      <w:r w:rsidR="00014987" w:rsidRPr="00E5530F">
        <w:rPr>
          <w:rFonts w:ascii="Times New Roman" w:hAnsi="Times New Roman" w:cs="Times New Roman"/>
          <w:sz w:val="24"/>
          <w:szCs w:val="24"/>
          <w:shd w:val="clear" w:color="auto" w:fill="FFFFFF"/>
        </w:rPr>
        <w:t xml:space="preserve">) </w:t>
      </w:r>
      <w:r w:rsidRPr="00E5530F">
        <w:rPr>
          <w:rFonts w:ascii="Times New Roman" w:hAnsi="Times New Roman" w:cs="Times New Roman"/>
          <w:sz w:val="24"/>
          <w:szCs w:val="24"/>
          <w:shd w:val="clear" w:color="auto" w:fill="FFFFFF"/>
        </w:rPr>
        <w:t>– partidos estes que apresentavam maior popularidade segundo as pesquisas da época, chegando a R$ 2,9 bilhões de reais</w:t>
      </w:r>
      <w:r w:rsidR="00014987" w:rsidRPr="00E5530F">
        <w:rPr>
          <w:rFonts w:ascii="Times New Roman" w:hAnsi="Times New Roman" w:cs="Times New Roman"/>
          <w:sz w:val="24"/>
          <w:szCs w:val="24"/>
          <w:shd w:val="clear" w:color="auto" w:fill="FFFFFF"/>
        </w:rPr>
        <w:t>,</w:t>
      </w:r>
      <w:r w:rsidRPr="00E5530F">
        <w:rPr>
          <w:rFonts w:ascii="Times New Roman" w:hAnsi="Times New Roman" w:cs="Times New Roman"/>
          <w:sz w:val="24"/>
          <w:szCs w:val="24"/>
          <w:shd w:val="clear" w:color="auto" w:fill="FFFFFF"/>
        </w:rPr>
        <w:t xml:space="preserve"> </w:t>
      </w:r>
      <w:r w:rsidR="00014987" w:rsidRPr="00E5530F">
        <w:rPr>
          <w:rFonts w:ascii="Times New Roman" w:hAnsi="Times New Roman" w:cs="Times New Roman"/>
          <w:sz w:val="24"/>
          <w:szCs w:val="24"/>
          <w:shd w:val="clear" w:color="auto" w:fill="FFFFFF"/>
        </w:rPr>
        <w:t xml:space="preserve">sendo que </w:t>
      </w:r>
      <w:r w:rsidRPr="00E5530F">
        <w:rPr>
          <w:rFonts w:ascii="Times New Roman" w:hAnsi="Times New Roman" w:cs="Times New Roman"/>
          <w:sz w:val="24"/>
          <w:szCs w:val="24"/>
          <w:shd w:val="clear" w:color="auto" w:fill="FFFFFF"/>
        </w:rPr>
        <w:t>20% (vinte por cento) desse valor, o equivalente a R$ 1 bilhão</w:t>
      </w:r>
      <w:r w:rsidR="00014987" w:rsidRPr="00E5530F">
        <w:rPr>
          <w:rFonts w:ascii="Times New Roman" w:hAnsi="Times New Roman" w:cs="Times New Roman"/>
          <w:sz w:val="24"/>
          <w:szCs w:val="24"/>
          <w:shd w:val="clear" w:color="auto" w:fill="FFFFFF"/>
        </w:rPr>
        <w:t>,</w:t>
      </w:r>
      <w:r w:rsidRPr="00E5530F">
        <w:rPr>
          <w:rFonts w:ascii="Times New Roman" w:hAnsi="Times New Roman" w:cs="Times New Roman"/>
          <w:sz w:val="24"/>
          <w:szCs w:val="24"/>
          <w:shd w:val="clear" w:color="auto" w:fill="FFFFFF"/>
        </w:rPr>
        <w:t xml:space="preserve"> foram doados</w:t>
      </w:r>
      <w:r w:rsidRPr="009B2964">
        <w:rPr>
          <w:rFonts w:ascii="Times New Roman" w:hAnsi="Times New Roman" w:cs="Times New Roman"/>
          <w:sz w:val="24"/>
          <w:szCs w:val="24"/>
          <w:shd w:val="clear" w:color="auto" w:fill="FFFFFF"/>
        </w:rPr>
        <w:t xml:space="preserve"> por apenas dez empresas</w:t>
      </w:r>
      <w:r w:rsidR="00A852D0"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w:t>
      </w:r>
    </w:p>
    <w:p w14:paraId="1C310C18" w14:textId="7FADB2E6" w:rsidR="00D12415" w:rsidRPr="009B2964" w:rsidRDefault="00F06D0A" w:rsidP="00C032FA">
      <w:pPr>
        <w:spacing w:after="0" w:line="360" w:lineRule="auto"/>
        <w:ind w:firstLine="708"/>
        <w:jc w:val="both"/>
        <w:rPr>
          <w:rFonts w:ascii="Times New Roman" w:hAnsi="Times New Roman" w:cs="Times New Roman"/>
          <w:sz w:val="18"/>
          <w:szCs w:val="18"/>
          <w:shd w:val="clear" w:color="auto" w:fill="FFFFFF"/>
        </w:rPr>
      </w:pPr>
      <w:r w:rsidRPr="009B2964">
        <w:rPr>
          <w:rFonts w:ascii="Times New Roman" w:hAnsi="Times New Roman" w:cs="Times New Roman"/>
          <w:sz w:val="24"/>
          <w:szCs w:val="24"/>
          <w:shd w:val="clear" w:color="auto" w:fill="FFFFFF"/>
        </w:rPr>
        <w:t>O cunho puramente ideológico é rebatido dada a concentração das doações. Paulo Roberto Costa, diretor de Refino e Abastecimento da Petrobras nos anos de maio de 2004 e abril de 2012</w:t>
      </w:r>
      <w:r w:rsidR="00C032FA"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em seu depoimento ao TSE, falou a respeito de irregularidades na chapa </w:t>
      </w:r>
      <w:r w:rsidRPr="009B2964">
        <w:rPr>
          <w:rFonts w:ascii="Times New Roman" w:hAnsi="Times New Roman" w:cs="Times New Roman"/>
          <w:sz w:val="24"/>
          <w:szCs w:val="24"/>
          <w:shd w:val="clear" w:color="auto" w:fill="FFFFFF"/>
        </w:rPr>
        <w:lastRenderedPageBreak/>
        <w:t xml:space="preserve">Dilma-Temer em 2014. Explicando sobre como funcionava a ligação entre as empresas com os agentes políticos </w:t>
      </w:r>
      <w:r w:rsidR="00353683" w:rsidRPr="009B2964">
        <w:rPr>
          <w:rFonts w:ascii="Times New Roman" w:hAnsi="Times New Roman" w:cs="Times New Roman"/>
          <w:sz w:val="24"/>
          <w:szCs w:val="24"/>
          <w:shd w:val="clear" w:color="auto" w:fill="FFFFFF"/>
        </w:rPr>
        <w:t>através do</w:t>
      </w:r>
      <w:r w:rsidRPr="009B2964">
        <w:rPr>
          <w:rFonts w:ascii="Times New Roman" w:hAnsi="Times New Roman" w:cs="Times New Roman"/>
          <w:sz w:val="24"/>
          <w:szCs w:val="24"/>
          <w:shd w:val="clear" w:color="auto" w:fill="FFFFFF"/>
        </w:rPr>
        <w:t xml:space="preserve"> espectro </w:t>
      </w:r>
      <w:r w:rsidR="00353683" w:rsidRPr="009B2964">
        <w:rPr>
          <w:rFonts w:ascii="Times New Roman" w:hAnsi="Times New Roman" w:cs="Times New Roman"/>
          <w:sz w:val="24"/>
          <w:szCs w:val="24"/>
          <w:shd w:val="clear" w:color="auto" w:fill="FFFFFF"/>
        </w:rPr>
        <w:t>de dirigente da refinaria, na época em que dela esteve à frente</w:t>
      </w:r>
      <w:r w:rsidRPr="009B2964">
        <w:rPr>
          <w:rFonts w:ascii="Times New Roman" w:hAnsi="Times New Roman" w:cs="Times New Roman"/>
          <w:sz w:val="24"/>
          <w:szCs w:val="24"/>
          <w:shd w:val="clear" w:color="auto" w:fill="FFFFFF"/>
        </w:rPr>
        <w:t xml:space="preserve">. </w:t>
      </w:r>
      <w:r w:rsidR="00353683" w:rsidRPr="009B2964">
        <w:rPr>
          <w:rFonts w:ascii="Times New Roman" w:hAnsi="Times New Roman" w:cs="Times New Roman"/>
          <w:sz w:val="24"/>
          <w:szCs w:val="24"/>
          <w:shd w:val="clear" w:color="auto" w:fill="FFFFFF"/>
        </w:rPr>
        <w:t>Paulo Roberto Costa</w:t>
      </w:r>
      <w:r w:rsidR="00C032FA" w:rsidRPr="009B2964">
        <w:rPr>
          <w:rFonts w:ascii="Times New Roman" w:hAnsi="Times New Roman" w:cs="Times New Roman"/>
          <w:sz w:val="24"/>
          <w:szCs w:val="24"/>
          <w:shd w:val="clear" w:color="auto" w:fill="FFFFFF"/>
        </w:rPr>
        <w:t>,</w:t>
      </w:r>
      <w:r w:rsidR="00353683" w:rsidRPr="009B2964">
        <w:rPr>
          <w:rFonts w:ascii="Times New Roman" w:hAnsi="Times New Roman" w:cs="Times New Roman"/>
          <w:sz w:val="24"/>
          <w:szCs w:val="24"/>
          <w:shd w:val="clear" w:color="auto" w:fill="FFFFFF"/>
        </w:rPr>
        <w:t xml:space="preserve"> que chegou até o mencionado cargo por indicação de </w:t>
      </w:r>
      <w:r w:rsidRPr="009B2964">
        <w:rPr>
          <w:rFonts w:ascii="Times New Roman" w:hAnsi="Times New Roman" w:cs="Times New Roman"/>
          <w:sz w:val="24"/>
          <w:szCs w:val="24"/>
          <w:shd w:val="clear" w:color="auto" w:fill="FFFFFF"/>
        </w:rPr>
        <w:t xml:space="preserve">José </w:t>
      </w:r>
      <w:proofErr w:type="spellStart"/>
      <w:r w:rsidRPr="009B2964">
        <w:rPr>
          <w:rFonts w:ascii="Times New Roman" w:hAnsi="Times New Roman" w:cs="Times New Roman"/>
          <w:sz w:val="24"/>
          <w:szCs w:val="24"/>
          <w:shd w:val="clear" w:color="auto" w:fill="FFFFFF"/>
        </w:rPr>
        <w:t>Janene</w:t>
      </w:r>
      <w:proofErr w:type="spellEnd"/>
      <w:r w:rsidRPr="009B2964">
        <w:rPr>
          <w:rFonts w:ascii="Times New Roman" w:hAnsi="Times New Roman" w:cs="Times New Roman"/>
          <w:sz w:val="24"/>
          <w:szCs w:val="24"/>
          <w:shd w:val="clear" w:color="auto" w:fill="FFFFFF"/>
        </w:rPr>
        <w:t>, falecido presidente do Partido Progressista (PP), admiti</w:t>
      </w:r>
      <w:r w:rsidR="00353683" w:rsidRPr="009B2964">
        <w:rPr>
          <w:rFonts w:ascii="Times New Roman" w:hAnsi="Times New Roman" w:cs="Times New Roman"/>
          <w:sz w:val="24"/>
          <w:szCs w:val="24"/>
          <w:shd w:val="clear" w:color="auto" w:fill="FFFFFF"/>
        </w:rPr>
        <w:t>u</w:t>
      </w:r>
      <w:r w:rsidRPr="009B2964">
        <w:rPr>
          <w:rFonts w:ascii="Times New Roman" w:hAnsi="Times New Roman" w:cs="Times New Roman"/>
          <w:sz w:val="24"/>
          <w:szCs w:val="24"/>
          <w:shd w:val="clear" w:color="auto" w:fill="FFFFFF"/>
        </w:rPr>
        <w:t xml:space="preserve">, em colaboração premiada </w:t>
      </w:r>
      <w:r w:rsidR="00353683" w:rsidRPr="009B2964">
        <w:rPr>
          <w:rFonts w:ascii="Times New Roman" w:hAnsi="Times New Roman" w:cs="Times New Roman"/>
          <w:sz w:val="24"/>
          <w:szCs w:val="24"/>
          <w:shd w:val="clear" w:color="auto" w:fill="FFFFFF"/>
        </w:rPr>
        <w:t xml:space="preserve">na </w:t>
      </w:r>
      <w:r w:rsidRPr="009B2964">
        <w:rPr>
          <w:rFonts w:ascii="Times New Roman" w:hAnsi="Times New Roman" w:cs="Times New Roman"/>
          <w:sz w:val="24"/>
          <w:szCs w:val="24"/>
          <w:shd w:val="clear" w:color="auto" w:fill="FFFFFF"/>
        </w:rPr>
        <w:t xml:space="preserve">Operação Lava Jato, que </w:t>
      </w:r>
      <w:r w:rsidR="00353683" w:rsidRPr="009B2964">
        <w:rPr>
          <w:rFonts w:ascii="Times New Roman" w:hAnsi="Times New Roman" w:cs="Times New Roman"/>
          <w:sz w:val="24"/>
          <w:szCs w:val="24"/>
          <w:shd w:val="clear" w:color="auto" w:fill="FFFFFF"/>
        </w:rPr>
        <w:t>exigi</w:t>
      </w:r>
      <w:r w:rsidRPr="009B2964">
        <w:rPr>
          <w:rFonts w:ascii="Times New Roman" w:hAnsi="Times New Roman" w:cs="Times New Roman"/>
          <w:sz w:val="24"/>
          <w:szCs w:val="24"/>
          <w:shd w:val="clear" w:color="auto" w:fill="FFFFFF"/>
        </w:rPr>
        <w:t xml:space="preserve">a </w:t>
      </w:r>
      <w:r w:rsidR="00C032FA" w:rsidRPr="00E5530F">
        <w:rPr>
          <w:rFonts w:ascii="Times New Roman" w:hAnsi="Times New Roman" w:cs="Times New Roman"/>
          <w:sz w:val="24"/>
          <w:szCs w:val="24"/>
          <w:shd w:val="clear" w:color="auto" w:fill="FFFFFF"/>
        </w:rPr>
        <w:t>das</w:t>
      </w:r>
      <w:r w:rsidRPr="00E5530F">
        <w:rPr>
          <w:rFonts w:ascii="Times New Roman" w:hAnsi="Times New Roman" w:cs="Times New Roman"/>
          <w:sz w:val="24"/>
          <w:szCs w:val="24"/>
          <w:shd w:val="clear" w:color="auto" w:fill="FFFFFF"/>
        </w:rPr>
        <w:t xml:space="preserve"> e</w:t>
      </w:r>
      <w:r w:rsidRPr="009B2964">
        <w:rPr>
          <w:rFonts w:ascii="Times New Roman" w:hAnsi="Times New Roman" w:cs="Times New Roman"/>
          <w:sz w:val="24"/>
          <w:szCs w:val="24"/>
          <w:shd w:val="clear" w:color="auto" w:fill="FFFFFF"/>
        </w:rPr>
        <w:t>mpresas contratadas pela sua diretoria o repasse de um percentual do valor recebido pelas obras e serviços</w:t>
      </w:r>
      <w:r w:rsidR="00353683" w:rsidRPr="009B2964">
        <w:rPr>
          <w:rFonts w:ascii="Times New Roman" w:hAnsi="Times New Roman" w:cs="Times New Roman"/>
          <w:sz w:val="24"/>
          <w:szCs w:val="24"/>
          <w:shd w:val="clear" w:color="auto" w:fill="FFFFFF"/>
        </w:rPr>
        <w:t xml:space="preserve">, o que, além de ser para enriquecimento pessoal, seria entregue </w:t>
      </w:r>
      <w:r w:rsidRPr="009B2964">
        <w:rPr>
          <w:rFonts w:ascii="Times New Roman" w:hAnsi="Times New Roman" w:cs="Times New Roman"/>
          <w:sz w:val="24"/>
          <w:szCs w:val="24"/>
          <w:shd w:val="clear" w:color="auto" w:fill="FFFFFF"/>
        </w:rPr>
        <w:t>para o grupo político que o colocou e o manteve no cargo por quase oito anos.</w:t>
      </w:r>
      <w:r w:rsidR="00353683" w:rsidRPr="009B2964">
        <w:rPr>
          <w:rFonts w:ascii="Times New Roman" w:hAnsi="Times New Roman" w:cs="Times New Roman"/>
          <w:sz w:val="24"/>
          <w:szCs w:val="24"/>
          <w:shd w:val="clear" w:color="auto" w:fill="FFFFFF"/>
        </w:rPr>
        <w:t xml:space="preserve"> (</w:t>
      </w:r>
      <w:r w:rsidR="00FE0024">
        <w:rPr>
          <w:rFonts w:ascii="Times New Roman" w:hAnsi="Times New Roman" w:cs="Times New Roman"/>
          <w:sz w:val="24"/>
          <w:szCs w:val="24"/>
          <w:shd w:val="clear" w:color="auto" w:fill="FFFFFF"/>
        </w:rPr>
        <w:t xml:space="preserve">Bruno </w:t>
      </w:r>
      <w:proofErr w:type="spellStart"/>
      <w:r w:rsidR="00FE0024">
        <w:rPr>
          <w:rFonts w:ascii="Times New Roman" w:hAnsi="Times New Roman" w:cs="Times New Roman"/>
          <w:sz w:val="24"/>
          <w:szCs w:val="24"/>
          <w:shd w:val="clear" w:color="auto" w:fill="FFFFFF"/>
        </w:rPr>
        <w:t>Carazza</w:t>
      </w:r>
      <w:proofErr w:type="spellEnd"/>
      <w:r w:rsidR="00FE0024">
        <w:rPr>
          <w:rFonts w:ascii="Times New Roman" w:hAnsi="Times New Roman" w:cs="Times New Roman"/>
          <w:sz w:val="24"/>
          <w:szCs w:val="24"/>
          <w:shd w:val="clear" w:color="auto" w:fill="FFFFFF"/>
        </w:rPr>
        <w:t>, 2017</w:t>
      </w:r>
      <w:r w:rsidR="00353683" w:rsidRPr="009B2964">
        <w:rPr>
          <w:rFonts w:ascii="Times New Roman" w:hAnsi="Times New Roman" w:cs="Times New Roman"/>
          <w:sz w:val="24"/>
          <w:szCs w:val="24"/>
          <w:shd w:val="clear" w:color="auto" w:fill="FFFFFF"/>
        </w:rPr>
        <w:t>)</w:t>
      </w:r>
      <w:r w:rsidR="00FE0024">
        <w:rPr>
          <w:rFonts w:ascii="Times New Roman" w:hAnsi="Times New Roman" w:cs="Times New Roman"/>
          <w:sz w:val="24"/>
          <w:szCs w:val="24"/>
          <w:shd w:val="clear" w:color="auto" w:fill="FFFFFF"/>
        </w:rPr>
        <w:t>.</w:t>
      </w:r>
    </w:p>
    <w:p w14:paraId="09E7D1FF" w14:textId="1D95885E" w:rsidR="00724CE9" w:rsidRPr="009B2964" w:rsidRDefault="00724CE9" w:rsidP="000546A5">
      <w:pPr>
        <w:spacing w:after="0" w:line="360" w:lineRule="auto"/>
        <w:ind w:firstLine="708"/>
        <w:jc w:val="both"/>
        <w:rPr>
          <w:rFonts w:ascii="Times New Roman" w:hAnsi="Times New Roman" w:cs="Times New Roman"/>
          <w:color w:val="FF0000"/>
          <w:sz w:val="24"/>
          <w:szCs w:val="24"/>
          <w:shd w:val="clear" w:color="auto" w:fill="FFFFFF"/>
        </w:rPr>
      </w:pPr>
      <w:r w:rsidRPr="009B2964">
        <w:rPr>
          <w:rFonts w:ascii="Times New Roman" w:hAnsi="Times New Roman" w:cs="Times New Roman"/>
          <w:sz w:val="24"/>
          <w:szCs w:val="24"/>
          <w:shd w:val="clear" w:color="auto" w:fill="FFFFFF"/>
        </w:rPr>
        <w:t xml:space="preserve"> Uma pesquisa realizada pelo </w:t>
      </w:r>
      <w:r w:rsidR="00D12415" w:rsidRPr="009B2964">
        <w:rPr>
          <w:rFonts w:ascii="Times New Roman" w:hAnsi="Times New Roman" w:cs="Times New Roman"/>
          <w:i/>
          <w:iCs/>
          <w:sz w:val="24"/>
          <w:szCs w:val="24"/>
          <w:shd w:val="clear" w:color="auto" w:fill="FFFFFF"/>
        </w:rPr>
        <w:t>The</w:t>
      </w:r>
      <w:r w:rsidR="00D12415" w:rsidRPr="009B2964">
        <w:rPr>
          <w:rFonts w:ascii="Times New Roman" w:hAnsi="Times New Roman" w:cs="Times New Roman"/>
          <w:sz w:val="24"/>
          <w:szCs w:val="24"/>
          <w:shd w:val="clear" w:color="auto" w:fill="FFFFFF"/>
        </w:rPr>
        <w:t xml:space="preserve"> </w:t>
      </w:r>
      <w:proofErr w:type="spellStart"/>
      <w:r w:rsidRPr="009B2964">
        <w:rPr>
          <w:rFonts w:ascii="Times New Roman" w:hAnsi="Times New Roman" w:cs="Times New Roman"/>
          <w:i/>
          <w:sz w:val="24"/>
          <w:szCs w:val="24"/>
          <w:shd w:val="clear" w:color="auto" w:fill="FFFFFF"/>
        </w:rPr>
        <w:t>Kellogg</w:t>
      </w:r>
      <w:proofErr w:type="spellEnd"/>
      <w:r w:rsidRPr="009B2964">
        <w:rPr>
          <w:rFonts w:ascii="Times New Roman" w:hAnsi="Times New Roman" w:cs="Times New Roman"/>
          <w:i/>
          <w:sz w:val="24"/>
          <w:szCs w:val="24"/>
          <w:shd w:val="clear" w:color="auto" w:fill="FFFFFF"/>
        </w:rPr>
        <w:t xml:space="preserve"> </w:t>
      </w:r>
      <w:proofErr w:type="spellStart"/>
      <w:r w:rsidRPr="009B2964">
        <w:rPr>
          <w:rFonts w:ascii="Times New Roman" w:hAnsi="Times New Roman" w:cs="Times New Roman"/>
          <w:i/>
          <w:sz w:val="24"/>
          <w:szCs w:val="24"/>
          <w:shd w:val="clear" w:color="auto" w:fill="FFFFFF"/>
        </w:rPr>
        <w:t>Institute</w:t>
      </w:r>
      <w:proofErr w:type="spellEnd"/>
      <w:r w:rsidRPr="009B2964">
        <w:rPr>
          <w:rFonts w:ascii="Times New Roman" w:hAnsi="Times New Roman" w:cs="Times New Roman"/>
          <w:i/>
          <w:sz w:val="24"/>
          <w:szCs w:val="24"/>
          <w:shd w:val="clear" w:color="auto" w:fill="FFFFFF"/>
        </w:rPr>
        <w:t xml:space="preserve"> for </w:t>
      </w:r>
      <w:proofErr w:type="spellStart"/>
      <w:r w:rsidRPr="009B2964">
        <w:rPr>
          <w:rFonts w:ascii="Times New Roman" w:hAnsi="Times New Roman" w:cs="Times New Roman"/>
          <w:i/>
          <w:sz w:val="24"/>
          <w:szCs w:val="24"/>
          <w:shd w:val="clear" w:color="auto" w:fill="FFFFFF"/>
        </w:rPr>
        <w:t>International</w:t>
      </w:r>
      <w:proofErr w:type="spellEnd"/>
      <w:r w:rsidRPr="009B2964">
        <w:rPr>
          <w:rFonts w:ascii="Times New Roman" w:hAnsi="Times New Roman" w:cs="Times New Roman"/>
          <w:i/>
          <w:sz w:val="24"/>
          <w:szCs w:val="24"/>
          <w:shd w:val="clear" w:color="auto" w:fill="FFFFFF"/>
        </w:rPr>
        <w:t xml:space="preserve"> </w:t>
      </w:r>
      <w:proofErr w:type="spellStart"/>
      <w:r w:rsidRPr="009B2964">
        <w:rPr>
          <w:rFonts w:ascii="Times New Roman" w:hAnsi="Times New Roman" w:cs="Times New Roman"/>
          <w:i/>
          <w:sz w:val="24"/>
          <w:szCs w:val="24"/>
          <w:shd w:val="clear" w:color="auto" w:fill="FFFFFF"/>
        </w:rPr>
        <w:t>Studies</w:t>
      </w:r>
      <w:proofErr w:type="spellEnd"/>
      <w:r w:rsidR="00125E27" w:rsidRPr="009B2964">
        <w:rPr>
          <w:rFonts w:ascii="Times New Roman" w:hAnsi="Times New Roman" w:cs="Times New Roman"/>
          <w:i/>
          <w:sz w:val="24"/>
          <w:szCs w:val="24"/>
          <w:shd w:val="clear" w:color="auto" w:fill="FFFFFF"/>
        </w:rPr>
        <w:t>,</w:t>
      </w:r>
      <w:r w:rsidR="00C032FA" w:rsidRPr="009B2964">
        <w:rPr>
          <w:rFonts w:ascii="Times New Roman" w:hAnsi="Times New Roman" w:cs="Times New Roman"/>
          <w:sz w:val="24"/>
          <w:szCs w:val="24"/>
          <w:shd w:val="clear" w:color="auto" w:fill="FFFFFF"/>
        </w:rPr>
        <w:t xml:space="preserve"> </w:t>
      </w:r>
      <w:r w:rsidR="00C032FA" w:rsidRPr="00E5530F">
        <w:rPr>
          <w:rFonts w:ascii="Times New Roman" w:hAnsi="Times New Roman" w:cs="Times New Roman"/>
          <w:sz w:val="24"/>
          <w:szCs w:val="24"/>
          <w:shd w:val="clear" w:color="auto" w:fill="FFFFFF"/>
        </w:rPr>
        <w:t>em a</w:t>
      </w:r>
      <w:r w:rsidR="00D12415" w:rsidRPr="00E5530F">
        <w:rPr>
          <w:rFonts w:ascii="Times New Roman" w:hAnsi="Times New Roman" w:cs="Times New Roman"/>
          <w:sz w:val="24"/>
          <w:szCs w:val="24"/>
          <w:shd w:val="clear" w:color="auto" w:fill="FFFFFF"/>
        </w:rPr>
        <w:t>gosto de 2011</w:t>
      </w:r>
      <w:r w:rsidR="00125E27" w:rsidRPr="00E5530F">
        <w:rPr>
          <w:rFonts w:ascii="Times New Roman" w:hAnsi="Times New Roman" w:cs="Times New Roman"/>
          <w:sz w:val="24"/>
          <w:szCs w:val="24"/>
          <w:shd w:val="clear" w:color="auto" w:fill="FFFFFF"/>
        </w:rPr>
        <w:t xml:space="preserve">, </w:t>
      </w:r>
      <w:r w:rsidRPr="00E5530F">
        <w:rPr>
          <w:rFonts w:ascii="Times New Roman" w:hAnsi="Times New Roman" w:cs="Times New Roman"/>
          <w:sz w:val="24"/>
          <w:szCs w:val="24"/>
          <w:shd w:val="clear" w:color="auto" w:fill="FFFFFF"/>
        </w:rPr>
        <w:t xml:space="preserve">estabeleceu uma relação de lucros exorbitantes </w:t>
      </w:r>
      <w:r w:rsidR="00B41416" w:rsidRPr="00E5530F">
        <w:rPr>
          <w:rFonts w:ascii="Times New Roman" w:hAnsi="Times New Roman" w:cs="Times New Roman"/>
          <w:sz w:val="24"/>
          <w:szCs w:val="24"/>
          <w:shd w:val="clear" w:color="auto" w:fill="FFFFFF"/>
        </w:rPr>
        <w:t xml:space="preserve">o Brasil, </w:t>
      </w:r>
      <w:r w:rsidRPr="00E5530F">
        <w:rPr>
          <w:rFonts w:ascii="Times New Roman" w:hAnsi="Times New Roman" w:cs="Times New Roman"/>
          <w:sz w:val="24"/>
          <w:szCs w:val="24"/>
          <w:shd w:val="clear" w:color="auto" w:fill="FFFFFF"/>
        </w:rPr>
        <w:t>entre as empresas doadoras de campanhas eleitorais (em torno de 850% do valor doado), o</w:t>
      </w:r>
      <w:r w:rsidRPr="009B2964">
        <w:rPr>
          <w:rFonts w:ascii="Times New Roman" w:hAnsi="Times New Roman" w:cs="Times New Roman"/>
          <w:sz w:val="24"/>
          <w:szCs w:val="24"/>
          <w:shd w:val="clear" w:color="auto" w:fill="FFFFFF"/>
        </w:rPr>
        <w:t xml:space="preserve"> que era justificado por contratos milionários celebrados com o Poder Público, demonstrando a ilegalidade da preferência em licitações</w:t>
      </w:r>
      <w:r w:rsidR="00353683" w:rsidRPr="009B2964">
        <w:rPr>
          <w:rFonts w:ascii="Times New Roman" w:hAnsi="Times New Roman" w:cs="Times New Roman"/>
          <w:sz w:val="24"/>
          <w:szCs w:val="24"/>
          <w:shd w:val="clear" w:color="auto" w:fill="FFFFFF"/>
        </w:rPr>
        <w:t>.</w:t>
      </w:r>
      <w:r w:rsidR="00C032FA" w:rsidRPr="009B2964">
        <w:rPr>
          <w:rFonts w:ascii="Times New Roman" w:hAnsi="Times New Roman" w:cs="Times New Roman"/>
          <w:sz w:val="24"/>
          <w:szCs w:val="24"/>
          <w:shd w:val="clear" w:color="auto" w:fill="FFFFFF"/>
        </w:rPr>
        <w:t xml:space="preserve"> </w:t>
      </w:r>
    </w:p>
    <w:p w14:paraId="3E19E290" w14:textId="09540CF6" w:rsidR="001C5D0F" w:rsidRPr="009B2964" w:rsidRDefault="00353683" w:rsidP="001C5D0F">
      <w:pPr>
        <w:spacing w:after="0" w:line="360" w:lineRule="auto"/>
        <w:ind w:firstLine="708"/>
        <w:jc w:val="both"/>
        <w:rPr>
          <w:rFonts w:ascii="Times New Roman" w:hAnsi="Times New Roman" w:cs="Times New Roman"/>
          <w:sz w:val="24"/>
          <w:szCs w:val="24"/>
          <w:highlight w:val="green"/>
          <w:shd w:val="clear" w:color="auto" w:fill="FFFFFF"/>
        </w:rPr>
      </w:pPr>
      <w:r w:rsidRPr="009B2964">
        <w:rPr>
          <w:rFonts w:ascii="Times New Roman" w:hAnsi="Times New Roman" w:cs="Times New Roman"/>
          <w:sz w:val="24"/>
          <w:szCs w:val="24"/>
          <w:shd w:val="clear" w:color="auto" w:fill="FFFFFF"/>
        </w:rPr>
        <w:t xml:space="preserve">A concepção de que determinados grupos influenciam a política de tal forma que os seus interesses se sobrepõem </w:t>
      </w:r>
      <w:r w:rsidR="00C032FA" w:rsidRPr="009B2964">
        <w:rPr>
          <w:rFonts w:ascii="Times New Roman" w:hAnsi="Times New Roman" w:cs="Times New Roman"/>
          <w:sz w:val="24"/>
          <w:szCs w:val="24"/>
          <w:shd w:val="clear" w:color="auto" w:fill="FFFFFF"/>
        </w:rPr>
        <w:t>às</w:t>
      </w:r>
      <w:r w:rsidRPr="009B2964">
        <w:rPr>
          <w:rFonts w:ascii="Times New Roman" w:hAnsi="Times New Roman" w:cs="Times New Roman"/>
          <w:sz w:val="24"/>
          <w:szCs w:val="24"/>
          <w:shd w:val="clear" w:color="auto" w:fill="FFFFFF"/>
        </w:rPr>
        <w:t xml:space="preserve"> necessidades coletivas não é algo da história recente. Desde a década de 1960</w:t>
      </w:r>
      <w:r w:rsidR="00C032FA"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cientistas políticos como Theodore </w:t>
      </w:r>
      <w:proofErr w:type="spellStart"/>
      <w:r w:rsidRPr="009B2964">
        <w:rPr>
          <w:rFonts w:ascii="Times New Roman" w:hAnsi="Times New Roman" w:cs="Times New Roman"/>
          <w:sz w:val="24"/>
          <w:szCs w:val="24"/>
          <w:shd w:val="clear" w:color="auto" w:fill="FFFFFF"/>
        </w:rPr>
        <w:t>Lowi</w:t>
      </w:r>
      <w:proofErr w:type="spellEnd"/>
      <w:r w:rsidRPr="009B2964">
        <w:rPr>
          <w:rFonts w:ascii="Times New Roman" w:hAnsi="Times New Roman" w:cs="Times New Roman"/>
          <w:sz w:val="24"/>
          <w:szCs w:val="24"/>
          <w:shd w:val="clear" w:color="auto" w:fill="FFFFFF"/>
        </w:rPr>
        <w:t xml:space="preserve"> (1969) estudam o assunto e apontam que o princípio do interesse público é suprimido em detrimento de grupos de interesse </w:t>
      </w:r>
      <w:r w:rsidRPr="00B41416">
        <w:rPr>
          <w:rFonts w:ascii="Times New Roman" w:hAnsi="Times New Roman" w:cs="Times New Roman"/>
          <w:sz w:val="24"/>
          <w:szCs w:val="24"/>
          <w:shd w:val="clear" w:color="auto" w:fill="FFFFFF"/>
        </w:rPr>
        <w:t>que t</w:t>
      </w:r>
      <w:r w:rsidR="00B41416" w:rsidRPr="00B41416">
        <w:rPr>
          <w:rFonts w:ascii="Times New Roman" w:hAnsi="Times New Roman" w:cs="Times New Roman"/>
          <w:sz w:val="24"/>
          <w:szCs w:val="24"/>
          <w:shd w:val="clear" w:color="auto" w:fill="FFFFFF"/>
        </w:rPr>
        <w:t>ê</w:t>
      </w:r>
      <w:r w:rsidRPr="00B41416">
        <w:rPr>
          <w:rFonts w:ascii="Times New Roman" w:hAnsi="Times New Roman" w:cs="Times New Roman"/>
          <w:sz w:val="24"/>
          <w:szCs w:val="24"/>
          <w:shd w:val="clear" w:color="auto" w:fill="FFFFFF"/>
        </w:rPr>
        <w:t xml:space="preserve">m </w:t>
      </w:r>
      <w:r w:rsidRPr="009B2964">
        <w:rPr>
          <w:rFonts w:ascii="Times New Roman" w:hAnsi="Times New Roman" w:cs="Times New Roman"/>
          <w:sz w:val="24"/>
          <w:szCs w:val="24"/>
          <w:shd w:val="clear" w:color="auto" w:fill="FFFFFF"/>
        </w:rPr>
        <w:t xml:space="preserve">uma arma poderosa: dinheiro e pressão. Nesta lógica, ressalta o autor Bruno </w:t>
      </w:r>
      <w:proofErr w:type="spellStart"/>
      <w:r w:rsidRPr="009B2964">
        <w:rPr>
          <w:rFonts w:ascii="Times New Roman" w:hAnsi="Times New Roman" w:cs="Times New Roman"/>
          <w:sz w:val="24"/>
          <w:szCs w:val="24"/>
          <w:shd w:val="clear" w:color="auto" w:fill="FFFFFF"/>
        </w:rPr>
        <w:t>Carazza</w:t>
      </w:r>
      <w:proofErr w:type="spellEnd"/>
      <w:r w:rsidRPr="009B2964">
        <w:rPr>
          <w:rFonts w:ascii="Times New Roman" w:hAnsi="Times New Roman" w:cs="Times New Roman"/>
          <w:sz w:val="24"/>
          <w:szCs w:val="24"/>
          <w:shd w:val="clear" w:color="auto" w:fill="FFFFFF"/>
        </w:rPr>
        <w:t>:</w:t>
      </w:r>
    </w:p>
    <w:p w14:paraId="19407F84" w14:textId="0E575A61" w:rsidR="00353683" w:rsidRPr="009B2964" w:rsidRDefault="00353683" w:rsidP="00C032FA">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Seja por meio das despesas bilionárias com licitações e contratos, pela edição de regulação, pelo desenho da política tributária ou via concessão de crédito subsidiado pelos bancos oficiais, o Estado é uma fonte praticamente inesgotável de negócios para o empresariado. E doações eleitorais são uma excelente forma de abrir portas e garantir acesso facilitado a quem exerce o poder. (CARAZZA, Bruno, Dinheiro, Eleições e Poder, p. 911). </w:t>
      </w:r>
      <w:r w:rsidRPr="009B2964">
        <w:rPr>
          <w:rFonts w:ascii="Times New Roman" w:hAnsi="Times New Roman" w:cs="Times New Roman"/>
          <w:sz w:val="20"/>
          <w:szCs w:val="20"/>
          <w:shd w:val="clear" w:color="auto" w:fill="FFFFFF"/>
        </w:rPr>
        <w:tab/>
      </w:r>
      <w:r w:rsidRPr="009B2964">
        <w:rPr>
          <w:rFonts w:ascii="Times New Roman" w:hAnsi="Times New Roman" w:cs="Times New Roman"/>
          <w:sz w:val="20"/>
          <w:szCs w:val="20"/>
          <w:shd w:val="clear" w:color="auto" w:fill="FFFFFF"/>
        </w:rPr>
        <w:tab/>
      </w:r>
      <w:r w:rsidRPr="009B2964">
        <w:rPr>
          <w:rFonts w:ascii="Times New Roman" w:hAnsi="Times New Roman" w:cs="Times New Roman"/>
          <w:sz w:val="20"/>
          <w:szCs w:val="20"/>
          <w:shd w:val="clear" w:color="auto" w:fill="FFFFFF"/>
        </w:rPr>
        <w:tab/>
      </w:r>
    </w:p>
    <w:p w14:paraId="64BF1AAC" w14:textId="30AEB4A9" w:rsidR="00724CE9" w:rsidRPr="009B2964" w:rsidRDefault="00724CE9" w:rsidP="000546A5">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Autores como Marcos Mendes (2014</w:t>
      </w:r>
      <w:r w:rsidR="00125E27"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defendem a teoria de que a cultura de interesses está enraizada nos costumes brasileiros e, inclusive os pequenos grupos, buscam benefícios, proteção, vantagens e não a igualdade. Logo, não seria algo específico de um grupo de maior poder econômico, mas uma característica socia</w:t>
      </w:r>
      <w:r w:rsidR="00322724" w:rsidRPr="009B2964">
        <w:rPr>
          <w:rFonts w:ascii="Times New Roman" w:hAnsi="Times New Roman" w:cs="Times New Roman"/>
          <w:sz w:val="24"/>
          <w:szCs w:val="24"/>
          <w:shd w:val="clear" w:color="auto" w:fill="FFFFFF"/>
        </w:rPr>
        <w:t xml:space="preserve">l inerente. </w:t>
      </w:r>
      <w:r w:rsidRPr="009B2964">
        <w:rPr>
          <w:rFonts w:ascii="Times New Roman" w:hAnsi="Times New Roman" w:cs="Times New Roman"/>
          <w:sz w:val="24"/>
          <w:szCs w:val="24"/>
          <w:shd w:val="clear" w:color="auto" w:fill="FFFFFF"/>
        </w:rPr>
        <w:t xml:space="preserve">  </w:t>
      </w:r>
    </w:p>
    <w:p w14:paraId="0A3F611F" w14:textId="0894FCEE" w:rsidR="00322724" w:rsidRPr="009B2964" w:rsidRDefault="00322724" w:rsidP="000546A5">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O imaginário popular</w:t>
      </w:r>
      <w:r w:rsidR="00920D79" w:rsidRPr="009B2964">
        <w:rPr>
          <w:rFonts w:ascii="Times New Roman" w:hAnsi="Times New Roman" w:cs="Times New Roman"/>
          <w:sz w:val="24"/>
          <w:szCs w:val="24"/>
          <w:shd w:val="clear" w:color="auto" w:fill="FFFFFF"/>
        </w:rPr>
        <w:t xml:space="preserve"> ao pensar em corrupção entre empresas e a máquina pública, sempre vai para o viés do suborno, esquecendo que os grupos de interesse tem um pensamento estratégico, buscando, antes de tudo, obter acesso a quem tem controle da agenda legislativa (FOUIRNAILES; HALL, 2018), ou seja, a busca é pela influência, por informações privilegiadas, por, de certa forma, ter o controle do que irá acontecer dentro dos seus interesses. </w:t>
      </w:r>
    </w:p>
    <w:p w14:paraId="1ACC38F7" w14:textId="71453846" w:rsidR="00DA0059" w:rsidRPr="009B2964" w:rsidRDefault="00D64884" w:rsidP="000546A5">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lastRenderedPageBreak/>
        <w:tab/>
      </w:r>
      <w:r w:rsidR="00DA0059" w:rsidRPr="009B2964">
        <w:rPr>
          <w:rFonts w:ascii="Times New Roman" w:hAnsi="Times New Roman" w:cs="Times New Roman"/>
          <w:sz w:val="24"/>
          <w:szCs w:val="24"/>
          <w:shd w:val="clear" w:color="auto" w:fill="FFFFFF"/>
        </w:rPr>
        <w:t>Foi d</w:t>
      </w:r>
      <w:r w:rsidRPr="009B2964">
        <w:rPr>
          <w:rFonts w:ascii="Times New Roman" w:hAnsi="Times New Roman" w:cs="Times New Roman"/>
          <w:sz w:val="24"/>
          <w:szCs w:val="24"/>
          <w:shd w:val="clear" w:color="auto" w:fill="FFFFFF"/>
        </w:rPr>
        <w:t xml:space="preserve">iante de tantas controvérsias acerca do financiamento privado </w:t>
      </w:r>
      <w:r w:rsidR="00C032FA" w:rsidRPr="009B2964">
        <w:rPr>
          <w:rFonts w:ascii="Times New Roman" w:hAnsi="Times New Roman" w:cs="Times New Roman"/>
          <w:sz w:val="24"/>
          <w:szCs w:val="24"/>
          <w:shd w:val="clear" w:color="auto" w:fill="FFFFFF"/>
        </w:rPr>
        <w:t xml:space="preserve">de </w:t>
      </w:r>
      <w:r w:rsidR="00C032FA" w:rsidRPr="00E5530F">
        <w:rPr>
          <w:rFonts w:ascii="Times New Roman" w:hAnsi="Times New Roman" w:cs="Times New Roman"/>
          <w:sz w:val="24"/>
          <w:szCs w:val="24"/>
          <w:shd w:val="clear" w:color="auto" w:fill="FFFFFF"/>
        </w:rPr>
        <w:t xml:space="preserve">campanhas eleitorais </w:t>
      </w:r>
      <w:r w:rsidRPr="00E5530F">
        <w:rPr>
          <w:rFonts w:ascii="Times New Roman" w:hAnsi="Times New Roman" w:cs="Times New Roman"/>
          <w:sz w:val="24"/>
          <w:szCs w:val="24"/>
          <w:shd w:val="clear" w:color="auto" w:fill="FFFFFF"/>
        </w:rPr>
        <w:t xml:space="preserve">e com a intensificação da discussão que os gastos exorbitantes da histórica eleição de 2014 trouxe, </w:t>
      </w:r>
      <w:r w:rsidR="00DA0059" w:rsidRPr="00E5530F">
        <w:rPr>
          <w:rFonts w:ascii="Times New Roman" w:hAnsi="Times New Roman" w:cs="Times New Roman"/>
          <w:sz w:val="24"/>
          <w:szCs w:val="24"/>
          <w:shd w:val="clear" w:color="auto" w:fill="FFFFFF"/>
        </w:rPr>
        <w:t xml:space="preserve">que a Ação Direta de Inconstitucionalidade </w:t>
      </w:r>
      <w:r w:rsidR="00C032FA" w:rsidRPr="00E5530F">
        <w:rPr>
          <w:rFonts w:ascii="Times New Roman" w:hAnsi="Times New Roman" w:cs="Times New Roman"/>
          <w:sz w:val="24"/>
          <w:szCs w:val="24"/>
          <w:shd w:val="clear" w:color="auto" w:fill="FFFFFF"/>
        </w:rPr>
        <w:t xml:space="preserve">n. </w:t>
      </w:r>
      <w:r w:rsidR="00B41416" w:rsidRPr="00E5530F">
        <w:rPr>
          <w:rFonts w:ascii="Times New Roman" w:hAnsi="Times New Roman" w:cs="Times New Roman"/>
          <w:sz w:val="24"/>
          <w:szCs w:val="24"/>
          <w:shd w:val="clear" w:color="auto" w:fill="FFFFFF"/>
        </w:rPr>
        <w:t>4650</w:t>
      </w:r>
      <w:r w:rsidR="00C032FA" w:rsidRPr="00E5530F">
        <w:rPr>
          <w:rFonts w:ascii="Times New Roman" w:hAnsi="Times New Roman" w:cs="Times New Roman"/>
          <w:sz w:val="24"/>
          <w:szCs w:val="24"/>
          <w:shd w:val="clear" w:color="auto" w:fill="FFFFFF"/>
        </w:rPr>
        <w:t xml:space="preserve">, </w:t>
      </w:r>
      <w:r w:rsidR="00DA0059" w:rsidRPr="00E5530F">
        <w:rPr>
          <w:rFonts w:ascii="Times New Roman" w:hAnsi="Times New Roman" w:cs="Times New Roman"/>
          <w:sz w:val="24"/>
          <w:szCs w:val="24"/>
          <w:shd w:val="clear" w:color="auto" w:fill="FFFFFF"/>
        </w:rPr>
        <w:t>foi julgada em 2015 e resultou no impedimento d</w:t>
      </w:r>
      <w:r w:rsidR="00C032FA" w:rsidRPr="00E5530F">
        <w:rPr>
          <w:rFonts w:ascii="Times New Roman" w:hAnsi="Times New Roman" w:cs="Times New Roman"/>
          <w:sz w:val="24"/>
          <w:szCs w:val="24"/>
          <w:shd w:val="clear" w:color="auto" w:fill="FFFFFF"/>
        </w:rPr>
        <w:t xml:space="preserve">e </w:t>
      </w:r>
      <w:r w:rsidR="00DA0059" w:rsidRPr="00E5530F">
        <w:rPr>
          <w:rFonts w:ascii="Times New Roman" w:hAnsi="Times New Roman" w:cs="Times New Roman"/>
          <w:sz w:val="24"/>
          <w:szCs w:val="24"/>
          <w:shd w:val="clear" w:color="auto" w:fill="FFFFFF"/>
        </w:rPr>
        <w:t>as pessoas jurídicas financia</w:t>
      </w:r>
      <w:r w:rsidR="00C032FA" w:rsidRPr="00E5530F">
        <w:rPr>
          <w:rFonts w:ascii="Times New Roman" w:hAnsi="Times New Roman" w:cs="Times New Roman"/>
          <w:sz w:val="24"/>
          <w:szCs w:val="24"/>
          <w:shd w:val="clear" w:color="auto" w:fill="FFFFFF"/>
        </w:rPr>
        <w:t xml:space="preserve">rem tais </w:t>
      </w:r>
      <w:r w:rsidR="00DA0059" w:rsidRPr="00E5530F">
        <w:rPr>
          <w:rFonts w:ascii="Times New Roman" w:hAnsi="Times New Roman" w:cs="Times New Roman"/>
          <w:sz w:val="24"/>
          <w:szCs w:val="24"/>
          <w:shd w:val="clear" w:color="auto" w:fill="FFFFFF"/>
        </w:rPr>
        <w:t>campanhas. Buscou</w:t>
      </w:r>
      <w:r w:rsidR="00DA0059" w:rsidRPr="009B2964">
        <w:rPr>
          <w:rFonts w:ascii="Times New Roman" w:hAnsi="Times New Roman" w:cs="Times New Roman"/>
          <w:sz w:val="24"/>
          <w:szCs w:val="24"/>
          <w:shd w:val="clear" w:color="auto" w:fill="FFFFFF"/>
        </w:rPr>
        <w:t>-se preencher a lacuna deixada pelo financiamento operando a chamada “</w:t>
      </w:r>
      <w:r w:rsidR="00C032FA" w:rsidRPr="009B2964">
        <w:rPr>
          <w:rFonts w:ascii="Times New Roman" w:hAnsi="Times New Roman" w:cs="Times New Roman"/>
          <w:sz w:val="24"/>
          <w:szCs w:val="24"/>
          <w:shd w:val="clear" w:color="auto" w:fill="FFFFFF"/>
        </w:rPr>
        <w:t>M</w:t>
      </w:r>
      <w:r w:rsidR="00DA0059" w:rsidRPr="009B2964">
        <w:rPr>
          <w:rFonts w:ascii="Times New Roman" w:hAnsi="Times New Roman" w:cs="Times New Roman"/>
          <w:sz w:val="24"/>
          <w:szCs w:val="24"/>
          <w:shd w:val="clear" w:color="auto" w:fill="FFFFFF"/>
        </w:rPr>
        <w:t xml:space="preserve">inirreforma </w:t>
      </w:r>
      <w:r w:rsidR="00C032FA" w:rsidRPr="009B2964">
        <w:rPr>
          <w:rFonts w:ascii="Times New Roman" w:hAnsi="Times New Roman" w:cs="Times New Roman"/>
          <w:sz w:val="24"/>
          <w:szCs w:val="24"/>
          <w:shd w:val="clear" w:color="auto" w:fill="FFFFFF"/>
        </w:rPr>
        <w:t>E</w:t>
      </w:r>
      <w:r w:rsidR="00DA0059" w:rsidRPr="009B2964">
        <w:rPr>
          <w:rFonts w:ascii="Times New Roman" w:hAnsi="Times New Roman" w:cs="Times New Roman"/>
          <w:sz w:val="24"/>
          <w:szCs w:val="24"/>
          <w:shd w:val="clear" w:color="auto" w:fill="FFFFFF"/>
        </w:rPr>
        <w:t xml:space="preserve">leitoral” - aumentando a injeção de recursos públicos nas campanhas e diversificando as formas de doações privadas por pessoas físicas, o que será mais profundamente estudado nos próximos capítulos. </w:t>
      </w:r>
    </w:p>
    <w:p w14:paraId="3659644C" w14:textId="043DBAB9" w:rsidR="00DA0059" w:rsidRPr="009B2964" w:rsidRDefault="00DA0059" w:rsidP="00DA0059">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Concluindo assim que os anseios populares refletem diretamente na produção legalista e que cada momento histórico é reflexo do seu povo. </w:t>
      </w:r>
      <w:r w:rsidR="00E753D6" w:rsidRPr="009B2964">
        <w:rPr>
          <w:rFonts w:ascii="Times New Roman" w:hAnsi="Times New Roman" w:cs="Times New Roman"/>
          <w:sz w:val="24"/>
          <w:szCs w:val="24"/>
          <w:shd w:val="clear" w:color="auto" w:fill="FFFFFF"/>
        </w:rPr>
        <w:t>Logo</w:t>
      </w:r>
      <w:r w:rsidRPr="009B2964">
        <w:rPr>
          <w:rFonts w:ascii="Times New Roman" w:hAnsi="Times New Roman" w:cs="Times New Roman"/>
          <w:sz w:val="24"/>
          <w:szCs w:val="24"/>
          <w:shd w:val="clear" w:color="auto" w:fill="FFFFFF"/>
        </w:rPr>
        <w:t xml:space="preserve">, para compreender </w:t>
      </w:r>
      <w:r w:rsidR="00E753D6" w:rsidRPr="009B2964">
        <w:rPr>
          <w:rFonts w:ascii="Times New Roman" w:hAnsi="Times New Roman" w:cs="Times New Roman"/>
          <w:sz w:val="24"/>
          <w:szCs w:val="24"/>
          <w:shd w:val="clear" w:color="auto" w:fill="FFFFFF"/>
        </w:rPr>
        <w:t>c</w:t>
      </w:r>
      <w:r w:rsidRPr="009B2964">
        <w:rPr>
          <w:rFonts w:ascii="Times New Roman" w:hAnsi="Times New Roman" w:cs="Times New Roman"/>
          <w:sz w:val="24"/>
          <w:szCs w:val="24"/>
          <w:shd w:val="clear" w:color="auto" w:fill="FFFFFF"/>
        </w:rPr>
        <w:t>o</w:t>
      </w:r>
      <w:r w:rsidR="00E753D6" w:rsidRPr="009B2964">
        <w:rPr>
          <w:rFonts w:ascii="Times New Roman" w:hAnsi="Times New Roman" w:cs="Times New Roman"/>
          <w:sz w:val="24"/>
          <w:szCs w:val="24"/>
          <w:shd w:val="clear" w:color="auto" w:fill="FFFFFF"/>
        </w:rPr>
        <w:t>mo o Brasil chegou até o</w:t>
      </w:r>
      <w:r w:rsidRPr="009B2964">
        <w:rPr>
          <w:rFonts w:ascii="Times New Roman" w:hAnsi="Times New Roman" w:cs="Times New Roman"/>
          <w:sz w:val="24"/>
          <w:szCs w:val="24"/>
          <w:shd w:val="clear" w:color="auto" w:fill="FFFFFF"/>
        </w:rPr>
        <w:t xml:space="preserve"> financiamento</w:t>
      </w:r>
      <w:r w:rsidR="00E753D6" w:rsidRPr="009B2964">
        <w:rPr>
          <w:rFonts w:ascii="Times New Roman" w:hAnsi="Times New Roman" w:cs="Times New Roman"/>
          <w:sz w:val="24"/>
          <w:szCs w:val="24"/>
          <w:shd w:val="clear" w:color="auto" w:fill="FFFFFF"/>
        </w:rPr>
        <w:t xml:space="preserve"> misto – modelo vigente de captação de recursos</w:t>
      </w:r>
      <w:r w:rsidRPr="009B2964">
        <w:rPr>
          <w:rFonts w:ascii="Times New Roman" w:hAnsi="Times New Roman" w:cs="Times New Roman"/>
          <w:sz w:val="24"/>
          <w:szCs w:val="24"/>
          <w:shd w:val="clear" w:color="auto" w:fill="FFFFFF"/>
        </w:rPr>
        <w:t xml:space="preserve"> de campanha</w:t>
      </w:r>
      <w:r w:rsidR="00E753D6" w:rsidRPr="009B2964">
        <w:rPr>
          <w:rFonts w:ascii="Times New Roman" w:hAnsi="Times New Roman" w:cs="Times New Roman"/>
          <w:sz w:val="24"/>
          <w:szCs w:val="24"/>
          <w:shd w:val="clear" w:color="auto" w:fill="FFFFFF"/>
        </w:rPr>
        <w:t>, e a conexão entre as elites e a política,</w:t>
      </w:r>
      <w:r w:rsidRPr="009B2964">
        <w:rPr>
          <w:rFonts w:ascii="Times New Roman" w:hAnsi="Times New Roman" w:cs="Times New Roman"/>
          <w:sz w:val="24"/>
          <w:szCs w:val="24"/>
          <w:shd w:val="clear" w:color="auto" w:fill="FFFFFF"/>
        </w:rPr>
        <w:t xml:space="preserve"> é necessário</w:t>
      </w:r>
      <w:r w:rsidR="00E753D6" w:rsidRPr="009B2964">
        <w:rPr>
          <w:rFonts w:ascii="Times New Roman" w:hAnsi="Times New Roman" w:cs="Times New Roman"/>
          <w:sz w:val="24"/>
          <w:szCs w:val="24"/>
          <w:shd w:val="clear" w:color="auto" w:fill="FFFFFF"/>
        </w:rPr>
        <w:t xml:space="preserve"> estabelecer uma análise histórica da sua evolução</w:t>
      </w:r>
      <w:r w:rsidR="008166CD" w:rsidRPr="009B2964">
        <w:rPr>
          <w:rFonts w:ascii="Times New Roman" w:hAnsi="Times New Roman" w:cs="Times New Roman"/>
          <w:sz w:val="24"/>
          <w:szCs w:val="24"/>
          <w:shd w:val="clear" w:color="auto" w:fill="FFFFFF"/>
        </w:rPr>
        <w:t>, destacando os principais marcos legislativos</w:t>
      </w:r>
      <w:r w:rsidR="00E753D6" w:rsidRPr="009B2964">
        <w:rPr>
          <w:rFonts w:ascii="Times New Roman" w:hAnsi="Times New Roman" w:cs="Times New Roman"/>
          <w:sz w:val="24"/>
          <w:szCs w:val="24"/>
          <w:shd w:val="clear" w:color="auto" w:fill="FFFFFF"/>
        </w:rPr>
        <w:t>.</w:t>
      </w:r>
    </w:p>
    <w:p w14:paraId="5D6843FC" w14:textId="20DD61B9" w:rsidR="005410FF" w:rsidRPr="009B2964" w:rsidRDefault="00DA0059" w:rsidP="00DA0059">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r>
    </w:p>
    <w:p w14:paraId="5119DDDB" w14:textId="29BD35C7" w:rsidR="005410FF" w:rsidRPr="009B2964" w:rsidRDefault="00125E27" w:rsidP="00217704">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3</w:t>
      </w:r>
      <w:r w:rsidR="00217704" w:rsidRPr="009B2964">
        <w:rPr>
          <w:rFonts w:ascii="Times New Roman" w:hAnsi="Times New Roman" w:cs="Times New Roman"/>
          <w:b/>
          <w:bCs/>
          <w:sz w:val="24"/>
          <w:szCs w:val="24"/>
          <w:shd w:val="clear" w:color="auto" w:fill="FFFFFF"/>
        </w:rPr>
        <w:t xml:space="preserve"> </w:t>
      </w:r>
      <w:r w:rsidR="005410FF" w:rsidRPr="009B2964">
        <w:rPr>
          <w:rFonts w:ascii="Times New Roman" w:hAnsi="Times New Roman" w:cs="Times New Roman"/>
          <w:b/>
          <w:bCs/>
          <w:sz w:val="24"/>
          <w:szCs w:val="24"/>
          <w:shd w:val="clear" w:color="auto" w:fill="FFFFFF"/>
        </w:rPr>
        <w:t xml:space="preserve">UMA BREVE </w:t>
      </w:r>
      <w:r w:rsidR="002359C2" w:rsidRPr="009B2964">
        <w:rPr>
          <w:rFonts w:ascii="Times New Roman" w:hAnsi="Times New Roman" w:cs="Times New Roman"/>
          <w:b/>
          <w:bCs/>
          <w:sz w:val="24"/>
          <w:szCs w:val="24"/>
          <w:shd w:val="clear" w:color="auto" w:fill="FFFFFF"/>
        </w:rPr>
        <w:t>RETROSPECTIVA</w:t>
      </w:r>
      <w:r w:rsidR="005410FF" w:rsidRPr="009B2964">
        <w:rPr>
          <w:rFonts w:ascii="Times New Roman" w:hAnsi="Times New Roman" w:cs="Times New Roman"/>
          <w:b/>
          <w:bCs/>
          <w:sz w:val="24"/>
          <w:szCs w:val="24"/>
          <w:shd w:val="clear" w:color="auto" w:fill="FFFFFF"/>
        </w:rPr>
        <w:t xml:space="preserve"> HISTÓRICA DO FINANCIAMENTO ELEITORAL </w:t>
      </w:r>
    </w:p>
    <w:p w14:paraId="42BB0207" w14:textId="0664A465" w:rsidR="005410FF" w:rsidRPr="009B2964" w:rsidRDefault="005410FF" w:rsidP="00217704">
      <w:pPr>
        <w:spacing w:after="0" w:line="360" w:lineRule="auto"/>
        <w:jc w:val="both"/>
        <w:rPr>
          <w:rFonts w:ascii="Times New Roman" w:hAnsi="Times New Roman" w:cs="Times New Roman"/>
          <w:b/>
          <w:bCs/>
          <w:sz w:val="24"/>
          <w:szCs w:val="24"/>
          <w:shd w:val="clear" w:color="auto" w:fill="FFFFFF"/>
        </w:rPr>
      </w:pPr>
    </w:p>
    <w:p w14:paraId="4B1BF7E7" w14:textId="438D8A9E" w:rsidR="00104E18" w:rsidRPr="009B2964" w:rsidRDefault="008166CD" w:rsidP="00217704">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Brasil teve o seu primeiro Código Eleitoral na década 1930 (Decreto 21.076/32), que instituiu a Justiça Eleitoral e o voto universal, obrigatório e secreto. </w:t>
      </w:r>
      <w:r w:rsidR="00104E18" w:rsidRPr="009B2964">
        <w:rPr>
          <w:rFonts w:ascii="Times New Roman" w:hAnsi="Times New Roman" w:cs="Times New Roman"/>
          <w:sz w:val="24"/>
          <w:szCs w:val="24"/>
          <w:shd w:val="clear" w:color="auto" w:fill="FFFFFF"/>
        </w:rPr>
        <w:t>Data-se que</w:t>
      </w:r>
      <w:r w:rsidR="00CF4FE7" w:rsidRPr="009B2964">
        <w:rPr>
          <w:rFonts w:ascii="Times New Roman" w:hAnsi="Times New Roman" w:cs="Times New Roman"/>
          <w:sz w:val="24"/>
          <w:szCs w:val="24"/>
          <w:shd w:val="clear" w:color="auto" w:fill="FFFFFF"/>
        </w:rPr>
        <w:t xml:space="preserve"> </w:t>
      </w:r>
      <w:r w:rsidR="00104E18" w:rsidRPr="009B2964">
        <w:rPr>
          <w:rFonts w:ascii="Times New Roman" w:hAnsi="Times New Roman" w:cs="Times New Roman"/>
          <w:sz w:val="24"/>
          <w:szCs w:val="24"/>
          <w:shd w:val="clear" w:color="auto" w:fill="FFFFFF"/>
        </w:rPr>
        <w:t>as primeiras eleições ocorreram</w:t>
      </w:r>
      <w:r w:rsidR="00CF4FE7" w:rsidRPr="009B2964">
        <w:rPr>
          <w:rFonts w:ascii="Times New Roman" w:hAnsi="Times New Roman" w:cs="Times New Roman"/>
          <w:sz w:val="24"/>
          <w:szCs w:val="24"/>
          <w:shd w:val="clear" w:color="auto" w:fill="FFFFFF"/>
        </w:rPr>
        <w:t xml:space="preserve"> na época em que o Brasil vivia seu período Colonial, em 1532, na Vila de São Vicente. Porém, os primeiros registros de </w:t>
      </w:r>
      <w:r w:rsidR="00104E18" w:rsidRPr="009B2964">
        <w:rPr>
          <w:rFonts w:ascii="Times New Roman" w:hAnsi="Times New Roman" w:cs="Times New Roman"/>
          <w:sz w:val="24"/>
          <w:szCs w:val="24"/>
          <w:shd w:val="clear" w:color="auto" w:fill="FFFFFF"/>
        </w:rPr>
        <w:t>financiamento político-partidário são da década de</w:t>
      </w:r>
      <w:r w:rsidR="00296CF6" w:rsidRPr="009B2964">
        <w:rPr>
          <w:rFonts w:ascii="Times New Roman" w:hAnsi="Times New Roman" w:cs="Times New Roman"/>
          <w:sz w:val="24"/>
          <w:szCs w:val="24"/>
          <w:shd w:val="clear" w:color="auto" w:fill="FFFFFF"/>
        </w:rPr>
        <w:t xml:space="preserve"> 1940</w:t>
      </w:r>
      <w:r w:rsidR="00F9270C"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 xml:space="preserve">mais especificamente através do Decreto-Lei 9.258/1946 que vedava recursos financeiros vindos de países do exterior </w:t>
      </w:r>
      <w:r w:rsidR="006D476E" w:rsidRPr="009B2964">
        <w:rPr>
          <w:rFonts w:ascii="Times New Roman" w:hAnsi="Times New Roman" w:cs="Times New Roman"/>
          <w:sz w:val="24"/>
          <w:szCs w:val="24"/>
          <w:shd w:val="clear" w:color="auto" w:fill="FFFFFF"/>
        </w:rPr>
        <w:t xml:space="preserve">e a doação de concessionárias de serviços públicos ou sociedades de economia mista (AGRA, MOURA </w:t>
      </w:r>
      <w:proofErr w:type="spellStart"/>
      <w:r w:rsidR="006D476E" w:rsidRPr="009B2964">
        <w:rPr>
          <w:rFonts w:ascii="Times New Roman" w:hAnsi="Times New Roman" w:cs="Times New Roman"/>
          <w:sz w:val="24"/>
          <w:szCs w:val="24"/>
          <w:shd w:val="clear" w:color="auto" w:fill="FFFFFF"/>
        </w:rPr>
        <w:t>Walber</w:t>
      </w:r>
      <w:proofErr w:type="spellEnd"/>
      <w:r w:rsidR="006D476E" w:rsidRPr="009B2964">
        <w:rPr>
          <w:rFonts w:ascii="Times New Roman" w:hAnsi="Times New Roman" w:cs="Times New Roman"/>
          <w:sz w:val="24"/>
          <w:szCs w:val="24"/>
          <w:shd w:val="clear" w:color="auto" w:fill="FFFFFF"/>
        </w:rPr>
        <w:t>, 2017).</w:t>
      </w:r>
    </w:p>
    <w:p w14:paraId="5798722F" w14:textId="280BACD6" w:rsidR="00104E18" w:rsidRPr="009B2964" w:rsidRDefault="00104E18" w:rsidP="00217704">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 Após a deposição de Getúlio Vargas e a queda do Estado Novo, </w:t>
      </w:r>
      <w:r w:rsidR="00296CF6" w:rsidRPr="009B2964">
        <w:rPr>
          <w:rFonts w:ascii="Times New Roman" w:hAnsi="Times New Roman" w:cs="Times New Roman"/>
          <w:sz w:val="24"/>
          <w:szCs w:val="24"/>
          <w:shd w:val="clear" w:color="auto" w:fill="FFFFFF"/>
        </w:rPr>
        <w:t xml:space="preserve">em </w:t>
      </w:r>
      <w:r w:rsidR="00F9270C" w:rsidRPr="009B2964">
        <w:rPr>
          <w:rFonts w:ascii="Times New Roman" w:hAnsi="Times New Roman" w:cs="Times New Roman"/>
          <w:sz w:val="24"/>
          <w:szCs w:val="24"/>
          <w:shd w:val="clear" w:color="auto" w:fill="FFFFFF"/>
        </w:rPr>
        <w:t>1945</w:t>
      </w:r>
      <w:r w:rsidR="00296CF6"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o reestabelecimento da democracia e a promulgação da C</w:t>
      </w:r>
      <w:r w:rsidR="00296CF6" w:rsidRPr="009B2964">
        <w:rPr>
          <w:rFonts w:ascii="Times New Roman" w:hAnsi="Times New Roman" w:cs="Times New Roman"/>
          <w:sz w:val="24"/>
          <w:szCs w:val="24"/>
          <w:shd w:val="clear" w:color="auto" w:fill="FFFFFF"/>
        </w:rPr>
        <w:t>onstituição de</w:t>
      </w:r>
      <w:r w:rsidRPr="009B2964">
        <w:rPr>
          <w:rFonts w:ascii="Times New Roman" w:hAnsi="Times New Roman" w:cs="Times New Roman"/>
          <w:sz w:val="24"/>
          <w:szCs w:val="24"/>
          <w:shd w:val="clear" w:color="auto" w:fill="FFFFFF"/>
        </w:rPr>
        <w:t xml:space="preserve"> 1946, a Justiça Eleitoral tomou status constitucional definitivamente, bem como as normas eleitorais tornaram-se novamente eficazes</w:t>
      </w:r>
      <w:r w:rsidR="006D476E" w:rsidRPr="009B2964">
        <w:rPr>
          <w:rFonts w:ascii="Times New Roman" w:hAnsi="Times New Roman" w:cs="Times New Roman"/>
          <w:sz w:val="24"/>
          <w:szCs w:val="24"/>
          <w:shd w:val="clear" w:color="auto" w:fill="FFFFFF"/>
        </w:rPr>
        <w:t xml:space="preserve"> por meio da Lei </w:t>
      </w:r>
      <w:proofErr w:type="spellStart"/>
      <w:r w:rsidR="006D476E" w:rsidRPr="009B2964">
        <w:rPr>
          <w:rFonts w:ascii="Times New Roman" w:hAnsi="Times New Roman" w:cs="Times New Roman"/>
          <w:sz w:val="24"/>
          <w:szCs w:val="24"/>
          <w:shd w:val="clear" w:color="auto" w:fill="FFFFFF"/>
        </w:rPr>
        <w:t>Agamemon</w:t>
      </w:r>
      <w:proofErr w:type="spellEnd"/>
      <w:r w:rsidR="006D476E" w:rsidRPr="009B2964">
        <w:rPr>
          <w:rFonts w:ascii="Times New Roman" w:hAnsi="Times New Roman" w:cs="Times New Roman"/>
          <w:sz w:val="24"/>
          <w:szCs w:val="24"/>
          <w:shd w:val="clear" w:color="auto" w:fill="FFFFFF"/>
        </w:rPr>
        <w:t xml:space="preserve"> (Código Eleitoral de 45). </w:t>
      </w:r>
      <w:r w:rsidRPr="009B2964">
        <w:rPr>
          <w:rFonts w:ascii="Times New Roman" w:hAnsi="Times New Roman" w:cs="Times New Roman"/>
          <w:sz w:val="24"/>
          <w:szCs w:val="24"/>
          <w:shd w:val="clear" w:color="auto" w:fill="FFFFFF"/>
        </w:rPr>
        <w:t xml:space="preserve">Tal período trouxe consigo a obrigatoriedade de vinculação partidária </w:t>
      </w:r>
      <w:r w:rsidR="007D2CA1" w:rsidRPr="009B2964">
        <w:rPr>
          <w:rFonts w:ascii="Times New Roman" w:hAnsi="Times New Roman" w:cs="Times New Roman"/>
          <w:sz w:val="24"/>
          <w:szCs w:val="24"/>
          <w:shd w:val="clear" w:color="auto" w:fill="FFFFFF"/>
        </w:rPr>
        <w:t xml:space="preserve">para a projeção das candidaturas, o que fortaleceu os partidos nacionais e suas ideologias e aumentou a busca pela popularidade dos candidatos. O </w:t>
      </w:r>
      <w:r w:rsidR="006D476E" w:rsidRPr="009B2964">
        <w:rPr>
          <w:rFonts w:ascii="Times New Roman" w:hAnsi="Times New Roman" w:cs="Times New Roman"/>
          <w:sz w:val="24"/>
          <w:szCs w:val="24"/>
          <w:shd w:val="clear" w:color="auto" w:fill="FFFFFF"/>
        </w:rPr>
        <w:t xml:space="preserve">Código Eleitoral de </w:t>
      </w:r>
      <w:r w:rsidR="00013EB8" w:rsidRPr="009B2964">
        <w:rPr>
          <w:rFonts w:ascii="Times New Roman" w:hAnsi="Times New Roman" w:cs="Times New Roman"/>
          <w:sz w:val="24"/>
          <w:szCs w:val="24"/>
          <w:shd w:val="clear" w:color="auto" w:fill="FFFFFF"/>
        </w:rPr>
        <w:t>19</w:t>
      </w:r>
      <w:r w:rsidR="006D476E" w:rsidRPr="009B2964">
        <w:rPr>
          <w:rFonts w:ascii="Times New Roman" w:hAnsi="Times New Roman" w:cs="Times New Roman"/>
          <w:sz w:val="24"/>
          <w:szCs w:val="24"/>
          <w:shd w:val="clear" w:color="auto" w:fill="FFFFFF"/>
        </w:rPr>
        <w:t>45</w:t>
      </w:r>
      <w:r w:rsidR="00296CF6" w:rsidRPr="009B2964">
        <w:rPr>
          <w:rFonts w:ascii="Times New Roman" w:hAnsi="Times New Roman" w:cs="Times New Roman"/>
          <w:sz w:val="24"/>
          <w:szCs w:val="24"/>
          <w:shd w:val="clear" w:color="auto" w:fill="FFFFFF"/>
        </w:rPr>
        <w:t xml:space="preserve"> </w:t>
      </w:r>
      <w:r w:rsidR="007D2CA1" w:rsidRPr="009B2964">
        <w:rPr>
          <w:rFonts w:ascii="Times New Roman" w:hAnsi="Times New Roman" w:cs="Times New Roman"/>
          <w:sz w:val="24"/>
          <w:szCs w:val="24"/>
          <w:shd w:val="clear" w:color="auto" w:fill="FFFFFF"/>
        </w:rPr>
        <w:t>trouxe</w:t>
      </w:r>
      <w:r w:rsidR="00296CF6" w:rsidRPr="009B2964">
        <w:rPr>
          <w:rFonts w:ascii="Times New Roman" w:hAnsi="Times New Roman" w:cs="Times New Roman"/>
          <w:sz w:val="24"/>
          <w:szCs w:val="24"/>
          <w:shd w:val="clear" w:color="auto" w:fill="FFFFFF"/>
        </w:rPr>
        <w:t>,</w:t>
      </w:r>
      <w:r w:rsidR="007D2CA1" w:rsidRPr="009B2964">
        <w:rPr>
          <w:rFonts w:ascii="Times New Roman" w:hAnsi="Times New Roman" w:cs="Times New Roman"/>
          <w:sz w:val="24"/>
          <w:szCs w:val="24"/>
          <w:shd w:val="clear" w:color="auto" w:fill="FFFFFF"/>
        </w:rPr>
        <w:t xml:space="preserve"> ainda,</w:t>
      </w:r>
      <w:r w:rsidRPr="009B2964">
        <w:rPr>
          <w:rFonts w:ascii="Times New Roman" w:hAnsi="Times New Roman" w:cs="Times New Roman"/>
          <w:sz w:val="24"/>
          <w:szCs w:val="24"/>
          <w:shd w:val="clear" w:color="auto" w:fill="FFFFFF"/>
        </w:rPr>
        <w:t xml:space="preserve"> a consolidação do sistema eleitoral misto. </w:t>
      </w:r>
    </w:p>
    <w:p w14:paraId="52155014" w14:textId="1CC36367" w:rsidR="0099669A" w:rsidRPr="009B2964" w:rsidRDefault="00104E18" w:rsidP="00217704">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lastRenderedPageBreak/>
        <w:t>Neste contexto, o Decreto-lei 9.258/1946</w:t>
      </w:r>
      <w:r w:rsidR="007D2CA1" w:rsidRPr="009B2964">
        <w:rPr>
          <w:rFonts w:ascii="Times New Roman" w:hAnsi="Times New Roman" w:cs="Times New Roman"/>
          <w:sz w:val="24"/>
          <w:szCs w:val="24"/>
          <w:shd w:val="clear" w:color="auto" w:fill="FFFFFF"/>
        </w:rPr>
        <w:t xml:space="preserve">, em seu artigo 26, alínea “a”, veda as doações por estrangeiros e preconiza o cancelamento do registro de partidos políticos denunciados que tivessem recebido recursos estrangeiros. Em uma época que a economia do Brasil era diretamente ligada ao mercado internacional, a finalidade da vedação era evitar qualquer tipo de manipulação advinda do financiamento privado de candidatos e partidos por meio das multinacionais instaladas aqui. </w:t>
      </w:r>
    </w:p>
    <w:p w14:paraId="548A3F00" w14:textId="4548D87E" w:rsidR="007D2CA1" w:rsidRPr="009B2964" w:rsidRDefault="007D2CA1" w:rsidP="00217704">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Em 1964</w:t>
      </w:r>
      <w:r w:rsidR="00D73127" w:rsidRPr="009B2964">
        <w:rPr>
          <w:rFonts w:ascii="Times New Roman" w:hAnsi="Times New Roman" w:cs="Times New Roman"/>
          <w:sz w:val="24"/>
          <w:szCs w:val="24"/>
          <w:shd w:val="clear" w:color="auto" w:fill="FFFFFF"/>
        </w:rPr>
        <w:t>, ano em que</w:t>
      </w:r>
      <w:r w:rsidRPr="009B2964">
        <w:rPr>
          <w:rFonts w:ascii="Times New Roman" w:hAnsi="Times New Roman" w:cs="Times New Roman"/>
          <w:sz w:val="24"/>
          <w:szCs w:val="24"/>
          <w:shd w:val="clear" w:color="auto" w:fill="FFFFFF"/>
        </w:rPr>
        <w:t xml:space="preserve"> a democracia foi </w:t>
      </w:r>
      <w:r w:rsidR="00D73127" w:rsidRPr="009B2964">
        <w:rPr>
          <w:rFonts w:ascii="Times New Roman" w:hAnsi="Times New Roman" w:cs="Times New Roman"/>
          <w:sz w:val="24"/>
          <w:szCs w:val="24"/>
          <w:shd w:val="clear" w:color="auto" w:fill="FFFFFF"/>
        </w:rPr>
        <w:t>suprimida devido ao</w:t>
      </w:r>
      <w:r w:rsidRPr="009B2964">
        <w:rPr>
          <w:rFonts w:ascii="Times New Roman" w:hAnsi="Times New Roman" w:cs="Times New Roman"/>
          <w:sz w:val="24"/>
          <w:szCs w:val="24"/>
          <w:shd w:val="clear" w:color="auto" w:fill="FFFFFF"/>
        </w:rPr>
        <w:t xml:space="preserve"> Golpe Militar (1964-1985)</w:t>
      </w:r>
      <w:r w:rsidR="00D73127" w:rsidRPr="009B2964">
        <w:rPr>
          <w:rFonts w:ascii="Times New Roman" w:hAnsi="Times New Roman" w:cs="Times New Roman"/>
          <w:sz w:val="24"/>
          <w:szCs w:val="24"/>
          <w:shd w:val="clear" w:color="auto" w:fill="FFFFFF"/>
        </w:rPr>
        <w:t xml:space="preserve">, o Governo aprovou o novo Código Eleitoral (Lei n° 4.737/65) e a Lei Orgânica dos Partidos Políticos (Lei n° 4.740/65) que, além de reiterar a proibição das doações de pessoas estrangeiras, proibiu também as doações por empresas privadas com fins lucrativos, por autarquias e entidades de classe sindical e criou o fundo especial de assistência financeira, alimentado por doações particulares, recursos e multas, tudo instituído por lei. Todas as medidas vigentes nessa época eram com a finalidade fortalecer o patriotismo e legitimar as medidas tomadas pelo regime ditatorial, vide o Ato Institucional n° 5 que </w:t>
      </w:r>
      <w:r w:rsidR="00B2060E" w:rsidRPr="009B2964">
        <w:rPr>
          <w:rFonts w:ascii="Times New Roman" w:hAnsi="Times New Roman" w:cs="Times New Roman"/>
          <w:sz w:val="24"/>
          <w:szCs w:val="24"/>
          <w:shd w:val="clear" w:color="auto" w:fill="FFFFFF"/>
        </w:rPr>
        <w:t>acabou com</w:t>
      </w:r>
      <w:r w:rsidR="00D73127" w:rsidRPr="009B2964">
        <w:rPr>
          <w:rFonts w:ascii="Times New Roman" w:hAnsi="Times New Roman" w:cs="Times New Roman"/>
          <w:sz w:val="24"/>
          <w:szCs w:val="24"/>
          <w:shd w:val="clear" w:color="auto" w:fill="FFFFFF"/>
        </w:rPr>
        <w:t xml:space="preserve"> o Congresso Nacional.</w:t>
      </w:r>
    </w:p>
    <w:p w14:paraId="441504E8" w14:textId="38A21198" w:rsidR="000546A5" w:rsidRPr="009B2964" w:rsidRDefault="00D73127" w:rsidP="006D476E">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w:t>
      </w:r>
      <w:r w:rsidR="00B2060E" w:rsidRPr="009B2964">
        <w:rPr>
          <w:rFonts w:ascii="Times New Roman" w:hAnsi="Times New Roman" w:cs="Times New Roman"/>
          <w:sz w:val="24"/>
          <w:szCs w:val="24"/>
          <w:shd w:val="clear" w:color="auto" w:fill="FFFFFF"/>
        </w:rPr>
        <w:t xml:space="preserve"> principal</w:t>
      </w:r>
      <w:r w:rsidRPr="009B2964">
        <w:rPr>
          <w:rFonts w:ascii="Times New Roman" w:hAnsi="Times New Roman" w:cs="Times New Roman"/>
          <w:sz w:val="24"/>
          <w:szCs w:val="24"/>
          <w:shd w:val="clear" w:color="auto" w:fill="FFFFFF"/>
        </w:rPr>
        <w:t xml:space="preserve"> opo</w:t>
      </w:r>
      <w:r w:rsidR="00B2060E" w:rsidRPr="009B2964">
        <w:rPr>
          <w:rFonts w:ascii="Times New Roman" w:hAnsi="Times New Roman" w:cs="Times New Roman"/>
          <w:sz w:val="24"/>
          <w:szCs w:val="24"/>
          <w:shd w:val="clear" w:color="auto" w:fill="FFFFFF"/>
        </w:rPr>
        <w:t>sição ao partido da situação, a Arena (Aliança Renovadora Nacional), era o MDB (Movimento Democrático Brasileiro)</w:t>
      </w:r>
      <w:r w:rsidR="00E94A82" w:rsidRPr="009B2964">
        <w:rPr>
          <w:rFonts w:ascii="Times New Roman" w:hAnsi="Times New Roman" w:cs="Times New Roman"/>
          <w:sz w:val="24"/>
          <w:szCs w:val="24"/>
          <w:shd w:val="clear" w:color="auto" w:fill="FFFFFF"/>
        </w:rPr>
        <w:t>,</w:t>
      </w:r>
      <w:r w:rsidR="00B2060E" w:rsidRPr="009B2964">
        <w:rPr>
          <w:rFonts w:ascii="Times New Roman" w:hAnsi="Times New Roman" w:cs="Times New Roman"/>
          <w:sz w:val="24"/>
          <w:szCs w:val="24"/>
          <w:shd w:val="clear" w:color="auto" w:fill="FFFFFF"/>
        </w:rPr>
        <w:t xml:space="preserve"> cujo nome desnuda a sua finalidade: o restabelecimento da democracia. Devido ao progresso do partido democrático que vinha ganhando cada vez mais adeptos, legislações foram criadas para estancar esse ganho de popularidade, como a Lei Falcão (Lei 6.339/79) que buscava frear a sua propagação midiática, regulando o financiamento público indireto por meio da diminuição do período de propagandas eleitorais em rádio e em televisão, além da proibição da criação de músicas, como os </w:t>
      </w:r>
      <w:r w:rsidR="00B2060E" w:rsidRPr="009B2964">
        <w:rPr>
          <w:rFonts w:ascii="Times New Roman" w:hAnsi="Times New Roman" w:cs="Times New Roman"/>
          <w:i/>
          <w:sz w:val="24"/>
          <w:szCs w:val="24"/>
          <w:shd w:val="clear" w:color="auto" w:fill="FFFFFF"/>
        </w:rPr>
        <w:t>jingles</w:t>
      </w:r>
      <w:r w:rsidR="00B2060E" w:rsidRPr="009B2964">
        <w:rPr>
          <w:rFonts w:ascii="Times New Roman" w:hAnsi="Times New Roman" w:cs="Times New Roman"/>
          <w:sz w:val="24"/>
          <w:szCs w:val="24"/>
          <w:shd w:val="clear" w:color="auto" w:fill="FFFFFF"/>
        </w:rPr>
        <w:t xml:space="preserve"> de campanha, de menção às propostas de Governo, entre outros direitos (TONIAL, 2014, p. 110). </w:t>
      </w:r>
    </w:p>
    <w:p w14:paraId="513E7CDF" w14:textId="304E7DBF" w:rsidR="00B2060E" w:rsidRPr="009B2964" w:rsidRDefault="00DD1390" w:rsidP="00217704">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 luta pela democracia e a pressão popular foi se expandindo e ganhando forças até que</w:t>
      </w:r>
      <w:r w:rsidR="00E94A82"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em</w:t>
      </w:r>
      <w:r w:rsidR="00B2060E" w:rsidRPr="009B2964">
        <w:rPr>
          <w:rFonts w:ascii="Times New Roman" w:hAnsi="Times New Roman" w:cs="Times New Roman"/>
          <w:sz w:val="24"/>
          <w:szCs w:val="24"/>
          <w:shd w:val="clear" w:color="auto" w:fill="FFFFFF"/>
        </w:rPr>
        <w:t xml:space="preserve"> 1985</w:t>
      </w:r>
      <w:r w:rsidR="00E94A82" w:rsidRPr="009B2964">
        <w:rPr>
          <w:rFonts w:ascii="Times New Roman" w:hAnsi="Times New Roman" w:cs="Times New Roman"/>
          <w:sz w:val="24"/>
          <w:szCs w:val="24"/>
          <w:shd w:val="clear" w:color="auto" w:fill="FFFFFF"/>
        </w:rPr>
        <w:t>,</w:t>
      </w:r>
      <w:r w:rsidR="00B2060E" w:rsidRPr="009B2964">
        <w:rPr>
          <w:rFonts w:ascii="Times New Roman" w:hAnsi="Times New Roman" w:cs="Times New Roman"/>
          <w:sz w:val="24"/>
          <w:szCs w:val="24"/>
          <w:shd w:val="clear" w:color="auto" w:fill="FFFFFF"/>
        </w:rPr>
        <w:t xml:space="preserve"> foi promulgada </w:t>
      </w:r>
      <w:r w:rsidRPr="009B2964">
        <w:rPr>
          <w:rFonts w:ascii="Times New Roman" w:hAnsi="Times New Roman" w:cs="Times New Roman"/>
          <w:sz w:val="24"/>
          <w:szCs w:val="24"/>
          <w:shd w:val="clear" w:color="auto" w:fill="FFFFFF"/>
        </w:rPr>
        <w:t>a Emenda Constitucional n° 25 que autorizava a realização de eleições diretas para Presidente e Vice-Presidente da República, com a ampliação da gama de eleitores, incluindo aqui os analfabetos</w:t>
      </w:r>
      <w:r w:rsidR="002D2F5E" w:rsidRPr="009B2964">
        <w:rPr>
          <w:rFonts w:ascii="Times New Roman" w:hAnsi="Times New Roman" w:cs="Times New Roman"/>
          <w:sz w:val="24"/>
          <w:szCs w:val="24"/>
          <w:shd w:val="clear" w:color="auto" w:fill="FFFFFF"/>
        </w:rPr>
        <w:t xml:space="preserve"> e maiores de 16 anos</w:t>
      </w:r>
      <w:r w:rsidRPr="009B2964">
        <w:rPr>
          <w:rFonts w:ascii="Times New Roman" w:hAnsi="Times New Roman" w:cs="Times New Roman"/>
          <w:sz w:val="24"/>
          <w:szCs w:val="24"/>
          <w:shd w:val="clear" w:color="auto" w:fill="FFFFFF"/>
        </w:rPr>
        <w:t xml:space="preserve">, bem como o retorno do </w:t>
      </w:r>
      <w:r w:rsidR="002D2F5E" w:rsidRPr="009B2964">
        <w:rPr>
          <w:rFonts w:ascii="Times New Roman" w:hAnsi="Times New Roman" w:cs="Times New Roman"/>
          <w:sz w:val="24"/>
          <w:szCs w:val="24"/>
          <w:shd w:val="clear" w:color="auto" w:fill="FFFFFF"/>
        </w:rPr>
        <w:t>pluripartidarismo político</w:t>
      </w:r>
      <w:r w:rsidRPr="009B2964">
        <w:rPr>
          <w:rFonts w:ascii="Times New Roman" w:hAnsi="Times New Roman" w:cs="Times New Roman"/>
          <w:sz w:val="24"/>
          <w:szCs w:val="24"/>
          <w:shd w:val="clear" w:color="auto" w:fill="FFFFFF"/>
        </w:rPr>
        <w:t>, o que originava a necessidade de campanhas eleitorais mais bem articuladas e caras, que trazia</w:t>
      </w:r>
      <w:r w:rsidR="00E94A82" w:rsidRPr="009B2964">
        <w:rPr>
          <w:rFonts w:ascii="Times New Roman" w:hAnsi="Times New Roman" w:cs="Times New Roman"/>
          <w:sz w:val="24"/>
          <w:szCs w:val="24"/>
          <w:shd w:val="clear" w:color="auto" w:fill="FFFFFF"/>
        </w:rPr>
        <w:t>m</w:t>
      </w:r>
      <w:r w:rsidRPr="009B2964">
        <w:rPr>
          <w:rFonts w:ascii="Times New Roman" w:hAnsi="Times New Roman" w:cs="Times New Roman"/>
          <w:sz w:val="24"/>
          <w:szCs w:val="24"/>
          <w:shd w:val="clear" w:color="auto" w:fill="FFFFFF"/>
        </w:rPr>
        <w:t xml:space="preserve"> </w:t>
      </w:r>
      <w:r w:rsidR="00E94A82" w:rsidRPr="009B2964">
        <w:rPr>
          <w:rFonts w:ascii="Times New Roman" w:hAnsi="Times New Roman" w:cs="Times New Roman"/>
          <w:sz w:val="24"/>
          <w:szCs w:val="24"/>
          <w:shd w:val="clear" w:color="auto" w:fill="FFFFFF"/>
        </w:rPr>
        <w:t>à tona a questão</w:t>
      </w:r>
      <w:r w:rsidRPr="009B2964">
        <w:rPr>
          <w:rFonts w:ascii="Times New Roman" w:hAnsi="Times New Roman" w:cs="Times New Roman"/>
          <w:sz w:val="24"/>
          <w:szCs w:val="24"/>
          <w:shd w:val="clear" w:color="auto" w:fill="FFFFFF"/>
        </w:rPr>
        <w:t xml:space="preserve"> do financiamento eleitoral, permitindo as doações de empresas e de pessoas físicas.</w:t>
      </w:r>
    </w:p>
    <w:p w14:paraId="11372753" w14:textId="77777777" w:rsidR="00E94A82" w:rsidRPr="009B2964" w:rsidRDefault="00DD1390" w:rsidP="00E94A82">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O primeiro Chefe do Executivo eleito democraticamente foi o Presidente Fernando Collor de Melo, que sofreu “impeachment”, fundado no recebimento de propinas</w:t>
      </w:r>
      <w:r w:rsidR="002D2F5E" w:rsidRPr="009B2964">
        <w:rPr>
          <w:rFonts w:ascii="Times New Roman" w:hAnsi="Times New Roman" w:cs="Times New Roman"/>
          <w:sz w:val="24"/>
          <w:szCs w:val="24"/>
          <w:shd w:val="clear" w:color="auto" w:fill="FFFFFF"/>
        </w:rPr>
        <w:t>, de tráfico de influência através de</w:t>
      </w:r>
      <w:r w:rsidRPr="009B2964">
        <w:rPr>
          <w:rFonts w:ascii="Times New Roman" w:hAnsi="Times New Roman" w:cs="Times New Roman"/>
          <w:sz w:val="24"/>
          <w:szCs w:val="24"/>
          <w:shd w:val="clear" w:color="auto" w:fill="FFFFFF"/>
        </w:rPr>
        <w:t xml:space="preserve"> negociações ilícitas envolvendo o tesoureiro </w:t>
      </w:r>
      <w:r w:rsidRPr="009B2964">
        <w:rPr>
          <w:rFonts w:ascii="Times New Roman" w:hAnsi="Times New Roman" w:cs="Times New Roman"/>
          <w:sz w:val="24"/>
          <w:szCs w:val="24"/>
          <w:shd w:val="clear" w:color="auto" w:fill="FFFFFF"/>
        </w:rPr>
        <w:lastRenderedPageBreak/>
        <w:t xml:space="preserve">de sua campanha, </w:t>
      </w:r>
      <w:r w:rsidR="002D2F5E" w:rsidRPr="009B2964">
        <w:rPr>
          <w:rFonts w:ascii="Times New Roman" w:hAnsi="Times New Roman" w:cs="Times New Roman"/>
          <w:sz w:val="24"/>
          <w:szCs w:val="24"/>
          <w:shd w:val="clear" w:color="auto" w:fill="FFFFFF"/>
        </w:rPr>
        <w:t xml:space="preserve">e da prática de caixa dois em um sistema que vedava as contribuições advindas de empresas privadas, o que trouxe </w:t>
      </w:r>
      <w:r w:rsidR="00E94A82" w:rsidRPr="009B2964">
        <w:rPr>
          <w:rFonts w:ascii="Times New Roman" w:hAnsi="Times New Roman" w:cs="Times New Roman"/>
          <w:sz w:val="24"/>
          <w:szCs w:val="24"/>
          <w:shd w:val="clear" w:color="auto" w:fill="FFFFFF"/>
        </w:rPr>
        <w:t>à tona a necessidade</w:t>
      </w:r>
      <w:r w:rsidR="002D2F5E" w:rsidRPr="009B2964">
        <w:rPr>
          <w:rFonts w:ascii="Times New Roman" w:hAnsi="Times New Roman" w:cs="Times New Roman"/>
          <w:sz w:val="24"/>
          <w:szCs w:val="24"/>
          <w:shd w:val="clear" w:color="auto" w:fill="FFFFFF"/>
        </w:rPr>
        <w:t xml:space="preserve"> de mudanças no tocante ao financiamento de campanhas e a sua regulamentação mais rígida e transparente. </w:t>
      </w:r>
    </w:p>
    <w:p w14:paraId="608E5EC9" w14:textId="0BEC6602" w:rsidR="00217704" w:rsidRPr="009B2964" w:rsidRDefault="002D2F5E" w:rsidP="00E94A82">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Logo em seu início, a atual experiência democrática brasileira mostra-se mais dependente de recursos empresariais, sem a existência prévia de laços sólidos entre partidos com grupos sociais, que poderiam servir para financiar as atividades partidárias (BORGES, 2016, p. 108).</w:t>
      </w:r>
    </w:p>
    <w:p w14:paraId="43156E99" w14:textId="5634008C" w:rsidR="00217704" w:rsidRPr="009B2964" w:rsidRDefault="002D2F5E"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que se extraiu de todo o processo de </w:t>
      </w:r>
      <w:r w:rsidR="001772F9" w:rsidRPr="009B2964">
        <w:rPr>
          <w:rFonts w:ascii="Times New Roman" w:hAnsi="Times New Roman" w:cs="Times New Roman"/>
          <w:sz w:val="24"/>
          <w:szCs w:val="24"/>
          <w:shd w:val="clear" w:color="auto" w:fill="FFFFFF"/>
        </w:rPr>
        <w:t xml:space="preserve">“impeachment” sofrido pelo </w:t>
      </w:r>
      <w:r w:rsidR="00E94A82" w:rsidRPr="009B2964">
        <w:rPr>
          <w:rFonts w:ascii="Times New Roman" w:hAnsi="Times New Roman" w:cs="Times New Roman"/>
          <w:sz w:val="24"/>
          <w:szCs w:val="24"/>
          <w:shd w:val="clear" w:color="auto" w:fill="FFFFFF"/>
        </w:rPr>
        <w:t xml:space="preserve">então </w:t>
      </w:r>
      <w:r w:rsidR="001772F9" w:rsidRPr="009B2964">
        <w:rPr>
          <w:rFonts w:ascii="Times New Roman" w:hAnsi="Times New Roman" w:cs="Times New Roman"/>
          <w:sz w:val="24"/>
          <w:szCs w:val="24"/>
          <w:shd w:val="clear" w:color="auto" w:fill="FFFFFF"/>
        </w:rPr>
        <w:t xml:space="preserve">Presidente Collor foi a percepção de que a vedação das doações privadas frente a grande necessidade de altas quantias para que fosse feita uma campanha, desaguava na corrupção velada, mas de desdobramento lógico. Dado este fato, com a finalidade de tornar o processo eleitoral mais transparente, foi elaborada uma lei temporária para reger as eleições de 1994 que legalizava a arrecadação de recursos de empresas privadas com finalidade lucrativa, respeitados os limites estabelecidos e também foi criada a Lei dos Partidos Políticos (Lei n° 9.096/95) que dispõe, até hoje, sobre os grupos partidários, seu financiamento, organização e funcionamento, com algumas modificações como a proibição de doações por parte de entidades beneficentes, religiosas, organizações não governamentais, organizações da sociedade civil de interesse público – OSCIP, entidades esportivas, sociedades cooperativas e por cartórios de serviços notariais e de registro. </w:t>
      </w:r>
    </w:p>
    <w:p w14:paraId="1B6E7E3A" w14:textId="5449C8CE" w:rsidR="0099669A" w:rsidRPr="009B2964" w:rsidRDefault="001772F9"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De 1994 até 2014, todas as eleições foram </w:t>
      </w:r>
      <w:r w:rsidR="009E64E2" w:rsidRPr="009B2964">
        <w:rPr>
          <w:rFonts w:ascii="Times New Roman" w:hAnsi="Times New Roman" w:cs="Times New Roman"/>
          <w:sz w:val="24"/>
          <w:szCs w:val="24"/>
          <w:shd w:val="clear" w:color="auto" w:fill="FFFFFF"/>
        </w:rPr>
        <w:t xml:space="preserve">realizadas sob a égide das legislações que autorizavam as doações de empresas para o financiamento das campanhas eleitorais, com pouca e ineficaz fiscalização </w:t>
      </w:r>
      <w:r w:rsidR="00C8083F" w:rsidRPr="009B2964">
        <w:rPr>
          <w:rFonts w:ascii="Times New Roman" w:hAnsi="Times New Roman" w:cs="Times New Roman"/>
          <w:sz w:val="24"/>
          <w:szCs w:val="24"/>
          <w:shd w:val="clear" w:color="auto" w:fill="FFFFFF"/>
        </w:rPr>
        <w:t xml:space="preserve">sobre </w:t>
      </w:r>
      <w:r w:rsidR="009E64E2" w:rsidRPr="009B2964">
        <w:rPr>
          <w:rFonts w:ascii="Times New Roman" w:hAnsi="Times New Roman" w:cs="Times New Roman"/>
          <w:sz w:val="24"/>
          <w:szCs w:val="24"/>
          <w:shd w:val="clear" w:color="auto" w:fill="FFFFFF"/>
        </w:rPr>
        <w:t>a declaração, utilização e finalidade das exorbitantes quantias doadas, o que talvez justifique o fato de que as principais e maiores doações para as campanha</w:t>
      </w:r>
      <w:r w:rsidR="00C8083F" w:rsidRPr="009B2964">
        <w:rPr>
          <w:rFonts w:ascii="Times New Roman" w:hAnsi="Times New Roman" w:cs="Times New Roman"/>
          <w:sz w:val="24"/>
          <w:szCs w:val="24"/>
          <w:shd w:val="clear" w:color="auto" w:fill="FFFFFF"/>
        </w:rPr>
        <w:t>s</w:t>
      </w:r>
      <w:r w:rsidR="009E64E2" w:rsidRPr="009B2964">
        <w:rPr>
          <w:rFonts w:ascii="Times New Roman" w:hAnsi="Times New Roman" w:cs="Times New Roman"/>
          <w:sz w:val="24"/>
          <w:szCs w:val="24"/>
          <w:shd w:val="clear" w:color="auto" w:fill="FFFFFF"/>
        </w:rPr>
        <w:t xml:space="preserve"> sempre vieram de pessoas jurídicas privadas. </w:t>
      </w:r>
    </w:p>
    <w:p w14:paraId="3976363E" w14:textId="44E2A566" w:rsidR="00C8083F" w:rsidRPr="009B2964" w:rsidRDefault="009E64E2" w:rsidP="001657F9">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t xml:space="preserve">Em 2015, após diversos escândalos de corrupção envolvendo empresas privadas e políticos, entrou em discussão no Supremo Tribunal Federal a ADI </w:t>
      </w:r>
      <w:r w:rsidR="00C8083F" w:rsidRPr="009B2964">
        <w:rPr>
          <w:rFonts w:ascii="Times New Roman" w:hAnsi="Times New Roman" w:cs="Times New Roman"/>
          <w:sz w:val="24"/>
          <w:szCs w:val="24"/>
          <w:shd w:val="clear" w:color="auto" w:fill="FFFFFF"/>
        </w:rPr>
        <w:t xml:space="preserve">n. </w:t>
      </w:r>
      <w:r w:rsidRPr="009B2964">
        <w:rPr>
          <w:rFonts w:ascii="Times New Roman" w:hAnsi="Times New Roman" w:cs="Times New Roman"/>
          <w:sz w:val="24"/>
          <w:szCs w:val="24"/>
          <w:shd w:val="clear" w:color="auto" w:fill="FFFFFF"/>
        </w:rPr>
        <w:t xml:space="preserve">4650 que </w:t>
      </w:r>
      <w:r w:rsidR="00C8083F" w:rsidRPr="009B2964">
        <w:rPr>
          <w:rFonts w:ascii="Times New Roman" w:hAnsi="Times New Roman" w:cs="Times New Roman"/>
          <w:sz w:val="24"/>
          <w:szCs w:val="24"/>
          <w:shd w:val="clear" w:color="auto" w:fill="FFFFFF"/>
        </w:rPr>
        <w:t xml:space="preserve">buscava </w:t>
      </w:r>
      <w:r w:rsidRPr="009B2964">
        <w:rPr>
          <w:rFonts w:ascii="Times New Roman" w:hAnsi="Times New Roman" w:cs="Times New Roman"/>
          <w:sz w:val="24"/>
          <w:szCs w:val="24"/>
          <w:shd w:val="clear" w:color="auto" w:fill="FFFFFF"/>
        </w:rPr>
        <w:t>restring</w:t>
      </w:r>
      <w:r w:rsidR="00C8083F" w:rsidRPr="009B2964">
        <w:rPr>
          <w:rFonts w:ascii="Times New Roman" w:hAnsi="Times New Roman" w:cs="Times New Roman"/>
          <w:sz w:val="24"/>
          <w:szCs w:val="24"/>
          <w:shd w:val="clear" w:color="auto" w:fill="FFFFFF"/>
        </w:rPr>
        <w:t>ir</w:t>
      </w:r>
      <w:r w:rsidRPr="009B2964">
        <w:rPr>
          <w:rFonts w:ascii="Times New Roman" w:hAnsi="Times New Roman" w:cs="Times New Roman"/>
          <w:sz w:val="24"/>
          <w:szCs w:val="24"/>
          <w:shd w:val="clear" w:color="auto" w:fill="FFFFFF"/>
        </w:rPr>
        <w:t xml:space="preserve"> </w:t>
      </w:r>
      <w:r w:rsidR="00C8083F" w:rsidRPr="009B2964">
        <w:rPr>
          <w:rFonts w:ascii="Times New Roman" w:hAnsi="Times New Roman" w:cs="Times New Roman"/>
          <w:sz w:val="24"/>
          <w:szCs w:val="24"/>
          <w:shd w:val="clear" w:color="auto" w:fill="FFFFFF"/>
        </w:rPr>
        <w:t>a</w:t>
      </w:r>
      <w:r w:rsidRPr="009B2964">
        <w:rPr>
          <w:rFonts w:ascii="Times New Roman" w:hAnsi="Times New Roman" w:cs="Times New Roman"/>
          <w:sz w:val="24"/>
          <w:szCs w:val="24"/>
          <w:shd w:val="clear" w:color="auto" w:fill="FFFFFF"/>
        </w:rPr>
        <w:t>s doações feitas por pessoas jurídicas a candidatos</w:t>
      </w:r>
      <w:r w:rsidR="001657F9" w:rsidRPr="009B2964">
        <w:rPr>
          <w:rFonts w:ascii="Times New Roman" w:hAnsi="Times New Roman" w:cs="Times New Roman"/>
          <w:sz w:val="24"/>
          <w:szCs w:val="24"/>
          <w:shd w:val="clear" w:color="auto" w:fill="FFFFFF"/>
        </w:rPr>
        <w:t xml:space="preserve">, que logrou êxito e, dentre outras consequências jurídicas, proibiu as doações empresariais para as campanhas e instituiu novas regras acerca do financiamento eleitoral. </w:t>
      </w:r>
    </w:p>
    <w:p w14:paraId="5AC69CD7" w14:textId="4D547F58" w:rsidR="001309C9" w:rsidRPr="009B2964" w:rsidRDefault="00125E27" w:rsidP="00217704">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4</w:t>
      </w:r>
      <w:r w:rsidR="00217704" w:rsidRPr="009B2964">
        <w:rPr>
          <w:rFonts w:ascii="Times New Roman" w:hAnsi="Times New Roman" w:cs="Times New Roman"/>
          <w:b/>
          <w:bCs/>
          <w:sz w:val="24"/>
          <w:szCs w:val="24"/>
          <w:shd w:val="clear" w:color="auto" w:fill="FFFFFF"/>
        </w:rPr>
        <w:t xml:space="preserve"> </w:t>
      </w:r>
      <w:r w:rsidR="009E64E2" w:rsidRPr="009B2964">
        <w:rPr>
          <w:rFonts w:ascii="Times New Roman" w:hAnsi="Times New Roman" w:cs="Times New Roman"/>
          <w:b/>
          <w:bCs/>
          <w:sz w:val="24"/>
          <w:szCs w:val="24"/>
          <w:shd w:val="clear" w:color="auto" w:fill="FFFFFF"/>
        </w:rPr>
        <w:t xml:space="preserve">MODELOS DE FIANCIAMENTO DE CAMPANHA </w:t>
      </w:r>
      <w:r w:rsidR="001309C9" w:rsidRPr="009B2964">
        <w:rPr>
          <w:rFonts w:ascii="Times New Roman" w:hAnsi="Times New Roman" w:cs="Times New Roman"/>
          <w:b/>
          <w:bCs/>
          <w:sz w:val="24"/>
          <w:szCs w:val="24"/>
          <w:shd w:val="clear" w:color="auto" w:fill="FFFFFF"/>
        </w:rPr>
        <w:t xml:space="preserve">ELEITORAL </w:t>
      </w:r>
    </w:p>
    <w:p w14:paraId="2F890DF7" w14:textId="77777777" w:rsidR="00217704" w:rsidRPr="009B2964" w:rsidRDefault="00217704" w:rsidP="00217704">
      <w:pPr>
        <w:spacing w:after="0" w:line="360" w:lineRule="auto"/>
        <w:ind w:firstLine="360"/>
        <w:jc w:val="both"/>
        <w:rPr>
          <w:rFonts w:ascii="Times New Roman" w:hAnsi="Times New Roman" w:cs="Times New Roman"/>
          <w:sz w:val="24"/>
          <w:szCs w:val="24"/>
          <w:shd w:val="clear" w:color="auto" w:fill="FFFFFF"/>
        </w:rPr>
      </w:pPr>
    </w:p>
    <w:p w14:paraId="12F5423F" w14:textId="77777777" w:rsidR="00217704" w:rsidRPr="009B2964" w:rsidRDefault="00D80438"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Existe um termo para definir o fenômeno de glamourização do </w:t>
      </w:r>
      <w:r w:rsidRPr="009B2964">
        <w:rPr>
          <w:rFonts w:ascii="Times New Roman" w:hAnsi="Times New Roman" w:cs="Times New Roman"/>
          <w:i/>
          <w:iCs/>
          <w:sz w:val="24"/>
          <w:szCs w:val="24"/>
          <w:shd w:val="clear" w:color="auto" w:fill="FFFFFF"/>
        </w:rPr>
        <w:t>modus operandi</w:t>
      </w:r>
      <w:r w:rsidRPr="009B2964">
        <w:rPr>
          <w:rFonts w:ascii="Times New Roman" w:hAnsi="Times New Roman" w:cs="Times New Roman"/>
          <w:sz w:val="24"/>
          <w:szCs w:val="24"/>
          <w:shd w:val="clear" w:color="auto" w:fill="FFFFFF"/>
        </w:rPr>
        <w:t xml:space="preserve"> das campanhas hoje em dia – profissionalização das campanhas. O processo eleitoral como um todo está, cada vez mais, adquirindo caráter de </w:t>
      </w:r>
      <w:r w:rsidRPr="009B2964">
        <w:rPr>
          <w:rFonts w:ascii="Times New Roman" w:hAnsi="Times New Roman" w:cs="Times New Roman"/>
          <w:i/>
          <w:sz w:val="24"/>
          <w:szCs w:val="24"/>
          <w:shd w:val="clear" w:color="auto" w:fill="FFFFFF"/>
        </w:rPr>
        <w:t>show business</w:t>
      </w:r>
      <w:r w:rsidRPr="009B2964">
        <w:rPr>
          <w:rFonts w:ascii="Times New Roman" w:hAnsi="Times New Roman" w:cs="Times New Roman"/>
          <w:sz w:val="24"/>
          <w:szCs w:val="24"/>
          <w:shd w:val="clear" w:color="auto" w:fill="FFFFFF"/>
        </w:rPr>
        <w:t xml:space="preserve">, com uma vertente </w:t>
      </w:r>
      <w:r w:rsidRPr="009B2964">
        <w:rPr>
          <w:rFonts w:ascii="Times New Roman" w:hAnsi="Times New Roman" w:cs="Times New Roman"/>
          <w:sz w:val="24"/>
          <w:szCs w:val="24"/>
          <w:shd w:val="clear" w:color="auto" w:fill="FFFFFF"/>
        </w:rPr>
        <w:lastRenderedPageBreak/>
        <w:t>mais profissional e buscando o “extraordinário” para prender a atenção das pessoas em um país em que a concorrência entre os partidos aumenta, mas a identificação partidária é menor do que em muitos outros países das Américas (RENNÓ, et al., 2011, p. 171).</w:t>
      </w:r>
    </w:p>
    <w:p w14:paraId="223AC392" w14:textId="59A3BAD4" w:rsidR="00217704" w:rsidRPr="009B2964" w:rsidRDefault="00C8083F"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Não obstante</w:t>
      </w:r>
      <w:r w:rsidR="00744331" w:rsidRPr="009B2964">
        <w:rPr>
          <w:rFonts w:ascii="Times New Roman" w:hAnsi="Times New Roman" w:cs="Times New Roman"/>
          <w:sz w:val="24"/>
          <w:szCs w:val="24"/>
          <w:shd w:val="clear" w:color="auto" w:fill="FFFFFF"/>
        </w:rPr>
        <w:t xml:space="preserve">, toda campanha precisa de dinheiro para ser realizada. São indispensáveis os gastos com local de apoio, material para divulgação das ideias, contratação de pessoal, entre vários outros. </w:t>
      </w:r>
    </w:p>
    <w:p w14:paraId="641CDFD5" w14:textId="75725A47" w:rsidR="00217704" w:rsidRPr="009B2964" w:rsidRDefault="00744331"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Consequentemente, as campanhas estão mais dispendiosas, sendo imprescindível que se tenha regras eficazes para garantir o controle e transparência das arrecadações</w:t>
      </w:r>
      <w:r w:rsidR="004B7462" w:rsidRPr="009B2964">
        <w:rPr>
          <w:rFonts w:ascii="Times New Roman" w:hAnsi="Times New Roman" w:cs="Times New Roman"/>
          <w:sz w:val="24"/>
          <w:szCs w:val="24"/>
          <w:shd w:val="clear" w:color="auto" w:fill="FFFFFF"/>
        </w:rPr>
        <w:t xml:space="preserve"> e destinação dos recursos, bem como a capacidade econômica de quem doa. Precisa-se de uma regulamentação compatível com a realidade de cada país, com o intuito de existir coerente aplicabilidade da legislação pela Justiça Eleitoral aos casos concretos expostos (GOMES, 2017, p. 420).</w:t>
      </w:r>
    </w:p>
    <w:p w14:paraId="2441007F" w14:textId="77777777" w:rsidR="001657F9" w:rsidRPr="009B2964" w:rsidRDefault="004B7462"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Em um estudo comparativo sobre financiamento das eleições brasileiras de 2002 e 2006 para a Câmara e o Senado, Lemos, Marcelino e </w:t>
      </w:r>
      <w:proofErr w:type="spellStart"/>
      <w:r w:rsidRPr="009B2964">
        <w:rPr>
          <w:rFonts w:ascii="Times New Roman" w:hAnsi="Times New Roman" w:cs="Times New Roman"/>
          <w:sz w:val="24"/>
          <w:szCs w:val="24"/>
          <w:shd w:val="clear" w:color="auto" w:fill="FFFFFF"/>
        </w:rPr>
        <w:t>Pederiva</w:t>
      </w:r>
      <w:proofErr w:type="spellEnd"/>
      <w:r w:rsidRPr="009B2964">
        <w:rPr>
          <w:rFonts w:ascii="Times New Roman" w:hAnsi="Times New Roman" w:cs="Times New Roman"/>
          <w:sz w:val="24"/>
          <w:szCs w:val="24"/>
          <w:shd w:val="clear" w:color="auto" w:fill="FFFFFF"/>
        </w:rPr>
        <w:t xml:space="preserve"> (2010, p. 388) estabeleceram que “dinheiro importa para as campanhas: os eleitos gastam, em média, cinco vezes mais do que os não eleitos.”. Em estudos realizados sobre as eleições de 1994 e 1998 foi constatado que esta lógica já era observada, de modo que nestes anos 1% de gasto acima da média utilizada pelos candidatos ao mesmo cargo no estado, referido ao valor total da campanha, significava um aumento em 0,5% dos votos do candidato, como porcentagem do total (SAMUELS, 2001).</w:t>
      </w:r>
      <w:r w:rsidR="00C8083F" w:rsidRPr="009B2964">
        <w:rPr>
          <w:rFonts w:ascii="Times New Roman" w:hAnsi="Times New Roman" w:cs="Times New Roman"/>
          <w:sz w:val="24"/>
          <w:szCs w:val="24"/>
          <w:shd w:val="clear" w:color="auto" w:fill="FFFFFF"/>
        </w:rPr>
        <w:t xml:space="preserve"> </w:t>
      </w:r>
    </w:p>
    <w:p w14:paraId="243C795E" w14:textId="2702CBD1" w:rsidR="00217704" w:rsidRPr="009B2964" w:rsidRDefault="001657F9"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As doações empresariais foram tomando maior relevância </w:t>
      </w:r>
      <w:proofErr w:type="gramStart"/>
      <w:r w:rsidRPr="009B2964">
        <w:rPr>
          <w:rFonts w:ascii="Times New Roman" w:hAnsi="Times New Roman" w:cs="Times New Roman"/>
          <w:sz w:val="24"/>
          <w:szCs w:val="24"/>
          <w:shd w:val="clear" w:color="auto" w:fill="FFFFFF"/>
        </w:rPr>
        <w:t>a</w:t>
      </w:r>
      <w:proofErr w:type="gramEnd"/>
      <w:r w:rsidRPr="009B2964">
        <w:rPr>
          <w:rFonts w:ascii="Times New Roman" w:hAnsi="Times New Roman" w:cs="Times New Roman"/>
          <w:sz w:val="24"/>
          <w:szCs w:val="24"/>
          <w:shd w:val="clear" w:color="auto" w:fill="FFFFFF"/>
        </w:rPr>
        <w:t xml:space="preserve"> medida que o eleitorado foi crescendo e com a crise dos partidos em massas, o que gerou a necessidade de mais recursos com a finalidade de aumentar a participação popular. (BORGES, 2016). </w:t>
      </w:r>
    </w:p>
    <w:p w14:paraId="13B0BF50" w14:textId="1B5596D2" w:rsidR="004B7462" w:rsidRPr="009B2964" w:rsidRDefault="00C4652D"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 seguir</w:t>
      </w:r>
      <w:r w:rsidR="00264599" w:rsidRPr="009B2964">
        <w:rPr>
          <w:rFonts w:ascii="Times New Roman" w:hAnsi="Times New Roman" w:cs="Times New Roman"/>
          <w:sz w:val="24"/>
          <w:szCs w:val="24"/>
          <w:shd w:val="clear" w:color="auto" w:fill="FFFFFF"/>
        </w:rPr>
        <w:t xml:space="preserve">, </w:t>
      </w:r>
      <w:r w:rsidR="004B7462" w:rsidRPr="009B2964">
        <w:rPr>
          <w:rFonts w:ascii="Times New Roman" w:hAnsi="Times New Roman" w:cs="Times New Roman"/>
          <w:sz w:val="24"/>
          <w:szCs w:val="24"/>
          <w:shd w:val="clear" w:color="auto" w:fill="FFFFFF"/>
        </w:rPr>
        <w:t>é necessário compreender as peculiaridades de cada tipo de financiamento, público, privado e misto</w:t>
      </w:r>
      <w:r w:rsidR="00264599" w:rsidRPr="009B2964">
        <w:rPr>
          <w:rFonts w:ascii="Times New Roman" w:hAnsi="Times New Roman" w:cs="Times New Roman"/>
          <w:sz w:val="24"/>
          <w:szCs w:val="24"/>
          <w:shd w:val="clear" w:color="auto" w:fill="FFFFFF"/>
        </w:rPr>
        <w:t xml:space="preserve">. </w:t>
      </w:r>
    </w:p>
    <w:p w14:paraId="661052A9" w14:textId="77777777" w:rsidR="00217704" w:rsidRDefault="00217704" w:rsidP="00217704">
      <w:pPr>
        <w:spacing w:after="0" w:line="360" w:lineRule="auto"/>
        <w:jc w:val="both"/>
        <w:rPr>
          <w:rFonts w:ascii="Times New Roman" w:hAnsi="Times New Roman" w:cs="Times New Roman"/>
          <w:b/>
          <w:bCs/>
          <w:sz w:val="24"/>
          <w:szCs w:val="24"/>
          <w:shd w:val="clear" w:color="auto" w:fill="FFFFFF"/>
        </w:rPr>
      </w:pPr>
    </w:p>
    <w:p w14:paraId="4B5AE116" w14:textId="77777777" w:rsidR="002D54AB" w:rsidRPr="009B2964" w:rsidRDefault="002D54AB" w:rsidP="00217704">
      <w:pPr>
        <w:spacing w:after="0" w:line="360" w:lineRule="auto"/>
        <w:jc w:val="both"/>
        <w:rPr>
          <w:rFonts w:ascii="Times New Roman" w:hAnsi="Times New Roman" w:cs="Times New Roman"/>
          <w:b/>
          <w:bCs/>
          <w:sz w:val="24"/>
          <w:szCs w:val="24"/>
          <w:shd w:val="clear" w:color="auto" w:fill="FFFFFF"/>
        </w:rPr>
      </w:pPr>
    </w:p>
    <w:p w14:paraId="406372C1" w14:textId="5DDC3109" w:rsidR="00264599" w:rsidRPr="009B2964" w:rsidRDefault="00125E27" w:rsidP="00125E27">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 xml:space="preserve">4.1 </w:t>
      </w:r>
      <w:r w:rsidR="00264599" w:rsidRPr="009B2964">
        <w:rPr>
          <w:rFonts w:ascii="Times New Roman" w:hAnsi="Times New Roman" w:cs="Times New Roman"/>
          <w:b/>
          <w:bCs/>
          <w:sz w:val="24"/>
          <w:szCs w:val="24"/>
          <w:shd w:val="clear" w:color="auto" w:fill="FFFFFF"/>
        </w:rPr>
        <w:t>FINANCIAMENTO EXCLUSIVAMENTE PRIVADO</w:t>
      </w:r>
    </w:p>
    <w:p w14:paraId="5530C169" w14:textId="0A833892" w:rsidR="00217704" w:rsidRPr="009B2964" w:rsidRDefault="00CE03B5" w:rsidP="00217704">
      <w:pPr>
        <w:spacing w:after="0" w:line="360" w:lineRule="auto"/>
        <w:ind w:firstLine="709"/>
        <w:jc w:val="both"/>
        <w:rPr>
          <w:rFonts w:ascii="Times New Roman" w:hAnsi="Times New Roman" w:cs="Times New Roman"/>
          <w:color w:val="FF0000"/>
          <w:sz w:val="24"/>
          <w:szCs w:val="24"/>
          <w:shd w:val="clear" w:color="auto" w:fill="FFFFFF"/>
        </w:rPr>
      </w:pPr>
      <w:r w:rsidRPr="009B2964">
        <w:rPr>
          <w:rFonts w:ascii="Times New Roman" w:hAnsi="Times New Roman" w:cs="Times New Roman"/>
          <w:sz w:val="24"/>
          <w:szCs w:val="24"/>
          <w:shd w:val="clear" w:color="auto" w:fill="FFFFFF"/>
        </w:rPr>
        <w:t>Neste modelo, a arrecadação dos recursos para o financiamento das campanhas viria exclusivamente de pessoas privadas físicas ou jurídicas, de filiados ou através do próprio candidato. O Estado, apesar da sua abstenção na disponibilização de recursos, poderia instituir limites em forma de determinado teto para as doações, por exemplo.</w:t>
      </w:r>
      <w:r w:rsidR="00674326" w:rsidRPr="009B2964">
        <w:rPr>
          <w:rFonts w:ascii="Times New Roman" w:hAnsi="Times New Roman" w:cs="Times New Roman"/>
          <w:sz w:val="24"/>
          <w:szCs w:val="24"/>
          <w:shd w:val="clear" w:color="auto" w:fill="FFFFFF"/>
        </w:rPr>
        <w:t xml:space="preserve"> Assim, </w:t>
      </w:r>
      <w:r w:rsidRPr="009B2964">
        <w:rPr>
          <w:rFonts w:ascii="Times New Roman" w:hAnsi="Times New Roman" w:cs="Times New Roman"/>
          <w:sz w:val="24"/>
          <w:szCs w:val="24"/>
          <w:shd w:val="clear" w:color="auto" w:fill="FFFFFF"/>
        </w:rPr>
        <w:t>o Estado iria atuar no controle para garantir a transparência do financiamento</w:t>
      </w:r>
      <w:r w:rsidR="00CD5C3B" w:rsidRPr="009B2964">
        <w:rPr>
          <w:rFonts w:ascii="Times New Roman" w:hAnsi="Times New Roman" w:cs="Times New Roman"/>
          <w:sz w:val="24"/>
          <w:szCs w:val="24"/>
          <w:shd w:val="clear" w:color="auto" w:fill="FFFFFF"/>
        </w:rPr>
        <w:t xml:space="preserve">, </w:t>
      </w:r>
      <w:r w:rsidR="008F7899" w:rsidRPr="009B2964">
        <w:rPr>
          <w:rFonts w:ascii="Times New Roman" w:hAnsi="Times New Roman" w:cs="Times New Roman"/>
          <w:sz w:val="24"/>
          <w:szCs w:val="24"/>
          <w:shd w:val="clear" w:color="auto" w:fill="FFFFFF"/>
        </w:rPr>
        <w:t>a exemplo da</w:t>
      </w:r>
      <w:r w:rsidR="00CD5C3B" w:rsidRPr="009B2964">
        <w:rPr>
          <w:rFonts w:ascii="Times New Roman" w:hAnsi="Times New Roman" w:cs="Times New Roman"/>
          <w:sz w:val="24"/>
          <w:szCs w:val="24"/>
          <w:shd w:val="clear" w:color="auto" w:fill="FFFFFF"/>
        </w:rPr>
        <w:t xml:space="preserve"> Suíça, </w:t>
      </w:r>
      <w:r w:rsidR="008F7899" w:rsidRPr="009B2964">
        <w:rPr>
          <w:rFonts w:ascii="Times New Roman" w:hAnsi="Times New Roman" w:cs="Times New Roman"/>
          <w:sz w:val="24"/>
          <w:szCs w:val="24"/>
          <w:shd w:val="clear" w:color="auto" w:fill="FFFFFF"/>
        </w:rPr>
        <w:t>país que adota o financiamento exclusivamente privado.</w:t>
      </w:r>
    </w:p>
    <w:p w14:paraId="21573B72" w14:textId="77777777" w:rsidR="00217704" w:rsidRPr="009B2964" w:rsidRDefault="00CE03B5"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lastRenderedPageBreak/>
        <w:t xml:space="preserve">Alguns doutrinadores apreciam tal modelo, uma vez que, dada à natureza de pessoa jurídica de direito privado dos partidos políticos, seria o dever dos filiados e simpatizantes dos partidos financiá-los. (TONIAL, 2014, p. 111). </w:t>
      </w:r>
    </w:p>
    <w:p w14:paraId="52E8635F" w14:textId="77777777" w:rsidR="00217704" w:rsidRPr="009B2964" w:rsidRDefault="00CD5C3B"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Tal espécie de financiamento aproximaria de forma direta a população do sufrágio, como forma de livre identificação e posterior expressão ideológica e preferência política. Em contrapartida, os partidos e seus representantes teriam que buscar uma conexão maior com os seus respectivos grupos de interesse, sendo mais disponíveis e didáticos, inclusive posteriormente ao pleito – uma vez eleitos, os representantes teriam a obrigação de serem mais presentes, já que os seus eleitores se sentiriam mais legitimados e próximos para cobrarem as promessas que fizeram.</w:t>
      </w:r>
    </w:p>
    <w:p w14:paraId="0C2591BE" w14:textId="77777777" w:rsidR="00217704" w:rsidRPr="009B2964" w:rsidRDefault="00CD5C3B"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Em contrapartida, </w:t>
      </w:r>
      <w:r w:rsidR="0022028E" w:rsidRPr="009B2964">
        <w:rPr>
          <w:rFonts w:ascii="Times New Roman" w:hAnsi="Times New Roman" w:cs="Times New Roman"/>
          <w:sz w:val="24"/>
          <w:szCs w:val="24"/>
          <w:shd w:val="clear" w:color="auto" w:fill="FFFFFF"/>
        </w:rPr>
        <w:t xml:space="preserve">fica claro que haveria uma desigualdade de recursos e consequente desvantagem por parte dos candidatos atuantes em partidos menores ou de menor popularidade, já que os partidos mais estimados pelo povo receberiam mais doações e teriam mais chances de lograrem êxito em uma campanha. </w:t>
      </w:r>
    </w:p>
    <w:p w14:paraId="186FED95" w14:textId="32B9C797" w:rsidR="00217704" w:rsidRPr="009B2964" w:rsidRDefault="0022028E"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financiamento privado evidenciaria ainda uma parcela da população economicamente forte que poderia ter caráter não de identificação ideológica, mas de investimento, pois devido à capacidade financeira que possuem, </w:t>
      </w:r>
      <w:r w:rsidR="00DD37BC" w:rsidRPr="009B2964">
        <w:rPr>
          <w:rFonts w:ascii="Times New Roman" w:hAnsi="Times New Roman" w:cs="Times New Roman"/>
          <w:sz w:val="24"/>
          <w:szCs w:val="24"/>
          <w:shd w:val="clear" w:color="auto" w:fill="FFFFFF"/>
        </w:rPr>
        <w:t>teriam</w:t>
      </w:r>
      <w:r w:rsidRPr="009B2964">
        <w:rPr>
          <w:rFonts w:ascii="Times New Roman" w:hAnsi="Times New Roman" w:cs="Times New Roman"/>
          <w:sz w:val="24"/>
          <w:szCs w:val="24"/>
          <w:shd w:val="clear" w:color="auto" w:fill="FFFFFF"/>
        </w:rPr>
        <w:t xml:space="preserve"> um maior poder de negociação em comparação </w:t>
      </w:r>
      <w:r w:rsidR="00DD37BC" w:rsidRPr="009B2964">
        <w:rPr>
          <w:rFonts w:ascii="Times New Roman" w:hAnsi="Times New Roman" w:cs="Times New Roman"/>
          <w:sz w:val="24"/>
          <w:szCs w:val="24"/>
          <w:shd w:val="clear" w:color="auto" w:fill="FFFFFF"/>
        </w:rPr>
        <w:t>as parcelas menos ricas da população</w:t>
      </w:r>
      <w:r w:rsidRPr="009B2964">
        <w:rPr>
          <w:rFonts w:ascii="Times New Roman" w:hAnsi="Times New Roman" w:cs="Times New Roman"/>
          <w:sz w:val="24"/>
          <w:szCs w:val="24"/>
          <w:shd w:val="clear" w:color="auto" w:fill="FFFFFF"/>
        </w:rPr>
        <w:t>. (FONSECA, 2015). Logo, os grandes agentes econômico</w:t>
      </w:r>
      <w:r w:rsidR="00DD37BC" w:rsidRPr="009B2964">
        <w:rPr>
          <w:rFonts w:ascii="Times New Roman" w:hAnsi="Times New Roman" w:cs="Times New Roman"/>
          <w:sz w:val="24"/>
          <w:szCs w:val="24"/>
          <w:shd w:val="clear" w:color="auto" w:fill="FFFFFF"/>
        </w:rPr>
        <w:t>s, sejam empresas ou não,</w:t>
      </w:r>
      <w:r w:rsidRPr="009B2964">
        <w:rPr>
          <w:rFonts w:ascii="Times New Roman" w:hAnsi="Times New Roman" w:cs="Times New Roman"/>
          <w:sz w:val="24"/>
          <w:szCs w:val="24"/>
          <w:shd w:val="clear" w:color="auto" w:fill="FFFFFF"/>
        </w:rPr>
        <w:t xml:space="preserve"> doariam a fim de receberem alguma contrapartida e os políticos atuariam com a finalidade de “recompensá-los”, transformando tudo em uma troca de favores e privilégios em detrimento do social, afetando a essência da democracia representativa (R</w:t>
      </w:r>
      <w:r w:rsidR="008F7899" w:rsidRPr="009B2964">
        <w:rPr>
          <w:rFonts w:ascii="Times New Roman" w:hAnsi="Times New Roman" w:cs="Times New Roman"/>
          <w:sz w:val="24"/>
          <w:szCs w:val="24"/>
          <w:shd w:val="clear" w:color="auto" w:fill="FFFFFF"/>
        </w:rPr>
        <w:t>UBIO</w:t>
      </w:r>
      <w:r w:rsidRPr="009B2964">
        <w:rPr>
          <w:rFonts w:ascii="Times New Roman" w:hAnsi="Times New Roman" w:cs="Times New Roman"/>
          <w:sz w:val="24"/>
          <w:szCs w:val="24"/>
          <w:shd w:val="clear" w:color="auto" w:fill="FFFFFF"/>
        </w:rPr>
        <w:t>, 2005).</w:t>
      </w:r>
    </w:p>
    <w:p w14:paraId="5DD5F2F0" w14:textId="6D997D7E" w:rsidR="0002707F" w:rsidRPr="009B2964" w:rsidRDefault="0022028E" w:rsidP="0002707F">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Este modelo de financiamento formaria um ciclo interminável pautado na necessidade de altos investimentos privados e na consequente contrapartida almejada pelos mesmos, onde os empresários veriam as campanhas como um mero investimento de mercado e os políticos atuariam para agradar aos seus </w:t>
      </w:r>
      <w:r w:rsidR="00DD37BC" w:rsidRPr="009B2964">
        <w:rPr>
          <w:rFonts w:ascii="Times New Roman" w:hAnsi="Times New Roman" w:cs="Times New Roman"/>
          <w:sz w:val="24"/>
          <w:szCs w:val="24"/>
          <w:shd w:val="clear" w:color="auto" w:fill="FFFFFF"/>
        </w:rPr>
        <w:t xml:space="preserve">patrocinadores, já que, além dos investimentos presentes, seria necessário manter o vinculo para a arrecadação de recursos para campanhas futuras. </w:t>
      </w:r>
      <w:r w:rsidR="0002707F" w:rsidRPr="009B2964">
        <w:rPr>
          <w:rFonts w:ascii="Times New Roman" w:hAnsi="Times New Roman" w:cs="Times New Roman"/>
          <w:sz w:val="24"/>
          <w:szCs w:val="24"/>
          <w:shd w:val="clear" w:color="auto" w:fill="FFFFFF"/>
        </w:rPr>
        <w:t>De acordo com José Jairo Gomes:</w:t>
      </w:r>
    </w:p>
    <w:p w14:paraId="73D5D6AC" w14:textId="67D171B5" w:rsidR="0002707F" w:rsidRPr="009B2964" w:rsidRDefault="0002707F" w:rsidP="0002707F">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Com efeito, ninguém (sobretudo pessoas jurídicas que doam expressivos recursos) contribui financeiramente para uma campanha sem esperar retorno do agraciado, caso seja eleito. De sorte que, uma vez eleito, fica o donatário comprometido com o doador que o apoiou concreta e significativamente. (2015, p. 337)</w:t>
      </w:r>
    </w:p>
    <w:p w14:paraId="57687824" w14:textId="77777777" w:rsidR="0002707F" w:rsidRPr="009B2964" w:rsidRDefault="0002707F" w:rsidP="00217704">
      <w:pPr>
        <w:spacing w:after="0" w:line="360" w:lineRule="auto"/>
        <w:ind w:firstLine="709"/>
        <w:jc w:val="both"/>
        <w:rPr>
          <w:rFonts w:ascii="Times New Roman" w:hAnsi="Times New Roman" w:cs="Times New Roman"/>
          <w:sz w:val="24"/>
          <w:szCs w:val="24"/>
          <w:highlight w:val="green"/>
          <w:shd w:val="clear" w:color="auto" w:fill="FFFFFF"/>
        </w:rPr>
      </w:pPr>
    </w:p>
    <w:p w14:paraId="77970E4B" w14:textId="2E073A1E" w:rsidR="00217704" w:rsidRPr="009B2964" w:rsidRDefault="00DD37BC"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Por fim, critica-se ainda o fato de que empresas não t</w:t>
      </w:r>
      <w:r w:rsidR="00DB46AD" w:rsidRPr="009B2964">
        <w:rPr>
          <w:rFonts w:ascii="Times New Roman" w:hAnsi="Times New Roman" w:cs="Times New Roman"/>
          <w:sz w:val="24"/>
          <w:szCs w:val="24"/>
          <w:shd w:val="clear" w:color="auto" w:fill="FFFFFF"/>
        </w:rPr>
        <w:t>ê</w:t>
      </w:r>
      <w:r w:rsidRPr="009B2964">
        <w:rPr>
          <w:rFonts w:ascii="Times New Roman" w:hAnsi="Times New Roman" w:cs="Times New Roman"/>
          <w:sz w:val="24"/>
          <w:szCs w:val="24"/>
          <w:shd w:val="clear" w:color="auto" w:fill="FFFFFF"/>
        </w:rPr>
        <w:t xml:space="preserve">m capacidade eleitoral ativa, ou seja, não são indivíduos que estão aptos a participar ativamente através do voto do </w:t>
      </w:r>
      <w:r w:rsidRPr="009B2964">
        <w:rPr>
          <w:rFonts w:ascii="Times New Roman" w:hAnsi="Times New Roman" w:cs="Times New Roman"/>
          <w:sz w:val="24"/>
          <w:szCs w:val="24"/>
          <w:shd w:val="clear" w:color="auto" w:fill="FFFFFF"/>
        </w:rPr>
        <w:lastRenderedPageBreak/>
        <w:t>processo eleitoral, uma vez que não são cidadãos que possuem direitos políticos, corroborando ainda mais a teoria de que as doações visa</w:t>
      </w:r>
      <w:r w:rsidR="00B8252F" w:rsidRPr="009B2964">
        <w:rPr>
          <w:rFonts w:ascii="Times New Roman" w:hAnsi="Times New Roman" w:cs="Times New Roman"/>
          <w:sz w:val="24"/>
          <w:szCs w:val="24"/>
          <w:shd w:val="clear" w:color="auto" w:fill="FFFFFF"/>
        </w:rPr>
        <w:t xml:space="preserve">riam </w:t>
      </w:r>
      <w:r w:rsidRPr="009B2964">
        <w:rPr>
          <w:rFonts w:ascii="Times New Roman" w:hAnsi="Times New Roman" w:cs="Times New Roman"/>
          <w:sz w:val="24"/>
          <w:szCs w:val="24"/>
          <w:shd w:val="clear" w:color="auto" w:fill="FFFFFF"/>
        </w:rPr>
        <w:t>privilégios futuros.</w:t>
      </w:r>
      <w:r w:rsidR="00217704" w:rsidRPr="009B2964">
        <w:rPr>
          <w:rFonts w:ascii="Times New Roman" w:hAnsi="Times New Roman" w:cs="Times New Roman"/>
          <w:sz w:val="24"/>
          <w:szCs w:val="24"/>
          <w:shd w:val="clear" w:color="auto" w:fill="FFFFFF"/>
        </w:rPr>
        <w:t xml:space="preserve"> </w:t>
      </w:r>
    </w:p>
    <w:p w14:paraId="58BFF030" w14:textId="77777777" w:rsidR="00B8252F" w:rsidRPr="009B2964" w:rsidRDefault="00B8252F" w:rsidP="00217704">
      <w:pPr>
        <w:spacing w:after="0" w:line="360" w:lineRule="auto"/>
        <w:jc w:val="both"/>
        <w:rPr>
          <w:rFonts w:ascii="Times New Roman" w:hAnsi="Times New Roman" w:cs="Times New Roman"/>
          <w:b/>
          <w:bCs/>
          <w:sz w:val="24"/>
          <w:szCs w:val="24"/>
          <w:shd w:val="clear" w:color="auto" w:fill="FFFFFF"/>
        </w:rPr>
      </w:pPr>
    </w:p>
    <w:p w14:paraId="1DABA440" w14:textId="5C006229" w:rsidR="00DD37BC" w:rsidRPr="009B2964" w:rsidRDefault="00125E27" w:rsidP="00217704">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4</w:t>
      </w:r>
      <w:r w:rsidR="00217704" w:rsidRPr="009B2964">
        <w:rPr>
          <w:rFonts w:ascii="Times New Roman" w:hAnsi="Times New Roman" w:cs="Times New Roman"/>
          <w:b/>
          <w:bCs/>
          <w:sz w:val="24"/>
          <w:szCs w:val="24"/>
          <w:shd w:val="clear" w:color="auto" w:fill="FFFFFF"/>
        </w:rPr>
        <w:t xml:space="preserve">.2 </w:t>
      </w:r>
      <w:r w:rsidR="00DD37BC" w:rsidRPr="009B2964">
        <w:rPr>
          <w:rFonts w:ascii="Times New Roman" w:hAnsi="Times New Roman" w:cs="Times New Roman"/>
          <w:b/>
          <w:bCs/>
          <w:sz w:val="24"/>
          <w:szCs w:val="24"/>
          <w:shd w:val="clear" w:color="auto" w:fill="FFFFFF"/>
        </w:rPr>
        <w:t>FINANCIAMENTO EXCLUSIVAMENTE PÚBLICO</w:t>
      </w:r>
    </w:p>
    <w:p w14:paraId="5895826E" w14:textId="043BE516" w:rsidR="00F2491E" w:rsidRPr="009B2964" w:rsidRDefault="00F2491E" w:rsidP="00217704">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financiamento público é aquele em que os recursos financeiros são oriundos exclusivamente do Estado através das suas arrecadações tributárias e podem </w:t>
      </w:r>
      <w:r w:rsidR="00B8252F" w:rsidRPr="009B2964">
        <w:rPr>
          <w:rFonts w:ascii="Times New Roman" w:hAnsi="Times New Roman" w:cs="Times New Roman"/>
          <w:sz w:val="24"/>
          <w:szCs w:val="24"/>
          <w:shd w:val="clear" w:color="auto" w:fill="FFFFFF"/>
        </w:rPr>
        <w:t xml:space="preserve">ser repassados de forma direta; assim, </w:t>
      </w:r>
      <w:r w:rsidRPr="009B2964">
        <w:rPr>
          <w:rFonts w:ascii="Times New Roman" w:hAnsi="Times New Roman" w:cs="Times New Roman"/>
          <w:sz w:val="24"/>
          <w:szCs w:val="24"/>
          <w:shd w:val="clear" w:color="auto" w:fill="FFFFFF"/>
        </w:rPr>
        <w:t>o dinheiro vai para o Fundo Partidário e para o Fundo Especial de Financiamento de Campanha, ou indireto</w:t>
      </w:r>
      <w:r w:rsidR="00B8252F"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por meio de alguns “benefícios” dados pelo Estado, como isenções fiscais e acesso </w:t>
      </w:r>
      <w:r w:rsidR="00B8252F" w:rsidRPr="009B2964">
        <w:rPr>
          <w:rFonts w:ascii="Times New Roman" w:hAnsi="Times New Roman" w:cs="Times New Roman"/>
          <w:sz w:val="24"/>
          <w:szCs w:val="24"/>
          <w:shd w:val="clear" w:color="auto" w:fill="FFFFFF"/>
        </w:rPr>
        <w:t>as emissoras</w:t>
      </w:r>
      <w:r w:rsidRPr="009B2964">
        <w:rPr>
          <w:rFonts w:ascii="Times New Roman" w:hAnsi="Times New Roman" w:cs="Times New Roman"/>
          <w:sz w:val="24"/>
          <w:szCs w:val="24"/>
          <w:shd w:val="clear" w:color="auto" w:fill="FFFFFF"/>
        </w:rPr>
        <w:t xml:space="preserve"> de rádio e televisão de forma gratuita. </w:t>
      </w:r>
    </w:p>
    <w:p w14:paraId="1EB4FE71" w14:textId="37029034" w:rsidR="007652AC" w:rsidRPr="009B2964" w:rsidRDefault="006D42E4" w:rsidP="00217704">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Os doutrinadores que propugnam esta ideia partem da premissa </w:t>
      </w:r>
      <w:r w:rsidR="00B8252F" w:rsidRPr="009B2964">
        <w:rPr>
          <w:rFonts w:ascii="Times New Roman" w:hAnsi="Times New Roman" w:cs="Times New Roman"/>
          <w:sz w:val="24"/>
          <w:szCs w:val="24"/>
          <w:shd w:val="clear" w:color="auto" w:fill="FFFFFF"/>
        </w:rPr>
        <w:t xml:space="preserve">de </w:t>
      </w:r>
      <w:r w:rsidRPr="009B2964">
        <w:rPr>
          <w:rFonts w:ascii="Times New Roman" w:hAnsi="Times New Roman" w:cs="Times New Roman"/>
          <w:sz w:val="24"/>
          <w:szCs w:val="24"/>
          <w:shd w:val="clear" w:color="auto" w:fill="FFFFFF"/>
        </w:rPr>
        <w:t xml:space="preserve">que as campanhas eleitorais são imprescindíveis para a manutenção da democracia na sociedade e, por ser um processo dispendioso que </w:t>
      </w:r>
      <w:r w:rsidR="007652AC" w:rsidRPr="009B2964">
        <w:rPr>
          <w:rFonts w:ascii="Times New Roman" w:hAnsi="Times New Roman" w:cs="Times New Roman"/>
          <w:sz w:val="24"/>
          <w:szCs w:val="24"/>
          <w:shd w:val="clear" w:color="auto" w:fill="FFFFFF"/>
        </w:rPr>
        <w:t xml:space="preserve">resulta </w:t>
      </w:r>
      <w:r w:rsidRPr="009B2964">
        <w:rPr>
          <w:rFonts w:ascii="Times New Roman" w:hAnsi="Times New Roman" w:cs="Times New Roman"/>
          <w:sz w:val="24"/>
          <w:szCs w:val="24"/>
          <w:shd w:val="clear" w:color="auto" w:fill="FFFFFF"/>
        </w:rPr>
        <w:t xml:space="preserve">em </w:t>
      </w:r>
      <w:r w:rsidR="007652AC" w:rsidRPr="009B2964">
        <w:rPr>
          <w:rFonts w:ascii="Times New Roman" w:hAnsi="Times New Roman" w:cs="Times New Roman"/>
          <w:sz w:val="24"/>
          <w:szCs w:val="24"/>
          <w:shd w:val="clear" w:color="auto" w:fill="FFFFFF"/>
        </w:rPr>
        <w:t xml:space="preserve">um sistema representativo em </w:t>
      </w:r>
      <w:r w:rsidRPr="009B2964">
        <w:rPr>
          <w:rFonts w:ascii="Times New Roman" w:hAnsi="Times New Roman" w:cs="Times New Roman"/>
          <w:sz w:val="24"/>
          <w:szCs w:val="24"/>
          <w:shd w:val="clear" w:color="auto" w:fill="FFFFFF"/>
        </w:rPr>
        <w:t xml:space="preserve">benefício da população, </w:t>
      </w:r>
      <w:r w:rsidR="007652AC" w:rsidRPr="009B2964">
        <w:rPr>
          <w:rFonts w:ascii="Times New Roman" w:hAnsi="Times New Roman" w:cs="Times New Roman"/>
          <w:sz w:val="24"/>
          <w:szCs w:val="24"/>
          <w:shd w:val="clear" w:color="auto" w:fill="FFFFFF"/>
        </w:rPr>
        <w:t>nada mais justo que o Estado financiasse o processo eleitoral.</w:t>
      </w:r>
    </w:p>
    <w:p w14:paraId="3DC08D26" w14:textId="50C8E97F" w:rsidR="007652AC" w:rsidRPr="009B2964" w:rsidRDefault="007652AC" w:rsidP="00217704">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Sustentam ainda a tese de que o financiamento público traria mais transparência e diminuiria o tráfico de influência, já que as contrapartidas escusas dadas ao investimento privado não existiriam, inexistindo assim a dependência que os políticos </w:t>
      </w:r>
      <w:r w:rsidR="00DB46AD" w:rsidRPr="009B2964">
        <w:rPr>
          <w:rFonts w:ascii="Times New Roman" w:hAnsi="Times New Roman" w:cs="Times New Roman"/>
          <w:sz w:val="24"/>
          <w:szCs w:val="24"/>
          <w:shd w:val="clear" w:color="auto" w:fill="FFFFFF"/>
        </w:rPr>
        <w:t>têm</w:t>
      </w:r>
      <w:r w:rsidRPr="009B2964">
        <w:rPr>
          <w:rFonts w:ascii="Times New Roman" w:hAnsi="Times New Roman" w:cs="Times New Roman"/>
          <w:sz w:val="24"/>
          <w:szCs w:val="24"/>
          <w:shd w:val="clear" w:color="auto" w:fill="FFFFFF"/>
        </w:rPr>
        <w:t xml:space="preserve"> com os seus doadores. Ainda no tocante ao combate a corrupção, as doações seriam vigorosamente fiscalizadas para que não houvesse nenhum problema quanto ao seu repasse e utilização. </w:t>
      </w:r>
    </w:p>
    <w:p w14:paraId="1066B7BA" w14:textId="5B7C67B6" w:rsidR="00123D1E" w:rsidRPr="009B2964" w:rsidRDefault="007652AC" w:rsidP="00217704">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w:t>
      </w:r>
      <w:r w:rsidR="00670438" w:rsidRPr="009B2964">
        <w:rPr>
          <w:rFonts w:ascii="Times New Roman" w:hAnsi="Times New Roman" w:cs="Times New Roman"/>
          <w:sz w:val="24"/>
          <w:szCs w:val="24"/>
          <w:shd w:val="clear" w:color="auto" w:fill="FFFFFF"/>
        </w:rPr>
        <w:t>demais, diz-se que a vantagem</w:t>
      </w:r>
      <w:r w:rsidRPr="009B2964">
        <w:rPr>
          <w:rFonts w:ascii="Times New Roman" w:hAnsi="Times New Roman" w:cs="Times New Roman"/>
          <w:sz w:val="24"/>
          <w:szCs w:val="24"/>
          <w:shd w:val="clear" w:color="auto" w:fill="FFFFFF"/>
        </w:rPr>
        <w:t xml:space="preserve"> do sistema está igualmente ligada ao fato de que as doações públicas trariam mais igualdade ao pleito e iria evitar que houvesse uma predefinição de favoritismo, já que iria igualar os recursos disponíveis aos candidatos, propiciando um maior pluralismo político.</w:t>
      </w:r>
    </w:p>
    <w:p w14:paraId="1C083E60" w14:textId="20EDAEAC" w:rsidR="00CD5C3B" w:rsidRPr="009B2964" w:rsidRDefault="0002707F" w:rsidP="0002707F">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argumento levantado de que a corrupção iria diminuir dado o financiamento exclusivamente público, não encontra respaldo necessário na própria legislação que, sem a devida regulamentação e fiscalização não teria </w:t>
      </w:r>
      <w:r w:rsidR="008B6857" w:rsidRPr="009B2964">
        <w:rPr>
          <w:rFonts w:ascii="Times New Roman" w:hAnsi="Times New Roman" w:cs="Times New Roman"/>
          <w:sz w:val="24"/>
          <w:szCs w:val="24"/>
          <w:shd w:val="clear" w:color="auto" w:fill="FFFFFF"/>
        </w:rPr>
        <w:t xml:space="preserve">controle dos recursos repassados aos partidos e, muitas vezes, não declarados. </w:t>
      </w:r>
      <w:r w:rsidR="000469C9" w:rsidRPr="009B2964">
        <w:rPr>
          <w:rFonts w:ascii="Times New Roman" w:hAnsi="Times New Roman" w:cs="Times New Roman"/>
          <w:sz w:val="24"/>
          <w:szCs w:val="24"/>
          <w:shd w:val="clear" w:color="auto" w:fill="FFFFFF"/>
        </w:rPr>
        <w:t xml:space="preserve"> </w:t>
      </w:r>
    </w:p>
    <w:p w14:paraId="2B4D9A52" w14:textId="00B42C1B" w:rsidR="000469C9" w:rsidRPr="009B2964" w:rsidRDefault="000469C9" w:rsidP="00217704">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 dependência exclusiva com o Estado também tornaria desnecessária a necessidade de filiação aos partidos políticos, já que as agremiações, uma vez independentes da arrecadação de recursos por parte de seus filiados, não propagariam suas ideologias, perdendo assim seus objetivos e ideais políticos sociais. (ZAVATTO, 2005, p. 300).</w:t>
      </w:r>
    </w:p>
    <w:p w14:paraId="1B0CB7B1" w14:textId="368EED94" w:rsidR="000469C9" w:rsidRPr="009B2964" w:rsidRDefault="000469C9" w:rsidP="00217704">
      <w:pPr>
        <w:pStyle w:val="PargrafodaLista"/>
        <w:spacing w:after="0" w:line="360" w:lineRule="auto"/>
        <w:ind w:left="0" w:firstLine="684"/>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Ainda se aduz o fato de que em países </w:t>
      </w:r>
      <w:r w:rsidR="00B8252F" w:rsidRPr="009B2964">
        <w:rPr>
          <w:rFonts w:ascii="Times New Roman" w:hAnsi="Times New Roman" w:cs="Times New Roman"/>
          <w:sz w:val="24"/>
          <w:szCs w:val="24"/>
          <w:shd w:val="clear" w:color="auto" w:fill="FFFFFF"/>
        </w:rPr>
        <w:t xml:space="preserve">não devidamente </w:t>
      </w:r>
      <w:r w:rsidRPr="009B2964">
        <w:rPr>
          <w:rFonts w:ascii="Times New Roman" w:hAnsi="Times New Roman" w:cs="Times New Roman"/>
          <w:sz w:val="24"/>
          <w:szCs w:val="24"/>
          <w:shd w:val="clear" w:color="auto" w:fill="FFFFFF"/>
        </w:rPr>
        <w:t>desenvolvidos</w:t>
      </w:r>
      <w:r w:rsidR="00B8252F"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como o Brasil, diante de tanta desigualdade</w:t>
      </w:r>
      <w:r w:rsidR="00B8252F"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a expectativa é de que os recursos financeiros </w:t>
      </w:r>
      <w:r w:rsidRPr="009B2964">
        <w:rPr>
          <w:rFonts w:ascii="Times New Roman" w:hAnsi="Times New Roman" w:cs="Times New Roman"/>
          <w:sz w:val="24"/>
          <w:szCs w:val="24"/>
          <w:shd w:val="clear" w:color="auto" w:fill="FFFFFF"/>
        </w:rPr>
        <w:lastRenderedPageBreak/>
        <w:t xml:space="preserve">advindos da </w:t>
      </w:r>
      <w:r w:rsidR="00AE60BD" w:rsidRPr="009B2964">
        <w:rPr>
          <w:rFonts w:ascii="Times New Roman" w:hAnsi="Times New Roman" w:cs="Times New Roman"/>
          <w:sz w:val="24"/>
          <w:szCs w:val="24"/>
          <w:shd w:val="clear" w:color="auto" w:fill="FFFFFF"/>
        </w:rPr>
        <w:t>máquina</w:t>
      </w:r>
      <w:r w:rsidRPr="009B2964">
        <w:rPr>
          <w:rFonts w:ascii="Times New Roman" w:hAnsi="Times New Roman" w:cs="Times New Roman"/>
          <w:sz w:val="24"/>
          <w:szCs w:val="24"/>
          <w:shd w:val="clear" w:color="auto" w:fill="FFFFFF"/>
        </w:rPr>
        <w:t xml:space="preserve"> Estatal sejam empregados em prol da sociedade, em políticas públicas que busquem dirimir os problemas estruturais, não em campanhas </w:t>
      </w:r>
      <w:r w:rsidR="00AE60BD" w:rsidRPr="009B2964">
        <w:rPr>
          <w:rFonts w:ascii="Times New Roman" w:hAnsi="Times New Roman" w:cs="Times New Roman"/>
          <w:sz w:val="24"/>
          <w:szCs w:val="24"/>
          <w:shd w:val="clear" w:color="auto" w:fill="FFFFFF"/>
        </w:rPr>
        <w:t xml:space="preserve">políticas </w:t>
      </w:r>
      <w:r w:rsidRPr="009B2964">
        <w:rPr>
          <w:rFonts w:ascii="Times New Roman" w:hAnsi="Times New Roman" w:cs="Times New Roman"/>
          <w:sz w:val="24"/>
          <w:szCs w:val="24"/>
          <w:shd w:val="clear" w:color="auto" w:fill="FFFFFF"/>
        </w:rPr>
        <w:t>milionárias</w:t>
      </w:r>
      <w:r w:rsidR="00AE60BD" w:rsidRPr="009B2964">
        <w:rPr>
          <w:rFonts w:ascii="Times New Roman" w:hAnsi="Times New Roman" w:cs="Times New Roman"/>
          <w:sz w:val="24"/>
          <w:szCs w:val="24"/>
          <w:shd w:val="clear" w:color="auto" w:fill="FFFFFF"/>
        </w:rPr>
        <w:t xml:space="preserve">, o que geraria uma revolta em uma sociedade já tão </w:t>
      </w:r>
      <w:r w:rsidR="00DF623B" w:rsidRPr="009B2964">
        <w:rPr>
          <w:rFonts w:ascii="Times New Roman" w:hAnsi="Times New Roman" w:cs="Times New Roman"/>
          <w:sz w:val="24"/>
          <w:szCs w:val="24"/>
          <w:shd w:val="clear" w:color="auto" w:fill="FFFFFF"/>
        </w:rPr>
        <w:t>sofrida</w:t>
      </w:r>
      <w:r w:rsidR="00AE60BD" w:rsidRPr="009B2964">
        <w:rPr>
          <w:rFonts w:ascii="Times New Roman" w:hAnsi="Times New Roman" w:cs="Times New Roman"/>
          <w:sz w:val="24"/>
          <w:szCs w:val="24"/>
          <w:shd w:val="clear" w:color="auto" w:fill="FFFFFF"/>
        </w:rPr>
        <w:t xml:space="preserve">. </w:t>
      </w:r>
    </w:p>
    <w:p w14:paraId="3901F702" w14:textId="34D58763" w:rsidR="00AE60BD" w:rsidRPr="009B2964" w:rsidRDefault="00AE60BD" w:rsidP="00217704">
      <w:pPr>
        <w:pStyle w:val="PargrafodaLista"/>
        <w:spacing w:after="0" w:line="360" w:lineRule="auto"/>
        <w:ind w:left="732" w:firstLine="684"/>
        <w:jc w:val="both"/>
        <w:rPr>
          <w:rFonts w:ascii="Times New Roman" w:hAnsi="Times New Roman" w:cs="Times New Roman"/>
          <w:sz w:val="24"/>
          <w:szCs w:val="24"/>
          <w:shd w:val="clear" w:color="auto" w:fill="FFFFFF"/>
        </w:rPr>
      </w:pPr>
    </w:p>
    <w:p w14:paraId="63C04C62" w14:textId="68D12EC8" w:rsidR="00AE60BD" w:rsidRPr="009B2964" w:rsidRDefault="00125E27" w:rsidP="00217704">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4</w:t>
      </w:r>
      <w:r w:rsidR="00217704" w:rsidRPr="009B2964">
        <w:rPr>
          <w:rFonts w:ascii="Times New Roman" w:hAnsi="Times New Roman" w:cs="Times New Roman"/>
          <w:b/>
          <w:bCs/>
          <w:sz w:val="24"/>
          <w:szCs w:val="24"/>
          <w:shd w:val="clear" w:color="auto" w:fill="FFFFFF"/>
        </w:rPr>
        <w:t xml:space="preserve">.3 </w:t>
      </w:r>
      <w:r w:rsidR="00AE60BD" w:rsidRPr="009B2964">
        <w:rPr>
          <w:rFonts w:ascii="Times New Roman" w:hAnsi="Times New Roman" w:cs="Times New Roman"/>
          <w:b/>
          <w:bCs/>
          <w:sz w:val="24"/>
          <w:szCs w:val="24"/>
          <w:shd w:val="clear" w:color="auto" w:fill="FFFFFF"/>
        </w:rPr>
        <w:t xml:space="preserve">FINANCIAMENTO MISTO </w:t>
      </w:r>
    </w:p>
    <w:p w14:paraId="562C6FD3" w14:textId="77777777" w:rsidR="00217704" w:rsidRPr="009B2964" w:rsidRDefault="00AE60BD"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financiamento misto reúne os principais pontos das duas espécies de financiamento supracitadas, reunindo doações públicas e privadas. Este tipo de financiamento é o mais utilizado em países democráticos, o que os difere é tão somente </w:t>
      </w:r>
      <w:r w:rsidR="00893D3E" w:rsidRPr="009B2964">
        <w:rPr>
          <w:rFonts w:ascii="Times New Roman" w:hAnsi="Times New Roman" w:cs="Times New Roman"/>
          <w:sz w:val="24"/>
          <w:szCs w:val="24"/>
          <w:shd w:val="clear" w:color="auto" w:fill="FFFFFF"/>
        </w:rPr>
        <w:t>a sua aplicação prática, os termos e regulamentos adotados por cada um. (BOURDOUKAN, 2009)</w:t>
      </w:r>
      <w:r w:rsidR="00217704" w:rsidRPr="009B2964">
        <w:rPr>
          <w:rFonts w:ascii="Times New Roman" w:hAnsi="Times New Roman" w:cs="Times New Roman"/>
          <w:sz w:val="24"/>
          <w:szCs w:val="24"/>
          <w:shd w:val="clear" w:color="auto" w:fill="FFFFFF"/>
        </w:rPr>
        <w:t xml:space="preserve">. </w:t>
      </w:r>
    </w:p>
    <w:p w14:paraId="0838B26B" w14:textId="77777777" w:rsidR="00217704" w:rsidRPr="009B2964" w:rsidRDefault="00893D3E"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 sociedade participa ativamente desse tipo de financiamento, o que é uma forma de aproximar as pessoas do processo político, bem como os partidos dispõem de uma maior autonomia. </w:t>
      </w:r>
    </w:p>
    <w:p w14:paraId="6542CB4D" w14:textId="77777777" w:rsidR="00217704" w:rsidRPr="009B2964" w:rsidRDefault="00893D3E" w:rsidP="00217704">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 questão levantada nesse tipo de financiamento é a necessidade de fiscalização e limites quantitativos às doações para que não haja abuso de poder, bem como a distribuição dos recursos que podem privilegiar os partidos com maior representatividade, centralizando ainda mais o poder e dificultando sua alternância. </w:t>
      </w:r>
    </w:p>
    <w:p w14:paraId="61C807F1" w14:textId="77777777" w:rsidR="009B2964" w:rsidRPr="009B2964" w:rsidRDefault="009B2964" w:rsidP="00217704">
      <w:pPr>
        <w:spacing w:after="0" w:line="360" w:lineRule="auto"/>
        <w:ind w:firstLine="709"/>
        <w:jc w:val="both"/>
        <w:rPr>
          <w:rFonts w:ascii="Times New Roman" w:hAnsi="Times New Roman" w:cs="Times New Roman"/>
          <w:sz w:val="24"/>
          <w:szCs w:val="24"/>
          <w:shd w:val="clear" w:color="auto" w:fill="FFFFFF"/>
        </w:rPr>
      </w:pPr>
    </w:p>
    <w:p w14:paraId="00ECBFC9" w14:textId="649404B5" w:rsidR="00716FE0" w:rsidRPr="009B2964" w:rsidRDefault="00125E27" w:rsidP="00E01D6C">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5</w:t>
      </w:r>
      <w:r w:rsidR="00E01D6C" w:rsidRPr="009B2964">
        <w:rPr>
          <w:rFonts w:ascii="Times New Roman" w:hAnsi="Times New Roman" w:cs="Times New Roman"/>
          <w:b/>
          <w:bCs/>
          <w:sz w:val="24"/>
          <w:szCs w:val="24"/>
          <w:shd w:val="clear" w:color="auto" w:fill="FFFFFF"/>
        </w:rPr>
        <w:t xml:space="preserve"> </w:t>
      </w:r>
      <w:r w:rsidR="00716FE0" w:rsidRPr="009B2964">
        <w:rPr>
          <w:rFonts w:ascii="Times New Roman" w:hAnsi="Times New Roman" w:cs="Times New Roman"/>
          <w:b/>
          <w:bCs/>
          <w:sz w:val="24"/>
          <w:szCs w:val="24"/>
          <w:shd w:val="clear" w:color="auto" w:fill="FFFFFF"/>
        </w:rPr>
        <w:t xml:space="preserve">A </w:t>
      </w:r>
      <w:r w:rsidR="00AB756D" w:rsidRPr="009B2964">
        <w:rPr>
          <w:rFonts w:ascii="Times New Roman" w:hAnsi="Times New Roman" w:cs="Times New Roman"/>
          <w:b/>
          <w:bCs/>
          <w:sz w:val="24"/>
          <w:szCs w:val="24"/>
          <w:shd w:val="clear" w:color="auto" w:fill="FFFFFF"/>
        </w:rPr>
        <w:t xml:space="preserve">AÇÃO DIRETA DE INCONSTITCIONALIDADE N. 4.650 E SEUS EFEITOS </w:t>
      </w:r>
    </w:p>
    <w:p w14:paraId="2F17B114" w14:textId="77777777" w:rsidR="00155376" w:rsidRPr="009B2964" w:rsidRDefault="00155376" w:rsidP="00E01D6C">
      <w:pPr>
        <w:pStyle w:val="PargrafodaLista"/>
        <w:spacing w:after="0" w:line="360" w:lineRule="auto"/>
        <w:jc w:val="both"/>
        <w:rPr>
          <w:rFonts w:ascii="Times New Roman" w:hAnsi="Times New Roman" w:cs="Times New Roman"/>
          <w:b/>
          <w:bCs/>
          <w:sz w:val="24"/>
          <w:szCs w:val="24"/>
          <w:highlight w:val="green"/>
          <w:shd w:val="clear" w:color="auto" w:fill="FFFFFF"/>
        </w:rPr>
      </w:pPr>
    </w:p>
    <w:p w14:paraId="158640BD" w14:textId="2ECC58A2" w:rsidR="00716FE0" w:rsidRPr="009B2964" w:rsidRDefault="00155376" w:rsidP="00155376">
      <w:pPr>
        <w:pStyle w:val="PargrafodaLista"/>
        <w:spacing w:after="0" w:line="360" w:lineRule="auto"/>
        <w:ind w:left="0" w:firstLine="709"/>
        <w:jc w:val="both"/>
        <w:rPr>
          <w:rFonts w:ascii="Times New Roman" w:hAnsi="Times New Roman" w:cs="Times New Roman"/>
          <w:bCs/>
          <w:sz w:val="24"/>
          <w:szCs w:val="24"/>
          <w:shd w:val="clear" w:color="auto" w:fill="FFFFFF"/>
        </w:rPr>
      </w:pPr>
      <w:r w:rsidRPr="009B2964">
        <w:rPr>
          <w:rFonts w:ascii="Times New Roman" w:hAnsi="Times New Roman" w:cs="Times New Roman"/>
          <w:bCs/>
          <w:sz w:val="24"/>
          <w:szCs w:val="24"/>
          <w:shd w:val="clear" w:color="auto" w:fill="FFFFFF"/>
        </w:rPr>
        <w:t xml:space="preserve">Neste capítulo, abordar-se-á a ADI n. 4.650, ação direta de inconstitucionalidade, interposta pela Ordem dos Advogados do Brasil (OAB), </w:t>
      </w:r>
      <w:r w:rsidR="008F7899" w:rsidRPr="009B2964">
        <w:rPr>
          <w:rFonts w:ascii="Times New Roman" w:hAnsi="Times New Roman" w:cs="Times New Roman"/>
          <w:bCs/>
          <w:sz w:val="24"/>
          <w:szCs w:val="24"/>
          <w:shd w:val="clear" w:color="auto" w:fill="FFFFFF"/>
        </w:rPr>
        <w:t>no ano de 2013 perante o STF, buscando a declaração de inconstitucionalidade de dispositivos que tratavam sobre às doações por parte de pessoas jurídicas contidos na Lei das Eleições (Lei n° 9.504/97) e na Lei Orgânica dos Partidos Políticos (Lei n° 9.096/95),</w:t>
      </w:r>
      <w:r w:rsidRPr="009B2964">
        <w:rPr>
          <w:rFonts w:ascii="Times New Roman" w:hAnsi="Times New Roman" w:cs="Times New Roman"/>
          <w:bCs/>
          <w:sz w:val="24"/>
          <w:szCs w:val="24"/>
          <w:shd w:val="clear" w:color="auto" w:fill="FFFFFF"/>
        </w:rPr>
        <w:t xml:space="preserve"> cujo julgamento foi finalizado em </w:t>
      </w:r>
      <w:r w:rsidR="008F7899" w:rsidRPr="009B2964">
        <w:rPr>
          <w:rFonts w:ascii="Times New Roman" w:hAnsi="Times New Roman" w:cs="Times New Roman"/>
          <w:bCs/>
          <w:sz w:val="24"/>
          <w:szCs w:val="24"/>
          <w:shd w:val="clear" w:color="auto" w:fill="FFFFFF"/>
        </w:rPr>
        <w:t xml:space="preserve">17 de setembro de 2015. </w:t>
      </w:r>
      <w:r w:rsidR="00D51B04" w:rsidRPr="009B2964">
        <w:rPr>
          <w:rFonts w:ascii="Times New Roman" w:hAnsi="Times New Roman" w:cs="Times New Roman"/>
          <w:bCs/>
          <w:sz w:val="24"/>
          <w:szCs w:val="24"/>
          <w:shd w:val="clear" w:color="auto" w:fill="FFFFFF"/>
        </w:rPr>
        <w:t>Antes, porém, mister entender o alcance da referida legislação antes do citado julgamento.</w:t>
      </w:r>
    </w:p>
    <w:p w14:paraId="27568F80" w14:textId="77777777" w:rsidR="00155376" w:rsidRPr="009B2964" w:rsidRDefault="00155376" w:rsidP="00E01D6C">
      <w:pPr>
        <w:pStyle w:val="PargrafodaLista"/>
        <w:spacing w:after="0" w:line="360" w:lineRule="auto"/>
        <w:jc w:val="both"/>
        <w:rPr>
          <w:rFonts w:ascii="Times New Roman" w:hAnsi="Times New Roman" w:cs="Times New Roman"/>
          <w:b/>
          <w:bCs/>
          <w:sz w:val="24"/>
          <w:szCs w:val="24"/>
          <w:shd w:val="clear" w:color="auto" w:fill="FFFFFF"/>
        </w:rPr>
      </w:pPr>
    </w:p>
    <w:p w14:paraId="695428C6" w14:textId="277E9BB4" w:rsidR="00D74A3D" w:rsidRPr="009B2964" w:rsidRDefault="00125E27" w:rsidP="00D74A3D">
      <w:pPr>
        <w:spacing w:after="0" w:line="360" w:lineRule="auto"/>
        <w:jc w:val="both"/>
        <w:rPr>
          <w:rFonts w:ascii="Times New Roman" w:hAnsi="Times New Roman" w:cs="Times New Roman"/>
          <w:b/>
          <w:sz w:val="24"/>
          <w:szCs w:val="24"/>
          <w:shd w:val="clear" w:color="auto" w:fill="FFFFFF"/>
        </w:rPr>
      </w:pPr>
      <w:r w:rsidRPr="009B2964">
        <w:rPr>
          <w:rFonts w:ascii="Times New Roman" w:hAnsi="Times New Roman" w:cs="Times New Roman"/>
          <w:b/>
          <w:sz w:val="24"/>
          <w:szCs w:val="24"/>
          <w:shd w:val="clear" w:color="auto" w:fill="FFFFFF"/>
        </w:rPr>
        <w:t>5</w:t>
      </w:r>
      <w:r w:rsidR="00D74A3D" w:rsidRPr="009B2964">
        <w:rPr>
          <w:rFonts w:ascii="Times New Roman" w:hAnsi="Times New Roman" w:cs="Times New Roman"/>
          <w:b/>
          <w:sz w:val="24"/>
          <w:szCs w:val="24"/>
          <w:shd w:val="clear" w:color="auto" w:fill="FFFFFF"/>
        </w:rPr>
        <w:t>.1 ENTENDENDO UM POUCO DA LEGISLAÇÃO ELEITORAL ANTES DOS EFEITOS DA ADI 4.650</w:t>
      </w:r>
    </w:p>
    <w:p w14:paraId="5A6E4769" w14:textId="32666E56" w:rsidR="00716FE0"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Até as eleições de 2014, o modelo de financiamento que regia as eleições brasileiras estava </w:t>
      </w:r>
      <w:r w:rsidR="00AB756D" w:rsidRPr="009B2964">
        <w:rPr>
          <w:rFonts w:ascii="Times New Roman" w:hAnsi="Times New Roman" w:cs="Times New Roman"/>
          <w:sz w:val="24"/>
          <w:szCs w:val="24"/>
          <w:shd w:val="clear" w:color="auto" w:fill="FFFFFF"/>
        </w:rPr>
        <w:t xml:space="preserve">baseado </w:t>
      </w:r>
      <w:r w:rsidRPr="009B2964">
        <w:rPr>
          <w:rFonts w:ascii="Times New Roman" w:hAnsi="Times New Roman" w:cs="Times New Roman"/>
          <w:sz w:val="24"/>
          <w:szCs w:val="24"/>
          <w:shd w:val="clear" w:color="auto" w:fill="FFFFFF"/>
        </w:rPr>
        <w:t xml:space="preserve">na </w:t>
      </w:r>
      <w:r w:rsidR="00AB756D" w:rsidRPr="009B2964">
        <w:rPr>
          <w:rFonts w:ascii="Times New Roman" w:hAnsi="Times New Roman" w:cs="Times New Roman"/>
          <w:sz w:val="24"/>
          <w:szCs w:val="24"/>
          <w:shd w:val="clear" w:color="auto" w:fill="FFFFFF"/>
        </w:rPr>
        <w:t>Lei</w:t>
      </w:r>
      <w:r w:rsidRPr="009B2964">
        <w:rPr>
          <w:rFonts w:ascii="Times New Roman" w:hAnsi="Times New Roman" w:cs="Times New Roman"/>
          <w:sz w:val="24"/>
          <w:szCs w:val="24"/>
          <w:shd w:val="clear" w:color="auto" w:fill="FFFFFF"/>
        </w:rPr>
        <w:t xml:space="preserve"> n.</w:t>
      </w:r>
      <w:r w:rsidR="00CC4A60"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9.096</w:t>
      </w:r>
      <w:r w:rsidR="00AB756D" w:rsidRPr="009B2964">
        <w:rPr>
          <w:rFonts w:ascii="Times New Roman" w:hAnsi="Times New Roman" w:cs="Times New Roman"/>
          <w:sz w:val="24"/>
          <w:szCs w:val="24"/>
          <w:shd w:val="clear" w:color="auto" w:fill="FFFFFF"/>
        </w:rPr>
        <w:t>/1</w:t>
      </w:r>
      <w:r w:rsidRPr="009B2964">
        <w:rPr>
          <w:rFonts w:ascii="Times New Roman" w:hAnsi="Times New Roman" w:cs="Times New Roman"/>
          <w:sz w:val="24"/>
          <w:szCs w:val="24"/>
          <w:shd w:val="clear" w:color="auto" w:fill="FFFFFF"/>
        </w:rPr>
        <w:t xml:space="preserve">995 e na </w:t>
      </w:r>
      <w:r w:rsidR="00AB756D" w:rsidRPr="009B2964">
        <w:rPr>
          <w:rFonts w:ascii="Times New Roman" w:hAnsi="Times New Roman" w:cs="Times New Roman"/>
          <w:sz w:val="24"/>
          <w:szCs w:val="24"/>
          <w:shd w:val="clear" w:color="auto" w:fill="FFFFFF"/>
        </w:rPr>
        <w:t>L</w:t>
      </w:r>
      <w:r w:rsidRPr="009B2964">
        <w:rPr>
          <w:rFonts w:ascii="Times New Roman" w:hAnsi="Times New Roman" w:cs="Times New Roman"/>
          <w:sz w:val="24"/>
          <w:szCs w:val="24"/>
          <w:shd w:val="clear" w:color="auto" w:fill="FFFFFF"/>
        </w:rPr>
        <w:t>ei n. 9.504</w:t>
      </w:r>
      <w:r w:rsidR="00AB756D"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1997. Ambas tratam sobre o financiamento público e privado dentro do modelo misto adotado no país, que regulavam o autofinanciamento, o Fundo Partidário e as doações d</w:t>
      </w:r>
      <w:r w:rsidR="00AB756D" w:rsidRPr="009B2964">
        <w:rPr>
          <w:rFonts w:ascii="Times New Roman" w:hAnsi="Times New Roman" w:cs="Times New Roman"/>
          <w:sz w:val="24"/>
          <w:szCs w:val="24"/>
          <w:shd w:val="clear" w:color="auto" w:fill="FFFFFF"/>
        </w:rPr>
        <w:t xml:space="preserve">e pessoas físicas ou </w:t>
      </w:r>
      <w:r w:rsidR="00AB756D" w:rsidRPr="009B2964">
        <w:rPr>
          <w:rFonts w:ascii="Times New Roman" w:hAnsi="Times New Roman" w:cs="Times New Roman"/>
          <w:sz w:val="24"/>
          <w:szCs w:val="24"/>
          <w:shd w:val="clear" w:color="auto" w:fill="FFFFFF"/>
        </w:rPr>
        <w:lastRenderedPageBreak/>
        <w:t>jurídicas. O</w:t>
      </w:r>
      <w:r w:rsidRPr="009B2964">
        <w:rPr>
          <w:rFonts w:ascii="Times New Roman" w:hAnsi="Times New Roman" w:cs="Times New Roman"/>
          <w:sz w:val="24"/>
          <w:szCs w:val="24"/>
          <w:shd w:val="clear" w:color="auto" w:fill="FFFFFF"/>
        </w:rPr>
        <w:t xml:space="preserve"> art</w:t>
      </w:r>
      <w:r w:rsidR="00AB756D" w:rsidRPr="009B2964">
        <w:rPr>
          <w:rFonts w:ascii="Times New Roman" w:hAnsi="Times New Roman" w:cs="Times New Roman"/>
          <w:sz w:val="24"/>
          <w:szCs w:val="24"/>
          <w:shd w:val="clear" w:color="auto" w:fill="FFFFFF"/>
        </w:rPr>
        <w:t>igo</w:t>
      </w:r>
      <w:r w:rsidRPr="009B2964">
        <w:rPr>
          <w:rFonts w:ascii="Times New Roman" w:hAnsi="Times New Roman" w:cs="Times New Roman"/>
          <w:sz w:val="24"/>
          <w:szCs w:val="24"/>
          <w:shd w:val="clear" w:color="auto" w:fill="FFFFFF"/>
        </w:rPr>
        <w:t xml:space="preserve"> 20 da </w:t>
      </w:r>
      <w:r w:rsidR="00AB756D" w:rsidRPr="009B2964">
        <w:rPr>
          <w:rFonts w:ascii="Times New Roman" w:hAnsi="Times New Roman" w:cs="Times New Roman"/>
          <w:sz w:val="24"/>
          <w:szCs w:val="24"/>
          <w:shd w:val="clear" w:color="auto" w:fill="FFFFFF"/>
        </w:rPr>
        <w:t>Le</w:t>
      </w:r>
      <w:r w:rsidRPr="009B2964">
        <w:rPr>
          <w:rFonts w:ascii="Times New Roman" w:hAnsi="Times New Roman" w:cs="Times New Roman"/>
          <w:sz w:val="24"/>
          <w:szCs w:val="24"/>
          <w:shd w:val="clear" w:color="auto" w:fill="FFFFFF"/>
        </w:rPr>
        <w:t>i n</w:t>
      </w:r>
      <w:r w:rsidR="00AB756D"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9.504/1997</w:t>
      </w:r>
      <w:r w:rsidR="00CC4A60" w:rsidRPr="009B2964">
        <w:rPr>
          <w:rFonts w:ascii="Times New Roman" w:hAnsi="Times New Roman" w:cs="Times New Roman"/>
          <w:sz w:val="24"/>
          <w:szCs w:val="24"/>
          <w:shd w:val="clear" w:color="auto" w:fill="FFFFFF"/>
        </w:rPr>
        <w:t>, com a redação anterior a 2015 (artigo posteriormente alterado pela Lei n. 13.165/2015),</w:t>
      </w:r>
      <w:r w:rsidR="00AB756D" w:rsidRPr="009B2964">
        <w:rPr>
          <w:rFonts w:ascii="Times New Roman" w:hAnsi="Times New Roman" w:cs="Times New Roman"/>
          <w:sz w:val="24"/>
          <w:szCs w:val="24"/>
          <w:shd w:val="clear" w:color="auto" w:fill="FFFFFF"/>
        </w:rPr>
        <w:t xml:space="preserve"> estabelec</w:t>
      </w:r>
      <w:r w:rsidR="00CC4A60" w:rsidRPr="009B2964">
        <w:rPr>
          <w:rFonts w:ascii="Times New Roman" w:hAnsi="Times New Roman" w:cs="Times New Roman"/>
          <w:sz w:val="24"/>
          <w:szCs w:val="24"/>
          <w:shd w:val="clear" w:color="auto" w:fill="FFFFFF"/>
        </w:rPr>
        <w:t>ia</w:t>
      </w:r>
      <w:r w:rsidRPr="009B2964">
        <w:rPr>
          <w:rFonts w:ascii="Times New Roman" w:hAnsi="Times New Roman" w:cs="Times New Roman"/>
          <w:sz w:val="24"/>
          <w:szCs w:val="24"/>
          <w:shd w:val="clear" w:color="auto" w:fill="FFFFFF"/>
        </w:rPr>
        <w:t>:</w:t>
      </w:r>
    </w:p>
    <w:p w14:paraId="53B667B0" w14:textId="1116D98B" w:rsidR="00716FE0" w:rsidRPr="009B2964" w:rsidRDefault="00AB756D" w:rsidP="00E01D6C">
      <w:pPr>
        <w:spacing w:after="0" w:line="240" w:lineRule="auto"/>
        <w:ind w:left="2268" w:firstLine="6"/>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Lei n. 9.504/97 - </w:t>
      </w:r>
      <w:r w:rsidR="00716FE0" w:rsidRPr="009B2964">
        <w:rPr>
          <w:rFonts w:ascii="Times New Roman" w:hAnsi="Times New Roman" w:cs="Times New Roman"/>
          <w:sz w:val="20"/>
          <w:szCs w:val="20"/>
          <w:shd w:val="clear" w:color="auto" w:fill="FFFFFF"/>
        </w:rPr>
        <w:t>Art. 20. O candidato a cargo eletivo fará, diretamente ou por intermédio de pessoa por ele designada, a administração financeira de sua campanha, usando recursos repassados pelo comitê, inclusive os relativos à cota do Fundo Partidário, recursos próprios ou doações de pessoas físicas ou jurídicas, na forma estabelecida nesta Lei. (BRASIL, 1997).</w:t>
      </w:r>
    </w:p>
    <w:p w14:paraId="520F9F19" w14:textId="41BA5A9B" w:rsidR="00E01D6C" w:rsidRPr="009B2964" w:rsidRDefault="00AB756D" w:rsidP="00AB756D">
      <w:pPr>
        <w:tabs>
          <w:tab w:val="left" w:pos="5490"/>
        </w:tabs>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b/>
      </w:r>
    </w:p>
    <w:p w14:paraId="17B4B9AF" w14:textId="58A2260B" w:rsidR="00716FE0"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As doações privadas eram limitadas especificamente de acordo com a fonte da doação. No artigo 81 da lei acima citada, as doações das pessoas jurídicas não podiam exceder em 2% </w:t>
      </w:r>
      <w:r w:rsidR="00CC4A60" w:rsidRPr="009B2964">
        <w:rPr>
          <w:rFonts w:ascii="Times New Roman" w:hAnsi="Times New Roman" w:cs="Times New Roman"/>
          <w:sz w:val="24"/>
          <w:szCs w:val="24"/>
          <w:shd w:val="clear" w:color="auto" w:fill="FFFFFF"/>
        </w:rPr>
        <w:t>d</w:t>
      </w:r>
      <w:r w:rsidRPr="009B2964">
        <w:rPr>
          <w:rFonts w:ascii="Times New Roman" w:hAnsi="Times New Roman" w:cs="Times New Roman"/>
          <w:sz w:val="24"/>
          <w:szCs w:val="24"/>
          <w:shd w:val="clear" w:color="auto" w:fill="FFFFFF"/>
        </w:rPr>
        <w:t>o faturamento bruto obtido no exercício social anterior ao ano da eleição</w:t>
      </w:r>
      <w:r w:rsidR="00CC4A60" w:rsidRPr="009B2964">
        <w:rPr>
          <w:rFonts w:ascii="Times New Roman" w:hAnsi="Times New Roman" w:cs="Times New Roman"/>
          <w:sz w:val="24"/>
          <w:szCs w:val="24"/>
          <w:shd w:val="clear" w:color="auto" w:fill="FFFFFF"/>
        </w:rPr>
        <w:t xml:space="preserve">; o </w:t>
      </w:r>
      <w:r w:rsidRPr="009B2964">
        <w:rPr>
          <w:rFonts w:ascii="Times New Roman" w:hAnsi="Times New Roman" w:cs="Times New Roman"/>
          <w:sz w:val="24"/>
          <w:szCs w:val="24"/>
          <w:shd w:val="clear" w:color="auto" w:fill="FFFFFF"/>
        </w:rPr>
        <w:t xml:space="preserve">artigo 24 </w:t>
      </w:r>
      <w:r w:rsidR="00CC4A60" w:rsidRPr="009B2964">
        <w:rPr>
          <w:rFonts w:ascii="Times New Roman" w:hAnsi="Times New Roman" w:cs="Times New Roman"/>
          <w:sz w:val="24"/>
          <w:szCs w:val="24"/>
          <w:shd w:val="clear" w:color="auto" w:fill="FFFFFF"/>
        </w:rPr>
        <w:t xml:space="preserve">da referida lei estabelece </w:t>
      </w:r>
      <w:r w:rsidRPr="009B2964">
        <w:rPr>
          <w:rFonts w:ascii="Times New Roman" w:hAnsi="Times New Roman" w:cs="Times New Roman"/>
          <w:sz w:val="24"/>
          <w:szCs w:val="24"/>
          <w:shd w:val="clear" w:color="auto" w:fill="FFFFFF"/>
        </w:rPr>
        <w:t>restri</w:t>
      </w:r>
      <w:r w:rsidR="00CC4A60" w:rsidRPr="009B2964">
        <w:rPr>
          <w:rFonts w:ascii="Times New Roman" w:hAnsi="Times New Roman" w:cs="Times New Roman"/>
          <w:sz w:val="24"/>
          <w:szCs w:val="24"/>
          <w:shd w:val="clear" w:color="auto" w:fill="FFFFFF"/>
        </w:rPr>
        <w:t xml:space="preserve">ções de </w:t>
      </w:r>
      <w:r w:rsidRPr="009B2964">
        <w:rPr>
          <w:rFonts w:ascii="Times New Roman" w:hAnsi="Times New Roman" w:cs="Times New Roman"/>
          <w:sz w:val="24"/>
          <w:szCs w:val="24"/>
          <w:shd w:val="clear" w:color="auto" w:fill="FFFFFF"/>
        </w:rPr>
        <w:t>doações,</w:t>
      </w:r>
      <w:r w:rsidR="00CC4A60" w:rsidRPr="009B2964">
        <w:rPr>
          <w:rFonts w:ascii="Times New Roman" w:hAnsi="Times New Roman" w:cs="Times New Roman"/>
          <w:sz w:val="24"/>
          <w:szCs w:val="24"/>
          <w:shd w:val="clear" w:color="auto" w:fill="FFFFFF"/>
        </w:rPr>
        <w:t xml:space="preserve"> a saber</w:t>
      </w:r>
      <w:r w:rsidRPr="009B2964">
        <w:rPr>
          <w:rFonts w:ascii="Times New Roman" w:hAnsi="Times New Roman" w:cs="Times New Roman"/>
          <w:sz w:val="24"/>
          <w:szCs w:val="24"/>
          <w:shd w:val="clear" w:color="auto" w:fill="FFFFFF"/>
        </w:rPr>
        <w:t>:</w:t>
      </w:r>
    </w:p>
    <w:p w14:paraId="0B4433E3" w14:textId="7A746004" w:rsidR="00716FE0" w:rsidRPr="009B2964" w:rsidRDefault="00CC4A6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Lei n. 9.504/97 - </w:t>
      </w:r>
      <w:r w:rsidR="00716FE0" w:rsidRPr="009B2964">
        <w:rPr>
          <w:rFonts w:ascii="Times New Roman" w:hAnsi="Times New Roman" w:cs="Times New Roman"/>
          <w:sz w:val="20"/>
          <w:szCs w:val="20"/>
          <w:shd w:val="clear" w:color="auto" w:fill="FFFFFF"/>
        </w:rPr>
        <w:t>Art. 24. É vedado, a partido e candidato, receber direta ou indiretamente doação em dinheiro ou estimável em dinheiro, inclusive por meio de publicidade de qualquer espécie, procedente de:</w:t>
      </w:r>
    </w:p>
    <w:p w14:paraId="52873F9D"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I - entidade ou governo estrangeiro;</w:t>
      </w:r>
    </w:p>
    <w:p w14:paraId="29A0540F"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II - órgão da administração pública direta e indireta ou fundação mantida com recursos provenientes do Poder Público;</w:t>
      </w:r>
    </w:p>
    <w:p w14:paraId="06C59E1E"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III - concessionário ou permissionário de serviço público;</w:t>
      </w:r>
    </w:p>
    <w:p w14:paraId="664F9021"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IV - entidade de direito privado que receba, na condição de beneficiária, contribuição compulsória em virtude de disposição legal; V - entidade de utilidade pública;</w:t>
      </w:r>
    </w:p>
    <w:p w14:paraId="15593AC7"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VI - entidade de classe ou sindical;</w:t>
      </w:r>
    </w:p>
    <w:p w14:paraId="1B309047"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VII - pessoa jurídica sem fins lucrativos que receba recursos do exterior. VIII - entidades beneficentes e religiosas; (Incluído pela Lei nº 11.300, de 2006)</w:t>
      </w:r>
    </w:p>
    <w:p w14:paraId="311BBF2C"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IX - </w:t>
      </w:r>
      <w:proofErr w:type="gramStart"/>
      <w:r w:rsidRPr="009B2964">
        <w:rPr>
          <w:rFonts w:ascii="Times New Roman" w:hAnsi="Times New Roman" w:cs="Times New Roman"/>
          <w:sz w:val="20"/>
          <w:szCs w:val="20"/>
          <w:shd w:val="clear" w:color="auto" w:fill="FFFFFF"/>
        </w:rPr>
        <w:t>entidades</w:t>
      </w:r>
      <w:proofErr w:type="gramEnd"/>
      <w:r w:rsidRPr="009B2964">
        <w:rPr>
          <w:rFonts w:ascii="Times New Roman" w:hAnsi="Times New Roman" w:cs="Times New Roman"/>
          <w:sz w:val="20"/>
          <w:szCs w:val="20"/>
          <w:shd w:val="clear" w:color="auto" w:fill="FFFFFF"/>
        </w:rPr>
        <w:t xml:space="preserve"> esportivas; (Redação dada pela Lei nº 12.034, de 2009)</w:t>
      </w:r>
    </w:p>
    <w:p w14:paraId="1081CA7D"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X - </w:t>
      </w:r>
      <w:proofErr w:type="gramStart"/>
      <w:r w:rsidRPr="009B2964">
        <w:rPr>
          <w:rFonts w:ascii="Times New Roman" w:hAnsi="Times New Roman" w:cs="Times New Roman"/>
          <w:sz w:val="20"/>
          <w:szCs w:val="20"/>
          <w:shd w:val="clear" w:color="auto" w:fill="FFFFFF"/>
        </w:rPr>
        <w:t>organizações</w:t>
      </w:r>
      <w:proofErr w:type="gramEnd"/>
      <w:r w:rsidRPr="009B2964">
        <w:rPr>
          <w:rFonts w:ascii="Times New Roman" w:hAnsi="Times New Roman" w:cs="Times New Roman"/>
          <w:sz w:val="20"/>
          <w:szCs w:val="20"/>
          <w:shd w:val="clear" w:color="auto" w:fill="FFFFFF"/>
        </w:rPr>
        <w:t xml:space="preserve"> não-governamentais que recebam recursos públicos; (Incluído pela Lei nº 11.300, de 2006)</w:t>
      </w:r>
    </w:p>
    <w:p w14:paraId="5E41C62B" w14:textId="77777777" w:rsidR="00716FE0" w:rsidRPr="009B2964" w:rsidRDefault="00716FE0" w:rsidP="00E01D6C">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XI - organizações da sociedade civil de interesse público. (Incluído pela Lei nº 11.300, de 2006). (BRASIL, 1997).</w:t>
      </w:r>
    </w:p>
    <w:p w14:paraId="1C5C58A2" w14:textId="77777777" w:rsidR="00716FE0" w:rsidRPr="009B2964" w:rsidRDefault="00716FE0" w:rsidP="00E01D6C">
      <w:pPr>
        <w:spacing w:after="0" w:line="360" w:lineRule="auto"/>
        <w:ind w:left="4247"/>
        <w:jc w:val="both"/>
        <w:rPr>
          <w:rFonts w:ascii="Times New Roman" w:hAnsi="Times New Roman" w:cs="Times New Roman"/>
          <w:sz w:val="24"/>
          <w:szCs w:val="24"/>
          <w:shd w:val="clear" w:color="auto" w:fill="FFFFFF"/>
        </w:rPr>
      </w:pPr>
    </w:p>
    <w:p w14:paraId="30DDCC20" w14:textId="5077460C" w:rsidR="00E01D6C" w:rsidRPr="009B2964" w:rsidRDefault="00716FE0" w:rsidP="00E01D6C">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No ano de 2012</w:t>
      </w:r>
      <w:r w:rsidR="00B306B4"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fo</w:t>
      </w:r>
      <w:r w:rsidR="00B306B4" w:rsidRPr="009B2964">
        <w:rPr>
          <w:rFonts w:ascii="Times New Roman" w:hAnsi="Times New Roman" w:cs="Times New Roman"/>
          <w:sz w:val="24"/>
          <w:szCs w:val="24"/>
          <w:shd w:val="clear" w:color="auto" w:fill="FFFFFF"/>
        </w:rPr>
        <w:t xml:space="preserve">ram </w:t>
      </w:r>
      <w:r w:rsidRPr="009B2964">
        <w:rPr>
          <w:rFonts w:ascii="Times New Roman" w:hAnsi="Times New Roman" w:cs="Times New Roman"/>
          <w:sz w:val="24"/>
          <w:szCs w:val="24"/>
          <w:shd w:val="clear" w:color="auto" w:fill="FFFFFF"/>
        </w:rPr>
        <w:t>vedada</w:t>
      </w:r>
      <w:r w:rsidR="00B306B4" w:rsidRPr="009B2964">
        <w:rPr>
          <w:rFonts w:ascii="Times New Roman" w:hAnsi="Times New Roman" w:cs="Times New Roman"/>
          <w:sz w:val="24"/>
          <w:szCs w:val="24"/>
          <w:shd w:val="clear" w:color="auto" w:fill="FFFFFF"/>
        </w:rPr>
        <w:t>s</w:t>
      </w:r>
      <w:r w:rsidRPr="009B2964">
        <w:rPr>
          <w:rFonts w:ascii="Times New Roman" w:hAnsi="Times New Roman" w:cs="Times New Roman"/>
          <w:sz w:val="24"/>
          <w:szCs w:val="24"/>
          <w:shd w:val="clear" w:color="auto" w:fill="FFFFFF"/>
        </w:rPr>
        <w:t xml:space="preserve"> as doações de pessoas jurídicas que retomem ou comecem as suas atividades no ano em que as eleições ocorrem, já que não seria possível verificar os limites baseados no exercício social anterior, necessário para preencher os requisitos da lei.</w:t>
      </w:r>
    </w:p>
    <w:p w14:paraId="101FDB0B" w14:textId="0C0A3760" w:rsidR="00716FE0" w:rsidRPr="009B2964" w:rsidRDefault="00B306B4" w:rsidP="00E01D6C">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Quanto à</w:t>
      </w:r>
      <w:r w:rsidR="00716FE0" w:rsidRPr="009B2964">
        <w:rPr>
          <w:rFonts w:ascii="Times New Roman" w:hAnsi="Times New Roman" w:cs="Times New Roman"/>
          <w:sz w:val="24"/>
          <w:szCs w:val="24"/>
          <w:shd w:val="clear" w:color="auto" w:fill="FFFFFF"/>
        </w:rPr>
        <w:t>s doações realizadas por pessoas físicas, a legislação regulava</w:t>
      </w:r>
      <w:r w:rsidRPr="009B2964">
        <w:rPr>
          <w:rFonts w:ascii="Times New Roman" w:hAnsi="Times New Roman" w:cs="Times New Roman"/>
          <w:sz w:val="24"/>
          <w:szCs w:val="24"/>
          <w:shd w:val="clear" w:color="auto" w:fill="FFFFFF"/>
        </w:rPr>
        <w:t xml:space="preserve">, </w:t>
      </w:r>
      <w:r w:rsidR="00D74A3D" w:rsidRPr="009B2964">
        <w:rPr>
          <w:rFonts w:ascii="Times New Roman" w:hAnsi="Times New Roman" w:cs="Times New Roman"/>
          <w:sz w:val="24"/>
          <w:szCs w:val="24"/>
          <w:shd w:val="clear" w:color="auto" w:fill="FFFFFF"/>
        </w:rPr>
        <w:t xml:space="preserve">pelos artigos 23 e 81, </w:t>
      </w:r>
      <w:r w:rsidRPr="009B2964">
        <w:rPr>
          <w:rFonts w:ascii="Times New Roman" w:hAnsi="Times New Roman" w:cs="Times New Roman"/>
          <w:sz w:val="24"/>
          <w:szCs w:val="24"/>
          <w:shd w:val="clear" w:color="auto" w:fill="FFFFFF"/>
        </w:rPr>
        <w:t>antes da redação trazida pela Lei n. 12.034/2009</w:t>
      </w:r>
      <w:r w:rsidR="00716FE0" w:rsidRPr="009B2964">
        <w:rPr>
          <w:rFonts w:ascii="Times New Roman" w:hAnsi="Times New Roman" w:cs="Times New Roman"/>
          <w:sz w:val="24"/>
          <w:szCs w:val="24"/>
          <w:shd w:val="clear" w:color="auto" w:fill="FFFFFF"/>
        </w:rPr>
        <w:t>:</w:t>
      </w:r>
    </w:p>
    <w:p w14:paraId="3122DF42" w14:textId="53146E57" w:rsidR="00716FE0" w:rsidRPr="009B2964" w:rsidRDefault="00B155D6" w:rsidP="00E01D6C">
      <w:pPr>
        <w:spacing w:after="0" w:line="240" w:lineRule="auto"/>
        <w:ind w:left="2268" w:firstLine="6"/>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Lei n. 9.504/97 - </w:t>
      </w:r>
      <w:r w:rsidR="00716FE0" w:rsidRPr="009B2964">
        <w:rPr>
          <w:rFonts w:ascii="Times New Roman" w:hAnsi="Times New Roman" w:cs="Times New Roman"/>
          <w:sz w:val="20"/>
          <w:szCs w:val="20"/>
          <w:shd w:val="clear" w:color="auto" w:fill="FFFFFF"/>
        </w:rPr>
        <w:t>Art. 23. A partir do registro dos comitês financeiros, pessoas físicas poderão fazer doações em dinheiro ou estimáveis em dinheiro para campanhas eleitorais, obedecido o disposto nesta Lei. § 1º As doações e contribuições de que trata este artigo ficam limitadas:</w:t>
      </w:r>
    </w:p>
    <w:p w14:paraId="21DBAB8A" w14:textId="77777777" w:rsidR="00716FE0" w:rsidRPr="009B2964" w:rsidRDefault="00716FE0" w:rsidP="00E01D6C">
      <w:pPr>
        <w:spacing w:after="0" w:line="240" w:lineRule="auto"/>
        <w:ind w:left="2268" w:firstLine="6"/>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I - no caso de pessoa física, a dez por cento dos rendimentos brutos auferidos no ano anterior à eleição;</w:t>
      </w:r>
    </w:p>
    <w:p w14:paraId="3F3AE5C7" w14:textId="78E963E7" w:rsidR="00D74A3D" w:rsidRPr="009B2964" w:rsidRDefault="00716FE0" w:rsidP="00E01D6C">
      <w:pPr>
        <w:spacing w:after="0" w:line="240" w:lineRule="auto"/>
        <w:ind w:left="2268" w:firstLine="6"/>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II - no caso em que o candidato utilize recursos próprios, ao valor máximo de gastos estabelecido pelo seu partido, na forma desta Lei. [...]</w:t>
      </w:r>
      <w:r w:rsidR="00D74A3D" w:rsidRPr="009B2964">
        <w:rPr>
          <w:rFonts w:ascii="Times New Roman" w:hAnsi="Times New Roman" w:cs="Times New Roman"/>
          <w:sz w:val="20"/>
          <w:szCs w:val="20"/>
          <w:shd w:val="clear" w:color="auto" w:fill="FFFFFF"/>
        </w:rPr>
        <w:t xml:space="preserve"> (BRASIL, 1997).</w:t>
      </w:r>
    </w:p>
    <w:p w14:paraId="4D27EFEB" w14:textId="77777777" w:rsidR="00D74A3D" w:rsidRPr="009B2964" w:rsidRDefault="00D74A3D" w:rsidP="00E01D6C">
      <w:pPr>
        <w:spacing w:after="0" w:line="240" w:lineRule="auto"/>
        <w:ind w:left="2268" w:firstLine="6"/>
        <w:jc w:val="both"/>
        <w:rPr>
          <w:rFonts w:ascii="Times New Roman" w:hAnsi="Times New Roman" w:cs="Times New Roman"/>
          <w:sz w:val="20"/>
          <w:szCs w:val="20"/>
          <w:shd w:val="clear" w:color="auto" w:fill="FFFFFF"/>
        </w:rPr>
      </w:pPr>
    </w:p>
    <w:p w14:paraId="03508855" w14:textId="102BEB68" w:rsidR="00716FE0" w:rsidRPr="009B2964" w:rsidRDefault="00D74A3D" w:rsidP="00E01D6C">
      <w:pPr>
        <w:spacing w:after="0" w:line="240" w:lineRule="auto"/>
        <w:ind w:left="2268" w:firstLine="6"/>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Lei n. 9.504/97 - </w:t>
      </w:r>
      <w:r w:rsidR="00716FE0" w:rsidRPr="009B2964">
        <w:rPr>
          <w:rFonts w:ascii="Times New Roman" w:hAnsi="Times New Roman" w:cs="Times New Roman"/>
          <w:sz w:val="20"/>
          <w:szCs w:val="20"/>
          <w:shd w:val="clear" w:color="auto" w:fill="FFFFFF"/>
        </w:rPr>
        <w:t xml:space="preserve">Art. 81. As doações e contribuições de pessoas jurídicas para campanhas eleitorais poderão ser feitas a partir do registro dos comitês financeiros dos partidos ou coligações. § 1º As doações e contribuições de que </w:t>
      </w:r>
      <w:r w:rsidR="00716FE0" w:rsidRPr="009B2964">
        <w:rPr>
          <w:rFonts w:ascii="Times New Roman" w:hAnsi="Times New Roman" w:cs="Times New Roman"/>
          <w:sz w:val="20"/>
          <w:szCs w:val="20"/>
          <w:shd w:val="clear" w:color="auto" w:fill="FFFFFF"/>
        </w:rPr>
        <w:lastRenderedPageBreak/>
        <w:t>trata este artigo ficam limitadas a dois por cento do faturamento bruto do ano anterior à eleição. (BRASIL, 1997).</w:t>
      </w:r>
    </w:p>
    <w:p w14:paraId="438AC506" w14:textId="77777777" w:rsidR="00716FE0" w:rsidRPr="009B2964" w:rsidRDefault="00716FE0" w:rsidP="00E01D6C">
      <w:pPr>
        <w:spacing w:after="0" w:line="360" w:lineRule="auto"/>
        <w:ind w:left="360" w:firstLine="348"/>
        <w:jc w:val="both"/>
        <w:rPr>
          <w:rFonts w:ascii="Times New Roman" w:hAnsi="Times New Roman" w:cs="Times New Roman"/>
          <w:sz w:val="24"/>
          <w:szCs w:val="24"/>
          <w:shd w:val="clear" w:color="auto" w:fill="FFFFFF"/>
        </w:rPr>
      </w:pPr>
    </w:p>
    <w:p w14:paraId="060E6FF4" w14:textId="7C7B532D" w:rsidR="00E01D6C" w:rsidRPr="009B2964" w:rsidRDefault="00D74A3D"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Ressalva-se </w:t>
      </w:r>
      <w:r w:rsidR="00716FE0" w:rsidRPr="009B2964">
        <w:rPr>
          <w:rFonts w:ascii="Times New Roman" w:hAnsi="Times New Roman" w:cs="Times New Roman"/>
          <w:sz w:val="24"/>
          <w:szCs w:val="24"/>
          <w:shd w:val="clear" w:color="auto" w:fill="FFFFFF"/>
        </w:rPr>
        <w:t>que as doações de pessoas físicas poderiam exceder este limite na hipótese de utilização de bens móveis ou imóveis em nome do doador, desde que respeitado o teto de R$ 50 mil (cinquenta mil reais).</w:t>
      </w:r>
    </w:p>
    <w:p w14:paraId="41E0343C" w14:textId="3B6A1E5A"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Por fim, o Fundo Partidário e seus critérios de distribuição era regido pela </w:t>
      </w:r>
      <w:r w:rsidR="00D74A3D" w:rsidRPr="009B2964">
        <w:rPr>
          <w:rFonts w:ascii="Times New Roman" w:hAnsi="Times New Roman" w:cs="Times New Roman"/>
          <w:sz w:val="24"/>
          <w:szCs w:val="24"/>
          <w:shd w:val="clear" w:color="auto" w:fill="FFFFFF"/>
        </w:rPr>
        <w:t>L</w:t>
      </w:r>
      <w:r w:rsidRPr="009B2964">
        <w:rPr>
          <w:rFonts w:ascii="Times New Roman" w:hAnsi="Times New Roman" w:cs="Times New Roman"/>
          <w:sz w:val="24"/>
          <w:szCs w:val="24"/>
          <w:shd w:val="clear" w:color="auto" w:fill="FFFFFF"/>
        </w:rPr>
        <w:t xml:space="preserve">ei </w:t>
      </w:r>
      <w:r w:rsidR="00D74A3D" w:rsidRPr="009B2964">
        <w:rPr>
          <w:rFonts w:ascii="Times New Roman" w:hAnsi="Times New Roman" w:cs="Times New Roman"/>
          <w:sz w:val="24"/>
          <w:szCs w:val="24"/>
          <w:shd w:val="clear" w:color="auto" w:fill="FFFFFF"/>
        </w:rPr>
        <w:t xml:space="preserve">n. </w:t>
      </w:r>
      <w:r w:rsidRPr="009B2964">
        <w:rPr>
          <w:rFonts w:ascii="Times New Roman" w:hAnsi="Times New Roman" w:cs="Times New Roman"/>
          <w:sz w:val="24"/>
          <w:szCs w:val="24"/>
          <w:shd w:val="clear" w:color="auto" w:fill="FFFFFF"/>
        </w:rPr>
        <w:t>9.096 de 1995, alterada pela lei n. 11.459 de 2007. Os critérios de distribuição dos recursos preconizavam que, do montante do Fundo Partidário, 95% seriam distribuídos entre os partidos proporcionalmente aos votos recebidos por eles na eleição anterior para deputado federal e os demais 8% seriam distribuídos igualmente entre os partidos registrados.</w:t>
      </w:r>
    </w:p>
    <w:p w14:paraId="6875315C" w14:textId="6CC554D4" w:rsidR="00716FE0"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Este modelo foi válido até as eleições de 2014, pois</w:t>
      </w:r>
      <w:r w:rsidR="00D74A3D"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em 2015 o STF concluiu o julgamento da Ação Direta de Inconstitucionalidade (ADI) n</w:t>
      </w:r>
      <w:r w:rsidR="00D74A3D"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4</w:t>
      </w:r>
      <w:r w:rsidR="00D74A3D"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650 que trouxe </w:t>
      </w:r>
      <w:r w:rsidR="00DB46AD" w:rsidRPr="009B2964">
        <w:rPr>
          <w:rFonts w:ascii="Times New Roman" w:hAnsi="Times New Roman" w:cs="Times New Roman"/>
          <w:sz w:val="24"/>
          <w:szCs w:val="24"/>
          <w:shd w:val="clear" w:color="auto" w:fill="FFFFFF"/>
        </w:rPr>
        <w:t>grandes mudanças</w:t>
      </w:r>
      <w:r w:rsidRPr="009B2964">
        <w:rPr>
          <w:rFonts w:ascii="Times New Roman" w:hAnsi="Times New Roman" w:cs="Times New Roman"/>
          <w:sz w:val="24"/>
          <w:szCs w:val="24"/>
          <w:shd w:val="clear" w:color="auto" w:fill="FFFFFF"/>
        </w:rPr>
        <w:t xml:space="preserve"> a perspectiva do financiamento eleitoral, dentre elas a proibição de doações eleitorais por parte de sociedades empresárias.</w:t>
      </w:r>
    </w:p>
    <w:p w14:paraId="7879DEDB" w14:textId="77777777" w:rsidR="002D54AB" w:rsidRPr="009B2964" w:rsidRDefault="002D54AB" w:rsidP="00E01D6C">
      <w:pPr>
        <w:spacing w:after="0" w:line="360" w:lineRule="auto"/>
        <w:ind w:firstLine="709"/>
        <w:jc w:val="both"/>
        <w:rPr>
          <w:rFonts w:ascii="Times New Roman" w:hAnsi="Times New Roman" w:cs="Times New Roman"/>
          <w:sz w:val="24"/>
          <w:szCs w:val="24"/>
          <w:shd w:val="clear" w:color="auto" w:fill="FFFFFF"/>
        </w:rPr>
      </w:pPr>
    </w:p>
    <w:p w14:paraId="72F37D4C" w14:textId="01966488" w:rsidR="00716FE0" w:rsidRPr="009B2964" w:rsidRDefault="00125E27" w:rsidP="00E01D6C">
      <w:pPr>
        <w:spacing w:after="0" w:line="360" w:lineRule="auto"/>
        <w:jc w:val="both"/>
        <w:rPr>
          <w:rFonts w:ascii="Times New Roman" w:hAnsi="Times New Roman" w:cs="Times New Roman"/>
          <w:b/>
          <w:bCs/>
          <w:caps/>
          <w:sz w:val="24"/>
          <w:szCs w:val="24"/>
          <w:shd w:val="clear" w:color="auto" w:fill="FFFFFF"/>
        </w:rPr>
      </w:pPr>
      <w:r w:rsidRPr="009B2964">
        <w:rPr>
          <w:rFonts w:ascii="Times New Roman" w:hAnsi="Times New Roman" w:cs="Times New Roman"/>
          <w:b/>
          <w:bCs/>
          <w:caps/>
          <w:sz w:val="24"/>
          <w:szCs w:val="24"/>
          <w:shd w:val="clear" w:color="auto" w:fill="FFFFFF"/>
        </w:rPr>
        <w:t>5</w:t>
      </w:r>
      <w:r w:rsidR="00D74A3D" w:rsidRPr="009B2964">
        <w:rPr>
          <w:rFonts w:ascii="Times New Roman" w:hAnsi="Times New Roman" w:cs="Times New Roman"/>
          <w:b/>
          <w:bCs/>
          <w:caps/>
          <w:sz w:val="24"/>
          <w:szCs w:val="24"/>
          <w:shd w:val="clear" w:color="auto" w:fill="FFFFFF"/>
        </w:rPr>
        <w:t xml:space="preserve">.2 A </w:t>
      </w:r>
      <w:r w:rsidR="00716FE0" w:rsidRPr="009B2964">
        <w:rPr>
          <w:rFonts w:ascii="Times New Roman" w:hAnsi="Times New Roman" w:cs="Times New Roman"/>
          <w:b/>
          <w:bCs/>
          <w:caps/>
          <w:sz w:val="24"/>
          <w:szCs w:val="24"/>
          <w:shd w:val="clear" w:color="auto" w:fill="FFFFFF"/>
        </w:rPr>
        <w:t>Ação Direta de Inconstitucionalidade n° 4</w:t>
      </w:r>
      <w:r w:rsidR="00D74A3D" w:rsidRPr="009B2964">
        <w:rPr>
          <w:rFonts w:ascii="Times New Roman" w:hAnsi="Times New Roman" w:cs="Times New Roman"/>
          <w:b/>
          <w:bCs/>
          <w:caps/>
          <w:sz w:val="24"/>
          <w:szCs w:val="24"/>
          <w:shd w:val="clear" w:color="auto" w:fill="FFFFFF"/>
        </w:rPr>
        <w:t>.</w:t>
      </w:r>
      <w:r w:rsidR="00716FE0" w:rsidRPr="009B2964">
        <w:rPr>
          <w:rFonts w:ascii="Times New Roman" w:hAnsi="Times New Roman" w:cs="Times New Roman"/>
          <w:b/>
          <w:bCs/>
          <w:caps/>
          <w:sz w:val="24"/>
          <w:szCs w:val="24"/>
          <w:shd w:val="clear" w:color="auto" w:fill="FFFFFF"/>
        </w:rPr>
        <w:t>650</w:t>
      </w:r>
    </w:p>
    <w:p w14:paraId="68100F9B" w14:textId="4ED52AFB"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No ano de 2015</w:t>
      </w:r>
      <w:r w:rsidR="00D74A3D"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foi concluído o julgamento da Ação Direta de Inconstitucionalidade</w:t>
      </w:r>
      <w:r w:rsidR="00D74A3D" w:rsidRPr="009B2964">
        <w:rPr>
          <w:rFonts w:ascii="Times New Roman" w:hAnsi="Times New Roman" w:cs="Times New Roman"/>
          <w:sz w:val="24"/>
          <w:szCs w:val="24"/>
          <w:shd w:val="clear" w:color="auto" w:fill="FFFFFF"/>
        </w:rPr>
        <w:t>, promovida</w:t>
      </w:r>
      <w:r w:rsidRPr="009B2964">
        <w:rPr>
          <w:rFonts w:ascii="Times New Roman" w:hAnsi="Times New Roman" w:cs="Times New Roman"/>
          <w:sz w:val="24"/>
          <w:szCs w:val="24"/>
          <w:shd w:val="clear" w:color="auto" w:fill="FFFFFF"/>
        </w:rPr>
        <w:t xml:space="preserve"> pela Ordem dos Advogados do Brasil </w:t>
      </w:r>
      <w:r w:rsidR="00D74A3D" w:rsidRPr="009B2964">
        <w:rPr>
          <w:rFonts w:ascii="Times New Roman" w:hAnsi="Times New Roman" w:cs="Times New Roman"/>
          <w:sz w:val="24"/>
          <w:szCs w:val="24"/>
          <w:shd w:val="clear" w:color="auto" w:fill="FFFFFF"/>
        </w:rPr>
        <w:t xml:space="preserve">(OAB), </w:t>
      </w:r>
      <w:r w:rsidRPr="009B2964">
        <w:rPr>
          <w:rFonts w:ascii="Times New Roman" w:hAnsi="Times New Roman" w:cs="Times New Roman"/>
          <w:sz w:val="24"/>
          <w:szCs w:val="24"/>
          <w:shd w:val="clear" w:color="auto" w:fill="FFFFFF"/>
        </w:rPr>
        <w:t>perante o STF, questionando alguns dispositivos da</w:t>
      </w:r>
      <w:r w:rsidR="00D74A3D" w:rsidRPr="009B2964">
        <w:rPr>
          <w:rFonts w:ascii="Times New Roman" w:hAnsi="Times New Roman" w:cs="Times New Roman"/>
          <w:sz w:val="24"/>
          <w:szCs w:val="24"/>
          <w:shd w:val="clear" w:color="auto" w:fill="FFFFFF"/>
        </w:rPr>
        <w:t xml:space="preserve">s leis acima mencionadas, a saber: Lei </w:t>
      </w:r>
      <w:r w:rsidRPr="009B2964">
        <w:rPr>
          <w:rFonts w:ascii="Times New Roman" w:hAnsi="Times New Roman" w:cs="Times New Roman"/>
          <w:sz w:val="24"/>
          <w:szCs w:val="24"/>
          <w:shd w:val="clear" w:color="auto" w:fill="FFFFFF"/>
        </w:rPr>
        <w:t>n. 9.504/97</w:t>
      </w:r>
      <w:r w:rsidR="00D74A3D" w:rsidRPr="009B2964">
        <w:rPr>
          <w:rFonts w:ascii="Times New Roman" w:hAnsi="Times New Roman" w:cs="Times New Roman"/>
          <w:sz w:val="24"/>
          <w:szCs w:val="24"/>
          <w:shd w:val="clear" w:color="auto" w:fill="FFFFFF"/>
        </w:rPr>
        <w:t xml:space="preserve"> (Lei das Eleições) </w:t>
      </w:r>
      <w:r w:rsidRPr="009B2964">
        <w:rPr>
          <w:rFonts w:ascii="Times New Roman" w:hAnsi="Times New Roman" w:cs="Times New Roman"/>
          <w:sz w:val="24"/>
          <w:szCs w:val="24"/>
          <w:shd w:val="clear" w:color="auto" w:fill="FFFFFF"/>
        </w:rPr>
        <w:t xml:space="preserve">e </w:t>
      </w:r>
      <w:r w:rsidR="00D74A3D" w:rsidRPr="009B2964">
        <w:rPr>
          <w:rFonts w:ascii="Times New Roman" w:hAnsi="Times New Roman" w:cs="Times New Roman"/>
          <w:sz w:val="24"/>
          <w:szCs w:val="24"/>
          <w:shd w:val="clear" w:color="auto" w:fill="FFFFFF"/>
        </w:rPr>
        <w:t>d</w:t>
      </w:r>
      <w:r w:rsidRPr="009B2964">
        <w:rPr>
          <w:rFonts w:ascii="Times New Roman" w:hAnsi="Times New Roman" w:cs="Times New Roman"/>
          <w:sz w:val="24"/>
          <w:szCs w:val="24"/>
          <w:shd w:val="clear" w:color="auto" w:fill="FFFFFF"/>
        </w:rPr>
        <w:t>a</w:t>
      </w:r>
      <w:r w:rsidR="00D74A3D"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Lei n. 9.096/95</w:t>
      </w:r>
      <w:r w:rsidR="00D74A3D" w:rsidRPr="009B2964">
        <w:rPr>
          <w:rFonts w:ascii="Times New Roman" w:hAnsi="Times New Roman" w:cs="Times New Roman"/>
          <w:sz w:val="24"/>
          <w:szCs w:val="24"/>
          <w:shd w:val="clear" w:color="auto" w:fill="FFFFFF"/>
        </w:rPr>
        <w:t xml:space="preserve"> (Lei Orgânica dos Partidos Políticos), </w:t>
      </w:r>
      <w:r w:rsidRPr="009B2964">
        <w:rPr>
          <w:rFonts w:ascii="Times New Roman" w:hAnsi="Times New Roman" w:cs="Times New Roman"/>
          <w:sz w:val="24"/>
          <w:szCs w:val="24"/>
          <w:shd w:val="clear" w:color="auto" w:fill="FFFFFF"/>
        </w:rPr>
        <w:t xml:space="preserve">que tratavam sobre a permissão das doações por parte de pessoas jurídicas, bem como </w:t>
      </w:r>
      <w:r w:rsidR="00D74A3D" w:rsidRPr="009B2964">
        <w:rPr>
          <w:rFonts w:ascii="Times New Roman" w:hAnsi="Times New Roman" w:cs="Times New Roman"/>
          <w:sz w:val="24"/>
          <w:szCs w:val="24"/>
          <w:shd w:val="clear" w:color="auto" w:fill="FFFFFF"/>
        </w:rPr>
        <w:t xml:space="preserve">sobre </w:t>
      </w:r>
      <w:r w:rsidRPr="009B2964">
        <w:rPr>
          <w:rFonts w:ascii="Times New Roman" w:hAnsi="Times New Roman" w:cs="Times New Roman"/>
          <w:sz w:val="24"/>
          <w:szCs w:val="24"/>
          <w:shd w:val="clear" w:color="auto" w:fill="FFFFFF"/>
        </w:rPr>
        <w:t>a ausência de limites para o autofinanciamento. A finalidade era a declaração de inconstitucionalidade d</w:t>
      </w:r>
      <w:r w:rsidR="00286ABD" w:rsidRPr="009B2964">
        <w:rPr>
          <w:rFonts w:ascii="Times New Roman" w:hAnsi="Times New Roman" w:cs="Times New Roman"/>
          <w:sz w:val="24"/>
          <w:szCs w:val="24"/>
          <w:shd w:val="clear" w:color="auto" w:fill="FFFFFF"/>
        </w:rPr>
        <w:t>e diversos</w:t>
      </w:r>
      <w:r w:rsidRPr="009B2964">
        <w:rPr>
          <w:rFonts w:ascii="Times New Roman" w:hAnsi="Times New Roman" w:cs="Times New Roman"/>
          <w:sz w:val="24"/>
          <w:szCs w:val="24"/>
          <w:shd w:val="clear" w:color="auto" w:fill="FFFFFF"/>
        </w:rPr>
        <w:t xml:space="preserve"> dispositivos, com base na agressão aos princípios constitucionais da igualdade, democracia e </w:t>
      </w:r>
      <w:r w:rsidR="00DB46AD" w:rsidRPr="009B2964">
        <w:rPr>
          <w:rFonts w:ascii="Times New Roman" w:hAnsi="Times New Roman" w:cs="Times New Roman"/>
          <w:sz w:val="24"/>
          <w:szCs w:val="24"/>
          <w:shd w:val="clear" w:color="auto" w:fill="FFFFFF"/>
        </w:rPr>
        <w:t>República</w:t>
      </w:r>
      <w:r w:rsidRPr="009B2964">
        <w:rPr>
          <w:rFonts w:ascii="Times New Roman" w:hAnsi="Times New Roman" w:cs="Times New Roman"/>
          <w:sz w:val="24"/>
          <w:szCs w:val="24"/>
          <w:shd w:val="clear" w:color="auto" w:fill="FFFFFF"/>
        </w:rPr>
        <w:t xml:space="preserve"> e a demonstração de que os resultados das eleições estavam interligados diretamente com altos gastos e a dependência econômica gerada pelos financiamentos para bancá-los.</w:t>
      </w:r>
    </w:p>
    <w:p w14:paraId="060B6CCF" w14:textId="77777777" w:rsidR="00286ABD"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argumento levantado pela OAB </w:t>
      </w:r>
      <w:r w:rsidR="00286ABD" w:rsidRPr="009B2964">
        <w:rPr>
          <w:rFonts w:ascii="Times New Roman" w:hAnsi="Times New Roman" w:cs="Times New Roman"/>
          <w:sz w:val="24"/>
          <w:szCs w:val="24"/>
          <w:shd w:val="clear" w:color="auto" w:fill="FFFFFF"/>
        </w:rPr>
        <w:t>na petição inicial tinha base no</w:t>
      </w:r>
      <w:r w:rsidRPr="009B2964">
        <w:rPr>
          <w:rFonts w:ascii="Times New Roman" w:hAnsi="Times New Roman" w:cs="Times New Roman"/>
          <w:sz w:val="24"/>
          <w:szCs w:val="24"/>
          <w:shd w:val="clear" w:color="auto" w:fill="FFFFFF"/>
        </w:rPr>
        <w:t xml:space="preserve"> princípio da igualdade</w:t>
      </w:r>
      <w:r w:rsidR="00286ABD" w:rsidRPr="009B2964">
        <w:rPr>
          <w:rFonts w:ascii="Times New Roman" w:hAnsi="Times New Roman" w:cs="Times New Roman"/>
          <w:sz w:val="24"/>
          <w:szCs w:val="24"/>
          <w:shd w:val="clear" w:color="auto" w:fill="FFFFFF"/>
        </w:rPr>
        <w:t xml:space="preserve"> e</w:t>
      </w:r>
      <w:r w:rsidRPr="009B2964">
        <w:rPr>
          <w:rFonts w:ascii="Times New Roman" w:hAnsi="Times New Roman" w:cs="Times New Roman"/>
          <w:sz w:val="24"/>
          <w:szCs w:val="24"/>
          <w:shd w:val="clear" w:color="auto" w:fill="FFFFFF"/>
        </w:rPr>
        <w:t xml:space="preserve"> pontuava que as doações efetuadas pelas empresas davam possibilidades desiguais aos candidatos, possibilitando que alguns tivesse</w:t>
      </w:r>
      <w:r w:rsidR="00210BE3" w:rsidRPr="009B2964">
        <w:rPr>
          <w:rFonts w:ascii="Times New Roman" w:hAnsi="Times New Roman" w:cs="Times New Roman"/>
          <w:sz w:val="24"/>
          <w:szCs w:val="24"/>
          <w:shd w:val="clear" w:color="auto" w:fill="FFFFFF"/>
        </w:rPr>
        <w:t>m</w:t>
      </w:r>
      <w:r w:rsidRPr="009B2964">
        <w:rPr>
          <w:rFonts w:ascii="Times New Roman" w:hAnsi="Times New Roman" w:cs="Times New Roman"/>
          <w:sz w:val="24"/>
          <w:szCs w:val="24"/>
          <w:shd w:val="clear" w:color="auto" w:fill="FFFFFF"/>
        </w:rPr>
        <w:t xml:space="preserve"> mais </w:t>
      </w:r>
      <w:r w:rsidR="00DB46AD" w:rsidRPr="009B2964">
        <w:rPr>
          <w:rFonts w:ascii="Times New Roman" w:hAnsi="Times New Roman" w:cs="Times New Roman"/>
          <w:sz w:val="24"/>
          <w:szCs w:val="24"/>
          <w:shd w:val="clear" w:color="auto" w:fill="FFFFFF"/>
        </w:rPr>
        <w:t>influência</w:t>
      </w:r>
      <w:r w:rsidRPr="009B2964">
        <w:rPr>
          <w:rFonts w:ascii="Times New Roman" w:hAnsi="Times New Roman" w:cs="Times New Roman"/>
          <w:sz w:val="24"/>
          <w:szCs w:val="24"/>
          <w:shd w:val="clear" w:color="auto" w:fill="FFFFFF"/>
        </w:rPr>
        <w:t xml:space="preserve"> que outros diante do pleito</w:t>
      </w:r>
      <w:r w:rsidR="00286ABD" w:rsidRPr="009B2964">
        <w:rPr>
          <w:rFonts w:ascii="Times New Roman" w:hAnsi="Times New Roman" w:cs="Times New Roman"/>
          <w:sz w:val="24"/>
          <w:szCs w:val="24"/>
          <w:shd w:val="clear" w:color="auto" w:fill="FFFFFF"/>
        </w:rPr>
        <w:t>, fosse por conexões com figuras políticas ou por serem os próprios detentores do capital.</w:t>
      </w:r>
    </w:p>
    <w:p w14:paraId="1180434A" w14:textId="62F2549F" w:rsidR="00E01D6C" w:rsidRPr="009B2964" w:rsidRDefault="00286ABD"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Dessa forma, a OAB, primeiramente, solicitava a declaração de inconstitucionalidade das doações por parte de pessoas jurídicas, alegando que </w:t>
      </w:r>
      <w:r w:rsidR="00716FE0" w:rsidRPr="009B2964">
        <w:rPr>
          <w:rFonts w:ascii="Times New Roman" w:hAnsi="Times New Roman" w:cs="Times New Roman"/>
          <w:sz w:val="24"/>
          <w:szCs w:val="24"/>
          <w:shd w:val="clear" w:color="auto" w:fill="FFFFFF"/>
        </w:rPr>
        <w:t xml:space="preserve">doações </w:t>
      </w:r>
      <w:r w:rsidR="00716FE0" w:rsidRPr="009B2964">
        <w:rPr>
          <w:rFonts w:ascii="Times New Roman" w:hAnsi="Times New Roman" w:cs="Times New Roman"/>
          <w:sz w:val="24"/>
          <w:szCs w:val="24"/>
          <w:shd w:val="clear" w:color="auto" w:fill="FFFFFF"/>
        </w:rPr>
        <w:lastRenderedPageBreak/>
        <w:t>facilitariam ainda a corrupção, uma vez que geraria</w:t>
      </w:r>
      <w:r w:rsidR="00210BE3" w:rsidRPr="009B2964">
        <w:rPr>
          <w:rFonts w:ascii="Times New Roman" w:hAnsi="Times New Roman" w:cs="Times New Roman"/>
          <w:sz w:val="24"/>
          <w:szCs w:val="24"/>
          <w:shd w:val="clear" w:color="auto" w:fill="FFFFFF"/>
        </w:rPr>
        <w:t>m</w:t>
      </w:r>
      <w:r w:rsidR="00716FE0" w:rsidRPr="009B2964">
        <w:rPr>
          <w:rFonts w:ascii="Times New Roman" w:hAnsi="Times New Roman" w:cs="Times New Roman"/>
          <w:sz w:val="24"/>
          <w:szCs w:val="24"/>
          <w:shd w:val="clear" w:color="auto" w:fill="FFFFFF"/>
        </w:rPr>
        <w:t xml:space="preserve"> uma relação de clientelismo entre os políticos em empresários</w:t>
      </w:r>
      <w:r w:rsidRPr="009B2964">
        <w:rPr>
          <w:rFonts w:ascii="Times New Roman" w:hAnsi="Times New Roman" w:cs="Times New Roman"/>
          <w:sz w:val="24"/>
          <w:szCs w:val="24"/>
          <w:shd w:val="clear" w:color="auto" w:fill="FFFFFF"/>
        </w:rPr>
        <w:t xml:space="preserve"> e</w:t>
      </w:r>
      <w:r w:rsidR="00716FE0" w:rsidRPr="009B2964">
        <w:rPr>
          <w:rFonts w:ascii="Times New Roman" w:hAnsi="Times New Roman" w:cs="Times New Roman"/>
          <w:sz w:val="24"/>
          <w:szCs w:val="24"/>
          <w:shd w:val="clear" w:color="auto" w:fill="FFFFFF"/>
        </w:rPr>
        <w:t xml:space="preserve"> também </w:t>
      </w:r>
      <w:r w:rsidRPr="009B2964">
        <w:rPr>
          <w:rFonts w:ascii="Times New Roman" w:hAnsi="Times New Roman" w:cs="Times New Roman"/>
          <w:sz w:val="24"/>
          <w:szCs w:val="24"/>
          <w:shd w:val="clear" w:color="auto" w:fill="FFFFFF"/>
        </w:rPr>
        <w:t xml:space="preserve">trazendo a voga </w:t>
      </w:r>
      <w:r w:rsidR="00716FE0" w:rsidRPr="009B2964">
        <w:rPr>
          <w:rFonts w:ascii="Times New Roman" w:hAnsi="Times New Roman" w:cs="Times New Roman"/>
          <w:sz w:val="24"/>
          <w:szCs w:val="24"/>
          <w:shd w:val="clear" w:color="auto" w:fill="FFFFFF"/>
        </w:rPr>
        <w:t>o fato de que as empresas não são cidadãs, mas pessoas jurídicas sem capacidade de voto, logo não teriam a legitimidade para participar do processo eleitoral.</w:t>
      </w:r>
    </w:p>
    <w:p w14:paraId="1CE3A593" w14:textId="1812F9FD" w:rsidR="00286ABD" w:rsidRPr="009B2964" w:rsidRDefault="002F699D"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 OAB também solicitava a imposição de um prazo de 1 ano e 6 meses (um ano e seis meses) para que o Congresso Nacional estabelecesse um limite de gasto, no tocante </w:t>
      </w:r>
      <w:r w:rsidR="00013EB8" w:rsidRPr="009B2964">
        <w:rPr>
          <w:rFonts w:ascii="Times New Roman" w:hAnsi="Times New Roman" w:cs="Times New Roman"/>
          <w:sz w:val="24"/>
          <w:szCs w:val="24"/>
          <w:shd w:val="clear" w:color="auto" w:fill="FFFFFF"/>
        </w:rPr>
        <w:t>à</w:t>
      </w:r>
      <w:r w:rsidRPr="009B2964">
        <w:rPr>
          <w:rFonts w:ascii="Times New Roman" w:hAnsi="Times New Roman" w:cs="Times New Roman"/>
          <w:sz w:val="24"/>
          <w:szCs w:val="24"/>
          <w:shd w:val="clear" w:color="auto" w:fill="FFFFFF"/>
        </w:rPr>
        <w:t xml:space="preserve">s contribuições de pessoas físicas e do autofinanciamento, que tomasse como parâmetro per capita, não com base na renda. </w:t>
      </w:r>
    </w:p>
    <w:p w14:paraId="4135A5CC" w14:textId="5F6300CA" w:rsidR="00E2690A" w:rsidRPr="009B2964" w:rsidRDefault="00E2690A"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Para o Ministro </w:t>
      </w:r>
      <w:proofErr w:type="spellStart"/>
      <w:r w:rsidRPr="009B2964">
        <w:rPr>
          <w:rFonts w:ascii="Times New Roman" w:hAnsi="Times New Roman" w:cs="Times New Roman"/>
          <w:sz w:val="24"/>
          <w:szCs w:val="24"/>
          <w:shd w:val="clear" w:color="auto" w:fill="FFFFFF"/>
        </w:rPr>
        <w:t>Teori</w:t>
      </w:r>
      <w:proofErr w:type="spellEnd"/>
      <w:r w:rsidRPr="009B2964">
        <w:rPr>
          <w:rFonts w:ascii="Times New Roman" w:hAnsi="Times New Roman" w:cs="Times New Roman"/>
          <w:sz w:val="24"/>
          <w:szCs w:val="24"/>
          <w:shd w:val="clear" w:color="auto" w:fill="FFFFFF"/>
        </w:rPr>
        <w:t xml:space="preserve"> Zavascki, o argumento de que as doações empresariais deveriam sofrer uma vedação visando os interesses escusos que as motivam não seria suficiente para tanto, uma vez que os cidadãos ao doarem e votarem também o fazem movidos por interesses próprios. Para o ministro, </w:t>
      </w:r>
      <w:r w:rsidR="00E524FD" w:rsidRPr="009B2964">
        <w:rPr>
          <w:rFonts w:ascii="Times New Roman" w:hAnsi="Times New Roman" w:cs="Times New Roman"/>
          <w:sz w:val="24"/>
          <w:szCs w:val="24"/>
          <w:shd w:val="clear" w:color="auto" w:fill="FFFFFF"/>
        </w:rPr>
        <w:t>tal vedação não impediria as doações, mas provavelmente elas continuariam acontecendo, só que de maneira ilegal. Enfatizou o ministro em seu voto:</w:t>
      </w:r>
    </w:p>
    <w:p w14:paraId="20337079" w14:textId="21B79DC4" w:rsidR="00E2690A" w:rsidRPr="009B2964" w:rsidRDefault="00E2690A" w:rsidP="00013EB8">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É claro que há também interesses escusos movendo doações de pessoas jurídicas, mas seria igualmente ingênuo afirmar que os interesses que movem pessoas naturais a contribuir para campanhas sejam, sempre, interesses legítimos. A realidade está repleta de exemplos em sentido contrário, alguns até da mais alta gravidade, como é o caso de candidaturas sustentadas por organizações criminosas. (ADI n. 4650, 2015, p. 144)</w:t>
      </w:r>
    </w:p>
    <w:p w14:paraId="2B0D269E" w14:textId="77777777" w:rsidR="00013EB8" w:rsidRPr="009B2964" w:rsidRDefault="00013EB8" w:rsidP="00E524FD">
      <w:pPr>
        <w:spacing w:after="0" w:line="360" w:lineRule="auto"/>
        <w:ind w:firstLine="708"/>
        <w:jc w:val="both"/>
        <w:rPr>
          <w:rFonts w:ascii="Times New Roman" w:hAnsi="Times New Roman" w:cs="Times New Roman"/>
          <w:sz w:val="24"/>
          <w:szCs w:val="24"/>
          <w:highlight w:val="green"/>
          <w:shd w:val="clear" w:color="auto" w:fill="FFFFFF"/>
        </w:rPr>
      </w:pPr>
    </w:p>
    <w:p w14:paraId="5E78E3D5" w14:textId="0E6D5D15" w:rsidR="00E524FD" w:rsidRPr="009B2964" w:rsidRDefault="00E524FD" w:rsidP="00E524FD">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ministro Gilmar Mendes seguiu a mesma linha de raciocínio, afirmando que a proibição poderia aumentar a prática </w:t>
      </w:r>
      <w:r w:rsidR="00013EB8" w:rsidRPr="009B2964">
        <w:rPr>
          <w:rFonts w:ascii="Times New Roman" w:hAnsi="Times New Roman" w:cs="Times New Roman"/>
          <w:sz w:val="24"/>
          <w:szCs w:val="24"/>
          <w:shd w:val="clear" w:color="auto" w:fill="FFFFFF"/>
        </w:rPr>
        <w:t xml:space="preserve">de </w:t>
      </w:r>
      <w:r w:rsidRPr="009B2964">
        <w:rPr>
          <w:rFonts w:ascii="Times New Roman" w:hAnsi="Times New Roman" w:cs="Times New Roman"/>
          <w:sz w:val="24"/>
          <w:szCs w:val="24"/>
          <w:shd w:val="clear" w:color="auto" w:fill="FFFFFF"/>
        </w:rPr>
        <w:t xml:space="preserve">caixa dois </w:t>
      </w:r>
      <w:r w:rsidR="00013EB8" w:rsidRPr="009B2964">
        <w:rPr>
          <w:rFonts w:ascii="Times New Roman" w:hAnsi="Times New Roman" w:cs="Times New Roman"/>
          <w:sz w:val="24"/>
          <w:szCs w:val="24"/>
          <w:shd w:val="clear" w:color="auto" w:fill="FFFFFF"/>
        </w:rPr>
        <w:t xml:space="preserve">e </w:t>
      </w:r>
      <w:r w:rsidRPr="009B2964">
        <w:rPr>
          <w:rFonts w:ascii="Times New Roman" w:hAnsi="Times New Roman" w:cs="Times New Roman"/>
          <w:sz w:val="24"/>
          <w:szCs w:val="24"/>
          <w:shd w:val="clear" w:color="auto" w:fill="FFFFFF"/>
        </w:rPr>
        <w:t xml:space="preserve">a utilização de laranjas no financiamento eleitoral. Pontuou o cientista político Bruno </w:t>
      </w:r>
      <w:proofErr w:type="spellStart"/>
      <w:r w:rsidRPr="009B2964">
        <w:rPr>
          <w:rFonts w:ascii="Times New Roman" w:hAnsi="Times New Roman" w:cs="Times New Roman"/>
          <w:sz w:val="24"/>
          <w:szCs w:val="24"/>
          <w:shd w:val="clear" w:color="auto" w:fill="FFFFFF"/>
        </w:rPr>
        <w:t>Carazza</w:t>
      </w:r>
      <w:proofErr w:type="spellEnd"/>
      <w:r w:rsidRPr="009B2964">
        <w:rPr>
          <w:rFonts w:ascii="Times New Roman" w:hAnsi="Times New Roman" w:cs="Times New Roman"/>
          <w:sz w:val="24"/>
          <w:szCs w:val="24"/>
          <w:shd w:val="clear" w:color="auto" w:fill="FFFFFF"/>
        </w:rPr>
        <w:t>:</w:t>
      </w:r>
    </w:p>
    <w:p w14:paraId="5F9B9DB0" w14:textId="2083AC4A" w:rsidR="00E524FD" w:rsidRPr="009B2964" w:rsidRDefault="00E524FD" w:rsidP="00013EB8">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Na visão de Gilmar Mendes, para baratear as campanhas e diminuir a influência econômica nas eleições seria necessário aprovar mudanças nos sistemas eleitoral e partidário, assim como uma reestruturação dos órgãos de controle, em especial a Justiça Eleitoral e o Ministério Público Eleitoral. No entender do ministro, a regulação do financiamento de campanhas eleitorais deveria considerar também as características do sistema de governo, do quadro partidário, das regras eleitorais em geral e das práticas políticas efetivas no país. (</w:t>
      </w:r>
      <w:bookmarkStart w:id="1" w:name="_Hlk42444018"/>
      <w:proofErr w:type="spellStart"/>
      <w:r w:rsidRPr="009B2964">
        <w:rPr>
          <w:rFonts w:ascii="Times New Roman" w:hAnsi="Times New Roman" w:cs="Times New Roman"/>
          <w:sz w:val="20"/>
          <w:szCs w:val="20"/>
          <w:shd w:val="clear" w:color="auto" w:fill="FFFFFF"/>
        </w:rPr>
        <w:t>Carazza</w:t>
      </w:r>
      <w:proofErr w:type="spellEnd"/>
      <w:r w:rsidRPr="009B2964">
        <w:rPr>
          <w:rFonts w:ascii="Times New Roman" w:hAnsi="Times New Roman" w:cs="Times New Roman"/>
          <w:sz w:val="20"/>
          <w:szCs w:val="20"/>
          <w:shd w:val="clear" w:color="auto" w:fill="FFFFFF"/>
        </w:rPr>
        <w:t>, Bruno. Dinheiro, Eleições e Poder, 2018, p. 239</w:t>
      </w:r>
      <w:bookmarkEnd w:id="1"/>
      <w:r w:rsidRPr="009B2964">
        <w:rPr>
          <w:rFonts w:ascii="Times New Roman" w:hAnsi="Times New Roman" w:cs="Times New Roman"/>
          <w:sz w:val="20"/>
          <w:szCs w:val="20"/>
          <w:shd w:val="clear" w:color="auto" w:fill="FFFFFF"/>
        </w:rPr>
        <w:t>)</w:t>
      </w:r>
    </w:p>
    <w:p w14:paraId="706E9B76" w14:textId="77777777" w:rsidR="00E2690A" w:rsidRPr="009B2964" w:rsidRDefault="00E2690A" w:rsidP="00E524FD">
      <w:pPr>
        <w:spacing w:after="0" w:line="360" w:lineRule="auto"/>
        <w:jc w:val="both"/>
        <w:rPr>
          <w:rFonts w:ascii="Times New Roman" w:hAnsi="Times New Roman" w:cs="Times New Roman"/>
          <w:sz w:val="24"/>
          <w:szCs w:val="24"/>
          <w:shd w:val="clear" w:color="auto" w:fill="FFFFFF"/>
        </w:rPr>
      </w:pPr>
    </w:p>
    <w:p w14:paraId="5E70639B" w14:textId="103DFA6B" w:rsidR="00716FE0"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w:t>
      </w:r>
      <w:r w:rsidR="00E524FD" w:rsidRPr="009B2964">
        <w:rPr>
          <w:rFonts w:ascii="Times New Roman" w:hAnsi="Times New Roman" w:cs="Times New Roman"/>
          <w:sz w:val="24"/>
          <w:szCs w:val="24"/>
          <w:shd w:val="clear" w:color="auto" w:fill="FFFFFF"/>
        </w:rPr>
        <w:t>pesar das posições contrárias, a</w:t>
      </w:r>
      <w:r w:rsidRPr="009B2964">
        <w:rPr>
          <w:rFonts w:ascii="Times New Roman" w:hAnsi="Times New Roman" w:cs="Times New Roman"/>
          <w:sz w:val="24"/>
          <w:szCs w:val="24"/>
          <w:shd w:val="clear" w:color="auto" w:fill="FFFFFF"/>
        </w:rPr>
        <w:t xml:space="preserve"> maioria dos ministros segui</w:t>
      </w:r>
      <w:r w:rsidR="00E524FD" w:rsidRPr="009B2964">
        <w:rPr>
          <w:rFonts w:ascii="Times New Roman" w:hAnsi="Times New Roman" w:cs="Times New Roman"/>
          <w:sz w:val="24"/>
          <w:szCs w:val="24"/>
          <w:shd w:val="clear" w:color="auto" w:fill="FFFFFF"/>
        </w:rPr>
        <w:t xml:space="preserve">ram </w:t>
      </w:r>
      <w:r w:rsidRPr="009B2964">
        <w:rPr>
          <w:rFonts w:ascii="Times New Roman" w:hAnsi="Times New Roman" w:cs="Times New Roman"/>
          <w:sz w:val="24"/>
          <w:szCs w:val="24"/>
          <w:shd w:val="clear" w:color="auto" w:fill="FFFFFF"/>
        </w:rPr>
        <w:t>o voto do relator, o Ministro Luiz Fux, reconhecendo</w:t>
      </w:r>
      <w:r w:rsidR="00210BE3"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assim</w:t>
      </w:r>
      <w:r w:rsidR="00210BE3"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a inconstitucionalidade das doações empresariais. Vejamos o voto do relator Fux:</w:t>
      </w:r>
    </w:p>
    <w:p w14:paraId="18AA090D" w14:textId="77777777" w:rsidR="00716FE0" w:rsidRPr="009B2964" w:rsidRDefault="00716FE0" w:rsidP="00E01D6C">
      <w:pPr>
        <w:spacing w:after="0" w:line="240" w:lineRule="auto"/>
        <w:ind w:left="2268"/>
        <w:jc w:val="both"/>
        <w:rPr>
          <w:rFonts w:ascii="Times New Roman" w:hAnsi="Times New Roman" w:cs="Times New Roman"/>
          <w:b/>
          <w:bCs/>
          <w:sz w:val="20"/>
          <w:szCs w:val="20"/>
          <w:shd w:val="clear" w:color="auto" w:fill="FFFFFF"/>
        </w:rPr>
      </w:pPr>
      <w:r w:rsidRPr="009B2964">
        <w:rPr>
          <w:rFonts w:ascii="Times New Roman" w:hAnsi="Times New Roman" w:cs="Times New Roman"/>
          <w:sz w:val="20"/>
          <w:szCs w:val="20"/>
        </w:rPr>
        <w:t xml:space="preserve">Ocorre que a excessiva penetração do poder econômico no processo político compromete esse estado ideal de coisas na medida em que privilegia alguns poucos candidatos – que possuem ligações com os grandes doadores – em detrimento dos demais. Trata-se de um arranjo que desequilibra, no momento da competição eleitoral, a igualdade política entre os candidatos, repercutindo, consequentemente, na formação dos quadros representativos. O quadro </w:t>
      </w:r>
      <w:r w:rsidRPr="009B2964">
        <w:rPr>
          <w:rFonts w:ascii="Times New Roman" w:hAnsi="Times New Roman" w:cs="Times New Roman"/>
          <w:sz w:val="20"/>
          <w:szCs w:val="20"/>
        </w:rPr>
        <w:lastRenderedPageBreak/>
        <w:t>empírico também aqui é decisivo para demonstrar o que se acaba de sustentar. (ADI n. 4650, 2015, p.28)</w:t>
      </w:r>
    </w:p>
    <w:p w14:paraId="6F6CEF77" w14:textId="77777777" w:rsidR="00E01D6C" w:rsidRPr="009B2964" w:rsidRDefault="00E01D6C" w:rsidP="00E01D6C">
      <w:pPr>
        <w:spacing w:after="0" w:line="360" w:lineRule="auto"/>
        <w:ind w:firstLine="708"/>
        <w:jc w:val="both"/>
        <w:rPr>
          <w:rFonts w:ascii="Times New Roman" w:hAnsi="Times New Roman" w:cs="Times New Roman"/>
          <w:sz w:val="24"/>
          <w:szCs w:val="24"/>
          <w:shd w:val="clear" w:color="auto" w:fill="FFFFFF"/>
        </w:rPr>
      </w:pPr>
    </w:p>
    <w:p w14:paraId="064104B0" w14:textId="327BE68C" w:rsidR="00E01D6C" w:rsidRPr="009B2964" w:rsidRDefault="007D3F52" w:rsidP="002F699D">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Dos pedidos feitos</w:t>
      </w:r>
      <w:r w:rsidR="002F699D" w:rsidRPr="009B2964">
        <w:rPr>
          <w:rFonts w:ascii="Times New Roman" w:hAnsi="Times New Roman" w:cs="Times New Roman"/>
          <w:sz w:val="24"/>
          <w:szCs w:val="24"/>
          <w:shd w:val="clear" w:color="auto" w:fill="FFFFFF"/>
        </w:rPr>
        <w:t xml:space="preserve"> pela OAB na </w:t>
      </w:r>
      <w:r w:rsidR="00013EB8" w:rsidRPr="009B2964">
        <w:rPr>
          <w:rFonts w:ascii="Times New Roman" w:hAnsi="Times New Roman" w:cs="Times New Roman"/>
          <w:sz w:val="24"/>
          <w:szCs w:val="24"/>
          <w:shd w:val="clear" w:color="auto" w:fill="FFFFFF"/>
        </w:rPr>
        <w:t xml:space="preserve">petição </w:t>
      </w:r>
      <w:r w:rsidR="002F699D" w:rsidRPr="00E5530F">
        <w:rPr>
          <w:rFonts w:ascii="Times New Roman" w:hAnsi="Times New Roman" w:cs="Times New Roman"/>
          <w:sz w:val="24"/>
          <w:szCs w:val="24"/>
          <w:shd w:val="clear" w:color="auto" w:fill="FFFFFF"/>
        </w:rPr>
        <w:t>inicial</w:t>
      </w:r>
      <w:r w:rsidR="00013EB8" w:rsidRPr="00E5530F">
        <w:rPr>
          <w:rFonts w:ascii="Times New Roman" w:hAnsi="Times New Roman" w:cs="Times New Roman"/>
          <w:sz w:val="24"/>
          <w:szCs w:val="24"/>
          <w:shd w:val="clear" w:color="auto" w:fill="FFFFFF"/>
        </w:rPr>
        <w:t xml:space="preserve"> da ADI</w:t>
      </w:r>
      <w:r w:rsidR="002F699D" w:rsidRPr="00E5530F">
        <w:rPr>
          <w:rFonts w:ascii="Times New Roman" w:hAnsi="Times New Roman" w:cs="Times New Roman"/>
          <w:sz w:val="24"/>
          <w:szCs w:val="24"/>
          <w:shd w:val="clear" w:color="auto" w:fill="FFFFFF"/>
        </w:rPr>
        <w:t xml:space="preserve">, apenas </w:t>
      </w:r>
      <w:r w:rsidR="00013EB8" w:rsidRPr="00E5530F">
        <w:rPr>
          <w:rFonts w:ascii="Times New Roman" w:hAnsi="Times New Roman" w:cs="Times New Roman"/>
          <w:sz w:val="24"/>
          <w:szCs w:val="24"/>
          <w:shd w:val="clear" w:color="auto" w:fill="FFFFFF"/>
        </w:rPr>
        <w:t>o referente à</w:t>
      </w:r>
      <w:r w:rsidR="002F699D" w:rsidRPr="00E5530F">
        <w:rPr>
          <w:rFonts w:ascii="Times New Roman" w:hAnsi="Times New Roman" w:cs="Times New Roman"/>
          <w:sz w:val="24"/>
          <w:szCs w:val="24"/>
          <w:shd w:val="clear" w:color="auto" w:fill="FFFFFF"/>
        </w:rPr>
        <w:t xml:space="preserve"> vedação das doações por parte de pessoas jurídicas fo</w:t>
      </w:r>
      <w:r w:rsidR="00013EB8" w:rsidRPr="00E5530F">
        <w:rPr>
          <w:rFonts w:ascii="Times New Roman" w:hAnsi="Times New Roman" w:cs="Times New Roman"/>
          <w:sz w:val="24"/>
          <w:szCs w:val="24"/>
          <w:shd w:val="clear" w:color="auto" w:fill="FFFFFF"/>
        </w:rPr>
        <w:t>i</w:t>
      </w:r>
      <w:r w:rsidR="002F699D" w:rsidRPr="00E5530F">
        <w:rPr>
          <w:rFonts w:ascii="Times New Roman" w:hAnsi="Times New Roman" w:cs="Times New Roman"/>
          <w:sz w:val="24"/>
          <w:szCs w:val="24"/>
          <w:shd w:val="clear" w:color="auto" w:fill="FFFFFF"/>
        </w:rPr>
        <w:t xml:space="preserve"> acolhid</w:t>
      </w:r>
      <w:r w:rsidR="00013EB8" w:rsidRPr="00E5530F">
        <w:rPr>
          <w:rFonts w:ascii="Times New Roman" w:hAnsi="Times New Roman" w:cs="Times New Roman"/>
          <w:sz w:val="24"/>
          <w:szCs w:val="24"/>
          <w:shd w:val="clear" w:color="auto" w:fill="FFFFFF"/>
        </w:rPr>
        <w:t>o</w:t>
      </w:r>
      <w:r w:rsidR="002F699D" w:rsidRPr="00E5530F">
        <w:rPr>
          <w:rFonts w:ascii="Times New Roman" w:hAnsi="Times New Roman" w:cs="Times New Roman"/>
          <w:sz w:val="24"/>
          <w:szCs w:val="24"/>
          <w:shd w:val="clear" w:color="auto" w:fill="FFFFFF"/>
        </w:rPr>
        <w:t xml:space="preserve">. </w:t>
      </w:r>
      <w:r w:rsidR="00716FE0" w:rsidRPr="00E5530F">
        <w:rPr>
          <w:rFonts w:ascii="Times New Roman" w:hAnsi="Times New Roman" w:cs="Times New Roman"/>
          <w:sz w:val="24"/>
          <w:szCs w:val="24"/>
          <w:shd w:val="clear" w:color="auto" w:fill="FFFFFF"/>
        </w:rPr>
        <w:t xml:space="preserve">Por consequência, </w:t>
      </w:r>
      <w:r w:rsidR="00210BE3" w:rsidRPr="00E5530F">
        <w:rPr>
          <w:rFonts w:ascii="Times New Roman" w:hAnsi="Times New Roman" w:cs="Times New Roman"/>
          <w:sz w:val="24"/>
          <w:szCs w:val="24"/>
          <w:shd w:val="clear" w:color="auto" w:fill="FFFFFF"/>
        </w:rPr>
        <w:t>revogaram-se</w:t>
      </w:r>
      <w:r w:rsidR="00716FE0" w:rsidRPr="00E5530F">
        <w:rPr>
          <w:rFonts w:ascii="Times New Roman" w:hAnsi="Times New Roman" w:cs="Times New Roman"/>
          <w:sz w:val="24"/>
          <w:szCs w:val="24"/>
          <w:shd w:val="clear" w:color="auto" w:fill="FFFFFF"/>
        </w:rPr>
        <w:t xml:space="preserve"> os artigos 23, §1°, incisos I e II, artigo 24 e 81 da Lei das</w:t>
      </w:r>
      <w:r w:rsidR="00716FE0" w:rsidRPr="009B2964">
        <w:rPr>
          <w:rFonts w:ascii="Times New Roman" w:hAnsi="Times New Roman" w:cs="Times New Roman"/>
          <w:sz w:val="24"/>
          <w:szCs w:val="24"/>
          <w:shd w:val="clear" w:color="auto" w:fill="FFFFFF"/>
        </w:rPr>
        <w:t xml:space="preserve"> Eleições que tratava sobre as doações das pessoas jurídicas, o artigo 81, § 1° que dispunha sobre os limites dos valores doados e, ainda, o artigo 31, 38, inciso III e 39, </w:t>
      </w:r>
      <w:r w:rsidR="00716FE0" w:rsidRPr="009B2964">
        <w:rPr>
          <w:rFonts w:ascii="Times New Roman" w:hAnsi="Times New Roman" w:cs="Times New Roman"/>
          <w:i/>
          <w:sz w:val="24"/>
          <w:szCs w:val="24"/>
          <w:shd w:val="clear" w:color="auto" w:fill="FFFFFF"/>
        </w:rPr>
        <w:t xml:space="preserve">caput </w:t>
      </w:r>
      <w:r w:rsidR="00716FE0" w:rsidRPr="009B2964">
        <w:rPr>
          <w:rFonts w:ascii="Times New Roman" w:hAnsi="Times New Roman" w:cs="Times New Roman"/>
          <w:sz w:val="24"/>
          <w:szCs w:val="24"/>
          <w:shd w:val="clear" w:color="auto" w:fill="FFFFFF"/>
        </w:rPr>
        <w:t>e § 5° da Lei Orgânica dos Partidos Políticos, vedando</w:t>
      </w:r>
      <w:r w:rsidR="00210BE3" w:rsidRPr="009B2964">
        <w:rPr>
          <w:rFonts w:ascii="Times New Roman" w:hAnsi="Times New Roman" w:cs="Times New Roman"/>
          <w:sz w:val="24"/>
          <w:szCs w:val="24"/>
          <w:shd w:val="clear" w:color="auto" w:fill="FFFFFF"/>
        </w:rPr>
        <w:t>,</w:t>
      </w:r>
      <w:r w:rsidR="00716FE0" w:rsidRPr="009B2964">
        <w:rPr>
          <w:rFonts w:ascii="Times New Roman" w:hAnsi="Times New Roman" w:cs="Times New Roman"/>
          <w:sz w:val="24"/>
          <w:szCs w:val="24"/>
          <w:shd w:val="clear" w:color="auto" w:fill="FFFFFF"/>
        </w:rPr>
        <w:t xml:space="preserve"> assim</w:t>
      </w:r>
      <w:r w:rsidR="00210BE3" w:rsidRPr="009B2964">
        <w:rPr>
          <w:rFonts w:ascii="Times New Roman" w:hAnsi="Times New Roman" w:cs="Times New Roman"/>
          <w:sz w:val="24"/>
          <w:szCs w:val="24"/>
          <w:shd w:val="clear" w:color="auto" w:fill="FFFFFF"/>
        </w:rPr>
        <w:t>,</w:t>
      </w:r>
      <w:r w:rsidR="00716FE0" w:rsidRPr="009B2964">
        <w:rPr>
          <w:rFonts w:ascii="Times New Roman" w:hAnsi="Times New Roman" w:cs="Times New Roman"/>
          <w:sz w:val="24"/>
          <w:szCs w:val="24"/>
          <w:shd w:val="clear" w:color="auto" w:fill="FFFFFF"/>
        </w:rPr>
        <w:t xml:space="preserve"> o recebimento de quaisquer doações de empresas privadas ou pessoas naturais </w:t>
      </w:r>
      <w:r w:rsidR="00210BE3" w:rsidRPr="009B2964">
        <w:rPr>
          <w:rFonts w:ascii="Times New Roman" w:hAnsi="Times New Roman" w:cs="Times New Roman"/>
          <w:sz w:val="24"/>
          <w:szCs w:val="24"/>
          <w:shd w:val="clear" w:color="auto" w:fill="FFFFFF"/>
        </w:rPr>
        <w:t xml:space="preserve">inscritas no Cadastro </w:t>
      </w:r>
      <w:r w:rsidR="008F7899" w:rsidRPr="009B2964">
        <w:rPr>
          <w:rFonts w:ascii="Times New Roman" w:hAnsi="Times New Roman" w:cs="Times New Roman"/>
          <w:sz w:val="24"/>
          <w:szCs w:val="24"/>
          <w:shd w:val="clear" w:color="auto" w:fill="FFFFFF"/>
        </w:rPr>
        <w:t xml:space="preserve">Nacional de Pessoas Jurídicas </w:t>
      </w:r>
      <w:r w:rsidR="00210BE3" w:rsidRPr="009B2964">
        <w:rPr>
          <w:rFonts w:ascii="Times New Roman" w:hAnsi="Times New Roman" w:cs="Times New Roman"/>
          <w:sz w:val="24"/>
          <w:szCs w:val="24"/>
          <w:shd w:val="clear" w:color="auto" w:fill="FFFFFF"/>
        </w:rPr>
        <w:t>(</w:t>
      </w:r>
      <w:r w:rsidR="00716FE0" w:rsidRPr="009B2964">
        <w:rPr>
          <w:rFonts w:ascii="Times New Roman" w:hAnsi="Times New Roman" w:cs="Times New Roman"/>
          <w:sz w:val="24"/>
          <w:szCs w:val="24"/>
          <w:shd w:val="clear" w:color="auto" w:fill="FFFFFF"/>
        </w:rPr>
        <w:t>CNPJ</w:t>
      </w:r>
      <w:r w:rsidR="00210BE3" w:rsidRPr="009B2964">
        <w:rPr>
          <w:rFonts w:ascii="Times New Roman" w:hAnsi="Times New Roman" w:cs="Times New Roman"/>
          <w:sz w:val="24"/>
          <w:szCs w:val="24"/>
          <w:shd w:val="clear" w:color="auto" w:fill="FFFFFF"/>
        </w:rPr>
        <w:t>)</w:t>
      </w:r>
      <w:r w:rsidR="00716FE0" w:rsidRPr="009B2964">
        <w:rPr>
          <w:rFonts w:ascii="Times New Roman" w:hAnsi="Times New Roman" w:cs="Times New Roman"/>
          <w:sz w:val="24"/>
          <w:szCs w:val="24"/>
          <w:shd w:val="clear" w:color="auto" w:fill="FFFFFF"/>
        </w:rPr>
        <w:t>.</w:t>
      </w:r>
    </w:p>
    <w:p w14:paraId="349C7FD9" w14:textId="404B80D7" w:rsidR="00286ABD" w:rsidRPr="009B2964" w:rsidRDefault="00716FE0" w:rsidP="00E01D6C">
      <w:pPr>
        <w:spacing w:after="0" w:line="360" w:lineRule="auto"/>
        <w:ind w:firstLine="708"/>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As alterações legislativas </w:t>
      </w:r>
      <w:r w:rsidR="00E524FD" w:rsidRPr="009B2964">
        <w:rPr>
          <w:rFonts w:ascii="Times New Roman" w:hAnsi="Times New Roman" w:cs="Times New Roman"/>
          <w:sz w:val="24"/>
          <w:szCs w:val="24"/>
          <w:shd w:val="clear" w:color="auto" w:fill="FFFFFF"/>
        </w:rPr>
        <w:t xml:space="preserve">ocasionadas pelo julgamento da ADI </w:t>
      </w:r>
      <w:r w:rsidR="00990225" w:rsidRPr="009B2964">
        <w:rPr>
          <w:rFonts w:ascii="Times New Roman" w:hAnsi="Times New Roman" w:cs="Times New Roman"/>
          <w:sz w:val="24"/>
          <w:szCs w:val="24"/>
          <w:shd w:val="clear" w:color="auto" w:fill="FFFFFF"/>
        </w:rPr>
        <w:t>n</w:t>
      </w:r>
      <w:r w:rsidR="00E524FD" w:rsidRPr="009B2964">
        <w:rPr>
          <w:rFonts w:ascii="Times New Roman" w:hAnsi="Times New Roman" w:cs="Times New Roman"/>
          <w:sz w:val="24"/>
          <w:szCs w:val="24"/>
          <w:shd w:val="clear" w:color="auto" w:fill="FFFFFF"/>
        </w:rPr>
        <w:t xml:space="preserve">. 4650 tiveram repercussão imediata e foram </w:t>
      </w:r>
      <w:r w:rsidRPr="009B2964">
        <w:rPr>
          <w:rFonts w:ascii="Times New Roman" w:hAnsi="Times New Roman" w:cs="Times New Roman"/>
          <w:sz w:val="24"/>
          <w:szCs w:val="24"/>
          <w:shd w:val="clear" w:color="auto" w:fill="FFFFFF"/>
        </w:rPr>
        <w:t xml:space="preserve">válidas para o pleito de 2016, ao tempo que o Congresso Nacional iniciou a votação para a aprovação da </w:t>
      </w:r>
      <w:r w:rsidR="00990225" w:rsidRPr="009B2964">
        <w:rPr>
          <w:rFonts w:ascii="Times New Roman" w:hAnsi="Times New Roman" w:cs="Times New Roman"/>
          <w:sz w:val="24"/>
          <w:szCs w:val="24"/>
          <w:shd w:val="clear" w:color="auto" w:fill="FFFFFF"/>
        </w:rPr>
        <w:t>L</w:t>
      </w:r>
      <w:r w:rsidRPr="009B2964">
        <w:rPr>
          <w:rFonts w:ascii="Times New Roman" w:hAnsi="Times New Roman" w:cs="Times New Roman"/>
          <w:sz w:val="24"/>
          <w:szCs w:val="24"/>
          <w:shd w:val="clear" w:color="auto" w:fill="FFFFFF"/>
        </w:rPr>
        <w:t xml:space="preserve">ei n. 13.165 (2015), </w:t>
      </w:r>
      <w:r w:rsidR="00286ABD" w:rsidRPr="009B2964">
        <w:rPr>
          <w:rFonts w:ascii="Times New Roman" w:hAnsi="Times New Roman" w:cs="Times New Roman"/>
          <w:sz w:val="24"/>
          <w:szCs w:val="24"/>
          <w:shd w:val="clear" w:color="auto" w:fill="FFFFFF"/>
        </w:rPr>
        <w:t xml:space="preserve">que já teve aplicabilidade a partir das eleições municipais de 2016, limitando as doações aos repasses do Fundo Partidário, as doações de pessoas físicas (limitadas ao teto de 10% dos rendimentos declarados no ano anterior) e o autofinanciamento dado o limite de gastos estabelecido pelo TSE. </w:t>
      </w:r>
    </w:p>
    <w:p w14:paraId="36A1F5A4" w14:textId="77777777" w:rsidR="00E01D6C" w:rsidRPr="009B2964" w:rsidRDefault="00E01D6C" w:rsidP="00E01D6C">
      <w:pPr>
        <w:spacing w:after="0" w:line="360" w:lineRule="auto"/>
        <w:ind w:firstLine="708"/>
        <w:jc w:val="both"/>
        <w:rPr>
          <w:rFonts w:ascii="Times New Roman" w:hAnsi="Times New Roman" w:cs="Times New Roman"/>
          <w:sz w:val="24"/>
          <w:szCs w:val="24"/>
          <w:highlight w:val="green"/>
          <w:shd w:val="clear" w:color="auto" w:fill="FFFFFF"/>
        </w:rPr>
      </w:pPr>
    </w:p>
    <w:p w14:paraId="462E5DAA" w14:textId="430D8C86" w:rsidR="00716FE0" w:rsidRPr="009B2964" w:rsidRDefault="00125E27" w:rsidP="00E01D6C">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6</w:t>
      </w:r>
      <w:r w:rsidR="00E01D6C" w:rsidRPr="009B2964">
        <w:rPr>
          <w:rFonts w:ascii="Times New Roman" w:hAnsi="Times New Roman" w:cs="Times New Roman"/>
          <w:b/>
          <w:bCs/>
          <w:sz w:val="24"/>
          <w:szCs w:val="24"/>
          <w:shd w:val="clear" w:color="auto" w:fill="FFFFFF"/>
        </w:rPr>
        <w:t xml:space="preserve"> </w:t>
      </w:r>
      <w:r w:rsidR="00716FE0" w:rsidRPr="009B2964">
        <w:rPr>
          <w:rFonts w:ascii="Times New Roman" w:hAnsi="Times New Roman" w:cs="Times New Roman"/>
          <w:b/>
          <w:bCs/>
          <w:sz w:val="24"/>
          <w:szCs w:val="24"/>
          <w:shd w:val="clear" w:color="auto" w:fill="FFFFFF"/>
        </w:rPr>
        <w:t>MODELO DE FINANCIAMENTO VIGENTE NO PAÍS</w:t>
      </w:r>
      <w:r w:rsidR="00960639" w:rsidRPr="009B2964">
        <w:rPr>
          <w:rFonts w:ascii="Times New Roman" w:hAnsi="Times New Roman" w:cs="Times New Roman"/>
          <w:b/>
          <w:bCs/>
          <w:sz w:val="24"/>
          <w:szCs w:val="24"/>
          <w:shd w:val="clear" w:color="auto" w:fill="FFFFFF"/>
        </w:rPr>
        <w:t>: MODELO MISTO</w:t>
      </w:r>
      <w:r w:rsidR="0060768A" w:rsidRPr="009B2964">
        <w:rPr>
          <w:rFonts w:ascii="Times New Roman" w:hAnsi="Times New Roman" w:cs="Times New Roman"/>
          <w:b/>
          <w:bCs/>
          <w:sz w:val="24"/>
          <w:szCs w:val="24"/>
          <w:shd w:val="clear" w:color="auto" w:fill="FFFFFF"/>
        </w:rPr>
        <w:t xml:space="preserve"> (</w:t>
      </w:r>
      <w:r w:rsidR="00960639" w:rsidRPr="009B2964">
        <w:rPr>
          <w:rFonts w:ascii="Times New Roman" w:hAnsi="Times New Roman" w:cs="Times New Roman"/>
          <w:b/>
          <w:bCs/>
          <w:sz w:val="24"/>
          <w:szCs w:val="24"/>
          <w:shd w:val="clear" w:color="auto" w:fill="FFFFFF"/>
        </w:rPr>
        <w:t>FINANCIAMENTO</w:t>
      </w:r>
      <w:r w:rsidR="0060768A" w:rsidRPr="009B2964">
        <w:rPr>
          <w:rFonts w:ascii="Times New Roman" w:hAnsi="Times New Roman" w:cs="Times New Roman"/>
          <w:b/>
          <w:bCs/>
          <w:sz w:val="24"/>
          <w:szCs w:val="24"/>
          <w:shd w:val="clear" w:color="auto" w:fill="FFFFFF"/>
        </w:rPr>
        <w:t>S</w:t>
      </w:r>
      <w:r w:rsidR="00960639" w:rsidRPr="009B2964">
        <w:rPr>
          <w:rFonts w:ascii="Times New Roman" w:hAnsi="Times New Roman" w:cs="Times New Roman"/>
          <w:b/>
          <w:bCs/>
          <w:sz w:val="24"/>
          <w:szCs w:val="24"/>
          <w:shd w:val="clear" w:color="auto" w:fill="FFFFFF"/>
        </w:rPr>
        <w:t xml:space="preserve"> PRIVADO E PÚBLICO</w:t>
      </w:r>
      <w:r w:rsidR="0060768A" w:rsidRPr="009B2964">
        <w:rPr>
          <w:rFonts w:ascii="Times New Roman" w:hAnsi="Times New Roman" w:cs="Times New Roman"/>
          <w:b/>
          <w:bCs/>
          <w:sz w:val="24"/>
          <w:szCs w:val="24"/>
          <w:shd w:val="clear" w:color="auto" w:fill="FFFFFF"/>
        </w:rPr>
        <w:t>)</w:t>
      </w:r>
      <w:r w:rsidR="00716FE0" w:rsidRPr="009B2964">
        <w:rPr>
          <w:rFonts w:ascii="Times New Roman" w:hAnsi="Times New Roman" w:cs="Times New Roman"/>
          <w:b/>
          <w:bCs/>
          <w:sz w:val="24"/>
          <w:szCs w:val="24"/>
          <w:shd w:val="clear" w:color="auto" w:fill="FFFFFF"/>
        </w:rPr>
        <w:t xml:space="preserve"> </w:t>
      </w:r>
    </w:p>
    <w:p w14:paraId="0B96BE82" w14:textId="77777777" w:rsidR="00E01D6C" w:rsidRPr="009B2964" w:rsidRDefault="00E01D6C" w:rsidP="00E01D6C">
      <w:pPr>
        <w:spacing w:after="0" w:line="360" w:lineRule="auto"/>
        <w:ind w:firstLine="360"/>
        <w:jc w:val="both"/>
        <w:rPr>
          <w:rFonts w:ascii="Times New Roman" w:hAnsi="Times New Roman" w:cs="Times New Roman"/>
          <w:sz w:val="24"/>
          <w:szCs w:val="24"/>
          <w:shd w:val="clear" w:color="auto" w:fill="FFFFFF"/>
        </w:rPr>
      </w:pPr>
    </w:p>
    <w:p w14:paraId="62592E8B" w14:textId="2A1F92FB"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No ano de 2015, dado todo o contexto de alterações legislativas, o </w:t>
      </w:r>
      <w:r w:rsidR="00210BE3" w:rsidRPr="009B2964">
        <w:rPr>
          <w:rFonts w:ascii="Times New Roman" w:hAnsi="Times New Roman" w:cs="Times New Roman"/>
          <w:sz w:val="24"/>
          <w:szCs w:val="24"/>
          <w:shd w:val="clear" w:color="auto" w:fill="FFFFFF"/>
        </w:rPr>
        <w:t>p</w:t>
      </w:r>
      <w:r w:rsidRPr="009B2964">
        <w:rPr>
          <w:rFonts w:ascii="Times New Roman" w:hAnsi="Times New Roman" w:cs="Times New Roman"/>
          <w:sz w:val="24"/>
          <w:szCs w:val="24"/>
          <w:shd w:val="clear" w:color="auto" w:fill="FFFFFF"/>
        </w:rPr>
        <w:t>arlamento sancionou a Lei n. 13.165 intitulada de “</w:t>
      </w:r>
      <w:r w:rsidR="00AC6387" w:rsidRPr="009B2964">
        <w:rPr>
          <w:rFonts w:ascii="Times New Roman" w:hAnsi="Times New Roman" w:cs="Times New Roman"/>
          <w:sz w:val="24"/>
          <w:szCs w:val="24"/>
          <w:shd w:val="clear" w:color="auto" w:fill="FFFFFF"/>
        </w:rPr>
        <w:t>Minirreforma</w:t>
      </w:r>
      <w:r w:rsidRPr="009B2964">
        <w:rPr>
          <w:rFonts w:ascii="Times New Roman" w:hAnsi="Times New Roman" w:cs="Times New Roman"/>
          <w:sz w:val="24"/>
          <w:szCs w:val="24"/>
          <w:shd w:val="clear" w:color="auto" w:fill="FFFFFF"/>
        </w:rPr>
        <w:t xml:space="preserve"> Eleitoral”, pois instituiu alterações no Código Eleitoral, na Lei dos Partidos Políticos e na Lei das Eleições. Dentre tantas mudanças, as de maiores destaques foram a vedação das doações por pessoas jurídicas em 2015 e a criação do Fundo Especial de Financiamento de Campanhas (FEFC)</w:t>
      </w:r>
      <w:r w:rsidR="00AC6387"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em 2017. </w:t>
      </w:r>
    </w:p>
    <w:p w14:paraId="757E1F20" w14:textId="77777777"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modelo de financiamento vigente no país atualmente é o modelo misto, </w:t>
      </w:r>
      <w:r w:rsidR="00DB46AD" w:rsidRPr="009B2964">
        <w:rPr>
          <w:rFonts w:ascii="Times New Roman" w:hAnsi="Times New Roman" w:cs="Times New Roman"/>
          <w:sz w:val="24"/>
          <w:szCs w:val="24"/>
          <w:shd w:val="clear" w:color="auto" w:fill="FFFFFF"/>
        </w:rPr>
        <w:t>ou seja,</w:t>
      </w:r>
      <w:r w:rsidRPr="009B2964">
        <w:rPr>
          <w:rFonts w:ascii="Times New Roman" w:hAnsi="Times New Roman" w:cs="Times New Roman"/>
          <w:sz w:val="24"/>
          <w:szCs w:val="24"/>
          <w:shd w:val="clear" w:color="auto" w:fill="FFFFFF"/>
        </w:rPr>
        <w:t xml:space="preserve"> os partidos recebem recursos privados e públicos, no entanto, com a criação do Fundo Especial de Financiamento, os recursos públicos são predominantes.</w:t>
      </w:r>
    </w:p>
    <w:p w14:paraId="7DA3CB62" w14:textId="77777777" w:rsidR="00960639" w:rsidRPr="009B2964" w:rsidRDefault="00960639" w:rsidP="00960639">
      <w:pPr>
        <w:spacing w:after="0" w:line="360" w:lineRule="auto"/>
        <w:jc w:val="both"/>
        <w:rPr>
          <w:rFonts w:ascii="Times New Roman" w:hAnsi="Times New Roman" w:cs="Times New Roman"/>
          <w:sz w:val="24"/>
          <w:szCs w:val="24"/>
          <w:shd w:val="clear" w:color="auto" w:fill="FFFFFF"/>
        </w:rPr>
      </w:pPr>
    </w:p>
    <w:p w14:paraId="0FBE607F" w14:textId="73153ED6" w:rsidR="00960639" w:rsidRPr="009B2964" w:rsidRDefault="00125E27" w:rsidP="00960639">
      <w:pPr>
        <w:spacing w:after="0" w:line="360" w:lineRule="auto"/>
        <w:jc w:val="both"/>
        <w:rPr>
          <w:rFonts w:ascii="Times New Roman" w:hAnsi="Times New Roman" w:cs="Times New Roman"/>
          <w:b/>
          <w:sz w:val="24"/>
          <w:szCs w:val="24"/>
          <w:shd w:val="clear" w:color="auto" w:fill="FFFFFF"/>
        </w:rPr>
      </w:pPr>
      <w:r w:rsidRPr="009B2964">
        <w:rPr>
          <w:rFonts w:ascii="Times New Roman" w:hAnsi="Times New Roman" w:cs="Times New Roman"/>
          <w:b/>
          <w:sz w:val="24"/>
          <w:szCs w:val="24"/>
          <w:shd w:val="clear" w:color="auto" w:fill="FFFFFF"/>
        </w:rPr>
        <w:t>6</w:t>
      </w:r>
      <w:r w:rsidR="00960639" w:rsidRPr="009B2964">
        <w:rPr>
          <w:rFonts w:ascii="Times New Roman" w:hAnsi="Times New Roman" w:cs="Times New Roman"/>
          <w:b/>
          <w:sz w:val="24"/>
          <w:szCs w:val="24"/>
          <w:shd w:val="clear" w:color="auto" w:fill="FFFFFF"/>
        </w:rPr>
        <w:t>.1 FINANCIAMENTO PRIVADO</w:t>
      </w:r>
    </w:p>
    <w:p w14:paraId="63BD0ACA" w14:textId="350105DF" w:rsidR="0085431D"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O financiamento privado não pode mais ser feito por pessoas jurídicas, como era permitido</w:t>
      </w:r>
      <w:r w:rsidR="00AC6387" w:rsidRPr="009B2964">
        <w:rPr>
          <w:rFonts w:ascii="Times New Roman" w:hAnsi="Times New Roman" w:cs="Times New Roman"/>
          <w:sz w:val="24"/>
          <w:szCs w:val="24"/>
          <w:shd w:val="clear" w:color="auto" w:fill="FFFFFF"/>
        </w:rPr>
        <w:t xml:space="preserve"> pelo</w:t>
      </w:r>
      <w:r w:rsidRPr="009B2964">
        <w:rPr>
          <w:rFonts w:ascii="Times New Roman" w:hAnsi="Times New Roman" w:cs="Times New Roman"/>
          <w:sz w:val="24"/>
          <w:szCs w:val="24"/>
          <w:shd w:val="clear" w:color="auto" w:fill="FFFFFF"/>
        </w:rPr>
        <w:t xml:space="preserve"> artigo 23 da Lei das Eleições</w:t>
      </w:r>
      <w:r w:rsidR="00AC6387" w:rsidRPr="009B2964">
        <w:rPr>
          <w:rFonts w:ascii="Times New Roman" w:hAnsi="Times New Roman" w:cs="Times New Roman"/>
          <w:sz w:val="24"/>
          <w:szCs w:val="24"/>
          <w:shd w:val="clear" w:color="auto" w:fill="FFFFFF"/>
        </w:rPr>
        <w:t>, antes da referida alteração</w:t>
      </w:r>
      <w:r w:rsidRPr="009B2964">
        <w:rPr>
          <w:rFonts w:ascii="Times New Roman" w:hAnsi="Times New Roman" w:cs="Times New Roman"/>
          <w:sz w:val="24"/>
          <w:szCs w:val="24"/>
          <w:shd w:val="clear" w:color="auto" w:fill="FFFFFF"/>
        </w:rPr>
        <w:t xml:space="preserve">, mas pessoas </w:t>
      </w:r>
      <w:r w:rsidRPr="009B2964">
        <w:rPr>
          <w:rFonts w:ascii="Times New Roman" w:hAnsi="Times New Roman" w:cs="Times New Roman"/>
          <w:sz w:val="24"/>
          <w:szCs w:val="24"/>
          <w:shd w:val="clear" w:color="auto" w:fill="FFFFFF"/>
        </w:rPr>
        <w:lastRenderedPageBreak/>
        <w:t xml:space="preserve">físicas podem realizar doações </w:t>
      </w:r>
      <w:r w:rsidR="0085431D" w:rsidRPr="009B2964">
        <w:rPr>
          <w:rFonts w:ascii="Times New Roman" w:hAnsi="Times New Roman" w:cs="Times New Roman"/>
          <w:sz w:val="24"/>
          <w:szCs w:val="24"/>
          <w:shd w:val="clear" w:color="auto" w:fill="FFFFFF"/>
        </w:rPr>
        <w:t xml:space="preserve">em dinheiro </w:t>
      </w:r>
      <w:r w:rsidRPr="009B2964">
        <w:rPr>
          <w:rFonts w:ascii="Times New Roman" w:hAnsi="Times New Roman" w:cs="Times New Roman"/>
          <w:sz w:val="24"/>
          <w:szCs w:val="24"/>
          <w:shd w:val="clear" w:color="auto" w:fill="FFFFFF"/>
        </w:rPr>
        <w:t>no limite de até 10% do rendimento bruto auferido pelo doador em ano anterior às eleições, com amparo no §1° do artigo 23</w:t>
      </w:r>
      <w:r w:rsidR="00960639" w:rsidRPr="009B2964">
        <w:rPr>
          <w:rFonts w:ascii="Times New Roman" w:hAnsi="Times New Roman" w:cs="Times New Roman"/>
          <w:sz w:val="24"/>
          <w:szCs w:val="24"/>
          <w:shd w:val="clear" w:color="auto" w:fill="FFFFFF"/>
        </w:rPr>
        <w:t>, diante da nova redação</w:t>
      </w:r>
      <w:r w:rsidRPr="009B2964">
        <w:rPr>
          <w:rFonts w:ascii="Times New Roman" w:hAnsi="Times New Roman" w:cs="Times New Roman"/>
          <w:sz w:val="24"/>
          <w:szCs w:val="24"/>
          <w:shd w:val="clear" w:color="auto" w:fill="FFFFFF"/>
        </w:rPr>
        <w:t xml:space="preserve">. No entanto, as hipóteses de doações estimáveis em dinheiro em relação </w:t>
      </w:r>
      <w:r w:rsidR="00960639" w:rsidRPr="009B2964">
        <w:rPr>
          <w:rFonts w:ascii="Times New Roman" w:hAnsi="Times New Roman" w:cs="Times New Roman"/>
          <w:sz w:val="24"/>
          <w:szCs w:val="24"/>
          <w:shd w:val="clear" w:color="auto" w:fill="FFFFFF"/>
        </w:rPr>
        <w:t>à</w:t>
      </w:r>
      <w:r w:rsidRPr="009B2964">
        <w:rPr>
          <w:rFonts w:ascii="Times New Roman" w:hAnsi="Times New Roman" w:cs="Times New Roman"/>
          <w:sz w:val="24"/>
          <w:szCs w:val="24"/>
          <w:shd w:val="clear" w:color="auto" w:fill="FFFFFF"/>
        </w:rPr>
        <w:t xml:space="preserve"> utilização de bens m</w:t>
      </w:r>
      <w:r w:rsidR="00960639" w:rsidRPr="009B2964">
        <w:rPr>
          <w:rFonts w:ascii="Times New Roman" w:hAnsi="Times New Roman" w:cs="Times New Roman"/>
          <w:sz w:val="24"/>
          <w:szCs w:val="24"/>
          <w:shd w:val="clear" w:color="auto" w:fill="FFFFFF"/>
        </w:rPr>
        <w:t>ó</w:t>
      </w:r>
      <w:r w:rsidRPr="009B2964">
        <w:rPr>
          <w:rFonts w:ascii="Times New Roman" w:hAnsi="Times New Roman" w:cs="Times New Roman"/>
          <w:sz w:val="24"/>
          <w:szCs w:val="24"/>
          <w:shd w:val="clear" w:color="auto" w:fill="FFFFFF"/>
        </w:rPr>
        <w:t xml:space="preserve">veis e imóveis do doador </w:t>
      </w:r>
      <w:r w:rsidRPr="00B41416">
        <w:rPr>
          <w:rFonts w:ascii="Times New Roman" w:hAnsi="Times New Roman" w:cs="Times New Roman"/>
          <w:sz w:val="24"/>
          <w:szCs w:val="24"/>
          <w:shd w:val="clear" w:color="auto" w:fill="FFFFFF"/>
        </w:rPr>
        <w:t>t</w:t>
      </w:r>
      <w:r w:rsidR="00B41416" w:rsidRPr="00B41416">
        <w:rPr>
          <w:rFonts w:ascii="Times New Roman" w:hAnsi="Times New Roman" w:cs="Times New Roman"/>
          <w:sz w:val="24"/>
          <w:szCs w:val="24"/>
          <w:shd w:val="clear" w:color="auto" w:fill="FFFFFF"/>
        </w:rPr>
        <w:t>ê</w:t>
      </w:r>
      <w:r w:rsidRPr="00B41416">
        <w:rPr>
          <w:rFonts w:ascii="Times New Roman" w:hAnsi="Times New Roman" w:cs="Times New Roman"/>
          <w:sz w:val="24"/>
          <w:szCs w:val="24"/>
          <w:shd w:val="clear" w:color="auto" w:fill="FFFFFF"/>
        </w:rPr>
        <w:t>m</w:t>
      </w:r>
      <w:r w:rsidRPr="009B2964">
        <w:rPr>
          <w:rFonts w:ascii="Times New Roman" w:hAnsi="Times New Roman" w:cs="Times New Roman"/>
          <w:sz w:val="24"/>
          <w:szCs w:val="24"/>
          <w:shd w:val="clear" w:color="auto" w:fill="FFFFFF"/>
        </w:rPr>
        <w:t xml:space="preserve"> o limite de </w:t>
      </w:r>
      <w:r w:rsidR="00960639" w:rsidRPr="009B2964">
        <w:rPr>
          <w:rFonts w:ascii="Times New Roman" w:hAnsi="Times New Roman" w:cs="Times New Roman"/>
          <w:sz w:val="24"/>
          <w:szCs w:val="24"/>
          <w:shd w:val="clear" w:color="auto" w:fill="FFFFFF"/>
        </w:rPr>
        <w:t xml:space="preserve">R$ </w:t>
      </w:r>
      <w:r w:rsidRPr="009B2964">
        <w:rPr>
          <w:rFonts w:ascii="Times New Roman" w:hAnsi="Times New Roman" w:cs="Times New Roman"/>
          <w:sz w:val="24"/>
          <w:szCs w:val="24"/>
          <w:shd w:val="clear" w:color="auto" w:fill="FFFFFF"/>
        </w:rPr>
        <w:t xml:space="preserve">80.000,00 (oitenta mil reais). </w:t>
      </w:r>
      <w:r w:rsidR="0085431D" w:rsidRPr="009B2964">
        <w:rPr>
          <w:rFonts w:ascii="Times New Roman" w:hAnsi="Times New Roman" w:cs="Times New Roman"/>
          <w:sz w:val="24"/>
          <w:szCs w:val="24"/>
          <w:shd w:val="clear" w:color="auto" w:fill="FFFFFF"/>
        </w:rPr>
        <w:t xml:space="preserve">Nesse sentido, </w:t>
      </w:r>
      <w:r w:rsidR="00990225" w:rsidRPr="00E5530F">
        <w:rPr>
          <w:rFonts w:ascii="Times New Roman" w:hAnsi="Times New Roman" w:cs="Times New Roman"/>
          <w:sz w:val="24"/>
          <w:szCs w:val="24"/>
          <w:shd w:val="clear" w:color="auto" w:fill="FFFFFF"/>
        </w:rPr>
        <w:t xml:space="preserve">já era </w:t>
      </w:r>
      <w:r w:rsidR="0085431D" w:rsidRPr="00E5530F">
        <w:rPr>
          <w:rFonts w:ascii="Times New Roman" w:hAnsi="Times New Roman" w:cs="Times New Roman"/>
          <w:sz w:val="24"/>
          <w:szCs w:val="24"/>
          <w:shd w:val="clear" w:color="auto" w:fill="FFFFFF"/>
        </w:rPr>
        <w:t>o</w:t>
      </w:r>
      <w:r w:rsidR="0085431D" w:rsidRPr="009B2964">
        <w:rPr>
          <w:rFonts w:ascii="Times New Roman" w:hAnsi="Times New Roman" w:cs="Times New Roman"/>
          <w:sz w:val="24"/>
          <w:szCs w:val="24"/>
          <w:shd w:val="clear" w:color="auto" w:fill="FFFFFF"/>
        </w:rPr>
        <w:t xml:space="preserve"> entendimento pacificado da jurisprudência, a exemplo do julgamento da Representação REP 86832, pelo TR</w:t>
      </w:r>
      <w:r w:rsidR="00503549">
        <w:rPr>
          <w:rFonts w:ascii="Times New Roman" w:hAnsi="Times New Roman" w:cs="Times New Roman"/>
          <w:sz w:val="24"/>
          <w:szCs w:val="24"/>
          <w:shd w:val="clear" w:color="auto" w:fill="FFFFFF"/>
        </w:rPr>
        <w:t>E</w:t>
      </w:r>
      <w:r w:rsidR="0085431D" w:rsidRPr="009B2964">
        <w:rPr>
          <w:rFonts w:ascii="Times New Roman" w:hAnsi="Times New Roman" w:cs="Times New Roman"/>
          <w:sz w:val="24"/>
          <w:szCs w:val="24"/>
          <w:shd w:val="clear" w:color="auto" w:fill="FFFFFF"/>
        </w:rPr>
        <w:t>-AL, em 20 de junho de 2012:</w:t>
      </w:r>
    </w:p>
    <w:p w14:paraId="087E6944" w14:textId="50FFB13F" w:rsidR="0085431D" w:rsidRPr="009B2964" w:rsidRDefault="0085431D" w:rsidP="0099022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REPRESENTAÇÃO. ELEIÇÕES 2010. DOAÇÃO REALIZADA POR PESSOA FÍSICA A CAMPANHA ELEITORAL. DOAÇÕES LIMITADAS A 10% DO RENDIMENTO BRUTO DO ANO ANTERIOR À ELEIÇÃO. REPRESENTADO ISENTO OU OMISSO DE DECLARAR O IMPOSTO DE RENDA. PEDIDO DE MITIGAÇÃO DO SIGILO FISCAL. MEDIDA INÓCUA E SEM UTILIDADE PRÁTICA. DOAÇÃO DENTRO DO LIMITE LEGAL DE ISENÇÃO PARA O IMPOSTO DE RENDA. INEXISTÊNCIA DE OFENSA À LEGISLAÇÃO ELEITORAL. PEDIDO JULGADO IMPROCEDENTE.</w:t>
      </w:r>
    </w:p>
    <w:p w14:paraId="30B99C16" w14:textId="77777777" w:rsidR="0085431D" w:rsidRPr="009B2964" w:rsidRDefault="0085431D" w:rsidP="0099022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 1. O requerimento de quebra de sigilo fiscal de pessoa física sem declaração ou isenta do imposto de renda no ano calendário de 2009 é medida inócua, injustificável e sem utilidade prática, pois não há dados a serem coletados junto ao órgão fazendário, além de atentar contra a sua privacidade.</w:t>
      </w:r>
    </w:p>
    <w:p w14:paraId="03642A92" w14:textId="77777777" w:rsidR="0085431D" w:rsidRPr="009B2964" w:rsidRDefault="0085431D" w:rsidP="0099022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 2. A doação feita por pessoa física para campanha eleitoral de quantia dentro do limite de 10% do rendimento bruto auferido no ano anterior ao da eleição, não sujeita o doador à multa prevista no art. 23, § 3º, da Lei n º 9.504/97. </w:t>
      </w:r>
    </w:p>
    <w:p w14:paraId="0DB67BF4" w14:textId="77777777" w:rsidR="0085431D" w:rsidRPr="009B2964" w:rsidRDefault="0085431D" w:rsidP="0099022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3. Representado isento de declarar imposto de renda deve ter o percentual de doação calculado com base no limite de rendimentos estipulados para a isenção, conforme precedente desta Corte (TRE/AL, RP nº 817-21, acórdão nº 8.504/2012, relatora Desa. Eleitoral Elisabeth Carvalho Nascimento, julgado em 25/01/2012). </w:t>
      </w:r>
    </w:p>
    <w:p w14:paraId="0E249793" w14:textId="77777777" w:rsidR="0085431D" w:rsidRPr="009B2964" w:rsidRDefault="0085431D" w:rsidP="0099022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4. No caso em apreço, a contribuição ofertada à campanha eleitoral restringiu-se a valor abaixo do percentual de 10% do limite de rendimentos arbitrado para isenção do Imposto de Renda, dessa forma é de se considerar que o limite imposto pela lei eleitoral foi observado.</w:t>
      </w:r>
    </w:p>
    <w:p w14:paraId="1B76E5D8" w14:textId="4366E9FE" w:rsidR="0085431D" w:rsidRPr="009B2964" w:rsidRDefault="0085431D" w:rsidP="00990225">
      <w:pPr>
        <w:spacing w:after="0" w:line="240" w:lineRule="auto"/>
        <w:ind w:left="2268"/>
        <w:jc w:val="both"/>
        <w:rPr>
          <w:rFonts w:ascii="Times New Roman" w:hAnsi="Times New Roman" w:cs="Times New Roman"/>
          <w:sz w:val="20"/>
          <w:szCs w:val="20"/>
          <w:shd w:val="clear" w:color="auto" w:fill="FFFFFF"/>
        </w:rPr>
      </w:pPr>
      <w:r w:rsidRPr="009B2964">
        <w:rPr>
          <w:rFonts w:ascii="Times New Roman" w:hAnsi="Times New Roman" w:cs="Times New Roman"/>
          <w:sz w:val="20"/>
          <w:szCs w:val="20"/>
          <w:shd w:val="clear" w:color="auto" w:fill="FFFFFF"/>
        </w:rPr>
        <w:t xml:space="preserve"> </w:t>
      </w:r>
      <w:r w:rsidR="00990225" w:rsidRPr="009B2964">
        <w:rPr>
          <w:rFonts w:ascii="Times New Roman" w:hAnsi="Times New Roman" w:cs="Times New Roman"/>
          <w:sz w:val="20"/>
          <w:szCs w:val="20"/>
          <w:shd w:val="clear" w:color="auto" w:fill="FFFFFF"/>
        </w:rPr>
        <w:t xml:space="preserve">5. Pedido julgado </w:t>
      </w:r>
      <w:r w:rsidR="00990225" w:rsidRPr="00503549">
        <w:rPr>
          <w:rFonts w:ascii="Times New Roman" w:hAnsi="Times New Roman" w:cs="Times New Roman"/>
          <w:sz w:val="20"/>
          <w:szCs w:val="20"/>
          <w:shd w:val="clear" w:color="auto" w:fill="FFFFFF"/>
        </w:rPr>
        <w:t>improcedente. (</w:t>
      </w:r>
      <w:r w:rsidR="00503549" w:rsidRPr="00503549">
        <w:rPr>
          <w:rFonts w:ascii="Times New Roman" w:hAnsi="Times New Roman" w:cs="Times New Roman"/>
          <w:sz w:val="20"/>
          <w:szCs w:val="20"/>
          <w:shd w:val="clear" w:color="auto" w:fill="FFFFFF"/>
        </w:rPr>
        <w:t>BRASIL. Tribunal Regional Eleitoral. Representação n° 86832-AL, 25 de janeiro de 2012. Lex: jurisprudência do Tribunal Regional Federal, Alagoas</w:t>
      </w:r>
      <w:r w:rsidR="00990225" w:rsidRPr="00503549">
        <w:rPr>
          <w:rFonts w:ascii="Times New Roman" w:hAnsi="Times New Roman" w:cs="Times New Roman"/>
          <w:sz w:val="20"/>
          <w:szCs w:val="20"/>
          <w:shd w:val="clear" w:color="auto" w:fill="FFFFFF"/>
        </w:rPr>
        <w:t>)</w:t>
      </w:r>
      <w:r w:rsidR="00503549" w:rsidRPr="00503549">
        <w:rPr>
          <w:rFonts w:ascii="Times New Roman" w:hAnsi="Times New Roman" w:cs="Times New Roman"/>
          <w:sz w:val="20"/>
          <w:szCs w:val="20"/>
          <w:shd w:val="clear" w:color="auto" w:fill="FFFFFF"/>
        </w:rPr>
        <w:t>.</w:t>
      </w:r>
    </w:p>
    <w:p w14:paraId="67DD776F" w14:textId="77777777" w:rsidR="00990225" w:rsidRPr="009B2964" w:rsidRDefault="00990225" w:rsidP="00E01D6C">
      <w:pPr>
        <w:spacing w:after="0" w:line="360" w:lineRule="auto"/>
        <w:ind w:firstLine="709"/>
        <w:jc w:val="both"/>
        <w:rPr>
          <w:rFonts w:ascii="Times New Roman" w:hAnsi="Times New Roman" w:cs="Times New Roman"/>
          <w:sz w:val="24"/>
          <w:szCs w:val="24"/>
          <w:shd w:val="clear" w:color="auto" w:fill="FFFFFF"/>
        </w:rPr>
      </w:pPr>
    </w:p>
    <w:p w14:paraId="584D251F" w14:textId="2346EC03"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Uma novidade interessante no financiamento é a possibilidade do “</w:t>
      </w:r>
      <w:proofErr w:type="spellStart"/>
      <w:r w:rsidRPr="009B2964">
        <w:rPr>
          <w:rFonts w:ascii="Times New Roman" w:hAnsi="Times New Roman" w:cs="Times New Roman"/>
          <w:i/>
          <w:sz w:val="24"/>
          <w:szCs w:val="24"/>
          <w:shd w:val="clear" w:color="auto" w:fill="FFFFFF"/>
        </w:rPr>
        <w:t>crowdfunding</w:t>
      </w:r>
      <w:proofErr w:type="spellEnd"/>
      <w:r w:rsidRPr="009B2964">
        <w:rPr>
          <w:rFonts w:ascii="Times New Roman" w:hAnsi="Times New Roman" w:cs="Times New Roman"/>
          <w:sz w:val="24"/>
          <w:szCs w:val="24"/>
          <w:shd w:val="clear" w:color="auto" w:fill="FFFFFF"/>
        </w:rPr>
        <w:t>” que é a possibilidade d</w:t>
      </w:r>
      <w:r w:rsidR="00960639" w:rsidRPr="009B2964">
        <w:rPr>
          <w:rFonts w:ascii="Times New Roman" w:hAnsi="Times New Roman" w:cs="Times New Roman"/>
          <w:sz w:val="24"/>
          <w:szCs w:val="24"/>
          <w:shd w:val="clear" w:color="auto" w:fill="FFFFFF"/>
        </w:rPr>
        <w:t xml:space="preserve">e </w:t>
      </w:r>
      <w:r w:rsidRPr="009B2964">
        <w:rPr>
          <w:rFonts w:ascii="Times New Roman" w:hAnsi="Times New Roman" w:cs="Times New Roman"/>
          <w:sz w:val="24"/>
          <w:szCs w:val="24"/>
          <w:shd w:val="clear" w:color="auto" w:fill="FFFFFF"/>
        </w:rPr>
        <w:t xml:space="preserve">os candidatos e partidos, a partir do dia 15 de maio do ano eleitoral, arrecadarem recursos financeiros através das denominadas “vaquinhas”, que são </w:t>
      </w:r>
      <w:r w:rsidR="00960639" w:rsidRPr="009B2964">
        <w:rPr>
          <w:rFonts w:ascii="Times New Roman" w:hAnsi="Times New Roman" w:cs="Times New Roman"/>
          <w:sz w:val="24"/>
          <w:szCs w:val="24"/>
          <w:shd w:val="clear" w:color="auto" w:fill="FFFFFF"/>
        </w:rPr>
        <w:t xml:space="preserve">doações </w:t>
      </w:r>
      <w:r w:rsidRPr="009B2964">
        <w:rPr>
          <w:rFonts w:ascii="Times New Roman" w:hAnsi="Times New Roman" w:cs="Times New Roman"/>
          <w:sz w:val="24"/>
          <w:szCs w:val="24"/>
          <w:shd w:val="clear" w:color="auto" w:fill="FFFFFF"/>
        </w:rPr>
        <w:t>realizadas virtualmente</w:t>
      </w:r>
      <w:r w:rsidR="00960639"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e representa uma forma de financiamento coletivo. </w:t>
      </w:r>
    </w:p>
    <w:p w14:paraId="52D3EACC" w14:textId="1F7095D0"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A aposta das mudanças legislativas são, além da proibição, os limites pecuniários para o controle e </w:t>
      </w:r>
      <w:r w:rsidR="00960639" w:rsidRPr="009B2964">
        <w:rPr>
          <w:rFonts w:ascii="Times New Roman" w:hAnsi="Times New Roman" w:cs="Times New Roman"/>
          <w:sz w:val="24"/>
          <w:szCs w:val="24"/>
          <w:shd w:val="clear" w:color="auto" w:fill="FFFFFF"/>
        </w:rPr>
        <w:t xml:space="preserve">a tentativa de </w:t>
      </w:r>
      <w:r w:rsidRPr="009B2964">
        <w:rPr>
          <w:rFonts w:ascii="Times New Roman" w:hAnsi="Times New Roman" w:cs="Times New Roman"/>
          <w:sz w:val="24"/>
          <w:szCs w:val="24"/>
          <w:shd w:val="clear" w:color="auto" w:fill="FFFFFF"/>
        </w:rPr>
        <w:t>dirimir a corrupção. Sendo assim, se houver descumprimento</w:t>
      </w:r>
      <w:r w:rsidR="00960639"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o candidato poderá responder por captação ilícita de gastos e arrecadações e o doador poderá ser multado em 100% (cem por cento) a quantia que exceder o limite permitido. A Lei n. 13.488</w:t>
      </w:r>
      <w:r w:rsidR="00960639" w:rsidRPr="009B2964">
        <w:rPr>
          <w:rFonts w:ascii="Times New Roman" w:hAnsi="Times New Roman" w:cs="Times New Roman"/>
          <w:sz w:val="24"/>
          <w:szCs w:val="24"/>
          <w:shd w:val="clear" w:color="auto" w:fill="FFFFFF"/>
        </w:rPr>
        <w:t>/</w:t>
      </w:r>
      <w:r w:rsidR="008F7899" w:rsidRPr="009B2964">
        <w:rPr>
          <w:rFonts w:ascii="Times New Roman" w:hAnsi="Times New Roman" w:cs="Times New Roman"/>
          <w:sz w:val="24"/>
          <w:szCs w:val="24"/>
          <w:shd w:val="clear" w:color="auto" w:fill="FFFFFF"/>
        </w:rPr>
        <w:t>2017</w:t>
      </w:r>
      <w:r w:rsidRPr="009B2964">
        <w:rPr>
          <w:rFonts w:ascii="Times New Roman" w:hAnsi="Times New Roman" w:cs="Times New Roman"/>
          <w:sz w:val="24"/>
          <w:szCs w:val="24"/>
          <w:shd w:val="clear" w:color="auto" w:fill="FFFFFF"/>
        </w:rPr>
        <w:t xml:space="preserve"> obriga a identificação de quem realizar a sua doação dessa forma, através do </w:t>
      </w:r>
      <w:r w:rsidR="00960639" w:rsidRPr="009B2964">
        <w:rPr>
          <w:rFonts w:ascii="Times New Roman" w:hAnsi="Times New Roman" w:cs="Times New Roman"/>
          <w:sz w:val="24"/>
          <w:szCs w:val="24"/>
          <w:shd w:val="clear" w:color="auto" w:fill="FFFFFF"/>
        </w:rPr>
        <w:t xml:space="preserve">Cadastro de </w:t>
      </w:r>
      <w:r w:rsidR="008F7899" w:rsidRPr="009B2964">
        <w:rPr>
          <w:rFonts w:ascii="Times New Roman" w:hAnsi="Times New Roman" w:cs="Times New Roman"/>
          <w:sz w:val="24"/>
          <w:szCs w:val="24"/>
          <w:shd w:val="clear" w:color="auto" w:fill="FFFFFF"/>
        </w:rPr>
        <w:t>Pessoas Físicas</w:t>
      </w:r>
      <w:r w:rsidR="00960639" w:rsidRPr="009B2964">
        <w:rPr>
          <w:rFonts w:ascii="Times New Roman" w:hAnsi="Times New Roman" w:cs="Times New Roman"/>
          <w:sz w:val="24"/>
          <w:szCs w:val="24"/>
          <w:shd w:val="clear" w:color="auto" w:fill="FFFFFF"/>
        </w:rPr>
        <w:t xml:space="preserve"> - </w:t>
      </w:r>
      <w:r w:rsidRPr="009B2964">
        <w:rPr>
          <w:rFonts w:ascii="Times New Roman" w:hAnsi="Times New Roman" w:cs="Times New Roman"/>
          <w:sz w:val="24"/>
          <w:szCs w:val="24"/>
          <w:shd w:val="clear" w:color="auto" w:fill="FFFFFF"/>
        </w:rPr>
        <w:t>CPF, nome completo e quantias doadas.</w:t>
      </w:r>
    </w:p>
    <w:p w14:paraId="11EB4A03" w14:textId="77777777"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lastRenderedPageBreak/>
        <w:t xml:space="preserve">Buscando maior controle, transparência e disponibilidade de dados, a Lei dos Partidos Políticos (Lei n, 9.096/95) trouxe, no seu artigo 34, inciso I, a obrigatoriedade da designação de um dirigente partidário para realizar todas as transações financeiras da campanha e, de forma complementar, o artigo 20 da Lei das Eleições trouxe a responsabilidade solidária do candidato e do dirigente pelo Fundo Partidário e Doações. </w:t>
      </w:r>
    </w:p>
    <w:p w14:paraId="31AD24E2" w14:textId="53C36F15"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O autofinanciamento, como descrito no artigo 23, § 1°, que antes não tinha nenhum teto, agora tem limite específico para cada cargo, em 2018, por exemplo, os limites foram definidos pelo Tribunal Superior Eleitoral - TSE levando</w:t>
      </w:r>
      <w:r w:rsidR="00960639" w:rsidRPr="009B2964">
        <w:rPr>
          <w:rFonts w:ascii="Times New Roman" w:hAnsi="Times New Roman" w:cs="Times New Roman"/>
          <w:sz w:val="24"/>
          <w:szCs w:val="24"/>
          <w:shd w:val="clear" w:color="auto" w:fill="FFFFFF"/>
        </w:rPr>
        <w:t>-se</w:t>
      </w:r>
      <w:r w:rsidRPr="009B2964">
        <w:rPr>
          <w:rFonts w:ascii="Times New Roman" w:hAnsi="Times New Roman" w:cs="Times New Roman"/>
          <w:sz w:val="24"/>
          <w:szCs w:val="24"/>
          <w:shd w:val="clear" w:color="auto" w:fill="FFFFFF"/>
        </w:rPr>
        <w:t xml:space="preserve"> em consideração o número de eleitores em cada Estado. Se um candidato arrecadar valores que vão além do limite legal, eles poderão repassar os recursos para candidatos do mesmo partido, isto amparados pelo artigo 8° da Lei n. 13.488</w:t>
      </w:r>
      <w:r w:rsidR="0060768A" w:rsidRPr="009B2964">
        <w:rPr>
          <w:rFonts w:ascii="Times New Roman" w:hAnsi="Times New Roman" w:cs="Times New Roman"/>
          <w:sz w:val="24"/>
          <w:szCs w:val="24"/>
          <w:shd w:val="clear" w:color="auto" w:fill="FFFFFF"/>
        </w:rPr>
        <w:t>/</w:t>
      </w:r>
      <w:r w:rsidR="008F7899" w:rsidRPr="009B2964">
        <w:rPr>
          <w:rFonts w:ascii="Times New Roman" w:hAnsi="Times New Roman" w:cs="Times New Roman"/>
          <w:sz w:val="24"/>
          <w:szCs w:val="24"/>
          <w:shd w:val="clear" w:color="auto" w:fill="FFFFFF"/>
        </w:rPr>
        <w:t>2017.</w:t>
      </w:r>
    </w:p>
    <w:p w14:paraId="37864E6A" w14:textId="77777777" w:rsidR="00716FE0" w:rsidRPr="009B2964" w:rsidRDefault="00716FE0" w:rsidP="00E01D6C">
      <w:pPr>
        <w:spacing w:after="0" w:line="360" w:lineRule="auto"/>
        <w:ind w:firstLine="360"/>
        <w:jc w:val="both"/>
        <w:rPr>
          <w:rFonts w:ascii="Times New Roman" w:hAnsi="Times New Roman" w:cs="Times New Roman"/>
          <w:shd w:val="clear" w:color="auto" w:fill="FFFFFF"/>
        </w:rPr>
      </w:pPr>
    </w:p>
    <w:p w14:paraId="367B089B" w14:textId="7E66F7AF" w:rsidR="00716FE0" w:rsidRPr="009B2964" w:rsidRDefault="00125E27" w:rsidP="00960639">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6.2</w:t>
      </w:r>
      <w:r w:rsidR="00960639" w:rsidRPr="009B2964">
        <w:rPr>
          <w:rFonts w:ascii="Times New Roman" w:hAnsi="Times New Roman" w:cs="Times New Roman"/>
          <w:b/>
          <w:bCs/>
          <w:sz w:val="24"/>
          <w:szCs w:val="24"/>
          <w:shd w:val="clear" w:color="auto" w:fill="FFFFFF"/>
        </w:rPr>
        <w:t xml:space="preserve"> FINANCIAMENTO PÚBLICO: </w:t>
      </w:r>
      <w:r w:rsidR="00716FE0" w:rsidRPr="009B2964">
        <w:rPr>
          <w:rFonts w:ascii="Times New Roman" w:hAnsi="Times New Roman" w:cs="Times New Roman"/>
          <w:b/>
          <w:bCs/>
          <w:sz w:val="24"/>
          <w:szCs w:val="24"/>
          <w:shd w:val="clear" w:color="auto" w:fill="FFFFFF"/>
        </w:rPr>
        <w:t xml:space="preserve">O FUNDO PARTIDÁRIO E O FUNDO ESPECIAL DE FINANCIAMENTO ELEITORAL </w:t>
      </w:r>
    </w:p>
    <w:p w14:paraId="6FDB81EA" w14:textId="77777777" w:rsidR="0060768A" w:rsidRPr="009B2964" w:rsidRDefault="0060768A" w:rsidP="0060768A">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Financiamento Público, que é o tipo de financiamento que tem maior incidência no modelo vigente, pode ser feito de forma direta através do Fundo Especial de Assistência Financeira, do Fundo Partidário e do Fundo Especial de Financiamento Eleitoral. Pode também ser feita de forma indireta, por meio da propaganda eleitoral gratuita, por exemplo. </w:t>
      </w:r>
    </w:p>
    <w:p w14:paraId="786A303D" w14:textId="77777777"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Fundo Partidário, existente desde 1995, serve para suprir as despesas triviais necessárias para a manutenção de um partido político, como contas mensais e salários de seus colaboradores, bem como pode ser utilizado para conteúdo de mídias digitais, contratação de advogados e contadores e passagens aéreas, dentre outros. Seus recursos vêm de arrecadação de multas, doações de pessoas físicas e de um valor definido anualmente em Lei Orçamentária através da multiplicação do número de eleitores por um valor periodicamente atualizado. </w:t>
      </w:r>
    </w:p>
    <w:p w14:paraId="66A6E3F7" w14:textId="54C77374" w:rsidR="00716FE0" w:rsidRPr="009B2964" w:rsidRDefault="00716FE0" w:rsidP="00155376">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De acordo com o artigo 41 </w:t>
      </w:r>
      <w:r w:rsidR="00F6665F" w:rsidRPr="009B2964">
        <w:rPr>
          <w:rFonts w:ascii="Times New Roman" w:hAnsi="Times New Roman" w:cs="Times New Roman"/>
          <w:sz w:val="24"/>
          <w:szCs w:val="24"/>
          <w:shd w:val="clear" w:color="auto" w:fill="FFFFFF"/>
        </w:rPr>
        <w:t>d</w:t>
      </w:r>
      <w:r w:rsidRPr="009B2964">
        <w:rPr>
          <w:rFonts w:ascii="Times New Roman" w:hAnsi="Times New Roman" w:cs="Times New Roman"/>
          <w:sz w:val="24"/>
          <w:szCs w:val="24"/>
          <w:shd w:val="clear" w:color="auto" w:fill="FFFFFF"/>
        </w:rPr>
        <w:t>a Lei n. 9.096/95</w:t>
      </w:r>
      <w:r w:rsidR="00F6665F"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w:t>
      </w:r>
      <w:r w:rsidR="00F6665F" w:rsidRPr="009B2964">
        <w:rPr>
          <w:rFonts w:ascii="Times New Roman" w:hAnsi="Times New Roman" w:cs="Times New Roman"/>
          <w:sz w:val="24"/>
          <w:szCs w:val="24"/>
          <w:shd w:val="clear" w:color="auto" w:fill="FFFFFF"/>
        </w:rPr>
        <w:t xml:space="preserve">já com a redação posterior à Lei n. 13.165/2015, </w:t>
      </w:r>
      <w:r w:rsidRPr="009B2964">
        <w:rPr>
          <w:rFonts w:ascii="Times New Roman" w:hAnsi="Times New Roman" w:cs="Times New Roman"/>
          <w:sz w:val="24"/>
          <w:szCs w:val="24"/>
          <w:shd w:val="clear" w:color="auto" w:fill="FFFFFF"/>
        </w:rPr>
        <w:t xml:space="preserve">a divisão do Fundo Partidário se dará da seguinte forma: </w:t>
      </w:r>
    </w:p>
    <w:p w14:paraId="2B8464FB" w14:textId="556E9541" w:rsidR="00716FE0" w:rsidRPr="009B2964" w:rsidRDefault="00F6665F" w:rsidP="00E01D6C">
      <w:pPr>
        <w:pStyle w:val="NormalWeb"/>
        <w:shd w:val="clear" w:color="auto" w:fill="FFFFFF"/>
        <w:spacing w:before="0" w:beforeAutospacing="0" w:after="0" w:afterAutospacing="0"/>
        <w:ind w:left="2268"/>
        <w:jc w:val="both"/>
        <w:rPr>
          <w:sz w:val="20"/>
          <w:szCs w:val="20"/>
        </w:rPr>
      </w:pPr>
      <w:r w:rsidRPr="009B2964">
        <w:rPr>
          <w:sz w:val="20"/>
          <w:szCs w:val="20"/>
          <w:shd w:val="clear" w:color="auto" w:fill="FFFFFF"/>
        </w:rPr>
        <w:t xml:space="preserve">Lei n. 9.096/95 - </w:t>
      </w:r>
      <w:r w:rsidR="00716FE0" w:rsidRPr="009B2964">
        <w:rPr>
          <w:sz w:val="20"/>
          <w:szCs w:val="20"/>
        </w:rPr>
        <w:t>Art. 41-A. Do total do Fundo Partidário:                 </w:t>
      </w:r>
      <w:r w:rsidR="00155376" w:rsidRPr="009B2964">
        <w:rPr>
          <w:sz w:val="20"/>
          <w:szCs w:val="20"/>
        </w:rPr>
        <w:t xml:space="preserve"> </w:t>
      </w:r>
    </w:p>
    <w:p w14:paraId="7C55538F" w14:textId="0E60D30E" w:rsidR="00716FE0" w:rsidRPr="009B2964" w:rsidRDefault="00716FE0" w:rsidP="00E01D6C">
      <w:pPr>
        <w:pStyle w:val="NormalWeb"/>
        <w:shd w:val="clear" w:color="auto" w:fill="FFFFFF"/>
        <w:spacing w:before="0" w:beforeAutospacing="0" w:after="0" w:afterAutospacing="0"/>
        <w:ind w:left="2268"/>
        <w:jc w:val="both"/>
        <w:rPr>
          <w:sz w:val="20"/>
          <w:szCs w:val="20"/>
        </w:rPr>
      </w:pPr>
      <w:bookmarkStart w:id="2" w:name="art41a.i"/>
      <w:bookmarkStart w:id="3" w:name="art41ai."/>
      <w:bookmarkEnd w:id="2"/>
      <w:bookmarkEnd w:id="3"/>
      <w:r w:rsidRPr="009B2964">
        <w:rPr>
          <w:sz w:val="20"/>
          <w:szCs w:val="20"/>
        </w:rPr>
        <w:t>I - 5% (cinco por cento) serão destacados para entrega, em partes iguais, a todos os partidos que atendam aos requisitos constitucionais de acesso aos recursos do Fundo Partidário; e                    </w:t>
      </w:r>
    </w:p>
    <w:p w14:paraId="70738EDB" w14:textId="5623DB23" w:rsidR="00716FE0" w:rsidRPr="009B2964" w:rsidRDefault="00716FE0" w:rsidP="00E01D6C">
      <w:pPr>
        <w:pStyle w:val="NormalWeb"/>
        <w:shd w:val="clear" w:color="auto" w:fill="FFFFFF"/>
        <w:spacing w:before="0" w:beforeAutospacing="0" w:after="0" w:afterAutospacing="0"/>
        <w:ind w:left="2268"/>
        <w:jc w:val="both"/>
        <w:rPr>
          <w:sz w:val="20"/>
          <w:szCs w:val="20"/>
        </w:rPr>
      </w:pPr>
      <w:bookmarkStart w:id="4" w:name="art41a.ii"/>
      <w:bookmarkEnd w:id="4"/>
      <w:r w:rsidRPr="009B2964">
        <w:rPr>
          <w:sz w:val="20"/>
          <w:szCs w:val="20"/>
        </w:rPr>
        <w:t>II - 95% (noventa e cinco por cento) serão distribuídos aos partidos na proporção dos votos obtidos na última eleição geral para a Câmara dos Deputados.                     </w:t>
      </w:r>
      <w:r w:rsidR="00155376" w:rsidRPr="009B2964">
        <w:rPr>
          <w:sz w:val="20"/>
          <w:szCs w:val="20"/>
        </w:rPr>
        <w:t xml:space="preserve"> </w:t>
      </w:r>
    </w:p>
    <w:p w14:paraId="51B394A0" w14:textId="2A1E6869" w:rsidR="00716FE0" w:rsidRPr="009B2964" w:rsidRDefault="00716FE0" w:rsidP="00E01D6C">
      <w:pPr>
        <w:pStyle w:val="texto2"/>
        <w:shd w:val="clear" w:color="auto" w:fill="FFFFFF"/>
        <w:spacing w:before="0" w:beforeAutospacing="0" w:after="0" w:afterAutospacing="0"/>
        <w:ind w:left="2268"/>
        <w:jc w:val="both"/>
        <w:rPr>
          <w:sz w:val="20"/>
          <w:szCs w:val="20"/>
        </w:rPr>
      </w:pPr>
      <w:bookmarkStart w:id="5" w:name="art41a.p"/>
      <w:bookmarkStart w:id="6" w:name="art41a.p."/>
      <w:bookmarkEnd w:id="5"/>
      <w:bookmarkEnd w:id="6"/>
      <w:r w:rsidRPr="009B2964">
        <w:rPr>
          <w:sz w:val="20"/>
          <w:szCs w:val="20"/>
        </w:rPr>
        <w:t>Parágrafo único. Para efeito do disposto no inciso II, serão desconsideradas as mudanças de filiação partidária em quaisquer hipóteses.</w:t>
      </w:r>
      <w:r w:rsidR="00F6665F" w:rsidRPr="009B2964">
        <w:rPr>
          <w:sz w:val="20"/>
          <w:szCs w:val="20"/>
        </w:rPr>
        <w:t xml:space="preserve"> (BRASIL, </w:t>
      </w:r>
      <w:r w:rsidR="009247FB" w:rsidRPr="009B2964">
        <w:rPr>
          <w:sz w:val="20"/>
          <w:szCs w:val="20"/>
        </w:rPr>
        <w:t>1995</w:t>
      </w:r>
      <w:r w:rsidR="00F6665F" w:rsidRPr="009B2964">
        <w:rPr>
          <w:sz w:val="20"/>
          <w:szCs w:val="20"/>
        </w:rPr>
        <w:t>)</w:t>
      </w:r>
      <w:r w:rsidRPr="009B2964">
        <w:rPr>
          <w:sz w:val="20"/>
          <w:szCs w:val="20"/>
        </w:rPr>
        <w:t>   </w:t>
      </w:r>
    </w:p>
    <w:p w14:paraId="71599617" w14:textId="77777777" w:rsidR="00716FE0" w:rsidRPr="009B2964" w:rsidRDefault="00716FE0" w:rsidP="00E01D6C">
      <w:pPr>
        <w:spacing w:after="0" w:line="360" w:lineRule="auto"/>
        <w:ind w:firstLine="360"/>
        <w:jc w:val="both"/>
        <w:rPr>
          <w:rFonts w:ascii="Times New Roman" w:hAnsi="Times New Roman" w:cs="Times New Roman"/>
          <w:highlight w:val="green"/>
          <w:shd w:val="clear" w:color="auto" w:fill="FFFFFF"/>
        </w:rPr>
      </w:pPr>
    </w:p>
    <w:p w14:paraId="1DF242AE" w14:textId="3711351B" w:rsidR="00A1363B" w:rsidRPr="009B2964" w:rsidRDefault="00716FE0" w:rsidP="00A1363B">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lastRenderedPageBreak/>
        <w:t xml:space="preserve">A finalidade do Fundo Partidário, diferente do Fundo </w:t>
      </w:r>
      <w:r w:rsidR="00155376" w:rsidRPr="009B2964">
        <w:rPr>
          <w:rFonts w:ascii="Times New Roman" w:hAnsi="Times New Roman" w:cs="Times New Roman"/>
          <w:sz w:val="24"/>
          <w:szCs w:val="24"/>
          <w:shd w:val="clear" w:color="auto" w:fill="FFFFFF"/>
        </w:rPr>
        <w:t>E</w:t>
      </w:r>
      <w:r w:rsidRPr="009B2964">
        <w:rPr>
          <w:rFonts w:ascii="Times New Roman" w:hAnsi="Times New Roman" w:cs="Times New Roman"/>
          <w:sz w:val="24"/>
          <w:szCs w:val="24"/>
          <w:shd w:val="clear" w:color="auto" w:fill="FFFFFF"/>
        </w:rPr>
        <w:t xml:space="preserve">leitoral, não é o impulsionamento das campanhas eleitorais, mas a manutenção dos partidos. De 2014 em diante, houve um aumento exponencial no valor destinado ao Fundo Partidário devido </w:t>
      </w:r>
      <w:r w:rsidR="00155376" w:rsidRPr="009B2964">
        <w:rPr>
          <w:rFonts w:ascii="Times New Roman" w:hAnsi="Times New Roman" w:cs="Times New Roman"/>
          <w:sz w:val="24"/>
          <w:szCs w:val="24"/>
          <w:shd w:val="clear" w:color="auto" w:fill="FFFFFF"/>
        </w:rPr>
        <w:t>à</w:t>
      </w:r>
      <w:r w:rsidRPr="009B2964">
        <w:rPr>
          <w:rFonts w:ascii="Times New Roman" w:hAnsi="Times New Roman" w:cs="Times New Roman"/>
          <w:sz w:val="24"/>
          <w:szCs w:val="24"/>
          <w:shd w:val="clear" w:color="auto" w:fill="FFFFFF"/>
        </w:rPr>
        <w:t xml:space="preserve"> discussão acerca da proibição das doações vindas d</w:t>
      </w:r>
      <w:r w:rsidR="009247FB" w:rsidRPr="009B2964">
        <w:rPr>
          <w:rFonts w:ascii="Times New Roman" w:hAnsi="Times New Roman" w:cs="Times New Roman"/>
          <w:sz w:val="24"/>
          <w:szCs w:val="24"/>
          <w:shd w:val="clear" w:color="auto" w:fill="FFFFFF"/>
        </w:rPr>
        <w:t>as</w:t>
      </w:r>
      <w:r w:rsidRPr="009B2964">
        <w:rPr>
          <w:rFonts w:ascii="Times New Roman" w:hAnsi="Times New Roman" w:cs="Times New Roman"/>
          <w:sz w:val="24"/>
          <w:szCs w:val="24"/>
          <w:shd w:val="clear" w:color="auto" w:fill="FFFFFF"/>
        </w:rPr>
        <w:t xml:space="preserve"> empresa</w:t>
      </w:r>
      <w:r w:rsidR="009247FB" w:rsidRPr="009B2964">
        <w:rPr>
          <w:rFonts w:ascii="Times New Roman" w:hAnsi="Times New Roman" w:cs="Times New Roman"/>
          <w:sz w:val="24"/>
          <w:szCs w:val="24"/>
          <w:shd w:val="clear" w:color="auto" w:fill="FFFFFF"/>
        </w:rPr>
        <w:t>s.</w:t>
      </w:r>
      <w:r w:rsidR="00A1363B" w:rsidRPr="009B2964">
        <w:rPr>
          <w:rFonts w:ascii="Times New Roman" w:hAnsi="Times New Roman" w:cs="Times New Roman"/>
          <w:sz w:val="24"/>
          <w:szCs w:val="24"/>
          <w:shd w:val="clear" w:color="auto" w:fill="FFFFFF"/>
        </w:rPr>
        <w:t xml:space="preserve"> </w:t>
      </w:r>
    </w:p>
    <w:p w14:paraId="3F22C55E" w14:textId="76575ECC"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Por sua vez, o Fundo Especial de Financiamento de Campanha</w:t>
      </w:r>
      <w:r w:rsidR="00D51B04" w:rsidRPr="009B2964">
        <w:rPr>
          <w:rFonts w:ascii="Times New Roman" w:hAnsi="Times New Roman" w:cs="Times New Roman"/>
          <w:sz w:val="24"/>
          <w:szCs w:val="24"/>
          <w:shd w:val="clear" w:color="auto" w:fill="FFFFFF"/>
        </w:rPr>
        <w:t xml:space="preserve"> (FEFC)</w:t>
      </w:r>
      <w:r w:rsidRPr="009B2964">
        <w:rPr>
          <w:rFonts w:ascii="Times New Roman" w:hAnsi="Times New Roman" w:cs="Times New Roman"/>
          <w:sz w:val="24"/>
          <w:szCs w:val="24"/>
          <w:shd w:val="clear" w:color="auto" w:fill="FFFFFF"/>
        </w:rPr>
        <w:t xml:space="preserve">, também chamado de Fundo Eleitoral, foi criado em 2017 pelas Leis n. 13.487 e 13.488, com o intuito de suprir a demanda deixada pelas doações que eram feitas até então pelas empresas. O FEFC consiste em um valor repassado aos partidos apenas em ano eleitoral com a finalidade de financiar as campanhas. </w:t>
      </w:r>
    </w:p>
    <w:p w14:paraId="28D4E262" w14:textId="1862B043" w:rsidR="00E01D6C"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Os valores são definidos em Lei Orçamentária Anual</w:t>
      </w:r>
      <w:r w:rsidR="009247FB"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e, no primeiro dia útil do mês de junho do ano eleitoral, é repassado aos partidos p</w:t>
      </w:r>
      <w:r w:rsidR="00D51B04" w:rsidRPr="009B2964">
        <w:rPr>
          <w:rFonts w:ascii="Times New Roman" w:hAnsi="Times New Roman" w:cs="Times New Roman"/>
          <w:sz w:val="24"/>
          <w:szCs w:val="24"/>
          <w:shd w:val="clear" w:color="auto" w:fill="FFFFFF"/>
        </w:rPr>
        <w:t>elo Tribunal Superior Eleitoral (TSE)</w:t>
      </w:r>
      <w:r w:rsidR="009247FB" w:rsidRPr="009B2964">
        <w:rPr>
          <w:rFonts w:ascii="Times New Roman" w:hAnsi="Times New Roman" w:cs="Times New Roman"/>
          <w:sz w:val="24"/>
          <w:szCs w:val="24"/>
          <w:shd w:val="clear" w:color="auto" w:fill="FFFFFF"/>
        </w:rPr>
        <w:t>.</w:t>
      </w:r>
    </w:p>
    <w:p w14:paraId="0DCA363B" w14:textId="7A28D1FB" w:rsidR="00716FE0" w:rsidRPr="009B2964" w:rsidRDefault="00716FE0"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Os requisitos para a divisão dos recursos estão elencados no artigo 5° da Resolução n.23.568/2018</w:t>
      </w:r>
      <w:r w:rsidR="009247FB" w:rsidRPr="009B2964">
        <w:rPr>
          <w:rFonts w:ascii="Times New Roman" w:hAnsi="Times New Roman" w:cs="Times New Roman"/>
          <w:sz w:val="24"/>
          <w:szCs w:val="24"/>
          <w:shd w:val="clear" w:color="auto" w:fill="FFFFFF"/>
        </w:rPr>
        <w:t xml:space="preserve"> do Tribunal Superior Eleitoral</w:t>
      </w:r>
      <w:r w:rsidRPr="009B2964">
        <w:rPr>
          <w:rFonts w:ascii="Times New Roman" w:hAnsi="Times New Roman" w:cs="Times New Roman"/>
          <w:sz w:val="24"/>
          <w:szCs w:val="24"/>
          <w:shd w:val="clear" w:color="auto" w:fill="FFFFFF"/>
        </w:rPr>
        <w:t>, quais sejam:</w:t>
      </w:r>
    </w:p>
    <w:p w14:paraId="218F2205" w14:textId="3B8EF64C" w:rsidR="00716FE0" w:rsidRPr="009B2964" w:rsidRDefault="00D51B04" w:rsidP="00E01D6C">
      <w:pPr>
        <w:spacing w:after="0" w:line="240" w:lineRule="auto"/>
        <w:ind w:left="2268"/>
        <w:jc w:val="both"/>
        <w:rPr>
          <w:rFonts w:ascii="Times New Roman" w:eastAsia="Times New Roman" w:hAnsi="Times New Roman" w:cs="Times New Roman"/>
          <w:sz w:val="20"/>
          <w:szCs w:val="20"/>
          <w:lang w:eastAsia="pt-BR"/>
        </w:rPr>
      </w:pPr>
      <w:r w:rsidRPr="009B2964">
        <w:rPr>
          <w:rFonts w:ascii="Times New Roman" w:hAnsi="Times New Roman" w:cs="Times New Roman"/>
          <w:sz w:val="20"/>
          <w:szCs w:val="20"/>
          <w:shd w:val="clear" w:color="auto" w:fill="FFFFFF"/>
        </w:rPr>
        <w:t xml:space="preserve">Resolução </w:t>
      </w:r>
      <w:r w:rsidR="00990225" w:rsidRPr="009B2964">
        <w:rPr>
          <w:rFonts w:ascii="Times New Roman" w:hAnsi="Times New Roman" w:cs="Times New Roman"/>
          <w:sz w:val="20"/>
          <w:szCs w:val="20"/>
          <w:shd w:val="clear" w:color="auto" w:fill="FFFFFF"/>
        </w:rPr>
        <w:t xml:space="preserve">TSE </w:t>
      </w:r>
      <w:r w:rsidRPr="009B2964">
        <w:rPr>
          <w:rFonts w:ascii="Times New Roman" w:hAnsi="Times New Roman" w:cs="Times New Roman"/>
          <w:sz w:val="20"/>
          <w:szCs w:val="20"/>
          <w:shd w:val="clear" w:color="auto" w:fill="FFFFFF"/>
        </w:rPr>
        <w:t xml:space="preserve">n.23.568/2018 - </w:t>
      </w:r>
      <w:r w:rsidR="00716FE0" w:rsidRPr="009B2964">
        <w:rPr>
          <w:rFonts w:ascii="Times New Roman" w:eastAsia="Times New Roman" w:hAnsi="Times New Roman" w:cs="Times New Roman"/>
          <w:sz w:val="20"/>
          <w:szCs w:val="20"/>
          <w:lang w:eastAsia="pt-BR"/>
        </w:rPr>
        <w:t>Art. 5º Os recursos do FEFC devem ser distribuídos, em parcela única, aos diretórios nacionais dos partidos políticos, observados os seguintes critérios </w:t>
      </w:r>
      <w:hyperlink r:id="rId8" w:anchor="art16d" w:tgtFrame="_blank" w:history="1">
        <w:r w:rsidR="00716FE0" w:rsidRPr="009B2964">
          <w:rPr>
            <w:rFonts w:ascii="Times New Roman" w:eastAsia="Times New Roman" w:hAnsi="Times New Roman" w:cs="Times New Roman"/>
            <w:sz w:val="20"/>
            <w:szCs w:val="20"/>
            <w:u w:val="single"/>
            <w:lang w:eastAsia="pt-BR"/>
          </w:rPr>
          <w:t>(Lei nº 9.504/1997, art. 16-D)</w:t>
        </w:r>
      </w:hyperlink>
      <w:r w:rsidR="00716FE0" w:rsidRPr="009B2964">
        <w:rPr>
          <w:rFonts w:ascii="Times New Roman" w:eastAsia="Times New Roman" w:hAnsi="Times New Roman" w:cs="Times New Roman"/>
          <w:sz w:val="20"/>
          <w:szCs w:val="20"/>
          <w:lang w:eastAsia="pt-BR"/>
        </w:rPr>
        <w:t>:</w:t>
      </w:r>
    </w:p>
    <w:p w14:paraId="0B18D038" w14:textId="77777777" w:rsidR="00716FE0" w:rsidRPr="009B2964" w:rsidRDefault="00716FE0" w:rsidP="00E01D6C">
      <w:pPr>
        <w:spacing w:after="0" w:line="240" w:lineRule="auto"/>
        <w:ind w:left="2268"/>
        <w:jc w:val="both"/>
        <w:rPr>
          <w:rFonts w:ascii="Times New Roman" w:eastAsia="Times New Roman" w:hAnsi="Times New Roman" w:cs="Times New Roman"/>
          <w:sz w:val="20"/>
          <w:szCs w:val="20"/>
          <w:lang w:eastAsia="pt-BR"/>
        </w:rPr>
      </w:pPr>
      <w:r w:rsidRPr="009B2964">
        <w:rPr>
          <w:rFonts w:ascii="Times New Roman" w:eastAsia="Times New Roman" w:hAnsi="Times New Roman" w:cs="Times New Roman"/>
          <w:sz w:val="20"/>
          <w:szCs w:val="20"/>
          <w:lang w:eastAsia="pt-BR"/>
        </w:rPr>
        <w:t>I - 2% (dois por cento), divididos igualitariamente entre todos os partidos com estatutos registrados no TSE;</w:t>
      </w:r>
    </w:p>
    <w:p w14:paraId="51F8A2E0" w14:textId="77777777" w:rsidR="00716FE0" w:rsidRPr="009B2964" w:rsidRDefault="00716FE0" w:rsidP="00E01D6C">
      <w:pPr>
        <w:spacing w:after="0" w:line="240" w:lineRule="auto"/>
        <w:ind w:left="2268"/>
        <w:jc w:val="both"/>
        <w:rPr>
          <w:rFonts w:ascii="Times New Roman" w:eastAsia="Times New Roman" w:hAnsi="Times New Roman" w:cs="Times New Roman"/>
          <w:sz w:val="20"/>
          <w:szCs w:val="20"/>
          <w:lang w:eastAsia="pt-BR"/>
        </w:rPr>
      </w:pPr>
      <w:r w:rsidRPr="009B2964">
        <w:rPr>
          <w:rFonts w:ascii="Times New Roman" w:eastAsia="Times New Roman" w:hAnsi="Times New Roman" w:cs="Times New Roman"/>
          <w:sz w:val="20"/>
          <w:szCs w:val="20"/>
          <w:lang w:eastAsia="pt-BR"/>
        </w:rPr>
        <w:t>II - 35% (trinta e cinco por cento), divididos entre os partidos que tenham pelo menos um representante na Câmara dos Deputados, na proporção do percentual de votos por eles obtidos na última eleição geral para a Câmara dos Deputados;</w:t>
      </w:r>
    </w:p>
    <w:p w14:paraId="4A8D3D7F" w14:textId="77777777" w:rsidR="00716FE0" w:rsidRPr="009B2964" w:rsidRDefault="00716FE0" w:rsidP="00E01D6C">
      <w:pPr>
        <w:spacing w:after="0" w:line="240" w:lineRule="auto"/>
        <w:ind w:left="2268"/>
        <w:jc w:val="both"/>
        <w:rPr>
          <w:rFonts w:ascii="Times New Roman" w:eastAsia="Times New Roman" w:hAnsi="Times New Roman" w:cs="Times New Roman"/>
          <w:sz w:val="20"/>
          <w:szCs w:val="20"/>
          <w:lang w:eastAsia="pt-BR"/>
        </w:rPr>
      </w:pPr>
      <w:r w:rsidRPr="009B2964">
        <w:rPr>
          <w:rFonts w:ascii="Times New Roman" w:eastAsia="Times New Roman" w:hAnsi="Times New Roman" w:cs="Times New Roman"/>
          <w:sz w:val="20"/>
          <w:szCs w:val="20"/>
          <w:lang w:eastAsia="pt-BR"/>
        </w:rPr>
        <w:t>III - 48% (quarenta e oito por cento), divididos entre os partidos, na proporção do número de representantes na Câmara dos Deputados, consideradas as legendas dos titulares; e</w:t>
      </w:r>
    </w:p>
    <w:p w14:paraId="277D0DFA" w14:textId="01F7C870" w:rsidR="00716FE0" w:rsidRPr="009B2964" w:rsidRDefault="00716FE0" w:rsidP="00E01D6C">
      <w:pPr>
        <w:spacing w:after="0" w:line="240" w:lineRule="auto"/>
        <w:ind w:left="2268"/>
        <w:jc w:val="both"/>
        <w:rPr>
          <w:rFonts w:ascii="Times New Roman" w:eastAsia="Times New Roman" w:hAnsi="Times New Roman" w:cs="Times New Roman"/>
          <w:sz w:val="20"/>
          <w:szCs w:val="20"/>
          <w:lang w:eastAsia="pt-BR"/>
        </w:rPr>
      </w:pPr>
      <w:r w:rsidRPr="009B2964">
        <w:rPr>
          <w:rFonts w:ascii="Times New Roman" w:eastAsia="Times New Roman" w:hAnsi="Times New Roman" w:cs="Times New Roman"/>
          <w:sz w:val="20"/>
          <w:szCs w:val="20"/>
          <w:lang w:eastAsia="pt-BR"/>
        </w:rPr>
        <w:t>IV - 15% (quinze por cento), divididos entre os partidos, na proporção do número de representantes no Senado Federal, consideradas as legendas dos titulares.</w:t>
      </w:r>
      <w:r w:rsidR="00D51B04" w:rsidRPr="009B2964">
        <w:rPr>
          <w:rFonts w:ascii="Times New Roman" w:eastAsia="Times New Roman" w:hAnsi="Times New Roman" w:cs="Times New Roman"/>
          <w:sz w:val="20"/>
          <w:szCs w:val="20"/>
          <w:lang w:eastAsia="pt-BR"/>
        </w:rPr>
        <w:t xml:space="preserve"> (BRASIL, </w:t>
      </w:r>
      <w:r w:rsidR="009247FB" w:rsidRPr="009B2964">
        <w:rPr>
          <w:rFonts w:ascii="Times New Roman" w:eastAsia="Times New Roman" w:hAnsi="Times New Roman" w:cs="Times New Roman"/>
          <w:sz w:val="20"/>
          <w:szCs w:val="20"/>
          <w:lang w:eastAsia="pt-BR"/>
        </w:rPr>
        <w:t>2018)</w:t>
      </w:r>
    </w:p>
    <w:p w14:paraId="038DE553" w14:textId="77777777" w:rsidR="00716FE0" w:rsidRPr="009B2964" w:rsidRDefault="00716FE0" w:rsidP="00E01D6C">
      <w:pPr>
        <w:spacing w:after="0" w:line="360" w:lineRule="auto"/>
        <w:ind w:left="4248" w:firstLine="1701"/>
        <w:jc w:val="both"/>
        <w:rPr>
          <w:rFonts w:ascii="Times New Roman" w:eastAsia="Times New Roman" w:hAnsi="Times New Roman" w:cs="Times New Roman"/>
          <w:sz w:val="20"/>
          <w:szCs w:val="20"/>
          <w:highlight w:val="green"/>
          <w:lang w:eastAsia="pt-BR"/>
        </w:rPr>
      </w:pPr>
    </w:p>
    <w:p w14:paraId="417F0DBD" w14:textId="7AA6B366" w:rsidR="00E01D6C" w:rsidRPr="009B2964" w:rsidRDefault="00716FE0" w:rsidP="00E01D6C">
      <w:pPr>
        <w:spacing w:after="0" w:line="360" w:lineRule="auto"/>
        <w:ind w:firstLine="709"/>
        <w:jc w:val="both"/>
        <w:rPr>
          <w:rFonts w:ascii="Times New Roman" w:eastAsia="Times New Roman" w:hAnsi="Times New Roman" w:cs="Times New Roman"/>
          <w:sz w:val="24"/>
          <w:szCs w:val="24"/>
          <w:lang w:eastAsia="pt-BR"/>
        </w:rPr>
      </w:pPr>
      <w:r w:rsidRPr="009B2964">
        <w:rPr>
          <w:rFonts w:ascii="Times New Roman" w:eastAsia="Times New Roman" w:hAnsi="Times New Roman" w:cs="Times New Roman"/>
          <w:sz w:val="24"/>
          <w:szCs w:val="24"/>
          <w:lang w:eastAsia="pt-BR"/>
        </w:rPr>
        <w:t xml:space="preserve">Dada </w:t>
      </w:r>
      <w:r w:rsidR="00D51B04" w:rsidRPr="009B2964">
        <w:rPr>
          <w:rFonts w:ascii="Times New Roman" w:eastAsia="Times New Roman" w:hAnsi="Times New Roman" w:cs="Times New Roman"/>
          <w:sz w:val="24"/>
          <w:szCs w:val="24"/>
          <w:lang w:eastAsia="pt-BR"/>
        </w:rPr>
        <w:t xml:space="preserve">a </w:t>
      </w:r>
      <w:r w:rsidRPr="009B2964">
        <w:rPr>
          <w:rFonts w:ascii="Times New Roman" w:eastAsia="Times New Roman" w:hAnsi="Times New Roman" w:cs="Times New Roman"/>
          <w:sz w:val="24"/>
          <w:szCs w:val="24"/>
          <w:lang w:eastAsia="pt-BR"/>
        </w:rPr>
        <w:t>distribuição, de acordo com o artigo 11 da Resolução n° 23.568/2018, os valores que não forem utilizados pelos partidos, deverão ser especificados na prestação de contas e devolvidos ao Tesouro Nacional.</w:t>
      </w:r>
    </w:p>
    <w:p w14:paraId="37F04459" w14:textId="768B98E6" w:rsidR="00E01D6C" w:rsidRPr="009B2964" w:rsidRDefault="00716FE0" w:rsidP="00976EAA">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Os candidatos que tiveram as suas contas desaprovadas em pleito anterior t</w:t>
      </w:r>
      <w:r w:rsidR="009247FB" w:rsidRPr="009B2964">
        <w:rPr>
          <w:rFonts w:ascii="Times New Roman" w:hAnsi="Times New Roman" w:cs="Times New Roman"/>
          <w:sz w:val="24"/>
          <w:szCs w:val="24"/>
          <w:shd w:val="clear" w:color="auto" w:fill="FFFFFF"/>
        </w:rPr>
        <w:t>ê</w:t>
      </w:r>
      <w:r w:rsidRPr="009B2964">
        <w:rPr>
          <w:rFonts w:ascii="Times New Roman" w:hAnsi="Times New Roman" w:cs="Times New Roman"/>
          <w:sz w:val="24"/>
          <w:szCs w:val="24"/>
          <w:shd w:val="clear" w:color="auto" w:fill="FFFFFF"/>
        </w:rPr>
        <w:t>m os repasses do Fundo Partidários suspensos, mas</w:t>
      </w:r>
      <w:r w:rsidR="00D51B04"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devido </w:t>
      </w:r>
      <w:r w:rsidR="00D51B04" w:rsidRPr="009B2964">
        <w:rPr>
          <w:rFonts w:ascii="Times New Roman" w:hAnsi="Times New Roman" w:cs="Times New Roman"/>
          <w:sz w:val="24"/>
          <w:szCs w:val="24"/>
          <w:shd w:val="clear" w:color="auto" w:fill="FFFFFF"/>
        </w:rPr>
        <w:t>à</w:t>
      </w:r>
      <w:r w:rsidRPr="009B2964">
        <w:rPr>
          <w:rFonts w:ascii="Times New Roman" w:hAnsi="Times New Roman" w:cs="Times New Roman"/>
          <w:sz w:val="24"/>
          <w:szCs w:val="24"/>
          <w:shd w:val="clear" w:color="auto" w:fill="FFFFFF"/>
        </w:rPr>
        <w:t xml:space="preserve"> omissão legislativa sobre o repasse do Fundo Eleitoral nessas hipóteses, o repasse ocorre normalmente. O mesmo não ocorre com os </w:t>
      </w:r>
      <w:r w:rsidR="00A1363B" w:rsidRPr="009B2964">
        <w:rPr>
          <w:rFonts w:ascii="Times New Roman" w:hAnsi="Times New Roman" w:cs="Times New Roman"/>
          <w:sz w:val="24"/>
          <w:szCs w:val="24"/>
          <w:shd w:val="clear" w:color="auto" w:fill="FFFFFF"/>
        </w:rPr>
        <w:t>candidatos inelegíveis</w:t>
      </w:r>
      <w:r w:rsidRPr="009B2964">
        <w:rPr>
          <w:rFonts w:ascii="Times New Roman" w:hAnsi="Times New Roman" w:cs="Times New Roman"/>
          <w:sz w:val="24"/>
          <w:szCs w:val="24"/>
          <w:shd w:val="clear" w:color="auto" w:fill="FFFFFF"/>
        </w:rPr>
        <w:t xml:space="preserve">, </w:t>
      </w:r>
      <w:proofErr w:type="gramStart"/>
      <w:r w:rsidRPr="009B2964">
        <w:rPr>
          <w:rFonts w:ascii="Times New Roman" w:hAnsi="Times New Roman" w:cs="Times New Roman"/>
          <w:sz w:val="24"/>
          <w:szCs w:val="24"/>
          <w:shd w:val="clear" w:color="auto" w:fill="FFFFFF"/>
        </w:rPr>
        <w:t>ou seja</w:t>
      </w:r>
      <w:proofErr w:type="gramEnd"/>
      <w:r w:rsidRPr="009B2964">
        <w:rPr>
          <w:rFonts w:ascii="Times New Roman" w:hAnsi="Times New Roman" w:cs="Times New Roman"/>
          <w:sz w:val="24"/>
          <w:szCs w:val="24"/>
          <w:shd w:val="clear" w:color="auto" w:fill="FFFFFF"/>
        </w:rPr>
        <w:t xml:space="preserve"> aqueles que tiveram a sua candidatura impugnada ou indeferida ou estão com os direitos políticos suspensos</w:t>
      </w:r>
      <w:r w:rsidR="00D51B04" w:rsidRPr="009B2964">
        <w:rPr>
          <w:rFonts w:ascii="Times New Roman" w:hAnsi="Times New Roman" w:cs="Times New Roman"/>
          <w:sz w:val="24"/>
          <w:szCs w:val="24"/>
          <w:shd w:val="clear" w:color="auto" w:fill="FFFFFF"/>
        </w:rPr>
        <w:t>,</w:t>
      </w:r>
      <w:r w:rsidRPr="009B2964">
        <w:rPr>
          <w:rFonts w:ascii="Times New Roman" w:hAnsi="Times New Roman" w:cs="Times New Roman"/>
          <w:sz w:val="24"/>
          <w:szCs w:val="24"/>
          <w:shd w:val="clear" w:color="auto" w:fill="FFFFFF"/>
        </w:rPr>
        <w:t xml:space="preserve"> já que os recursos do FEFC são destinados para financiar as suas campanhas. No entanto, a </w:t>
      </w:r>
      <w:r w:rsidR="00A1363B" w:rsidRPr="009B2964">
        <w:rPr>
          <w:rFonts w:ascii="Times New Roman" w:hAnsi="Times New Roman" w:cs="Times New Roman"/>
          <w:sz w:val="24"/>
          <w:szCs w:val="24"/>
          <w:shd w:val="clear" w:color="auto" w:fill="FFFFFF"/>
        </w:rPr>
        <w:t>Le</w:t>
      </w:r>
      <w:r w:rsidRPr="009B2964">
        <w:rPr>
          <w:rFonts w:ascii="Times New Roman" w:hAnsi="Times New Roman" w:cs="Times New Roman"/>
          <w:sz w:val="24"/>
          <w:szCs w:val="24"/>
          <w:shd w:val="clear" w:color="auto" w:fill="FFFFFF"/>
        </w:rPr>
        <w:t>i</w:t>
      </w:r>
      <w:r w:rsidR="00A1363B" w:rsidRPr="009B2964">
        <w:rPr>
          <w:rFonts w:ascii="Times New Roman" w:hAnsi="Times New Roman" w:cs="Times New Roman"/>
          <w:sz w:val="24"/>
          <w:szCs w:val="24"/>
          <w:shd w:val="clear" w:color="auto" w:fill="FFFFFF"/>
        </w:rPr>
        <w:t xml:space="preserve"> 12</w:t>
      </w:r>
      <w:r w:rsidR="00990225" w:rsidRPr="009B2964">
        <w:rPr>
          <w:rFonts w:ascii="Times New Roman" w:hAnsi="Times New Roman" w:cs="Times New Roman"/>
          <w:sz w:val="24"/>
          <w:szCs w:val="24"/>
          <w:shd w:val="clear" w:color="auto" w:fill="FFFFFF"/>
        </w:rPr>
        <w:t>.</w:t>
      </w:r>
      <w:r w:rsidR="00A1363B" w:rsidRPr="009B2964">
        <w:rPr>
          <w:rFonts w:ascii="Times New Roman" w:hAnsi="Times New Roman" w:cs="Times New Roman"/>
          <w:sz w:val="24"/>
          <w:szCs w:val="24"/>
          <w:shd w:val="clear" w:color="auto" w:fill="FFFFFF"/>
        </w:rPr>
        <w:t>487/27 que regulamenta o FEFC apenas institui o repasse para os partidos</w:t>
      </w:r>
      <w:r w:rsidR="0085431D" w:rsidRPr="009B2964">
        <w:rPr>
          <w:rFonts w:ascii="Times New Roman" w:hAnsi="Times New Roman" w:cs="Times New Roman"/>
          <w:sz w:val="24"/>
          <w:szCs w:val="24"/>
          <w:shd w:val="clear" w:color="auto" w:fill="FFFFFF"/>
        </w:rPr>
        <w:t xml:space="preserve"> e seus respectivos </w:t>
      </w:r>
      <w:r w:rsidR="0085431D" w:rsidRPr="009B2964">
        <w:rPr>
          <w:rFonts w:ascii="Times New Roman" w:hAnsi="Times New Roman" w:cs="Times New Roman"/>
          <w:sz w:val="24"/>
          <w:szCs w:val="24"/>
          <w:shd w:val="clear" w:color="auto" w:fill="FFFFFF"/>
        </w:rPr>
        <w:lastRenderedPageBreak/>
        <w:t>limites</w:t>
      </w:r>
      <w:r w:rsidR="00A1363B" w:rsidRPr="009B2964">
        <w:rPr>
          <w:rFonts w:ascii="Times New Roman" w:hAnsi="Times New Roman" w:cs="Times New Roman"/>
          <w:sz w:val="24"/>
          <w:szCs w:val="24"/>
          <w:shd w:val="clear" w:color="auto" w:fill="FFFFFF"/>
        </w:rPr>
        <w:t xml:space="preserve">, não especificando como será </w:t>
      </w:r>
      <w:r w:rsidRPr="009B2964">
        <w:rPr>
          <w:rFonts w:ascii="Times New Roman" w:hAnsi="Times New Roman" w:cs="Times New Roman"/>
          <w:sz w:val="24"/>
          <w:szCs w:val="24"/>
          <w:shd w:val="clear" w:color="auto" w:fill="FFFFFF"/>
        </w:rPr>
        <w:t>internamente</w:t>
      </w:r>
      <w:r w:rsidR="00A1363B" w:rsidRPr="009B2964">
        <w:rPr>
          <w:rFonts w:ascii="Times New Roman" w:hAnsi="Times New Roman" w:cs="Times New Roman"/>
          <w:sz w:val="24"/>
          <w:szCs w:val="24"/>
          <w:shd w:val="clear" w:color="auto" w:fill="FFFFFF"/>
        </w:rPr>
        <w:t xml:space="preserve"> a </w:t>
      </w:r>
      <w:r w:rsidRPr="009B2964">
        <w:rPr>
          <w:rFonts w:ascii="Times New Roman" w:hAnsi="Times New Roman" w:cs="Times New Roman"/>
          <w:sz w:val="24"/>
          <w:szCs w:val="24"/>
          <w:shd w:val="clear" w:color="auto" w:fill="FFFFFF"/>
        </w:rPr>
        <w:t>divisão dos recursos,</w:t>
      </w:r>
      <w:r w:rsidR="0085431D" w:rsidRPr="009B2964">
        <w:rPr>
          <w:rFonts w:ascii="Times New Roman" w:hAnsi="Times New Roman" w:cs="Times New Roman"/>
          <w:sz w:val="24"/>
          <w:szCs w:val="24"/>
          <w:shd w:val="clear" w:color="auto" w:fill="FFFFFF"/>
        </w:rPr>
        <w:t xml:space="preserve"> nem como o candidato irá</w:t>
      </w:r>
      <w:r w:rsidRPr="009B2964">
        <w:rPr>
          <w:rFonts w:ascii="Times New Roman" w:hAnsi="Times New Roman" w:cs="Times New Roman"/>
          <w:sz w:val="24"/>
          <w:szCs w:val="24"/>
          <w:shd w:val="clear" w:color="auto" w:fill="FFFFFF"/>
        </w:rPr>
        <w:t xml:space="preserve"> </w:t>
      </w:r>
      <w:r w:rsidR="0085431D" w:rsidRPr="009B2964">
        <w:rPr>
          <w:rFonts w:ascii="Times New Roman" w:hAnsi="Times New Roman" w:cs="Times New Roman"/>
          <w:sz w:val="24"/>
          <w:szCs w:val="24"/>
          <w:shd w:val="clear" w:color="auto" w:fill="FFFFFF"/>
        </w:rPr>
        <w:t xml:space="preserve">empregar os recursos na sua campanha, </w:t>
      </w:r>
      <w:r w:rsidRPr="009B2964">
        <w:rPr>
          <w:rFonts w:ascii="Times New Roman" w:hAnsi="Times New Roman" w:cs="Times New Roman"/>
          <w:sz w:val="24"/>
          <w:szCs w:val="24"/>
          <w:shd w:val="clear" w:color="auto" w:fill="FFFFFF"/>
        </w:rPr>
        <w:t>o que dificulta a fiscalização</w:t>
      </w:r>
      <w:r w:rsidR="0085431D" w:rsidRPr="009B2964">
        <w:rPr>
          <w:rFonts w:ascii="Times New Roman" w:hAnsi="Times New Roman" w:cs="Times New Roman"/>
          <w:sz w:val="24"/>
          <w:szCs w:val="24"/>
          <w:shd w:val="clear" w:color="auto" w:fill="FFFFFF"/>
        </w:rPr>
        <w:t xml:space="preserve">. </w:t>
      </w:r>
    </w:p>
    <w:p w14:paraId="7C4FA474" w14:textId="16EE59C1" w:rsidR="0085431D" w:rsidRPr="009B2964" w:rsidRDefault="0085431D" w:rsidP="00976EAA">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Dado o exposto, </w:t>
      </w:r>
      <w:r w:rsidR="000C0754" w:rsidRPr="009B2964">
        <w:rPr>
          <w:rFonts w:ascii="Times New Roman" w:hAnsi="Times New Roman" w:cs="Times New Roman"/>
          <w:sz w:val="24"/>
          <w:szCs w:val="24"/>
          <w:shd w:val="clear" w:color="auto" w:fill="FFFFFF"/>
        </w:rPr>
        <w:t xml:space="preserve">conclui-se que o sistema de financiamento de campanha, bem como a arrecadação de seus recursos pode ser considerado a massa de vapor das eleições (PINTO, Djalma, 2018). A prestação de contas, ao final da campanha, é apenas a formalidade final de toda uma engrenagem minuciosa que, se não for feita fielmente com base na legislação desde o início, propiciará um ambiente comum a corrupção e abuso de poder. </w:t>
      </w:r>
    </w:p>
    <w:p w14:paraId="6F0855D5" w14:textId="6CE6C281" w:rsidR="00716FE0" w:rsidRPr="009B2964" w:rsidRDefault="00716FE0" w:rsidP="00E01D6C">
      <w:pPr>
        <w:spacing w:after="0" w:line="360" w:lineRule="auto"/>
        <w:jc w:val="both"/>
        <w:rPr>
          <w:rFonts w:ascii="Times New Roman" w:hAnsi="Times New Roman" w:cs="Times New Roman"/>
          <w:sz w:val="24"/>
          <w:szCs w:val="24"/>
          <w:shd w:val="clear" w:color="auto" w:fill="FFFFFF"/>
        </w:rPr>
      </w:pPr>
    </w:p>
    <w:p w14:paraId="46260332" w14:textId="565E301C" w:rsidR="002359C2" w:rsidRPr="009B2964" w:rsidRDefault="00125E27" w:rsidP="00E01D6C">
      <w:pPr>
        <w:spacing w:after="0" w:line="360" w:lineRule="auto"/>
        <w:jc w:val="both"/>
        <w:rPr>
          <w:rFonts w:ascii="Times New Roman" w:hAnsi="Times New Roman" w:cs="Times New Roman"/>
          <w:b/>
          <w:bCs/>
          <w:sz w:val="24"/>
          <w:szCs w:val="24"/>
          <w:shd w:val="clear" w:color="auto" w:fill="FFFFFF"/>
        </w:rPr>
      </w:pPr>
      <w:r w:rsidRPr="009B2964">
        <w:rPr>
          <w:rFonts w:ascii="Times New Roman" w:hAnsi="Times New Roman" w:cs="Times New Roman"/>
          <w:b/>
          <w:bCs/>
          <w:sz w:val="24"/>
          <w:szCs w:val="24"/>
          <w:shd w:val="clear" w:color="auto" w:fill="FFFFFF"/>
        </w:rPr>
        <w:t>7</w:t>
      </w:r>
      <w:r w:rsidR="002359C2" w:rsidRPr="009B2964">
        <w:rPr>
          <w:rFonts w:ascii="Times New Roman" w:hAnsi="Times New Roman" w:cs="Times New Roman"/>
          <w:b/>
          <w:bCs/>
          <w:sz w:val="24"/>
          <w:szCs w:val="24"/>
          <w:shd w:val="clear" w:color="auto" w:fill="FFFFFF"/>
        </w:rPr>
        <w:t xml:space="preserve"> CONSIDERAÇÕES FINAIS</w:t>
      </w:r>
    </w:p>
    <w:p w14:paraId="5385B26F" w14:textId="5A27052E" w:rsidR="00780733" w:rsidRPr="009B2964" w:rsidRDefault="00780733" w:rsidP="00E01D6C">
      <w:pPr>
        <w:spacing w:after="0" w:line="360" w:lineRule="auto"/>
        <w:jc w:val="both"/>
        <w:rPr>
          <w:rFonts w:ascii="Times New Roman" w:hAnsi="Times New Roman" w:cs="Times New Roman"/>
          <w:b/>
          <w:bCs/>
          <w:sz w:val="24"/>
          <w:szCs w:val="24"/>
          <w:shd w:val="clear" w:color="auto" w:fill="FFFFFF"/>
        </w:rPr>
      </w:pPr>
    </w:p>
    <w:p w14:paraId="207CE466" w14:textId="7A70589F" w:rsidR="00E01D6C" w:rsidRPr="009B2964" w:rsidRDefault="000B14BF"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Este trabalho buscou analisar objetivamente um tema polêmico e que, nos últimos anos tem sido constantemente debatido: o financiamento eleitoral. </w:t>
      </w:r>
      <w:r w:rsidR="00B5569C" w:rsidRPr="009B2964">
        <w:rPr>
          <w:rFonts w:ascii="Times New Roman" w:hAnsi="Times New Roman" w:cs="Times New Roman"/>
          <w:sz w:val="24"/>
          <w:szCs w:val="24"/>
          <w:shd w:val="clear" w:color="auto" w:fill="FFFFFF"/>
        </w:rPr>
        <w:t>Verificou-se que a</w:t>
      </w:r>
      <w:r w:rsidRPr="009B2964">
        <w:rPr>
          <w:rFonts w:ascii="Times New Roman" w:hAnsi="Times New Roman" w:cs="Times New Roman"/>
          <w:sz w:val="24"/>
          <w:szCs w:val="24"/>
          <w:shd w:val="clear" w:color="auto" w:fill="FFFFFF"/>
        </w:rPr>
        <w:t xml:space="preserve"> voga do tema se deve aos constantes escândalos de corrupção na história recente do Brasil, bem como </w:t>
      </w:r>
      <w:r w:rsidR="00B8178C" w:rsidRPr="009B2964">
        <w:rPr>
          <w:rFonts w:ascii="Times New Roman" w:hAnsi="Times New Roman" w:cs="Times New Roman"/>
          <w:sz w:val="24"/>
          <w:szCs w:val="24"/>
          <w:shd w:val="clear" w:color="auto" w:fill="FFFFFF"/>
        </w:rPr>
        <w:t>às</w:t>
      </w:r>
      <w:r w:rsidRPr="009B2964">
        <w:rPr>
          <w:rFonts w:ascii="Times New Roman" w:hAnsi="Times New Roman" w:cs="Times New Roman"/>
          <w:sz w:val="24"/>
          <w:szCs w:val="24"/>
          <w:shd w:val="clear" w:color="auto" w:fill="FFFFFF"/>
        </w:rPr>
        <w:t xml:space="preserve"> mudanças legislativas ocorridas após a Ação Direta de Inconstitucionalidade n. 4650 (2015), que proibiu as doações eleitorais por pessoas jurídicas, pautada na relação de dependência entre políticos e empresas que a mesma ocasionava, iniciando assim uma cadeia de corrupção ativa.</w:t>
      </w:r>
    </w:p>
    <w:p w14:paraId="4C49F237" w14:textId="2EC9DDF7" w:rsidR="00B5569C" w:rsidRPr="00E5530F" w:rsidRDefault="00167F56" w:rsidP="00B5569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A</w:t>
      </w:r>
      <w:r w:rsidR="00B8178C" w:rsidRPr="009B2964">
        <w:rPr>
          <w:rFonts w:ascii="Times New Roman" w:hAnsi="Times New Roman" w:cs="Times New Roman"/>
          <w:sz w:val="24"/>
          <w:szCs w:val="24"/>
          <w:shd w:val="clear" w:color="auto" w:fill="FFFFFF"/>
        </w:rPr>
        <w:t xml:space="preserve"> Ação Direta de </w:t>
      </w:r>
      <w:r w:rsidR="00B8178C" w:rsidRPr="00E5530F">
        <w:rPr>
          <w:rFonts w:ascii="Times New Roman" w:hAnsi="Times New Roman" w:cs="Times New Roman"/>
          <w:sz w:val="24"/>
          <w:szCs w:val="24"/>
          <w:shd w:val="clear" w:color="auto" w:fill="FFFFFF"/>
        </w:rPr>
        <w:t xml:space="preserve">Inconstitucionalidade </w:t>
      </w:r>
      <w:r w:rsidR="00B5569C" w:rsidRPr="00E5530F">
        <w:rPr>
          <w:rFonts w:ascii="Times New Roman" w:hAnsi="Times New Roman" w:cs="Times New Roman"/>
          <w:sz w:val="24"/>
          <w:szCs w:val="24"/>
          <w:shd w:val="clear" w:color="auto" w:fill="FFFFFF"/>
        </w:rPr>
        <w:t xml:space="preserve">– ADI n° </w:t>
      </w:r>
      <w:r w:rsidR="00B8178C" w:rsidRPr="00E5530F">
        <w:rPr>
          <w:rFonts w:ascii="Times New Roman" w:hAnsi="Times New Roman" w:cs="Times New Roman"/>
          <w:sz w:val="24"/>
          <w:szCs w:val="24"/>
          <w:shd w:val="clear" w:color="auto" w:fill="FFFFFF"/>
        </w:rPr>
        <w:t xml:space="preserve">4.650, ao vedar as doações feitas por empresas, </w:t>
      </w:r>
      <w:r w:rsidR="006A2C08" w:rsidRPr="00E5530F">
        <w:rPr>
          <w:rFonts w:ascii="Times New Roman" w:hAnsi="Times New Roman" w:cs="Times New Roman"/>
          <w:sz w:val="24"/>
          <w:szCs w:val="24"/>
          <w:shd w:val="clear" w:color="auto" w:fill="FFFFFF"/>
        </w:rPr>
        <w:t xml:space="preserve">diminuiu substancialmente os recursos empregados nas campanhas, </w:t>
      </w:r>
      <w:r w:rsidR="00B8178C" w:rsidRPr="00E5530F">
        <w:rPr>
          <w:rFonts w:ascii="Times New Roman" w:hAnsi="Times New Roman" w:cs="Times New Roman"/>
          <w:sz w:val="24"/>
          <w:szCs w:val="24"/>
          <w:shd w:val="clear" w:color="auto" w:fill="FFFFFF"/>
        </w:rPr>
        <w:t>abri</w:t>
      </w:r>
      <w:r w:rsidR="006A2C08" w:rsidRPr="00E5530F">
        <w:rPr>
          <w:rFonts w:ascii="Times New Roman" w:hAnsi="Times New Roman" w:cs="Times New Roman"/>
          <w:sz w:val="24"/>
          <w:szCs w:val="24"/>
          <w:shd w:val="clear" w:color="auto" w:fill="FFFFFF"/>
        </w:rPr>
        <w:t>ndo assim</w:t>
      </w:r>
      <w:r w:rsidR="00B8178C" w:rsidRPr="00E5530F">
        <w:rPr>
          <w:rFonts w:ascii="Times New Roman" w:hAnsi="Times New Roman" w:cs="Times New Roman"/>
          <w:sz w:val="24"/>
          <w:szCs w:val="24"/>
          <w:shd w:val="clear" w:color="auto" w:fill="FFFFFF"/>
        </w:rPr>
        <w:t xml:space="preserve"> uma lacuna que foi preenchida pel</w:t>
      </w:r>
      <w:r w:rsidR="00B5569C" w:rsidRPr="00E5530F">
        <w:rPr>
          <w:rFonts w:ascii="Times New Roman" w:hAnsi="Times New Roman" w:cs="Times New Roman"/>
          <w:sz w:val="24"/>
          <w:szCs w:val="24"/>
          <w:shd w:val="clear" w:color="auto" w:fill="FFFFFF"/>
        </w:rPr>
        <w:t>a criação do</w:t>
      </w:r>
      <w:r w:rsidR="00B8178C" w:rsidRPr="00E5530F">
        <w:rPr>
          <w:rFonts w:ascii="Times New Roman" w:hAnsi="Times New Roman" w:cs="Times New Roman"/>
          <w:sz w:val="24"/>
          <w:szCs w:val="24"/>
          <w:shd w:val="clear" w:color="auto" w:fill="FFFFFF"/>
        </w:rPr>
        <w:t xml:space="preserve"> Fundo Especial de Financiamento de Campanha, </w:t>
      </w:r>
      <w:r w:rsidR="00B5569C" w:rsidRPr="00E5530F">
        <w:rPr>
          <w:rFonts w:ascii="Times New Roman" w:hAnsi="Times New Roman" w:cs="Times New Roman"/>
          <w:sz w:val="24"/>
          <w:szCs w:val="24"/>
          <w:shd w:val="clear" w:color="auto" w:fill="FFFFFF"/>
        </w:rPr>
        <w:t>popularmente chamado de</w:t>
      </w:r>
      <w:r w:rsidR="00B8178C" w:rsidRPr="00E5530F">
        <w:rPr>
          <w:rFonts w:ascii="Times New Roman" w:hAnsi="Times New Roman" w:cs="Times New Roman"/>
          <w:sz w:val="24"/>
          <w:szCs w:val="24"/>
          <w:shd w:val="clear" w:color="auto" w:fill="FFFFFF"/>
        </w:rPr>
        <w:t xml:space="preserve"> Fundo Eleitoral (Lei n. 13.487/13) e pela injeção maior de recursos financeiros no, já utilizado, Fundo Partidário (</w:t>
      </w:r>
      <w:r w:rsidR="00B5569C" w:rsidRPr="00E5530F">
        <w:rPr>
          <w:rFonts w:ascii="Times New Roman" w:hAnsi="Times New Roman" w:cs="Times New Roman"/>
          <w:sz w:val="24"/>
          <w:szCs w:val="24"/>
          <w:shd w:val="clear" w:color="auto" w:fill="FFFFFF"/>
        </w:rPr>
        <w:t xml:space="preserve">Lei </w:t>
      </w:r>
      <w:r w:rsidR="00B8178C" w:rsidRPr="00E5530F">
        <w:rPr>
          <w:rFonts w:ascii="Times New Roman" w:hAnsi="Times New Roman" w:cs="Times New Roman"/>
          <w:sz w:val="24"/>
          <w:szCs w:val="24"/>
          <w:shd w:val="clear" w:color="auto" w:fill="FFFFFF"/>
        </w:rPr>
        <w:t>9.096/95</w:t>
      </w:r>
      <w:r w:rsidR="00B5569C" w:rsidRPr="00E5530F">
        <w:rPr>
          <w:rFonts w:ascii="Times New Roman" w:hAnsi="Times New Roman" w:cs="Times New Roman"/>
          <w:sz w:val="24"/>
          <w:szCs w:val="24"/>
          <w:shd w:val="clear" w:color="auto" w:fill="FFFFFF"/>
        </w:rPr>
        <w:t xml:space="preserve">). Um não se confunde com o outro, uma vez que o Fundo Eleitoral é o montante financeiro liberado em ano de campanha </w:t>
      </w:r>
      <w:r w:rsidR="005541FB" w:rsidRPr="00E5530F">
        <w:rPr>
          <w:rFonts w:ascii="Times New Roman" w:hAnsi="Times New Roman" w:cs="Times New Roman"/>
          <w:sz w:val="24"/>
          <w:szCs w:val="24"/>
          <w:shd w:val="clear" w:color="auto" w:fill="FFFFFF"/>
        </w:rPr>
        <w:t xml:space="preserve">eleitoral </w:t>
      </w:r>
      <w:r w:rsidR="00B5569C" w:rsidRPr="00E5530F">
        <w:rPr>
          <w:rFonts w:ascii="Times New Roman" w:hAnsi="Times New Roman" w:cs="Times New Roman"/>
          <w:sz w:val="24"/>
          <w:szCs w:val="24"/>
          <w:shd w:val="clear" w:color="auto" w:fill="FFFFFF"/>
        </w:rPr>
        <w:t>para impulsiona</w:t>
      </w:r>
      <w:r w:rsidR="005541FB" w:rsidRPr="00E5530F">
        <w:rPr>
          <w:rFonts w:ascii="Times New Roman" w:hAnsi="Times New Roman" w:cs="Times New Roman"/>
          <w:sz w:val="24"/>
          <w:szCs w:val="24"/>
          <w:shd w:val="clear" w:color="auto" w:fill="FFFFFF"/>
        </w:rPr>
        <w:t xml:space="preserve">-la </w:t>
      </w:r>
      <w:r w:rsidR="00B5569C" w:rsidRPr="00E5530F">
        <w:rPr>
          <w:rFonts w:ascii="Times New Roman" w:hAnsi="Times New Roman" w:cs="Times New Roman"/>
          <w:sz w:val="24"/>
          <w:szCs w:val="24"/>
          <w:shd w:val="clear" w:color="auto" w:fill="FFFFFF"/>
        </w:rPr>
        <w:t>e o Fundo Partidário, por sua vez, tem a finalidade de manutenção dos partidos políticos, bancando suas despesas essenciais.</w:t>
      </w:r>
    </w:p>
    <w:p w14:paraId="1593A68F" w14:textId="744932FE" w:rsidR="00B5569C" w:rsidRPr="00E5530F" w:rsidRDefault="00B5569C" w:rsidP="00B5569C">
      <w:pPr>
        <w:spacing w:after="0" w:line="360" w:lineRule="auto"/>
        <w:ind w:firstLine="709"/>
        <w:jc w:val="both"/>
        <w:rPr>
          <w:rFonts w:ascii="Times New Roman" w:hAnsi="Times New Roman" w:cs="Times New Roman"/>
          <w:sz w:val="24"/>
          <w:szCs w:val="24"/>
          <w:shd w:val="clear" w:color="auto" w:fill="FFFFFF"/>
        </w:rPr>
      </w:pPr>
      <w:r w:rsidRPr="00E5530F">
        <w:rPr>
          <w:rFonts w:ascii="Times New Roman" w:hAnsi="Times New Roman" w:cs="Times New Roman"/>
          <w:sz w:val="24"/>
          <w:szCs w:val="24"/>
          <w:shd w:val="clear" w:color="auto" w:fill="FFFFFF"/>
        </w:rPr>
        <w:t>Outras regulamentações vieram após o julgamento da ADI n° 4.650, que foi em conclu</w:t>
      </w:r>
      <w:r w:rsidR="005541FB" w:rsidRPr="00E5530F">
        <w:rPr>
          <w:rFonts w:ascii="Times New Roman" w:hAnsi="Times New Roman" w:cs="Times New Roman"/>
          <w:sz w:val="24"/>
          <w:szCs w:val="24"/>
          <w:shd w:val="clear" w:color="auto" w:fill="FFFFFF"/>
        </w:rPr>
        <w:t>ído</w:t>
      </w:r>
      <w:r w:rsidRPr="00E5530F">
        <w:rPr>
          <w:rFonts w:ascii="Times New Roman" w:hAnsi="Times New Roman" w:cs="Times New Roman"/>
          <w:sz w:val="24"/>
          <w:szCs w:val="24"/>
          <w:shd w:val="clear" w:color="auto" w:fill="FFFFFF"/>
        </w:rPr>
        <w:t xml:space="preserve"> em 17 de setembro de 2015. Em 2017, a </w:t>
      </w:r>
      <w:r w:rsidR="006A2C08" w:rsidRPr="00E5530F">
        <w:rPr>
          <w:rFonts w:ascii="Times New Roman" w:hAnsi="Times New Roman" w:cs="Times New Roman"/>
          <w:sz w:val="24"/>
          <w:szCs w:val="24"/>
          <w:shd w:val="clear" w:color="auto" w:fill="FFFFFF"/>
        </w:rPr>
        <w:t>chamada</w:t>
      </w:r>
      <w:r w:rsidR="005541FB" w:rsidRPr="00E5530F">
        <w:rPr>
          <w:rFonts w:ascii="Times New Roman" w:hAnsi="Times New Roman" w:cs="Times New Roman"/>
          <w:sz w:val="24"/>
          <w:szCs w:val="24"/>
          <w:shd w:val="clear" w:color="auto" w:fill="FFFFFF"/>
        </w:rPr>
        <w:t xml:space="preserve"> “M</w:t>
      </w:r>
      <w:r w:rsidR="006A2C08" w:rsidRPr="00E5530F">
        <w:rPr>
          <w:rFonts w:ascii="Times New Roman" w:hAnsi="Times New Roman" w:cs="Times New Roman"/>
          <w:sz w:val="24"/>
          <w:szCs w:val="24"/>
          <w:shd w:val="clear" w:color="auto" w:fill="FFFFFF"/>
        </w:rPr>
        <w:t>inirreforma</w:t>
      </w:r>
      <w:r w:rsidRPr="00E5530F">
        <w:rPr>
          <w:rFonts w:ascii="Times New Roman" w:hAnsi="Times New Roman" w:cs="Times New Roman"/>
          <w:sz w:val="24"/>
          <w:szCs w:val="24"/>
          <w:shd w:val="clear" w:color="auto" w:fill="FFFFFF"/>
        </w:rPr>
        <w:t xml:space="preserve"> </w:t>
      </w:r>
      <w:r w:rsidR="005541FB" w:rsidRPr="00E5530F">
        <w:rPr>
          <w:rFonts w:ascii="Times New Roman" w:hAnsi="Times New Roman" w:cs="Times New Roman"/>
          <w:sz w:val="24"/>
          <w:szCs w:val="24"/>
          <w:shd w:val="clear" w:color="auto" w:fill="FFFFFF"/>
        </w:rPr>
        <w:t>E</w:t>
      </w:r>
      <w:r w:rsidRPr="00E5530F">
        <w:rPr>
          <w:rFonts w:ascii="Times New Roman" w:hAnsi="Times New Roman" w:cs="Times New Roman"/>
          <w:sz w:val="24"/>
          <w:szCs w:val="24"/>
          <w:shd w:val="clear" w:color="auto" w:fill="FFFFFF"/>
        </w:rPr>
        <w:t xml:space="preserve">leitoral” instituiu outras regras aplicáveis ao financiamento, como o limite de </w:t>
      </w:r>
      <w:r w:rsidR="005541FB" w:rsidRPr="00E5530F">
        <w:rPr>
          <w:rFonts w:ascii="Times New Roman" w:hAnsi="Times New Roman" w:cs="Times New Roman"/>
          <w:sz w:val="24"/>
          <w:szCs w:val="24"/>
          <w:shd w:val="clear" w:color="auto" w:fill="FFFFFF"/>
        </w:rPr>
        <w:t xml:space="preserve">doação por pessoas naturais de </w:t>
      </w:r>
      <w:r w:rsidRPr="00E5530F">
        <w:rPr>
          <w:rFonts w:ascii="Times New Roman" w:hAnsi="Times New Roman" w:cs="Times New Roman"/>
          <w:sz w:val="24"/>
          <w:szCs w:val="24"/>
          <w:shd w:val="clear" w:color="auto" w:fill="FFFFFF"/>
        </w:rPr>
        <w:t>10% baseado na última declaração de renda da pessoa física, o teto</w:t>
      </w:r>
      <w:r w:rsidR="005541FB" w:rsidRPr="00E5530F">
        <w:rPr>
          <w:rFonts w:ascii="Times New Roman" w:hAnsi="Times New Roman" w:cs="Times New Roman"/>
          <w:sz w:val="24"/>
          <w:szCs w:val="24"/>
          <w:shd w:val="clear" w:color="auto" w:fill="FFFFFF"/>
        </w:rPr>
        <w:t>,</w:t>
      </w:r>
      <w:r w:rsidRPr="00E5530F">
        <w:rPr>
          <w:rFonts w:ascii="Times New Roman" w:hAnsi="Times New Roman" w:cs="Times New Roman"/>
          <w:sz w:val="24"/>
          <w:szCs w:val="24"/>
          <w:shd w:val="clear" w:color="auto" w:fill="FFFFFF"/>
        </w:rPr>
        <w:t xml:space="preserve"> a depender do cargo pleiteado para o autofinanciamento e o sistema de </w:t>
      </w:r>
      <w:proofErr w:type="spellStart"/>
      <w:r w:rsidRPr="00E5530F">
        <w:rPr>
          <w:rFonts w:ascii="Times New Roman" w:hAnsi="Times New Roman" w:cs="Times New Roman"/>
          <w:i/>
          <w:sz w:val="24"/>
          <w:szCs w:val="24"/>
          <w:shd w:val="clear" w:color="auto" w:fill="FFFFFF"/>
        </w:rPr>
        <w:t>crowdfunding</w:t>
      </w:r>
      <w:proofErr w:type="spellEnd"/>
      <w:r w:rsidRPr="00E5530F">
        <w:rPr>
          <w:rFonts w:ascii="Times New Roman" w:hAnsi="Times New Roman" w:cs="Times New Roman"/>
          <w:sz w:val="24"/>
          <w:szCs w:val="24"/>
          <w:shd w:val="clear" w:color="auto" w:fill="FFFFFF"/>
        </w:rPr>
        <w:t xml:space="preserve"> – as chamadas vaquinhas </w:t>
      </w:r>
      <w:r w:rsidRPr="00E5530F">
        <w:rPr>
          <w:rFonts w:ascii="Times New Roman" w:hAnsi="Times New Roman" w:cs="Times New Roman"/>
          <w:i/>
          <w:sz w:val="24"/>
          <w:szCs w:val="24"/>
          <w:shd w:val="clear" w:color="auto" w:fill="FFFFFF"/>
        </w:rPr>
        <w:t>on-line</w:t>
      </w:r>
      <w:r w:rsidRPr="00E5530F">
        <w:rPr>
          <w:rFonts w:ascii="Times New Roman" w:hAnsi="Times New Roman" w:cs="Times New Roman"/>
          <w:sz w:val="24"/>
          <w:szCs w:val="24"/>
          <w:shd w:val="clear" w:color="auto" w:fill="FFFFFF"/>
        </w:rPr>
        <w:t xml:space="preserve">.  </w:t>
      </w:r>
    </w:p>
    <w:p w14:paraId="7A27929F" w14:textId="3736280C" w:rsidR="00E01D6C" w:rsidRPr="00E5530F" w:rsidRDefault="000B14BF" w:rsidP="00E01D6C">
      <w:pPr>
        <w:spacing w:after="0" w:line="360" w:lineRule="auto"/>
        <w:ind w:firstLine="709"/>
        <w:jc w:val="both"/>
        <w:rPr>
          <w:rFonts w:ascii="Times New Roman" w:hAnsi="Times New Roman" w:cs="Times New Roman"/>
          <w:sz w:val="24"/>
          <w:szCs w:val="24"/>
          <w:shd w:val="clear" w:color="auto" w:fill="FFFFFF"/>
        </w:rPr>
      </w:pPr>
      <w:r w:rsidRPr="00E5530F">
        <w:rPr>
          <w:rFonts w:ascii="Times New Roman" w:hAnsi="Times New Roman" w:cs="Times New Roman"/>
          <w:sz w:val="24"/>
          <w:szCs w:val="24"/>
          <w:shd w:val="clear" w:color="auto" w:fill="FFFFFF"/>
        </w:rPr>
        <w:lastRenderedPageBreak/>
        <w:t xml:space="preserve">Ao compreender o papel imprescindível dos recursos econômicos para os partidos políticos, tanto para a manutenção do partido, quanto para a campanha </w:t>
      </w:r>
      <w:r w:rsidR="005541FB" w:rsidRPr="00E5530F">
        <w:rPr>
          <w:rFonts w:ascii="Times New Roman" w:hAnsi="Times New Roman" w:cs="Times New Roman"/>
          <w:sz w:val="24"/>
          <w:szCs w:val="24"/>
          <w:shd w:val="clear" w:color="auto" w:fill="FFFFFF"/>
        </w:rPr>
        <w:t xml:space="preserve">eleitoral </w:t>
      </w:r>
      <w:r w:rsidRPr="00E5530F">
        <w:rPr>
          <w:rFonts w:ascii="Times New Roman" w:hAnsi="Times New Roman" w:cs="Times New Roman"/>
          <w:sz w:val="24"/>
          <w:szCs w:val="24"/>
          <w:shd w:val="clear" w:color="auto" w:fill="FFFFFF"/>
        </w:rPr>
        <w:t>em si, conclui-se que o problema não é o dinheiro,</w:t>
      </w:r>
      <w:r w:rsidR="006A2C08" w:rsidRPr="00E5530F">
        <w:rPr>
          <w:rFonts w:ascii="Times New Roman" w:hAnsi="Times New Roman" w:cs="Times New Roman"/>
          <w:sz w:val="24"/>
          <w:szCs w:val="24"/>
          <w:shd w:val="clear" w:color="auto" w:fill="FFFFFF"/>
        </w:rPr>
        <w:t xml:space="preserve"> nem mesmo o tipo de financiamento misto vigente,</w:t>
      </w:r>
      <w:r w:rsidRPr="00E5530F">
        <w:rPr>
          <w:rFonts w:ascii="Times New Roman" w:hAnsi="Times New Roman" w:cs="Times New Roman"/>
          <w:sz w:val="24"/>
          <w:szCs w:val="24"/>
          <w:shd w:val="clear" w:color="auto" w:fill="FFFFFF"/>
        </w:rPr>
        <w:t xml:space="preserve"> mas a sua origem e </w:t>
      </w:r>
      <w:r w:rsidR="00735B46" w:rsidRPr="00E5530F">
        <w:rPr>
          <w:rFonts w:ascii="Times New Roman" w:hAnsi="Times New Roman" w:cs="Times New Roman"/>
          <w:sz w:val="24"/>
          <w:szCs w:val="24"/>
          <w:shd w:val="clear" w:color="auto" w:fill="FFFFFF"/>
        </w:rPr>
        <w:t xml:space="preserve">como é utilizado. Desta maneira, </w:t>
      </w:r>
      <w:r w:rsidR="006A2C08" w:rsidRPr="00E5530F">
        <w:rPr>
          <w:rFonts w:ascii="Times New Roman" w:hAnsi="Times New Roman" w:cs="Times New Roman"/>
          <w:sz w:val="24"/>
          <w:szCs w:val="24"/>
          <w:shd w:val="clear" w:color="auto" w:fill="FFFFFF"/>
        </w:rPr>
        <w:t xml:space="preserve">o cumprimento da legislação e a atuação dos órgãos de fiscalização são fundamentais para que a corrupção que permeia a relação entre dinheiro e o sistema eleitoral seja superado. </w:t>
      </w:r>
    </w:p>
    <w:p w14:paraId="1A2E49B7" w14:textId="5486CD4C" w:rsidR="008D3C0C" w:rsidRPr="009B2964" w:rsidRDefault="006A2C08" w:rsidP="00E01D6C">
      <w:pPr>
        <w:spacing w:after="0" w:line="360" w:lineRule="auto"/>
        <w:ind w:firstLine="709"/>
        <w:jc w:val="both"/>
        <w:rPr>
          <w:rFonts w:ascii="Times New Roman" w:hAnsi="Times New Roman" w:cs="Times New Roman"/>
          <w:sz w:val="24"/>
          <w:szCs w:val="24"/>
          <w:shd w:val="clear" w:color="auto" w:fill="FFFFFF"/>
        </w:rPr>
      </w:pPr>
      <w:r w:rsidRPr="00E5530F">
        <w:rPr>
          <w:rFonts w:ascii="Times New Roman" w:hAnsi="Times New Roman" w:cs="Times New Roman"/>
          <w:sz w:val="24"/>
          <w:szCs w:val="24"/>
          <w:shd w:val="clear" w:color="auto" w:fill="FFFFFF"/>
        </w:rPr>
        <w:t xml:space="preserve">Após compreender </w:t>
      </w:r>
      <w:r w:rsidR="008D3C0C" w:rsidRPr="00E5530F">
        <w:rPr>
          <w:rFonts w:ascii="Times New Roman" w:hAnsi="Times New Roman" w:cs="Times New Roman"/>
          <w:sz w:val="24"/>
          <w:szCs w:val="24"/>
          <w:shd w:val="clear" w:color="auto" w:fill="FFFFFF"/>
        </w:rPr>
        <w:t>a turbulenta evolução</w:t>
      </w:r>
      <w:r w:rsidRPr="00E5530F">
        <w:rPr>
          <w:rFonts w:ascii="Times New Roman" w:hAnsi="Times New Roman" w:cs="Times New Roman"/>
          <w:sz w:val="24"/>
          <w:szCs w:val="24"/>
          <w:shd w:val="clear" w:color="auto" w:fill="FFFFFF"/>
        </w:rPr>
        <w:t xml:space="preserve"> do financiamento eleitoral através da breve análise histórica </w:t>
      </w:r>
      <w:r w:rsidR="008D3C0C" w:rsidRPr="00E5530F">
        <w:rPr>
          <w:rFonts w:ascii="Times New Roman" w:hAnsi="Times New Roman" w:cs="Times New Roman"/>
          <w:sz w:val="24"/>
          <w:szCs w:val="24"/>
          <w:shd w:val="clear" w:color="auto" w:fill="FFFFFF"/>
        </w:rPr>
        <w:t xml:space="preserve">arraigada de escândalos de corrupção, como o citado caso de Fernando Collor que foi deposto devido aos esquemas ilegais de financiamento, </w:t>
      </w:r>
      <w:r w:rsidR="005541FB" w:rsidRPr="00E5530F">
        <w:rPr>
          <w:rFonts w:ascii="Times New Roman" w:hAnsi="Times New Roman" w:cs="Times New Roman"/>
          <w:sz w:val="24"/>
          <w:szCs w:val="24"/>
          <w:shd w:val="clear" w:color="auto" w:fill="FFFFFF"/>
        </w:rPr>
        <w:t xml:space="preserve">assim como a própria operação Lava-Jato, também citada, </w:t>
      </w:r>
      <w:r w:rsidR="008D3C0C" w:rsidRPr="00E5530F">
        <w:rPr>
          <w:rFonts w:ascii="Times New Roman" w:hAnsi="Times New Roman" w:cs="Times New Roman"/>
          <w:sz w:val="24"/>
          <w:szCs w:val="24"/>
          <w:shd w:val="clear" w:color="auto" w:fill="FFFFFF"/>
        </w:rPr>
        <w:t>pode</w:t>
      </w:r>
      <w:r w:rsidR="005541FB" w:rsidRPr="00E5530F">
        <w:rPr>
          <w:rFonts w:ascii="Times New Roman" w:hAnsi="Times New Roman" w:cs="Times New Roman"/>
          <w:sz w:val="24"/>
          <w:szCs w:val="24"/>
          <w:shd w:val="clear" w:color="auto" w:fill="FFFFFF"/>
        </w:rPr>
        <w:t>-se</w:t>
      </w:r>
      <w:r w:rsidR="008D3C0C" w:rsidRPr="00E5530F">
        <w:rPr>
          <w:rFonts w:ascii="Times New Roman" w:hAnsi="Times New Roman" w:cs="Times New Roman"/>
          <w:sz w:val="24"/>
          <w:szCs w:val="24"/>
          <w:shd w:val="clear" w:color="auto" w:fill="FFFFFF"/>
        </w:rPr>
        <w:t xml:space="preserve"> entender a dependência tão incisiva do financiamento privado e o protagonismo das empresas nas eleições</w:t>
      </w:r>
      <w:r w:rsidR="005541FB" w:rsidRPr="00E5530F">
        <w:rPr>
          <w:rFonts w:ascii="Times New Roman" w:hAnsi="Times New Roman" w:cs="Times New Roman"/>
          <w:sz w:val="24"/>
          <w:szCs w:val="24"/>
          <w:shd w:val="clear" w:color="auto" w:fill="FFFFFF"/>
        </w:rPr>
        <w:t xml:space="preserve"> e/ou nas estritas decisões políticas dos eleitos</w:t>
      </w:r>
      <w:r w:rsidR="008D3C0C" w:rsidRPr="00E5530F">
        <w:rPr>
          <w:rFonts w:ascii="Times New Roman" w:hAnsi="Times New Roman" w:cs="Times New Roman"/>
          <w:sz w:val="24"/>
          <w:szCs w:val="24"/>
          <w:shd w:val="clear" w:color="auto" w:fill="FFFFFF"/>
        </w:rPr>
        <w:t>, principalmente na análise construída antes das alterações legislativas.</w:t>
      </w:r>
    </w:p>
    <w:p w14:paraId="37836A92" w14:textId="49DA3C4B" w:rsidR="006A2C08" w:rsidRPr="00E5530F" w:rsidRDefault="008D3C0C" w:rsidP="00E01D6C">
      <w:pPr>
        <w:spacing w:after="0" w:line="360" w:lineRule="auto"/>
        <w:ind w:firstLine="709"/>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O método comparativo desenvolvido utilizando argumentos antagônicos e, por fim, </w:t>
      </w:r>
      <w:r w:rsidRPr="00E5530F">
        <w:rPr>
          <w:rFonts w:ascii="Times New Roman" w:hAnsi="Times New Roman" w:cs="Times New Roman"/>
          <w:sz w:val="24"/>
          <w:szCs w:val="24"/>
          <w:shd w:val="clear" w:color="auto" w:fill="FFFFFF"/>
        </w:rPr>
        <w:t xml:space="preserve">remetendo </w:t>
      </w:r>
      <w:r w:rsidR="005541FB" w:rsidRPr="00E5530F">
        <w:rPr>
          <w:rFonts w:ascii="Times New Roman" w:hAnsi="Times New Roman" w:cs="Times New Roman"/>
          <w:sz w:val="24"/>
          <w:szCs w:val="24"/>
          <w:shd w:val="clear" w:color="auto" w:fill="FFFFFF"/>
        </w:rPr>
        <w:t>à</w:t>
      </w:r>
      <w:r w:rsidRPr="00E5530F">
        <w:rPr>
          <w:rFonts w:ascii="Times New Roman" w:hAnsi="Times New Roman" w:cs="Times New Roman"/>
          <w:sz w:val="24"/>
          <w:szCs w:val="24"/>
          <w:shd w:val="clear" w:color="auto" w:fill="FFFFFF"/>
        </w:rPr>
        <w:t xml:space="preserve"> legislação, mostrou que os critérios de distribuição do Fundo Eleitoral e o substancial aumento dos valores repassados para o Fundo Partidário não diminuíram os custos das campanhas, tão somente </w:t>
      </w:r>
      <w:r w:rsidR="007D3F52" w:rsidRPr="00E5530F">
        <w:rPr>
          <w:rFonts w:ascii="Times New Roman" w:hAnsi="Times New Roman" w:cs="Times New Roman"/>
          <w:sz w:val="24"/>
          <w:szCs w:val="24"/>
          <w:shd w:val="clear" w:color="auto" w:fill="FFFFFF"/>
        </w:rPr>
        <w:t xml:space="preserve">tirando o foco das doações privadas e transmitindo essa reponsabilidade para o Estado, </w:t>
      </w:r>
      <w:r w:rsidR="005541FB" w:rsidRPr="00E5530F">
        <w:rPr>
          <w:rFonts w:ascii="Times New Roman" w:hAnsi="Times New Roman" w:cs="Times New Roman"/>
          <w:sz w:val="24"/>
          <w:szCs w:val="24"/>
          <w:shd w:val="clear" w:color="auto" w:fill="FFFFFF"/>
        </w:rPr>
        <w:t>a</w:t>
      </w:r>
      <w:r w:rsidR="007D3F52" w:rsidRPr="00E5530F">
        <w:rPr>
          <w:rFonts w:ascii="Times New Roman" w:hAnsi="Times New Roman" w:cs="Times New Roman"/>
          <w:sz w:val="24"/>
          <w:szCs w:val="24"/>
          <w:shd w:val="clear" w:color="auto" w:fill="FFFFFF"/>
        </w:rPr>
        <w:t>o qual cabe fiscalizar o fiel cumprimento da legislação</w:t>
      </w:r>
      <w:r w:rsidR="005541FB" w:rsidRPr="00E5530F">
        <w:rPr>
          <w:rFonts w:ascii="Times New Roman" w:hAnsi="Times New Roman" w:cs="Times New Roman"/>
          <w:sz w:val="24"/>
          <w:szCs w:val="24"/>
          <w:shd w:val="clear" w:color="auto" w:fill="FFFFFF"/>
        </w:rPr>
        <w:t>,</w:t>
      </w:r>
      <w:r w:rsidR="007D3F52" w:rsidRPr="00E5530F">
        <w:rPr>
          <w:rFonts w:ascii="Times New Roman" w:hAnsi="Times New Roman" w:cs="Times New Roman"/>
          <w:sz w:val="24"/>
          <w:szCs w:val="24"/>
          <w:shd w:val="clear" w:color="auto" w:fill="FFFFFF"/>
        </w:rPr>
        <w:t xml:space="preserve"> </w:t>
      </w:r>
      <w:r w:rsidR="005541FB" w:rsidRPr="00E5530F">
        <w:rPr>
          <w:rFonts w:ascii="Times New Roman" w:hAnsi="Times New Roman" w:cs="Times New Roman"/>
          <w:sz w:val="24"/>
          <w:szCs w:val="24"/>
          <w:shd w:val="clear" w:color="auto" w:fill="FFFFFF"/>
        </w:rPr>
        <w:t>a fim de</w:t>
      </w:r>
      <w:r w:rsidR="007D3F52" w:rsidRPr="00E5530F">
        <w:rPr>
          <w:rFonts w:ascii="Times New Roman" w:hAnsi="Times New Roman" w:cs="Times New Roman"/>
          <w:sz w:val="24"/>
          <w:szCs w:val="24"/>
          <w:shd w:val="clear" w:color="auto" w:fill="FFFFFF"/>
        </w:rPr>
        <w:t xml:space="preserve"> dirimir a corrupção gerada pelo antigo modelo de financiamento. </w:t>
      </w:r>
    </w:p>
    <w:p w14:paraId="2E62A2E7" w14:textId="3DC889F7" w:rsidR="007D3F52" w:rsidRPr="009B2964" w:rsidRDefault="007D3F52" w:rsidP="00E01D6C">
      <w:pPr>
        <w:spacing w:after="0" w:line="360" w:lineRule="auto"/>
        <w:ind w:firstLine="709"/>
        <w:jc w:val="both"/>
        <w:rPr>
          <w:rFonts w:ascii="Times New Roman" w:hAnsi="Times New Roman" w:cs="Times New Roman"/>
          <w:sz w:val="24"/>
          <w:szCs w:val="24"/>
          <w:shd w:val="clear" w:color="auto" w:fill="FFFFFF"/>
        </w:rPr>
      </w:pPr>
      <w:r w:rsidRPr="00E5530F">
        <w:rPr>
          <w:rFonts w:ascii="Times New Roman" w:hAnsi="Times New Roman" w:cs="Times New Roman"/>
          <w:sz w:val="24"/>
          <w:szCs w:val="24"/>
          <w:shd w:val="clear" w:color="auto" w:fill="FFFFFF"/>
        </w:rPr>
        <w:t>A análise profunda de um maior número de dados práticos coletados a medida que mais campanhas ocorram</w:t>
      </w:r>
      <w:r w:rsidR="005541FB" w:rsidRPr="00E5530F">
        <w:rPr>
          <w:rFonts w:ascii="Times New Roman" w:hAnsi="Times New Roman" w:cs="Times New Roman"/>
          <w:sz w:val="24"/>
          <w:szCs w:val="24"/>
          <w:shd w:val="clear" w:color="auto" w:fill="FFFFFF"/>
        </w:rPr>
        <w:t>,</w:t>
      </w:r>
      <w:r w:rsidRPr="00E5530F">
        <w:rPr>
          <w:rFonts w:ascii="Times New Roman" w:hAnsi="Times New Roman" w:cs="Times New Roman"/>
          <w:sz w:val="24"/>
          <w:szCs w:val="24"/>
          <w:shd w:val="clear" w:color="auto" w:fill="FFFFFF"/>
        </w:rPr>
        <w:t xml:space="preserve"> </w:t>
      </w:r>
      <w:r w:rsidR="005541FB" w:rsidRPr="00E5530F">
        <w:rPr>
          <w:rFonts w:ascii="Times New Roman" w:hAnsi="Times New Roman" w:cs="Times New Roman"/>
          <w:sz w:val="24"/>
          <w:szCs w:val="24"/>
          <w:shd w:val="clear" w:color="auto" w:fill="FFFFFF"/>
        </w:rPr>
        <w:t>à</w:t>
      </w:r>
      <w:r w:rsidRPr="00E5530F">
        <w:rPr>
          <w:rFonts w:ascii="Times New Roman" w:hAnsi="Times New Roman" w:cs="Times New Roman"/>
          <w:sz w:val="24"/>
          <w:szCs w:val="24"/>
          <w:shd w:val="clear" w:color="auto" w:fill="FFFFFF"/>
        </w:rPr>
        <w:t xml:space="preserve"> luz da nova legislação</w:t>
      </w:r>
      <w:r w:rsidR="005541FB" w:rsidRPr="00E5530F">
        <w:rPr>
          <w:rFonts w:ascii="Times New Roman" w:hAnsi="Times New Roman" w:cs="Times New Roman"/>
          <w:sz w:val="24"/>
          <w:szCs w:val="24"/>
          <w:shd w:val="clear" w:color="auto" w:fill="FFFFFF"/>
        </w:rPr>
        <w:t>,</w:t>
      </w:r>
      <w:r w:rsidRPr="00E5530F">
        <w:rPr>
          <w:rFonts w:ascii="Times New Roman" w:hAnsi="Times New Roman" w:cs="Times New Roman"/>
          <w:sz w:val="24"/>
          <w:szCs w:val="24"/>
          <w:shd w:val="clear" w:color="auto" w:fill="FFFFFF"/>
        </w:rPr>
        <w:t xml:space="preserve"> são imprescindíveis para comprovar a eficácia do novo modelo de financiamento e para a busca de um modelo que não custe tanto para o Estado, mas não </w:t>
      </w:r>
      <w:r w:rsidR="005541FB" w:rsidRPr="00E5530F">
        <w:rPr>
          <w:rFonts w:ascii="Times New Roman" w:hAnsi="Times New Roman" w:cs="Times New Roman"/>
          <w:sz w:val="24"/>
          <w:szCs w:val="24"/>
          <w:shd w:val="clear" w:color="auto" w:fill="FFFFFF"/>
        </w:rPr>
        <w:t>que</w:t>
      </w:r>
      <w:r w:rsidR="005541FB" w:rsidRPr="009B2964">
        <w:rPr>
          <w:rFonts w:ascii="Times New Roman" w:hAnsi="Times New Roman" w:cs="Times New Roman"/>
          <w:sz w:val="24"/>
          <w:szCs w:val="24"/>
          <w:shd w:val="clear" w:color="auto" w:fill="FFFFFF"/>
        </w:rPr>
        <w:t xml:space="preserve"> </w:t>
      </w:r>
      <w:r w:rsidRPr="009B2964">
        <w:rPr>
          <w:rFonts w:ascii="Times New Roman" w:hAnsi="Times New Roman" w:cs="Times New Roman"/>
          <w:sz w:val="24"/>
          <w:szCs w:val="24"/>
          <w:shd w:val="clear" w:color="auto" w:fill="FFFFFF"/>
        </w:rPr>
        <w:t xml:space="preserve">gere a dependência histórica dos políticos com os seus doadores. </w:t>
      </w:r>
    </w:p>
    <w:p w14:paraId="4FCB58E0" w14:textId="6C476C8C" w:rsidR="00CF05A1" w:rsidRPr="009B2964" w:rsidRDefault="003D29BE" w:rsidP="007D3F52">
      <w:pPr>
        <w:spacing w:after="0" w:line="360" w:lineRule="auto"/>
        <w:jc w:val="both"/>
        <w:rPr>
          <w:rFonts w:ascii="Times New Roman" w:hAnsi="Times New Roman" w:cs="Times New Roman"/>
          <w:sz w:val="24"/>
          <w:szCs w:val="24"/>
          <w:shd w:val="clear" w:color="auto" w:fill="FFFFFF"/>
        </w:rPr>
      </w:pPr>
      <w:r w:rsidRPr="009B2964">
        <w:rPr>
          <w:rFonts w:ascii="Times New Roman" w:hAnsi="Times New Roman" w:cs="Times New Roman"/>
          <w:sz w:val="24"/>
          <w:szCs w:val="24"/>
          <w:shd w:val="clear" w:color="auto" w:fill="FFFFFF"/>
        </w:rPr>
        <w:t xml:space="preserve"> </w:t>
      </w:r>
    </w:p>
    <w:p w14:paraId="73311399" w14:textId="07CB0995" w:rsidR="007C1410" w:rsidRPr="0002175E" w:rsidRDefault="007064BA" w:rsidP="00E01D6C">
      <w:pPr>
        <w:spacing w:after="0" w:line="360" w:lineRule="auto"/>
        <w:jc w:val="both"/>
        <w:rPr>
          <w:rFonts w:ascii="Times New Roman" w:hAnsi="Times New Roman" w:cs="Times New Roman"/>
          <w:b/>
          <w:bCs/>
          <w:sz w:val="24"/>
          <w:szCs w:val="24"/>
          <w:shd w:val="clear" w:color="auto" w:fill="FFFFFF"/>
        </w:rPr>
      </w:pPr>
      <w:r w:rsidRPr="0002175E">
        <w:rPr>
          <w:rFonts w:ascii="Times New Roman" w:hAnsi="Times New Roman" w:cs="Times New Roman"/>
          <w:b/>
          <w:bCs/>
          <w:sz w:val="24"/>
          <w:szCs w:val="24"/>
          <w:shd w:val="clear" w:color="auto" w:fill="FFFFFF"/>
        </w:rPr>
        <w:t xml:space="preserve">REFERÊNCIAS </w:t>
      </w:r>
    </w:p>
    <w:p w14:paraId="5AE58A73"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AGRA, </w:t>
      </w:r>
      <w:proofErr w:type="spellStart"/>
      <w:r w:rsidRPr="002D54AB">
        <w:rPr>
          <w:rFonts w:ascii="Times New Roman" w:hAnsi="Times New Roman" w:cs="Times New Roman"/>
          <w:color w:val="FF0000"/>
          <w:sz w:val="24"/>
          <w:szCs w:val="24"/>
          <w:highlight w:val="yellow"/>
        </w:rPr>
        <w:t>Walber</w:t>
      </w:r>
      <w:proofErr w:type="spellEnd"/>
      <w:r w:rsidRPr="002D54AB">
        <w:rPr>
          <w:rFonts w:ascii="Times New Roman" w:hAnsi="Times New Roman" w:cs="Times New Roman"/>
          <w:color w:val="FF0000"/>
          <w:sz w:val="24"/>
          <w:szCs w:val="24"/>
          <w:highlight w:val="yellow"/>
        </w:rPr>
        <w:t xml:space="preserve"> de Moura. </w:t>
      </w:r>
      <w:r w:rsidRPr="002D54AB">
        <w:rPr>
          <w:rFonts w:ascii="Times New Roman" w:hAnsi="Times New Roman" w:cs="Times New Roman"/>
          <w:b/>
          <w:bCs/>
          <w:color w:val="FF0000"/>
          <w:sz w:val="24"/>
          <w:szCs w:val="24"/>
          <w:highlight w:val="yellow"/>
        </w:rPr>
        <w:t>Financiamento eleitoral no Brasil</w:t>
      </w:r>
      <w:r w:rsidRPr="002D54AB">
        <w:rPr>
          <w:rFonts w:ascii="Times New Roman" w:hAnsi="Times New Roman" w:cs="Times New Roman"/>
          <w:color w:val="FF0000"/>
          <w:sz w:val="24"/>
          <w:szCs w:val="24"/>
          <w:highlight w:val="yellow"/>
        </w:rPr>
        <w:t>. Enciclopédia jurídica da PUC-SP. Disponível em: &lt;https://enciclopediajuridica.pucsp.br/verbete/150/edicao-1/financiamentoeleitoral-no-brasil&gt; Acesso em: 05 junho. 2020.</w:t>
      </w:r>
    </w:p>
    <w:p w14:paraId="32FD3D2A" w14:textId="77777777" w:rsidR="008D43D2" w:rsidRPr="002D54AB" w:rsidRDefault="008D43D2" w:rsidP="007064BA">
      <w:pPr>
        <w:rPr>
          <w:rFonts w:ascii="Times New Roman" w:hAnsi="Times New Roman" w:cs="Times New Roman"/>
          <w:color w:val="FF0000"/>
          <w:sz w:val="24"/>
          <w:szCs w:val="24"/>
          <w:highlight w:val="yellow"/>
        </w:rPr>
      </w:pPr>
      <w:commentRangeStart w:id="7"/>
      <w:r w:rsidRPr="002D54AB">
        <w:rPr>
          <w:rFonts w:ascii="Times New Roman" w:hAnsi="Times New Roman" w:cs="Times New Roman"/>
          <w:b/>
          <w:bCs/>
          <w:color w:val="FF0000"/>
          <w:sz w:val="24"/>
          <w:szCs w:val="24"/>
          <w:highlight w:val="yellow"/>
        </w:rPr>
        <w:t>AS CLARAS.</w:t>
      </w:r>
      <w:r w:rsidRPr="002D54AB">
        <w:rPr>
          <w:rFonts w:ascii="Times New Roman" w:hAnsi="Times New Roman" w:cs="Times New Roman"/>
          <w:color w:val="FF0000"/>
          <w:sz w:val="24"/>
          <w:szCs w:val="24"/>
          <w:highlight w:val="yellow"/>
        </w:rPr>
        <w:t xml:space="preserve"> &lt; http://www.asclaras.org.br/@index.php?ano=2014&gt; Acesso em 05 de junho de 2020.</w:t>
      </w:r>
    </w:p>
    <w:p w14:paraId="38203080"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BOAS, Taylor C.; HIDALGO, Daniel F.; RICHARDSON, </w:t>
      </w:r>
      <w:proofErr w:type="spellStart"/>
      <w:r w:rsidRPr="002D54AB">
        <w:rPr>
          <w:rFonts w:ascii="Times New Roman" w:hAnsi="Times New Roman" w:cs="Times New Roman"/>
          <w:color w:val="FF0000"/>
          <w:sz w:val="24"/>
          <w:szCs w:val="24"/>
          <w:highlight w:val="yellow"/>
        </w:rPr>
        <w:t>Neal</w:t>
      </w:r>
      <w:proofErr w:type="spellEnd"/>
      <w:r w:rsidRPr="002D54AB">
        <w:rPr>
          <w:rFonts w:ascii="Times New Roman" w:hAnsi="Times New Roman" w:cs="Times New Roman"/>
          <w:color w:val="FF0000"/>
          <w:sz w:val="24"/>
          <w:szCs w:val="24"/>
          <w:highlight w:val="yellow"/>
        </w:rPr>
        <w:t xml:space="preserve"> P. </w:t>
      </w:r>
      <w:proofErr w:type="spellStart"/>
      <w:r w:rsidRPr="002D54AB">
        <w:rPr>
          <w:rFonts w:ascii="Times New Roman" w:hAnsi="Times New Roman" w:cs="Times New Roman"/>
          <w:b/>
          <w:bCs/>
          <w:color w:val="FF0000"/>
          <w:sz w:val="24"/>
          <w:szCs w:val="24"/>
          <w:highlight w:val="yellow"/>
        </w:rPr>
        <w:t>Spoils</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of</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victory</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campaign</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donations</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and</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government</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contracts</w:t>
      </w:r>
      <w:proofErr w:type="spellEnd"/>
      <w:r w:rsidRPr="002D54AB">
        <w:rPr>
          <w:rFonts w:ascii="Times New Roman" w:hAnsi="Times New Roman" w:cs="Times New Roman"/>
          <w:b/>
          <w:bCs/>
          <w:color w:val="FF0000"/>
          <w:sz w:val="24"/>
          <w:szCs w:val="24"/>
          <w:highlight w:val="yellow"/>
        </w:rPr>
        <w:t xml:space="preserve"> in </w:t>
      </w:r>
      <w:proofErr w:type="spellStart"/>
      <w:r w:rsidRPr="002D54AB">
        <w:rPr>
          <w:rFonts w:ascii="Times New Roman" w:hAnsi="Times New Roman" w:cs="Times New Roman"/>
          <w:b/>
          <w:bCs/>
          <w:color w:val="FF0000"/>
          <w:sz w:val="24"/>
          <w:szCs w:val="24"/>
          <w:highlight w:val="yellow"/>
        </w:rPr>
        <w:t>Brazil</w:t>
      </w:r>
      <w:proofErr w:type="spellEnd"/>
      <w:r w:rsidRPr="002D54AB">
        <w:rPr>
          <w:rFonts w:ascii="Times New Roman" w:hAnsi="Times New Roman" w:cs="Times New Roman"/>
          <w:color w:val="FF0000"/>
          <w:sz w:val="24"/>
          <w:szCs w:val="24"/>
          <w:highlight w:val="yellow"/>
        </w:rPr>
        <w:t xml:space="preserve">. The Helen </w:t>
      </w:r>
      <w:proofErr w:type="spellStart"/>
      <w:r w:rsidRPr="002D54AB">
        <w:rPr>
          <w:rFonts w:ascii="Times New Roman" w:hAnsi="Times New Roman" w:cs="Times New Roman"/>
          <w:color w:val="FF0000"/>
          <w:sz w:val="24"/>
          <w:szCs w:val="24"/>
          <w:highlight w:val="yellow"/>
        </w:rPr>
        <w:t>Kellog</w:t>
      </w:r>
      <w:proofErr w:type="spellEnd"/>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Institute</w:t>
      </w:r>
      <w:proofErr w:type="spellEnd"/>
      <w:r w:rsidRPr="002D54AB">
        <w:rPr>
          <w:rFonts w:ascii="Times New Roman" w:hAnsi="Times New Roman" w:cs="Times New Roman"/>
          <w:color w:val="FF0000"/>
          <w:sz w:val="24"/>
          <w:szCs w:val="24"/>
          <w:highlight w:val="yellow"/>
        </w:rPr>
        <w:t xml:space="preserve"> for </w:t>
      </w:r>
      <w:proofErr w:type="spellStart"/>
      <w:r w:rsidRPr="002D54AB">
        <w:rPr>
          <w:rFonts w:ascii="Times New Roman" w:hAnsi="Times New Roman" w:cs="Times New Roman"/>
          <w:color w:val="FF0000"/>
          <w:sz w:val="24"/>
          <w:szCs w:val="24"/>
          <w:highlight w:val="yellow"/>
        </w:rPr>
        <w:t>International</w:t>
      </w:r>
      <w:proofErr w:type="spellEnd"/>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Studies</w:t>
      </w:r>
      <w:proofErr w:type="spellEnd"/>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Working</w:t>
      </w:r>
      <w:proofErr w:type="spellEnd"/>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paper</w:t>
      </w:r>
      <w:proofErr w:type="spellEnd"/>
      <w:r w:rsidRPr="002D54AB">
        <w:rPr>
          <w:rFonts w:ascii="Times New Roman" w:hAnsi="Times New Roman" w:cs="Times New Roman"/>
          <w:color w:val="FF0000"/>
          <w:sz w:val="24"/>
          <w:szCs w:val="24"/>
          <w:highlight w:val="yellow"/>
        </w:rPr>
        <w:t xml:space="preserve"> # 329. Ago., 2011.</w:t>
      </w:r>
    </w:p>
    <w:p w14:paraId="45F179D6"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lastRenderedPageBreak/>
        <w:t xml:space="preserve">BORGES, Tiago </w:t>
      </w:r>
      <w:proofErr w:type="spellStart"/>
      <w:r w:rsidRPr="002D54AB">
        <w:rPr>
          <w:rFonts w:ascii="Times New Roman" w:hAnsi="Times New Roman" w:cs="Times New Roman"/>
          <w:color w:val="FF0000"/>
          <w:sz w:val="24"/>
          <w:szCs w:val="24"/>
          <w:highlight w:val="yellow"/>
        </w:rPr>
        <w:t>Daher</w:t>
      </w:r>
      <w:proofErr w:type="spellEnd"/>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Padovezi</w:t>
      </w:r>
      <w:proofErr w:type="spellEnd"/>
      <w:r w:rsidRPr="002D54AB">
        <w:rPr>
          <w:rFonts w:ascii="Times New Roman" w:hAnsi="Times New Roman" w:cs="Times New Roman"/>
          <w:color w:val="FF0000"/>
          <w:sz w:val="24"/>
          <w:szCs w:val="24"/>
          <w:highlight w:val="yellow"/>
        </w:rPr>
        <w:t xml:space="preserve">. </w:t>
      </w:r>
      <w:r w:rsidRPr="002D54AB">
        <w:rPr>
          <w:rFonts w:ascii="Times New Roman" w:hAnsi="Times New Roman" w:cs="Times New Roman"/>
          <w:b/>
          <w:bCs/>
          <w:color w:val="FF0000"/>
          <w:sz w:val="24"/>
          <w:szCs w:val="24"/>
          <w:highlight w:val="yellow"/>
        </w:rPr>
        <w:t>O financiamento empresarial e as campanhas legislativas de 2014: uma análise exploratória das doações diretas aos candidatos a Deputado Federal.</w:t>
      </w:r>
      <w:r w:rsidRPr="002D54AB">
        <w:rPr>
          <w:rFonts w:ascii="Times New Roman" w:hAnsi="Times New Roman" w:cs="Times New Roman"/>
          <w:color w:val="FF0000"/>
          <w:sz w:val="24"/>
          <w:szCs w:val="24"/>
          <w:highlight w:val="yellow"/>
        </w:rPr>
        <w:t xml:space="preserve"> Política &amp; Sociedade, Florianópolis, v. 15, n. 32, p. 102-125, jan. 2016. Disponível em: &lt;http://dx.doi.org/10.5007/2175-7984.2016v15n32p102&gt;. Acesso em: 03 de junho. 2020.</w:t>
      </w:r>
    </w:p>
    <w:p w14:paraId="5BDBF0B0"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BOURDOUKAN, </w:t>
      </w:r>
      <w:proofErr w:type="spellStart"/>
      <w:r w:rsidRPr="002D54AB">
        <w:rPr>
          <w:rFonts w:ascii="Times New Roman" w:hAnsi="Times New Roman" w:cs="Times New Roman"/>
          <w:color w:val="FF0000"/>
          <w:sz w:val="24"/>
          <w:szCs w:val="24"/>
          <w:highlight w:val="yellow"/>
        </w:rPr>
        <w:t>Adla</w:t>
      </w:r>
      <w:proofErr w:type="spellEnd"/>
      <w:r w:rsidRPr="002D54AB">
        <w:rPr>
          <w:rFonts w:ascii="Times New Roman" w:hAnsi="Times New Roman" w:cs="Times New Roman"/>
          <w:color w:val="FF0000"/>
          <w:sz w:val="24"/>
          <w:szCs w:val="24"/>
          <w:highlight w:val="yellow"/>
        </w:rPr>
        <w:t xml:space="preserve"> Youssef</w:t>
      </w:r>
      <w:r w:rsidRPr="002D54AB">
        <w:rPr>
          <w:rFonts w:ascii="Times New Roman" w:hAnsi="Times New Roman" w:cs="Times New Roman"/>
          <w:b/>
          <w:bCs/>
          <w:color w:val="FF0000"/>
          <w:sz w:val="24"/>
          <w:szCs w:val="24"/>
          <w:highlight w:val="yellow"/>
        </w:rPr>
        <w:t xml:space="preserve">. O bolso e a urna: financiamento político em perspectiva comparada. </w:t>
      </w:r>
      <w:r w:rsidRPr="002D54AB">
        <w:rPr>
          <w:rFonts w:ascii="Times New Roman" w:hAnsi="Times New Roman" w:cs="Times New Roman"/>
          <w:color w:val="FF0000"/>
          <w:sz w:val="24"/>
          <w:szCs w:val="24"/>
          <w:highlight w:val="yellow"/>
        </w:rPr>
        <w:t>2009. 151 f. Tese (Doutorado em Ciência Política) – Universidade de São Paulo, Faculdade de Filosofia, Letras e Ciências Humanas, 2009. Disponível em: http://www.teses.usp.br/teses/disponiveis/8/8131/tde-23112009-102329/fr.php. Acesso em: 4 de junho de 2020.</w:t>
      </w:r>
    </w:p>
    <w:p w14:paraId="1FAD89FF"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BRASIL. Câmara dos Deputados. Projeto de Lei nº 8.612, de 2017. Altera a Lei nº 9.096, de 19 de setembro de 1995 (Lei dos Partidos Políticos), a Lei nº 9.504, de 30 de setembro de 1997 (Lei das Eleições), a Lei nº 4.737, de 15 de julho de 1965 (Código Eleitoral), a Lei nº 13.165, de 29 de setembro de 2015 (Minirreforma Eleitoral de 2015), e a Lei nº 5.768, de 20 de dezembro de 1971, com o fim de promover ampla reforma no ordenamento </w:t>
      </w:r>
      <w:proofErr w:type="spellStart"/>
      <w:r w:rsidRPr="002D54AB">
        <w:rPr>
          <w:rFonts w:ascii="Times New Roman" w:hAnsi="Times New Roman" w:cs="Times New Roman"/>
          <w:color w:val="FF0000"/>
          <w:sz w:val="24"/>
          <w:szCs w:val="24"/>
          <w:highlight w:val="yellow"/>
        </w:rPr>
        <w:t>políticoeleitoral</w:t>
      </w:r>
      <w:proofErr w:type="spellEnd"/>
      <w:r w:rsidRPr="002D54AB">
        <w:rPr>
          <w:rFonts w:ascii="Times New Roman" w:hAnsi="Times New Roman" w:cs="Times New Roman"/>
          <w:color w:val="FF0000"/>
          <w:sz w:val="24"/>
          <w:szCs w:val="24"/>
          <w:highlight w:val="yellow"/>
        </w:rPr>
        <w:t xml:space="preserve">. 2017. Disponível em: &lt;http://www.camara.gov.br/proposicoesWeb/fichadetramitacao?id </w:t>
      </w:r>
      <w:proofErr w:type="spellStart"/>
      <w:r w:rsidRPr="002D54AB">
        <w:rPr>
          <w:rFonts w:ascii="Times New Roman" w:hAnsi="Times New Roman" w:cs="Times New Roman"/>
          <w:color w:val="FF0000"/>
          <w:sz w:val="24"/>
          <w:szCs w:val="24"/>
          <w:highlight w:val="yellow"/>
        </w:rPr>
        <w:t>Proposicao</w:t>
      </w:r>
      <w:proofErr w:type="spellEnd"/>
      <w:r w:rsidRPr="002D54AB">
        <w:rPr>
          <w:rFonts w:ascii="Times New Roman" w:hAnsi="Times New Roman" w:cs="Times New Roman"/>
          <w:color w:val="FF0000"/>
          <w:sz w:val="24"/>
          <w:szCs w:val="24"/>
          <w:highlight w:val="yellow"/>
        </w:rPr>
        <w:t>=2151995&gt;. Acesso em 03 de junho de 2020.</w:t>
      </w:r>
    </w:p>
    <w:p w14:paraId="5F93D15A"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BRASIL. Lei nº 13.165, de 29 de setembro de 2015. Altera As Leis nos 9.504, de 30 de Setembro de 1997, 9.096, de 19 de Setembro de 1995, e 4.737, de 15 de Julho de 1965 - Código Eleitoral, Para Reduzir Os Custos das Campanhas Eleitorais, Simplificar A Administração dos Partidos Políticos e Incentivar A Participação Feminina. Disponível em: &lt;http://www.planalto.gov.br/ccivil_03/_ato2015-2018/2015/lei/l13165.htm&gt;. Acesso em: 03 de junho de 2020. </w:t>
      </w:r>
    </w:p>
    <w:p w14:paraId="44D3621B"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BRASIL. Lei nº 4.737, de 15 de julho de 1965. Institui O Código </w:t>
      </w:r>
      <w:proofErr w:type="gramStart"/>
      <w:r w:rsidRPr="002D54AB">
        <w:rPr>
          <w:rFonts w:ascii="Times New Roman" w:hAnsi="Times New Roman" w:cs="Times New Roman"/>
          <w:color w:val="FF0000"/>
          <w:sz w:val="24"/>
          <w:szCs w:val="24"/>
          <w:highlight w:val="yellow"/>
        </w:rPr>
        <w:t>Eleitoral..</w:t>
      </w:r>
      <w:proofErr w:type="gramEnd"/>
      <w:r w:rsidRPr="002D54AB">
        <w:rPr>
          <w:rFonts w:ascii="Times New Roman" w:hAnsi="Times New Roman" w:cs="Times New Roman"/>
          <w:color w:val="FF0000"/>
          <w:sz w:val="24"/>
          <w:szCs w:val="24"/>
          <w:highlight w:val="yellow"/>
        </w:rPr>
        <w:t xml:space="preserve"> Disponível em: &lt;http://www.planalto.gov.br/ccivil_03/leis/L4737.htm&gt;. Acesso em: 20 abr. 2017 BRASIL. Lei nº 9.096, de 19 de setembro de 1995. Dispõe Sobre Partidos Políticos, Regulamenta Os </w:t>
      </w:r>
      <w:proofErr w:type="spellStart"/>
      <w:r w:rsidRPr="002D54AB">
        <w:rPr>
          <w:rFonts w:ascii="Times New Roman" w:hAnsi="Times New Roman" w:cs="Times New Roman"/>
          <w:color w:val="FF0000"/>
          <w:sz w:val="24"/>
          <w:szCs w:val="24"/>
          <w:highlight w:val="yellow"/>
        </w:rPr>
        <w:t>Arts</w:t>
      </w:r>
      <w:proofErr w:type="spellEnd"/>
      <w:r w:rsidRPr="002D54AB">
        <w:rPr>
          <w:rFonts w:ascii="Times New Roman" w:hAnsi="Times New Roman" w:cs="Times New Roman"/>
          <w:color w:val="FF0000"/>
          <w:sz w:val="24"/>
          <w:szCs w:val="24"/>
          <w:highlight w:val="yellow"/>
        </w:rPr>
        <w:t xml:space="preserve">. 17 e 14, § 3º, Inciso V, da Constituição </w:t>
      </w:r>
      <w:proofErr w:type="gramStart"/>
      <w:r w:rsidRPr="002D54AB">
        <w:rPr>
          <w:rFonts w:ascii="Times New Roman" w:hAnsi="Times New Roman" w:cs="Times New Roman"/>
          <w:color w:val="FF0000"/>
          <w:sz w:val="24"/>
          <w:szCs w:val="24"/>
          <w:highlight w:val="yellow"/>
        </w:rPr>
        <w:t>Federal..</w:t>
      </w:r>
      <w:proofErr w:type="gramEnd"/>
      <w:r w:rsidRPr="002D54AB">
        <w:rPr>
          <w:rFonts w:ascii="Times New Roman" w:hAnsi="Times New Roman" w:cs="Times New Roman"/>
          <w:color w:val="FF0000"/>
          <w:sz w:val="24"/>
          <w:szCs w:val="24"/>
          <w:highlight w:val="yellow"/>
        </w:rPr>
        <w:t xml:space="preserve"> Disponível em: &lt;http://www.planalto.gov.br/ccivil_03/leis/L9096.htm&gt;. Acesso em: 20 abr. 2017. BRASIL. Lei nº 9.504, de 30 de setembro de 1997. Estabelece Normas Para As Eleições. Disponível em: &lt;http://www.planalto.gov.br/ccivil_03/leis/L9504.htm&gt;. Acesso em: 03 de junho de 2020. </w:t>
      </w:r>
    </w:p>
    <w:p w14:paraId="7C677BAC"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BRASIL. Presidência da República. Mensagem nº 380, de 6 de outubro de 2017. 2017. Disponível em: &lt;http://www.planalto.gov.br/ccivil_03/_ato2015-2018/2017/Msg/VEP380.htm&gt;. Acesso em 03 de junho de 2020.</w:t>
      </w:r>
    </w:p>
    <w:p w14:paraId="29007BD5"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BRASIL. Senado Federal. Projeto de Lei do Senado n° 206, de 2017. Altera as Leis </w:t>
      </w:r>
      <w:proofErr w:type="spellStart"/>
      <w:r w:rsidRPr="002D54AB">
        <w:rPr>
          <w:rFonts w:ascii="Times New Roman" w:hAnsi="Times New Roman" w:cs="Times New Roman"/>
          <w:color w:val="FF0000"/>
          <w:sz w:val="24"/>
          <w:szCs w:val="24"/>
          <w:highlight w:val="yellow"/>
        </w:rPr>
        <w:t>nºs</w:t>
      </w:r>
      <w:proofErr w:type="spellEnd"/>
      <w:r w:rsidRPr="002D54AB">
        <w:rPr>
          <w:rFonts w:ascii="Times New Roman" w:hAnsi="Times New Roman" w:cs="Times New Roman"/>
          <w:color w:val="FF0000"/>
          <w:sz w:val="24"/>
          <w:szCs w:val="24"/>
          <w:highlight w:val="yellow"/>
        </w:rPr>
        <w:t xml:space="preserve"> 9.096, de 19 de setembro de 1995, e 9.504, de 30 de setembro de 1997, para instituir o Fundo Especial de Financiamento de Campanha, permitir a propaganda eleitoral paga no rádio e na televisão, e restringir o horário eleitoral gratuito aos canais de rádio e de televisão de responsabilidade do poder público. Disponível em: &lt; https://www25.senado.leg.br/web/atividade/materias/-/materia/129782 &gt;. Acesso em: 03 de junho de 2020.</w:t>
      </w:r>
    </w:p>
    <w:p w14:paraId="129B6815"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lastRenderedPageBreak/>
        <w:t xml:space="preserve">BRASIL. Supremo Tribunal Federal. Ação Direita de Inconstitucionalidade nº 5.808/2017. Rel. MIN. DIAS TOFFOLI. </w:t>
      </w:r>
      <w:proofErr w:type="spellStart"/>
      <w:r w:rsidRPr="002D54AB">
        <w:rPr>
          <w:rFonts w:ascii="Times New Roman" w:hAnsi="Times New Roman" w:cs="Times New Roman"/>
          <w:color w:val="FF0000"/>
          <w:sz w:val="24"/>
          <w:szCs w:val="24"/>
          <w:highlight w:val="yellow"/>
        </w:rPr>
        <w:t>Pje</w:t>
      </w:r>
      <w:proofErr w:type="spellEnd"/>
      <w:r w:rsidRPr="002D54AB">
        <w:rPr>
          <w:rFonts w:ascii="Times New Roman" w:hAnsi="Times New Roman" w:cs="Times New Roman"/>
          <w:color w:val="FF0000"/>
          <w:sz w:val="24"/>
          <w:szCs w:val="24"/>
          <w:highlight w:val="yellow"/>
        </w:rPr>
        <w:t xml:space="preserve">. Disponível em: http://redir.stf.jus.br/estfvisualizadorpub/jsp/consultarprocessoeletronico/ConsultarProcessoEl </w:t>
      </w:r>
      <w:proofErr w:type="spellStart"/>
      <w:r w:rsidRPr="002D54AB">
        <w:rPr>
          <w:rFonts w:ascii="Times New Roman" w:hAnsi="Times New Roman" w:cs="Times New Roman"/>
          <w:color w:val="FF0000"/>
          <w:sz w:val="24"/>
          <w:szCs w:val="24"/>
          <w:highlight w:val="yellow"/>
        </w:rPr>
        <w:t>etronico.jsf?seqobjetoincidente</w:t>
      </w:r>
      <w:proofErr w:type="spellEnd"/>
      <w:r w:rsidRPr="002D54AB">
        <w:rPr>
          <w:rFonts w:ascii="Times New Roman" w:hAnsi="Times New Roman" w:cs="Times New Roman"/>
          <w:color w:val="FF0000"/>
          <w:sz w:val="24"/>
          <w:szCs w:val="24"/>
          <w:highlight w:val="yellow"/>
        </w:rPr>
        <w:t>=5304749&gt;. Acesso em 03 de junho de 2020.</w:t>
      </w:r>
    </w:p>
    <w:p w14:paraId="6EF4AEF7" w14:textId="77777777" w:rsidR="008D43D2" w:rsidRPr="002D54AB" w:rsidRDefault="008D43D2" w:rsidP="007064BA">
      <w:pPr>
        <w:rPr>
          <w:rFonts w:ascii="Times New Roman" w:hAnsi="Times New Roman" w:cs="Times New Roman"/>
          <w:color w:val="FF0000"/>
          <w:sz w:val="24"/>
          <w:szCs w:val="24"/>
        </w:rPr>
      </w:pPr>
      <w:r w:rsidRPr="002D54AB">
        <w:rPr>
          <w:rFonts w:ascii="Times New Roman" w:hAnsi="Times New Roman" w:cs="Times New Roman"/>
          <w:color w:val="FF0000"/>
          <w:sz w:val="24"/>
          <w:szCs w:val="24"/>
          <w:highlight w:val="yellow"/>
        </w:rPr>
        <w:t xml:space="preserve">BRASIL. Supremo Tribunal Federal. Ação Direta De Inconstitucionalidade nº 4.650/DF. Relator Ministro Luiz Fux. Julgado em 17 de setembro de 2015. Disponível em: &lt;http://www.stf.jus.br/portal/processo/verProcessoAndamento.asp?numero=4650&amp;classe=A </w:t>
      </w:r>
      <w:proofErr w:type="spellStart"/>
      <w:r w:rsidRPr="002D54AB">
        <w:rPr>
          <w:rFonts w:ascii="Times New Roman" w:hAnsi="Times New Roman" w:cs="Times New Roman"/>
          <w:color w:val="FF0000"/>
          <w:sz w:val="24"/>
          <w:szCs w:val="24"/>
          <w:highlight w:val="yellow"/>
        </w:rPr>
        <w:t>DI&amp;origem</w:t>
      </w:r>
      <w:proofErr w:type="spellEnd"/>
      <w:r w:rsidRPr="002D54AB">
        <w:rPr>
          <w:rFonts w:ascii="Times New Roman" w:hAnsi="Times New Roman" w:cs="Times New Roman"/>
          <w:color w:val="FF0000"/>
          <w:sz w:val="24"/>
          <w:szCs w:val="24"/>
          <w:highlight w:val="yellow"/>
        </w:rPr>
        <w:t>=</w:t>
      </w:r>
      <w:proofErr w:type="spellStart"/>
      <w:r w:rsidRPr="002D54AB">
        <w:rPr>
          <w:rFonts w:ascii="Times New Roman" w:hAnsi="Times New Roman" w:cs="Times New Roman"/>
          <w:color w:val="FF0000"/>
          <w:sz w:val="24"/>
          <w:szCs w:val="24"/>
          <w:highlight w:val="yellow"/>
        </w:rPr>
        <w:t>AP&amp;recurso</w:t>
      </w:r>
      <w:proofErr w:type="spellEnd"/>
      <w:r w:rsidRPr="002D54AB">
        <w:rPr>
          <w:rFonts w:ascii="Times New Roman" w:hAnsi="Times New Roman" w:cs="Times New Roman"/>
          <w:color w:val="FF0000"/>
          <w:sz w:val="24"/>
          <w:szCs w:val="24"/>
          <w:highlight w:val="yellow"/>
        </w:rPr>
        <w:t>=0&amp;tipoJulgamento=M&gt; Acesso em: 03 de junho de 2020.</w:t>
      </w:r>
      <w:r>
        <w:rPr>
          <w:rStyle w:val="Refdecomentrio"/>
        </w:rPr>
        <w:commentReference w:id="7"/>
      </w:r>
    </w:p>
    <w:p w14:paraId="3BE9228E"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BRASIL. Tribunal Superior Eleitoral.  Representação n° 86832.  Alagoas. Data de Julgamento: 20/06/2012, Data de Publicação: DJE - Diário de justiça eletrônico - 20/08/2012 - Página 63-67.  </w:t>
      </w:r>
    </w:p>
    <w:p w14:paraId="79DF7FEB" w14:textId="77777777" w:rsidR="008D43D2" w:rsidRPr="002D54AB" w:rsidRDefault="008D43D2" w:rsidP="007064BA">
      <w:pPr>
        <w:rPr>
          <w:rFonts w:ascii="Times New Roman" w:hAnsi="Times New Roman" w:cs="Times New Roman"/>
          <w:color w:val="FF0000"/>
          <w:sz w:val="24"/>
          <w:szCs w:val="24"/>
          <w:highlight w:val="yellow"/>
          <w:shd w:val="clear" w:color="auto" w:fill="FFFFFF"/>
        </w:rPr>
      </w:pPr>
      <w:r w:rsidRPr="002D54AB">
        <w:rPr>
          <w:rFonts w:ascii="Times New Roman" w:hAnsi="Times New Roman" w:cs="Times New Roman"/>
          <w:color w:val="FF0000"/>
          <w:sz w:val="24"/>
          <w:szCs w:val="24"/>
          <w:highlight w:val="yellow"/>
        </w:rPr>
        <w:t xml:space="preserve">CARAZZA, Bruno. </w:t>
      </w:r>
      <w:r w:rsidRPr="002D54AB">
        <w:rPr>
          <w:rFonts w:ascii="Times New Roman" w:hAnsi="Times New Roman" w:cs="Times New Roman"/>
          <w:b/>
          <w:bCs/>
          <w:color w:val="FF0000"/>
          <w:sz w:val="24"/>
          <w:szCs w:val="24"/>
          <w:highlight w:val="yellow"/>
          <w:shd w:val="clear" w:color="auto" w:fill="FFFFFF"/>
        </w:rPr>
        <w:t>Dinheiro, Eleições e Poder</w:t>
      </w:r>
      <w:r w:rsidRPr="002D54AB">
        <w:rPr>
          <w:rFonts w:ascii="Times New Roman" w:hAnsi="Times New Roman" w:cs="Times New Roman"/>
          <w:color w:val="FF0000"/>
          <w:sz w:val="24"/>
          <w:szCs w:val="24"/>
          <w:highlight w:val="yellow"/>
          <w:shd w:val="clear" w:color="auto" w:fill="FFFFFF"/>
        </w:rPr>
        <w:t xml:space="preserve">, Edição para Kindle, p. 1491, 2018. </w:t>
      </w:r>
    </w:p>
    <w:p w14:paraId="0E3B4E83" w14:textId="77777777" w:rsidR="008D43D2" w:rsidRPr="002D54AB" w:rsidRDefault="008D43D2" w:rsidP="007064BA">
      <w:pPr>
        <w:rPr>
          <w:rFonts w:ascii="Times New Roman" w:hAnsi="Times New Roman" w:cs="Times New Roman"/>
          <w:color w:val="FF0000"/>
          <w:sz w:val="24"/>
          <w:szCs w:val="24"/>
          <w:highlight w:val="yellow"/>
        </w:rPr>
      </w:pPr>
      <w:proofErr w:type="spellStart"/>
      <w:r w:rsidRPr="002D54AB">
        <w:rPr>
          <w:rFonts w:ascii="Times New Roman" w:hAnsi="Times New Roman" w:cs="Times New Roman"/>
          <w:color w:val="FF0000"/>
          <w:sz w:val="24"/>
          <w:szCs w:val="24"/>
          <w:highlight w:val="yellow"/>
          <w:shd w:val="clear" w:color="auto" w:fill="FFFFFF"/>
        </w:rPr>
        <w:t>Carazza</w:t>
      </w:r>
      <w:proofErr w:type="spellEnd"/>
      <w:r w:rsidRPr="002D54AB">
        <w:rPr>
          <w:rFonts w:ascii="Times New Roman" w:hAnsi="Times New Roman" w:cs="Times New Roman"/>
          <w:color w:val="FF0000"/>
          <w:sz w:val="24"/>
          <w:szCs w:val="24"/>
          <w:highlight w:val="yellow"/>
          <w:shd w:val="clear" w:color="auto" w:fill="FFFFFF"/>
        </w:rPr>
        <w:t xml:space="preserve">, Bruno. </w:t>
      </w:r>
      <w:r w:rsidRPr="002D54AB">
        <w:rPr>
          <w:rFonts w:ascii="Times New Roman" w:hAnsi="Times New Roman" w:cs="Times New Roman"/>
          <w:b/>
          <w:bCs/>
          <w:color w:val="FF0000"/>
          <w:sz w:val="24"/>
          <w:szCs w:val="24"/>
          <w:highlight w:val="yellow"/>
          <w:shd w:val="clear" w:color="auto" w:fill="FFFFFF"/>
        </w:rPr>
        <w:t>Dinheiro, Eleições e Poder, São Paulo</w:t>
      </w:r>
      <w:r w:rsidRPr="002D54AB">
        <w:rPr>
          <w:rFonts w:ascii="Times New Roman" w:hAnsi="Times New Roman" w:cs="Times New Roman"/>
          <w:color w:val="FF0000"/>
          <w:sz w:val="24"/>
          <w:szCs w:val="24"/>
          <w:highlight w:val="yellow"/>
          <w:shd w:val="clear" w:color="auto" w:fill="FFFFFF"/>
        </w:rPr>
        <w:t xml:space="preserve">, 2018, Edição Kindle, p. 239. </w:t>
      </w:r>
    </w:p>
    <w:p w14:paraId="143FC00C"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CARAZZA, Santos Bruno. </w:t>
      </w:r>
      <w:r w:rsidRPr="002D54AB">
        <w:rPr>
          <w:rFonts w:ascii="Times New Roman" w:hAnsi="Times New Roman" w:cs="Times New Roman"/>
          <w:b/>
          <w:bCs/>
          <w:color w:val="FF0000"/>
          <w:sz w:val="24"/>
          <w:szCs w:val="24"/>
          <w:highlight w:val="yellow"/>
        </w:rPr>
        <w:t xml:space="preserve">Interesses Econômicos, Representação Política e Produção Legislativa no Brasil sob a ótica do Financiamento de Campanhas Eleitorais, 2016. </w:t>
      </w:r>
      <w:r w:rsidRPr="002D54AB">
        <w:rPr>
          <w:rFonts w:ascii="Times New Roman" w:hAnsi="Times New Roman" w:cs="Times New Roman"/>
          <w:color w:val="FF0000"/>
          <w:sz w:val="24"/>
          <w:szCs w:val="24"/>
          <w:highlight w:val="yellow"/>
        </w:rPr>
        <w:t>(Doutorado em Direito) – Universidade Federal de Belo Horizonte, 2016. Disponível em: &lt;</w:t>
      </w:r>
      <w:hyperlink r:id="rId12" w:history="1">
        <w:r w:rsidRPr="002D54AB">
          <w:rPr>
            <w:rStyle w:val="Hyperlink"/>
            <w:rFonts w:ascii="Times New Roman" w:hAnsi="Times New Roman" w:cs="Times New Roman"/>
            <w:color w:val="FF0000"/>
            <w:highlight w:val="yellow"/>
            <w:u w:val="none"/>
          </w:rPr>
          <w:t>https://repositorio.ufmg.br/bitstream/1843/BUOS-ASNHA2/1/bruno_carazza___tese___vers_o_para_defesa.pdf</w:t>
        </w:r>
      </w:hyperlink>
      <w:r w:rsidRPr="002D54AB">
        <w:rPr>
          <w:rFonts w:ascii="Times New Roman" w:hAnsi="Times New Roman" w:cs="Times New Roman"/>
          <w:color w:val="FF0000"/>
          <w:sz w:val="24"/>
          <w:szCs w:val="24"/>
          <w:highlight w:val="yellow"/>
        </w:rPr>
        <w:t>&gt;</w:t>
      </w:r>
      <w:r w:rsidRPr="002D54AB">
        <w:rPr>
          <w:rFonts w:ascii="Times New Roman" w:hAnsi="Times New Roman" w:cs="Times New Roman"/>
          <w:color w:val="FF0000"/>
          <w:highlight w:val="yellow"/>
        </w:rPr>
        <w:t xml:space="preserve"> </w:t>
      </w:r>
      <w:r w:rsidRPr="002D54AB">
        <w:rPr>
          <w:rFonts w:ascii="Times New Roman" w:hAnsi="Times New Roman" w:cs="Times New Roman"/>
          <w:color w:val="FF0000"/>
          <w:sz w:val="24"/>
          <w:szCs w:val="24"/>
          <w:highlight w:val="yellow"/>
        </w:rPr>
        <w:t>Acesso em: 4 de junho de 2020.</w:t>
      </w:r>
    </w:p>
    <w:p w14:paraId="6CB758A2"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CLAESSENS, </w:t>
      </w:r>
      <w:proofErr w:type="spellStart"/>
      <w:r w:rsidRPr="002D54AB">
        <w:rPr>
          <w:rFonts w:ascii="Times New Roman" w:hAnsi="Times New Roman" w:cs="Times New Roman"/>
          <w:color w:val="FF0000"/>
          <w:sz w:val="24"/>
          <w:szCs w:val="24"/>
          <w:highlight w:val="yellow"/>
        </w:rPr>
        <w:t>Stijn</w:t>
      </w:r>
      <w:proofErr w:type="spellEnd"/>
      <w:r w:rsidRPr="002D54AB">
        <w:rPr>
          <w:rFonts w:ascii="Times New Roman" w:hAnsi="Times New Roman" w:cs="Times New Roman"/>
          <w:color w:val="FF0000"/>
          <w:sz w:val="24"/>
          <w:szCs w:val="24"/>
          <w:highlight w:val="yellow"/>
        </w:rPr>
        <w:t xml:space="preserve">, FEIJEN, Erik; LAEVEN, Luc. </w:t>
      </w:r>
      <w:proofErr w:type="spellStart"/>
      <w:r w:rsidRPr="002D54AB">
        <w:rPr>
          <w:rFonts w:ascii="Times New Roman" w:hAnsi="Times New Roman" w:cs="Times New Roman"/>
          <w:color w:val="FF0000"/>
          <w:sz w:val="24"/>
          <w:szCs w:val="24"/>
          <w:highlight w:val="yellow"/>
        </w:rPr>
        <w:t>Political</w:t>
      </w:r>
      <w:proofErr w:type="spellEnd"/>
      <w:r w:rsidRPr="002D54AB">
        <w:rPr>
          <w:rFonts w:ascii="Times New Roman" w:hAnsi="Times New Roman" w:cs="Times New Roman"/>
          <w:color w:val="FF0000"/>
          <w:sz w:val="24"/>
          <w:szCs w:val="24"/>
          <w:highlight w:val="yellow"/>
        </w:rPr>
        <w:t xml:space="preserve"> Connections </w:t>
      </w:r>
      <w:proofErr w:type="spellStart"/>
      <w:r w:rsidRPr="002D54AB">
        <w:rPr>
          <w:rFonts w:ascii="Times New Roman" w:hAnsi="Times New Roman" w:cs="Times New Roman"/>
          <w:color w:val="FF0000"/>
          <w:sz w:val="24"/>
          <w:szCs w:val="24"/>
          <w:highlight w:val="yellow"/>
        </w:rPr>
        <w:t>and</w:t>
      </w:r>
      <w:proofErr w:type="spellEnd"/>
      <w:r w:rsidRPr="002D54AB">
        <w:rPr>
          <w:rFonts w:ascii="Times New Roman" w:hAnsi="Times New Roman" w:cs="Times New Roman"/>
          <w:color w:val="FF0000"/>
          <w:sz w:val="24"/>
          <w:szCs w:val="24"/>
          <w:highlight w:val="yellow"/>
        </w:rPr>
        <w:t xml:space="preserve"> Access </w:t>
      </w:r>
      <w:proofErr w:type="spellStart"/>
      <w:r w:rsidRPr="002D54AB">
        <w:rPr>
          <w:rFonts w:ascii="Times New Roman" w:hAnsi="Times New Roman" w:cs="Times New Roman"/>
          <w:color w:val="FF0000"/>
          <w:sz w:val="24"/>
          <w:szCs w:val="24"/>
          <w:highlight w:val="yellow"/>
        </w:rPr>
        <w:t>to</w:t>
      </w:r>
      <w:proofErr w:type="spellEnd"/>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Finance</w:t>
      </w:r>
      <w:proofErr w:type="spellEnd"/>
      <w:r w:rsidRPr="002D54AB">
        <w:rPr>
          <w:rFonts w:ascii="Times New Roman" w:hAnsi="Times New Roman" w:cs="Times New Roman"/>
          <w:color w:val="FF0000"/>
          <w:sz w:val="24"/>
          <w:szCs w:val="24"/>
          <w:highlight w:val="yellow"/>
        </w:rPr>
        <w:t xml:space="preserve">: </w:t>
      </w:r>
      <w:r w:rsidRPr="002D54AB">
        <w:rPr>
          <w:rFonts w:ascii="Times New Roman" w:hAnsi="Times New Roman" w:cs="Times New Roman"/>
          <w:b/>
          <w:bCs/>
          <w:color w:val="FF0000"/>
          <w:sz w:val="24"/>
          <w:szCs w:val="24"/>
          <w:highlight w:val="yellow"/>
        </w:rPr>
        <w:t xml:space="preserve">The Role </w:t>
      </w:r>
      <w:proofErr w:type="spellStart"/>
      <w:r w:rsidRPr="002D54AB">
        <w:rPr>
          <w:rFonts w:ascii="Times New Roman" w:hAnsi="Times New Roman" w:cs="Times New Roman"/>
          <w:b/>
          <w:bCs/>
          <w:color w:val="FF0000"/>
          <w:sz w:val="24"/>
          <w:szCs w:val="24"/>
          <w:highlight w:val="yellow"/>
        </w:rPr>
        <w:t>of</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Campaign</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Contributions</w:t>
      </w:r>
      <w:proofErr w:type="spellEnd"/>
      <w:r w:rsidRPr="002D54AB">
        <w:rPr>
          <w:rFonts w:ascii="Times New Roman" w:hAnsi="Times New Roman" w:cs="Times New Roman"/>
          <w:b/>
          <w:bCs/>
          <w:color w:val="FF0000"/>
          <w:sz w:val="24"/>
          <w:szCs w:val="24"/>
          <w:highlight w:val="yellow"/>
        </w:rPr>
        <w:t xml:space="preserve">. </w:t>
      </w:r>
      <w:proofErr w:type="spellStart"/>
      <w:r w:rsidRPr="002D54AB">
        <w:rPr>
          <w:rFonts w:ascii="Times New Roman" w:hAnsi="Times New Roman" w:cs="Times New Roman"/>
          <w:b/>
          <w:bCs/>
          <w:color w:val="FF0000"/>
          <w:sz w:val="24"/>
          <w:szCs w:val="24"/>
          <w:highlight w:val="yellow"/>
        </w:rPr>
        <w:t>Journal</w:t>
      </w:r>
      <w:proofErr w:type="spellEnd"/>
      <w:r w:rsidRPr="002D54AB">
        <w:rPr>
          <w:rFonts w:ascii="Times New Roman" w:hAnsi="Times New Roman" w:cs="Times New Roman"/>
          <w:b/>
          <w:bCs/>
          <w:color w:val="FF0000"/>
          <w:sz w:val="24"/>
          <w:szCs w:val="24"/>
          <w:highlight w:val="yellow"/>
        </w:rPr>
        <w:t xml:space="preserve"> of Financial </w:t>
      </w:r>
      <w:proofErr w:type="spellStart"/>
      <w:r w:rsidRPr="002D54AB">
        <w:rPr>
          <w:rFonts w:ascii="Times New Roman" w:hAnsi="Times New Roman" w:cs="Times New Roman"/>
          <w:b/>
          <w:bCs/>
          <w:color w:val="FF0000"/>
          <w:sz w:val="24"/>
          <w:szCs w:val="24"/>
          <w:highlight w:val="yellow"/>
        </w:rPr>
        <w:t>Economics</w:t>
      </w:r>
      <w:proofErr w:type="spellEnd"/>
      <w:r w:rsidRPr="002D54AB">
        <w:rPr>
          <w:rFonts w:ascii="Times New Roman" w:hAnsi="Times New Roman" w:cs="Times New Roman"/>
          <w:color w:val="FF0000"/>
          <w:sz w:val="24"/>
          <w:szCs w:val="24"/>
          <w:highlight w:val="yellow"/>
        </w:rPr>
        <w:t>, v. 88, p. 55480, 2008</w:t>
      </w:r>
    </w:p>
    <w:p w14:paraId="50D03B9B"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b/>
          <w:bCs/>
          <w:color w:val="FF0000"/>
          <w:sz w:val="24"/>
          <w:szCs w:val="24"/>
          <w:highlight w:val="yellow"/>
        </w:rPr>
        <w:t>Custo de R$ 5 bilhões faz eleições deste ano baterem recorde histórico</w:t>
      </w:r>
      <w:r w:rsidRPr="002D54AB">
        <w:rPr>
          <w:rFonts w:ascii="Times New Roman" w:hAnsi="Times New Roman" w:cs="Times New Roman"/>
          <w:color w:val="FF0000"/>
          <w:sz w:val="24"/>
          <w:szCs w:val="24"/>
          <w:highlight w:val="yellow"/>
        </w:rPr>
        <w:t>. Jornal Folha de São Paulo. Disponível em &lt; http://www1.folha.uol.com.br/poder/2014/11/1555475-custo-de-r-5-bilhoes-faz-eleicoes-deste-ano-bateremrecorde-historico.shtml&gt;. Acessado em 05 de junho de 2020.</w:t>
      </w:r>
    </w:p>
    <w:p w14:paraId="5F8B93C8"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FONSECA, Thiago do Nascimento. </w:t>
      </w:r>
      <w:r w:rsidRPr="002D54AB">
        <w:rPr>
          <w:rFonts w:ascii="Times New Roman" w:hAnsi="Times New Roman" w:cs="Times New Roman"/>
          <w:b/>
          <w:bCs/>
          <w:color w:val="FF0000"/>
          <w:sz w:val="24"/>
          <w:szCs w:val="24"/>
          <w:highlight w:val="yellow"/>
        </w:rPr>
        <w:t>Doações de campanha implicam em retornos contratuais futuros? Uma análise dos valores recebidos por empresas antes e após as eleições.</w:t>
      </w:r>
      <w:r w:rsidRPr="002D54AB">
        <w:rPr>
          <w:rFonts w:ascii="Times New Roman" w:hAnsi="Times New Roman" w:cs="Times New Roman"/>
          <w:color w:val="FF0000"/>
          <w:sz w:val="24"/>
          <w:szCs w:val="24"/>
          <w:highlight w:val="yellow"/>
        </w:rPr>
        <w:t xml:space="preserve"> Revista de Sociologia e Política, [</w:t>
      </w:r>
      <w:proofErr w:type="spellStart"/>
      <w:r w:rsidRPr="002D54AB">
        <w:rPr>
          <w:rFonts w:ascii="Times New Roman" w:hAnsi="Times New Roman" w:cs="Times New Roman"/>
          <w:color w:val="FF0000"/>
          <w:sz w:val="24"/>
          <w:szCs w:val="24"/>
          <w:highlight w:val="yellow"/>
        </w:rPr>
        <w:t>S.l</w:t>
      </w:r>
      <w:proofErr w:type="spellEnd"/>
      <w:r w:rsidRPr="002D54AB">
        <w:rPr>
          <w:rFonts w:ascii="Times New Roman" w:hAnsi="Times New Roman" w:cs="Times New Roman"/>
          <w:color w:val="FF0000"/>
          <w:sz w:val="24"/>
          <w:szCs w:val="24"/>
          <w:highlight w:val="yellow"/>
        </w:rPr>
        <w:t>.], v. 25, n. 61, p. 31-49, mar. 2017</w:t>
      </w:r>
    </w:p>
    <w:p w14:paraId="08B13DC5"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GOMES, José Jairo. </w:t>
      </w:r>
      <w:r w:rsidRPr="002D54AB">
        <w:rPr>
          <w:rFonts w:ascii="Times New Roman" w:hAnsi="Times New Roman" w:cs="Times New Roman"/>
          <w:b/>
          <w:bCs/>
          <w:color w:val="FF0000"/>
          <w:sz w:val="24"/>
          <w:szCs w:val="24"/>
          <w:highlight w:val="yellow"/>
        </w:rPr>
        <w:t>Crimes eleitorais e processo penal eleitoral</w:t>
      </w:r>
      <w:r w:rsidRPr="002D54AB">
        <w:rPr>
          <w:rFonts w:ascii="Times New Roman" w:hAnsi="Times New Roman" w:cs="Times New Roman"/>
          <w:color w:val="FF0000"/>
          <w:sz w:val="24"/>
          <w:szCs w:val="24"/>
          <w:highlight w:val="yellow"/>
        </w:rPr>
        <w:t>. 2. ed. São Paulo: Atlas, 2016.</w:t>
      </w:r>
    </w:p>
    <w:p w14:paraId="129B6771"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GOMES, José Jairo. </w:t>
      </w:r>
      <w:r w:rsidRPr="002D54AB">
        <w:rPr>
          <w:rFonts w:ascii="Times New Roman" w:hAnsi="Times New Roman" w:cs="Times New Roman"/>
          <w:b/>
          <w:bCs/>
          <w:color w:val="FF0000"/>
          <w:sz w:val="24"/>
          <w:szCs w:val="24"/>
          <w:highlight w:val="yellow"/>
        </w:rPr>
        <w:t>Direito Eleitoral. 13 ed.</w:t>
      </w:r>
      <w:r w:rsidRPr="002D54AB">
        <w:rPr>
          <w:rFonts w:ascii="Times New Roman" w:hAnsi="Times New Roman" w:cs="Times New Roman"/>
          <w:color w:val="FF0000"/>
          <w:sz w:val="24"/>
          <w:szCs w:val="24"/>
          <w:highlight w:val="yellow"/>
        </w:rPr>
        <w:t xml:space="preserve"> São Paulo: Altas, 2017.</w:t>
      </w:r>
    </w:p>
    <w:p w14:paraId="6EDC085B"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LEMOS, </w:t>
      </w:r>
      <w:proofErr w:type="spellStart"/>
      <w:r w:rsidRPr="002D54AB">
        <w:rPr>
          <w:rFonts w:ascii="Times New Roman" w:hAnsi="Times New Roman" w:cs="Times New Roman"/>
          <w:color w:val="FF0000"/>
          <w:sz w:val="24"/>
          <w:szCs w:val="24"/>
          <w:highlight w:val="yellow"/>
        </w:rPr>
        <w:t>Leany</w:t>
      </w:r>
      <w:proofErr w:type="spellEnd"/>
      <w:r w:rsidRPr="002D54AB">
        <w:rPr>
          <w:rFonts w:ascii="Times New Roman" w:hAnsi="Times New Roman" w:cs="Times New Roman"/>
          <w:color w:val="FF0000"/>
          <w:sz w:val="24"/>
          <w:szCs w:val="24"/>
          <w:highlight w:val="yellow"/>
        </w:rPr>
        <w:t xml:space="preserve"> Barreiro; MARCELINO, Daniel; PEDERIVA, João Henrique. </w:t>
      </w:r>
      <w:r w:rsidRPr="002D54AB">
        <w:rPr>
          <w:rFonts w:ascii="Times New Roman" w:hAnsi="Times New Roman" w:cs="Times New Roman"/>
          <w:b/>
          <w:bCs/>
          <w:color w:val="FF0000"/>
          <w:sz w:val="24"/>
          <w:szCs w:val="24"/>
          <w:highlight w:val="yellow"/>
        </w:rPr>
        <w:t>Porque dinheiro importa: a dinâmica das contribuições eleitorais para o Congresso Nacional em 2002 e 2006</w:t>
      </w:r>
      <w:r w:rsidRPr="002D54AB">
        <w:rPr>
          <w:rFonts w:ascii="Times New Roman" w:hAnsi="Times New Roman" w:cs="Times New Roman"/>
          <w:color w:val="FF0000"/>
          <w:sz w:val="24"/>
          <w:szCs w:val="24"/>
          <w:highlight w:val="yellow"/>
        </w:rPr>
        <w:t>. OPINIÃO PÚBLICA, Campinas, v. 16, n. 2, p. 366-393, nov. 2010. Disponível em: &lt;http://www.scielo.br/pdf/op/v16n2/a04v16n2.pdf&gt;. Acesso em: 01 de junho. 2018.</w:t>
      </w:r>
    </w:p>
    <w:p w14:paraId="0A396EA4" w14:textId="77777777" w:rsidR="008D43D2" w:rsidRPr="002D54AB" w:rsidRDefault="008D43D2" w:rsidP="007064BA">
      <w:pPr>
        <w:rPr>
          <w:rFonts w:ascii="Times New Roman" w:hAnsi="Times New Roman" w:cs="Times New Roman"/>
          <w:color w:val="FF0000"/>
          <w:sz w:val="24"/>
          <w:szCs w:val="24"/>
          <w:highlight w:val="yellow"/>
          <w:shd w:val="clear" w:color="auto" w:fill="FFFFFF"/>
        </w:rPr>
      </w:pPr>
      <w:r w:rsidRPr="002D54AB">
        <w:rPr>
          <w:rFonts w:ascii="Times New Roman" w:hAnsi="Times New Roman" w:cs="Times New Roman"/>
          <w:color w:val="FF0000"/>
          <w:highlight w:val="yellow"/>
          <w:shd w:val="clear" w:color="auto" w:fill="FFFFFF"/>
        </w:rPr>
        <w:lastRenderedPageBreak/>
        <w:t xml:space="preserve">MENDES, Gilmar. </w:t>
      </w:r>
      <w:r w:rsidRPr="002D54AB">
        <w:rPr>
          <w:rFonts w:ascii="Times New Roman" w:hAnsi="Times New Roman" w:cs="Times New Roman"/>
          <w:b/>
          <w:bCs/>
          <w:i/>
          <w:iCs/>
          <w:color w:val="FF0000"/>
          <w:highlight w:val="yellow"/>
          <w:shd w:val="clear" w:color="auto" w:fill="FFFFFF"/>
        </w:rPr>
        <w:t>Gilmar Mendes diz que caixa dois precisa ser ‘desmistificado’: “É opção de empresas para evitar achaque”</w:t>
      </w:r>
      <w:r w:rsidRPr="002D54AB">
        <w:rPr>
          <w:rFonts w:ascii="Times New Roman" w:hAnsi="Times New Roman" w:cs="Times New Roman"/>
          <w:color w:val="FF0000"/>
          <w:highlight w:val="yellow"/>
          <w:shd w:val="clear" w:color="auto" w:fill="FFFFFF"/>
        </w:rPr>
        <w:t xml:space="preserve">. [Entrevista concedida a] Mariana </w:t>
      </w:r>
      <w:proofErr w:type="spellStart"/>
      <w:r w:rsidRPr="002D54AB">
        <w:rPr>
          <w:rFonts w:ascii="Times New Roman" w:hAnsi="Times New Roman" w:cs="Times New Roman"/>
          <w:color w:val="FF0000"/>
          <w:highlight w:val="yellow"/>
          <w:shd w:val="clear" w:color="auto" w:fill="FFFFFF"/>
        </w:rPr>
        <w:t>Schreiber</w:t>
      </w:r>
      <w:proofErr w:type="spellEnd"/>
      <w:r w:rsidRPr="002D54AB">
        <w:rPr>
          <w:rFonts w:ascii="Times New Roman" w:hAnsi="Times New Roman" w:cs="Times New Roman"/>
          <w:color w:val="FF0000"/>
          <w:highlight w:val="yellow"/>
          <w:shd w:val="clear" w:color="auto" w:fill="FFFFFF"/>
        </w:rPr>
        <w:t>. BBC NEWS BRASIL, Portal Eletrônico em 10 de março de 2017. Disponível em &lt;</w:t>
      </w:r>
      <w:hyperlink r:id="rId13" w:history="1">
        <w:r w:rsidRPr="002D54AB">
          <w:rPr>
            <w:rStyle w:val="Hyperlink"/>
            <w:rFonts w:ascii="Times New Roman" w:hAnsi="Times New Roman" w:cs="Times New Roman"/>
            <w:color w:val="FF0000"/>
            <w:highlight w:val="yellow"/>
            <w:u w:val="none"/>
          </w:rPr>
          <w:t>https://www.bbc.com/portuguese/brasil-39227149</w:t>
        </w:r>
      </w:hyperlink>
      <w:r w:rsidRPr="002D54AB">
        <w:rPr>
          <w:rFonts w:ascii="Times New Roman" w:hAnsi="Times New Roman" w:cs="Times New Roman"/>
          <w:color w:val="FF0000"/>
          <w:highlight w:val="yellow"/>
        </w:rPr>
        <w:t>&gt; Acesso em 06 de Junho de 2020.</w:t>
      </w:r>
    </w:p>
    <w:p w14:paraId="58564C7D"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MENDES, Marcos J. </w:t>
      </w:r>
      <w:r w:rsidRPr="002D54AB">
        <w:rPr>
          <w:rFonts w:ascii="Times New Roman" w:hAnsi="Times New Roman" w:cs="Times New Roman"/>
          <w:b/>
          <w:bCs/>
          <w:color w:val="FF0000"/>
          <w:sz w:val="24"/>
          <w:szCs w:val="24"/>
          <w:highlight w:val="yellow"/>
        </w:rPr>
        <w:t>Por que o Brasil cresce pouco? Desigualdade, democracia e baixo crescimento no país do futuro.</w:t>
      </w:r>
      <w:r w:rsidRPr="002D54AB">
        <w:rPr>
          <w:rFonts w:ascii="Times New Roman" w:hAnsi="Times New Roman" w:cs="Times New Roman"/>
          <w:color w:val="FF0000"/>
          <w:sz w:val="24"/>
          <w:szCs w:val="24"/>
          <w:highlight w:val="yellow"/>
        </w:rPr>
        <w:t xml:space="preserve"> Rio de Janeiro: Elsevier, 2014.Edição Kindle.</w:t>
      </w:r>
    </w:p>
    <w:p w14:paraId="01C1391F"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REIS, Bruno P. W. </w:t>
      </w:r>
      <w:r w:rsidRPr="002D54AB">
        <w:rPr>
          <w:rFonts w:ascii="Times New Roman" w:hAnsi="Times New Roman" w:cs="Times New Roman"/>
          <w:b/>
          <w:bCs/>
          <w:color w:val="FF0000"/>
          <w:sz w:val="24"/>
          <w:szCs w:val="24"/>
          <w:highlight w:val="yellow"/>
        </w:rPr>
        <w:t>O presidencialismo de coalizão sob pressão: da formação de maiorias democráticas à formação democrática de maiorias</w:t>
      </w:r>
      <w:r w:rsidRPr="002D54AB">
        <w:rPr>
          <w:rFonts w:ascii="Times New Roman" w:hAnsi="Times New Roman" w:cs="Times New Roman"/>
          <w:color w:val="FF0000"/>
          <w:sz w:val="24"/>
          <w:szCs w:val="24"/>
          <w:highlight w:val="yellow"/>
        </w:rPr>
        <w:t xml:space="preserve">. </w:t>
      </w:r>
      <w:proofErr w:type="spellStart"/>
      <w:r w:rsidRPr="002D54AB">
        <w:rPr>
          <w:rFonts w:ascii="Times New Roman" w:hAnsi="Times New Roman" w:cs="Times New Roman"/>
          <w:color w:val="FF0000"/>
          <w:sz w:val="24"/>
          <w:szCs w:val="24"/>
          <w:highlight w:val="yellow"/>
        </w:rPr>
        <w:t>Plenarium</w:t>
      </w:r>
      <w:proofErr w:type="spellEnd"/>
      <w:r w:rsidRPr="002D54AB">
        <w:rPr>
          <w:rFonts w:ascii="Times New Roman" w:hAnsi="Times New Roman" w:cs="Times New Roman"/>
          <w:color w:val="FF0000"/>
          <w:sz w:val="24"/>
          <w:szCs w:val="24"/>
          <w:highlight w:val="yellow"/>
        </w:rPr>
        <w:t>, v. 4, n. 4, p. 80-103, maio 2007.</w:t>
      </w:r>
    </w:p>
    <w:p w14:paraId="6CB90857"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lang w:val="es-AR"/>
        </w:rPr>
        <w:t xml:space="preserve">RENNÓ, Lucio R. et al. </w:t>
      </w:r>
      <w:r w:rsidRPr="002D54AB">
        <w:rPr>
          <w:rFonts w:ascii="Times New Roman" w:hAnsi="Times New Roman" w:cs="Times New Roman"/>
          <w:b/>
          <w:bCs/>
          <w:color w:val="FF0000"/>
          <w:sz w:val="24"/>
          <w:szCs w:val="24"/>
          <w:highlight w:val="yellow"/>
        </w:rPr>
        <w:t>Legitimidade e qualidade da democracia no Brasil:</w:t>
      </w:r>
      <w:r w:rsidRPr="002D54AB">
        <w:rPr>
          <w:rFonts w:ascii="Times New Roman" w:hAnsi="Times New Roman" w:cs="Times New Roman"/>
          <w:color w:val="FF0000"/>
          <w:sz w:val="24"/>
          <w:szCs w:val="24"/>
          <w:highlight w:val="yellow"/>
        </w:rPr>
        <w:t xml:space="preserve"> </w:t>
      </w:r>
      <w:r w:rsidRPr="002D54AB">
        <w:rPr>
          <w:rFonts w:ascii="Times New Roman" w:hAnsi="Times New Roman" w:cs="Times New Roman"/>
          <w:b/>
          <w:bCs/>
          <w:color w:val="FF0000"/>
          <w:sz w:val="24"/>
          <w:szCs w:val="24"/>
          <w:highlight w:val="yellow"/>
        </w:rPr>
        <w:t>uma visão da cidadania</w:t>
      </w:r>
      <w:r w:rsidRPr="002D54AB">
        <w:rPr>
          <w:rFonts w:ascii="Times New Roman" w:hAnsi="Times New Roman" w:cs="Times New Roman"/>
          <w:color w:val="FF0000"/>
          <w:sz w:val="24"/>
          <w:szCs w:val="24"/>
          <w:highlight w:val="yellow"/>
        </w:rPr>
        <w:t xml:space="preserve">. São Paulo: </w:t>
      </w:r>
      <w:proofErr w:type="spellStart"/>
      <w:r w:rsidRPr="002D54AB">
        <w:rPr>
          <w:rFonts w:ascii="Times New Roman" w:hAnsi="Times New Roman" w:cs="Times New Roman"/>
          <w:color w:val="FF0000"/>
          <w:sz w:val="24"/>
          <w:szCs w:val="24"/>
          <w:highlight w:val="yellow"/>
        </w:rPr>
        <w:t>Intermeios</w:t>
      </w:r>
      <w:proofErr w:type="spellEnd"/>
      <w:r w:rsidRPr="002D54AB">
        <w:rPr>
          <w:rFonts w:ascii="Times New Roman" w:hAnsi="Times New Roman" w:cs="Times New Roman"/>
          <w:color w:val="FF0000"/>
          <w:sz w:val="24"/>
          <w:szCs w:val="24"/>
          <w:highlight w:val="yellow"/>
        </w:rPr>
        <w:t>, 2011. 262 p. 171.</w:t>
      </w:r>
    </w:p>
    <w:p w14:paraId="1181E6A6"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RUBIO, Delia Ferreira</w:t>
      </w:r>
      <w:r w:rsidRPr="002D54AB">
        <w:rPr>
          <w:rFonts w:ascii="Times New Roman" w:hAnsi="Times New Roman" w:cs="Times New Roman"/>
          <w:b/>
          <w:bCs/>
          <w:color w:val="FF0000"/>
          <w:sz w:val="24"/>
          <w:szCs w:val="24"/>
          <w:highlight w:val="yellow"/>
        </w:rPr>
        <w:t>. Financiamento de partidos e campanhas. Fundos Públicos versus fundos privados.</w:t>
      </w:r>
      <w:r w:rsidRPr="002D54AB">
        <w:rPr>
          <w:rFonts w:ascii="Times New Roman" w:hAnsi="Times New Roman" w:cs="Times New Roman"/>
          <w:color w:val="FF0000"/>
          <w:sz w:val="24"/>
          <w:szCs w:val="24"/>
          <w:highlight w:val="yellow"/>
        </w:rPr>
        <w:t xml:space="preserve"> São Paulo: Novos Estudos CEBRAP. N. 73. 2005.</w:t>
      </w:r>
    </w:p>
    <w:p w14:paraId="3F7A2E38"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SAMUELS, David. </w:t>
      </w:r>
      <w:r w:rsidRPr="002D54AB">
        <w:rPr>
          <w:rFonts w:ascii="Times New Roman" w:hAnsi="Times New Roman" w:cs="Times New Roman"/>
          <w:b/>
          <w:bCs/>
          <w:color w:val="FF0000"/>
          <w:sz w:val="24"/>
          <w:szCs w:val="24"/>
          <w:highlight w:val="yellow"/>
        </w:rPr>
        <w:t>Financiamento de campanha e eleições no Brasil</w:t>
      </w:r>
      <w:r w:rsidRPr="002D54AB">
        <w:rPr>
          <w:rFonts w:ascii="Times New Roman" w:hAnsi="Times New Roman" w:cs="Times New Roman"/>
          <w:color w:val="FF0000"/>
          <w:sz w:val="24"/>
          <w:szCs w:val="24"/>
          <w:highlight w:val="yellow"/>
        </w:rPr>
        <w:t>. In: BENEVIDES, Maria Victoria; VANNUCHI, Paulo; KERCHE, Fábio (</w:t>
      </w:r>
      <w:proofErr w:type="spellStart"/>
      <w:r w:rsidRPr="002D54AB">
        <w:rPr>
          <w:rFonts w:ascii="Times New Roman" w:hAnsi="Times New Roman" w:cs="Times New Roman"/>
          <w:color w:val="FF0000"/>
          <w:sz w:val="24"/>
          <w:szCs w:val="24"/>
          <w:highlight w:val="yellow"/>
        </w:rPr>
        <w:t>Orgs</w:t>
      </w:r>
      <w:proofErr w:type="spellEnd"/>
      <w:r w:rsidRPr="002D54AB">
        <w:rPr>
          <w:rFonts w:ascii="Times New Roman" w:hAnsi="Times New Roman" w:cs="Times New Roman"/>
          <w:color w:val="FF0000"/>
          <w:sz w:val="24"/>
          <w:szCs w:val="24"/>
          <w:highlight w:val="yellow"/>
        </w:rPr>
        <w:t>.). Reforma política e cidadania. São Paulo: Instituto da Cidadania, 2007.</w:t>
      </w:r>
    </w:p>
    <w:p w14:paraId="4D4BF1DC"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SPECK, Bruno Wilhelm. </w:t>
      </w:r>
      <w:r w:rsidRPr="002D54AB">
        <w:rPr>
          <w:rFonts w:ascii="Times New Roman" w:hAnsi="Times New Roman" w:cs="Times New Roman"/>
          <w:b/>
          <w:bCs/>
          <w:color w:val="FF0000"/>
          <w:sz w:val="24"/>
          <w:szCs w:val="24"/>
          <w:highlight w:val="yellow"/>
        </w:rPr>
        <w:t>O financiamento de campanhas eleitorais</w:t>
      </w:r>
      <w:r w:rsidRPr="002D54AB">
        <w:rPr>
          <w:rFonts w:ascii="Times New Roman" w:hAnsi="Times New Roman" w:cs="Times New Roman"/>
          <w:color w:val="FF0000"/>
          <w:sz w:val="24"/>
          <w:szCs w:val="24"/>
          <w:highlight w:val="yellow"/>
        </w:rPr>
        <w:t>. In: AVRITZER, Leonardo; ANASTASIA, Fátima (</w:t>
      </w:r>
      <w:proofErr w:type="spellStart"/>
      <w:r w:rsidRPr="002D54AB">
        <w:rPr>
          <w:rFonts w:ascii="Times New Roman" w:hAnsi="Times New Roman" w:cs="Times New Roman"/>
          <w:color w:val="FF0000"/>
          <w:sz w:val="24"/>
          <w:szCs w:val="24"/>
          <w:highlight w:val="yellow"/>
        </w:rPr>
        <w:t>Orgs</w:t>
      </w:r>
      <w:proofErr w:type="spellEnd"/>
      <w:r w:rsidRPr="002D54AB">
        <w:rPr>
          <w:rFonts w:ascii="Times New Roman" w:hAnsi="Times New Roman" w:cs="Times New Roman"/>
          <w:color w:val="FF0000"/>
          <w:sz w:val="24"/>
          <w:szCs w:val="24"/>
          <w:highlight w:val="yellow"/>
        </w:rPr>
        <w:t>.). Reforma Política no Brasil. Belo Horizonte: Editora UFMG, 2006. p. 153-158.</w:t>
      </w:r>
    </w:p>
    <w:p w14:paraId="758A64C1"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TONIAL, Raissa; OLIVEIRA, Elton. </w:t>
      </w:r>
      <w:r w:rsidRPr="002D54AB">
        <w:rPr>
          <w:rFonts w:ascii="Times New Roman" w:hAnsi="Times New Roman" w:cs="Times New Roman"/>
          <w:b/>
          <w:bCs/>
          <w:color w:val="FF0000"/>
          <w:sz w:val="24"/>
          <w:szCs w:val="24"/>
          <w:highlight w:val="yellow"/>
        </w:rPr>
        <w:t>Os modelos de financiamento de campanha eleitoral e o contexto político-cultural brasileiro.</w:t>
      </w:r>
      <w:r w:rsidRPr="002D54AB">
        <w:rPr>
          <w:rFonts w:ascii="Times New Roman" w:hAnsi="Times New Roman" w:cs="Times New Roman"/>
          <w:color w:val="FF0000"/>
          <w:sz w:val="24"/>
          <w:szCs w:val="24"/>
          <w:highlight w:val="yellow"/>
        </w:rPr>
        <w:t xml:space="preserve"> Direito &amp; Justiça, Porto Alegre, v. 40, n.1, p. 106-119, </w:t>
      </w:r>
      <w:proofErr w:type="spellStart"/>
      <w:r w:rsidRPr="002D54AB">
        <w:rPr>
          <w:rFonts w:ascii="Times New Roman" w:hAnsi="Times New Roman" w:cs="Times New Roman"/>
          <w:color w:val="FF0000"/>
          <w:sz w:val="24"/>
          <w:szCs w:val="24"/>
          <w:highlight w:val="yellow"/>
        </w:rPr>
        <w:t>jan</w:t>
      </w:r>
      <w:proofErr w:type="spellEnd"/>
      <w:r w:rsidRPr="002D54AB">
        <w:rPr>
          <w:rFonts w:ascii="Times New Roman" w:hAnsi="Times New Roman" w:cs="Times New Roman"/>
          <w:color w:val="FF0000"/>
          <w:sz w:val="24"/>
          <w:szCs w:val="24"/>
          <w:highlight w:val="yellow"/>
        </w:rPr>
        <w:t>/jun. 2014. Disponível em: &lt;http://repositorio.pucrs.br/dspace/bitstream/10923/11444/2/Os_modelos_de_financiamento_ de_campanha_eleitoral_e_o_contexto_politico_cultural_brasileiro.pdf&gt;. Acesso em: 06 de junho. 2020.</w:t>
      </w:r>
    </w:p>
    <w:commentRangeEnd w:id="7"/>
    <w:p w14:paraId="5948262A" w14:textId="77777777" w:rsidR="008D43D2" w:rsidRPr="002D54AB" w:rsidRDefault="008D43D2" w:rsidP="007064BA">
      <w:pPr>
        <w:rPr>
          <w:rFonts w:ascii="Times New Roman" w:hAnsi="Times New Roman" w:cs="Times New Roman"/>
          <w:color w:val="FF0000"/>
          <w:sz w:val="24"/>
          <w:szCs w:val="24"/>
          <w:highlight w:val="yellow"/>
        </w:rPr>
      </w:pPr>
      <w:r w:rsidRPr="002D54AB">
        <w:rPr>
          <w:rFonts w:ascii="Times New Roman" w:hAnsi="Times New Roman" w:cs="Times New Roman"/>
          <w:color w:val="FF0000"/>
          <w:sz w:val="24"/>
          <w:szCs w:val="24"/>
          <w:highlight w:val="yellow"/>
        </w:rPr>
        <w:t xml:space="preserve">ZAVATTO, D. </w:t>
      </w:r>
      <w:r w:rsidRPr="002D54AB">
        <w:rPr>
          <w:rFonts w:ascii="Times New Roman" w:hAnsi="Times New Roman" w:cs="Times New Roman"/>
          <w:b/>
          <w:bCs/>
          <w:color w:val="FF0000"/>
          <w:sz w:val="24"/>
          <w:szCs w:val="24"/>
          <w:highlight w:val="yellow"/>
        </w:rPr>
        <w:t xml:space="preserve">Financiamento dos partidos e campanhas eleitorais na </w:t>
      </w:r>
      <w:proofErr w:type="spellStart"/>
      <w:r w:rsidRPr="002D54AB">
        <w:rPr>
          <w:rFonts w:ascii="Times New Roman" w:hAnsi="Times New Roman" w:cs="Times New Roman"/>
          <w:b/>
          <w:bCs/>
          <w:color w:val="FF0000"/>
          <w:sz w:val="24"/>
          <w:szCs w:val="24"/>
          <w:highlight w:val="yellow"/>
        </w:rPr>
        <w:t>América</w:t>
      </w:r>
      <w:proofErr w:type="spellEnd"/>
      <w:r w:rsidRPr="002D54AB">
        <w:rPr>
          <w:rFonts w:ascii="Times New Roman" w:hAnsi="Times New Roman" w:cs="Times New Roman"/>
          <w:b/>
          <w:bCs/>
          <w:color w:val="FF0000"/>
          <w:sz w:val="24"/>
          <w:szCs w:val="24"/>
          <w:highlight w:val="yellow"/>
        </w:rPr>
        <w:t xml:space="preserve"> Latina: uma </w:t>
      </w:r>
      <w:proofErr w:type="spellStart"/>
      <w:r w:rsidRPr="002D54AB">
        <w:rPr>
          <w:rFonts w:ascii="Times New Roman" w:hAnsi="Times New Roman" w:cs="Times New Roman"/>
          <w:b/>
          <w:bCs/>
          <w:color w:val="FF0000"/>
          <w:sz w:val="24"/>
          <w:szCs w:val="24"/>
          <w:highlight w:val="yellow"/>
        </w:rPr>
        <w:t>análise</w:t>
      </w:r>
      <w:proofErr w:type="spellEnd"/>
      <w:r w:rsidRPr="002D54AB">
        <w:rPr>
          <w:rFonts w:ascii="Times New Roman" w:hAnsi="Times New Roman" w:cs="Times New Roman"/>
          <w:b/>
          <w:bCs/>
          <w:color w:val="FF0000"/>
          <w:sz w:val="24"/>
          <w:szCs w:val="24"/>
          <w:highlight w:val="yellow"/>
        </w:rPr>
        <w:t xml:space="preserve"> comparada.</w:t>
      </w:r>
      <w:r w:rsidRPr="002D54AB">
        <w:rPr>
          <w:rFonts w:ascii="Times New Roman" w:hAnsi="Times New Roman" w:cs="Times New Roman"/>
          <w:color w:val="FF0000"/>
          <w:sz w:val="24"/>
          <w:szCs w:val="24"/>
          <w:highlight w:val="yellow"/>
        </w:rPr>
        <w:t xml:space="preserve"> OPINIÃO PÚBLICA, Campinas, Vol. XI, no 2, </w:t>
      </w:r>
      <w:proofErr w:type="gramStart"/>
      <w:r w:rsidRPr="002D54AB">
        <w:rPr>
          <w:rFonts w:ascii="Times New Roman" w:hAnsi="Times New Roman" w:cs="Times New Roman"/>
          <w:color w:val="FF0000"/>
          <w:sz w:val="24"/>
          <w:szCs w:val="24"/>
          <w:highlight w:val="yellow"/>
        </w:rPr>
        <w:t>Outubro</w:t>
      </w:r>
      <w:proofErr w:type="gramEnd"/>
      <w:r w:rsidRPr="002D54AB">
        <w:rPr>
          <w:rFonts w:ascii="Times New Roman" w:hAnsi="Times New Roman" w:cs="Times New Roman"/>
          <w:color w:val="FF0000"/>
          <w:sz w:val="24"/>
          <w:szCs w:val="24"/>
          <w:highlight w:val="yellow"/>
        </w:rPr>
        <w:t>, 2005, p. 287-336.</w:t>
      </w:r>
    </w:p>
    <w:p w14:paraId="133B3E5F" w14:textId="77777777" w:rsidR="007064BA" w:rsidRPr="0002175E" w:rsidRDefault="007064BA" w:rsidP="00E01D6C">
      <w:pPr>
        <w:spacing w:after="0" w:line="360" w:lineRule="auto"/>
        <w:jc w:val="both"/>
        <w:rPr>
          <w:rFonts w:ascii="Times New Roman" w:hAnsi="Times New Roman" w:cs="Times New Roman"/>
          <w:b/>
          <w:bCs/>
          <w:sz w:val="24"/>
          <w:szCs w:val="24"/>
          <w:shd w:val="clear" w:color="auto" w:fill="FFFFFF"/>
        </w:rPr>
      </w:pPr>
    </w:p>
    <w:sectPr w:rsidR="007064BA" w:rsidRPr="0002175E">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Danielle" w:date="2020-06-08T07:38:00Z" w:initials="D">
    <w:p w14:paraId="3FED0262" w14:textId="77777777" w:rsidR="008D43D2" w:rsidRDefault="008D43D2">
      <w:pPr>
        <w:pStyle w:val="Textodecomentrio"/>
      </w:pPr>
      <w:r>
        <w:rPr>
          <w:rStyle w:val="Refdecomentrio"/>
        </w:rPr>
        <w:annotationRef/>
      </w:r>
      <w:r>
        <w:t>Colocar as referências em ordem alfabética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ED02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ED0262" w16cid:durableId="228883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5A755" w14:textId="77777777" w:rsidR="00291370" w:rsidRDefault="00291370" w:rsidP="0097734D">
      <w:pPr>
        <w:spacing w:after="0" w:line="240" w:lineRule="auto"/>
      </w:pPr>
      <w:r>
        <w:separator/>
      </w:r>
    </w:p>
  </w:endnote>
  <w:endnote w:type="continuationSeparator" w:id="0">
    <w:p w14:paraId="38120EE9" w14:textId="77777777" w:rsidR="00291370" w:rsidRDefault="00291370" w:rsidP="0097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534BF" w14:textId="77777777" w:rsidR="00291370" w:rsidRDefault="00291370" w:rsidP="0097734D">
      <w:pPr>
        <w:spacing w:after="0" w:line="240" w:lineRule="auto"/>
      </w:pPr>
      <w:r>
        <w:separator/>
      </w:r>
    </w:p>
  </w:footnote>
  <w:footnote w:type="continuationSeparator" w:id="0">
    <w:p w14:paraId="69D30EC6" w14:textId="77777777" w:rsidR="00291370" w:rsidRDefault="00291370" w:rsidP="0097734D">
      <w:pPr>
        <w:spacing w:after="0" w:line="240" w:lineRule="auto"/>
      </w:pPr>
      <w:r>
        <w:continuationSeparator/>
      </w:r>
    </w:p>
  </w:footnote>
  <w:footnote w:id="1">
    <w:p w14:paraId="1282F4E1" w14:textId="77777777" w:rsidR="0002175E" w:rsidRDefault="0002175E" w:rsidP="0097734D">
      <w:pPr>
        <w:pStyle w:val="Textodenotaderodap"/>
      </w:pPr>
      <w:r>
        <w:rPr>
          <w:rStyle w:val="Refdenotaderodap"/>
        </w:rPr>
        <w:footnoteRef/>
      </w:r>
      <w:r>
        <w:t xml:space="preserve"> </w:t>
      </w:r>
    </w:p>
  </w:footnote>
  <w:footnote w:id="2">
    <w:p w14:paraId="35A231E2" w14:textId="77777777" w:rsidR="0002175E" w:rsidRPr="000546A5" w:rsidRDefault="0002175E" w:rsidP="000546A5">
      <w:pPr>
        <w:pStyle w:val="Textodenotaderodap"/>
        <w:jc w:val="both"/>
        <w:rPr>
          <w:rFonts w:ascii="Arial" w:hAnsi="Arial" w:cs="Arial"/>
        </w:rPr>
      </w:pPr>
      <w:r w:rsidRPr="00E5530F">
        <w:rPr>
          <w:rStyle w:val="Refdenotaderodap"/>
          <w:rFonts w:ascii="Arial" w:hAnsi="Arial" w:cs="Arial"/>
        </w:rPr>
        <w:footnoteRef/>
      </w:r>
      <w:r w:rsidRPr="00E5530F">
        <w:rPr>
          <w:rFonts w:ascii="Arial" w:hAnsi="Arial" w:cs="Arial"/>
        </w:rPr>
        <w:t xml:space="preserve"> Especialista em Direito Empresarial. Especialista em Direito Tributário. Advogada. Membro da Comissão de Estudos Tributários da OAB/PB. Membro da Comissão Especial de Direito Tributário da OAB Nacional. Professora da </w:t>
      </w:r>
      <w:proofErr w:type="spellStart"/>
      <w:r w:rsidRPr="00E5530F">
        <w:rPr>
          <w:rFonts w:ascii="Arial" w:hAnsi="Arial" w:cs="Arial"/>
        </w:rPr>
        <w:t>Unifacisa</w:t>
      </w:r>
      <w:proofErr w:type="spellEnd"/>
      <w:r w:rsidRPr="00E5530F">
        <w:rPr>
          <w:rFonts w:ascii="Arial" w:hAnsi="Arial" w:cs="Arial"/>
        </w:rPr>
        <w:t>.</w:t>
      </w:r>
      <w:r w:rsidRPr="000546A5">
        <w:rPr>
          <w:rFonts w:ascii="Arial" w:hAnsi="Arial" w:cs="Arial"/>
        </w:rPr>
        <w:t xml:space="preserve"> </w:t>
      </w:r>
    </w:p>
    <w:p w14:paraId="44F91C67" w14:textId="77777777" w:rsidR="0002175E" w:rsidRPr="000546A5" w:rsidRDefault="0002175E" w:rsidP="0097734D">
      <w:pPr>
        <w:pStyle w:val="Textodenotaderodap"/>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F5C1B"/>
    <w:multiLevelType w:val="multilevel"/>
    <w:tmpl w:val="973C5C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C2193C"/>
    <w:multiLevelType w:val="hybridMultilevel"/>
    <w:tmpl w:val="C3F64DA2"/>
    <w:lvl w:ilvl="0" w:tplc="2F3ECFA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A61D74"/>
    <w:multiLevelType w:val="multilevel"/>
    <w:tmpl w:val="46A6BC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922130"/>
    <w:multiLevelType w:val="hybridMultilevel"/>
    <w:tmpl w:val="C28609F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57675145"/>
    <w:multiLevelType w:val="hybridMultilevel"/>
    <w:tmpl w:val="3F4CA49E"/>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355C6B"/>
    <w:multiLevelType w:val="multilevel"/>
    <w:tmpl w:val="4D52A06A"/>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9C0107"/>
    <w:multiLevelType w:val="multilevel"/>
    <w:tmpl w:val="1826E1E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58"/>
    <w:rsid w:val="00006AE5"/>
    <w:rsid w:val="00013A7B"/>
    <w:rsid w:val="00013EB8"/>
    <w:rsid w:val="00014987"/>
    <w:rsid w:val="0002175E"/>
    <w:rsid w:val="0002707F"/>
    <w:rsid w:val="000469C9"/>
    <w:rsid w:val="000546A5"/>
    <w:rsid w:val="00054AE8"/>
    <w:rsid w:val="000651FD"/>
    <w:rsid w:val="00073A7E"/>
    <w:rsid w:val="00077043"/>
    <w:rsid w:val="00082EB2"/>
    <w:rsid w:val="000B0241"/>
    <w:rsid w:val="000B14BF"/>
    <w:rsid w:val="000B1521"/>
    <w:rsid w:val="000C0754"/>
    <w:rsid w:val="000D1B39"/>
    <w:rsid w:val="000F1228"/>
    <w:rsid w:val="00104E18"/>
    <w:rsid w:val="00123D1E"/>
    <w:rsid w:val="00125E27"/>
    <w:rsid w:val="001303FC"/>
    <w:rsid w:val="001309C9"/>
    <w:rsid w:val="00155376"/>
    <w:rsid w:val="001657F9"/>
    <w:rsid w:val="00167F56"/>
    <w:rsid w:val="001772F9"/>
    <w:rsid w:val="001B495E"/>
    <w:rsid w:val="001C5D0F"/>
    <w:rsid w:val="001E1F74"/>
    <w:rsid w:val="001F3E03"/>
    <w:rsid w:val="0020489A"/>
    <w:rsid w:val="00205D4A"/>
    <w:rsid w:val="00210BE3"/>
    <w:rsid w:val="00217704"/>
    <w:rsid w:val="0022028E"/>
    <w:rsid w:val="002359C2"/>
    <w:rsid w:val="00264599"/>
    <w:rsid w:val="0026487B"/>
    <w:rsid w:val="00266B0F"/>
    <w:rsid w:val="00286ABD"/>
    <w:rsid w:val="00291370"/>
    <w:rsid w:val="002936CE"/>
    <w:rsid w:val="00296CF6"/>
    <w:rsid w:val="002D2F5E"/>
    <w:rsid w:val="002D54AB"/>
    <w:rsid w:val="002E0964"/>
    <w:rsid w:val="002E71BF"/>
    <w:rsid w:val="002F699D"/>
    <w:rsid w:val="00300955"/>
    <w:rsid w:val="00321B5D"/>
    <w:rsid w:val="00321D77"/>
    <w:rsid w:val="00322724"/>
    <w:rsid w:val="00337B2F"/>
    <w:rsid w:val="00350EE2"/>
    <w:rsid w:val="00353683"/>
    <w:rsid w:val="00356158"/>
    <w:rsid w:val="00377DB0"/>
    <w:rsid w:val="00380D90"/>
    <w:rsid w:val="003A0DC1"/>
    <w:rsid w:val="003A0F9E"/>
    <w:rsid w:val="003A565A"/>
    <w:rsid w:val="003B1911"/>
    <w:rsid w:val="003D29BE"/>
    <w:rsid w:val="003F63E1"/>
    <w:rsid w:val="00400AAB"/>
    <w:rsid w:val="00427BC3"/>
    <w:rsid w:val="004515A0"/>
    <w:rsid w:val="00461BF9"/>
    <w:rsid w:val="004A2004"/>
    <w:rsid w:val="004B7462"/>
    <w:rsid w:val="004C4D43"/>
    <w:rsid w:val="004D3851"/>
    <w:rsid w:val="004E538F"/>
    <w:rsid w:val="00503549"/>
    <w:rsid w:val="00504AE8"/>
    <w:rsid w:val="005410FF"/>
    <w:rsid w:val="0054724F"/>
    <w:rsid w:val="005541FB"/>
    <w:rsid w:val="00571A25"/>
    <w:rsid w:val="005B637E"/>
    <w:rsid w:val="005C466C"/>
    <w:rsid w:val="005D0FF2"/>
    <w:rsid w:val="005D2AAB"/>
    <w:rsid w:val="005D415D"/>
    <w:rsid w:val="005E4544"/>
    <w:rsid w:val="005F24BF"/>
    <w:rsid w:val="0060768A"/>
    <w:rsid w:val="00636A94"/>
    <w:rsid w:val="00670438"/>
    <w:rsid w:val="006725C2"/>
    <w:rsid w:val="00674326"/>
    <w:rsid w:val="006A2C08"/>
    <w:rsid w:val="006B2E25"/>
    <w:rsid w:val="006D42E4"/>
    <w:rsid w:val="006D476E"/>
    <w:rsid w:val="007064BA"/>
    <w:rsid w:val="00716FE0"/>
    <w:rsid w:val="00724CE9"/>
    <w:rsid w:val="00735B46"/>
    <w:rsid w:val="00744331"/>
    <w:rsid w:val="00744CBF"/>
    <w:rsid w:val="0076267F"/>
    <w:rsid w:val="007652AC"/>
    <w:rsid w:val="00772BCB"/>
    <w:rsid w:val="00780733"/>
    <w:rsid w:val="007B6875"/>
    <w:rsid w:val="007C1410"/>
    <w:rsid w:val="007C2B01"/>
    <w:rsid w:val="007D2CA1"/>
    <w:rsid w:val="007D3F52"/>
    <w:rsid w:val="007E7C19"/>
    <w:rsid w:val="008166CD"/>
    <w:rsid w:val="008237E0"/>
    <w:rsid w:val="0085431D"/>
    <w:rsid w:val="00880E4F"/>
    <w:rsid w:val="00891EE4"/>
    <w:rsid w:val="00893D3E"/>
    <w:rsid w:val="008B0C29"/>
    <w:rsid w:val="008B6599"/>
    <w:rsid w:val="008B6857"/>
    <w:rsid w:val="008C1C88"/>
    <w:rsid w:val="008D3C0C"/>
    <w:rsid w:val="008D43D2"/>
    <w:rsid w:val="008E07A8"/>
    <w:rsid w:val="008E2AF8"/>
    <w:rsid w:val="008F3475"/>
    <w:rsid w:val="008F7899"/>
    <w:rsid w:val="00920D79"/>
    <w:rsid w:val="009247FB"/>
    <w:rsid w:val="00960639"/>
    <w:rsid w:val="00962DDC"/>
    <w:rsid w:val="00975696"/>
    <w:rsid w:val="00976EAA"/>
    <w:rsid w:val="0097734D"/>
    <w:rsid w:val="00990225"/>
    <w:rsid w:val="0099669A"/>
    <w:rsid w:val="009A587D"/>
    <w:rsid w:val="009B2964"/>
    <w:rsid w:val="009B6538"/>
    <w:rsid w:val="009E64E2"/>
    <w:rsid w:val="009F46B7"/>
    <w:rsid w:val="00A07336"/>
    <w:rsid w:val="00A1363B"/>
    <w:rsid w:val="00A26B25"/>
    <w:rsid w:val="00A33699"/>
    <w:rsid w:val="00A34DD7"/>
    <w:rsid w:val="00A378B7"/>
    <w:rsid w:val="00A72CAA"/>
    <w:rsid w:val="00A852D0"/>
    <w:rsid w:val="00A9286B"/>
    <w:rsid w:val="00AB25C2"/>
    <w:rsid w:val="00AB45A5"/>
    <w:rsid w:val="00AB70C6"/>
    <w:rsid w:val="00AB756D"/>
    <w:rsid w:val="00AC6387"/>
    <w:rsid w:val="00AE60BD"/>
    <w:rsid w:val="00B155D6"/>
    <w:rsid w:val="00B2060E"/>
    <w:rsid w:val="00B259CC"/>
    <w:rsid w:val="00B306B4"/>
    <w:rsid w:val="00B41416"/>
    <w:rsid w:val="00B5569C"/>
    <w:rsid w:val="00B61AE6"/>
    <w:rsid w:val="00B8178C"/>
    <w:rsid w:val="00B8252F"/>
    <w:rsid w:val="00BC0476"/>
    <w:rsid w:val="00BC342C"/>
    <w:rsid w:val="00BC595F"/>
    <w:rsid w:val="00BE1737"/>
    <w:rsid w:val="00BF290E"/>
    <w:rsid w:val="00BF59EF"/>
    <w:rsid w:val="00C032FA"/>
    <w:rsid w:val="00C4652D"/>
    <w:rsid w:val="00C60075"/>
    <w:rsid w:val="00C8083F"/>
    <w:rsid w:val="00CA6EC3"/>
    <w:rsid w:val="00CC0842"/>
    <w:rsid w:val="00CC4A60"/>
    <w:rsid w:val="00CD29A1"/>
    <w:rsid w:val="00CD5C3B"/>
    <w:rsid w:val="00CE03B5"/>
    <w:rsid w:val="00CF05A1"/>
    <w:rsid w:val="00CF4FE7"/>
    <w:rsid w:val="00CF6C54"/>
    <w:rsid w:val="00D07404"/>
    <w:rsid w:val="00D12415"/>
    <w:rsid w:val="00D3505C"/>
    <w:rsid w:val="00D51B04"/>
    <w:rsid w:val="00D626E0"/>
    <w:rsid w:val="00D62A97"/>
    <w:rsid w:val="00D64884"/>
    <w:rsid w:val="00D73127"/>
    <w:rsid w:val="00D74A3D"/>
    <w:rsid w:val="00D80438"/>
    <w:rsid w:val="00DA0059"/>
    <w:rsid w:val="00DB46AD"/>
    <w:rsid w:val="00DC21E1"/>
    <w:rsid w:val="00DD1390"/>
    <w:rsid w:val="00DD37BC"/>
    <w:rsid w:val="00DE7B4E"/>
    <w:rsid w:val="00DF623B"/>
    <w:rsid w:val="00E01D6C"/>
    <w:rsid w:val="00E11944"/>
    <w:rsid w:val="00E2690A"/>
    <w:rsid w:val="00E31F46"/>
    <w:rsid w:val="00E3730F"/>
    <w:rsid w:val="00E4460D"/>
    <w:rsid w:val="00E45E6D"/>
    <w:rsid w:val="00E524FD"/>
    <w:rsid w:val="00E54886"/>
    <w:rsid w:val="00E5530F"/>
    <w:rsid w:val="00E753D6"/>
    <w:rsid w:val="00E76C69"/>
    <w:rsid w:val="00E84327"/>
    <w:rsid w:val="00E932B8"/>
    <w:rsid w:val="00E94A82"/>
    <w:rsid w:val="00EA242D"/>
    <w:rsid w:val="00EA7022"/>
    <w:rsid w:val="00ED52A2"/>
    <w:rsid w:val="00F06D0A"/>
    <w:rsid w:val="00F2491E"/>
    <w:rsid w:val="00F3123F"/>
    <w:rsid w:val="00F477B0"/>
    <w:rsid w:val="00F53728"/>
    <w:rsid w:val="00F6129A"/>
    <w:rsid w:val="00F6665F"/>
    <w:rsid w:val="00F677FF"/>
    <w:rsid w:val="00F9270C"/>
    <w:rsid w:val="00F932B7"/>
    <w:rsid w:val="00FA0CD9"/>
    <w:rsid w:val="00FC24D1"/>
    <w:rsid w:val="00FC2C37"/>
    <w:rsid w:val="00FE00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1C80"/>
  <w15:docId w15:val="{A62934AC-354C-4A96-BED3-0CBE2055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495E"/>
    <w:pPr>
      <w:ind w:left="720"/>
      <w:contextualSpacing/>
    </w:pPr>
  </w:style>
  <w:style w:type="paragraph" w:customStyle="1" w:styleId="Padro">
    <w:name w:val="Padrão"/>
    <w:rsid w:val="0097734D"/>
    <w:pPr>
      <w:tabs>
        <w:tab w:val="left" w:pos="708"/>
      </w:tabs>
      <w:suppressAutoHyphens/>
      <w:spacing w:after="200" w:line="276" w:lineRule="auto"/>
    </w:pPr>
    <w:rPr>
      <w:rFonts w:ascii="Calibri" w:eastAsia="Calibri" w:hAnsi="Calibri" w:cs="Times New Roman"/>
    </w:rPr>
  </w:style>
  <w:style w:type="paragraph" w:styleId="NormalWeb">
    <w:name w:val="Normal (Web)"/>
    <w:basedOn w:val="Normal"/>
    <w:uiPriority w:val="99"/>
    <w:unhideWhenUsed/>
    <w:rsid w:val="009773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7734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97734D"/>
    <w:rPr>
      <w:rFonts w:ascii="Calibri" w:eastAsia="Calibri" w:hAnsi="Calibri" w:cs="Times New Roman"/>
      <w:sz w:val="20"/>
      <w:szCs w:val="20"/>
    </w:rPr>
  </w:style>
  <w:style w:type="character" w:styleId="Refdenotaderodap">
    <w:name w:val="footnote reference"/>
    <w:basedOn w:val="Fontepargpadro"/>
    <w:uiPriority w:val="99"/>
    <w:semiHidden/>
    <w:unhideWhenUsed/>
    <w:rsid w:val="0097734D"/>
    <w:rPr>
      <w:vertAlign w:val="superscript"/>
    </w:rPr>
  </w:style>
  <w:style w:type="paragraph" w:styleId="Pr-formataoHTML">
    <w:name w:val="HTML Preformatted"/>
    <w:basedOn w:val="Normal"/>
    <w:link w:val="Pr-formataoHTMLChar"/>
    <w:uiPriority w:val="99"/>
    <w:unhideWhenUsed/>
    <w:rsid w:val="0097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7734D"/>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97734D"/>
    <w:rPr>
      <w:sz w:val="16"/>
      <w:szCs w:val="16"/>
    </w:rPr>
  </w:style>
  <w:style w:type="paragraph" w:styleId="Textodebalo">
    <w:name w:val="Balloon Text"/>
    <w:basedOn w:val="Normal"/>
    <w:link w:val="TextodebaloChar"/>
    <w:uiPriority w:val="99"/>
    <w:semiHidden/>
    <w:unhideWhenUsed/>
    <w:rsid w:val="009773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734D"/>
    <w:rPr>
      <w:rFonts w:ascii="Tahoma" w:hAnsi="Tahoma" w:cs="Tahoma"/>
      <w:sz w:val="16"/>
      <w:szCs w:val="16"/>
    </w:rPr>
  </w:style>
  <w:style w:type="character" w:styleId="Hyperlink">
    <w:name w:val="Hyperlink"/>
    <w:basedOn w:val="Fontepargpadro"/>
    <w:uiPriority w:val="99"/>
    <w:semiHidden/>
    <w:unhideWhenUsed/>
    <w:rsid w:val="00716FE0"/>
    <w:rPr>
      <w:color w:val="0000FF"/>
      <w:u w:val="single"/>
    </w:rPr>
  </w:style>
  <w:style w:type="paragraph" w:customStyle="1" w:styleId="texto2">
    <w:name w:val="texto2"/>
    <w:basedOn w:val="Normal"/>
    <w:rsid w:val="00716F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BC04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0476"/>
    <w:rPr>
      <w:sz w:val="20"/>
      <w:szCs w:val="20"/>
    </w:rPr>
  </w:style>
  <w:style w:type="paragraph" w:styleId="Assuntodocomentrio">
    <w:name w:val="annotation subject"/>
    <w:basedOn w:val="Textodecomentrio"/>
    <w:next w:val="Textodecomentrio"/>
    <w:link w:val="AssuntodocomentrioChar"/>
    <w:uiPriority w:val="99"/>
    <w:semiHidden/>
    <w:unhideWhenUsed/>
    <w:rsid w:val="00BC0476"/>
    <w:rPr>
      <w:b/>
      <w:bCs/>
    </w:rPr>
  </w:style>
  <w:style w:type="character" w:customStyle="1" w:styleId="AssuntodocomentrioChar">
    <w:name w:val="Assunto do comentário Char"/>
    <w:basedOn w:val="TextodecomentrioChar"/>
    <w:link w:val="Assuntodocomentrio"/>
    <w:uiPriority w:val="99"/>
    <w:semiHidden/>
    <w:rsid w:val="00BC0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80557">
      <w:bodyDiv w:val="1"/>
      <w:marLeft w:val="0"/>
      <w:marRight w:val="0"/>
      <w:marTop w:val="0"/>
      <w:marBottom w:val="0"/>
      <w:divBdr>
        <w:top w:val="none" w:sz="0" w:space="0" w:color="auto"/>
        <w:left w:val="none" w:sz="0" w:space="0" w:color="auto"/>
        <w:bottom w:val="none" w:sz="0" w:space="0" w:color="auto"/>
        <w:right w:val="none" w:sz="0" w:space="0" w:color="auto"/>
      </w:divBdr>
    </w:div>
    <w:div w:id="599875524">
      <w:bodyDiv w:val="1"/>
      <w:marLeft w:val="0"/>
      <w:marRight w:val="0"/>
      <w:marTop w:val="0"/>
      <w:marBottom w:val="0"/>
      <w:divBdr>
        <w:top w:val="none" w:sz="0" w:space="0" w:color="auto"/>
        <w:left w:val="none" w:sz="0" w:space="0" w:color="auto"/>
        <w:bottom w:val="none" w:sz="0" w:space="0" w:color="auto"/>
        <w:right w:val="none" w:sz="0" w:space="0" w:color="auto"/>
      </w:divBdr>
    </w:div>
    <w:div w:id="742217811">
      <w:bodyDiv w:val="1"/>
      <w:marLeft w:val="0"/>
      <w:marRight w:val="0"/>
      <w:marTop w:val="0"/>
      <w:marBottom w:val="0"/>
      <w:divBdr>
        <w:top w:val="none" w:sz="0" w:space="0" w:color="auto"/>
        <w:left w:val="none" w:sz="0" w:space="0" w:color="auto"/>
        <w:bottom w:val="none" w:sz="0" w:space="0" w:color="auto"/>
        <w:right w:val="none" w:sz="0" w:space="0" w:color="auto"/>
      </w:divBdr>
    </w:div>
    <w:div w:id="1038357914">
      <w:bodyDiv w:val="1"/>
      <w:marLeft w:val="0"/>
      <w:marRight w:val="0"/>
      <w:marTop w:val="0"/>
      <w:marBottom w:val="0"/>
      <w:divBdr>
        <w:top w:val="none" w:sz="0" w:space="0" w:color="auto"/>
        <w:left w:val="none" w:sz="0" w:space="0" w:color="auto"/>
        <w:bottom w:val="none" w:sz="0" w:space="0" w:color="auto"/>
        <w:right w:val="none" w:sz="0" w:space="0" w:color="auto"/>
      </w:divBdr>
      <w:divsChild>
        <w:div w:id="2101556371">
          <w:marLeft w:val="0"/>
          <w:marRight w:val="0"/>
          <w:marTop w:val="0"/>
          <w:marBottom w:val="0"/>
          <w:divBdr>
            <w:top w:val="none" w:sz="0" w:space="0" w:color="auto"/>
            <w:left w:val="none" w:sz="0" w:space="0" w:color="auto"/>
            <w:bottom w:val="none" w:sz="0" w:space="0" w:color="auto"/>
            <w:right w:val="none" w:sz="0" w:space="0" w:color="auto"/>
          </w:divBdr>
        </w:div>
        <w:div w:id="250896007">
          <w:marLeft w:val="0"/>
          <w:marRight w:val="0"/>
          <w:marTop w:val="0"/>
          <w:marBottom w:val="0"/>
          <w:divBdr>
            <w:top w:val="none" w:sz="0" w:space="0" w:color="auto"/>
            <w:left w:val="none" w:sz="0" w:space="0" w:color="auto"/>
            <w:bottom w:val="none" w:sz="0" w:space="0" w:color="auto"/>
            <w:right w:val="none" w:sz="0" w:space="0" w:color="auto"/>
          </w:divBdr>
        </w:div>
        <w:div w:id="28817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504.htm" TargetMode="External"/><Relationship Id="rId13" Type="http://schemas.openxmlformats.org/officeDocument/2006/relationships/hyperlink" Target="https://www.bbc.com/portuguese/brasil-392271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positorio.ufmg.br/bitstream/1843/BUOS-ASNHA2/1/bruno_carazza___tese___vers_o_para_defes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10825</Words>
  <Characters>58461</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Soares</dc:creator>
  <cp:keywords/>
  <dc:description/>
  <cp:lastModifiedBy>Rafaela Soares</cp:lastModifiedBy>
  <cp:revision>2</cp:revision>
  <dcterms:created xsi:type="dcterms:W3CDTF">2020-06-08T13:45:00Z</dcterms:created>
  <dcterms:modified xsi:type="dcterms:W3CDTF">2020-06-08T13:45:00Z</dcterms:modified>
</cp:coreProperties>
</file>