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BAB" w:rsidRDefault="00D8598F">
      <w:pPr>
        <w:tabs>
          <w:tab w:val="left" w:pos="708"/>
        </w:tabs>
        <w:suppressAutoHyphens/>
        <w:spacing w:after="0" w:line="240" w:lineRule="auto"/>
        <w:ind w:right="-568"/>
        <w:jc w:val="center"/>
        <w:rPr>
          <w:rFonts w:ascii="Times New Roman" w:eastAsia="Times New Roman" w:hAnsi="Times New Roman" w:cs="Times New Roman"/>
          <w:b/>
          <w:sz w:val="28"/>
        </w:rPr>
      </w:pPr>
      <w:r>
        <w:object w:dxaOrig="2437" w:dyaOrig="1970">
          <v:rect id="rectole0000000000" o:spid="_x0000_i1025" style="width:121.5pt;height:98.25pt" o:ole="" o:preferrelative="t" stroked="f">
            <v:imagedata r:id="rId5" o:title=""/>
          </v:rect>
          <o:OLEObject Type="Embed" ProgID="StaticMetafile" ShapeID="rectole0000000000" DrawAspect="Content" ObjectID="_1652918204" r:id="rId6"/>
        </w:object>
      </w:r>
    </w:p>
    <w:p w:rsidR="00AE2BAB" w:rsidRDefault="00D8598F">
      <w:pPr>
        <w:tabs>
          <w:tab w:val="left" w:pos="708"/>
        </w:tabs>
        <w:suppressAutoHyphens/>
        <w:spacing w:after="0" w:line="240" w:lineRule="auto"/>
        <w:ind w:right="-568"/>
        <w:rPr>
          <w:rFonts w:ascii="Times New Roman" w:eastAsia="Times New Roman" w:hAnsi="Times New Roman" w:cs="Times New Roman"/>
          <w:b/>
          <w:sz w:val="28"/>
        </w:rPr>
      </w:pPr>
      <w:r>
        <w:rPr>
          <w:rFonts w:ascii="Times New Roman" w:eastAsia="Times New Roman" w:hAnsi="Times New Roman" w:cs="Times New Roman"/>
          <w:b/>
          <w:sz w:val="28"/>
        </w:rPr>
        <w:t xml:space="preserve">UNIFACISA – CENTRO UNIVERSITÁRIO </w:t>
      </w:r>
    </w:p>
    <w:p w:rsidR="00AE2BAB" w:rsidRDefault="00D8598F">
      <w:pPr>
        <w:tabs>
          <w:tab w:val="left" w:pos="708"/>
        </w:tabs>
        <w:suppressAutoHyphens/>
        <w:spacing w:after="0" w:line="240" w:lineRule="auto"/>
        <w:ind w:right="-568"/>
        <w:rPr>
          <w:rFonts w:ascii="Times New Roman" w:eastAsia="Times New Roman" w:hAnsi="Times New Roman" w:cs="Times New Roman"/>
          <w:b/>
          <w:sz w:val="28"/>
        </w:rPr>
      </w:pPr>
      <w:r>
        <w:rPr>
          <w:rFonts w:ascii="Times New Roman" w:eastAsia="Times New Roman" w:hAnsi="Times New Roman" w:cs="Times New Roman"/>
          <w:b/>
          <w:sz w:val="28"/>
        </w:rPr>
        <w:t xml:space="preserve">CESED - CENTRO DE ENSINO SUPERIOR E DESENVOLVIMENTO </w:t>
      </w:r>
    </w:p>
    <w:p w:rsidR="00AE2BAB" w:rsidRDefault="00D8598F">
      <w:pPr>
        <w:tabs>
          <w:tab w:val="left" w:pos="708"/>
        </w:tabs>
        <w:suppressAutoHyphens/>
        <w:spacing w:after="0" w:line="240" w:lineRule="auto"/>
        <w:rPr>
          <w:rFonts w:ascii="Calibri" w:eastAsia="Calibri" w:hAnsi="Calibri" w:cs="Calibri"/>
        </w:rPr>
      </w:pPr>
      <w:r>
        <w:rPr>
          <w:rFonts w:ascii="Times New Roman" w:eastAsia="Times New Roman" w:hAnsi="Times New Roman" w:cs="Times New Roman"/>
          <w:b/>
          <w:sz w:val="28"/>
        </w:rPr>
        <w:t xml:space="preserve">CURSO DE DIREITO </w:t>
      </w: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D8598F">
      <w:pPr>
        <w:tabs>
          <w:tab w:val="left" w:pos="708"/>
        </w:tabs>
        <w:suppressAutoHyphens/>
        <w:spacing w:after="0" w:line="240" w:lineRule="auto"/>
        <w:jc w:val="center"/>
        <w:rPr>
          <w:rFonts w:ascii="Calibri" w:eastAsia="Calibri" w:hAnsi="Calibri" w:cs="Calibri"/>
        </w:rPr>
      </w:pPr>
      <w:r>
        <w:rPr>
          <w:rFonts w:ascii="Times New Roman" w:eastAsia="Times New Roman" w:hAnsi="Times New Roman" w:cs="Times New Roman"/>
          <w:b/>
          <w:sz w:val="28"/>
        </w:rPr>
        <w:t>MARINA GUIMARÃES VIEIRA</w:t>
      </w: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D8598F">
      <w:pPr>
        <w:tabs>
          <w:tab w:val="left" w:pos="708"/>
        </w:tabs>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CONCUBINATO E SEUS EFEITOS PATRIMONIAIS NA LEGISLAÇÃO BRASILEIRA</w:t>
      </w:r>
    </w:p>
    <w:p w:rsidR="00AE2BAB" w:rsidRDefault="00AE2BAB">
      <w:pPr>
        <w:tabs>
          <w:tab w:val="left" w:pos="708"/>
        </w:tabs>
        <w:suppressAutoHyphens/>
        <w:spacing w:after="0" w:line="360" w:lineRule="auto"/>
        <w:rPr>
          <w:rFonts w:ascii="Calibri" w:eastAsia="Calibri" w:hAnsi="Calibri" w:cs="Calibri"/>
        </w:rPr>
      </w:pPr>
    </w:p>
    <w:p w:rsidR="00AE2BAB" w:rsidRDefault="00AE2BAB">
      <w:pPr>
        <w:tabs>
          <w:tab w:val="left" w:pos="708"/>
        </w:tabs>
        <w:suppressAutoHyphens/>
        <w:spacing w:after="0" w:line="360" w:lineRule="auto"/>
        <w:rPr>
          <w:rFonts w:ascii="Calibri" w:eastAsia="Calibri" w:hAnsi="Calibri" w:cs="Calibri"/>
        </w:rPr>
      </w:pPr>
    </w:p>
    <w:p w:rsidR="00AE2BAB" w:rsidRDefault="00AE2BAB">
      <w:pPr>
        <w:tabs>
          <w:tab w:val="left" w:pos="708"/>
        </w:tabs>
        <w:suppressAutoHyphens/>
        <w:spacing w:after="0" w:line="360" w:lineRule="auto"/>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ind w:right="-568"/>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D8598F">
      <w:pPr>
        <w:tabs>
          <w:tab w:val="left" w:pos="708"/>
        </w:tabs>
        <w:suppressAutoHyphens/>
        <w:spacing w:after="0" w:line="240" w:lineRule="auto"/>
        <w:jc w:val="center"/>
        <w:rPr>
          <w:rFonts w:ascii="Calibri" w:eastAsia="Calibri" w:hAnsi="Calibri" w:cs="Calibri"/>
        </w:rPr>
      </w:pPr>
      <w:r>
        <w:rPr>
          <w:rFonts w:ascii="Times New Roman" w:eastAsia="Times New Roman" w:hAnsi="Times New Roman" w:cs="Times New Roman"/>
          <w:sz w:val="28"/>
        </w:rPr>
        <w:t>CAMPINA GRANDE-PB</w:t>
      </w:r>
    </w:p>
    <w:p w:rsidR="00AE2BAB" w:rsidRDefault="00D8598F">
      <w:pPr>
        <w:tabs>
          <w:tab w:val="left" w:pos="708"/>
        </w:tabs>
        <w:suppressAutoHyphens/>
        <w:spacing w:after="0" w:line="240" w:lineRule="auto"/>
        <w:jc w:val="center"/>
        <w:rPr>
          <w:rFonts w:ascii="Calibri" w:eastAsia="Calibri" w:hAnsi="Calibri" w:cs="Calibri"/>
        </w:rPr>
      </w:pPr>
      <w:r>
        <w:rPr>
          <w:rFonts w:ascii="Times New Roman" w:eastAsia="Times New Roman" w:hAnsi="Times New Roman" w:cs="Times New Roman"/>
          <w:sz w:val="28"/>
        </w:rPr>
        <w:t>2020</w:t>
      </w: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360" w:lineRule="auto"/>
        <w:rPr>
          <w:rFonts w:ascii="Calibri" w:eastAsia="Calibri" w:hAnsi="Calibri" w:cs="Calibri"/>
        </w:rPr>
      </w:pPr>
    </w:p>
    <w:p w:rsidR="00AE2BAB" w:rsidRDefault="00D8598F">
      <w:pPr>
        <w:tabs>
          <w:tab w:val="left" w:pos="708"/>
        </w:tabs>
        <w:suppressAutoHyphens/>
        <w:spacing w:after="0" w:line="360" w:lineRule="auto"/>
        <w:jc w:val="center"/>
        <w:rPr>
          <w:rFonts w:ascii="Calibri" w:eastAsia="Calibri" w:hAnsi="Calibri" w:cs="Calibri"/>
        </w:rPr>
      </w:pPr>
      <w:r>
        <w:rPr>
          <w:rFonts w:ascii="Times New Roman" w:eastAsia="Times New Roman" w:hAnsi="Times New Roman" w:cs="Times New Roman"/>
          <w:sz w:val="32"/>
        </w:rPr>
        <w:t>MARINA GUIMARÃES VIEIRA</w:t>
      </w: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36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D8598F">
      <w:pPr>
        <w:keepNext/>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32"/>
        </w:rPr>
        <w:t>CONCUBINATO E SEUS EFEITOS PATRIMONIAIS NA LEGISLAÇÃO BRASILEIRA</w:t>
      </w: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ind w:left="4536"/>
        <w:jc w:val="both"/>
        <w:rPr>
          <w:rFonts w:ascii="Calibri" w:eastAsia="Calibri" w:hAnsi="Calibri" w:cs="Calibri"/>
        </w:rPr>
      </w:pPr>
    </w:p>
    <w:p w:rsidR="00AE2BAB" w:rsidRDefault="00AE2BAB">
      <w:pPr>
        <w:tabs>
          <w:tab w:val="left" w:pos="708"/>
        </w:tabs>
        <w:suppressAutoHyphens/>
        <w:spacing w:after="0" w:line="240" w:lineRule="auto"/>
        <w:ind w:left="4536"/>
        <w:jc w:val="both"/>
        <w:rPr>
          <w:rFonts w:ascii="Calibri" w:eastAsia="Calibri" w:hAnsi="Calibri" w:cs="Calibri"/>
        </w:rPr>
      </w:pPr>
    </w:p>
    <w:p w:rsidR="00AE2BAB" w:rsidRDefault="00AE2BAB">
      <w:pPr>
        <w:tabs>
          <w:tab w:val="left" w:pos="708"/>
        </w:tabs>
        <w:suppressAutoHyphens/>
        <w:spacing w:after="0" w:line="240" w:lineRule="auto"/>
        <w:ind w:left="4536"/>
        <w:jc w:val="both"/>
        <w:rPr>
          <w:rFonts w:ascii="Calibri" w:eastAsia="Calibri" w:hAnsi="Calibri" w:cs="Calibri"/>
        </w:rPr>
      </w:pPr>
    </w:p>
    <w:p w:rsidR="00AE2BAB" w:rsidRDefault="00D8598F">
      <w:pPr>
        <w:tabs>
          <w:tab w:val="left" w:pos="708"/>
        </w:tabs>
        <w:suppressAutoHyphens/>
        <w:spacing w:after="0" w:line="240" w:lineRule="auto"/>
        <w:ind w:left="4536"/>
        <w:jc w:val="both"/>
        <w:rPr>
          <w:rFonts w:ascii="Calibri" w:eastAsia="Calibri" w:hAnsi="Calibri" w:cs="Calibri"/>
        </w:rPr>
      </w:pPr>
      <w:r>
        <w:rPr>
          <w:rFonts w:ascii="Times New Roman" w:eastAsia="Times New Roman" w:hAnsi="Times New Roman" w:cs="Times New Roman"/>
          <w:sz w:val="24"/>
        </w:rPr>
        <w:t>Projeto de pesquisa apresentado na disciplina de</w:t>
      </w:r>
      <w:r w:rsidR="0003552D">
        <w:rPr>
          <w:rFonts w:ascii="Times New Roman" w:eastAsia="Times New Roman" w:hAnsi="Times New Roman" w:cs="Times New Roman"/>
          <w:sz w:val="24"/>
        </w:rPr>
        <w:t xml:space="preserve"> Trabalho Conclusivo Orientado II (TCO II</w:t>
      </w:r>
      <w:r>
        <w:rPr>
          <w:rFonts w:ascii="Times New Roman" w:eastAsia="Times New Roman" w:hAnsi="Times New Roman" w:cs="Times New Roman"/>
          <w:sz w:val="24"/>
        </w:rPr>
        <w:t xml:space="preserve">) do curso de Direito da Faculdade de Ciências Sociais Aplicadas sob a orientação do Prof. Dr. </w:t>
      </w:r>
      <w:proofErr w:type="spellStart"/>
      <w:r>
        <w:rPr>
          <w:rFonts w:ascii="Times New Roman" w:eastAsia="Times New Roman" w:hAnsi="Times New Roman" w:cs="Times New Roman"/>
          <w:sz w:val="24"/>
        </w:rPr>
        <w:t>Jonábio</w:t>
      </w:r>
      <w:proofErr w:type="spellEnd"/>
      <w:r>
        <w:rPr>
          <w:rFonts w:ascii="Times New Roman" w:eastAsia="Times New Roman" w:hAnsi="Times New Roman" w:cs="Times New Roman"/>
          <w:sz w:val="24"/>
        </w:rPr>
        <w:t xml:space="preserve"> Santos como requisito parcial da avaliação desta disciplina.</w:t>
      </w:r>
    </w:p>
    <w:p w:rsidR="00AE2BAB" w:rsidRDefault="00AE2BAB">
      <w:pPr>
        <w:tabs>
          <w:tab w:val="left" w:pos="708"/>
        </w:tabs>
        <w:suppressAutoHyphens/>
        <w:spacing w:after="0" w:line="240" w:lineRule="auto"/>
        <w:ind w:left="4536"/>
        <w:jc w:val="both"/>
        <w:rPr>
          <w:rFonts w:ascii="Calibri" w:eastAsia="Calibri" w:hAnsi="Calibri" w:cs="Calibri"/>
        </w:rPr>
      </w:pPr>
    </w:p>
    <w:p w:rsidR="00AE2BAB" w:rsidRDefault="00D8598F">
      <w:pPr>
        <w:tabs>
          <w:tab w:val="left" w:pos="708"/>
        </w:tabs>
        <w:suppressAutoHyphens/>
        <w:spacing w:after="0" w:line="240" w:lineRule="auto"/>
        <w:ind w:left="4536"/>
        <w:jc w:val="both"/>
        <w:rPr>
          <w:rFonts w:ascii="Calibri" w:eastAsia="Calibri" w:hAnsi="Calibri" w:cs="Calibri"/>
        </w:rPr>
      </w:pPr>
      <w:r>
        <w:rPr>
          <w:rFonts w:ascii="Times New Roman" w:eastAsia="Times New Roman" w:hAnsi="Times New Roman" w:cs="Times New Roman"/>
          <w:sz w:val="24"/>
        </w:rPr>
        <w:t xml:space="preserve">Orientador de TCO: </w:t>
      </w:r>
      <w:proofErr w:type="spellStart"/>
      <w:r>
        <w:rPr>
          <w:rFonts w:ascii="Times New Roman" w:eastAsia="Times New Roman" w:hAnsi="Times New Roman" w:cs="Times New Roman"/>
          <w:sz w:val="24"/>
        </w:rPr>
        <w:t>Jonábio</w:t>
      </w:r>
      <w:proofErr w:type="spellEnd"/>
      <w:r>
        <w:rPr>
          <w:rFonts w:ascii="Times New Roman" w:eastAsia="Times New Roman" w:hAnsi="Times New Roman" w:cs="Times New Roman"/>
          <w:sz w:val="24"/>
        </w:rPr>
        <w:t xml:space="preserve"> Santos</w:t>
      </w:r>
    </w:p>
    <w:p w:rsidR="00AE2BAB" w:rsidRDefault="00D8598F">
      <w:pPr>
        <w:tabs>
          <w:tab w:val="left" w:pos="708"/>
        </w:tabs>
        <w:suppressAutoHyphens/>
        <w:spacing w:after="0" w:line="240" w:lineRule="auto"/>
        <w:ind w:left="4536"/>
        <w:jc w:val="both"/>
        <w:rPr>
          <w:rFonts w:ascii="Calibri" w:eastAsia="Calibri" w:hAnsi="Calibri" w:cs="Calibri"/>
        </w:rPr>
      </w:pPr>
      <w:r>
        <w:rPr>
          <w:rFonts w:ascii="Times New Roman" w:eastAsia="Times New Roman" w:hAnsi="Times New Roman" w:cs="Times New Roman"/>
          <w:sz w:val="24"/>
        </w:rPr>
        <w:t>Linha de Pesquisa e Área de concentração: Direito Civil</w:t>
      </w:r>
    </w:p>
    <w:p w:rsidR="00AE2BAB" w:rsidRDefault="00AE2BAB">
      <w:pPr>
        <w:tabs>
          <w:tab w:val="left" w:pos="708"/>
        </w:tabs>
        <w:suppressAutoHyphens/>
        <w:spacing w:after="0" w:line="240" w:lineRule="auto"/>
        <w:ind w:left="4536"/>
        <w:jc w:val="both"/>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D8598F">
      <w:pPr>
        <w:tabs>
          <w:tab w:val="left" w:pos="708"/>
        </w:tabs>
        <w:suppressAutoHyphens/>
        <w:spacing w:after="0" w:line="240" w:lineRule="auto"/>
        <w:jc w:val="center"/>
        <w:rPr>
          <w:rFonts w:ascii="Calibri" w:eastAsia="Calibri" w:hAnsi="Calibri" w:cs="Calibri"/>
        </w:rPr>
      </w:pPr>
      <w:r>
        <w:rPr>
          <w:rFonts w:ascii="Times New Roman" w:eastAsia="Times New Roman" w:hAnsi="Times New Roman" w:cs="Times New Roman"/>
          <w:sz w:val="24"/>
        </w:rPr>
        <w:t>CAMPINA GRANDE</w:t>
      </w:r>
    </w:p>
    <w:p w:rsidR="00AE2BAB" w:rsidRDefault="00D8598F">
      <w:pPr>
        <w:tabs>
          <w:tab w:val="left" w:pos="708"/>
        </w:tabs>
        <w:suppressAutoHyphens/>
        <w:spacing w:after="0" w:line="240" w:lineRule="auto"/>
        <w:jc w:val="center"/>
        <w:rPr>
          <w:rFonts w:ascii="Calibri" w:eastAsia="Calibri" w:hAnsi="Calibri" w:cs="Calibri"/>
        </w:rPr>
      </w:pPr>
      <w:r>
        <w:rPr>
          <w:rFonts w:ascii="Times New Roman" w:eastAsia="Times New Roman" w:hAnsi="Times New Roman" w:cs="Times New Roman"/>
          <w:sz w:val="24"/>
        </w:rPr>
        <w:t>2020</w:t>
      </w: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D8598F">
      <w:pPr>
        <w:tabs>
          <w:tab w:val="left" w:pos="708"/>
        </w:tabs>
        <w:suppressAutoHyphens/>
        <w:spacing w:after="0" w:line="360" w:lineRule="auto"/>
        <w:jc w:val="center"/>
        <w:rPr>
          <w:rFonts w:ascii="Calibri" w:eastAsia="Calibri" w:hAnsi="Calibri" w:cs="Calibri"/>
        </w:rPr>
      </w:pPr>
      <w:r>
        <w:rPr>
          <w:rFonts w:ascii="Times New Roman" w:eastAsia="Times New Roman" w:hAnsi="Times New Roman" w:cs="Times New Roman"/>
          <w:sz w:val="32"/>
        </w:rPr>
        <w:lastRenderedPageBreak/>
        <w:t>MARINA GUIMARÃES VIEIRA</w:t>
      </w: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36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D8598F">
      <w:pPr>
        <w:keepNext/>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32"/>
        </w:rPr>
        <w:t>CONCUBINATO E SEUS EFEITOS PATRIMONIAIS NA LEGISLAÇÃO BRASILEIRA</w:t>
      </w: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1008"/>
        </w:tabs>
        <w:spacing w:before="240" w:after="60" w:line="240" w:lineRule="auto"/>
        <w:ind w:left="1008" w:hanging="1008"/>
        <w:jc w:val="center"/>
        <w:rPr>
          <w:rFonts w:ascii="Times New Roman" w:eastAsia="Times New Roman" w:hAnsi="Times New Roman" w:cs="Times New Roman"/>
          <w:b/>
          <w:i/>
          <w:sz w:val="26"/>
        </w:rPr>
      </w:pPr>
    </w:p>
    <w:p w:rsidR="00AE2BAB" w:rsidRDefault="00D8598F">
      <w:pPr>
        <w:tabs>
          <w:tab w:val="left" w:pos="708"/>
          <w:tab w:val="left" w:pos="1008"/>
          <w:tab w:val="left" w:pos="567"/>
        </w:tabs>
        <w:spacing w:after="0" w:line="240" w:lineRule="auto"/>
        <w:ind w:left="4536"/>
        <w:jc w:val="both"/>
        <w:rPr>
          <w:rFonts w:ascii="Times New Roman" w:eastAsia="Times New Roman" w:hAnsi="Times New Roman" w:cs="Times New Roman"/>
          <w:sz w:val="24"/>
        </w:rPr>
      </w:pPr>
      <w:r>
        <w:rPr>
          <w:rFonts w:ascii="Times New Roman" w:eastAsia="Times New Roman" w:hAnsi="Times New Roman" w:cs="Times New Roman"/>
          <w:sz w:val="24"/>
        </w:rPr>
        <w:t xml:space="preserve">Trabalho de Conclusão de Curso submetido à Faculdade de Ciências Sociais Aplicadas - </w:t>
      </w:r>
      <w:proofErr w:type="spellStart"/>
      <w:r>
        <w:rPr>
          <w:rFonts w:ascii="Times New Roman" w:eastAsia="Times New Roman" w:hAnsi="Times New Roman" w:cs="Times New Roman"/>
          <w:sz w:val="24"/>
        </w:rPr>
        <w:t>Facisa</w:t>
      </w:r>
      <w:proofErr w:type="spellEnd"/>
      <w:r>
        <w:rPr>
          <w:rFonts w:ascii="Times New Roman" w:eastAsia="Times New Roman" w:hAnsi="Times New Roman" w:cs="Times New Roman"/>
          <w:sz w:val="24"/>
        </w:rPr>
        <w:t xml:space="preserve"> de Campina Grande, como parte dos requisitos para a obtenção do título de Bacharel em Direito.</w:t>
      </w:r>
    </w:p>
    <w:p w:rsidR="00AE2BAB" w:rsidRDefault="00AE2BAB">
      <w:pPr>
        <w:tabs>
          <w:tab w:val="left" w:pos="708"/>
          <w:tab w:val="left" w:pos="1008"/>
          <w:tab w:val="left" w:pos="567"/>
        </w:tabs>
        <w:spacing w:after="0" w:line="240" w:lineRule="auto"/>
        <w:ind w:left="4536"/>
        <w:jc w:val="both"/>
        <w:rPr>
          <w:rFonts w:ascii="Times New Roman" w:eastAsia="Times New Roman" w:hAnsi="Times New Roman" w:cs="Times New Roman"/>
          <w:sz w:val="24"/>
        </w:rPr>
      </w:pPr>
    </w:p>
    <w:p w:rsidR="00AE2BAB" w:rsidRDefault="00AE2BAB">
      <w:pPr>
        <w:tabs>
          <w:tab w:val="left" w:pos="708"/>
        </w:tabs>
        <w:suppressAutoHyphens/>
        <w:spacing w:after="120" w:line="276" w:lineRule="auto"/>
        <w:rPr>
          <w:rFonts w:ascii="Calibri" w:eastAsia="Calibri" w:hAnsi="Calibri" w:cs="Calibri"/>
        </w:rPr>
      </w:pPr>
    </w:p>
    <w:p w:rsidR="00AE2BAB" w:rsidRDefault="00AE2BAB">
      <w:pPr>
        <w:tabs>
          <w:tab w:val="left" w:pos="708"/>
        </w:tabs>
        <w:suppressAutoHyphens/>
        <w:spacing w:after="120" w:line="276" w:lineRule="auto"/>
        <w:rPr>
          <w:rFonts w:ascii="Calibri" w:eastAsia="Calibri" w:hAnsi="Calibri" w:cs="Calibri"/>
        </w:rPr>
      </w:pPr>
    </w:p>
    <w:p w:rsidR="00AE2BAB" w:rsidRDefault="00AE2BAB">
      <w:pPr>
        <w:tabs>
          <w:tab w:val="left" w:pos="708"/>
        </w:tabs>
        <w:suppressAutoHyphens/>
        <w:spacing w:after="120" w:line="276" w:lineRule="auto"/>
        <w:rPr>
          <w:rFonts w:ascii="Calibri" w:eastAsia="Calibri" w:hAnsi="Calibri" w:cs="Calibri"/>
        </w:rPr>
      </w:pPr>
    </w:p>
    <w:p w:rsidR="00AE2BAB" w:rsidRDefault="00AE2BAB" w:rsidP="00900682">
      <w:pPr>
        <w:pStyle w:val="SemEspaamento"/>
        <w:rPr>
          <w:rFonts w:eastAsia="Times New Roman"/>
        </w:rPr>
      </w:pPr>
    </w:p>
    <w:p w:rsidR="00AE2BAB" w:rsidRPr="00900682" w:rsidRDefault="00D8598F" w:rsidP="00900682">
      <w:pPr>
        <w:pStyle w:val="SemEspaamento"/>
        <w:rPr>
          <w:rFonts w:eastAsia="Times New Roman" w:cs="Times New Roman"/>
          <w:b/>
        </w:rPr>
      </w:pPr>
      <w:r w:rsidRPr="00900682">
        <w:rPr>
          <w:rFonts w:eastAsia="Times New Roman" w:cs="Times New Roman"/>
          <w:b/>
        </w:rPr>
        <w:t xml:space="preserve">Professor </w:t>
      </w:r>
      <w:proofErr w:type="spellStart"/>
      <w:r w:rsidRPr="00900682">
        <w:rPr>
          <w:rFonts w:eastAsia="Times New Roman" w:cs="Times New Roman"/>
          <w:b/>
        </w:rPr>
        <w:t>Jonábio</w:t>
      </w:r>
      <w:proofErr w:type="spellEnd"/>
      <w:r w:rsidRPr="00900682">
        <w:rPr>
          <w:rFonts w:eastAsia="Times New Roman" w:cs="Times New Roman"/>
          <w:b/>
        </w:rPr>
        <w:t xml:space="preserve"> Santos</w:t>
      </w:r>
    </w:p>
    <w:p w:rsidR="00AE2BAB" w:rsidRPr="00900682" w:rsidRDefault="00D8598F" w:rsidP="00900682">
      <w:pPr>
        <w:pStyle w:val="SemEspaamento"/>
        <w:rPr>
          <w:rFonts w:eastAsia="Calibri" w:cs="Times New Roman"/>
          <w:b/>
        </w:rPr>
      </w:pPr>
      <w:r w:rsidRPr="00900682">
        <w:rPr>
          <w:rFonts w:eastAsia="Calibri" w:cs="Times New Roman"/>
        </w:rPr>
        <w:t xml:space="preserve">       </w:t>
      </w:r>
      <w:r w:rsidRPr="00900682">
        <w:rPr>
          <w:rFonts w:eastAsia="Calibri" w:cs="Times New Roman"/>
          <w:b/>
        </w:rPr>
        <w:t>(Orientador)</w:t>
      </w:r>
    </w:p>
    <w:p w:rsidR="00AE2BAB" w:rsidRPr="00900682" w:rsidRDefault="00AE2BAB" w:rsidP="00900682">
      <w:pPr>
        <w:pStyle w:val="SemEspaamento"/>
        <w:rPr>
          <w:rFonts w:eastAsia="Calibri" w:cs="Times New Roman"/>
        </w:rPr>
      </w:pPr>
    </w:p>
    <w:p w:rsidR="00AE2BAB" w:rsidRPr="00900682" w:rsidRDefault="00AE2BAB" w:rsidP="00900682">
      <w:pPr>
        <w:pStyle w:val="SemEspaamento"/>
        <w:rPr>
          <w:rFonts w:eastAsia="Calibri" w:cs="Times New Roman"/>
          <w:b/>
        </w:rPr>
      </w:pPr>
    </w:p>
    <w:p w:rsidR="00AE2BAB" w:rsidRPr="00900682" w:rsidRDefault="00D8598F" w:rsidP="00900682">
      <w:pPr>
        <w:pStyle w:val="SemEspaamento"/>
        <w:rPr>
          <w:rFonts w:eastAsia="Calibri" w:cs="Times New Roman"/>
          <w:b/>
        </w:rPr>
      </w:pPr>
      <w:r w:rsidRPr="00900682">
        <w:rPr>
          <w:rFonts w:eastAsia="Calibri" w:cs="Times New Roman"/>
          <w:b/>
        </w:rPr>
        <w:t xml:space="preserve">Professor: </w:t>
      </w:r>
    </w:p>
    <w:p w:rsidR="00AE2BAB" w:rsidRPr="00900682" w:rsidRDefault="00D8598F" w:rsidP="00900682">
      <w:pPr>
        <w:pStyle w:val="SemEspaamento"/>
        <w:rPr>
          <w:rFonts w:eastAsia="Calibri" w:cs="Times New Roman"/>
          <w:b/>
        </w:rPr>
      </w:pPr>
      <w:r w:rsidRPr="00900682">
        <w:rPr>
          <w:rFonts w:eastAsia="Calibri" w:cs="Times New Roman"/>
          <w:b/>
        </w:rPr>
        <w:t xml:space="preserve">(Avaliador)     </w:t>
      </w:r>
    </w:p>
    <w:p w:rsidR="00AE2BAB" w:rsidRPr="00900682" w:rsidRDefault="00AE2BAB" w:rsidP="00900682">
      <w:pPr>
        <w:pStyle w:val="SemEspaamento"/>
        <w:rPr>
          <w:rFonts w:eastAsia="Calibri" w:cs="Times New Roman"/>
          <w:b/>
        </w:rPr>
      </w:pPr>
    </w:p>
    <w:p w:rsidR="00AE2BAB" w:rsidRPr="00900682" w:rsidRDefault="00AE2BAB" w:rsidP="00900682">
      <w:pPr>
        <w:pStyle w:val="SemEspaamento"/>
        <w:rPr>
          <w:rFonts w:eastAsia="Calibri" w:cs="Times New Roman"/>
          <w:b/>
        </w:rPr>
      </w:pPr>
    </w:p>
    <w:p w:rsidR="00AE2BAB" w:rsidRPr="00900682" w:rsidRDefault="00D8598F" w:rsidP="00900682">
      <w:pPr>
        <w:pStyle w:val="SemEspaamento"/>
        <w:rPr>
          <w:rFonts w:eastAsia="Calibri" w:cs="Times New Roman"/>
          <w:b/>
        </w:rPr>
      </w:pPr>
      <w:r w:rsidRPr="00900682">
        <w:rPr>
          <w:rFonts w:eastAsia="Calibri" w:cs="Times New Roman"/>
          <w:b/>
        </w:rPr>
        <w:t xml:space="preserve">Professor: </w:t>
      </w:r>
    </w:p>
    <w:p w:rsidR="00AE2BAB" w:rsidRPr="00900682" w:rsidRDefault="00D8598F" w:rsidP="00900682">
      <w:pPr>
        <w:pStyle w:val="SemEspaamento"/>
        <w:rPr>
          <w:rFonts w:eastAsia="Calibri" w:cs="Times New Roman"/>
          <w:b/>
        </w:rPr>
      </w:pPr>
      <w:r w:rsidRPr="00900682">
        <w:rPr>
          <w:rFonts w:eastAsia="Calibri" w:cs="Times New Roman"/>
          <w:b/>
        </w:rPr>
        <w:t>(Avaliador)</w:t>
      </w:r>
    </w:p>
    <w:p w:rsidR="00AE2BAB" w:rsidRPr="00900682" w:rsidRDefault="00AE2BAB" w:rsidP="00900682">
      <w:pPr>
        <w:pStyle w:val="SemEspaamento"/>
        <w:rPr>
          <w:rFonts w:eastAsia="Times New Roman" w:cs="Times New Roman"/>
          <w:b/>
          <w:i/>
          <w:sz w:val="26"/>
        </w:rPr>
      </w:pPr>
    </w:p>
    <w:p w:rsidR="00AE2BAB" w:rsidRPr="00900682" w:rsidRDefault="00AE2BAB">
      <w:pPr>
        <w:tabs>
          <w:tab w:val="left" w:pos="708"/>
        </w:tabs>
        <w:suppressAutoHyphens/>
        <w:spacing w:after="0" w:line="240" w:lineRule="auto"/>
        <w:jc w:val="center"/>
        <w:rPr>
          <w:rFonts w:ascii="Times New Roman" w:eastAsia="Times New Roman" w:hAnsi="Times New Roman" w:cs="Times New Roman"/>
          <w:sz w:val="24"/>
        </w:rPr>
      </w:pPr>
    </w:p>
    <w:p w:rsidR="00AE2BAB" w:rsidRPr="00900682" w:rsidRDefault="00AE2BAB">
      <w:pPr>
        <w:tabs>
          <w:tab w:val="left" w:pos="708"/>
        </w:tabs>
        <w:suppressAutoHyphens/>
        <w:spacing w:after="0" w:line="240" w:lineRule="auto"/>
        <w:jc w:val="center"/>
        <w:rPr>
          <w:rFonts w:ascii="Times New Roman" w:eastAsia="Times New Roman" w:hAnsi="Times New Roman" w:cs="Times New Roman"/>
          <w:sz w:val="24"/>
        </w:rPr>
      </w:pPr>
    </w:p>
    <w:p w:rsidR="00AE2BAB" w:rsidRDefault="00AE2BAB">
      <w:pPr>
        <w:tabs>
          <w:tab w:val="left" w:pos="708"/>
        </w:tabs>
        <w:suppressAutoHyphens/>
        <w:spacing w:after="0" w:line="240" w:lineRule="auto"/>
        <w:jc w:val="center"/>
        <w:rPr>
          <w:rFonts w:ascii="Times New Roman" w:eastAsia="Times New Roman" w:hAnsi="Times New Roman" w:cs="Times New Roman"/>
          <w:sz w:val="24"/>
        </w:rPr>
      </w:pPr>
    </w:p>
    <w:p w:rsidR="004406F3" w:rsidRDefault="004406F3">
      <w:pPr>
        <w:tabs>
          <w:tab w:val="left" w:pos="708"/>
        </w:tabs>
        <w:suppressAutoHyphens/>
        <w:spacing w:after="0" w:line="240" w:lineRule="auto"/>
        <w:jc w:val="center"/>
        <w:rPr>
          <w:rFonts w:ascii="Times New Roman" w:eastAsia="Times New Roman" w:hAnsi="Times New Roman" w:cs="Times New Roman"/>
          <w:sz w:val="24"/>
        </w:rPr>
      </w:pPr>
    </w:p>
    <w:p w:rsidR="00AE2BAB" w:rsidRDefault="00AE2BAB">
      <w:pPr>
        <w:tabs>
          <w:tab w:val="left" w:pos="708"/>
        </w:tabs>
        <w:suppressAutoHyphens/>
        <w:spacing w:after="0" w:line="240" w:lineRule="auto"/>
        <w:rPr>
          <w:rFonts w:ascii="Times New Roman" w:eastAsia="Times New Roman" w:hAnsi="Times New Roman" w:cs="Times New Roman"/>
          <w:sz w:val="24"/>
        </w:rPr>
      </w:pPr>
    </w:p>
    <w:p w:rsidR="00AE2BAB" w:rsidRDefault="00D8598F">
      <w:pPr>
        <w:tabs>
          <w:tab w:val="left" w:pos="708"/>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AE2BAB" w:rsidRDefault="00AE2BAB">
      <w:pPr>
        <w:spacing w:after="200" w:line="276" w:lineRule="auto"/>
        <w:rPr>
          <w:rFonts w:ascii="Times New Roman" w:eastAsia="Times New Roman" w:hAnsi="Times New Roman" w:cs="Times New Roman"/>
          <w:sz w:val="24"/>
        </w:rPr>
      </w:pPr>
    </w:p>
    <w:p w:rsidR="00AE2BAB" w:rsidRDefault="00D8598F">
      <w:pPr>
        <w:tabs>
          <w:tab w:val="left" w:pos="708"/>
        </w:tabs>
        <w:suppressAutoHyphens/>
        <w:spacing w:after="0" w:line="360" w:lineRule="auto"/>
        <w:jc w:val="center"/>
        <w:rPr>
          <w:rFonts w:ascii="Calibri" w:eastAsia="Calibri" w:hAnsi="Calibri" w:cs="Calibri"/>
        </w:rPr>
      </w:pPr>
      <w:r>
        <w:rPr>
          <w:rFonts w:ascii="Times New Roman" w:eastAsia="Times New Roman" w:hAnsi="Times New Roman" w:cs="Times New Roman"/>
          <w:sz w:val="32"/>
        </w:rPr>
        <w:lastRenderedPageBreak/>
        <w:t>RESUMO</w:t>
      </w: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AE2BAB">
      <w:pPr>
        <w:tabs>
          <w:tab w:val="left" w:pos="708"/>
        </w:tabs>
        <w:suppressAutoHyphens/>
        <w:spacing w:after="0" w:line="360" w:lineRule="auto"/>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D8598F">
      <w:pPr>
        <w:keepNext/>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32"/>
        </w:rPr>
        <w:t>CONCUBINATO E SEUS EFEITOS PATRIMONIAIS NA LEGISLAÇÃO BRASILEIRA</w:t>
      </w:r>
    </w:p>
    <w:p w:rsidR="00AE2BAB" w:rsidRDefault="00AE2BAB">
      <w:pPr>
        <w:tabs>
          <w:tab w:val="left" w:pos="708"/>
        </w:tabs>
        <w:suppressAutoHyphens/>
        <w:spacing w:after="0" w:line="240" w:lineRule="auto"/>
        <w:jc w:val="center"/>
        <w:rPr>
          <w:rFonts w:ascii="Calibri" w:eastAsia="Calibri" w:hAnsi="Calibri" w:cs="Calibri"/>
        </w:rPr>
      </w:pPr>
    </w:p>
    <w:p w:rsidR="00AE2BAB" w:rsidRDefault="00AE2BAB">
      <w:pPr>
        <w:tabs>
          <w:tab w:val="left" w:pos="708"/>
        </w:tabs>
        <w:suppressAutoHyphens/>
        <w:spacing w:after="0" w:line="240" w:lineRule="auto"/>
        <w:rPr>
          <w:rFonts w:ascii="Calibri" w:eastAsia="Calibri" w:hAnsi="Calibri" w:cs="Calibri"/>
        </w:rPr>
      </w:pPr>
    </w:p>
    <w:p w:rsidR="00AE2BAB" w:rsidRDefault="00D8598F">
      <w:pPr>
        <w:tabs>
          <w:tab w:val="left" w:pos="708"/>
          <w:tab w:val="left" w:pos="1008"/>
          <w:tab w:val="left" w:pos="567"/>
        </w:tabs>
        <w:spacing w:after="0" w:line="240" w:lineRule="auto"/>
        <w:ind w:left="2552"/>
        <w:rPr>
          <w:rFonts w:ascii="Times New Roman" w:eastAsia="Times New Roman" w:hAnsi="Times New Roman" w:cs="Times New Roman"/>
          <w:sz w:val="26"/>
        </w:rPr>
      </w:pPr>
      <w:r>
        <w:rPr>
          <w:rFonts w:ascii="Times New Roman" w:eastAsia="Times New Roman" w:hAnsi="Times New Roman" w:cs="Times New Roman"/>
          <w:sz w:val="26"/>
        </w:rPr>
        <w:t>Autora: Marina GUIMARÃES VIEIRA</w:t>
      </w:r>
    </w:p>
    <w:p w:rsidR="00AE2BAB" w:rsidRDefault="00D8598F">
      <w:pPr>
        <w:tabs>
          <w:tab w:val="left" w:pos="708"/>
          <w:tab w:val="left" w:pos="1008"/>
          <w:tab w:val="left" w:pos="567"/>
        </w:tabs>
        <w:spacing w:after="0" w:line="240" w:lineRule="auto"/>
        <w:ind w:left="2552"/>
        <w:rPr>
          <w:rFonts w:ascii="Times New Roman" w:eastAsia="Times New Roman" w:hAnsi="Times New Roman" w:cs="Times New Roman"/>
          <w:sz w:val="26"/>
        </w:rPr>
      </w:pPr>
      <w:r>
        <w:rPr>
          <w:rFonts w:ascii="Times New Roman" w:eastAsia="Times New Roman" w:hAnsi="Times New Roman" w:cs="Times New Roman"/>
          <w:sz w:val="26"/>
        </w:rPr>
        <w:t>Orientador: JONÁBIO SANTOS</w:t>
      </w:r>
    </w:p>
    <w:p w:rsidR="00AE2BAB" w:rsidRDefault="00D8598F">
      <w:pPr>
        <w:tabs>
          <w:tab w:val="left" w:pos="708"/>
        </w:tabs>
        <w:suppressAutoHyphens/>
        <w:spacing w:after="120" w:line="276" w:lineRule="auto"/>
        <w:ind w:left="2552"/>
        <w:rPr>
          <w:rFonts w:ascii="Times New Roman" w:eastAsia="Times New Roman" w:hAnsi="Times New Roman" w:cs="Times New Roman"/>
          <w:sz w:val="26"/>
        </w:rPr>
      </w:pPr>
      <w:r>
        <w:rPr>
          <w:rFonts w:ascii="Times New Roman" w:eastAsia="Times New Roman" w:hAnsi="Times New Roman" w:cs="Times New Roman"/>
          <w:sz w:val="26"/>
        </w:rPr>
        <w:t>Campina Grande, maio de 2020.</w:t>
      </w:r>
    </w:p>
    <w:p w:rsidR="00AE2BAB" w:rsidRDefault="00AE2BAB">
      <w:pPr>
        <w:tabs>
          <w:tab w:val="left" w:pos="708"/>
        </w:tabs>
        <w:suppressAutoHyphens/>
        <w:spacing w:after="120" w:line="276" w:lineRule="auto"/>
        <w:ind w:left="2552"/>
        <w:rPr>
          <w:rFonts w:ascii="Times New Roman" w:eastAsia="Times New Roman" w:hAnsi="Times New Roman" w:cs="Times New Roman"/>
        </w:rPr>
      </w:pPr>
    </w:p>
    <w:p w:rsidR="00AE2BAB" w:rsidRDefault="00AE2BAB">
      <w:pPr>
        <w:tabs>
          <w:tab w:val="left" w:pos="708"/>
        </w:tabs>
        <w:suppressAutoHyphens/>
        <w:spacing w:after="120" w:line="276" w:lineRule="auto"/>
        <w:ind w:left="2552"/>
        <w:rPr>
          <w:rFonts w:ascii="Times New Roman" w:eastAsia="Times New Roman" w:hAnsi="Times New Roman" w:cs="Times New Roman"/>
        </w:rPr>
      </w:pPr>
    </w:p>
    <w:p w:rsidR="00AE2BAB" w:rsidRDefault="00AE2BAB">
      <w:pPr>
        <w:tabs>
          <w:tab w:val="left" w:pos="708"/>
        </w:tabs>
        <w:suppressAutoHyphens/>
        <w:spacing w:after="120" w:line="276" w:lineRule="auto"/>
        <w:ind w:firstLine="567"/>
        <w:rPr>
          <w:rFonts w:ascii="Times New Roman" w:eastAsia="Times New Roman" w:hAnsi="Times New Roman" w:cs="Times New Roman"/>
          <w:sz w:val="26"/>
        </w:rPr>
      </w:pPr>
    </w:p>
    <w:p w:rsidR="00AE2BAB" w:rsidRDefault="00AE2BAB">
      <w:pPr>
        <w:tabs>
          <w:tab w:val="left" w:pos="708"/>
        </w:tabs>
        <w:suppressAutoHyphens/>
        <w:spacing w:after="120" w:line="276" w:lineRule="auto"/>
        <w:ind w:firstLine="567"/>
        <w:rPr>
          <w:rFonts w:ascii="Times New Roman" w:eastAsia="Times New Roman" w:hAnsi="Times New Roman" w:cs="Times New Roman"/>
          <w:sz w:val="24"/>
        </w:rPr>
      </w:pPr>
    </w:p>
    <w:p w:rsidR="00AE2BAB" w:rsidRDefault="00AE2BAB">
      <w:pPr>
        <w:tabs>
          <w:tab w:val="left" w:pos="708"/>
          <w:tab w:val="left" w:pos="1008"/>
          <w:tab w:val="left" w:pos="567"/>
        </w:tabs>
        <w:spacing w:after="0" w:line="240" w:lineRule="auto"/>
        <w:ind w:left="2552"/>
        <w:rPr>
          <w:rFonts w:ascii="Times New Roman" w:eastAsia="Times New Roman" w:hAnsi="Times New Roman" w:cs="Times New Roman"/>
          <w:sz w:val="24"/>
        </w:rPr>
      </w:pPr>
    </w:p>
    <w:p w:rsidR="00AE2BAB" w:rsidRDefault="00D8598F" w:rsidP="000D5D2B">
      <w:pPr>
        <w:pStyle w:val="SemEspaamento"/>
        <w:rPr>
          <w:rFonts w:eastAsia="Times New Roman"/>
        </w:rPr>
      </w:pPr>
      <w:r>
        <w:rPr>
          <w:rFonts w:eastAsia="Times New Roman"/>
        </w:rPr>
        <w:t xml:space="preserve">O Presente artigo tem como finalidade analisar </w:t>
      </w:r>
      <w:r>
        <w:rPr>
          <w:rFonts w:eastAsia="Times New Roman"/>
          <w:color w:val="000000"/>
        </w:rPr>
        <w:t>as diferenças doutrinarias do concubinato e seus efeitos patrimoniais na legislação</w:t>
      </w:r>
      <w:r>
        <w:rPr>
          <w:rFonts w:eastAsia="Times New Roman"/>
          <w:b/>
          <w:i/>
          <w:color w:val="000000"/>
        </w:rPr>
        <w:t xml:space="preserve"> </w:t>
      </w:r>
      <w:r>
        <w:rPr>
          <w:rFonts w:eastAsia="Times New Roman"/>
          <w:color w:val="000000"/>
        </w:rPr>
        <w:t>brasileira</w:t>
      </w:r>
      <w:r>
        <w:rPr>
          <w:rFonts w:eastAsia="Times New Roman"/>
        </w:rPr>
        <w:t xml:space="preserve">, conceituar sua dualidade teórica a respeito do concubinato adulterino, utilizando de jurisprudências que evidencie a realidade do tema estudado. Compreender as diversas formas de famílias, enfatizando o princípio da afetividade e sua relevância para as decisões jurídicas, expondo o cenário das pessoas que vivem nessas situações. Para a elaboração desse artigo foi utilizado de doutrinas e jurisprudências, pesquisa bibliográfica, artigos científicos, livros, buscando uma indagação qualitativa. </w:t>
      </w:r>
    </w:p>
    <w:p w:rsidR="00AE2BAB" w:rsidRDefault="00AE2BAB" w:rsidP="000D5D2B">
      <w:pPr>
        <w:pStyle w:val="SemEspaamento"/>
        <w:rPr>
          <w:rFonts w:ascii="Calibri" w:eastAsia="Calibri" w:hAnsi="Calibri" w:cs="Calibri"/>
        </w:rPr>
      </w:pPr>
    </w:p>
    <w:p w:rsidR="00AE2BAB" w:rsidRDefault="00D8598F" w:rsidP="000D5D2B">
      <w:pPr>
        <w:pStyle w:val="SemEspaamento"/>
        <w:rPr>
          <w:rFonts w:ascii="Calibri" w:eastAsia="Calibri" w:hAnsi="Calibri" w:cs="Calibri"/>
          <w:b/>
        </w:rPr>
      </w:pPr>
      <w:r>
        <w:rPr>
          <w:rFonts w:ascii="Calibri" w:eastAsia="Calibri" w:hAnsi="Calibri" w:cs="Calibri"/>
          <w:b/>
        </w:rPr>
        <w:t xml:space="preserve">Palavras-chave: Efeitos patrimoniais; Concubinato; Família </w:t>
      </w:r>
    </w:p>
    <w:p w:rsidR="00AE2BAB" w:rsidRDefault="00D8598F" w:rsidP="000D5D2B">
      <w:pPr>
        <w:pStyle w:val="SemEspaamento"/>
        <w:rPr>
          <w:rFonts w:eastAsia="Times New Roman"/>
          <w:b/>
          <w:i/>
        </w:rPr>
      </w:pPr>
      <w:r>
        <w:rPr>
          <w:rFonts w:eastAsia="Times New Roman"/>
          <w:b/>
          <w:i/>
        </w:rPr>
        <w:t xml:space="preserve"> </w:t>
      </w:r>
    </w:p>
    <w:p w:rsidR="00DA22E5" w:rsidRDefault="00DA22E5">
      <w:pPr>
        <w:tabs>
          <w:tab w:val="left" w:pos="708"/>
        </w:tabs>
        <w:suppressAutoHyphens/>
        <w:spacing w:after="120" w:line="276" w:lineRule="auto"/>
        <w:rPr>
          <w:rFonts w:ascii="Times New Roman" w:eastAsia="Times New Roman" w:hAnsi="Times New Roman" w:cs="Times New Roman"/>
          <w:b/>
          <w:i/>
          <w:sz w:val="26"/>
        </w:rPr>
      </w:pPr>
    </w:p>
    <w:p w:rsidR="00DA22E5" w:rsidRDefault="00DA22E5">
      <w:pPr>
        <w:tabs>
          <w:tab w:val="left" w:pos="708"/>
        </w:tabs>
        <w:suppressAutoHyphens/>
        <w:spacing w:after="120" w:line="276" w:lineRule="auto"/>
        <w:rPr>
          <w:rFonts w:ascii="Times New Roman" w:eastAsia="Times New Roman" w:hAnsi="Times New Roman" w:cs="Times New Roman"/>
          <w:b/>
          <w:i/>
          <w:sz w:val="26"/>
        </w:rPr>
      </w:pPr>
    </w:p>
    <w:p w:rsidR="00DA22E5" w:rsidRDefault="00DA22E5">
      <w:pPr>
        <w:tabs>
          <w:tab w:val="left" w:pos="708"/>
        </w:tabs>
        <w:suppressAutoHyphens/>
        <w:spacing w:after="120" w:line="276" w:lineRule="auto"/>
        <w:rPr>
          <w:rFonts w:ascii="Times New Roman" w:eastAsia="Times New Roman" w:hAnsi="Times New Roman" w:cs="Times New Roman"/>
          <w:b/>
          <w:i/>
          <w:sz w:val="26"/>
        </w:rPr>
      </w:pPr>
    </w:p>
    <w:p w:rsidR="00DA22E5" w:rsidRDefault="00DA22E5">
      <w:pPr>
        <w:tabs>
          <w:tab w:val="left" w:pos="708"/>
        </w:tabs>
        <w:suppressAutoHyphens/>
        <w:spacing w:after="120" w:line="276" w:lineRule="auto"/>
        <w:rPr>
          <w:rFonts w:ascii="Times New Roman" w:eastAsia="Times New Roman" w:hAnsi="Times New Roman" w:cs="Times New Roman"/>
          <w:b/>
          <w:i/>
          <w:sz w:val="26"/>
        </w:rPr>
      </w:pPr>
    </w:p>
    <w:p w:rsidR="004406F3" w:rsidRDefault="004406F3">
      <w:pPr>
        <w:tabs>
          <w:tab w:val="left" w:pos="708"/>
        </w:tabs>
        <w:suppressAutoHyphens/>
        <w:spacing w:after="120" w:line="276" w:lineRule="auto"/>
        <w:rPr>
          <w:rFonts w:ascii="Times New Roman" w:eastAsia="Times New Roman" w:hAnsi="Times New Roman" w:cs="Times New Roman"/>
          <w:b/>
          <w:i/>
          <w:sz w:val="26"/>
        </w:rPr>
      </w:pPr>
    </w:p>
    <w:p w:rsidR="006D6F9D" w:rsidRDefault="006D6F9D" w:rsidP="00DD0CCF">
      <w:pPr>
        <w:tabs>
          <w:tab w:val="left" w:pos="708"/>
        </w:tabs>
        <w:suppressAutoHyphens/>
        <w:spacing w:after="0" w:line="360" w:lineRule="auto"/>
        <w:jc w:val="center"/>
        <w:rPr>
          <w:rFonts w:ascii="Times New Roman" w:eastAsia="Times New Roman" w:hAnsi="Times New Roman" w:cs="Times New Roman"/>
          <w:sz w:val="32"/>
        </w:rPr>
      </w:pPr>
    </w:p>
    <w:p w:rsidR="00DD0CCF" w:rsidRPr="00343AA4" w:rsidRDefault="00343AA4" w:rsidP="00DD0CCF">
      <w:pPr>
        <w:tabs>
          <w:tab w:val="left" w:pos="708"/>
        </w:tabs>
        <w:suppressAutoHyphens/>
        <w:spacing w:after="0" w:line="360" w:lineRule="auto"/>
        <w:jc w:val="center"/>
        <w:rPr>
          <w:rFonts w:ascii="Calibri" w:eastAsia="Calibri" w:hAnsi="Calibri" w:cs="Calibri"/>
        </w:rPr>
      </w:pPr>
      <w:r w:rsidRPr="00343AA4">
        <w:rPr>
          <w:rFonts w:ascii="Times New Roman" w:eastAsia="Times New Roman" w:hAnsi="Times New Roman" w:cs="Times New Roman"/>
          <w:sz w:val="32"/>
        </w:rPr>
        <w:lastRenderedPageBreak/>
        <w:t>ABSTRACT</w:t>
      </w:r>
    </w:p>
    <w:p w:rsidR="00DD0CCF" w:rsidRDefault="00DD0CCF" w:rsidP="00DD0CCF">
      <w:pPr>
        <w:tabs>
          <w:tab w:val="left" w:pos="708"/>
        </w:tabs>
        <w:suppressAutoHyphens/>
        <w:spacing w:after="0" w:line="240" w:lineRule="auto"/>
        <w:rPr>
          <w:rFonts w:ascii="Calibri" w:eastAsia="Calibri" w:hAnsi="Calibri" w:cs="Calibri"/>
        </w:rPr>
      </w:pPr>
    </w:p>
    <w:p w:rsidR="00DD0CCF" w:rsidRDefault="00DD0CCF" w:rsidP="00DD0CCF">
      <w:pPr>
        <w:tabs>
          <w:tab w:val="left" w:pos="708"/>
        </w:tabs>
        <w:suppressAutoHyphens/>
        <w:spacing w:after="0" w:line="240" w:lineRule="auto"/>
        <w:rPr>
          <w:rFonts w:ascii="Calibri" w:eastAsia="Calibri" w:hAnsi="Calibri" w:cs="Calibri"/>
        </w:rPr>
      </w:pPr>
    </w:p>
    <w:p w:rsidR="00DD0CCF" w:rsidRPr="00DD0CCF" w:rsidRDefault="00DD0CCF" w:rsidP="00DD0CCF">
      <w:pPr>
        <w:tabs>
          <w:tab w:val="left" w:pos="708"/>
        </w:tabs>
        <w:suppressAutoHyphens/>
        <w:spacing w:after="120" w:line="276" w:lineRule="auto"/>
        <w:ind w:firstLine="567"/>
        <w:rPr>
          <w:rFonts w:ascii="Times New Roman" w:eastAsia="Times New Roman" w:hAnsi="Times New Roman" w:cs="Times New Roman"/>
          <w:sz w:val="28"/>
        </w:rPr>
      </w:pPr>
    </w:p>
    <w:p w:rsidR="00DD0CCF" w:rsidRPr="00DD0CCF" w:rsidRDefault="00DD0CCF" w:rsidP="00DD0CCF">
      <w:pPr>
        <w:tabs>
          <w:tab w:val="left" w:pos="708"/>
          <w:tab w:val="left" w:pos="1008"/>
          <w:tab w:val="left" w:pos="567"/>
        </w:tabs>
        <w:spacing w:after="0" w:line="240" w:lineRule="auto"/>
        <w:ind w:left="2552"/>
        <w:jc w:val="both"/>
        <w:rPr>
          <w:rFonts w:ascii="Times New Roman" w:eastAsia="Times New Roman" w:hAnsi="Times New Roman" w:cs="Times New Roman"/>
          <w:sz w:val="28"/>
        </w:rPr>
      </w:pPr>
    </w:p>
    <w:p w:rsidR="00DD0CCF" w:rsidRPr="00DD0CCF" w:rsidRDefault="00DD0CCF" w:rsidP="00324548">
      <w:pPr>
        <w:pStyle w:val="SemEspaamento"/>
        <w:rPr>
          <w:rFonts w:eastAsia="Calibri"/>
        </w:rPr>
      </w:pPr>
      <w:r w:rsidRPr="00DD0CCF">
        <w:rPr>
          <w:rFonts w:eastAsia="Calibri"/>
        </w:rPr>
        <w:t xml:space="preserve">The </w:t>
      </w:r>
      <w:proofErr w:type="spellStart"/>
      <w:r w:rsidRPr="00DD0CCF">
        <w:rPr>
          <w:rFonts w:eastAsia="Calibri"/>
        </w:rPr>
        <w:t>present</w:t>
      </w:r>
      <w:proofErr w:type="spellEnd"/>
      <w:r w:rsidRPr="00DD0CCF">
        <w:rPr>
          <w:rFonts w:eastAsia="Calibri"/>
        </w:rPr>
        <w:t xml:space="preserve"> </w:t>
      </w:r>
      <w:proofErr w:type="spellStart"/>
      <w:r w:rsidRPr="00DD0CCF">
        <w:rPr>
          <w:rFonts w:eastAsia="Calibri"/>
        </w:rPr>
        <w:t>article</w:t>
      </w:r>
      <w:proofErr w:type="spellEnd"/>
      <w:r w:rsidRPr="00DD0CCF">
        <w:rPr>
          <w:rFonts w:eastAsia="Calibri"/>
        </w:rPr>
        <w:t xml:space="preserve"> </w:t>
      </w:r>
      <w:proofErr w:type="spellStart"/>
      <w:r w:rsidRPr="00DD0CCF">
        <w:rPr>
          <w:rFonts w:eastAsia="Calibri"/>
        </w:rPr>
        <w:t>aims</w:t>
      </w:r>
      <w:proofErr w:type="spellEnd"/>
      <w:r w:rsidRPr="00DD0CCF">
        <w:rPr>
          <w:rFonts w:eastAsia="Calibri"/>
        </w:rPr>
        <w:t xml:space="preserve"> </w:t>
      </w:r>
      <w:proofErr w:type="spellStart"/>
      <w:r w:rsidRPr="00DD0CCF">
        <w:rPr>
          <w:rFonts w:eastAsia="Calibri"/>
        </w:rPr>
        <w:t>to</w:t>
      </w:r>
      <w:proofErr w:type="spellEnd"/>
      <w:r w:rsidRPr="00DD0CCF">
        <w:rPr>
          <w:rFonts w:eastAsia="Calibri"/>
        </w:rPr>
        <w:t xml:space="preserve"> </w:t>
      </w:r>
      <w:proofErr w:type="spellStart"/>
      <w:r w:rsidRPr="00DD0CCF">
        <w:rPr>
          <w:rFonts w:eastAsia="Calibri"/>
        </w:rPr>
        <w:t>analyze</w:t>
      </w:r>
      <w:proofErr w:type="spellEnd"/>
      <w:r w:rsidRPr="00DD0CCF">
        <w:rPr>
          <w:rFonts w:eastAsia="Calibri"/>
        </w:rPr>
        <w:t xml:space="preserve"> </w:t>
      </w:r>
      <w:proofErr w:type="spellStart"/>
      <w:r w:rsidRPr="00DD0CCF">
        <w:rPr>
          <w:rFonts w:eastAsia="Calibri"/>
        </w:rPr>
        <w:t>the</w:t>
      </w:r>
      <w:proofErr w:type="spellEnd"/>
      <w:r w:rsidRPr="00DD0CCF">
        <w:rPr>
          <w:rFonts w:eastAsia="Calibri"/>
        </w:rPr>
        <w:t xml:space="preserve"> </w:t>
      </w:r>
      <w:proofErr w:type="spellStart"/>
      <w:r w:rsidRPr="00DD0CCF">
        <w:rPr>
          <w:rFonts w:eastAsia="Calibri"/>
        </w:rPr>
        <w:t>doctrinal</w:t>
      </w:r>
      <w:proofErr w:type="spellEnd"/>
      <w:r w:rsidRPr="00DD0CCF">
        <w:rPr>
          <w:rFonts w:eastAsia="Calibri"/>
        </w:rPr>
        <w:t xml:space="preserve"> </w:t>
      </w:r>
      <w:proofErr w:type="spellStart"/>
      <w:r w:rsidRPr="00DD0CCF">
        <w:rPr>
          <w:rFonts w:eastAsia="Calibri"/>
        </w:rPr>
        <w:t>differences</w:t>
      </w:r>
      <w:proofErr w:type="spellEnd"/>
      <w:r w:rsidRPr="00DD0CCF">
        <w:rPr>
          <w:rFonts w:eastAsia="Calibri"/>
        </w:rPr>
        <w:t xml:space="preserve"> </w:t>
      </w:r>
      <w:proofErr w:type="spellStart"/>
      <w:r w:rsidRPr="00DD0CCF">
        <w:rPr>
          <w:rFonts w:eastAsia="Calibri"/>
        </w:rPr>
        <w:t>of</w:t>
      </w:r>
      <w:proofErr w:type="spellEnd"/>
      <w:r w:rsidRPr="00DD0CCF">
        <w:rPr>
          <w:rFonts w:eastAsia="Calibri"/>
        </w:rPr>
        <w:t xml:space="preserve"> </w:t>
      </w:r>
      <w:proofErr w:type="spellStart"/>
      <w:r w:rsidRPr="00DD0CCF">
        <w:rPr>
          <w:rFonts w:eastAsia="Calibri"/>
        </w:rPr>
        <w:t>concubinage</w:t>
      </w:r>
      <w:proofErr w:type="spellEnd"/>
      <w:r w:rsidRPr="00DD0CCF">
        <w:rPr>
          <w:rFonts w:eastAsia="Calibri"/>
        </w:rPr>
        <w:t xml:space="preserve"> </w:t>
      </w:r>
      <w:proofErr w:type="spellStart"/>
      <w:r w:rsidRPr="00DD0CCF">
        <w:rPr>
          <w:rFonts w:eastAsia="Calibri"/>
        </w:rPr>
        <w:t>and</w:t>
      </w:r>
      <w:proofErr w:type="spellEnd"/>
      <w:r w:rsidRPr="00DD0CCF">
        <w:rPr>
          <w:rFonts w:eastAsia="Calibri"/>
        </w:rPr>
        <w:t xml:space="preserve"> </w:t>
      </w:r>
      <w:proofErr w:type="gramStart"/>
      <w:r w:rsidRPr="00DD0CCF">
        <w:rPr>
          <w:rFonts w:eastAsia="Calibri"/>
        </w:rPr>
        <w:t>its patrimonial</w:t>
      </w:r>
      <w:proofErr w:type="gramEnd"/>
      <w:r w:rsidRPr="00DD0CCF">
        <w:rPr>
          <w:rFonts w:eastAsia="Calibri"/>
        </w:rPr>
        <w:t xml:space="preserve"> </w:t>
      </w:r>
      <w:proofErr w:type="spellStart"/>
      <w:r w:rsidRPr="00DD0CCF">
        <w:rPr>
          <w:rFonts w:eastAsia="Calibri"/>
        </w:rPr>
        <w:t>effects</w:t>
      </w:r>
      <w:proofErr w:type="spellEnd"/>
      <w:r w:rsidRPr="00DD0CCF">
        <w:rPr>
          <w:rFonts w:eastAsia="Calibri"/>
        </w:rPr>
        <w:t xml:space="preserve"> in </w:t>
      </w:r>
      <w:proofErr w:type="spellStart"/>
      <w:r w:rsidRPr="00DD0CCF">
        <w:rPr>
          <w:rFonts w:eastAsia="Calibri"/>
        </w:rPr>
        <w:t>Brazilian</w:t>
      </w:r>
      <w:proofErr w:type="spellEnd"/>
      <w:r w:rsidRPr="00DD0CCF">
        <w:rPr>
          <w:rFonts w:eastAsia="Calibri"/>
        </w:rPr>
        <w:t xml:space="preserve"> </w:t>
      </w:r>
      <w:proofErr w:type="spellStart"/>
      <w:r w:rsidRPr="00DD0CCF">
        <w:rPr>
          <w:rFonts w:eastAsia="Calibri"/>
        </w:rPr>
        <w:t>legislation</w:t>
      </w:r>
      <w:proofErr w:type="spellEnd"/>
      <w:r w:rsidRPr="00DD0CCF">
        <w:rPr>
          <w:rFonts w:eastAsia="Calibri"/>
        </w:rPr>
        <w:t xml:space="preserve">, </w:t>
      </w:r>
      <w:proofErr w:type="spellStart"/>
      <w:r w:rsidRPr="00DD0CCF">
        <w:rPr>
          <w:rFonts w:eastAsia="Calibri"/>
        </w:rPr>
        <w:t>conceptualizing</w:t>
      </w:r>
      <w:proofErr w:type="spellEnd"/>
      <w:r w:rsidRPr="00DD0CCF">
        <w:rPr>
          <w:rFonts w:eastAsia="Calibri"/>
        </w:rPr>
        <w:t xml:space="preserve"> its </w:t>
      </w:r>
      <w:proofErr w:type="spellStart"/>
      <w:r w:rsidRPr="00DD0CCF">
        <w:rPr>
          <w:rFonts w:eastAsia="Calibri"/>
        </w:rPr>
        <w:t>theoretical</w:t>
      </w:r>
      <w:proofErr w:type="spellEnd"/>
      <w:r w:rsidRPr="00DD0CCF">
        <w:rPr>
          <w:rFonts w:eastAsia="Calibri"/>
        </w:rPr>
        <w:t xml:space="preserve"> </w:t>
      </w:r>
      <w:proofErr w:type="spellStart"/>
      <w:r w:rsidRPr="00DD0CCF">
        <w:rPr>
          <w:rFonts w:eastAsia="Calibri"/>
        </w:rPr>
        <w:t>duality</w:t>
      </w:r>
      <w:proofErr w:type="spellEnd"/>
      <w:r w:rsidRPr="00DD0CCF">
        <w:rPr>
          <w:rFonts w:eastAsia="Calibri"/>
        </w:rPr>
        <w:t xml:space="preserve"> </w:t>
      </w:r>
      <w:proofErr w:type="spellStart"/>
      <w:r w:rsidRPr="00DD0CCF">
        <w:rPr>
          <w:rFonts w:eastAsia="Calibri"/>
        </w:rPr>
        <w:t>regarding</w:t>
      </w:r>
      <w:proofErr w:type="spellEnd"/>
      <w:r w:rsidRPr="00DD0CCF">
        <w:rPr>
          <w:rFonts w:eastAsia="Calibri"/>
        </w:rPr>
        <w:t xml:space="preserve"> </w:t>
      </w:r>
      <w:proofErr w:type="spellStart"/>
      <w:r w:rsidRPr="00DD0CCF">
        <w:rPr>
          <w:rFonts w:eastAsia="Calibri"/>
        </w:rPr>
        <w:t>adulterous</w:t>
      </w:r>
      <w:proofErr w:type="spellEnd"/>
      <w:r w:rsidRPr="00DD0CCF">
        <w:rPr>
          <w:rFonts w:eastAsia="Calibri"/>
        </w:rPr>
        <w:t xml:space="preserve"> </w:t>
      </w:r>
      <w:proofErr w:type="spellStart"/>
      <w:r w:rsidRPr="00DD0CCF">
        <w:rPr>
          <w:rFonts w:eastAsia="Calibri"/>
        </w:rPr>
        <w:t>concubinage</w:t>
      </w:r>
      <w:proofErr w:type="spellEnd"/>
      <w:r w:rsidRPr="00DD0CCF">
        <w:rPr>
          <w:rFonts w:eastAsia="Calibri"/>
        </w:rPr>
        <w:t xml:space="preserve">, </w:t>
      </w:r>
      <w:proofErr w:type="spellStart"/>
      <w:r w:rsidRPr="00DD0CCF">
        <w:rPr>
          <w:rFonts w:eastAsia="Calibri"/>
        </w:rPr>
        <w:t>using</w:t>
      </w:r>
      <w:proofErr w:type="spellEnd"/>
      <w:r w:rsidRPr="00DD0CCF">
        <w:rPr>
          <w:rFonts w:eastAsia="Calibri"/>
        </w:rPr>
        <w:t xml:space="preserve"> </w:t>
      </w:r>
      <w:proofErr w:type="spellStart"/>
      <w:r w:rsidRPr="00DD0CCF">
        <w:rPr>
          <w:rFonts w:eastAsia="Calibri"/>
        </w:rPr>
        <w:t>jurisprudence</w:t>
      </w:r>
      <w:proofErr w:type="spellEnd"/>
      <w:r w:rsidRPr="00DD0CCF">
        <w:rPr>
          <w:rFonts w:eastAsia="Calibri"/>
        </w:rPr>
        <w:t xml:space="preserve"> </w:t>
      </w:r>
      <w:proofErr w:type="spellStart"/>
      <w:r w:rsidRPr="00DD0CCF">
        <w:rPr>
          <w:rFonts w:eastAsia="Calibri"/>
        </w:rPr>
        <w:t>that</w:t>
      </w:r>
      <w:proofErr w:type="spellEnd"/>
      <w:r w:rsidRPr="00DD0CCF">
        <w:rPr>
          <w:rFonts w:eastAsia="Calibri"/>
        </w:rPr>
        <w:t xml:space="preserve"> </w:t>
      </w:r>
      <w:proofErr w:type="spellStart"/>
      <w:r w:rsidRPr="00DD0CCF">
        <w:rPr>
          <w:rFonts w:eastAsia="Calibri"/>
        </w:rPr>
        <w:t>highlights</w:t>
      </w:r>
      <w:proofErr w:type="spellEnd"/>
      <w:r w:rsidRPr="00DD0CCF">
        <w:rPr>
          <w:rFonts w:eastAsia="Calibri"/>
        </w:rPr>
        <w:t xml:space="preserve"> </w:t>
      </w:r>
      <w:proofErr w:type="spellStart"/>
      <w:r w:rsidRPr="00DD0CCF">
        <w:rPr>
          <w:rFonts w:eastAsia="Calibri"/>
        </w:rPr>
        <w:t>the</w:t>
      </w:r>
      <w:proofErr w:type="spellEnd"/>
      <w:r w:rsidRPr="00DD0CCF">
        <w:rPr>
          <w:rFonts w:eastAsia="Calibri"/>
        </w:rPr>
        <w:t xml:space="preserve"> reality </w:t>
      </w:r>
      <w:proofErr w:type="spellStart"/>
      <w:r w:rsidRPr="00DD0CCF">
        <w:rPr>
          <w:rFonts w:eastAsia="Calibri"/>
        </w:rPr>
        <w:t>of</w:t>
      </w:r>
      <w:proofErr w:type="spellEnd"/>
      <w:r w:rsidRPr="00DD0CCF">
        <w:rPr>
          <w:rFonts w:eastAsia="Calibri"/>
        </w:rPr>
        <w:t xml:space="preserve"> </w:t>
      </w:r>
      <w:proofErr w:type="spellStart"/>
      <w:r w:rsidRPr="00DD0CCF">
        <w:rPr>
          <w:rFonts w:eastAsia="Calibri"/>
        </w:rPr>
        <w:t>the</w:t>
      </w:r>
      <w:proofErr w:type="spellEnd"/>
      <w:r w:rsidRPr="00DD0CCF">
        <w:rPr>
          <w:rFonts w:eastAsia="Calibri"/>
        </w:rPr>
        <w:t xml:space="preserve"> </w:t>
      </w:r>
      <w:proofErr w:type="spellStart"/>
      <w:r w:rsidRPr="00DD0CCF">
        <w:rPr>
          <w:rFonts w:eastAsia="Calibri"/>
        </w:rPr>
        <w:t>studied</w:t>
      </w:r>
      <w:proofErr w:type="spellEnd"/>
      <w:r w:rsidRPr="00DD0CCF">
        <w:rPr>
          <w:rFonts w:eastAsia="Calibri"/>
        </w:rPr>
        <w:t xml:space="preserve"> </w:t>
      </w:r>
      <w:proofErr w:type="spellStart"/>
      <w:r w:rsidRPr="00DD0CCF">
        <w:rPr>
          <w:rFonts w:eastAsia="Calibri"/>
        </w:rPr>
        <w:t>theme</w:t>
      </w:r>
      <w:proofErr w:type="spellEnd"/>
      <w:r w:rsidRPr="00DD0CCF">
        <w:rPr>
          <w:rFonts w:eastAsia="Calibri"/>
        </w:rPr>
        <w:t xml:space="preserve">. </w:t>
      </w:r>
      <w:proofErr w:type="spellStart"/>
      <w:r w:rsidRPr="00DD0CCF">
        <w:rPr>
          <w:rFonts w:eastAsia="Calibri"/>
        </w:rPr>
        <w:t>Understand</w:t>
      </w:r>
      <w:proofErr w:type="spellEnd"/>
      <w:r w:rsidRPr="00DD0CCF">
        <w:rPr>
          <w:rFonts w:eastAsia="Calibri"/>
        </w:rPr>
        <w:t xml:space="preserve"> </w:t>
      </w:r>
      <w:proofErr w:type="spellStart"/>
      <w:r w:rsidRPr="00DD0CCF">
        <w:rPr>
          <w:rFonts w:eastAsia="Calibri"/>
        </w:rPr>
        <w:t>the</w:t>
      </w:r>
      <w:proofErr w:type="spellEnd"/>
      <w:r w:rsidRPr="00DD0CCF">
        <w:rPr>
          <w:rFonts w:eastAsia="Calibri"/>
        </w:rPr>
        <w:t xml:space="preserve"> </w:t>
      </w:r>
      <w:proofErr w:type="spellStart"/>
      <w:r w:rsidRPr="00DD0CCF">
        <w:rPr>
          <w:rFonts w:eastAsia="Calibri"/>
        </w:rPr>
        <w:t>different</w:t>
      </w:r>
      <w:proofErr w:type="spellEnd"/>
      <w:r w:rsidRPr="00DD0CCF">
        <w:rPr>
          <w:rFonts w:eastAsia="Calibri"/>
        </w:rPr>
        <w:t xml:space="preserve"> </w:t>
      </w:r>
      <w:proofErr w:type="spellStart"/>
      <w:r w:rsidRPr="00DD0CCF">
        <w:rPr>
          <w:rFonts w:eastAsia="Calibri"/>
        </w:rPr>
        <w:t>forms</w:t>
      </w:r>
      <w:proofErr w:type="spellEnd"/>
      <w:r w:rsidRPr="00DD0CCF">
        <w:rPr>
          <w:rFonts w:eastAsia="Calibri"/>
        </w:rPr>
        <w:t xml:space="preserve"> </w:t>
      </w:r>
      <w:proofErr w:type="spellStart"/>
      <w:r w:rsidRPr="00DD0CCF">
        <w:rPr>
          <w:rFonts w:eastAsia="Calibri"/>
        </w:rPr>
        <w:t>of</w:t>
      </w:r>
      <w:proofErr w:type="spellEnd"/>
      <w:r w:rsidRPr="00DD0CCF">
        <w:rPr>
          <w:rFonts w:eastAsia="Calibri"/>
        </w:rPr>
        <w:t xml:space="preserve"> </w:t>
      </w:r>
      <w:proofErr w:type="spellStart"/>
      <w:r w:rsidRPr="00DD0CCF">
        <w:rPr>
          <w:rFonts w:eastAsia="Calibri"/>
        </w:rPr>
        <w:t>families</w:t>
      </w:r>
      <w:proofErr w:type="spellEnd"/>
      <w:r w:rsidRPr="00DD0CCF">
        <w:rPr>
          <w:rFonts w:eastAsia="Calibri"/>
        </w:rPr>
        <w:t xml:space="preserve">, </w:t>
      </w:r>
      <w:proofErr w:type="spellStart"/>
      <w:r w:rsidRPr="00DD0CCF">
        <w:rPr>
          <w:rFonts w:eastAsia="Calibri"/>
        </w:rPr>
        <w:t>emphasizing</w:t>
      </w:r>
      <w:proofErr w:type="spellEnd"/>
      <w:r w:rsidRPr="00DD0CCF">
        <w:rPr>
          <w:rFonts w:eastAsia="Calibri"/>
        </w:rPr>
        <w:t xml:space="preserve"> </w:t>
      </w:r>
      <w:proofErr w:type="spellStart"/>
      <w:r w:rsidRPr="00DD0CCF">
        <w:rPr>
          <w:rFonts w:eastAsia="Calibri"/>
        </w:rPr>
        <w:t>the</w:t>
      </w:r>
      <w:proofErr w:type="spellEnd"/>
      <w:r w:rsidRPr="00DD0CCF">
        <w:rPr>
          <w:rFonts w:eastAsia="Calibri"/>
        </w:rPr>
        <w:t xml:space="preserve"> </w:t>
      </w:r>
      <w:proofErr w:type="spellStart"/>
      <w:r w:rsidRPr="00DD0CCF">
        <w:rPr>
          <w:rFonts w:eastAsia="Calibri"/>
        </w:rPr>
        <w:t>principle</w:t>
      </w:r>
      <w:proofErr w:type="spellEnd"/>
      <w:r w:rsidRPr="00DD0CCF">
        <w:rPr>
          <w:rFonts w:eastAsia="Calibri"/>
        </w:rPr>
        <w:t xml:space="preserve"> </w:t>
      </w:r>
      <w:proofErr w:type="spellStart"/>
      <w:r w:rsidRPr="00DD0CCF">
        <w:rPr>
          <w:rFonts w:eastAsia="Calibri"/>
        </w:rPr>
        <w:t>of</w:t>
      </w:r>
      <w:proofErr w:type="spellEnd"/>
      <w:r w:rsidRPr="00DD0CCF">
        <w:rPr>
          <w:rFonts w:eastAsia="Calibri"/>
        </w:rPr>
        <w:t xml:space="preserve"> </w:t>
      </w:r>
      <w:proofErr w:type="spellStart"/>
      <w:r w:rsidRPr="00DD0CCF">
        <w:rPr>
          <w:rFonts w:eastAsia="Calibri"/>
        </w:rPr>
        <w:t>affectivity</w:t>
      </w:r>
      <w:proofErr w:type="spellEnd"/>
      <w:r w:rsidRPr="00DD0CCF">
        <w:rPr>
          <w:rFonts w:eastAsia="Calibri"/>
        </w:rPr>
        <w:t xml:space="preserve"> </w:t>
      </w:r>
      <w:proofErr w:type="spellStart"/>
      <w:r w:rsidRPr="00DD0CCF">
        <w:rPr>
          <w:rFonts w:eastAsia="Calibri"/>
        </w:rPr>
        <w:t>and</w:t>
      </w:r>
      <w:proofErr w:type="spellEnd"/>
      <w:r w:rsidRPr="00DD0CCF">
        <w:rPr>
          <w:rFonts w:eastAsia="Calibri"/>
        </w:rPr>
        <w:t xml:space="preserve"> its </w:t>
      </w:r>
      <w:proofErr w:type="spellStart"/>
      <w:r w:rsidRPr="00DD0CCF">
        <w:rPr>
          <w:rFonts w:eastAsia="Calibri"/>
        </w:rPr>
        <w:t>relevance</w:t>
      </w:r>
      <w:proofErr w:type="spellEnd"/>
      <w:r w:rsidRPr="00DD0CCF">
        <w:rPr>
          <w:rFonts w:eastAsia="Calibri"/>
        </w:rPr>
        <w:t xml:space="preserve"> </w:t>
      </w:r>
      <w:proofErr w:type="spellStart"/>
      <w:r w:rsidRPr="00DD0CCF">
        <w:rPr>
          <w:rFonts w:eastAsia="Calibri"/>
        </w:rPr>
        <w:t>to</w:t>
      </w:r>
      <w:proofErr w:type="spellEnd"/>
      <w:r w:rsidRPr="00DD0CCF">
        <w:rPr>
          <w:rFonts w:eastAsia="Calibri"/>
        </w:rPr>
        <w:t xml:space="preserve"> legal </w:t>
      </w:r>
      <w:proofErr w:type="spellStart"/>
      <w:r w:rsidRPr="00DD0CCF">
        <w:rPr>
          <w:rFonts w:eastAsia="Calibri"/>
        </w:rPr>
        <w:t>decisions</w:t>
      </w:r>
      <w:proofErr w:type="spellEnd"/>
      <w:r w:rsidRPr="00DD0CCF">
        <w:rPr>
          <w:rFonts w:eastAsia="Calibri"/>
        </w:rPr>
        <w:t xml:space="preserve">, </w:t>
      </w:r>
      <w:proofErr w:type="spellStart"/>
      <w:r w:rsidRPr="00DD0CCF">
        <w:rPr>
          <w:rFonts w:eastAsia="Calibri"/>
        </w:rPr>
        <w:t>exposing</w:t>
      </w:r>
      <w:proofErr w:type="spellEnd"/>
      <w:r w:rsidRPr="00DD0CCF">
        <w:rPr>
          <w:rFonts w:eastAsia="Calibri"/>
        </w:rPr>
        <w:t xml:space="preserve"> </w:t>
      </w:r>
      <w:proofErr w:type="spellStart"/>
      <w:r w:rsidRPr="00DD0CCF">
        <w:rPr>
          <w:rFonts w:eastAsia="Calibri"/>
        </w:rPr>
        <w:t>the</w:t>
      </w:r>
      <w:proofErr w:type="spellEnd"/>
      <w:r w:rsidRPr="00DD0CCF">
        <w:rPr>
          <w:rFonts w:eastAsia="Calibri"/>
        </w:rPr>
        <w:t xml:space="preserve"> </w:t>
      </w:r>
      <w:proofErr w:type="spellStart"/>
      <w:r w:rsidRPr="00DD0CCF">
        <w:rPr>
          <w:rFonts w:eastAsia="Calibri"/>
        </w:rPr>
        <w:t>scenario</w:t>
      </w:r>
      <w:proofErr w:type="spellEnd"/>
      <w:r w:rsidRPr="00DD0CCF">
        <w:rPr>
          <w:rFonts w:eastAsia="Calibri"/>
        </w:rPr>
        <w:t xml:space="preserve"> </w:t>
      </w:r>
      <w:proofErr w:type="spellStart"/>
      <w:r w:rsidRPr="00DD0CCF">
        <w:rPr>
          <w:rFonts w:eastAsia="Calibri"/>
        </w:rPr>
        <w:t>of</w:t>
      </w:r>
      <w:proofErr w:type="spellEnd"/>
      <w:r w:rsidRPr="00DD0CCF">
        <w:rPr>
          <w:rFonts w:eastAsia="Calibri"/>
        </w:rPr>
        <w:t xml:space="preserve"> </w:t>
      </w:r>
      <w:proofErr w:type="spellStart"/>
      <w:r w:rsidRPr="00DD0CCF">
        <w:rPr>
          <w:rFonts w:eastAsia="Calibri"/>
        </w:rPr>
        <w:t>people</w:t>
      </w:r>
      <w:proofErr w:type="spellEnd"/>
      <w:r w:rsidRPr="00DD0CCF">
        <w:rPr>
          <w:rFonts w:eastAsia="Calibri"/>
        </w:rPr>
        <w:t xml:space="preserve"> </w:t>
      </w:r>
      <w:proofErr w:type="spellStart"/>
      <w:r w:rsidRPr="00DD0CCF">
        <w:rPr>
          <w:rFonts w:eastAsia="Calibri"/>
        </w:rPr>
        <w:t>who</w:t>
      </w:r>
      <w:proofErr w:type="spellEnd"/>
      <w:r w:rsidRPr="00DD0CCF">
        <w:rPr>
          <w:rFonts w:eastAsia="Calibri"/>
        </w:rPr>
        <w:t xml:space="preserve"> </w:t>
      </w:r>
      <w:proofErr w:type="spellStart"/>
      <w:r w:rsidRPr="00DD0CCF">
        <w:rPr>
          <w:rFonts w:eastAsia="Calibri"/>
        </w:rPr>
        <w:t>live</w:t>
      </w:r>
      <w:proofErr w:type="spellEnd"/>
      <w:r w:rsidRPr="00DD0CCF">
        <w:rPr>
          <w:rFonts w:eastAsia="Calibri"/>
        </w:rPr>
        <w:t xml:space="preserve"> in </w:t>
      </w:r>
      <w:proofErr w:type="spellStart"/>
      <w:r w:rsidRPr="00DD0CCF">
        <w:rPr>
          <w:rFonts w:eastAsia="Calibri"/>
        </w:rPr>
        <w:t>these</w:t>
      </w:r>
      <w:proofErr w:type="spellEnd"/>
      <w:r w:rsidRPr="00DD0CCF">
        <w:rPr>
          <w:rFonts w:eastAsia="Calibri"/>
        </w:rPr>
        <w:t xml:space="preserve"> </w:t>
      </w:r>
      <w:proofErr w:type="spellStart"/>
      <w:r w:rsidRPr="00DD0CCF">
        <w:rPr>
          <w:rFonts w:eastAsia="Calibri"/>
        </w:rPr>
        <w:t>situations</w:t>
      </w:r>
      <w:proofErr w:type="spellEnd"/>
      <w:r w:rsidRPr="00DD0CCF">
        <w:rPr>
          <w:rFonts w:eastAsia="Calibri"/>
        </w:rPr>
        <w:t xml:space="preserve">. For </w:t>
      </w:r>
      <w:proofErr w:type="spellStart"/>
      <w:r w:rsidRPr="00DD0CCF">
        <w:rPr>
          <w:rFonts w:eastAsia="Calibri"/>
        </w:rPr>
        <w:t>the</w:t>
      </w:r>
      <w:proofErr w:type="spellEnd"/>
      <w:r w:rsidRPr="00DD0CCF">
        <w:rPr>
          <w:rFonts w:eastAsia="Calibri"/>
        </w:rPr>
        <w:t xml:space="preserve"> </w:t>
      </w:r>
      <w:proofErr w:type="spellStart"/>
      <w:r w:rsidRPr="00DD0CCF">
        <w:rPr>
          <w:rFonts w:eastAsia="Calibri"/>
        </w:rPr>
        <w:t>elaboration</w:t>
      </w:r>
      <w:proofErr w:type="spellEnd"/>
      <w:r w:rsidRPr="00DD0CCF">
        <w:rPr>
          <w:rFonts w:eastAsia="Calibri"/>
        </w:rPr>
        <w:t xml:space="preserve"> </w:t>
      </w:r>
      <w:proofErr w:type="spellStart"/>
      <w:r w:rsidRPr="00DD0CCF">
        <w:rPr>
          <w:rFonts w:eastAsia="Calibri"/>
        </w:rPr>
        <w:t>of</w:t>
      </w:r>
      <w:proofErr w:type="spellEnd"/>
      <w:r w:rsidRPr="00DD0CCF">
        <w:rPr>
          <w:rFonts w:eastAsia="Calibri"/>
        </w:rPr>
        <w:t xml:space="preserve"> </w:t>
      </w:r>
      <w:proofErr w:type="spellStart"/>
      <w:r w:rsidRPr="00DD0CCF">
        <w:rPr>
          <w:rFonts w:eastAsia="Calibri"/>
        </w:rPr>
        <w:t>this</w:t>
      </w:r>
      <w:proofErr w:type="spellEnd"/>
      <w:r w:rsidRPr="00DD0CCF">
        <w:rPr>
          <w:rFonts w:eastAsia="Calibri"/>
        </w:rPr>
        <w:t xml:space="preserve"> </w:t>
      </w:r>
      <w:proofErr w:type="spellStart"/>
      <w:r w:rsidRPr="00DD0CCF">
        <w:rPr>
          <w:rFonts w:eastAsia="Calibri"/>
        </w:rPr>
        <w:t>article</w:t>
      </w:r>
      <w:proofErr w:type="spellEnd"/>
      <w:r w:rsidRPr="00DD0CCF">
        <w:rPr>
          <w:rFonts w:eastAsia="Calibri"/>
        </w:rPr>
        <w:t xml:space="preserve">, </w:t>
      </w:r>
      <w:proofErr w:type="spellStart"/>
      <w:r w:rsidRPr="00DD0CCF">
        <w:rPr>
          <w:rFonts w:eastAsia="Calibri"/>
        </w:rPr>
        <w:t>doctrines</w:t>
      </w:r>
      <w:proofErr w:type="spellEnd"/>
      <w:r w:rsidRPr="00DD0CCF">
        <w:rPr>
          <w:rFonts w:eastAsia="Calibri"/>
        </w:rPr>
        <w:t xml:space="preserve"> </w:t>
      </w:r>
      <w:proofErr w:type="spellStart"/>
      <w:r w:rsidRPr="00DD0CCF">
        <w:rPr>
          <w:rFonts w:eastAsia="Calibri"/>
        </w:rPr>
        <w:t>and</w:t>
      </w:r>
      <w:proofErr w:type="spellEnd"/>
      <w:r w:rsidRPr="00DD0CCF">
        <w:rPr>
          <w:rFonts w:eastAsia="Calibri"/>
        </w:rPr>
        <w:t xml:space="preserve"> </w:t>
      </w:r>
      <w:proofErr w:type="spellStart"/>
      <w:r w:rsidRPr="00DD0CCF">
        <w:rPr>
          <w:rFonts w:eastAsia="Calibri"/>
        </w:rPr>
        <w:t>jurisprudence</w:t>
      </w:r>
      <w:proofErr w:type="spellEnd"/>
      <w:r w:rsidRPr="00DD0CCF">
        <w:rPr>
          <w:rFonts w:eastAsia="Calibri"/>
        </w:rPr>
        <w:t xml:space="preserve">, </w:t>
      </w:r>
      <w:proofErr w:type="spellStart"/>
      <w:r w:rsidRPr="00DD0CCF">
        <w:rPr>
          <w:rFonts w:eastAsia="Calibri"/>
        </w:rPr>
        <w:t>bibliographical</w:t>
      </w:r>
      <w:proofErr w:type="spellEnd"/>
      <w:r w:rsidRPr="00DD0CCF">
        <w:rPr>
          <w:rFonts w:eastAsia="Calibri"/>
        </w:rPr>
        <w:t xml:space="preserve"> </w:t>
      </w:r>
      <w:proofErr w:type="spellStart"/>
      <w:r w:rsidRPr="00DD0CCF">
        <w:rPr>
          <w:rFonts w:eastAsia="Calibri"/>
        </w:rPr>
        <w:t>research</w:t>
      </w:r>
      <w:proofErr w:type="spellEnd"/>
      <w:r w:rsidRPr="00DD0CCF">
        <w:rPr>
          <w:rFonts w:eastAsia="Calibri"/>
        </w:rPr>
        <w:t xml:space="preserve">, </w:t>
      </w:r>
      <w:proofErr w:type="spellStart"/>
      <w:r w:rsidRPr="00DD0CCF">
        <w:rPr>
          <w:rFonts w:eastAsia="Calibri"/>
        </w:rPr>
        <w:t>scientific</w:t>
      </w:r>
      <w:proofErr w:type="spellEnd"/>
      <w:r w:rsidRPr="00DD0CCF">
        <w:rPr>
          <w:rFonts w:eastAsia="Calibri"/>
        </w:rPr>
        <w:t xml:space="preserve"> </w:t>
      </w:r>
      <w:proofErr w:type="spellStart"/>
      <w:r w:rsidRPr="00DD0CCF">
        <w:rPr>
          <w:rFonts w:eastAsia="Calibri"/>
        </w:rPr>
        <w:t>articles</w:t>
      </w:r>
      <w:proofErr w:type="spellEnd"/>
      <w:r w:rsidRPr="00DD0CCF">
        <w:rPr>
          <w:rFonts w:eastAsia="Calibri"/>
        </w:rPr>
        <w:t xml:space="preserve">, books </w:t>
      </w:r>
      <w:proofErr w:type="spellStart"/>
      <w:r w:rsidRPr="00DD0CCF">
        <w:rPr>
          <w:rFonts w:eastAsia="Calibri"/>
        </w:rPr>
        <w:t>were</w:t>
      </w:r>
      <w:proofErr w:type="spellEnd"/>
      <w:r w:rsidRPr="00DD0CCF">
        <w:rPr>
          <w:rFonts w:eastAsia="Calibri"/>
        </w:rPr>
        <w:t xml:space="preserve"> </w:t>
      </w:r>
      <w:proofErr w:type="spellStart"/>
      <w:r w:rsidRPr="00DD0CCF">
        <w:rPr>
          <w:rFonts w:eastAsia="Calibri"/>
        </w:rPr>
        <w:t>used</w:t>
      </w:r>
      <w:proofErr w:type="spellEnd"/>
      <w:r w:rsidRPr="00DD0CCF">
        <w:rPr>
          <w:rFonts w:eastAsia="Calibri"/>
        </w:rPr>
        <w:t xml:space="preserve">, </w:t>
      </w:r>
      <w:proofErr w:type="spellStart"/>
      <w:r w:rsidRPr="00DD0CCF">
        <w:rPr>
          <w:rFonts w:eastAsia="Calibri"/>
        </w:rPr>
        <w:t>seeking</w:t>
      </w:r>
      <w:proofErr w:type="spellEnd"/>
      <w:r w:rsidRPr="00DD0CCF">
        <w:rPr>
          <w:rFonts w:eastAsia="Calibri"/>
        </w:rPr>
        <w:t xml:space="preserve"> a </w:t>
      </w:r>
      <w:proofErr w:type="spellStart"/>
      <w:r w:rsidRPr="00DD0CCF">
        <w:rPr>
          <w:rFonts w:eastAsia="Calibri"/>
        </w:rPr>
        <w:t>qualitative</w:t>
      </w:r>
      <w:proofErr w:type="spellEnd"/>
      <w:r w:rsidRPr="00DD0CCF">
        <w:rPr>
          <w:rFonts w:eastAsia="Calibri"/>
        </w:rPr>
        <w:t xml:space="preserve"> </w:t>
      </w:r>
      <w:proofErr w:type="spellStart"/>
      <w:r w:rsidRPr="00DD0CCF">
        <w:rPr>
          <w:rFonts w:eastAsia="Calibri"/>
        </w:rPr>
        <w:t>inquiry</w:t>
      </w:r>
      <w:proofErr w:type="spellEnd"/>
      <w:r w:rsidRPr="00DD0CCF">
        <w:rPr>
          <w:rFonts w:eastAsia="Calibri"/>
        </w:rPr>
        <w:t>.</w:t>
      </w:r>
    </w:p>
    <w:p w:rsidR="00DD0CCF" w:rsidRPr="00DD0CCF" w:rsidRDefault="00DD0CCF" w:rsidP="00324548">
      <w:pPr>
        <w:pStyle w:val="SemEspaamento"/>
        <w:rPr>
          <w:rFonts w:eastAsia="Calibri"/>
        </w:rPr>
      </w:pPr>
    </w:p>
    <w:p w:rsidR="00DD0CCF" w:rsidRPr="00DD0CCF" w:rsidRDefault="00DD0CCF" w:rsidP="00324548">
      <w:pPr>
        <w:pStyle w:val="SemEspaamento"/>
        <w:rPr>
          <w:rFonts w:eastAsia="Times New Roman"/>
          <w:b/>
          <w:i/>
        </w:rPr>
      </w:pPr>
      <w:proofErr w:type="spellStart"/>
      <w:r w:rsidRPr="00DD0CCF">
        <w:rPr>
          <w:rFonts w:eastAsia="Calibri"/>
          <w:b/>
        </w:rPr>
        <w:t>Keywords</w:t>
      </w:r>
      <w:proofErr w:type="spellEnd"/>
      <w:r w:rsidRPr="00DD0CCF">
        <w:rPr>
          <w:rFonts w:eastAsia="Calibri"/>
          <w:b/>
        </w:rPr>
        <w:t xml:space="preserve">: </w:t>
      </w:r>
      <w:proofErr w:type="spellStart"/>
      <w:r w:rsidRPr="00DD0CCF">
        <w:rPr>
          <w:rFonts w:eastAsia="Calibri"/>
          <w:b/>
        </w:rPr>
        <w:t>Heritage</w:t>
      </w:r>
      <w:proofErr w:type="spellEnd"/>
      <w:r w:rsidRPr="00DD0CCF">
        <w:rPr>
          <w:rFonts w:eastAsia="Calibri"/>
          <w:b/>
        </w:rPr>
        <w:t xml:space="preserve"> </w:t>
      </w:r>
      <w:proofErr w:type="spellStart"/>
      <w:r w:rsidRPr="00DD0CCF">
        <w:rPr>
          <w:rFonts w:eastAsia="Calibri"/>
          <w:b/>
        </w:rPr>
        <w:t>effects</w:t>
      </w:r>
      <w:proofErr w:type="spellEnd"/>
      <w:r w:rsidRPr="00DD0CCF">
        <w:rPr>
          <w:rFonts w:eastAsia="Calibri"/>
          <w:b/>
        </w:rPr>
        <w:t xml:space="preserve">; </w:t>
      </w:r>
      <w:proofErr w:type="spellStart"/>
      <w:r w:rsidRPr="00DD0CCF">
        <w:rPr>
          <w:rFonts w:eastAsia="Calibri"/>
          <w:b/>
        </w:rPr>
        <w:t>Concubinage</w:t>
      </w:r>
      <w:proofErr w:type="spellEnd"/>
      <w:r w:rsidRPr="00DD0CCF">
        <w:rPr>
          <w:rFonts w:eastAsia="Calibri"/>
          <w:b/>
        </w:rPr>
        <w:t>; Family</w:t>
      </w:r>
      <w:r w:rsidRPr="00DD0CCF">
        <w:rPr>
          <w:rFonts w:eastAsia="Times New Roman"/>
          <w:b/>
          <w:i/>
        </w:rPr>
        <w:t xml:space="preserve"> </w:t>
      </w: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DD0CCF" w:rsidRDefault="00DD0CCF">
      <w:pPr>
        <w:tabs>
          <w:tab w:val="left" w:pos="708"/>
        </w:tabs>
        <w:suppressAutoHyphens/>
        <w:spacing w:after="120" w:line="276" w:lineRule="auto"/>
        <w:rPr>
          <w:rFonts w:ascii="Times New Roman" w:eastAsia="Times New Roman" w:hAnsi="Times New Roman" w:cs="Times New Roman"/>
          <w:b/>
          <w:i/>
          <w:sz w:val="26"/>
        </w:rPr>
      </w:pPr>
    </w:p>
    <w:p w:rsidR="006D6F9D" w:rsidRDefault="006D6F9D">
      <w:pPr>
        <w:tabs>
          <w:tab w:val="left" w:pos="708"/>
        </w:tabs>
        <w:suppressAutoHyphens/>
        <w:spacing w:after="120" w:line="276" w:lineRule="auto"/>
        <w:rPr>
          <w:rFonts w:ascii="Times New Roman" w:eastAsia="Times New Roman" w:hAnsi="Times New Roman" w:cs="Times New Roman"/>
          <w:b/>
          <w:i/>
          <w:sz w:val="26"/>
        </w:rPr>
      </w:pPr>
    </w:p>
    <w:p w:rsidR="006D6F9D" w:rsidRDefault="006D6F9D">
      <w:pPr>
        <w:tabs>
          <w:tab w:val="left" w:pos="708"/>
        </w:tabs>
        <w:suppressAutoHyphens/>
        <w:spacing w:after="120" w:line="276" w:lineRule="auto"/>
        <w:rPr>
          <w:rFonts w:ascii="Times New Roman" w:eastAsia="Times New Roman" w:hAnsi="Times New Roman" w:cs="Times New Roman"/>
          <w:b/>
          <w:i/>
          <w:sz w:val="26"/>
        </w:rPr>
      </w:pPr>
    </w:p>
    <w:p w:rsidR="006D6F9D" w:rsidRDefault="006D6F9D">
      <w:pPr>
        <w:tabs>
          <w:tab w:val="left" w:pos="708"/>
        </w:tabs>
        <w:suppressAutoHyphens/>
        <w:spacing w:after="120" w:line="276" w:lineRule="auto"/>
        <w:rPr>
          <w:rFonts w:ascii="Times New Roman" w:eastAsia="Times New Roman" w:hAnsi="Times New Roman" w:cs="Times New Roman"/>
          <w:b/>
          <w:i/>
          <w:sz w:val="26"/>
        </w:rPr>
      </w:pPr>
    </w:p>
    <w:p w:rsidR="006D6F9D" w:rsidRDefault="006D6F9D">
      <w:pPr>
        <w:tabs>
          <w:tab w:val="left" w:pos="708"/>
        </w:tabs>
        <w:suppressAutoHyphens/>
        <w:spacing w:after="120" w:line="276" w:lineRule="auto"/>
        <w:rPr>
          <w:rFonts w:ascii="Times New Roman" w:eastAsia="Times New Roman" w:hAnsi="Times New Roman" w:cs="Times New Roman"/>
          <w:b/>
          <w:i/>
          <w:sz w:val="26"/>
        </w:rPr>
      </w:pPr>
    </w:p>
    <w:p w:rsidR="00DF5BC4" w:rsidRDefault="00DF5BC4">
      <w:pPr>
        <w:tabs>
          <w:tab w:val="left" w:pos="708"/>
          <w:tab w:val="left" w:pos="1008"/>
          <w:tab w:val="left" w:pos="567"/>
        </w:tabs>
        <w:spacing w:after="0" w:line="240" w:lineRule="auto"/>
        <w:rPr>
          <w:rFonts w:ascii="Times New Roman" w:eastAsia="Times New Roman" w:hAnsi="Times New Roman" w:cs="Times New Roman"/>
          <w:b/>
          <w:sz w:val="24"/>
        </w:rPr>
      </w:pPr>
    </w:p>
    <w:p w:rsidR="006D6F9D" w:rsidRDefault="006D6F9D">
      <w:pPr>
        <w:tabs>
          <w:tab w:val="left" w:pos="708"/>
          <w:tab w:val="left" w:pos="1008"/>
          <w:tab w:val="left" w:pos="567"/>
        </w:tabs>
        <w:spacing w:after="0" w:line="240" w:lineRule="auto"/>
        <w:rPr>
          <w:rFonts w:ascii="Times New Roman" w:eastAsia="Times New Roman" w:hAnsi="Times New Roman" w:cs="Times New Roman"/>
          <w:b/>
          <w:sz w:val="24"/>
        </w:rPr>
      </w:pPr>
    </w:p>
    <w:p w:rsidR="00AE2BAB" w:rsidRDefault="00D8598F" w:rsidP="000D5D2B">
      <w:pPr>
        <w:pStyle w:val="titulo"/>
      </w:pPr>
      <w:r>
        <w:t>SUMÁRIO</w:t>
      </w:r>
    </w:p>
    <w:p w:rsidR="00AE2BAB" w:rsidRDefault="00AE2BAB">
      <w:pPr>
        <w:spacing w:after="200" w:line="360" w:lineRule="auto"/>
        <w:ind w:left="4253"/>
        <w:jc w:val="both"/>
        <w:rPr>
          <w:rFonts w:ascii="Times New Roman" w:eastAsia="Times New Roman" w:hAnsi="Times New Roman" w:cs="Times New Roman"/>
          <w:b/>
          <w:sz w:val="24"/>
        </w:rPr>
      </w:pPr>
    </w:p>
    <w:p w:rsidR="00AE2BAB" w:rsidRDefault="00AE2BAB">
      <w:pPr>
        <w:spacing w:after="200" w:line="360" w:lineRule="auto"/>
        <w:ind w:left="4253"/>
        <w:jc w:val="both"/>
        <w:rPr>
          <w:rFonts w:ascii="Times New Roman" w:eastAsia="Times New Roman" w:hAnsi="Times New Roman" w:cs="Times New Roman"/>
          <w:b/>
          <w:sz w:val="24"/>
        </w:rPr>
      </w:pPr>
    </w:p>
    <w:tbl>
      <w:tblPr>
        <w:tblW w:w="8931" w:type="dxa"/>
        <w:tblInd w:w="70" w:type="dxa"/>
        <w:tblCellMar>
          <w:left w:w="10" w:type="dxa"/>
          <w:right w:w="10" w:type="dxa"/>
        </w:tblCellMar>
        <w:tblLook w:val="0000" w:firstRow="0" w:lastRow="0" w:firstColumn="0" w:lastColumn="0" w:noHBand="0" w:noVBand="0"/>
      </w:tblPr>
      <w:tblGrid>
        <w:gridCol w:w="8048"/>
        <w:gridCol w:w="883"/>
      </w:tblGrid>
      <w:tr w:rsidR="00AE2BAB" w:rsidRPr="00134FA5" w:rsidTr="00DD0CCF">
        <w:tc>
          <w:tcPr>
            <w:tcW w:w="8048" w:type="dxa"/>
            <w:tcBorders>
              <w:top w:val="single" w:sz="18" w:space="0" w:color="000000"/>
              <w:left w:val="single" w:sz="0" w:space="0" w:color="000000"/>
              <w:bottom w:val="single" w:sz="18" w:space="0" w:color="000000"/>
              <w:right w:val="single" w:sz="0" w:space="0" w:color="000000"/>
            </w:tcBorders>
            <w:shd w:val="clear" w:color="000000" w:fill="FFFFFF"/>
            <w:tcMar>
              <w:left w:w="70" w:type="dxa"/>
              <w:right w:w="70" w:type="dxa"/>
            </w:tcMar>
          </w:tcPr>
          <w:p w:rsidR="00AE2BAB" w:rsidRPr="00134FA5" w:rsidRDefault="00D8598F">
            <w:pPr>
              <w:keepNext/>
              <w:tabs>
                <w:tab w:val="left" w:pos="720"/>
              </w:tabs>
              <w:spacing w:before="240" w:after="60" w:line="240" w:lineRule="auto"/>
              <w:ind w:left="426"/>
              <w:rPr>
                <w:rFonts w:ascii="Times New Roman" w:eastAsia="Times New Roman" w:hAnsi="Times New Roman" w:cs="Times New Roman"/>
                <w:b/>
                <w:sz w:val="24"/>
                <w:szCs w:val="24"/>
              </w:rPr>
            </w:pPr>
            <w:r w:rsidRPr="00134FA5">
              <w:rPr>
                <w:rFonts w:ascii="Times New Roman" w:eastAsia="Times New Roman" w:hAnsi="Times New Roman" w:cs="Times New Roman"/>
                <w:b/>
                <w:sz w:val="24"/>
                <w:szCs w:val="24"/>
              </w:rPr>
              <w:t>1. Introdução</w:t>
            </w:r>
          </w:p>
          <w:p w:rsidR="00AE2BAB" w:rsidRPr="00134FA5" w:rsidRDefault="00AE2BAB">
            <w:pPr>
              <w:spacing w:after="0" w:line="240" w:lineRule="auto"/>
              <w:rPr>
                <w:rFonts w:ascii="Times New Roman" w:hAnsi="Times New Roman" w:cs="Times New Roman"/>
                <w:sz w:val="24"/>
                <w:szCs w:val="24"/>
              </w:rPr>
            </w:pPr>
          </w:p>
        </w:tc>
        <w:tc>
          <w:tcPr>
            <w:tcW w:w="883" w:type="dxa"/>
            <w:tcBorders>
              <w:top w:val="single" w:sz="18" w:space="0" w:color="000000"/>
              <w:left w:val="single" w:sz="0" w:space="0" w:color="000000"/>
              <w:bottom w:val="single" w:sz="18" w:space="0" w:color="000000"/>
              <w:right w:val="single" w:sz="0" w:space="0" w:color="000000"/>
            </w:tcBorders>
            <w:shd w:val="clear" w:color="000000" w:fill="FFFFFF"/>
            <w:tcMar>
              <w:left w:w="70" w:type="dxa"/>
              <w:right w:w="70" w:type="dxa"/>
            </w:tcMar>
          </w:tcPr>
          <w:p w:rsidR="00AE2BAB" w:rsidRPr="00134FA5" w:rsidRDefault="00343AA4">
            <w:pPr>
              <w:spacing w:after="200" w:line="360" w:lineRule="auto"/>
              <w:jc w:val="right"/>
              <w:rPr>
                <w:rFonts w:ascii="Times New Roman" w:hAnsi="Times New Roman" w:cs="Times New Roman"/>
                <w:b/>
                <w:sz w:val="24"/>
                <w:szCs w:val="24"/>
              </w:rPr>
            </w:pPr>
            <w:r>
              <w:rPr>
                <w:rFonts w:ascii="Times New Roman" w:hAnsi="Times New Roman" w:cs="Times New Roman"/>
                <w:b/>
                <w:sz w:val="24"/>
                <w:szCs w:val="24"/>
              </w:rPr>
              <w:t>7</w:t>
            </w:r>
          </w:p>
        </w:tc>
      </w:tr>
      <w:tr w:rsidR="00AE2BAB" w:rsidRPr="00134FA5" w:rsidTr="00DD0CCF">
        <w:tc>
          <w:tcPr>
            <w:tcW w:w="8048" w:type="dxa"/>
            <w:tcBorders>
              <w:top w:val="single" w:sz="18" w:space="0" w:color="000000"/>
              <w:left w:val="single" w:sz="0" w:space="0" w:color="000000"/>
              <w:bottom w:val="single" w:sz="18" w:space="0" w:color="000000"/>
              <w:right w:val="single" w:sz="0" w:space="0" w:color="000000"/>
            </w:tcBorders>
            <w:shd w:val="clear" w:color="000000" w:fill="FFFFFF"/>
            <w:tcMar>
              <w:left w:w="70" w:type="dxa"/>
              <w:right w:w="70" w:type="dxa"/>
            </w:tcMar>
          </w:tcPr>
          <w:p w:rsidR="00134FA5" w:rsidRPr="00134FA5" w:rsidRDefault="00134FA5" w:rsidP="00134FA5">
            <w:pPr>
              <w:spacing w:after="0" w:line="360" w:lineRule="auto"/>
              <w:ind w:left="426"/>
              <w:jc w:val="both"/>
              <w:rPr>
                <w:rFonts w:ascii="Times New Roman" w:eastAsia="Times New Roman" w:hAnsi="Times New Roman" w:cs="Times New Roman"/>
                <w:b/>
                <w:sz w:val="24"/>
                <w:szCs w:val="24"/>
              </w:rPr>
            </w:pPr>
            <w:r w:rsidRPr="00134FA5">
              <w:rPr>
                <w:rFonts w:ascii="Times New Roman" w:eastAsia="Times New Roman" w:hAnsi="Times New Roman" w:cs="Times New Roman"/>
                <w:b/>
                <w:sz w:val="24"/>
                <w:szCs w:val="24"/>
              </w:rPr>
              <w:t>2. Modelos de família e espécies e o princípio da afetividade</w:t>
            </w:r>
          </w:p>
          <w:p w:rsidR="00AE2BAB" w:rsidRPr="00134FA5" w:rsidRDefault="00AE2BAB">
            <w:pPr>
              <w:spacing w:after="0" w:line="360" w:lineRule="auto"/>
              <w:jc w:val="both"/>
              <w:rPr>
                <w:rFonts w:ascii="Times New Roman" w:hAnsi="Times New Roman" w:cs="Times New Roman"/>
                <w:sz w:val="24"/>
                <w:szCs w:val="24"/>
              </w:rPr>
            </w:pPr>
          </w:p>
        </w:tc>
        <w:tc>
          <w:tcPr>
            <w:tcW w:w="883" w:type="dxa"/>
            <w:tcBorders>
              <w:top w:val="single" w:sz="18" w:space="0" w:color="000000"/>
              <w:left w:val="single" w:sz="0" w:space="0" w:color="000000"/>
              <w:bottom w:val="single" w:sz="18" w:space="0" w:color="000000"/>
              <w:right w:val="single" w:sz="0" w:space="0" w:color="000000"/>
            </w:tcBorders>
            <w:shd w:val="clear" w:color="000000" w:fill="FFFFFF"/>
            <w:tcMar>
              <w:left w:w="70" w:type="dxa"/>
              <w:right w:w="70" w:type="dxa"/>
            </w:tcMar>
          </w:tcPr>
          <w:p w:rsidR="00AE2BAB" w:rsidRPr="00134FA5" w:rsidRDefault="00343AA4">
            <w:pPr>
              <w:spacing w:after="200" w:line="360" w:lineRule="auto"/>
              <w:jc w:val="right"/>
              <w:rPr>
                <w:rFonts w:ascii="Times New Roman" w:hAnsi="Times New Roman" w:cs="Times New Roman"/>
                <w:b/>
                <w:sz w:val="24"/>
                <w:szCs w:val="24"/>
              </w:rPr>
            </w:pPr>
            <w:r>
              <w:rPr>
                <w:rFonts w:ascii="Times New Roman" w:hAnsi="Times New Roman" w:cs="Times New Roman"/>
                <w:b/>
                <w:sz w:val="24"/>
                <w:szCs w:val="24"/>
              </w:rPr>
              <w:t>8</w:t>
            </w:r>
          </w:p>
        </w:tc>
      </w:tr>
      <w:tr w:rsidR="00AE2BAB" w:rsidRPr="00134FA5" w:rsidTr="00DD0CCF">
        <w:tc>
          <w:tcPr>
            <w:tcW w:w="8048" w:type="dxa"/>
            <w:tcBorders>
              <w:top w:val="single" w:sz="18" w:space="0" w:color="000000"/>
              <w:left w:val="single" w:sz="0" w:space="0" w:color="000000"/>
              <w:bottom w:val="single" w:sz="18" w:space="0" w:color="000000"/>
              <w:right w:val="single" w:sz="0" w:space="0" w:color="000000"/>
            </w:tcBorders>
            <w:shd w:val="clear" w:color="000000" w:fill="FFFFFF"/>
            <w:tcMar>
              <w:left w:w="70" w:type="dxa"/>
              <w:right w:w="70" w:type="dxa"/>
            </w:tcMar>
          </w:tcPr>
          <w:p w:rsidR="00AE2BAB" w:rsidRPr="00134FA5" w:rsidRDefault="00134FA5">
            <w:pPr>
              <w:spacing w:after="0" w:line="360" w:lineRule="auto"/>
              <w:ind w:left="426"/>
              <w:jc w:val="both"/>
              <w:rPr>
                <w:rFonts w:ascii="Times New Roman" w:hAnsi="Times New Roman" w:cs="Times New Roman"/>
                <w:sz w:val="24"/>
                <w:szCs w:val="24"/>
              </w:rPr>
            </w:pPr>
            <w:r w:rsidRPr="00134FA5">
              <w:rPr>
                <w:rFonts w:ascii="Times New Roman" w:eastAsia="Times New Roman" w:hAnsi="Times New Roman" w:cs="Times New Roman"/>
                <w:b/>
                <w:sz w:val="24"/>
                <w:szCs w:val="24"/>
              </w:rPr>
              <w:t xml:space="preserve">3. </w:t>
            </w:r>
            <w:r w:rsidRPr="00134FA5">
              <w:rPr>
                <w:rFonts w:ascii="Times New Roman" w:eastAsia="Times New Roman" w:hAnsi="Times New Roman" w:cs="Times New Roman"/>
                <w:b/>
                <w:sz w:val="24"/>
                <w:szCs w:val="24"/>
                <w:shd w:val="clear" w:color="auto" w:fill="FFFFFF"/>
              </w:rPr>
              <w:t>Famílias paralelas e sua dualidade teórica</w:t>
            </w:r>
          </w:p>
        </w:tc>
        <w:tc>
          <w:tcPr>
            <w:tcW w:w="883" w:type="dxa"/>
            <w:tcBorders>
              <w:top w:val="single" w:sz="18" w:space="0" w:color="000000"/>
              <w:left w:val="single" w:sz="0" w:space="0" w:color="000000"/>
              <w:bottom w:val="single" w:sz="18" w:space="0" w:color="000000"/>
              <w:right w:val="single" w:sz="0" w:space="0" w:color="000000"/>
            </w:tcBorders>
            <w:shd w:val="clear" w:color="000000" w:fill="FFFFFF"/>
            <w:tcMar>
              <w:left w:w="70" w:type="dxa"/>
              <w:right w:w="70" w:type="dxa"/>
            </w:tcMar>
          </w:tcPr>
          <w:p w:rsidR="00AE2BAB" w:rsidRPr="00134FA5" w:rsidRDefault="00343AA4">
            <w:pPr>
              <w:spacing w:after="200" w:line="360" w:lineRule="auto"/>
              <w:jc w:val="right"/>
              <w:rPr>
                <w:rFonts w:ascii="Times New Roman" w:hAnsi="Times New Roman" w:cs="Times New Roman"/>
                <w:b/>
                <w:sz w:val="24"/>
                <w:szCs w:val="24"/>
              </w:rPr>
            </w:pPr>
            <w:r>
              <w:rPr>
                <w:rFonts w:ascii="Times New Roman" w:hAnsi="Times New Roman" w:cs="Times New Roman"/>
                <w:b/>
                <w:sz w:val="24"/>
                <w:szCs w:val="24"/>
              </w:rPr>
              <w:t>10</w:t>
            </w:r>
          </w:p>
        </w:tc>
      </w:tr>
      <w:tr w:rsidR="00AE2BAB" w:rsidRPr="00134FA5" w:rsidTr="00DD0CCF">
        <w:tc>
          <w:tcPr>
            <w:tcW w:w="8048" w:type="dxa"/>
            <w:tcBorders>
              <w:top w:val="single" w:sz="18" w:space="0" w:color="000000"/>
              <w:left w:val="single" w:sz="0" w:space="0" w:color="000000"/>
              <w:bottom w:val="single" w:sz="18" w:space="0" w:color="000000"/>
              <w:right w:val="single" w:sz="0" w:space="0" w:color="000000"/>
            </w:tcBorders>
            <w:shd w:val="clear" w:color="000000" w:fill="FFFFFF"/>
            <w:tcMar>
              <w:left w:w="70" w:type="dxa"/>
              <w:right w:w="70" w:type="dxa"/>
            </w:tcMar>
          </w:tcPr>
          <w:p w:rsidR="00AE2BAB" w:rsidRPr="00134FA5" w:rsidRDefault="00134FA5">
            <w:pPr>
              <w:spacing w:after="0" w:line="360" w:lineRule="auto"/>
              <w:ind w:left="426"/>
              <w:jc w:val="both"/>
              <w:rPr>
                <w:rFonts w:ascii="Times New Roman" w:eastAsia="Times New Roman" w:hAnsi="Times New Roman" w:cs="Times New Roman"/>
                <w:b/>
                <w:sz w:val="24"/>
                <w:szCs w:val="24"/>
              </w:rPr>
            </w:pPr>
            <w:r w:rsidRPr="00134FA5">
              <w:rPr>
                <w:rFonts w:ascii="Times New Roman" w:eastAsia="Times New Roman" w:hAnsi="Times New Roman" w:cs="Times New Roman"/>
                <w:b/>
                <w:sz w:val="24"/>
                <w:szCs w:val="24"/>
              </w:rPr>
              <w:t xml:space="preserve">4. </w:t>
            </w:r>
            <w:r w:rsidRPr="00134FA5">
              <w:rPr>
                <w:rFonts w:ascii="Times New Roman" w:eastAsia="Calibri" w:hAnsi="Times New Roman" w:cs="Times New Roman"/>
                <w:b/>
                <w:sz w:val="24"/>
                <w:szCs w:val="24"/>
              </w:rPr>
              <w:t>Efeitos patrimoniais nas relações concubinárias</w:t>
            </w:r>
          </w:p>
          <w:p w:rsidR="00AE2BAB" w:rsidRPr="00134FA5" w:rsidRDefault="00AE2BAB">
            <w:pPr>
              <w:spacing w:after="0" w:line="360" w:lineRule="auto"/>
              <w:jc w:val="both"/>
              <w:rPr>
                <w:rFonts w:ascii="Times New Roman" w:hAnsi="Times New Roman" w:cs="Times New Roman"/>
                <w:sz w:val="24"/>
                <w:szCs w:val="24"/>
              </w:rPr>
            </w:pPr>
          </w:p>
        </w:tc>
        <w:tc>
          <w:tcPr>
            <w:tcW w:w="883" w:type="dxa"/>
            <w:tcBorders>
              <w:top w:val="single" w:sz="18" w:space="0" w:color="000000"/>
              <w:left w:val="single" w:sz="0" w:space="0" w:color="000000"/>
              <w:bottom w:val="single" w:sz="18" w:space="0" w:color="000000"/>
              <w:right w:val="single" w:sz="0" w:space="0" w:color="000000"/>
            </w:tcBorders>
            <w:shd w:val="clear" w:color="000000" w:fill="FFFFFF"/>
            <w:tcMar>
              <w:left w:w="70" w:type="dxa"/>
              <w:right w:w="70" w:type="dxa"/>
            </w:tcMar>
          </w:tcPr>
          <w:p w:rsidR="00AE2BAB" w:rsidRPr="00134FA5" w:rsidRDefault="00343AA4">
            <w:pPr>
              <w:spacing w:after="200" w:line="360" w:lineRule="auto"/>
              <w:jc w:val="right"/>
              <w:rPr>
                <w:rFonts w:ascii="Times New Roman" w:hAnsi="Times New Roman" w:cs="Times New Roman"/>
                <w:b/>
                <w:sz w:val="24"/>
                <w:szCs w:val="24"/>
              </w:rPr>
            </w:pPr>
            <w:r>
              <w:rPr>
                <w:rFonts w:ascii="Times New Roman" w:hAnsi="Times New Roman" w:cs="Times New Roman"/>
                <w:b/>
                <w:sz w:val="24"/>
                <w:szCs w:val="24"/>
              </w:rPr>
              <w:t>12</w:t>
            </w:r>
          </w:p>
        </w:tc>
      </w:tr>
      <w:tr w:rsidR="00AE2BAB" w:rsidRPr="00134FA5" w:rsidTr="00DD0CCF">
        <w:tc>
          <w:tcPr>
            <w:tcW w:w="8048" w:type="dxa"/>
            <w:tcBorders>
              <w:top w:val="single" w:sz="18" w:space="0" w:color="000000"/>
              <w:left w:val="single" w:sz="0" w:space="0" w:color="000000"/>
              <w:bottom w:val="single" w:sz="18" w:space="0" w:color="000000"/>
              <w:right w:val="single" w:sz="0" w:space="0" w:color="000000"/>
            </w:tcBorders>
            <w:shd w:val="clear" w:color="000000" w:fill="FFFFFF"/>
            <w:tcMar>
              <w:left w:w="70" w:type="dxa"/>
              <w:right w:w="70" w:type="dxa"/>
            </w:tcMar>
          </w:tcPr>
          <w:p w:rsidR="00134FA5" w:rsidRPr="00134FA5" w:rsidRDefault="00134FA5" w:rsidP="00134FA5">
            <w:pPr>
              <w:spacing w:after="0" w:line="360" w:lineRule="auto"/>
              <w:ind w:left="426"/>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30897">
              <w:rPr>
                <w:rFonts w:ascii="Times New Roman" w:eastAsia="Times New Roman" w:hAnsi="Times New Roman" w:cs="Times New Roman"/>
                <w:b/>
                <w:sz w:val="24"/>
              </w:rPr>
              <w:t>5</w:t>
            </w:r>
            <w:r w:rsidR="00890A57">
              <w:rPr>
                <w:rFonts w:ascii="Times New Roman" w:eastAsia="Times New Roman" w:hAnsi="Times New Roman" w:cs="Times New Roman"/>
                <w:b/>
                <w:sz w:val="24"/>
              </w:rPr>
              <w:t>. Conclusão</w:t>
            </w:r>
          </w:p>
        </w:tc>
        <w:tc>
          <w:tcPr>
            <w:tcW w:w="883" w:type="dxa"/>
            <w:tcBorders>
              <w:top w:val="single" w:sz="18" w:space="0" w:color="000000"/>
              <w:left w:val="single" w:sz="0" w:space="0" w:color="000000"/>
              <w:bottom w:val="single" w:sz="18" w:space="0" w:color="000000"/>
              <w:right w:val="single" w:sz="0" w:space="0" w:color="000000"/>
            </w:tcBorders>
            <w:shd w:val="clear" w:color="000000" w:fill="FFFFFF"/>
            <w:tcMar>
              <w:left w:w="70" w:type="dxa"/>
              <w:right w:w="70" w:type="dxa"/>
            </w:tcMar>
          </w:tcPr>
          <w:p w:rsidR="00AE2BAB" w:rsidRPr="00134FA5" w:rsidRDefault="00343AA4" w:rsidP="00530897">
            <w:pPr>
              <w:spacing w:after="200" w:line="360" w:lineRule="auto"/>
              <w:jc w:val="right"/>
              <w:rPr>
                <w:rFonts w:ascii="Times New Roman" w:hAnsi="Times New Roman" w:cs="Times New Roman"/>
                <w:b/>
                <w:sz w:val="24"/>
                <w:szCs w:val="24"/>
              </w:rPr>
            </w:pPr>
            <w:r>
              <w:rPr>
                <w:rFonts w:ascii="Times New Roman" w:hAnsi="Times New Roman" w:cs="Times New Roman"/>
                <w:b/>
                <w:sz w:val="24"/>
                <w:szCs w:val="24"/>
              </w:rPr>
              <w:t>1</w:t>
            </w:r>
            <w:r w:rsidR="00530897">
              <w:rPr>
                <w:rFonts w:ascii="Times New Roman" w:hAnsi="Times New Roman" w:cs="Times New Roman"/>
                <w:b/>
                <w:sz w:val="24"/>
                <w:szCs w:val="24"/>
              </w:rPr>
              <w:t>4</w:t>
            </w:r>
          </w:p>
        </w:tc>
      </w:tr>
      <w:tr w:rsidR="00AE2BAB" w:rsidTr="00DD0CCF">
        <w:tc>
          <w:tcPr>
            <w:tcW w:w="8048" w:type="dxa"/>
            <w:tcBorders>
              <w:top w:val="single" w:sz="18" w:space="0" w:color="000000"/>
              <w:left w:val="single" w:sz="0" w:space="0" w:color="000000"/>
              <w:bottom w:val="single" w:sz="18" w:space="0" w:color="000000"/>
              <w:right w:val="single" w:sz="0" w:space="0" w:color="000000"/>
            </w:tcBorders>
            <w:shd w:val="clear" w:color="000000" w:fill="FFFFFF"/>
            <w:tcMar>
              <w:left w:w="70" w:type="dxa"/>
              <w:right w:w="70" w:type="dxa"/>
            </w:tcMar>
          </w:tcPr>
          <w:p w:rsidR="00AE2BAB" w:rsidRDefault="00530897" w:rsidP="00890A57">
            <w:pPr>
              <w:spacing w:after="0" w:line="360" w:lineRule="auto"/>
              <w:ind w:left="426"/>
              <w:jc w:val="both"/>
            </w:pPr>
            <w:r>
              <w:rPr>
                <w:rFonts w:ascii="Times New Roman" w:eastAsia="Times New Roman" w:hAnsi="Times New Roman" w:cs="Times New Roman"/>
                <w:b/>
                <w:sz w:val="24"/>
              </w:rPr>
              <w:t>6</w:t>
            </w:r>
            <w:r w:rsidR="00890A57">
              <w:rPr>
                <w:rFonts w:ascii="Times New Roman" w:eastAsia="Times New Roman" w:hAnsi="Times New Roman" w:cs="Times New Roman"/>
                <w:b/>
                <w:sz w:val="24"/>
              </w:rPr>
              <w:t>. Referencia</w:t>
            </w:r>
          </w:p>
        </w:tc>
        <w:tc>
          <w:tcPr>
            <w:tcW w:w="883" w:type="dxa"/>
            <w:tcBorders>
              <w:top w:val="single" w:sz="18" w:space="0" w:color="000000"/>
              <w:left w:val="single" w:sz="0" w:space="0" w:color="000000"/>
              <w:bottom w:val="single" w:sz="18" w:space="0" w:color="000000"/>
              <w:right w:val="single" w:sz="0" w:space="0" w:color="000000"/>
            </w:tcBorders>
            <w:shd w:val="clear" w:color="000000" w:fill="FFFFFF"/>
            <w:tcMar>
              <w:left w:w="70" w:type="dxa"/>
              <w:right w:w="70" w:type="dxa"/>
            </w:tcMar>
          </w:tcPr>
          <w:p w:rsidR="00AE2BAB" w:rsidRPr="00134FA5" w:rsidRDefault="00530897">
            <w:pPr>
              <w:spacing w:after="200" w:line="360" w:lineRule="auto"/>
              <w:jc w:val="right"/>
              <w:rPr>
                <w:b/>
              </w:rPr>
            </w:pPr>
            <w:r>
              <w:rPr>
                <w:b/>
              </w:rPr>
              <w:t>15</w:t>
            </w:r>
          </w:p>
        </w:tc>
      </w:tr>
    </w:tbl>
    <w:p w:rsidR="00AE2BAB" w:rsidRDefault="00AE2BAB">
      <w:pPr>
        <w:spacing w:after="200" w:line="276" w:lineRule="auto"/>
        <w:rPr>
          <w:rFonts w:ascii="Calibri" w:eastAsia="Calibri" w:hAnsi="Calibri" w:cs="Calibri"/>
        </w:rPr>
      </w:pPr>
    </w:p>
    <w:p w:rsidR="00AE2BAB" w:rsidRDefault="00AE2BAB">
      <w:pPr>
        <w:spacing w:after="200" w:line="276" w:lineRule="auto"/>
        <w:rPr>
          <w:rFonts w:ascii="Calibri" w:eastAsia="Calibri" w:hAnsi="Calibri" w:cs="Calibri"/>
        </w:rPr>
      </w:pPr>
    </w:p>
    <w:p w:rsidR="00AE2BAB" w:rsidRDefault="00AE2BAB">
      <w:pPr>
        <w:spacing w:after="200" w:line="276" w:lineRule="auto"/>
        <w:rPr>
          <w:rFonts w:ascii="Calibri" w:eastAsia="Calibri" w:hAnsi="Calibri" w:cs="Calibri"/>
        </w:rPr>
      </w:pPr>
    </w:p>
    <w:p w:rsidR="00AE2BAB" w:rsidRDefault="00AE2BAB">
      <w:pPr>
        <w:spacing w:after="200" w:line="276" w:lineRule="auto"/>
        <w:rPr>
          <w:rFonts w:ascii="Calibri" w:eastAsia="Calibri" w:hAnsi="Calibri" w:cs="Calibri"/>
        </w:rPr>
      </w:pPr>
    </w:p>
    <w:p w:rsidR="00DD0CCF" w:rsidRDefault="00DD0CCF">
      <w:pPr>
        <w:spacing w:after="200" w:line="276" w:lineRule="auto"/>
        <w:rPr>
          <w:rFonts w:ascii="Calibri" w:eastAsia="Calibri" w:hAnsi="Calibri" w:cs="Calibri"/>
        </w:rPr>
      </w:pPr>
    </w:p>
    <w:p w:rsidR="00DD0CCF" w:rsidRDefault="00DD0CCF">
      <w:pPr>
        <w:spacing w:after="200" w:line="276" w:lineRule="auto"/>
        <w:rPr>
          <w:rFonts w:ascii="Calibri" w:eastAsia="Calibri" w:hAnsi="Calibri" w:cs="Calibri"/>
        </w:rPr>
      </w:pPr>
    </w:p>
    <w:p w:rsidR="00DD0CCF" w:rsidRDefault="00DD0CCF">
      <w:pPr>
        <w:spacing w:after="200" w:line="276" w:lineRule="auto"/>
        <w:rPr>
          <w:rFonts w:ascii="Calibri" w:eastAsia="Calibri" w:hAnsi="Calibri" w:cs="Calibri"/>
        </w:rPr>
      </w:pPr>
    </w:p>
    <w:p w:rsidR="006D6F9D" w:rsidRDefault="006D6F9D">
      <w:pPr>
        <w:spacing w:after="200" w:line="276" w:lineRule="auto"/>
        <w:rPr>
          <w:rFonts w:ascii="Calibri" w:eastAsia="Calibri" w:hAnsi="Calibri" w:cs="Calibri"/>
        </w:rPr>
      </w:pPr>
    </w:p>
    <w:p w:rsidR="006D6F9D" w:rsidRDefault="006D6F9D">
      <w:pPr>
        <w:spacing w:after="200" w:line="276" w:lineRule="auto"/>
        <w:rPr>
          <w:rFonts w:ascii="Calibri" w:eastAsia="Calibri" w:hAnsi="Calibri" w:cs="Calibri"/>
        </w:rPr>
      </w:pPr>
    </w:p>
    <w:p w:rsidR="006D6F9D" w:rsidRDefault="006D6F9D">
      <w:pPr>
        <w:spacing w:after="200" w:line="276" w:lineRule="auto"/>
        <w:rPr>
          <w:rFonts w:ascii="Calibri" w:eastAsia="Calibri" w:hAnsi="Calibri" w:cs="Calibri"/>
        </w:rPr>
      </w:pPr>
    </w:p>
    <w:p w:rsidR="00890A57" w:rsidRDefault="00890A57">
      <w:pPr>
        <w:spacing w:after="200" w:line="276" w:lineRule="auto"/>
        <w:rPr>
          <w:rFonts w:ascii="Calibri" w:eastAsia="Calibri" w:hAnsi="Calibri" w:cs="Calibri"/>
        </w:rPr>
      </w:pPr>
    </w:p>
    <w:p w:rsidR="00890A57" w:rsidRDefault="00890A57">
      <w:pPr>
        <w:spacing w:after="200" w:line="276" w:lineRule="auto"/>
        <w:rPr>
          <w:rFonts w:ascii="Calibri" w:eastAsia="Calibri" w:hAnsi="Calibri" w:cs="Calibri"/>
        </w:rPr>
      </w:pPr>
    </w:p>
    <w:p w:rsidR="00134FA5" w:rsidRDefault="00134FA5" w:rsidP="00324548">
      <w:pPr>
        <w:pStyle w:val="SemEspaamento"/>
        <w:rPr>
          <w:rFonts w:eastAsia="Times New Roman"/>
        </w:rPr>
      </w:pPr>
    </w:p>
    <w:p w:rsidR="006D6F9D" w:rsidRPr="006D6F9D" w:rsidRDefault="006D6F9D" w:rsidP="006D6F9D"/>
    <w:p w:rsidR="00AE2BAB" w:rsidRDefault="00D8598F" w:rsidP="000D5D2B">
      <w:pPr>
        <w:pStyle w:val="titulo"/>
        <w:rPr>
          <w:rFonts w:ascii="Calibri" w:eastAsia="Calibri" w:hAnsi="Calibri" w:cs="Calibri"/>
        </w:rPr>
      </w:pPr>
      <w:r>
        <w:lastRenderedPageBreak/>
        <w:t>1 INTRODUÇÃO</w:t>
      </w:r>
    </w:p>
    <w:p w:rsidR="00AE2BAB" w:rsidRDefault="00AE2BAB">
      <w:pPr>
        <w:tabs>
          <w:tab w:val="left" w:pos="708"/>
        </w:tabs>
        <w:suppressAutoHyphens/>
        <w:spacing w:after="0" w:line="360" w:lineRule="auto"/>
        <w:ind w:right="-568"/>
        <w:jc w:val="both"/>
        <w:rPr>
          <w:rFonts w:ascii="Calibri" w:eastAsia="Calibri" w:hAnsi="Calibri" w:cs="Calibri"/>
        </w:rPr>
      </w:pPr>
    </w:p>
    <w:p w:rsidR="00AE2BAB" w:rsidRPr="002B5C91" w:rsidRDefault="00D8598F" w:rsidP="00324548">
      <w:pPr>
        <w:pStyle w:val="SemEspaamento"/>
        <w:rPr>
          <w:rFonts w:eastAsia="Times New Roman"/>
        </w:rPr>
      </w:pPr>
      <w:r w:rsidRPr="002B5C91">
        <w:rPr>
          <w:rFonts w:eastAsia="Times New Roman"/>
        </w:rPr>
        <w:tab/>
      </w:r>
      <w:r w:rsidR="0003552D">
        <w:rPr>
          <w:rFonts w:eastAsia="Times New Roman"/>
        </w:rPr>
        <w:t>O presente artigo</w:t>
      </w:r>
      <w:r w:rsidRPr="002B5C91">
        <w:rPr>
          <w:rFonts w:eastAsia="Times New Roman"/>
        </w:rPr>
        <w:t xml:space="preserve"> visa estudar as diferenças doutrinárias do concubinato adulterino e seus efeitos patrimoniais na legislação brasileira, uma vez que não existe uma lei especifica para a solução desses litígios, fazendo com que os tribunais utilizem de jurisprudências e à doutrina para tentar soluciona-los. </w:t>
      </w:r>
    </w:p>
    <w:p w:rsidR="00AE2BAB" w:rsidRPr="002B5C91" w:rsidRDefault="00D8598F" w:rsidP="00324548">
      <w:pPr>
        <w:pStyle w:val="SemEspaamento"/>
        <w:rPr>
          <w:rFonts w:eastAsia="Times New Roman"/>
        </w:rPr>
      </w:pPr>
      <w:r w:rsidRPr="002B5C91">
        <w:rPr>
          <w:rFonts w:eastAsia="Times New Roman"/>
        </w:rPr>
        <w:t xml:space="preserve">A Constituição Federal de 1988, contempla várias formas de família tais quais o casamento, união estável e a família </w:t>
      </w:r>
      <w:proofErr w:type="spellStart"/>
      <w:r w:rsidRPr="002B5C91">
        <w:rPr>
          <w:rFonts w:eastAsia="Times New Roman"/>
        </w:rPr>
        <w:t>monoparental</w:t>
      </w:r>
      <w:proofErr w:type="spellEnd"/>
      <w:r w:rsidRPr="002B5C91">
        <w:rPr>
          <w:rFonts w:eastAsia="Times New Roman"/>
        </w:rPr>
        <w:t>, entretanto não contemplou a união concubinária, apesar desta está rotineiramente nos tribunais brasileiros a mesma gera dificuldade para a resolução de conflitos em razão de uma grande divergência doutrinária.</w:t>
      </w:r>
    </w:p>
    <w:p w:rsidR="00AE2BAB" w:rsidRPr="002B5C91" w:rsidRDefault="00D8598F" w:rsidP="00324548">
      <w:pPr>
        <w:pStyle w:val="SemEspaamento"/>
        <w:rPr>
          <w:rFonts w:eastAsia="Times New Roman"/>
        </w:rPr>
      </w:pPr>
      <w:r w:rsidRPr="002B5C91">
        <w:rPr>
          <w:rFonts w:eastAsia="Times New Roman"/>
        </w:rPr>
        <w:t>Ao decorrer da pesquisa serão abordados o conceito, a divergência doutrinária a respeito do concubinato</w:t>
      </w:r>
      <w:r w:rsidR="00F475B6">
        <w:rPr>
          <w:rFonts w:eastAsia="Times New Roman"/>
        </w:rPr>
        <w:t xml:space="preserve"> impuro, que acontece</w:t>
      </w:r>
      <w:r w:rsidRPr="002B5C91">
        <w:rPr>
          <w:rFonts w:eastAsia="Times New Roman"/>
        </w:rPr>
        <w:t xml:space="preserve"> quando ocorre a relação duradoura entre os </w:t>
      </w:r>
      <w:proofErr w:type="spellStart"/>
      <w:r w:rsidRPr="002B5C91">
        <w:rPr>
          <w:rFonts w:eastAsia="Times New Roman"/>
        </w:rPr>
        <w:t>concubinos</w:t>
      </w:r>
      <w:proofErr w:type="spellEnd"/>
      <w:r w:rsidRPr="002B5C91">
        <w:rPr>
          <w:rFonts w:eastAsia="Times New Roman"/>
        </w:rPr>
        <w:t>, onde um deles tenha qualquer impedimento jurídico para a constitu</w:t>
      </w:r>
      <w:r w:rsidR="00F475B6">
        <w:rPr>
          <w:rFonts w:eastAsia="Times New Roman"/>
        </w:rPr>
        <w:t>ição de um vínculo matrimonial.</w:t>
      </w:r>
    </w:p>
    <w:p w:rsidR="00AE2BAB" w:rsidRDefault="00F475B6" w:rsidP="00324548">
      <w:pPr>
        <w:pStyle w:val="SemEspaamento"/>
        <w:rPr>
          <w:rFonts w:eastAsia="Times New Roman"/>
        </w:rPr>
      </w:pPr>
      <w:r>
        <w:rPr>
          <w:rFonts w:eastAsia="Times New Roman"/>
        </w:rPr>
        <w:t>O presente artigo</w:t>
      </w:r>
      <w:r w:rsidR="00D8598F" w:rsidRPr="002B5C91">
        <w:rPr>
          <w:rFonts w:eastAsia="Times New Roman"/>
        </w:rPr>
        <w:t xml:space="preserve"> terá como objetivo analisar os reflexos patrimoniais do concubinato adulterino, ou também conhecido como impuro, dando ênfase ao direito da concubina e as contradições dos julgados por parte do judiciário a respeito do tema, sendo necessário pontuar historicamente a relação social.</w:t>
      </w:r>
    </w:p>
    <w:p w:rsidR="00F475B6" w:rsidRPr="002B5C91" w:rsidRDefault="00F475B6" w:rsidP="00324548">
      <w:pPr>
        <w:pStyle w:val="SemEspaamento"/>
        <w:rPr>
          <w:rFonts w:eastAsia="Times New Roman"/>
        </w:rPr>
      </w:pPr>
      <w:r>
        <w:rPr>
          <w:rFonts w:eastAsia="Times New Roman"/>
        </w:rPr>
        <w:t>Além de analisar os tipos de famílias que foram formadas ao longo da história, tais quais as famílias constitucionalizadas decorrentes de um</w:t>
      </w:r>
      <w:r w:rsidR="00AE0AAF">
        <w:rPr>
          <w:rFonts w:eastAsia="Times New Roman"/>
        </w:rPr>
        <w:t xml:space="preserve"> casamento, as </w:t>
      </w:r>
      <w:proofErr w:type="spellStart"/>
      <w:r w:rsidR="00AE0AAF">
        <w:rPr>
          <w:rFonts w:eastAsia="Times New Roman"/>
        </w:rPr>
        <w:t>monopare</w:t>
      </w:r>
      <w:r w:rsidR="00890A57">
        <w:rPr>
          <w:rFonts w:eastAsia="Times New Roman"/>
        </w:rPr>
        <w:t>ntais</w:t>
      </w:r>
      <w:proofErr w:type="spellEnd"/>
      <w:r w:rsidR="00890A57">
        <w:rPr>
          <w:rFonts w:eastAsia="Times New Roman"/>
        </w:rPr>
        <w:t xml:space="preserve"> e resultante </w:t>
      </w:r>
      <w:r>
        <w:rPr>
          <w:rFonts w:eastAsia="Times New Roman"/>
        </w:rPr>
        <w:t>de união estável, assim como, as famílias paralelas, que é o objeto de estudo desse artigo. Ademais será apontado os resquícios deixados pelo tradicionalismo e os efeitos presentes na atualidade.</w:t>
      </w:r>
    </w:p>
    <w:p w:rsidR="00AE2BAB" w:rsidRPr="002B5C91" w:rsidRDefault="00D8598F" w:rsidP="00324548">
      <w:pPr>
        <w:pStyle w:val="SemEspaamento"/>
        <w:rPr>
          <w:rFonts w:eastAsia="Times New Roman"/>
        </w:rPr>
      </w:pPr>
      <w:r w:rsidRPr="002B5C91">
        <w:rPr>
          <w:rFonts w:eastAsia="Times New Roman"/>
        </w:rPr>
        <w:t xml:space="preserve">As questões que nortearão o desenvolvimento deste estudo estão centradas </w:t>
      </w:r>
      <w:proofErr w:type="spellStart"/>
      <w:r w:rsidRPr="002B5C91">
        <w:rPr>
          <w:rFonts w:eastAsia="Times New Roman"/>
        </w:rPr>
        <w:t>nas</w:t>
      </w:r>
      <w:proofErr w:type="spellEnd"/>
      <w:r w:rsidRPr="002B5C91">
        <w:rPr>
          <w:rFonts w:eastAsia="Times New Roman"/>
        </w:rPr>
        <w:t xml:space="preserve"> seguintes problemáticas: como os efeitos patrimoniais decorrentes da relação de concubinato (impuro) são refletidos na realidade social e econômica em razão de uma carência judiciaria e a grande divergência doutrinária a respeito do tema? </w:t>
      </w:r>
    </w:p>
    <w:p w:rsidR="004406F3" w:rsidRDefault="00D8598F" w:rsidP="00324548">
      <w:pPr>
        <w:pStyle w:val="SemEspaamento"/>
        <w:rPr>
          <w:rFonts w:eastAsia="Times New Roman"/>
          <w:b/>
        </w:rPr>
      </w:pPr>
      <w:r w:rsidRPr="002B5C91">
        <w:rPr>
          <w:rFonts w:eastAsia="Times New Roman"/>
        </w:rPr>
        <w:t xml:space="preserve">Portanto, essa é uma das questões que constitui a base desse projeto de pesquisa e que tem sua importância no direito de família e das obrigações, abordando novas formas de família, que no caso tratado são as famílias concubinas, e ao mesmo tempo verifica os reflexos dessa divergência no contexto social e econômico do país, bem como, analisar as consequências dessa lacuna na vida dos </w:t>
      </w:r>
      <w:proofErr w:type="spellStart"/>
      <w:r w:rsidRPr="002B5C91">
        <w:rPr>
          <w:rFonts w:eastAsia="Times New Roman"/>
        </w:rPr>
        <w:t>concubinos</w:t>
      </w:r>
      <w:proofErr w:type="spellEnd"/>
      <w:r w:rsidRPr="002B5C91">
        <w:rPr>
          <w:rFonts w:eastAsia="Times New Roman"/>
        </w:rPr>
        <w:t xml:space="preserve">. </w:t>
      </w:r>
    </w:p>
    <w:p w:rsidR="00AE2BAB" w:rsidRPr="00134FA5" w:rsidRDefault="00343AA4" w:rsidP="000D5D2B">
      <w:pPr>
        <w:pStyle w:val="titulo"/>
      </w:pPr>
      <w:r>
        <w:lastRenderedPageBreak/>
        <w:t>2</w:t>
      </w:r>
      <w:r w:rsidR="00D8598F" w:rsidRPr="00134FA5">
        <w:t xml:space="preserve">     Modelos de família e espécies e o princípio da afetividade </w:t>
      </w:r>
    </w:p>
    <w:p w:rsidR="00AE2BAB" w:rsidRPr="002B5C91" w:rsidRDefault="00AE2BAB" w:rsidP="00324548">
      <w:pPr>
        <w:pStyle w:val="SemEspaamento"/>
        <w:rPr>
          <w:rFonts w:eastAsia="Times New Roman"/>
        </w:rPr>
      </w:pPr>
    </w:p>
    <w:p w:rsidR="00AE2BAB" w:rsidRDefault="0003552D" w:rsidP="00324548">
      <w:pPr>
        <w:pStyle w:val="SemEspaamento"/>
        <w:rPr>
          <w:rFonts w:eastAsia="Times New Roman"/>
        </w:rPr>
      </w:pPr>
      <w:r>
        <w:rPr>
          <w:rFonts w:eastAsia="Times New Roman"/>
        </w:rPr>
        <w:t>A igreja católica n</w:t>
      </w:r>
      <w:r w:rsidR="00D8598F" w:rsidRPr="002B5C91">
        <w:rPr>
          <w:rFonts w:eastAsia="Times New Roman"/>
        </w:rPr>
        <w:t xml:space="preserve">o decorrer da idade média até a idade moderna possui uma grande influência no se tratante das relações familiares, sendo assim, explicito no que se concerne os casamentos religiosos, que até os dias atuais possui grande notoriedade. O casamento civil no Brasil só passou a ser a única forma legalmente válida em 1890, quando instituído o Decreto n° 181. Sobre esse tema explica L.G de Melo (2001, p. 149): </w:t>
      </w:r>
    </w:p>
    <w:p w:rsidR="00F63F5C" w:rsidRPr="002B5C91" w:rsidRDefault="00F63F5C" w:rsidP="00C06A53">
      <w:pPr>
        <w:pStyle w:val="citao"/>
      </w:pPr>
    </w:p>
    <w:p w:rsidR="00AE2BAB" w:rsidRPr="00F63F5C" w:rsidRDefault="00D8598F" w:rsidP="00C06A53">
      <w:pPr>
        <w:pStyle w:val="citao"/>
        <w:rPr>
          <w:szCs w:val="20"/>
        </w:rPr>
      </w:pPr>
      <w:r w:rsidRPr="00F63F5C">
        <w:rPr>
          <w:szCs w:val="20"/>
        </w:rPr>
        <w:t>Isto não impediu, todavia, sobretudo por conta das fortes convicções religiosas de nosso povo, que o casamento religioso mantivesse seu pleno prestígio. Especialmente entre as populações mais pobres, ele foi o único praticado e valorizado.</w:t>
      </w:r>
    </w:p>
    <w:p w:rsidR="00AE2BAB" w:rsidRPr="002B5C91" w:rsidRDefault="00D8598F" w:rsidP="00324548">
      <w:pPr>
        <w:pStyle w:val="SemEspaamento"/>
        <w:rPr>
          <w:rFonts w:eastAsia="Times New Roman"/>
          <w:b/>
        </w:rPr>
      </w:pPr>
      <w:r w:rsidRPr="002B5C91">
        <w:rPr>
          <w:rFonts w:eastAsia="Times New Roman"/>
        </w:rPr>
        <w:t xml:space="preserve">  </w:t>
      </w:r>
    </w:p>
    <w:p w:rsidR="00785745" w:rsidRDefault="00D8598F" w:rsidP="00324548">
      <w:pPr>
        <w:pStyle w:val="SemEspaamento"/>
        <w:rPr>
          <w:rFonts w:eastAsia="Times New Roman"/>
        </w:rPr>
      </w:pPr>
      <w:r w:rsidRPr="002B5C91">
        <w:rPr>
          <w:rFonts w:eastAsia="Times New Roman"/>
        </w:rPr>
        <w:t xml:space="preserve">Desse modo, com a evolução da sociedade a relação familiar não é mais regrada na família </w:t>
      </w:r>
      <w:proofErr w:type="spellStart"/>
      <w:r w:rsidRPr="002B5C91">
        <w:rPr>
          <w:rFonts w:eastAsia="Times New Roman"/>
        </w:rPr>
        <w:t>matrimonializada</w:t>
      </w:r>
      <w:proofErr w:type="spellEnd"/>
      <w:r w:rsidRPr="002B5C91">
        <w:rPr>
          <w:rFonts w:eastAsia="Times New Roman"/>
        </w:rPr>
        <w:t>, que consiste em pai, mãe e filhos, assim, valorando as relações af</w:t>
      </w:r>
      <w:r w:rsidR="00785745">
        <w:rPr>
          <w:rFonts w:eastAsia="Times New Roman"/>
        </w:rPr>
        <w:t xml:space="preserve">etivas nas relações familiares. Com base no entendimento de Diniz (2010, p. 23) a constituição ampara as entidades familiares </w:t>
      </w:r>
      <w:proofErr w:type="spellStart"/>
      <w:r w:rsidR="00785745">
        <w:rPr>
          <w:rFonts w:eastAsia="Times New Roman"/>
        </w:rPr>
        <w:t>matrimonializadas</w:t>
      </w:r>
      <w:proofErr w:type="spellEnd"/>
      <w:r w:rsidR="00785745">
        <w:rPr>
          <w:rFonts w:eastAsia="Times New Roman"/>
        </w:rPr>
        <w:t xml:space="preserve">, e a pluralidade familiar, tal como a união estável, famílias </w:t>
      </w:r>
      <w:proofErr w:type="spellStart"/>
      <w:r w:rsidR="00785745">
        <w:rPr>
          <w:rFonts w:eastAsia="Times New Roman"/>
        </w:rPr>
        <w:t>monoparentais</w:t>
      </w:r>
      <w:proofErr w:type="spellEnd"/>
      <w:r w:rsidR="00785745">
        <w:rPr>
          <w:rFonts w:eastAsia="Times New Roman"/>
        </w:rPr>
        <w:t>.</w:t>
      </w:r>
    </w:p>
    <w:p w:rsidR="00AE2BAB" w:rsidRPr="002B5C91" w:rsidRDefault="00D8598F" w:rsidP="00324548">
      <w:pPr>
        <w:pStyle w:val="SemEspaamento"/>
        <w:rPr>
          <w:rFonts w:eastAsia="Times New Roman"/>
        </w:rPr>
      </w:pPr>
      <w:r w:rsidRPr="002B5C91">
        <w:rPr>
          <w:rFonts w:eastAsia="Times New Roman"/>
        </w:rPr>
        <w:t xml:space="preserve">Dessa </w:t>
      </w:r>
      <w:r w:rsidR="00785745">
        <w:rPr>
          <w:rFonts w:eastAsia="Times New Roman"/>
        </w:rPr>
        <w:t>forma, Maria Helena Diniz (2007,</w:t>
      </w:r>
      <w:r w:rsidRPr="002B5C91">
        <w:rPr>
          <w:rFonts w:eastAsia="Times New Roman"/>
        </w:rPr>
        <w:t xml:space="preserve"> p</w:t>
      </w:r>
      <w:r w:rsidR="00785745">
        <w:rPr>
          <w:rFonts w:eastAsia="Times New Roman"/>
        </w:rPr>
        <w:t xml:space="preserve">. </w:t>
      </w:r>
      <w:r w:rsidRPr="002B5C91">
        <w:rPr>
          <w:rFonts w:eastAsia="Times New Roman"/>
        </w:rPr>
        <w:t>9) discorre sobre a amplitude no âmbito familiar, ou seja, todos os indivíduos estão interligados pelo vínculo consanguíneo ou afetivo.</w:t>
      </w:r>
    </w:p>
    <w:p w:rsidR="00AE2BAB" w:rsidRDefault="00D8598F" w:rsidP="00324548">
      <w:pPr>
        <w:pStyle w:val="SemEspaamento"/>
        <w:rPr>
          <w:rFonts w:eastAsia="Times New Roman"/>
        </w:rPr>
      </w:pPr>
      <w:r w:rsidRPr="002B5C91">
        <w:rPr>
          <w:rFonts w:eastAsia="Times New Roman"/>
        </w:rPr>
        <w:t xml:space="preserve"> Com base na Constituição Federal de 1988 existem várias formas de família, sejam aquelas formadas pelo casamento ou pela união estável, como mostra o artigo 226 § 3º na CF/88:</w:t>
      </w:r>
    </w:p>
    <w:p w:rsidR="00F63F5C" w:rsidRPr="002B5C91" w:rsidRDefault="00F63F5C" w:rsidP="00C06A53">
      <w:pPr>
        <w:pStyle w:val="citao"/>
      </w:pPr>
    </w:p>
    <w:p w:rsidR="00AE2BAB" w:rsidRPr="006D6F9D" w:rsidRDefault="00D8598F" w:rsidP="00C06A53">
      <w:pPr>
        <w:pStyle w:val="citao"/>
        <w:rPr>
          <w:szCs w:val="20"/>
        </w:rPr>
      </w:pPr>
      <w:r w:rsidRPr="006D6F9D">
        <w:rPr>
          <w:szCs w:val="20"/>
        </w:rPr>
        <w:t>“Para efeito da proteção do Estado, é reconhecida a união estável entre o homem e a mulher como entidade familiar, devendo a lei facilitar sua conversão em casamento. ”E a família formada por qualquer um dos pais e seus descendentes, também tipificada na Constituição Federal de 1988, em seu §4 º “Entende-se, também, como entidade familiar a comunidade formada por qualquer dos pais e seus descendentes”.</w:t>
      </w:r>
    </w:p>
    <w:p w:rsidR="00AE2BAB" w:rsidRPr="002B5C91" w:rsidRDefault="00AE2BAB" w:rsidP="00324548">
      <w:pPr>
        <w:pStyle w:val="SemEspaamento"/>
        <w:rPr>
          <w:rFonts w:eastAsia="Times New Roman"/>
          <w:shd w:val="clear" w:color="auto" w:fill="FFFFFF"/>
        </w:rPr>
      </w:pPr>
    </w:p>
    <w:p w:rsidR="00AE2BAB" w:rsidRPr="002B5C91" w:rsidRDefault="00D8598F" w:rsidP="00324548">
      <w:pPr>
        <w:pStyle w:val="SemEspaamento"/>
        <w:rPr>
          <w:rFonts w:eastAsia="Times New Roman"/>
          <w:shd w:val="clear" w:color="auto" w:fill="FFFFFF"/>
        </w:rPr>
      </w:pPr>
      <w:r w:rsidRPr="002B5C91">
        <w:rPr>
          <w:rFonts w:eastAsia="Times New Roman"/>
          <w:shd w:val="clear" w:color="auto" w:fill="FFFFFF"/>
        </w:rPr>
        <w:t xml:space="preserve">Na atualidade o molde da família veio com a valorização do afeto, onde este seria o liame entre seus membros, dando ênfase ao princípio da afetividade, que abrange as ligações que envolvam os sentimentos, dando aos indivíduos a formação de uma família. Desse modo, Rodrigo da Cunha Pereira (2011, p.194) compreende que: </w:t>
      </w:r>
    </w:p>
    <w:p w:rsidR="00AE2BAB" w:rsidRPr="002B5C91" w:rsidRDefault="00AE2BAB" w:rsidP="00324548">
      <w:pPr>
        <w:pStyle w:val="SemEspaamento"/>
        <w:rPr>
          <w:rFonts w:eastAsia="Times New Roman"/>
          <w:shd w:val="clear" w:color="auto" w:fill="FFFFFF"/>
        </w:rPr>
      </w:pPr>
    </w:p>
    <w:p w:rsidR="00AE2BAB" w:rsidRPr="002B5C91" w:rsidRDefault="00AE2BAB" w:rsidP="00324548">
      <w:pPr>
        <w:pStyle w:val="SemEspaamento"/>
        <w:rPr>
          <w:rFonts w:eastAsia="Times New Roman"/>
          <w:shd w:val="clear" w:color="auto" w:fill="FFFFFF"/>
        </w:rPr>
      </w:pPr>
    </w:p>
    <w:p w:rsidR="00AE2BAB" w:rsidRPr="00C06A53" w:rsidRDefault="00C06A53" w:rsidP="00C06A53">
      <w:pPr>
        <w:pStyle w:val="citao"/>
      </w:pPr>
      <w:r w:rsidRPr="00C06A53">
        <w:lastRenderedPageBreak/>
        <w:t>“</w:t>
      </w:r>
      <w:r w:rsidR="00D8598F" w:rsidRPr="00C06A53">
        <w:t>Sem a existência do afeto não há família. Ou, com a ausência do afeto a família é uma desestrutura. O afeto é quem molda a família, fazendo com que ganhasse o status de valor jurídico e, como resultado, obteve a categoria de princípio, vindo de uma construção histórica, visto que o desejo e o amor são os sustentos do vínculo familiar</w:t>
      </w:r>
      <w:r w:rsidRPr="00C06A53">
        <w:t>”</w:t>
      </w:r>
      <w:r w:rsidR="00D8598F" w:rsidRPr="00C06A53">
        <w:t>.</w:t>
      </w:r>
    </w:p>
    <w:p w:rsidR="00AE2BAB" w:rsidRPr="002B5C91" w:rsidRDefault="00AE2BAB" w:rsidP="00324548">
      <w:pPr>
        <w:pStyle w:val="SemEspaamento"/>
        <w:rPr>
          <w:rFonts w:eastAsia="Times New Roman"/>
          <w:shd w:val="clear" w:color="auto" w:fill="FFFFFF"/>
        </w:rPr>
      </w:pPr>
    </w:p>
    <w:p w:rsidR="00AE2BAB" w:rsidRPr="002B5C91" w:rsidRDefault="00D8598F" w:rsidP="00324548">
      <w:pPr>
        <w:pStyle w:val="SemEspaamento"/>
        <w:rPr>
          <w:rFonts w:eastAsia="Times New Roman"/>
          <w:shd w:val="clear" w:color="auto" w:fill="FFFFFF"/>
        </w:rPr>
      </w:pPr>
      <w:r w:rsidRPr="002B5C91">
        <w:rPr>
          <w:rFonts w:eastAsia="Times New Roman"/>
          <w:shd w:val="clear" w:color="auto" w:fill="FFFFFF"/>
        </w:rPr>
        <w:t>Hodiernamente, a sociedade evoluiu a um ponto onde as relações de afeto são mais valoradas que o próprio casamento, fazendo com que os tribunais aceitem cada vez mais esse entendimento. Uma forma de</w:t>
      </w:r>
      <w:r w:rsidR="00AE0AAF">
        <w:rPr>
          <w:rFonts w:eastAsia="Times New Roman"/>
          <w:shd w:val="clear" w:color="auto" w:fill="FFFFFF"/>
        </w:rPr>
        <w:t xml:space="preserve"> família bastante conhecida no B</w:t>
      </w:r>
      <w:r w:rsidRPr="002B5C91">
        <w:rPr>
          <w:rFonts w:eastAsia="Times New Roman"/>
          <w:shd w:val="clear" w:color="auto" w:fill="FFFFFF"/>
        </w:rPr>
        <w:t xml:space="preserve">rasil é a união de pessoas do mesmo sexo, caracterizando a família </w:t>
      </w:r>
      <w:proofErr w:type="spellStart"/>
      <w:r w:rsidRPr="002B5C91">
        <w:rPr>
          <w:rFonts w:eastAsia="Times New Roman"/>
          <w:shd w:val="clear" w:color="auto" w:fill="FFFFFF"/>
        </w:rPr>
        <w:t>homoafetiva</w:t>
      </w:r>
      <w:proofErr w:type="spellEnd"/>
      <w:r w:rsidRPr="002B5C91">
        <w:rPr>
          <w:rFonts w:eastAsia="Times New Roman"/>
          <w:shd w:val="clear" w:color="auto" w:fill="FFFFFF"/>
        </w:rPr>
        <w:t xml:space="preserve">, que foi legalmente reconhecida pelo STF, desse modo explica a ministra </w:t>
      </w:r>
      <w:proofErr w:type="spellStart"/>
      <w:r w:rsidRPr="002B5C91">
        <w:rPr>
          <w:rFonts w:eastAsia="Times New Roman"/>
          <w:shd w:val="clear" w:color="auto" w:fill="FFFFFF"/>
        </w:rPr>
        <w:t>Fux</w:t>
      </w:r>
      <w:proofErr w:type="spellEnd"/>
      <w:r w:rsidRPr="002B5C91">
        <w:rPr>
          <w:rFonts w:eastAsia="Times New Roman"/>
          <w:shd w:val="clear" w:color="auto" w:fill="FFFFFF"/>
        </w:rPr>
        <w:t xml:space="preserve">: </w:t>
      </w:r>
    </w:p>
    <w:p w:rsidR="00AE2BAB" w:rsidRPr="002B5C91" w:rsidRDefault="00AE2BAB" w:rsidP="00324548">
      <w:pPr>
        <w:pStyle w:val="SemEspaamento"/>
        <w:rPr>
          <w:rFonts w:eastAsia="Times New Roman"/>
          <w:shd w:val="clear" w:color="auto" w:fill="FFFFFF"/>
        </w:rPr>
      </w:pPr>
    </w:p>
    <w:p w:rsidR="00AE2BAB" w:rsidRPr="002B5C91" w:rsidRDefault="00D8598F" w:rsidP="00C06A53">
      <w:pPr>
        <w:pStyle w:val="citao"/>
      </w:pPr>
      <w:r w:rsidRPr="002B5C91">
        <w:t xml:space="preserve">“Onde há sociedade há o direito. Se a sociedade evolui, o direito evolui. Os </w:t>
      </w:r>
      <w:proofErr w:type="spellStart"/>
      <w:r w:rsidRPr="002B5C91">
        <w:t>homoafetivos</w:t>
      </w:r>
      <w:proofErr w:type="spellEnd"/>
      <w:r w:rsidRPr="002B5C91">
        <w:t xml:space="preserve"> vieram aqui pleitear uma equiparação, que fossem reconhecidos à luz da comunhão que tem e acima de tudo porque querem erigir um projeto de vida. A Suprema Corte concederá aos </w:t>
      </w:r>
      <w:proofErr w:type="spellStart"/>
      <w:r w:rsidRPr="002B5C91">
        <w:t>homoafetivos</w:t>
      </w:r>
      <w:proofErr w:type="spellEnd"/>
      <w:r w:rsidRPr="002B5C91">
        <w:t xml:space="preserve"> mais que um projeto de vida, um projeto de felicidade”</w:t>
      </w:r>
    </w:p>
    <w:p w:rsidR="00AE2BAB" w:rsidRPr="002B5C91" w:rsidRDefault="00AE2BAB" w:rsidP="00324548">
      <w:pPr>
        <w:pStyle w:val="SemEspaamento"/>
        <w:rPr>
          <w:rFonts w:eastAsia="Times New Roman"/>
          <w:shd w:val="clear" w:color="auto" w:fill="FFFFFF"/>
        </w:rPr>
      </w:pPr>
    </w:p>
    <w:p w:rsidR="00AE2BAB" w:rsidRPr="002B5C91" w:rsidRDefault="00D8598F" w:rsidP="00324548">
      <w:pPr>
        <w:pStyle w:val="SemEspaamento"/>
        <w:rPr>
          <w:rFonts w:eastAsia="Times New Roman"/>
          <w:shd w:val="clear" w:color="auto" w:fill="FFFFFF"/>
        </w:rPr>
      </w:pPr>
      <w:r w:rsidRPr="002B5C91">
        <w:rPr>
          <w:rFonts w:eastAsia="Times New Roman"/>
          <w:shd w:val="clear" w:color="auto" w:fill="FFFFFF"/>
        </w:rPr>
        <w:t xml:space="preserve">Prontamente, o princípio da afetividade é o liame das relações familiares na atualidade, servindo como parâmetro para o reconhecimento da união </w:t>
      </w:r>
      <w:proofErr w:type="spellStart"/>
      <w:r w:rsidRPr="002B5C91">
        <w:rPr>
          <w:rFonts w:eastAsia="Times New Roman"/>
          <w:shd w:val="clear" w:color="auto" w:fill="FFFFFF"/>
        </w:rPr>
        <w:t>homoafetiva</w:t>
      </w:r>
      <w:proofErr w:type="spellEnd"/>
      <w:r w:rsidRPr="002B5C91">
        <w:rPr>
          <w:rFonts w:eastAsia="Times New Roman"/>
          <w:shd w:val="clear" w:color="auto" w:fill="FFFFFF"/>
        </w:rPr>
        <w:t>. Tal decisão tomada pelo STF em seu julgado para esse reconhecimento foi pautada em uma análise civil-constitucional repleta de princípios, tomando ênfase no princípio da afetividade.</w:t>
      </w:r>
    </w:p>
    <w:p w:rsidR="00AE2BAB" w:rsidRPr="002B5C91" w:rsidRDefault="00AE2BAB" w:rsidP="00324548">
      <w:pPr>
        <w:pStyle w:val="SemEspaamento"/>
        <w:rPr>
          <w:rFonts w:eastAsia="Times New Roman"/>
          <w:shd w:val="clear" w:color="auto" w:fill="FFFFFF"/>
        </w:rPr>
      </w:pPr>
    </w:p>
    <w:p w:rsidR="00AE2BAB" w:rsidRDefault="00D8598F" w:rsidP="00324548">
      <w:pPr>
        <w:pStyle w:val="SemEspaamento"/>
        <w:rPr>
          <w:rFonts w:eastAsia="Times New Roman"/>
          <w:shd w:val="clear" w:color="auto" w:fill="FFFFFF"/>
        </w:rPr>
      </w:pPr>
      <w:r w:rsidRPr="002B5C91">
        <w:rPr>
          <w:rFonts w:eastAsia="Times New Roman"/>
          <w:shd w:val="clear" w:color="auto" w:fill="FFFFFF"/>
        </w:rPr>
        <w:t xml:space="preserve">A família simultânea ou família paralela </w:t>
      </w:r>
      <w:r w:rsidR="00603889">
        <w:rPr>
          <w:rFonts w:eastAsia="Times New Roman"/>
          <w:shd w:val="clear" w:color="auto" w:fill="FFFFFF"/>
        </w:rPr>
        <w:t xml:space="preserve">aborda a composição de dois ou mais núcleos familiares de forma simultânea, de maneira estável e pública, não necessariamente uma tendo conhecimento da outra. </w:t>
      </w:r>
    </w:p>
    <w:p w:rsidR="00FE2184" w:rsidRDefault="00FE2184" w:rsidP="00324548">
      <w:pPr>
        <w:pStyle w:val="SemEspaamento"/>
        <w:rPr>
          <w:rFonts w:eastAsia="Times New Roman"/>
          <w:shd w:val="clear" w:color="auto" w:fill="FFFFFF"/>
        </w:rPr>
      </w:pPr>
    </w:p>
    <w:p w:rsidR="00FE2184" w:rsidRPr="002B5C91" w:rsidRDefault="00FE2184" w:rsidP="00324548">
      <w:pPr>
        <w:pStyle w:val="SemEspaamento"/>
        <w:rPr>
          <w:rFonts w:eastAsia="Times New Roman"/>
          <w:shd w:val="clear" w:color="auto" w:fill="FFFFFF"/>
        </w:rPr>
      </w:pPr>
      <w:r>
        <w:rPr>
          <w:rFonts w:eastAsia="Times New Roman"/>
          <w:shd w:val="clear" w:color="auto" w:fill="FFFFFF"/>
        </w:rPr>
        <w:t xml:space="preserve">Dessa forma, é notório a existência de diversas formas de famílias, dando ênfase ao princípio da afetividade, onde a função social da família está relacionada ao liame que o afeto gera, não importando o gênero, sem distinção de qualquer natureza, pois </w:t>
      </w:r>
      <w:r w:rsidR="00287C3E">
        <w:rPr>
          <w:rFonts w:eastAsia="Times New Roman"/>
          <w:shd w:val="clear" w:color="auto" w:fill="FFFFFF"/>
        </w:rPr>
        <w:t>o relevante é o caráter afetivo que envolve os familiares.</w:t>
      </w:r>
    </w:p>
    <w:p w:rsidR="00AE2BAB" w:rsidRDefault="00AE2BAB" w:rsidP="00324548">
      <w:pPr>
        <w:pStyle w:val="SemEspaamento"/>
        <w:rPr>
          <w:rFonts w:eastAsia="Times New Roman"/>
          <w:shd w:val="clear" w:color="auto" w:fill="FFFFFF"/>
        </w:rPr>
      </w:pPr>
    </w:p>
    <w:p w:rsidR="00134FA5" w:rsidRDefault="00134FA5" w:rsidP="00324548">
      <w:pPr>
        <w:pStyle w:val="SemEspaamento"/>
        <w:rPr>
          <w:rFonts w:eastAsia="Times New Roman"/>
          <w:b/>
          <w:shd w:val="clear" w:color="auto" w:fill="FFFFFF"/>
        </w:rPr>
      </w:pPr>
    </w:p>
    <w:p w:rsidR="00AE2BAB" w:rsidRPr="00134FA5" w:rsidRDefault="00134FA5" w:rsidP="000D5D2B">
      <w:pPr>
        <w:pStyle w:val="titulo"/>
        <w:rPr>
          <w:shd w:val="clear" w:color="auto" w:fill="FFFFFF"/>
        </w:rPr>
      </w:pPr>
      <w:r>
        <w:rPr>
          <w:shd w:val="clear" w:color="auto" w:fill="FFFFFF"/>
        </w:rPr>
        <w:t>3</w:t>
      </w:r>
      <w:r w:rsidR="00D8598F" w:rsidRPr="00134FA5">
        <w:rPr>
          <w:shd w:val="clear" w:color="auto" w:fill="FFFFFF"/>
        </w:rPr>
        <w:t xml:space="preserve">      Famílias paralelas e sua dualidade teórica </w:t>
      </w:r>
    </w:p>
    <w:p w:rsidR="00AE2BAB" w:rsidRPr="002B5C91" w:rsidRDefault="00AE2BAB" w:rsidP="00324548">
      <w:pPr>
        <w:pStyle w:val="SemEspaamento"/>
        <w:rPr>
          <w:rFonts w:eastAsia="Times New Roman"/>
          <w:b/>
          <w:shd w:val="clear" w:color="auto" w:fill="FFFFFF"/>
        </w:rPr>
      </w:pPr>
    </w:p>
    <w:p w:rsidR="00AE2BAB" w:rsidRPr="002B5C91" w:rsidRDefault="00D8598F" w:rsidP="00324548">
      <w:pPr>
        <w:pStyle w:val="SemEspaamento"/>
        <w:rPr>
          <w:rFonts w:eastAsia="Times New Roman"/>
          <w:shd w:val="clear" w:color="auto" w:fill="FFFFFF"/>
        </w:rPr>
      </w:pPr>
      <w:r w:rsidRPr="002B5C91">
        <w:rPr>
          <w:rFonts w:eastAsia="Times New Roman"/>
          <w:shd w:val="clear" w:color="auto" w:fill="FFFFFF"/>
        </w:rPr>
        <w:t xml:space="preserve">O concubinato impuro se constitui paralelamente ao casamento, ou seja, uma das partes da relação que retém um casamento e se envolve com um terceiro, surge o concubinato. O </w:t>
      </w:r>
      <w:r w:rsidRPr="002B5C91">
        <w:rPr>
          <w:rFonts w:eastAsia="Times New Roman"/>
          <w:shd w:val="clear" w:color="auto" w:fill="FFFFFF"/>
        </w:rPr>
        <w:lastRenderedPageBreak/>
        <w:t>Código Civil de 2002 em seu artigo 1727 exemplifica o concubinato, indo a favor da família monogâmica, como se ocasionasse uma inseguran</w:t>
      </w:r>
      <w:r w:rsidR="0083159A">
        <w:rPr>
          <w:rFonts w:eastAsia="Times New Roman"/>
          <w:shd w:val="clear" w:color="auto" w:fill="FFFFFF"/>
        </w:rPr>
        <w:t>ça jurídica e familiar, ditando que “as relações não eventuais entre homem e a mulhe</w:t>
      </w:r>
      <w:r w:rsidR="00446B12">
        <w:rPr>
          <w:rFonts w:eastAsia="Times New Roman"/>
          <w:shd w:val="clear" w:color="auto" w:fill="FFFFFF"/>
        </w:rPr>
        <w:t>r, impedidos de casar, constituem</w:t>
      </w:r>
      <w:r w:rsidR="0083159A">
        <w:rPr>
          <w:rFonts w:eastAsia="Times New Roman"/>
          <w:shd w:val="clear" w:color="auto" w:fill="FFFFFF"/>
        </w:rPr>
        <w:t xml:space="preserve"> concubinato”.</w:t>
      </w:r>
    </w:p>
    <w:p w:rsidR="00AE2BAB" w:rsidRPr="002B5C91" w:rsidRDefault="00D8598F" w:rsidP="00324548">
      <w:pPr>
        <w:pStyle w:val="SemEspaamento"/>
        <w:rPr>
          <w:rFonts w:eastAsia="Times New Roman"/>
        </w:rPr>
      </w:pPr>
      <w:r w:rsidRPr="002B5C91">
        <w:rPr>
          <w:rFonts w:eastAsia="Times New Roman"/>
          <w:shd w:val="clear" w:color="auto" w:fill="FFFFFF"/>
        </w:rPr>
        <w:t xml:space="preserve">Desse modo, como consta no artigo 1723 </w:t>
      </w:r>
      <w:r w:rsidRPr="002B5C91">
        <w:rPr>
          <w:rFonts w:eastAsia="Times New Roman"/>
        </w:rPr>
        <w:t>§1º do Código Civil de 2002, se uma das partes termina o casamento e se separa de fato, passar a conviver com outra pessoa, nessa situação será caracterizado como união estável em razão de não possuir impedimentos para a consumação do concubinato. De acordo com o autor Diniz (2011, p. 26) distingue a união estável do concubinato impuro, assim trata:</w:t>
      </w:r>
    </w:p>
    <w:p w:rsidR="00AE2BAB" w:rsidRPr="002B5C91" w:rsidRDefault="00AE2BAB" w:rsidP="00324548">
      <w:pPr>
        <w:pStyle w:val="SemEspaamento"/>
        <w:rPr>
          <w:rFonts w:eastAsia="Calibri"/>
        </w:rPr>
      </w:pPr>
    </w:p>
    <w:p w:rsidR="00AE2BAB" w:rsidRPr="002B5C91" w:rsidRDefault="00D8598F" w:rsidP="00C06A53">
      <w:pPr>
        <w:pStyle w:val="citao"/>
        <w:rPr>
          <w:rFonts w:eastAsia="Calibri"/>
        </w:rPr>
      </w:pPr>
      <w:r w:rsidRPr="002B5C91">
        <w:rPr>
          <w:rFonts w:eastAsia="Calibri"/>
        </w:rPr>
        <w:t xml:space="preserve">“O concubinato pode ser: puro ou impuro. Será puro se se apresentar como uma união duradoura, sem casamento civil, entre homem e mulher livres e desimpedidos, isto é, não comprometidos por deveres matrimoniais ou por outra ligação concubinária. Assim, vivem em concubinato puro: solteiros, viúvos, separados judicialmente e divorciados. Ter-se-á concubinato impuro se um dos amantes ou ambos estão comprometidos ou impedidos legalmente de se casar. Apresentasse como: a) adulterino se se fundar no estado de cônjuge de um ou ambos os </w:t>
      </w:r>
      <w:proofErr w:type="spellStart"/>
      <w:r w:rsidRPr="002B5C91">
        <w:rPr>
          <w:rFonts w:eastAsia="Calibri"/>
        </w:rPr>
        <w:t>concubinos</w:t>
      </w:r>
      <w:proofErr w:type="spellEnd"/>
      <w:r w:rsidRPr="002B5C91">
        <w:rPr>
          <w:rFonts w:eastAsia="Calibri"/>
        </w:rPr>
        <w:t>, p. ex., se o homem casado mantém, ao lado da família legítima, outra ilegítima, e b) incestuoso, se houver parentesco próximo entre os amantes. ”</w:t>
      </w:r>
    </w:p>
    <w:p w:rsidR="00AE2BAB" w:rsidRPr="002B5C91" w:rsidRDefault="00AE2BAB" w:rsidP="00324548">
      <w:pPr>
        <w:pStyle w:val="SemEspaamento"/>
        <w:rPr>
          <w:rFonts w:eastAsia="Calibri"/>
        </w:rPr>
      </w:pPr>
    </w:p>
    <w:p w:rsidR="00AE2BAB" w:rsidRPr="002B5C91" w:rsidRDefault="00AE2BAB" w:rsidP="00324548">
      <w:pPr>
        <w:pStyle w:val="SemEspaamento"/>
        <w:rPr>
          <w:rFonts w:eastAsia="Times New Roman"/>
        </w:rPr>
      </w:pPr>
    </w:p>
    <w:p w:rsidR="00AE2BAB" w:rsidRPr="002B5C91" w:rsidRDefault="00D8598F" w:rsidP="00324548">
      <w:pPr>
        <w:pStyle w:val="SemEspaamento"/>
        <w:rPr>
          <w:rFonts w:eastAsia="Times New Roman"/>
        </w:rPr>
      </w:pPr>
      <w:r w:rsidRPr="002B5C91">
        <w:rPr>
          <w:rFonts w:eastAsia="Times New Roman"/>
        </w:rPr>
        <w:t>Logo, para a caracterização da união estável é necessário que as formalidades do artigo 1723 do código civil de 2002 sejam preenchidas.</w:t>
      </w:r>
    </w:p>
    <w:p w:rsidR="00AE2BAB" w:rsidRPr="002B5C91" w:rsidRDefault="00D8598F" w:rsidP="00324548">
      <w:pPr>
        <w:pStyle w:val="SemEspaamento"/>
        <w:rPr>
          <w:rFonts w:eastAsia="Times New Roman"/>
        </w:rPr>
      </w:pPr>
      <w:r w:rsidRPr="002B5C91">
        <w:rPr>
          <w:rFonts w:eastAsia="Times New Roman"/>
        </w:rPr>
        <w:t>A família paralela se caracteriza pela existência de um ou mais núcleos familiares simultaneamente, geralmente acontece quando o indivíduo casado de fato resolve manter duas ou mais entidades familiares divergentes. Dessa maneira explica Santos:</w:t>
      </w:r>
    </w:p>
    <w:p w:rsidR="00AE2BAB" w:rsidRPr="002B5C91" w:rsidRDefault="00AE2BAB" w:rsidP="00324548">
      <w:pPr>
        <w:pStyle w:val="SemEspaamento"/>
        <w:rPr>
          <w:rFonts w:eastAsia="Times New Roman"/>
        </w:rPr>
      </w:pPr>
    </w:p>
    <w:p w:rsidR="00AE2BAB" w:rsidRPr="00C06A53" w:rsidRDefault="00C06A53" w:rsidP="00C06A53">
      <w:pPr>
        <w:pStyle w:val="citao"/>
      </w:pPr>
      <w:r w:rsidRPr="00C06A53">
        <w:t>“</w:t>
      </w:r>
      <w:r w:rsidR="00D8598F" w:rsidRPr="00C06A53">
        <w:t xml:space="preserve">Com relação à família paralela, também chamada de família simultânea, esta é decorrente de entidades familiares já existentes, quando um dos integrantes dessa união vive de forma partilhada, ou seja, vive de forma simultânea em duas entidades diversas, de forma duradoura e pública. (SANTOS, 2013, p. </w:t>
      </w:r>
      <w:r w:rsidR="00017835" w:rsidRPr="00C06A53">
        <w:t>11) ”</w:t>
      </w:r>
      <w:r w:rsidR="00D8598F" w:rsidRPr="00C06A53">
        <w:t>.</w:t>
      </w:r>
    </w:p>
    <w:p w:rsidR="00AE2BAB" w:rsidRPr="002B5C91" w:rsidRDefault="00AE2BAB" w:rsidP="00324548">
      <w:pPr>
        <w:pStyle w:val="SemEspaamento"/>
        <w:rPr>
          <w:rFonts w:eastAsia="Times New Roman"/>
        </w:rPr>
      </w:pPr>
    </w:p>
    <w:p w:rsidR="00AE2BAB" w:rsidRPr="002B5C91" w:rsidRDefault="00D8598F" w:rsidP="00324548">
      <w:pPr>
        <w:pStyle w:val="SemEspaamento"/>
        <w:rPr>
          <w:rFonts w:eastAsia="Times New Roman"/>
        </w:rPr>
      </w:pPr>
      <w:r w:rsidRPr="002B5C91">
        <w:rPr>
          <w:rFonts w:eastAsia="Times New Roman"/>
        </w:rPr>
        <w:t>O problema em questão se dá quando ocorre o desmanche desses arranjos familiares, ou pela morte do companheiro, ocasionando uma dualidade teórica a respeito do tema, seja eles na doutrina ou na jurisprudência em questão. A corrente conservadora entende que os efeitos jurídicos devem ser negados a essas famílias em razão da proteção jurídica do direito de família, já a corrente liberal acorda que existe os deveres e direitos de ambas as famílias, independente do núcleo familiar. Entretanto existe uma atuação punitiva por parte do Estado no tocante a concubina, e um desdém em relação aos deveres do companheiro infiel. Assim explica Coelho:</w:t>
      </w:r>
    </w:p>
    <w:p w:rsidR="00AE2BAB" w:rsidRPr="002B5C91" w:rsidRDefault="00AE2BAB" w:rsidP="00324548">
      <w:pPr>
        <w:pStyle w:val="SemEspaamento"/>
        <w:rPr>
          <w:rFonts w:eastAsia="Times New Roman"/>
        </w:rPr>
      </w:pPr>
    </w:p>
    <w:p w:rsidR="00AE2BAB" w:rsidRPr="00C06A53" w:rsidRDefault="00C06A53" w:rsidP="00C06A53">
      <w:pPr>
        <w:pStyle w:val="citao"/>
        <w:rPr>
          <w:rFonts w:eastAsia="Calibri"/>
        </w:rPr>
      </w:pPr>
      <w:r w:rsidRPr="00C06A53">
        <w:rPr>
          <w:rFonts w:eastAsia="Calibri"/>
        </w:rPr>
        <w:lastRenderedPageBreak/>
        <w:t>“</w:t>
      </w:r>
      <w:r w:rsidR="00D8598F" w:rsidRPr="00C06A53">
        <w:rPr>
          <w:rFonts w:eastAsia="Calibri"/>
        </w:rPr>
        <w:t xml:space="preserve">No direito brasileiro, a relação monogâmica ainda é essencial a configuração do vínculo de </w:t>
      </w:r>
      <w:proofErr w:type="spellStart"/>
      <w:r w:rsidR="00D8598F" w:rsidRPr="00C06A53">
        <w:rPr>
          <w:rFonts w:eastAsia="Calibri"/>
        </w:rPr>
        <w:t>conjugalidade</w:t>
      </w:r>
      <w:proofErr w:type="spellEnd"/>
      <w:r w:rsidR="00D8598F" w:rsidRPr="00C06A53">
        <w:rPr>
          <w:rFonts w:eastAsia="Calibri"/>
        </w:rPr>
        <w:t xml:space="preserve">. Ninguém pode manter simultaneamente dois casamentos, um casamento e uma união estável, nem duas uniões estáveis. Essa é a lei. Mas na vida, há homens e mulheres, pertencentes às diversas camadas sociais, que não dão tanta importância assim à exclusividade sexual. Essas pessoas se ligam em relações não monogâmicas simultâneas e, apesar do que peremptoriamente afirma a lei, formam famílias. Quando nenhum dos parceiros está sendo enganado, isto é, todos têm pleno conhecimento da inexistência da exclusividade sexual e partilha da ideologia de questionamento da monogamia, a cada núcleo familiar de que participam corresponderá uma união livre. Se, porém, houver alguém sendo enganado, está-se diante de figura bem diversa, a da união estável putativa. (COELHO, 2012, p. 114 - </w:t>
      </w:r>
      <w:r w:rsidRPr="00C06A53">
        <w:rPr>
          <w:rFonts w:eastAsia="Calibri"/>
        </w:rPr>
        <w:t>115) ”</w:t>
      </w:r>
      <w:r w:rsidR="00D8598F" w:rsidRPr="00C06A53">
        <w:rPr>
          <w:rFonts w:eastAsia="Calibri"/>
        </w:rPr>
        <w:t>.</w:t>
      </w:r>
    </w:p>
    <w:p w:rsidR="00426E45" w:rsidRDefault="00426E45" w:rsidP="00324548">
      <w:pPr>
        <w:pStyle w:val="SemEspaamento"/>
        <w:rPr>
          <w:rFonts w:eastAsia="Calibri"/>
        </w:rPr>
      </w:pPr>
    </w:p>
    <w:p w:rsidR="00BC46CB" w:rsidRDefault="00BC46CB" w:rsidP="00324548">
      <w:pPr>
        <w:pStyle w:val="SemEspaamento"/>
        <w:rPr>
          <w:rFonts w:eastAsia="Calibri"/>
        </w:rPr>
      </w:pPr>
      <w:r>
        <w:rPr>
          <w:rFonts w:eastAsia="Calibri"/>
        </w:rPr>
        <w:t xml:space="preserve">Logo, sobra a aceitação das relações familiares </w:t>
      </w:r>
      <w:r w:rsidR="00060898">
        <w:rPr>
          <w:rFonts w:eastAsia="Calibri"/>
        </w:rPr>
        <w:t>por parte do legislador conservador, independente do reconhecimento da lei, pois se essa relação familiar é reconhecida no plano dos fatos é cabível apenas o amparo legal. Como exemplifica Maria Berenice Dias, a condenação desses relacionamentos não fará com que eles não existam. Na realidade, a aplicação das súmulas como a 380 do STF, só camuflará um problema social. Desse modo, cabe ao Estado reconhecer as mudanças trazidas pela sociedade no que se concerne a pluralidade familiar, garantindo um amparo legal.</w:t>
      </w:r>
    </w:p>
    <w:p w:rsidR="00BC46CB" w:rsidRDefault="00BC46CB" w:rsidP="00324548">
      <w:pPr>
        <w:pStyle w:val="SemEspaamento"/>
        <w:rPr>
          <w:rFonts w:eastAsia="Calibri"/>
        </w:rPr>
      </w:pPr>
    </w:p>
    <w:p w:rsidR="00BC46CB" w:rsidRPr="002B5C91" w:rsidRDefault="00BC46CB" w:rsidP="00324548">
      <w:pPr>
        <w:pStyle w:val="SemEspaamento"/>
        <w:rPr>
          <w:rFonts w:eastAsia="Calibri"/>
        </w:rPr>
      </w:pPr>
    </w:p>
    <w:p w:rsidR="00AE2BAB" w:rsidRPr="002B5C91" w:rsidRDefault="00134FA5" w:rsidP="000D5D2B">
      <w:pPr>
        <w:pStyle w:val="titulo"/>
        <w:rPr>
          <w:rFonts w:eastAsia="Calibri"/>
        </w:rPr>
      </w:pPr>
      <w:r>
        <w:rPr>
          <w:rFonts w:eastAsia="Calibri"/>
        </w:rPr>
        <w:t>4.</w:t>
      </w:r>
      <w:r w:rsidR="00D8598F" w:rsidRPr="002B5C91">
        <w:rPr>
          <w:rFonts w:eastAsia="Calibri"/>
        </w:rPr>
        <w:t xml:space="preserve">  </w:t>
      </w:r>
      <w:r w:rsidR="001105F6" w:rsidRPr="002B5C91">
        <w:rPr>
          <w:rFonts w:eastAsia="Calibri"/>
        </w:rPr>
        <w:t xml:space="preserve"> </w:t>
      </w:r>
      <w:r w:rsidR="001105F6" w:rsidRPr="00134FA5">
        <w:rPr>
          <w:rFonts w:eastAsia="Calibri"/>
        </w:rPr>
        <w:t>Efeitos patrimoniais nas relações concubinárias</w:t>
      </w:r>
      <w:r w:rsidR="001105F6" w:rsidRPr="002B5C91">
        <w:rPr>
          <w:rFonts w:eastAsia="Calibri"/>
        </w:rPr>
        <w:t xml:space="preserve"> </w:t>
      </w:r>
    </w:p>
    <w:p w:rsidR="001105F6" w:rsidRPr="002B5C91" w:rsidRDefault="001105F6" w:rsidP="00324548">
      <w:pPr>
        <w:pStyle w:val="SemEspaamento"/>
        <w:rPr>
          <w:rFonts w:eastAsia="Calibri"/>
        </w:rPr>
      </w:pPr>
    </w:p>
    <w:p w:rsidR="001105F6" w:rsidRPr="002B5C91" w:rsidRDefault="001105F6" w:rsidP="00324548">
      <w:pPr>
        <w:pStyle w:val="SemEspaamento"/>
        <w:rPr>
          <w:rFonts w:eastAsia="Calibri"/>
        </w:rPr>
      </w:pPr>
      <w:r w:rsidRPr="002B5C91">
        <w:rPr>
          <w:rFonts w:eastAsia="Calibri"/>
        </w:rPr>
        <w:t xml:space="preserve">A relação concubinária não é considerada uma entidade familiar, não possuindo assim o amparo devido pela legislação, </w:t>
      </w:r>
      <w:r w:rsidR="00B930F2" w:rsidRPr="002B5C91">
        <w:rPr>
          <w:rFonts w:eastAsia="Calibri"/>
        </w:rPr>
        <w:t xml:space="preserve">desse modo, quando esse assunto chega aos tribunais, a grande maioria trata o tema com base no direito das obrigações, pela </w:t>
      </w:r>
      <w:r w:rsidRPr="002B5C91">
        <w:rPr>
          <w:rFonts w:eastAsia="Calibri"/>
        </w:rPr>
        <w:t>ausência de legislação específica</w:t>
      </w:r>
      <w:r w:rsidR="00B930F2" w:rsidRPr="002B5C91">
        <w:rPr>
          <w:rFonts w:eastAsia="Calibri"/>
        </w:rPr>
        <w:t>,</w:t>
      </w:r>
      <w:r w:rsidRPr="002B5C91">
        <w:rPr>
          <w:rFonts w:eastAsia="Calibri"/>
        </w:rPr>
        <w:t xml:space="preserve"> </w:t>
      </w:r>
      <w:r w:rsidR="00B930F2" w:rsidRPr="002B5C91">
        <w:rPr>
          <w:rFonts w:eastAsia="Calibri"/>
        </w:rPr>
        <w:t xml:space="preserve">pois o concubinato </w:t>
      </w:r>
      <w:r w:rsidR="00446B12">
        <w:rPr>
          <w:rFonts w:eastAsia="Calibri"/>
        </w:rPr>
        <w:t>v</w:t>
      </w:r>
      <w:r w:rsidR="00B930F2" w:rsidRPr="002B5C91">
        <w:rPr>
          <w:rFonts w:eastAsia="Calibri"/>
        </w:rPr>
        <w:t>a</w:t>
      </w:r>
      <w:r w:rsidR="00446B12">
        <w:rPr>
          <w:rFonts w:eastAsia="Calibri"/>
        </w:rPr>
        <w:t>i contra</w:t>
      </w:r>
      <w:r w:rsidR="00B930F2" w:rsidRPr="002B5C91">
        <w:rPr>
          <w:rFonts w:eastAsia="Calibri"/>
        </w:rPr>
        <w:t xml:space="preserve"> a </w:t>
      </w:r>
      <w:r w:rsidRPr="002B5C91">
        <w:rPr>
          <w:rFonts w:eastAsia="Calibri"/>
        </w:rPr>
        <w:t>monogamia que está legalmente</w:t>
      </w:r>
      <w:r w:rsidR="00B930F2" w:rsidRPr="002B5C91">
        <w:rPr>
          <w:rFonts w:eastAsia="Calibri"/>
        </w:rPr>
        <w:t xml:space="preserve"> elencada</w:t>
      </w:r>
      <w:r w:rsidRPr="002B5C91">
        <w:rPr>
          <w:rFonts w:eastAsia="Calibri"/>
        </w:rPr>
        <w:t xml:space="preserve"> pelo artigo 1727 do Código Civil. Assim aponta Lobo: </w:t>
      </w:r>
    </w:p>
    <w:p w:rsidR="001105F6" w:rsidRPr="002B5C91" w:rsidRDefault="001105F6" w:rsidP="00324548">
      <w:pPr>
        <w:pStyle w:val="SemEspaamento"/>
        <w:rPr>
          <w:rFonts w:eastAsia="Calibri"/>
        </w:rPr>
      </w:pPr>
    </w:p>
    <w:p w:rsidR="001105F6" w:rsidRPr="00C06A53" w:rsidRDefault="00C06A53" w:rsidP="00C06A53">
      <w:pPr>
        <w:pStyle w:val="citao"/>
      </w:pPr>
      <w:r w:rsidRPr="00C06A53">
        <w:t>“</w:t>
      </w:r>
      <w:r w:rsidR="001105F6" w:rsidRPr="00C06A53">
        <w:t>O Código Civil, numa visão conservadora e preconceituosa, tentou banir, extirpar, eliminar e abolir qualquer direito advindo de uma relação afetiva, caso haja impedimento matrimonial. Destarte, trouxe a nós a figura do concubinato, anteriormente conhecido pela doutrina como concubinato espúrio ou adulterino</w:t>
      </w:r>
      <w:r w:rsidRPr="00C06A53">
        <w:t>”.</w:t>
      </w:r>
    </w:p>
    <w:p w:rsidR="00B930F2" w:rsidRPr="002B5C91" w:rsidRDefault="00B930F2" w:rsidP="00324548">
      <w:pPr>
        <w:pStyle w:val="SemEspaamento"/>
      </w:pPr>
    </w:p>
    <w:p w:rsidR="00791614" w:rsidRPr="002B5C91" w:rsidRDefault="00B930F2" w:rsidP="00324548">
      <w:pPr>
        <w:pStyle w:val="SemEspaamento"/>
      </w:pPr>
      <w:r w:rsidRPr="002B5C91">
        <w:t xml:space="preserve">Dessa forma, é notório que o concubinato em sua própria nomenclatura carrega consigo um repudio social e discriminatório, baseando nos valores criados ao longo da sociedade de </w:t>
      </w:r>
      <w:r w:rsidR="00791614" w:rsidRPr="002B5C91">
        <w:t xml:space="preserve">forma tradicional. Explica Dias: </w:t>
      </w:r>
    </w:p>
    <w:p w:rsidR="00791614" w:rsidRPr="002B5C91" w:rsidRDefault="00791614" w:rsidP="00324548">
      <w:pPr>
        <w:pStyle w:val="SemEspaamento"/>
      </w:pPr>
    </w:p>
    <w:p w:rsidR="00B930F2" w:rsidRPr="00C06A53" w:rsidRDefault="00C06A53" w:rsidP="00C06A53">
      <w:pPr>
        <w:pStyle w:val="citao"/>
      </w:pPr>
      <w:r w:rsidRPr="00C06A53">
        <w:lastRenderedPageBreak/>
        <w:t>“</w:t>
      </w:r>
      <w:r w:rsidR="00791614" w:rsidRPr="00C06A53">
        <w:t xml:space="preserve">O vocábulo concubinato carrega consigo o estigma do preconceito. Historicamente, sempre traduziu relação escusa e pecaminosa, quase uma depreciação moral. No Código Civil (1.727) é utilizado com a preocupação de diferenciar o concubinato da união estável. Mas a referência não é feliz. Certamente, a intenção era estabelecer uma distinção entre a união estável e família simultânea (chamada doutrinariamente de concubinato adulterino), mas para isso faltou coragem ao legislador. A norma restou incoerente e contraditória. Parece dizer – mas não diz – que as relações paralelas não constituem união estável. A tais relações é que faz referência a lei ao autorizar a anulação de doações (CC 550 e 1.642 V), suspender o encargo alimentar (CC 1.708) e impedir a possibilidade de “o </w:t>
      </w:r>
      <w:proofErr w:type="spellStart"/>
      <w:r w:rsidR="00791614" w:rsidRPr="00C06A53">
        <w:t>concubino</w:t>
      </w:r>
      <w:proofErr w:type="spellEnd"/>
      <w:r w:rsidR="00791614" w:rsidRPr="00C06A53">
        <w:t xml:space="preserve"> do testador casado” ser nomeado herdeiro ou legatário (CC 1.801 III). Pelo jeito, a pretensão é deixar as uniões “espúrias” fora de qualquer reconhecimento e alijadas de direitos. Não há sequer remissão ao direito das obrigações, para que seja feita analogia com a sociedade de fato. Nitidamente punitiva a postura da lei, pois condena à invisibilidade e nega proteção jurídica às relações que desaprova, sem atentar que tal exclusão pode gerar severas injustiças, dando margem ao enriquecimento ilícito de um dos parceiros, certamente do homem. (DIAS, 2017, p. </w:t>
      </w:r>
      <w:r w:rsidR="00017835" w:rsidRPr="00C06A53">
        <w:t>259) ”</w:t>
      </w:r>
      <w:r w:rsidRPr="00C06A53">
        <w:t>.</w:t>
      </w:r>
      <w:r w:rsidR="00B930F2" w:rsidRPr="00C06A53">
        <w:t xml:space="preserve">   </w:t>
      </w:r>
    </w:p>
    <w:p w:rsidR="00791614" w:rsidRPr="002B5C91" w:rsidRDefault="00791614" w:rsidP="00324548">
      <w:pPr>
        <w:pStyle w:val="SemEspaamento"/>
      </w:pPr>
    </w:p>
    <w:p w:rsidR="00791614" w:rsidRPr="002B5C91" w:rsidRDefault="00791614" w:rsidP="00324548">
      <w:pPr>
        <w:pStyle w:val="SemEspaamento"/>
      </w:pPr>
    </w:p>
    <w:p w:rsidR="00B26456" w:rsidRPr="002B5C91" w:rsidRDefault="00B26456" w:rsidP="00324548">
      <w:pPr>
        <w:pStyle w:val="SemEspaamento"/>
        <w:rPr>
          <w:rFonts w:eastAsia="Calibri"/>
        </w:rPr>
      </w:pPr>
      <w:r w:rsidRPr="002B5C91">
        <w:rPr>
          <w:rFonts w:eastAsia="Calibri"/>
        </w:rPr>
        <w:t>Podendo observar que o concubinato se caracteriza como uma sociedade de fato e não como uma entidade familiar, gerando seus efeitos no direito das obrigações. Em vista disso, os tribunais em suas decisões utilizam da súmula 380 do ST</w:t>
      </w:r>
      <w:r w:rsidR="007760FB" w:rsidRPr="002B5C91">
        <w:rPr>
          <w:rFonts w:eastAsia="Calibri"/>
        </w:rPr>
        <w:t xml:space="preserve">F que trata de que quando provado </w:t>
      </w:r>
      <w:r w:rsidR="00F96235" w:rsidRPr="002B5C91">
        <w:rPr>
          <w:rFonts w:eastAsia="Calibri"/>
        </w:rPr>
        <w:t xml:space="preserve">a sociedade de fato entre os </w:t>
      </w:r>
      <w:proofErr w:type="spellStart"/>
      <w:r w:rsidR="00F96235" w:rsidRPr="002B5C91">
        <w:rPr>
          <w:rFonts w:eastAsia="Calibri"/>
        </w:rPr>
        <w:t>concubinos</w:t>
      </w:r>
      <w:proofErr w:type="spellEnd"/>
      <w:r w:rsidR="007760FB" w:rsidRPr="002B5C91">
        <w:rPr>
          <w:rFonts w:eastAsia="Calibri"/>
        </w:rPr>
        <w:t>, os bens conquistados em comum estarão sujeitos a partilha.</w:t>
      </w:r>
      <w:r w:rsidR="00DC7D64" w:rsidRPr="002B5C91">
        <w:rPr>
          <w:rFonts w:eastAsia="Calibri"/>
        </w:rPr>
        <w:t xml:space="preserve"> Sobre o tema explica Lobo:</w:t>
      </w:r>
    </w:p>
    <w:p w:rsidR="00DC7D64" w:rsidRPr="002B5C91" w:rsidRDefault="00DC7D64" w:rsidP="00F37F16">
      <w:pPr>
        <w:pStyle w:val="citao"/>
        <w:rPr>
          <w:rFonts w:eastAsia="Calibri"/>
        </w:rPr>
      </w:pPr>
    </w:p>
    <w:p w:rsidR="00DC7D64" w:rsidRPr="00F37F16" w:rsidRDefault="00F37F16" w:rsidP="00F37F16">
      <w:pPr>
        <w:pStyle w:val="citao"/>
        <w:rPr>
          <w:rFonts w:eastAsia="Calibri"/>
        </w:rPr>
      </w:pPr>
      <w:r w:rsidRPr="00F37F16">
        <w:rPr>
          <w:rFonts w:eastAsia="Calibri"/>
        </w:rPr>
        <w:t>“</w:t>
      </w:r>
      <w:r w:rsidR="00DC7D64" w:rsidRPr="00F37F16">
        <w:rPr>
          <w:rFonts w:eastAsia="Calibri"/>
        </w:rPr>
        <w:t xml:space="preserve">Até mesmo os tribunais mais atentos à evolução do direito de família negam ao concubinato o status de entidade familiar, quando se postula sua equiparação com a união estável para incidência dos mesmos efeitos jurídicos. Consequentemente, para o concubinato, revitalizou-se a súmula 380 do STF, que parecia ter fenecido, atribuindo ao concubinato, no sentido estrito, a natureza de relações meramente obrigacional, fazendo jus o </w:t>
      </w:r>
      <w:proofErr w:type="spellStart"/>
      <w:r w:rsidR="00DC7D64" w:rsidRPr="00F37F16">
        <w:rPr>
          <w:rFonts w:eastAsia="Calibri"/>
        </w:rPr>
        <w:t>concubino</w:t>
      </w:r>
      <w:proofErr w:type="spellEnd"/>
      <w:r w:rsidR="00DC7D64" w:rsidRPr="00F37F16">
        <w:rPr>
          <w:rFonts w:eastAsia="Calibri"/>
        </w:rPr>
        <w:t xml:space="preserve"> prejudicado com o fim da relação </w:t>
      </w:r>
      <w:proofErr w:type="gramStart"/>
      <w:r w:rsidR="00DC7D64" w:rsidRPr="00F37F16">
        <w:rPr>
          <w:rFonts w:eastAsia="Calibri"/>
        </w:rPr>
        <w:t>à</w:t>
      </w:r>
      <w:proofErr w:type="gramEnd"/>
      <w:r w:rsidR="00DC7D64" w:rsidRPr="00F37F16">
        <w:rPr>
          <w:rFonts w:eastAsia="Calibri"/>
        </w:rPr>
        <w:t xml:space="preserve"> partilhar dos bens para cuja aquisição tenha concorrido (sociedade de fato), ou, não se provando o esforço comum, a indenização pelos serviços prestados (responsabilidade civil). Retornou-se a discursão, emergente de cada caso, sobre a prova cabal ou a presunção do esforço comum.</w:t>
      </w:r>
      <w:r w:rsidR="00970FC5" w:rsidRPr="00F37F16">
        <w:rPr>
          <w:rFonts w:eastAsia="Calibri"/>
        </w:rPr>
        <w:t xml:space="preserve"> (LOBO, 2017, p. </w:t>
      </w:r>
      <w:r w:rsidR="00DF2736" w:rsidRPr="00F37F16">
        <w:rPr>
          <w:rFonts w:eastAsia="Calibri"/>
        </w:rPr>
        <w:t>186) ”</w:t>
      </w:r>
      <w:r w:rsidRPr="00F37F16">
        <w:rPr>
          <w:rFonts w:eastAsia="Calibri"/>
        </w:rPr>
        <w:t>.</w:t>
      </w:r>
    </w:p>
    <w:p w:rsidR="00970FC5" w:rsidRPr="002B5C91" w:rsidRDefault="00970FC5" w:rsidP="00324548">
      <w:pPr>
        <w:pStyle w:val="SemEspaamento"/>
        <w:rPr>
          <w:rFonts w:eastAsia="Calibri"/>
        </w:rPr>
      </w:pPr>
    </w:p>
    <w:p w:rsidR="00970FC5" w:rsidRPr="002B5C91" w:rsidRDefault="00970FC5" w:rsidP="00324548">
      <w:pPr>
        <w:pStyle w:val="SemEspaamento"/>
        <w:rPr>
          <w:rFonts w:eastAsia="Calibri"/>
        </w:rPr>
      </w:pPr>
      <w:r w:rsidRPr="002B5C91">
        <w:rPr>
          <w:rFonts w:eastAsia="Calibri"/>
        </w:rPr>
        <w:t xml:space="preserve">Observa-se que o concubinato recebe uma abordagem falha e imparcial, onde muitos julgados se baseiam nas próprias indagações, </w:t>
      </w:r>
      <w:r w:rsidR="00F777EB" w:rsidRPr="002B5C91">
        <w:rPr>
          <w:rFonts w:eastAsia="Calibri"/>
        </w:rPr>
        <w:t>onde por sua vez essas decisões são tomadas com repudio social, com o intuito de repreender as escolhas pessoais do indivíduo</w:t>
      </w:r>
      <w:r w:rsidR="00BD2CA0" w:rsidRPr="002B5C91">
        <w:rPr>
          <w:rFonts w:eastAsia="Calibri"/>
        </w:rPr>
        <w:t>, desconsiderando que os mesmos são acobertados de direitos e dignidade humana. Sobre o tema explica Maria Berenice Dias,</w:t>
      </w:r>
      <w:r w:rsidR="00BD2CA0" w:rsidRPr="002B5C91">
        <w:rPr>
          <w:shd w:val="clear" w:color="auto" w:fill="FFFFFF"/>
        </w:rPr>
        <w:t xml:space="preserve"> em voto proferido no julgamento da AC nº 70017045733</w:t>
      </w:r>
      <w:r w:rsidR="00BD2CA0" w:rsidRPr="002B5C91">
        <w:rPr>
          <w:rFonts w:eastAsia="Calibri"/>
        </w:rPr>
        <w:t>:</w:t>
      </w:r>
    </w:p>
    <w:p w:rsidR="00BD2CA0" w:rsidRDefault="00BD2CA0" w:rsidP="00324548">
      <w:pPr>
        <w:pStyle w:val="SemEspaamento"/>
        <w:rPr>
          <w:rFonts w:ascii="Calibri" w:eastAsia="Calibri" w:hAnsi="Calibri" w:cs="Calibri"/>
          <w:sz w:val="20"/>
          <w:szCs w:val="20"/>
        </w:rPr>
      </w:pPr>
    </w:p>
    <w:p w:rsidR="00BD2CA0" w:rsidRPr="002B5C91" w:rsidRDefault="00BD2CA0" w:rsidP="00F37F16">
      <w:pPr>
        <w:pStyle w:val="citao"/>
      </w:pPr>
      <w:r w:rsidRPr="00BD2CA0">
        <w:t>“O ordenamento civil, consubstanciado no princípio da monogamia, não reconhece efeitos à união estável quando um do par ainda mantém íntegro o casamento (art. 1.723, § 1º, do Código Civil). Certamente, esse é o ideal da sociedade: um relacionamento livre de toda a ordem de traições e, se possível, eterno até que “a morte os separe”.</w:t>
      </w:r>
      <w:r w:rsidRPr="002B5C91">
        <w:t xml:space="preserve"> </w:t>
      </w:r>
      <w:r w:rsidRPr="00BD2CA0">
        <w:t xml:space="preserve">Contudo, a realidade que se apresenta é diversa, porquanto comprovada a duplicidade de células familiares. E conferir tratamento desigual a essa situação fática importaria grave violação ao princípio da igualdade e da dignidade da pessoa humana. </w:t>
      </w:r>
      <w:r w:rsidRPr="00BD2CA0">
        <w:lastRenderedPageBreak/>
        <w:t xml:space="preserve">O Judiciário não pode se esquivar de tutelar as relações baseadas no afeto, não obstante as formalidades muitas vezes impingidas pela sociedade para que uma união seja “digna” de reconhecimento </w:t>
      </w:r>
      <w:r w:rsidRPr="002B5C91">
        <w:t>judicial. ”</w:t>
      </w:r>
    </w:p>
    <w:p w:rsidR="00BD2CA0" w:rsidRDefault="00BD2CA0" w:rsidP="00324548">
      <w:pPr>
        <w:pStyle w:val="SemEspaamento"/>
        <w:rPr>
          <w:rFonts w:eastAsia="Times New Roman" w:cstheme="minorHAnsi"/>
          <w:sz w:val="20"/>
          <w:szCs w:val="20"/>
        </w:rPr>
      </w:pPr>
    </w:p>
    <w:p w:rsidR="00BD2CA0" w:rsidRDefault="00BD2CA0" w:rsidP="00324548">
      <w:pPr>
        <w:pStyle w:val="SemEspaamento"/>
        <w:rPr>
          <w:rFonts w:eastAsia="Times New Roman" w:cstheme="minorHAnsi"/>
          <w:sz w:val="20"/>
          <w:szCs w:val="20"/>
        </w:rPr>
      </w:pPr>
    </w:p>
    <w:p w:rsidR="00BD2CA0" w:rsidRPr="002B5C91" w:rsidRDefault="00A935A2" w:rsidP="00324548">
      <w:pPr>
        <w:pStyle w:val="SemEspaamento"/>
        <w:rPr>
          <w:rFonts w:eastAsia="Times New Roman"/>
        </w:rPr>
      </w:pPr>
      <w:r w:rsidRPr="002B5C91">
        <w:rPr>
          <w:rFonts w:eastAsia="Times New Roman"/>
        </w:rPr>
        <w:t xml:space="preserve">Sendo assim, é notório que as decisões judiciais pendem para a monogamia com o objetivo de preservar a família </w:t>
      </w:r>
      <w:r w:rsidR="00390E92" w:rsidRPr="002B5C91">
        <w:rPr>
          <w:rFonts w:eastAsia="Times New Roman"/>
        </w:rPr>
        <w:t>tradicional, negando a existência das relações concubinárias. Entretanto, as relações monogâmicas não podem sobressair sobre os princípios constitucionais da liberdade, da dignidade da pessoa humana, solidariedade, e igualdade para coibir o enriquecimento injusto por parte do companheiro “infiel”. Dessa forma, com o reconhecimento da família no plano dos fatos o pluralismo familiar deve prevalecer sobre a monogamia.</w:t>
      </w:r>
    </w:p>
    <w:p w:rsidR="00390E92" w:rsidRDefault="00390E92" w:rsidP="00324548">
      <w:pPr>
        <w:pStyle w:val="SemEspaamento"/>
        <w:rPr>
          <w:rFonts w:eastAsia="Times New Roman" w:cstheme="minorHAnsi"/>
          <w:sz w:val="20"/>
          <w:szCs w:val="20"/>
        </w:rPr>
      </w:pPr>
    </w:p>
    <w:p w:rsidR="00390E92" w:rsidRPr="00BD2CA0" w:rsidRDefault="00390E92" w:rsidP="00324548">
      <w:pPr>
        <w:pStyle w:val="SemEspaamento"/>
        <w:rPr>
          <w:rFonts w:eastAsia="Times New Roman" w:cstheme="minorHAnsi"/>
          <w:sz w:val="20"/>
          <w:szCs w:val="20"/>
        </w:rPr>
      </w:pPr>
    </w:p>
    <w:p w:rsidR="00343AA4" w:rsidRDefault="00343AA4" w:rsidP="00324548">
      <w:pPr>
        <w:pStyle w:val="SemEspaamento"/>
        <w:rPr>
          <w:rFonts w:eastAsia="Times New Roman"/>
          <w:b/>
        </w:rPr>
      </w:pPr>
    </w:p>
    <w:p w:rsidR="00F63F5C" w:rsidRDefault="00F63F5C" w:rsidP="00324548">
      <w:pPr>
        <w:pStyle w:val="SemEspaamento"/>
        <w:rPr>
          <w:rFonts w:eastAsia="Times New Roman"/>
          <w:b/>
        </w:rPr>
      </w:pPr>
    </w:p>
    <w:p w:rsidR="00F63F5C" w:rsidRDefault="00F63F5C" w:rsidP="00324548">
      <w:pPr>
        <w:pStyle w:val="SemEspaamento"/>
        <w:rPr>
          <w:rFonts w:eastAsia="Times New Roman"/>
          <w:b/>
        </w:rPr>
      </w:pPr>
    </w:p>
    <w:p w:rsidR="00F63F5C" w:rsidRDefault="00F63F5C" w:rsidP="00324548">
      <w:pPr>
        <w:pStyle w:val="SemEspaamento"/>
        <w:rPr>
          <w:rFonts w:eastAsia="Times New Roman"/>
          <w:b/>
        </w:rPr>
      </w:pPr>
    </w:p>
    <w:p w:rsidR="00F63F5C" w:rsidRDefault="00F63F5C" w:rsidP="00324548">
      <w:pPr>
        <w:pStyle w:val="SemEspaamento"/>
        <w:rPr>
          <w:rFonts w:eastAsia="Times New Roman"/>
          <w:b/>
        </w:rPr>
      </w:pPr>
    </w:p>
    <w:p w:rsidR="00F63F5C" w:rsidRDefault="00F63F5C" w:rsidP="00324548">
      <w:pPr>
        <w:pStyle w:val="SemEspaamento"/>
        <w:rPr>
          <w:rFonts w:eastAsia="Times New Roman"/>
          <w:b/>
        </w:rPr>
      </w:pPr>
    </w:p>
    <w:p w:rsidR="00F63F5C" w:rsidRDefault="00F63F5C" w:rsidP="00324548">
      <w:pPr>
        <w:pStyle w:val="SemEspaamento"/>
        <w:rPr>
          <w:rFonts w:eastAsia="Times New Roman"/>
          <w:b/>
        </w:rPr>
      </w:pPr>
    </w:p>
    <w:p w:rsidR="00F63F5C" w:rsidRDefault="00F63F5C" w:rsidP="00324548">
      <w:pPr>
        <w:pStyle w:val="SemEspaamento"/>
        <w:rPr>
          <w:rFonts w:eastAsia="Times New Roman"/>
          <w:b/>
        </w:rPr>
      </w:pPr>
    </w:p>
    <w:p w:rsidR="00F63F5C" w:rsidRDefault="00F63F5C" w:rsidP="00324548">
      <w:pPr>
        <w:pStyle w:val="SemEspaamento"/>
        <w:rPr>
          <w:rFonts w:eastAsia="Times New Roman"/>
          <w:b/>
        </w:rPr>
      </w:pPr>
    </w:p>
    <w:p w:rsidR="00F63F5C" w:rsidRDefault="00F63F5C" w:rsidP="00324548">
      <w:pPr>
        <w:pStyle w:val="SemEspaamento"/>
        <w:rPr>
          <w:rFonts w:eastAsia="Times New Roman"/>
          <w:b/>
        </w:rPr>
      </w:pPr>
    </w:p>
    <w:p w:rsidR="00F63F5C" w:rsidRDefault="00F63F5C" w:rsidP="00324548">
      <w:pPr>
        <w:pStyle w:val="SemEspaamento"/>
        <w:rPr>
          <w:rFonts w:eastAsia="Times New Roman"/>
          <w:b/>
        </w:rPr>
      </w:pPr>
    </w:p>
    <w:p w:rsidR="00F63F5C" w:rsidRDefault="00F63F5C" w:rsidP="00324548">
      <w:pPr>
        <w:pStyle w:val="SemEspaamento"/>
        <w:rPr>
          <w:rFonts w:eastAsia="Times New Roman"/>
          <w:b/>
        </w:rPr>
      </w:pPr>
    </w:p>
    <w:p w:rsidR="00324548" w:rsidRDefault="00324548" w:rsidP="00324548">
      <w:pPr>
        <w:pStyle w:val="SemEspaamento"/>
        <w:rPr>
          <w:rFonts w:eastAsia="Times New Roman"/>
          <w:b/>
        </w:rPr>
      </w:pPr>
    </w:p>
    <w:p w:rsidR="00324548" w:rsidRDefault="00324548" w:rsidP="00324548">
      <w:pPr>
        <w:pStyle w:val="SemEspaamento"/>
        <w:rPr>
          <w:rFonts w:eastAsia="Times New Roman"/>
          <w:b/>
        </w:rPr>
      </w:pPr>
    </w:p>
    <w:p w:rsidR="00324548" w:rsidRDefault="00324548" w:rsidP="00324548">
      <w:pPr>
        <w:pStyle w:val="SemEspaamento"/>
        <w:rPr>
          <w:rFonts w:eastAsia="Times New Roman"/>
          <w:b/>
        </w:rPr>
      </w:pPr>
    </w:p>
    <w:p w:rsidR="00324548" w:rsidRDefault="00324548" w:rsidP="00324548">
      <w:pPr>
        <w:pStyle w:val="SemEspaamento"/>
        <w:rPr>
          <w:rFonts w:eastAsia="Times New Roman"/>
          <w:b/>
        </w:rPr>
      </w:pPr>
    </w:p>
    <w:p w:rsidR="006D6F9D" w:rsidRDefault="006D6F9D" w:rsidP="000D5D2B">
      <w:pPr>
        <w:pStyle w:val="titulo"/>
      </w:pPr>
    </w:p>
    <w:p w:rsidR="00530897" w:rsidRDefault="00530897" w:rsidP="00530897"/>
    <w:p w:rsidR="00530897" w:rsidRDefault="00530897" w:rsidP="00530897"/>
    <w:p w:rsidR="00530897" w:rsidRDefault="00530897" w:rsidP="00530897"/>
    <w:p w:rsidR="00530897" w:rsidRPr="00530897" w:rsidRDefault="00530897" w:rsidP="00530897"/>
    <w:p w:rsidR="00A67D65" w:rsidRDefault="00530897" w:rsidP="000D5D2B">
      <w:pPr>
        <w:pStyle w:val="titulo"/>
      </w:pPr>
      <w:r>
        <w:lastRenderedPageBreak/>
        <w:t>5</w:t>
      </w:r>
      <w:r w:rsidR="00A67D65">
        <w:t>. CONCLUSÃO</w:t>
      </w:r>
    </w:p>
    <w:p w:rsidR="00492081" w:rsidRDefault="00492081" w:rsidP="00324548">
      <w:pPr>
        <w:pStyle w:val="SemEspaamento"/>
        <w:rPr>
          <w:rFonts w:eastAsia="Times New Roman"/>
          <w:b/>
        </w:rPr>
      </w:pPr>
      <w:bookmarkStart w:id="0" w:name="_GoBack"/>
    </w:p>
    <w:p w:rsidR="00492081" w:rsidRPr="004F4D26" w:rsidRDefault="00492081" w:rsidP="004F4D26">
      <w:pPr>
        <w:pStyle w:val="SemEspaamento"/>
      </w:pPr>
      <w:r w:rsidRPr="004F4D26">
        <w:t xml:space="preserve">O conceito de família atualmente é bastante vasto, podendo ser estruturada mediante pessoas do mesmo sexo, através de união estável, famílias </w:t>
      </w:r>
      <w:proofErr w:type="spellStart"/>
      <w:r w:rsidRPr="004F4D26">
        <w:t>matrimonializadas</w:t>
      </w:r>
      <w:proofErr w:type="spellEnd"/>
      <w:r w:rsidRPr="004F4D26">
        <w:t xml:space="preserve">, famílias paralelas, dando ênfase ao princípio da afetividade, que compõe o liame entre as famílias. </w:t>
      </w:r>
      <w:r w:rsidR="007272EC" w:rsidRPr="004F4D26">
        <w:t xml:space="preserve">Os tribunais atualmente vêm aceitando cada vez mais as relações afetivas como forma de família, como por exemplo as relações </w:t>
      </w:r>
      <w:proofErr w:type="spellStart"/>
      <w:r w:rsidR="007272EC" w:rsidRPr="004F4D26">
        <w:t>homoafetivas</w:t>
      </w:r>
      <w:proofErr w:type="spellEnd"/>
      <w:r w:rsidR="007272EC" w:rsidRPr="004F4D26">
        <w:t xml:space="preserve"> que t</w:t>
      </w:r>
      <w:r w:rsidR="008A08CC" w:rsidRPr="004F4D26">
        <w:t>eve seu reconhecimento pelo STF, onde o parâmetro para tal decisão foi o princípio da afetividade.</w:t>
      </w:r>
    </w:p>
    <w:p w:rsidR="00492081" w:rsidRPr="004F4D26" w:rsidRDefault="00492081" w:rsidP="004F4D26">
      <w:pPr>
        <w:pStyle w:val="SemEspaamento"/>
      </w:pPr>
      <w:r w:rsidRPr="004F4D26">
        <w:t xml:space="preserve">Indubitavelmente, o concubinato impuro aborda questões conflitantes visto que historicamente sua formação foi baseada em atos infiéis, onde gerou um grande repúdio social, trazendo em sua nomenclatura uma grande discriminação. Em vista disso, ocorre a divergência de julgados, onde tomam por base a própria indagação dos julgadores, baseando nos preceitos morais e individuais sobre a monogamia, sobressaindo muitas vezes aos princípios constitucionais. </w:t>
      </w:r>
    </w:p>
    <w:p w:rsidR="00530897" w:rsidRPr="004F4D26" w:rsidRDefault="00530897" w:rsidP="004F4D26">
      <w:pPr>
        <w:pStyle w:val="SemEspaamento"/>
      </w:pPr>
      <w:r w:rsidRPr="004F4D26">
        <w:t xml:space="preserve"> É importante também observar os efeitos patrimoniais causados por esse tipo de família, mesmo com a aplicação da súmula 380 do STF, que ampara de forma sucinta os direitos da amante, tem uma abordagem obrigacional, e por sua vez falha. Como foi tratado na pesquisa diversos autores defendem que é necessário a criação de uma legislação própria para se tratar do tema, dessa forma, tratando o concubinato como uma espécie de família e assim, elaborar uma legislação com uma conotação familiar, não obrigacional.</w:t>
      </w:r>
    </w:p>
    <w:p w:rsidR="00492081" w:rsidRPr="004F4D26" w:rsidRDefault="00492081" w:rsidP="004F4D26">
      <w:pPr>
        <w:pStyle w:val="SemEspaamento"/>
      </w:pPr>
      <w:r w:rsidRPr="004F4D26">
        <w:t>Sendo assim, a a</w:t>
      </w:r>
      <w:r w:rsidR="00446B12" w:rsidRPr="004F4D26">
        <w:t>usência de uma legislação especí</w:t>
      </w:r>
      <w:r w:rsidRPr="004F4D26">
        <w:t xml:space="preserve">fica sobre o tema gera uma insegurança jurídica, devendo então o legislador dedicar atenção a esse tema e abandonar a taxatividade do concubinato ser tratado no direito das obrigações, passando a ser amparado legalmente como um modelo de família de forma igualitária sem nenhum tipo de preconceito. </w:t>
      </w:r>
    </w:p>
    <w:p w:rsidR="00A67D65" w:rsidRDefault="00A67D65" w:rsidP="00324548">
      <w:pPr>
        <w:pStyle w:val="SemEspaamento"/>
        <w:rPr>
          <w:rFonts w:eastAsia="Times New Roman"/>
          <w:b/>
        </w:rPr>
      </w:pPr>
    </w:p>
    <w:bookmarkEnd w:id="0"/>
    <w:p w:rsidR="00A67D65" w:rsidRDefault="00A67D65" w:rsidP="00324548">
      <w:pPr>
        <w:pStyle w:val="SemEspaamento"/>
        <w:rPr>
          <w:rFonts w:eastAsia="Times New Roman"/>
          <w:b/>
        </w:rPr>
      </w:pPr>
    </w:p>
    <w:p w:rsidR="00A67D65" w:rsidRDefault="00A67D65" w:rsidP="00324548">
      <w:pPr>
        <w:pStyle w:val="SemEspaamento"/>
        <w:rPr>
          <w:rFonts w:eastAsia="Times New Roman"/>
          <w:b/>
        </w:rPr>
      </w:pPr>
    </w:p>
    <w:p w:rsidR="00A67D65" w:rsidRDefault="00A67D65" w:rsidP="00324548">
      <w:pPr>
        <w:pStyle w:val="SemEspaamento"/>
        <w:rPr>
          <w:rFonts w:eastAsia="Times New Roman"/>
          <w:b/>
        </w:rPr>
      </w:pPr>
    </w:p>
    <w:p w:rsidR="0083159A" w:rsidRDefault="0083159A" w:rsidP="00324548">
      <w:pPr>
        <w:pStyle w:val="SemEspaamento"/>
        <w:rPr>
          <w:rFonts w:eastAsia="Times New Roman"/>
          <w:b/>
        </w:rPr>
      </w:pPr>
    </w:p>
    <w:p w:rsidR="0083159A" w:rsidRDefault="0083159A" w:rsidP="00324548">
      <w:pPr>
        <w:pStyle w:val="SemEspaamento"/>
        <w:rPr>
          <w:rFonts w:eastAsia="Times New Roman"/>
          <w:b/>
        </w:rPr>
      </w:pPr>
    </w:p>
    <w:p w:rsidR="007272EC" w:rsidRDefault="007272EC" w:rsidP="000D5D2B">
      <w:pPr>
        <w:pStyle w:val="titulo"/>
      </w:pPr>
    </w:p>
    <w:p w:rsidR="008A08CC" w:rsidRPr="008A08CC" w:rsidRDefault="008A08CC" w:rsidP="008A08CC"/>
    <w:p w:rsidR="00492081" w:rsidRPr="003A0ABA" w:rsidRDefault="00530897" w:rsidP="000D5D2B">
      <w:pPr>
        <w:pStyle w:val="titulo"/>
      </w:pPr>
      <w:r>
        <w:t>6</w:t>
      </w:r>
      <w:r w:rsidR="00492081" w:rsidRPr="003A0ABA">
        <w:t xml:space="preserve">. REFERÊNCIAS </w:t>
      </w:r>
    </w:p>
    <w:p w:rsidR="00492081" w:rsidRPr="003A0ABA" w:rsidRDefault="00492081" w:rsidP="00A945DD">
      <w:pPr>
        <w:pStyle w:val="SemEspaamento"/>
        <w:rPr>
          <w:rFonts w:eastAsia="Times New Roman"/>
        </w:rPr>
      </w:pPr>
    </w:p>
    <w:p w:rsidR="00492081" w:rsidRPr="003A0ABA" w:rsidRDefault="00492081" w:rsidP="00A945DD">
      <w:pPr>
        <w:pStyle w:val="SemEspaamento"/>
        <w:rPr>
          <w:shd w:val="clear" w:color="auto" w:fill="FFFFFF"/>
        </w:rPr>
      </w:pPr>
      <w:r w:rsidRPr="003A0ABA">
        <w:rPr>
          <w:shd w:val="clear" w:color="auto" w:fill="FFFFFF"/>
        </w:rPr>
        <w:t xml:space="preserve">APARECIDA RODRIGUES GOMES FERMENTÃO, Cleide; HALI KLOSTER LOPES, </w:t>
      </w:r>
      <w:proofErr w:type="spellStart"/>
      <w:r w:rsidRPr="003A0ABA">
        <w:rPr>
          <w:shd w:val="clear" w:color="auto" w:fill="FFFFFF"/>
        </w:rPr>
        <w:t>Sarila</w:t>
      </w:r>
      <w:proofErr w:type="spellEnd"/>
      <w:r w:rsidRPr="003A0ABA">
        <w:rPr>
          <w:shd w:val="clear" w:color="auto" w:fill="FFFFFF"/>
        </w:rPr>
        <w:t>. </w:t>
      </w:r>
      <w:r w:rsidRPr="003A0ABA">
        <w:rPr>
          <w:bCs/>
          <w:shd w:val="clear" w:color="auto" w:fill="FFFFFF"/>
        </w:rPr>
        <w:t>O DEVER DA PRESTAÇÃO DE AFETO NA FILIAÇÃO COMO CONSEQUÊNCIA DA TUTELA JURÍDICA DA AFETIVIDADE</w:t>
      </w:r>
      <w:r w:rsidRPr="003A0ABA">
        <w:rPr>
          <w:shd w:val="clear" w:color="auto" w:fill="FFFFFF"/>
        </w:rPr>
        <w:t>. [</w:t>
      </w:r>
      <w:r w:rsidRPr="003A0ABA">
        <w:rPr>
          <w:i/>
          <w:iCs/>
          <w:shd w:val="clear" w:color="auto" w:fill="FFFFFF"/>
        </w:rPr>
        <w:t>S. l.</w:t>
      </w:r>
      <w:r w:rsidRPr="003A0ABA">
        <w:rPr>
          <w:shd w:val="clear" w:color="auto" w:fill="FFFFFF"/>
        </w:rPr>
        <w:t>]. Disponível em: https://unicorp.tjba.jus.br/wp-content/uploads/2020/01/12-Principio-da-Afetividade-no-Direito-de-Familia.pdf. Acesso em: 11 mar. 2020</w:t>
      </w:r>
    </w:p>
    <w:p w:rsidR="00492081" w:rsidRPr="003A0ABA" w:rsidRDefault="00492081" w:rsidP="00A945DD">
      <w:pPr>
        <w:pStyle w:val="SemEspaamento"/>
        <w:rPr>
          <w:shd w:val="clear" w:color="auto" w:fill="FFFFFF"/>
        </w:rPr>
      </w:pPr>
    </w:p>
    <w:p w:rsidR="00492081" w:rsidRDefault="00492081" w:rsidP="00A945DD">
      <w:pPr>
        <w:pStyle w:val="SemEspaamento"/>
        <w:rPr>
          <w:shd w:val="clear" w:color="auto" w:fill="FFFFFF"/>
        </w:rPr>
      </w:pPr>
      <w:r w:rsidRPr="003A0ABA">
        <w:rPr>
          <w:shd w:val="clear" w:color="auto" w:fill="FFFFFF"/>
        </w:rPr>
        <w:t xml:space="preserve">BARBOSA DOS SANTOS, </w:t>
      </w:r>
      <w:proofErr w:type="spellStart"/>
      <w:r w:rsidRPr="003A0ABA">
        <w:rPr>
          <w:shd w:val="clear" w:color="auto" w:fill="FFFFFF"/>
        </w:rPr>
        <w:t>Jonabio</w:t>
      </w:r>
      <w:proofErr w:type="spellEnd"/>
      <w:r w:rsidRPr="003A0ABA">
        <w:rPr>
          <w:shd w:val="clear" w:color="auto" w:fill="FFFFFF"/>
        </w:rPr>
        <w:t>; SALES DA COSTA SANTOS, Morgana. </w:t>
      </w:r>
      <w:r w:rsidRPr="003A0ABA">
        <w:rPr>
          <w:bCs/>
          <w:shd w:val="clear" w:color="auto" w:fill="FFFFFF"/>
        </w:rPr>
        <w:t xml:space="preserve">Família </w:t>
      </w:r>
      <w:proofErr w:type="spellStart"/>
      <w:r w:rsidRPr="003A0ABA">
        <w:rPr>
          <w:bCs/>
          <w:shd w:val="clear" w:color="auto" w:fill="FFFFFF"/>
        </w:rPr>
        <w:t>monoparental</w:t>
      </w:r>
      <w:proofErr w:type="spellEnd"/>
      <w:r w:rsidRPr="003A0ABA">
        <w:rPr>
          <w:bCs/>
          <w:shd w:val="clear" w:color="auto" w:fill="FFFFFF"/>
        </w:rPr>
        <w:t xml:space="preserve"> brasileira</w:t>
      </w:r>
      <w:r w:rsidRPr="003A0ABA">
        <w:rPr>
          <w:shd w:val="clear" w:color="auto" w:fill="FFFFFF"/>
        </w:rPr>
        <w:t>. [</w:t>
      </w:r>
      <w:r w:rsidRPr="003A0ABA">
        <w:rPr>
          <w:i/>
          <w:iCs/>
          <w:shd w:val="clear" w:color="auto" w:fill="FFFFFF"/>
        </w:rPr>
        <w:t>S. l.</w:t>
      </w:r>
      <w:r w:rsidRPr="003A0ABA">
        <w:rPr>
          <w:shd w:val="clear" w:color="auto" w:fill="FFFFFF"/>
        </w:rPr>
        <w:t>], 2016. Disponível em: https://revistajuridica.presidencia.gov.br/index.php/saj/article/view/209/198. Acesso em: 16 maio 2020.</w:t>
      </w:r>
    </w:p>
    <w:p w:rsidR="00D14568" w:rsidRDefault="00D14568" w:rsidP="00A945DD">
      <w:pPr>
        <w:pStyle w:val="SemEspaamento"/>
      </w:pPr>
    </w:p>
    <w:p w:rsidR="00D14568" w:rsidRPr="00D14568" w:rsidRDefault="00D14568" w:rsidP="00A945DD">
      <w:pPr>
        <w:pStyle w:val="SemEspaamento"/>
      </w:pPr>
      <w:r>
        <w:t xml:space="preserve">BRASIL. Constituição (1988). Constituição da República Federativa do Brasil. Disponível </w:t>
      </w:r>
      <w:r w:rsidR="00A945DD">
        <w:t>em:</w:t>
      </w:r>
      <w:r>
        <w:t xml:space="preserve"> Acesso em: 10 fev. 2018</w:t>
      </w:r>
    </w:p>
    <w:p w:rsidR="00492081" w:rsidRPr="003A0ABA" w:rsidRDefault="00492081" w:rsidP="00A945DD">
      <w:pPr>
        <w:pStyle w:val="SemEspaamento"/>
        <w:rPr>
          <w:rFonts w:eastAsia="Times New Roman"/>
        </w:rPr>
      </w:pPr>
    </w:p>
    <w:p w:rsidR="00492081" w:rsidRPr="003A0ABA" w:rsidRDefault="00492081" w:rsidP="00A945DD">
      <w:pPr>
        <w:pStyle w:val="SemEspaamento"/>
        <w:rPr>
          <w:shd w:val="clear" w:color="auto" w:fill="FFFFFF"/>
        </w:rPr>
      </w:pPr>
      <w:r w:rsidRPr="003A0ABA">
        <w:rPr>
          <w:shd w:val="clear" w:color="auto" w:fill="FFFFFF"/>
        </w:rPr>
        <w:t>CALDERÓN, Ricardo. </w:t>
      </w:r>
      <w:r w:rsidRPr="003A0ABA">
        <w:rPr>
          <w:bCs/>
          <w:shd w:val="clear" w:color="auto" w:fill="FFFFFF"/>
        </w:rPr>
        <w:t>PRINCÍPIO DA AFETIVIDADE NO DIREITO DE FAMÍLIA”1</w:t>
      </w:r>
      <w:r w:rsidRPr="003A0ABA">
        <w:rPr>
          <w:shd w:val="clear" w:color="auto" w:fill="FFFFFF"/>
        </w:rPr>
        <w:t>. [</w:t>
      </w:r>
      <w:r w:rsidRPr="003A0ABA">
        <w:rPr>
          <w:i/>
          <w:iCs/>
          <w:shd w:val="clear" w:color="auto" w:fill="FFFFFF"/>
        </w:rPr>
        <w:t>S. l.</w:t>
      </w:r>
      <w:r w:rsidRPr="003A0ABA">
        <w:rPr>
          <w:shd w:val="clear" w:color="auto" w:fill="FFFFFF"/>
        </w:rPr>
        <w:t>], 1 jan. 2020. Disponível em: https://unicorp.tjba.jus.br/wp-content/uploads/2020/01/12-Principio-da-Afetividade-no-Direito-de-Familia.pdf. Acesso em: 12 fev. 2020.</w:t>
      </w:r>
    </w:p>
    <w:p w:rsidR="00492081" w:rsidRPr="003A0ABA" w:rsidRDefault="00492081" w:rsidP="00A945DD">
      <w:pPr>
        <w:pStyle w:val="SemEspaamento"/>
        <w:rPr>
          <w:rFonts w:eastAsia="Times New Roman"/>
        </w:rPr>
      </w:pPr>
    </w:p>
    <w:p w:rsidR="00492081" w:rsidRPr="003A0ABA" w:rsidRDefault="00492081" w:rsidP="00A945DD">
      <w:pPr>
        <w:pStyle w:val="SemEspaamento"/>
        <w:rPr>
          <w:rFonts w:eastAsia="Times New Roman"/>
        </w:rPr>
      </w:pPr>
      <w:r w:rsidRPr="003A0ABA">
        <w:rPr>
          <w:shd w:val="clear" w:color="auto" w:fill="FFFFFF"/>
        </w:rPr>
        <w:t>DEUS, SABRINA. CONCUBINATO ADULTERINO: Relações paralelas de afeto e o direito da amante. </w:t>
      </w:r>
      <w:r w:rsidRPr="003A0ABA">
        <w:rPr>
          <w:i/>
          <w:iCs/>
          <w:shd w:val="clear" w:color="auto" w:fill="FFFFFF"/>
        </w:rPr>
        <w:t>In</w:t>
      </w:r>
      <w:r w:rsidRPr="003A0ABA">
        <w:rPr>
          <w:shd w:val="clear" w:color="auto" w:fill="FFFFFF"/>
        </w:rPr>
        <w:t>: DEUS, SABRINA. </w:t>
      </w:r>
      <w:r w:rsidRPr="003A0ABA">
        <w:rPr>
          <w:bCs/>
          <w:shd w:val="clear" w:color="auto" w:fill="FFFFFF"/>
        </w:rPr>
        <w:t>Famílias</w:t>
      </w:r>
      <w:r w:rsidRPr="003A0ABA">
        <w:rPr>
          <w:shd w:val="clear" w:color="auto" w:fill="FFFFFF"/>
        </w:rPr>
        <w:t xml:space="preserve">. 2018. Monografia (Direito) - </w:t>
      </w:r>
      <w:proofErr w:type="spellStart"/>
      <w:r w:rsidRPr="003A0ABA">
        <w:rPr>
          <w:shd w:val="clear" w:color="auto" w:fill="FFFFFF"/>
        </w:rPr>
        <w:t>UniSALESIANO</w:t>
      </w:r>
      <w:proofErr w:type="spellEnd"/>
      <w:r w:rsidRPr="003A0ABA">
        <w:rPr>
          <w:shd w:val="clear" w:color="auto" w:fill="FFFFFF"/>
        </w:rPr>
        <w:t>, [</w:t>
      </w:r>
      <w:r w:rsidRPr="003A0ABA">
        <w:rPr>
          <w:i/>
          <w:iCs/>
          <w:shd w:val="clear" w:color="auto" w:fill="FFFFFF"/>
        </w:rPr>
        <w:t>S. l.</w:t>
      </w:r>
      <w:r w:rsidRPr="003A0ABA">
        <w:rPr>
          <w:shd w:val="clear" w:color="auto" w:fill="FFFFFF"/>
        </w:rPr>
        <w:t>], 2018. Disponível em: http://www.unisalesiano.edu.br/biblioteca/monografias/61825.pdf. Acesso em: 1 fev. 2020.</w:t>
      </w:r>
    </w:p>
    <w:p w:rsidR="00492081" w:rsidRPr="003A0ABA" w:rsidRDefault="00492081" w:rsidP="00A945DD">
      <w:pPr>
        <w:pStyle w:val="SemEspaamento"/>
        <w:rPr>
          <w:rFonts w:eastAsia="Times New Roman"/>
        </w:rPr>
      </w:pPr>
      <w:r w:rsidRPr="003A0ABA">
        <w:rPr>
          <w:rFonts w:eastAsia="Times New Roman"/>
        </w:rPr>
        <w:t xml:space="preserve">DIAS, Maria Berenice. Manual de Direito das Famílias. 10 ed. São Paulo: Revista Dos Tribunais LTDA, 2015. Disponível em: </w:t>
      </w:r>
      <w:hyperlink r:id="rId7">
        <w:r w:rsidRPr="003A0ABA">
          <w:rPr>
            <w:rFonts w:eastAsia="Calibri"/>
          </w:rPr>
          <w:t>https://pt.slideshare.net/julysousa/manual-de-direito-das-fami-lias-maria-berenice-dias-2015</w:t>
        </w:r>
      </w:hyperlink>
      <w:r w:rsidRPr="003A0ABA">
        <w:rPr>
          <w:rFonts w:eastAsia="Calibri"/>
        </w:rPr>
        <w:t>. Acesso em</w:t>
      </w:r>
      <w:r w:rsidRPr="003A0ABA">
        <w:rPr>
          <w:rFonts w:eastAsia="Times New Roman"/>
        </w:rPr>
        <w:t>: 12 nov. 2019.</w:t>
      </w:r>
    </w:p>
    <w:p w:rsidR="00492081" w:rsidRPr="003A0ABA" w:rsidRDefault="00492081" w:rsidP="00A945DD">
      <w:pPr>
        <w:pStyle w:val="SemEspaamento"/>
        <w:rPr>
          <w:rFonts w:eastAsia="Times New Roman"/>
        </w:rPr>
      </w:pPr>
    </w:p>
    <w:p w:rsidR="00D14568" w:rsidRDefault="00D14568" w:rsidP="00A945DD">
      <w:pPr>
        <w:pStyle w:val="SemEspaamento"/>
        <w:rPr>
          <w:shd w:val="clear" w:color="auto" w:fill="FFFFFF"/>
        </w:rPr>
      </w:pPr>
    </w:p>
    <w:p w:rsidR="00D14568" w:rsidRDefault="00D14568" w:rsidP="00A945DD">
      <w:pPr>
        <w:pStyle w:val="SemEspaamento"/>
        <w:rPr>
          <w:shd w:val="clear" w:color="auto" w:fill="FFFFFF"/>
        </w:rPr>
      </w:pPr>
    </w:p>
    <w:p w:rsidR="00492081" w:rsidRPr="003A0ABA" w:rsidRDefault="00492081" w:rsidP="00A945DD">
      <w:pPr>
        <w:pStyle w:val="SemEspaamento"/>
        <w:rPr>
          <w:shd w:val="clear" w:color="auto" w:fill="FFFFFF"/>
        </w:rPr>
      </w:pPr>
      <w:r w:rsidRPr="003A0ABA">
        <w:rPr>
          <w:shd w:val="clear" w:color="auto" w:fill="FFFFFF"/>
        </w:rPr>
        <w:lastRenderedPageBreak/>
        <w:t>IBDFAM. </w:t>
      </w:r>
      <w:r w:rsidRPr="003A0ABA">
        <w:rPr>
          <w:bCs/>
          <w:shd w:val="clear" w:color="auto" w:fill="FFFFFF"/>
        </w:rPr>
        <w:t xml:space="preserve">União </w:t>
      </w:r>
      <w:proofErr w:type="spellStart"/>
      <w:r w:rsidRPr="003A0ABA">
        <w:rPr>
          <w:bCs/>
          <w:shd w:val="clear" w:color="auto" w:fill="FFFFFF"/>
        </w:rPr>
        <w:t>homoafetiva</w:t>
      </w:r>
      <w:proofErr w:type="spellEnd"/>
      <w:r w:rsidRPr="003A0ABA">
        <w:rPr>
          <w:bCs/>
          <w:shd w:val="clear" w:color="auto" w:fill="FFFFFF"/>
        </w:rPr>
        <w:t>: reconhecimento legal ou clandestinidade?</w:t>
      </w:r>
      <w:r w:rsidRPr="003A0ABA">
        <w:rPr>
          <w:shd w:val="clear" w:color="auto" w:fill="FFFFFF"/>
        </w:rPr>
        <w:t xml:space="preserve"> [</w:t>
      </w:r>
      <w:r w:rsidRPr="003A0ABA">
        <w:rPr>
          <w:i/>
          <w:iCs/>
          <w:shd w:val="clear" w:color="auto" w:fill="FFFFFF"/>
        </w:rPr>
        <w:t>S. l.</w:t>
      </w:r>
      <w:r w:rsidRPr="003A0ABA">
        <w:rPr>
          <w:shd w:val="clear" w:color="auto" w:fill="FFFFFF"/>
        </w:rPr>
        <w:t>], 13 ago. 2009. Disponível em: http://www.ibdfam.org.br/noticias/na-midia/3051/Uni%C3%A3o+homoafetiva%3A+reconhecimento+legal+ou+clandestinidade%3F. Acesso em: 18 maio 2020.</w:t>
      </w:r>
    </w:p>
    <w:p w:rsidR="00154986" w:rsidRDefault="00154986" w:rsidP="00A945DD">
      <w:pPr>
        <w:pStyle w:val="SemEspaamento"/>
        <w:rPr>
          <w:shd w:val="clear" w:color="auto" w:fill="FFFFFF"/>
        </w:rPr>
      </w:pPr>
    </w:p>
    <w:p w:rsidR="00492081" w:rsidRPr="003A0ABA" w:rsidRDefault="00492081" w:rsidP="00A945DD">
      <w:pPr>
        <w:pStyle w:val="SemEspaamento"/>
        <w:rPr>
          <w:shd w:val="clear" w:color="auto" w:fill="FFFFFF"/>
        </w:rPr>
      </w:pPr>
      <w:r w:rsidRPr="003A0ABA">
        <w:rPr>
          <w:shd w:val="clear" w:color="auto" w:fill="FFFFFF"/>
        </w:rPr>
        <w:t>INÁCIO, JOSIANE. EFEITOS PATRIMONIAIS NAS RELAÇÕES DE CONCUBINATO. </w:t>
      </w:r>
      <w:r w:rsidRPr="003A0ABA">
        <w:rPr>
          <w:i/>
          <w:iCs/>
          <w:shd w:val="clear" w:color="auto" w:fill="FFFFFF"/>
        </w:rPr>
        <w:t>In</w:t>
      </w:r>
      <w:r w:rsidRPr="003A0ABA">
        <w:rPr>
          <w:shd w:val="clear" w:color="auto" w:fill="FFFFFF"/>
        </w:rPr>
        <w:t>: INÁCIO, JOSIANE. </w:t>
      </w:r>
      <w:r w:rsidRPr="003A0ABA">
        <w:rPr>
          <w:bCs/>
          <w:shd w:val="clear" w:color="auto" w:fill="FFFFFF"/>
        </w:rPr>
        <w:t>Famílias</w:t>
      </w:r>
      <w:r w:rsidRPr="003A0ABA">
        <w:rPr>
          <w:shd w:val="clear" w:color="auto" w:fill="FFFFFF"/>
        </w:rPr>
        <w:t>. 2017. Trabalho de Conclusão de Curso (Direito) - INSTITUTO MACHADENSE DE ENSINO SUPERIOR, [</w:t>
      </w:r>
      <w:r w:rsidRPr="003A0ABA">
        <w:rPr>
          <w:i/>
          <w:iCs/>
          <w:shd w:val="clear" w:color="auto" w:fill="FFFFFF"/>
        </w:rPr>
        <w:t>S. l.</w:t>
      </w:r>
      <w:r w:rsidRPr="003A0ABA">
        <w:rPr>
          <w:shd w:val="clear" w:color="auto" w:fill="FFFFFF"/>
        </w:rPr>
        <w:t>], 2017. Disponível em: https://www.fdsm.edu.br/graduacao/arquivos/nucleo-de-pesquisa/iniciacao-cientifica/anais-2017/artigos/11.pdf. Acesso em: 7 fev. 2020.</w:t>
      </w:r>
    </w:p>
    <w:p w:rsidR="00492081" w:rsidRPr="003A0ABA" w:rsidRDefault="00492081" w:rsidP="00A945DD">
      <w:pPr>
        <w:pStyle w:val="SemEspaamento"/>
        <w:rPr>
          <w:shd w:val="clear" w:color="auto" w:fill="FFFFFF"/>
        </w:rPr>
      </w:pPr>
    </w:p>
    <w:p w:rsidR="00492081" w:rsidRPr="003A0ABA" w:rsidRDefault="00492081" w:rsidP="00A945DD">
      <w:pPr>
        <w:pStyle w:val="SemEspaamento"/>
        <w:rPr>
          <w:rFonts w:eastAsia="Times New Roman"/>
        </w:rPr>
      </w:pPr>
      <w:r w:rsidRPr="003A0ABA">
        <w:rPr>
          <w:shd w:val="clear" w:color="auto" w:fill="FFFFFF"/>
        </w:rPr>
        <w:t>LÔBO, Paulo. </w:t>
      </w:r>
      <w:r w:rsidRPr="003A0ABA">
        <w:rPr>
          <w:bCs/>
          <w:shd w:val="clear" w:color="auto" w:fill="FFFFFF"/>
        </w:rPr>
        <w:t>Famílias</w:t>
      </w:r>
      <w:r w:rsidRPr="003A0ABA">
        <w:rPr>
          <w:shd w:val="clear" w:color="auto" w:fill="FFFFFF"/>
        </w:rPr>
        <w:t>. [</w:t>
      </w:r>
      <w:r w:rsidRPr="003A0ABA">
        <w:rPr>
          <w:i/>
          <w:iCs/>
          <w:shd w:val="clear" w:color="auto" w:fill="FFFFFF"/>
        </w:rPr>
        <w:t>S. l.</w:t>
      </w:r>
      <w:r w:rsidRPr="003A0ABA">
        <w:rPr>
          <w:shd w:val="clear" w:color="auto" w:fill="FFFFFF"/>
        </w:rPr>
        <w:t>: </w:t>
      </w:r>
      <w:r w:rsidRPr="003A0ABA">
        <w:rPr>
          <w:i/>
          <w:iCs/>
          <w:shd w:val="clear" w:color="auto" w:fill="FFFFFF"/>
        </w:rPr>
        <w:t>s. n.</w:t>
      </w:r>
      <w:r w:rsidRPr="003A0ABA">
        <w:rPr>
          <w:shd w:val="clear" w:color="auto" w:fill="FFFFFF"/>
        </w:rPr>
        <w:t>], 2011. Disponível em: https://pt.slideshare.net/FranciscoDasChagasCosta/direito-civil-famlias-paulo-lobo-livro. Acesso em: 20 maio 2020.</w:t>
      </w:r>
    </w:p>
    <w:p w:rsidR="00492081" w:rsidRPr="003A0ABA" w:rsidRDefault="00492081" w:rsidP="00A945DD">
      <w:pPr>
        <w:pStyle w:val="SemEspaamento"/>
        <w:rPr>
          <w:rFonts w:eastAsia="Times New Roman"/>
        </w:rPr>
      </w:pPr>
    </w:p>
    <w:p w:rsidR="00492081" w:rsidRPr="003A0ABA" w:rsidRDefault="00492081" w:rsidP="00A945DD">
      <w:pPr>
        <w:pStyle w:val="SemEspaamento"/>
        <w:rPr>
          <w:rFonts w:eastAsia="Times New Roman"/>
        </w:rPr>
      </w:pPr>
      <w:r w:rsidRPr="003A0ABA">
        <w:rPr>
          <w:rFonts w:eastAsia="Times New Roman"/>
        </w:rPr>
        <w:t>MACHADO, Carlos Alberto. “União Estável –Sua Evolução na Jurisprudência dos Tribunais Superiores e do Tribunal de Justiça do Estado do Rio de Janeiro”. Disponível em:</w:t>
      </w:r>
      <w:r w:rsidRPr="003A0ABA">
        <w:rPr>
          <w:rFonts w:eastAsia="Calibri"/>
        </w:rPr>
        <w:t>http://www.emerj.tjrj.jus.br/serieaperfeicoamentodemagistrados/paginas/series/12/familiadoseculoXXI_34.pdf. Acesso em</w:t>
      </w:r>
      <w:r w:rsidRPr="003A0ABA">
        <w:rPr>
          <w:rFonts w:eastAsia="Times New Roman"/>
        </w:rPr>
        <w:t>: 12 nov. 2019</w:t>
      </w:r>
    </w:p>
    <w:p w:rsidR="00492081" w:rsidRPr="003A0ABA" w:rsidRDefault="00492081" w:rsidP="00A945DD">
      <w:pPr>
        <w:pStyle w:val="SemEspaamento"/>
        <w:rPr>
          <w:rFonts w:eastAsia="Times New Roman"/>
        </w:rPr>
      </w:pPr>
    </w:p>
    <w:p w:rsidR="00492081" w:rsidRDefault="00492081" w:rsidP="00A945DD">
      <w:pPr>
        <w:pStyle w:val="SemEspaamento"/>
        <w:rPr>
          <w:rFonts w:eastAsia="Times New Roman"/>
        </w:rPr>
      </w:pPr>
      <w:r w:rsidRPr="003A0ABA">
        <w:rPr>
          <w:rFonts w:eastAsia="Times New Roman"/>
        </w:rPr>
        <w:t>MAIA, Fabiana Machado. “Concubinato Adulterino: Panorama histórico e disciplina jurídica a partir do Código Civil de 2002”, 27 ago. 2007. Disponível em:</w:t>
      </w:r>
      <w:r w:rsidRPr="003A0ABA">
        <w:rPr>
          <w:rFonts w:eastAsia="Calibri"/>
        </w:rPr>
        <w:t xml:space="preserve"> </w:t>
      </w:r>
      <w:hyperlink r:id="rId8">
        <w:r w:rsidRPr="003A0ABA">
          <w:rPr>
            <w:rFonts w:eastAsia="Calibri"/>
          </w:rPr>
          <w:t>http://www.ibdfam.org.br/artigos/321/CONCUBINATO+ADULTERINO%3A+Panorama+hist%C3%B3rico+e+disciplina+jur%C3%ADdica+a+partir+do+C%C3%B3digo+Civil+de+2002</w:t>
        </w:r>
      </w:hyperlink>
      <w:r w:rsidRPr="003A0ABA">
        <w:rPr>
          <w:rFonts w:eastAsia="Times New Roman"/>
        </w:rPr>
        <w:t>.Acesso em: 12 nov. 2019.</w:t>
      </w:r>
    </w:p>
    <w:p w:rsidR="00D14568" w:rsidRDefault="00D14568" w:rsidP="00A945DD">
      <w:pPr>
        <w:pStyle w:val="SemEspaamento"/>
      </w:pPr>
    </w:p>
    <w:p w:rsidR="00D14568" w:rsidRDefault="00D14568" w:rsidP="00A945DD">
      <w:pPr>
        <w:pStyle w:val="SemEspaamento"/>
        <w:rPr>
          <w:shd w:val="clear" w:color="auto" w:fill="FFFFFF"/>
        </w:rPr>
      </w:pPr>
      <w:r>
        <w:rPr>
          <w:shd w:val="clear" w:color="auto" w:fill="FFFFFF"/>
        </w:rPr>
        <w:t xml:space="preserve">PAULO COTRIM GUIMARÃES, </w:t>
      </w:r>
      <w:proofErr w:type="spellStart"/>
      <w:r>
        <w:rPr>
          <w:shd w:val="clear" w:color="auto" w:fill="FFFFFF"/>
        </w:rPr>
        <w:t>Luis</w:t>
      </w:r>
      <w:proofErr w:type="spellEnd"/>
      <w:r>
        <w:rPr>
          <w:shd w:val="clear" w:color="auto" w:fill="FFFFFF"/>
        </w:rPr>
        <w:t>; MEZZALIRA, Samuel. </w:t>
      </w:r>
      <w:r>
        <w:rPr>
          <w:bCs/>
          <w:shd w:val="clear" w:color="auto" w:fill="FFFFFF"/>
        </w:rPr>
        <w:t>Título III - Da união Estável</w:t>
      </w:r>
      <w:r>
        <w:rPr>
          <w:shd w:val="clear" w:color="auto" w:fill="FFFFFF"/>
        </w:rPr>
        <w:t>. [</w:t>
      </w:r>
      <w:r>
        <w:rPr>
          <w:i/>
          <w:iCs/>
          <w:shd w:val="clear" w:color="auto" w:fill="FFFFFF"/>
        </w:rPr>
        <w:t>S. l.</w:t>
      </w:r>
      <w:r>
        <w:rPr>
          <w:shd w:val="clear" w:color="auto" w:fill="FFFFFF"/>
        </w:rPr>
        <w:t>], 8 nov. 2016. Disponível em: https://www.direitocom.com/codigo-civil-comentado/artigo-1727#:~:text=Art.,impedidos%20de%20casar%2C%20constituem%</w:t>
      </w:r>
      <w:r w:rsidR="00A945DD">
        <w:rPr>
          <w:shd w:val="clear" w:color="auto" w:fill="FFFFFF"/>
        </w:rPr>
        <w:t>20concubinato. Acesso em: 5 mai.</w:t>
      </w:r>
      <w:r>
        <w:rPr>
          <w:shd w:val="clear" w:color="auto" w:fill="FFFFFF"/>
        </w:rPr>
        <w:t xml:space="preserve"> 2020.</w:t>
      </w:r>
    </w:p>
    <w:p w:rsidR="00A945DD" w:rsidRDefault="00A945DD" w:rsidP="00A945DD">
      <w:pPr>
        <w:pStyle w:val="SemEspaamento"/>
      </w:pPr>
    </w:p>
    <w:p w:rsidR="00A945DD" w:rsidRDefault="00A945DD" w:rsidP="00A945DD">
      <w:pPr>
        <w:pStyle w:val="SemEspaamento"/>
      </w:pPr>
    </w:p>
    <w:p w:rsidR="00A945DD" w:rsidRPr="00A945DD" w:rsidRDefault="00A945DD" w:rsidP="00A945DD">
      <w:pPr>
        <w:pStyle w:val="SemEspaamento"/>
      </w:pPr>
      <w:r w:rsidRPr="00A945DD">
        <w:lastRenderedPageBreak/>
        <w:t xml:space="preserve">PAULO COTRIM GUIMARÃES, </w:t>
      </w:r>
      <w:proofErr w:type="spellStart"/>
      <w:r w:rsidRPr="00A945DD">
        <w:t>Luis</w:t>
      </w:r>
      <w:proofErr w:type="spellEnd"/>
      <w:r w:rsidRPr="00A945DD">
        <w:t xml:space="preserve">; MEZZALIRA, Samuel. Título III - Da união Estável. [S. l.], 8 nov. 2016. Disponível em: </w:t>
      </w:r>
      <w:hyperlink r:id="rId9" w:anchor=":~:text=Art.,objetivo%20de%20constitui%C3%A7%C3%A3o%20de%20fam%C3%ADlia." w:history="1">
        <w:r w:rsidRPr="00A945DD">
          <w:rPr>
            <w:rStyle w:val="Hyperlink"/>
            <w:color w:val="000000" w:themeColor="text1"/>
            <w:u w:val="none"/>
          </w:rPr>
          <w:t>https://www.direitocom.com/codigo-civil-comentado/artigo-1723#:~:text=Art.,objetivo%20de%20constitui%C3%A7%C3%A3o%20de%20fam%C3%ADlia.</w:t>
        </w:r>
      </w:hyperlink>
      <w:r w:rsidRPr="00A945DD">
        <w:t xml:space="preserve"> 5 mai. 2020.</w:t>
      </w:r>
    </w:p>
    <w:p w:rsidR="00492081" w:rsidRPr="003A0ABA" w:rsidRDefault="00492081" w:rsidP="00A945DD">
      <w:pPr>
        <w:pStyle w:val="SemEspaamento"/>
        <w:rPr>
          <w:rFonts w:eastAsia="Times New Roman"/>
        </w:rPr>
      </w:pPr>
    </w:p>
    <w:p w:rsidR="00D14568" w:rsidRDefault="00D14568" w:rsidP="00A945DD">
      <w:pPr>
        <w:pStyle w:val="SemEspaamento"/>
        <w:rPr>
          <w:rFonts w:eastAsia="Times New Roman"/>
        </w:rPr>
      </w:pPr>
    </w:p>
    <w:p w:rsidR="00492081" w:rsidRPr="003A0ABA" w:rsidRDefault="00492081" w:rsidP="00A945DD">
      <w:pPr>
        <w:pStyle w:val="SemEspaamento"/>
        <w:rPr>
          <w:rFonts w:eastAsia="Calibri"/>
        </w:rPr>
      </w:pPr>
      <w:r w:rsidRPr="003A0ABA">
        <w:rPr>
          <w:rFonts w:eastAsia="Times New Roman"/>
        </w:rPr>
        <w:t>PONZONI, Laura de Toledo. “Famílias Simultâneas: União Estável e Concubinato”, 27 out. 2008. Disponível em:</w:t>
      </w:r>
    </w:p>
    <w:p w:rsidR="00492081" w:rsidRPr="003A0ABA" w:rsidRDefault="004F4D26" w:rsidP="00A945DD">
      <w:pPr>
        <w:pStyle w:val="SemEspaamento"/>
        <w:rPr>
          <w:rFonts w:eastAsia="Times New Roman"/>
        </w:rPr>
      </w:pPr>
      <w:hyperlink r:id="rId10">
        <w:r w:rsidR="00492081" w:rsidRPr="003A0ABA">
          <w:rPr>
            <w:rFonts w:eastAsia="Calibri"/>
          </w:rPr>
          <w:t>http://ibdfam.org.br/artigos/461/Fam%C3%ADlias+Simult%C3%A2neas%3A+Uniao+Est%C3%A1vel+e+Concubinato%22</w:t>
        </w:r>
      </w:hyperlink>
      <w:r w:rsidR="00492081" w:rsidRPr="003A0ABA">
        <w:rPr>
          <w:rFonts w:eastAsia="Calibri"/>
        </w:rPr>
        <w:t>.  Acesso em</w:t>
      </w:r>
      <w:r w:rsidR="00492081" w:rsidRPr="003A0ABA">
        <w:rPr>
          <w:rFonts w:eastAsia="Times New Roman"/>
        </w:rPr>
        <w:t>: 12 nov. 2019.</w:t>
      </w:r>
    </w:p>
    <w:p w:rsidR="00492081" w:rsidRPr="003A0ABA" w:rsidRDefault="00492081" w:rsidP="00A945DD">
      <w:pPr>
        <w:pStyle w:val="SemEspaamento"/>
        <w:rPr>
          <w:rFonts w:eastAsia="Times New Roman"/>
        </w:rPr>
      </w:pPr>
    </w:p>
    <w:p w:rsidR="00492081" w:rsidRPr="003A0ABA" w:rsidRDefault="00492081" w:rsidP="00A945DD">
      <w:pPr>
        <w:pStyle w:val="SemEspaamento"/>
        <w:rPr>
          <w:shd w:val="clear" w:color="auto" w:fill="FFFFFF"/>
        </w:rPr>
      </w:pPr>
      <w:r w:rsidRPr="003A0ABA">
        <w:rPr>
          <w:shd w:val="clear" w:color="auto" w:fill="FFFFFF"/>
        </w:rPr>
        <w:t>SANTOS, Débora. </w:t>
      </w:r>
      <w:r w:rsidRPr="003A0ABA">
        <w:rPr>
          <w:bCs/>
          <w:shd w:val="clear" w:color="auto" w:fill="FFFFFF"/>
        </w:rPr>
        <w:t>Supremo reconhece união estável de homossexuais</w:t>
      </w:r>
      <w:r w:rsidRPr="003A0ABA">
        <w:rPr>
          <w:shd w:val="clear" w:color="auto" w:fill="FFFFFF"/>
        </w:rPr>
        <w:t>. [</w:t>
      </w:r>
      <w:r w:rsidRPr="003A0ABA">
        <w:rPr>
          <w:i/>
          <w:iCs/>
          <w:shd w:val="clear" w:color="auto" w:fill="FFFFFF"/>
        </w:rPr>
        <w:t>S. l.</w:t>
      </w:r>
      <w:r w:rsidRPr="003A0ABA">
        <w:rPr>
          <w:shd w:val="clear" w:color="auto" w:fill="FFFFFF"/>
        </w:rPr>
        <w:t xml:space="preserve">], </w:t>
      </w:r>
      <w:proofErr w:type="gramStart"/>
      <w:r w:rsidRPr="003A0ABA">
        <w:rPr>
          <w:shd w:val="clear" w:color="auto" w:fill="FFFFFF"/>
        </w:rPr>
        <w:t>5 maio 2011</w:t>
      </w:r>
      <w:proofErr w:type="gramEnd"/>
      <w:r w:rsidRPr="003A0ABA">
        <w:rPr>
          <w:shd w:val="clear" w:color="auto" w:fill="FFFFFF"/>
        </w:rPr>
        <w:t xml:space="preserve">. Disponível em: </w:t>
      </w:r>
      <w:hyperlink r:id="rId11" w:history="1">
        <w:r w:rsidRPr="003A0ABA">
          <w:rPr>
            <w:rStyle w:val="Hyperlink"/>
            <w:rFonts w:cs="Times New Roman"/>
            <w:color w:val="auto"/>
            <w:szCs w:val="24"/>
            <w:u w:val="none"/>
            <w:shd w:val="clear" w:color="auto" w:fill="FFFFFF"/>
          </w:rPr>
          <w:t>http://g1.globo.com/brasil/noticia/2011/05/supremo-reconhece-uniao-estavel-de</w:t>
        </w:r>
      </w:hyperlink>
      <w:r w:rsidRPr="003A0ABA">
        <w:rPr>
          <w:shd w:val="clear" w:color="auto" w:fill="FFFFFF"/>
        </w:rPr>
        <w:t xml:space="preserve"> homossexuais.html</w:t>
      </w:r>
      <w:proofErr w:type="gramStart"/>
      <w:r w:rsidRPr="003A0ABA">
        <w:rPr>
          <w:shd w:val="clear" w:color="auto" w:fill="FFFFFF"/>
        </w:rPr>
        <w:t>#:~</w:t>
      </w:r>
      <w:proofErr w:type="gramEnd"/>
      <w:r w:rsidRPr="003A0ABA">
        <w:rPr>
          <w:shd w:val="clear" w:color="auto" w:fill="FFFFFF"/>
        </w:rPr>
        <w:t>:text=O%20Supremo%20Tribunal%20Federal%20(STF,mesmo%20sexo%20como%20entidade%20familiar.&amp;text=Com%20a%20mudan%C3%A7a%2C%20o%20Supremo,Justi%C3%A7a%20e%20pela%20administra%C3%A7%C3%A3o%20p%C3%BAblica. Acesso em: 19 maio 2020</w:t>
      </w:r>
    </w:p>
    <w:p w:rsidR="00492081" w:rsidRDefault="00492081" w:rsidP="00A945DD">
      <w:pPr>
        <w:pStyle w:val="SemEspaamento"/>
        <w:rPr>
          <w:rFonts w:eastAsia="Times New Roman"/>
        </w:rPr>
      </w:pPr>
    </w:p>
    <w:p w:rsidR="00154986" w:rsidRDefault="00154986" w:rsidP="00A945DD">
      <w:pPr>
        <w:pStyle w:val="SemEspaamento"/>
      </w:pPr>
    </w:p>
    <w:p w:rsidR="00492081" w:rsidRPr="00154986" w:rsidRDefault="00154986" w:rsidP="00A945DD">
      <w:pPr>
        <w:pStyle w:val="SemEspaamento"/>
      </w:pPr>
      <w:r w:rsidRPr="00154986">
        <w:t xml:space="preserve">Supremo Tribunal Federal, Súmula n. 380. Comprovada a existência de sociedade de fato entre os </w:t>
      </w:r>
      <w:proofErr w:type="spellStart"/>
      <w:r w:rsidRPr="00154986">
        <w:t>concubinos</w:t>
      </w:r>
      <w:proofErr w:type="spellEnd"/>
      <w:r w:rsidRPr="00154986">
        <w:t>, é cabível a sua dissolução judicial, com a partilha do patrimônio adquirido pelo esforço comum. In: _____. Súmulas. Brasília-DF. 1964. Disponív</w:t>
      </w:r>
      <w:r>
        <w:t xml:space="preserve">el </w:t>
      </w:r>
      <w:proofErr w:type="gramStart"/>
      <w:r>
        <w:t>em:.</w:t>
      </w:r>
      <w:proofErr w:type="gramEnd"/>
      <w:r>
        <w:t xml:space="preserve"> Acesso em: 25 maio. 2020</w:t>
      </w:r>
      <w:r w:rsidRPr="00154986">
        <w:t>.</w:t>
      </w:r>
    </w:p>
    <w:p w:rsidR="00492081" w:rsidRDefault="00492081" w:rsidP="00A945DD">
      <w:pPr>
        <w:pStyle w:val="SemEspaamento"/>
        <w:rPr>
          <w:rFonts w:eastAsia="Times New Roman"/>
        </w:rPr>
      </w:pPr>
    </w:p>
    <w:p w:rsidR="00492081" w:rsidRDefault="00492081" w:rsidP="00A945DD">
      <w:pPr>
        <w:pStyle w:val="SemEspaamento"/>
        <w:rPr>
          <w:shd w:val="clear" w:color="auto" w:fill="FFFFFF"/>
        </w:rPr>
      </w:pPr>
      <w:r w:rsidRPr="003A0ABA">
        <w:rPr>
          <w:shd w:val="clear" w:color="auto" w:fill="FFFFFF"/>
        </w:rPr>
        <w:t xml:space="preserve">VIEIRA, Laura. FAMÍLIAS PARALELAS: UMA NOVA REALIDADE NA ESFERA DO DIREITO DAS FAMÍLIAS1. </w:t>
      </w:r>
      <w:r w:rsidRPr="003A0ABA">
        <w:rPr>
          <w:bCs/>
          <w:shd w:val="clear" w:color="auto" w:fill="FFFFFF"/>
        </w:rPr>
        <w:t>Famílias</w:t>
      </w:r>
      <w:r w:rsidRPr="003A0ABA">
        <w:rPr>
          <w:shd w:val="clear" w:color="auto" w:fill="FFFFFF"/>
        </w:rPr>
        <w:t>. FAMÍLIAS PARALELAS: UMA NOVA REALIDADE NA ESFERA DO DIREITO DAS FAMÍLIAS1, 2018. Disponível em: http://www.pucrs.br/direito/wp-content/uploads/sites/11/2018/09/laura_vieira.pdf. Acesso em: 28 fev. 2020.</w:t>
      </w:r>
    </w:p>
    <w:p w:rsidR="0083159A" w:rsidRDefault="0083159A" w:rsidP="00324548">
      <w:pPr>
        <w:pStyle w:val="SemEspaamento"/>
        <w:rPr>
          <w:shd w:val="clear" w:color="auto" w:fill="FFFFFF"/>
        </w:rPr>
      </w:pPr>
    </w:p>
    <w:p w:rsidR="0083159A" w:rsidRDefault="0083159A" w:rsidP="00324548">
      <w:pPr>
        <w:pStyle w:val="SemEspaamento"/>
        <w:rPr>
          <w:shd w:val="clear" w:color="auto" w:fill="FFFFFF"/>
        </w:rPr>
      </w:pPr>
    </w:p>
    <w:p w:rsidR="0083159A" w:rsidRDefault="0083159A" w:rsidP="00324548">
      <w:pPr>
        <w:pStyle w:val="SemEspaamento"/>
        <w:rPr>
          <w:shd w:val="clear" w:color="auto" w:fill="FFFFFF"/>
        </w:rPr>
      </w:pPr>
    </w:p>
    <w:p w:rsidR="0083159A" w:rsidRDefault="0083159A" w:rsidP="00324548">
      <w:pPr>
        <w:pStyle w:val="SemEspaamento"/>
      </w:pPr>
    </w:p>
    <w:p w:rsidR="00492081" w:rsidRPr="003A0ABA" w:rsidRDefault="00492081" w:rsidP="00324548">
      <w:pPr>
        <w:pStyle w:val="SemEspaamento"/>
        <w:rPr>
          <w:rFonts w:eastAsia="Times New Roman"/>
          <w:b/>
        </w:rPr>
      </w:pPr>
    </w:p>
    <w:p w:rsidR="00492081" w:rsidRPr="003A0ABA" w:rsidRDefault="00492081" w:rsidP="00324548">
      <w:pPr>
        <w:pStyle w:val="SemEspaamento"/>
        <w:rPr>
          <w:rFonts w:eastAsia="Times New Roman"/>
          <w:b/>
        </w:rPr>
      </w:pPr>
    </w:p>
    <w:p w:rsidR="00492081" w:rsidRPr="003A0ABA" w:rsidRDefault="00492081" w:rsidP="00324548">
      <w:pPr>
        <w:pStyle w:val="SemEspaamento"/>
        <w:rPr>
          <w:rFonts w:eastAsia="Times New Roman"/>
          <w:b/>
        </w:rPr>
      </w:pPr>
    </w:p>
    <w:p w:rsidR="00646276" w:rsidRDefault="00646276">
      <w:pPr>
        <w:spacing w:after="0" w:line="360" w:lineRule="auto"/>
        <w:jc w:val="both"/>
        <w:rPr>
          <w:rFonts w:ascii="Times New Roman" w:eastAsia="Times New Roman" w:hAnsi="Times New Roman" w:cs="Times New Roman"/>
          <w:b/>
          <w:sz w:val="24"/>
        </w:rPr>
      </w:pPr>
    </w:p>
    <w:p w:rsidR="00646276" w:rsidRDefault="00646276">
      <w:pPr>
        <w:spacing w:after="0" w:line="360" w:lineRule="auto"/>
        <w:jc w:val="both"/>
        <w:rPr>
          <w:rFonts w:ascii="Times New Roman" w:eastAsia="Times New Roman" w:hAnsi="Times New Roman" w:cs="Times New Roman"/>
          <w:b/>
          <w:sz w:val="24"/>
        </w:rPr>
      </w:pPr>
    </w:p>
    <w:p w:rsidR="00646276" w:rsidRDefault="00646276">
      <w:pPr>
        <w:spacing w:after="0" w:line="360" w:lineRule="auto"/>
        <w:jc w:val="both"/>
        <w:rPr>
          <w:rFonts w:ascii="Times New Roman" w:eastAsia="Times New Roman" w:hAnsi="Times New Roman" w:cs="Times New Roman"/>
          <w:b/>
          <w:sz w:val="24"/>
        </w:rPr>
      </w:pPr>
    </w:p>
    <w:p w:rsidR="00AE2BAB" w:rsidRDefault="00AE2BAB">
      <w:pPr>
        <w:spacing w:after="0" w:line="360" w:lineRule="auto"/>
        <w:jc w:val="both"/>
        <w:rPr>
          <w:rFonts w:ascii="Times New Roman" w:eastAsia="Times New Roman" w:hAnsi="Times New Roman" w:cs="Times New Roman"/>
          <w:b/>
          <w:sz w:val="24"/>
        </w:rPr>
      </w:pPr>
    </w:p>
    <w:sectPr w:rsidR="00AE2BAB" w:rsidSect="00F63F5C">
      <w:pgSz w:w="11906" w:h="16838" w:code="9"/>
      <w:pgMar w:top="1701" w:right="1134" w:bottom="1134" w:left="1701" w:header="709" w:footer="709" w:gutter="0"/>
      <w:cols w:space="708"/>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21EA"/>
    <w:multiLevelType w:val="multilevel"/>
    <w:tmpl w:val="86260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A053D"/>
    <w:multiLevelType w:val="multilevel"/>
    <w:tmpl w:val="59A0B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5E40ED"/>
    <w:multiLevelType w:val="multilevel"/>
    <w:tmpl w:val="2196DE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AB"/>
    <w:rsid w:val="00017835"/>
    <w:rsid w:val="00034D09"/>
    <w:rsid w:val="0003552D"/>
    <w:rsid w:val="00060898"/>
    <w:rsid w:val="000D5D2B"/>
    <w:rsid w:val="001105F6"/>
    <w:rsid w:val="00114459"/>
    <w:rsid w:val="00134FA5"/>
    <w:rsid w:val="00154986"/>
    <w:rsid w:val="001D3CC7"/>
    <w:rsid w:val="00287C3E"/>
    <w:rsid w:val="002B5C91"/>
    <w:rsid w:val="00324548"/>
    <w:rsid w:val="00343AA4"/>
    <w:rsid w:val="00371721"/>
    <w:rsid w:val="00390E92"/>
    <w:rsid w:val="00426E45"/>
    <w:rsid w:val="004406F3"/>
    <w:rsid w:val="00446B12"/>
    <w:rsid w:val="0046485F"/>
    <w:rsid w:val="00492081"/>
    <w:rsid w:val="004F4D26"/>
    <w:rsid w:val="00530897"/>
    <w:rsid w:val="005D1E81"/>
    <w:rsid w:val="00603889"/>
    <w:rsid w:val="006209B6"/>
    <w:rsid w:val="00646276"/>
    <w:rsid w:val="006D6F9D"/>
    <w:rsid w:val="007272EC"/>
    <w:rsid w:val="007760FB"/>
    <w:rsid w:val="00776A70"/>
    <w:rsid w:val="00785745"/>
    <w:rsid w:val="00791614"/>
    <w:rsid w:val="0083159A"/>
    <w:rsid w:val="00890A57"/>
    <w:rsid w:val="008A060E"/>
    <w:rsid w:val="008A08CC"/>
    <w:rsid w:val="00900682"/>
    <w:rsid w:val="00970FC5"/>
    <w:rsid w:val="00A046A4"/>
    <w:rsid w:val="00A67D65"/>
    <w:rsid w:val="00A935A2"/>
    <w:rsid w:val="00A945DD"/>
    <w:rsid w:val="00AD3E8E"/>
    <w:rsid w:val="00AE0AAF"/>
    <w:rsid w:val="00AE2BAB"/>
    <w:rsid w:val="00B26456"/>
    <w:rsid w:val="00B930F2"/>
    <w:rsid w:val="00BC46CB"/>
    <w:rsid w:val="00BD2CA0"/>
    <w:rsid w:val="00C06A53"/>
    <w:rsid w:val="00CB4266"/>
    <w:rsid w:val="00D14568"/>
    <w:rsid w:val="00D36375"/>
    <w:rsid w:val="00D56B3A"/>
    <w:rsid w:val="00D8598F"/>
    <w:rsid w:val="00DA22E5"/>
    <w:rsid w:val="00DC7D64"/>
    <w:rsid w:val="00DD0CCF"/>
    <w:rsid w:val="00DF2736"/>
    <w:rsid w:val="00DF5BC4"/>
    <w:rsid w:val="00F37F16"/>
    <w:rsid w:val="00F475B6"/>
    <w:rsid w:val="00F63F5C"/>
    <w:rsid w:val="00F777EB"/>
    <w:rsid w:val="00F96235"/>
    <w:rsid w:val="00FB2066"/>
    <w:rsid w:val="00FE21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2BA68-DDB4-4F15-AB24-8CB147BD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8598F"/>
    <w:pPr>
      <w:ind w:left="720"/>
      <w:contextualSpacing/>
    </w:pPr>
  </w:style>
  <w:style w:type="character" w:styleId="Hyperlink">
    <w:name w:val="Hyperlink"/>
    <w:basedOn w:val="Fontepargpadro"/>
    <w:uiPriority w:val="99"/>
    <w:semiHidden/>
    <w:unhideWhenUsed/>
    <w:rsid w:val="007760FB"/>
    <w:rPr>
      <w:color w:val="0000FF"/>
      <w:u w:val="single"/>
    </w:rPr>
  </w:style>
  <w:style w:type="paragraph" w:styleId="SemEspaamento">
    <w:name w:val="No Spacing"/>
    <w:aliases w:val="ABNT"/>
    <w:next w:val="Normal"/>
    <w:link w:val="SemEspaamentoChar"/>
    <w:uiPriority w:val="1"/>
    <w:qFormat/>
    <w:rsid w:val="00324548"/>
    <w:pPr>
      <w:spacing w:after="0" w:line="360" w:lineRule="auto"/>
      <w:ind w:firstLine="709"/>
      <w:jc w:val="both"/>
    </w:pPr>
    <w:rPr>
      <w:rFonts w:ascii="Times New Roman" w:hAnsi="Times New Roman"/>
      <w:color w:val="000000" w:themeColor="text1"/>
      <w:sz w:val="24"/>
    </w:rPr>
  </w:style>
  <w:style w:type="paragraph" w:customStyle="1" w:styleId="titulo">
    <w:name w:val="titulo"/>
    <w:basedOn w:val="SemEspaamento"/>
    <w:next w:val="Normal"/>
    <w:link w:val="tituloChar"/>
    <w:qFormat/>
    <w:rsid w:val="000D5D2B"/>
    <w:pPr>
      <w:spacing w:after="480"/>
      <w:ind w:firstLine="0"/>
    </w:pPr>
    <w:rPr>
      <w:rFonts w:eastAsia="Times New Roman"/>
      <w:b/>
      <w:caps/>
      <w:sz w:val="28"/>
    </w:rPr>
  </w:style>
  <w:style w:type="paragraph" w:customStyle="1" w:styleId="citao">
    <w:name w:val="citação"/>
    <w:basedOn w:val="Normal"/>
    <w:next w:val="Normal"/>
    <w:link w:val="citaoChar"/>
    <w:qFormat/>
    <w:rsid w:val="00C06A53"/>
    <w:pPr>
      <w:spacing w:after="0" w:line="240" w:lineRule="auto"/>
      <w:ind w:left="2268"/>
      <w:jc w:val="both"/>
    </w:pPr>
    <w:rPr>
      <w:rFonts w:ascii="Times New Roman" w:eastAsia="Times New Roman" w:hAnsi="Times New Roman"/>
      <w:color w:val="000000" w:themeColor="text1"/>
      <w:sz w:val="20"/>
      <w:shd w:val="clear" w:color="auto" w:fill="FFFFFF"/>
    </w:rPr>
  </w:style>
  <w:style w:type="character" w:customStyle="1" w:styleId="SemEspaamentoChar">
    <w:name w:val="Sem Espaçamento Char"/>
    <w:aliases w:val="ABNT Char"/>
    <w:basedOn w:val="Fontepargpadro"/>
    <w:link w:val="SemEspaamento"/>
    <w:uiPriority w:val="1"/>
    <w:rsid w:val="000D5D2B"/>
    <w:rPr>
      <w:rFonts w:ascii="Times New Roman" w:hAnsi="Times New Roman"/>
      <w:color w:val="000000" w:themeColor="text1"/>
      <w:sz w:val="24"/>
    </w:rPr>
  </w:style>
  <w:style w:type="character" w:customStyle="1" w:styleId="tituloChar">
    <w:name w:val="titulo Char"/>
    <w:basedOn w:val="SemEspaamentoChar"/>
    <w:link w:val="titulo"/>
    <w:rsid w:val="000D5D2B"/>
    <w:rPr>
      <w:rFonts w:ascii="Times New Roman" w:eastAsia="Times New Roman" w:hAnsi="Times New Roman"/>
      <w:b/>
      <w:caps/>
      <w:color w:val="000000" w:themeColor="text1"/>
      <w:sz w:val="28"/>
    </w:rPr>
  </w:style>
  <w:style w:type="character" w:customStyle="1" w:styleId="citaoChar">
    <w:name w:val="citação Char"/>
    <w:basedOn w:val="SemEspaamentoChar"/>
    <w:link w:val="citao"/>
    <w:rsid w:val="00C06A53"/>
    <w:rPr>
      <w:rFonts w:ascii="Times New Roman" w:eastAsia="Times New Roman" w:hAnsi="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361781">
      <w:bodyDiv w:val="1"/>
      <w:marLeft w:val="0"/>
      <w:marRight w:val="0"/>
      <w:marTop w:val="0"/>
      <w:marBottom w:val="0"/>
      <w:divBdr>
        <w:top w:val="none" w:sz="0" w:space="0" w:color="auto"/>
        <w:left w:val="none" w:sz="0" w:space="0" w:color="auto"/>
        <w:bottom w:val="none" w:sz="0" w:space="0" w:color="auto"/>
        <w:right w:val="none" w:sz="0" w:space="0" w:color="auto"/>
      </w:divBdr>
    </w:div>
    <w:div w:id="1142388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bdfam.org.br/artigos/321/CONCUBINATO+ADULTERINO%3A+Panorama+hist%C3%B3rico+e+disciplina+jur%C3%ADdica+a+partir+do+C%C3%B3digo+Civil+de+20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t.slideshare.net/julysousa/manual-de-direito-das-fami-lias-maria-berenice-dias-2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g1.globo.com/brasil/noticia/2011/05/supremo-reconhece-uniao-estavel-de" TargetMode="External"/><Relationship Id="rId5" Type="http://schemas.openxmlformats.org/officeDocument/2006/relationships/image" Target="media/image1.png"/><Relationship Id="rId10" Type="http://schemas.openxmlformats.org/officeDocument/2006/relationships/hyperlink" Target="http://ibdfam.org.br/artigos/461/Fam%C3%ADlias+Simult%C3%A2neas%3A+Uniao+Est%C3%A1vel+e+Concubinato%22" TargetMode="External"/><Relationship Id="rId4" Type="http://schemas.openxmlformats.org/officeDocument/2006/relationships/webSettings" Target="webSettings.xml"/><Relationship Id="rId9" Type="http://schemas.openxmlformats.org/officeDocument/2006/relationships/hyperlink" Target="https://www.direitocom.com/codigo-civil-comentado/artigo-172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18</Pages>
  <Words>4110</Words>
  <Characters>22199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2020-06-05T22:28:00Z</dcterms:created>
  <dcterms:modified xsi:type="dcterms:W3CDTF">2020-06-06T06:10:00Z</dcterms:modified>
</cp:coreProperties>
</file>